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5E6E3" w14:textId="77777777" w:rsidR="00F03EBE" w:rsidRDefault="00320665">
      <w:pPr>
        <w:pStyle w:val="Title"/>
      </w:pPr>
      <w:r>
        <w:t>Digital Divide Summary by Gap Level (15–29 Age Group)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F03EBE" w14:paraId="4F6B8032" w14:textId="77777777">
        <w:tc>
          <w:tcPr>
            <w:tcW w:w="4320" w:type="dxa"/>
          </w:tcPr>
          <w:p w14:paraId="49979AC2" w14:textId="77777777" w:rsidR="00F03EBE" w:rsidRDefault="00320665">
            <w:r>
              <w:t>Gap Level</w:t>
            </w:r>
          </w:p>
        </w:tc>
        <w:tc>
          <w:tcPr>
            <w:tcW w:w="4320" w:type="dxa"/>
          </w:tcPr>
          <w:p w14:paraId="5818EDE6" w14:textId="77777777" w:rsidR="00F03EBE" w:rsidRDefault="00320665">
            <w:r>
              <w:t>Divides &amp; Tables</w:t>
            </w:r>
          </w:p>
        </w:tc>
      </w:tr>
      <w:tr w:rsidR="00F03EBE" w14:paraId="7B636293" w14:textId="77777777">
        <w:tc>
          <w:tcPr>
            <w:tcW w:w="4320" w:type="dxa"/>
          </w:tcPr>
          <w:p w14:paraId="6A21F0BA" w14:textId="77777777" w:rsidR="00F03EBE" w:rsidRDefault="00320665">
            <w:r>
              <w:t>&lt;5% Gap</w:t>
            </w:r>
          </w:p>
        </w:tc>
        <w:tc>
          <w:tcPr>
            <w:tcW w:w="4320" w:type="dxa"/>
          </w:tcPr>
          <w:p w14:paraId="1C3A3A81" w14:textId="77777777" w:rsidR="00F03EBE" w:rsidRDefault="00320665">
            <w:r>
              <w:t>Table 3 – Urban Gender Gap, Total Gender Gap, R</w:t>
            </w:r>
            <w:r w:rsidR="006F36A9">
              <w:t xml:space="preserve">ural </w:t>
            </w:r>
            <w:r>
              <w:t>U</w:t>
            </w:r>
            <w:r w:rsidR="006F36A9">
              <w:t>rban</w:t>
            </w:r>
            <w:r>
              <w:t xml:space="preserve"> Male Divide</w:t>
            </w:r>
            <w:r w:rsidR="006F36A9">
              <w:t>,Rural Urban Divide,Rural Urban Female Divide</w:t>
            </w:r>
            <w:r>
              <w:br/>
              <w:t>Table 12.1 – R</w:t>
            </w:r>
            <w:r w:rsidR="006F36A9">
              <w:t xml:space="preserve">ural Urban </w:t>
            </w:r>
            <w:r>
              <w:t>Male Divide</w:t>
            </w:r>
            <w:r w:rsidR="006F36A9">
              <w:t>,Rural Urban Divide</w:t>
            </w:r>
          </w:p>
          <w:p w14:paraId="20D35E4F" w14:textId="77777777" w:rsidR="006B130E" w:rsidRDefault="006B130E">
            <w:r>
              <w:t>Table 6 – Rural Urban Male Divide, Urban Gender Gap</w:t>
            </w:r>
          </w:p>
          <w:p w14:paraId="331D055C" w14:textId="67D5BFAF" w:rsidR="006B130E" w:rsidRDefault="006B130E">
            <w:r>
              <w:t>Table 7 – R-U Male Divide, Urban Gender Gap</w:t>
            </w:r>
          </w:p>
        </w:tc>
      </w:tr>
      <w:tr w:rsidR="00F03EBE" w14:paraId="5ED7A8CC" w14:textId="77777777">
        <w:tc>
          <w:tcPr>
            <w:tcW w:w="4320" w:type="dxa"/>
          </w:tcPr>
          <w:p w14:paraId="2EC99E89" w14:textId="77777777" w:rsidR="00F03EBE" w:rsidRDefault="00320665">
            <w:r>
              <w:t>5%–&lt;10% Gap</w:t>
            </w:r>
          </w:p>
        </w:tc>
        <w:tc>
          <w:tcPr>
            <w:tcW w:w="4320" w:type="dxa"/>
          </w:tcPr>
          <w:p w14:paraId="07D3AE70" w14:textId="438E337E" w:rsidR="00F03EBE" w:rsidRDefault="00320665">
            <w:r>
              <w:br/>
              <w:t>Table 8 – Urban Gender Gap, Total Gender Gap</w:t>
            </w:r>
            <w:r w:rsidR="006B130E">
              <w:t>, Rural Urban Male Divide,Rural Urban Divide,Rural Urban Female Divide,Rural Gender Gap</w:t>
            </w:r>
            <w:r>
              <w:br/>
              <w:t>Table 9 – Urban Gender Gap, Total Gender Gap</w:t>
            </w:r>
            <w:r w:rsidR="006B130E">
              <w:t>,Rural Gender Gap</w:t>
            </w:r>
            <w:r>
              <w:br/>
              <w:t>Table 10 – Urban Gender Gap</w:t>
            </w:r>
            <w:r>
              <w:br/>
              <w:t>Table 11 – Urban Gender Gap</w:t>
            </w:r>
            <w:r>
              <w:br/>
              <w:t>Table 3 – Rural Gender Gap</w:t>
            </w:r>
            <w:r>
              <w:br/>
              <w:t>Table 12.1 – Urban Gender Gap,Rural Urban Female Divide</w:t>
            </w:r>
          </w:p>
        </w:tc>
      </w:tr>
      <w:tr w:rsidR="00F03EBE" w14:paraId="67EF5D13" w14:textId="77777777">
        <w:tc>
          <w:tcPr>
            <w:tcW w:w="4320" w:type="dxa"/>
          </w:tcPr>
          <w:p w14:paraId="12737719" w14:textId="77777777" w:rsidR="00F03EBE" w:rsidRDefault="00320665">
            <w:r>
              <w:t>10%–&lt;20% Gap</w:t>
            </w:r>
          </w:p>
        </w:tc>
        <w:tc>
          <w:tcPr>
            <w:tcW w:w="4320" w:type="dxa"/>
          </w:tcPr>
          <w:p w14:paraId="72ACBD84" w14:textId="316D0F37" w:rsidR="00F03EBE" w:rsidRDefault="00320665">
            <w:r>
              <w:t>Table 10 – Rural Gender Gap, Total Gender Gap, R-U Male Divide</w:t>
            </w:r>
            <w:r>
              <w:br/>
              <w:t>Table 11 – Rural Gender Gap, Total Gender Gap, R-U Male Divide</w:t>
            </w:r>
            <w:r w:rsidR="00EF66AF">
              <w:t>,Rural Urban Divide</w:t>
            </w:r>
            <w:r>
              <w:br/>
              <w:t>Table 12 – Urban Gender Gap</w:t>
            </w:r>
            <w:r w:rsidR="00EF66AF">
              <w:t>,Rural Urban Divide</w:t>
            </w:r>
            <w:r>
              <w:br/>
              <w:t>Table 12.1 – Total Gender Gap</w:t>
            </w:r>
          </w:p>
        </w:tc>
      </w:tr>
      <w:tr w:rsidR="00F03EBE" w14:paraId="0C9C24EF" w14:textId="77777777">
        <w:tc>
          <w:tcPr>
            <w:tcW w:w="4320" w:type="dxa"/>
          </w:tcPr>
          <w:p w14:paraId="64D27FEF" w14:textId="77777777" w:rsidR="00F03EBE" w:rsidRDefault="00320665">
            <w:r>
              <w:t>&gt;20% Gap</w:t>
            </w:r>
          </w:p>
        </w:tc>
        <w:tc>
          <w:tcPr>
            <w:tcW w:w="4320" w:type="dxa"/>
          </w:tcPr>
          <w:p w14:paraId="7A82F273" w14:textId="71EF979D" w:rsidR="00F03EBE" w:rsidRDefault="00320665">
            <w:r>
              <w:t>Table 9 – R-U Divide, R-U Male Divide, R-U Female Divide</w:t>
            </w:r>
            <w:r>
              <w:br/>
              <w:t>Table 10 – R-U Female Divide</w:t>
            </w:r>
            <w:r>
              <w:br/>
              <w:t>Table 11 – R-U Female Divide</w:t>
            </w:r>
            <w:r>
              <w:br/>
              <w:t>Table 12 – Rural Gender Gap, R-U Female Divide</w:t>
            </w:r>
            <w:r w:rsidR="00EF66AF">
              <w:t xml:space="preserve">, </w:t>
            </w:r>
            <w:r w:rsidR="00EF66AF">
              <w:t>Total Gender Gap</w:t>
            </w:r>
            <w:r>
              <w:br/>
              <w:t>Table 12.1 – Rural Gender Gap</w:t>
            </w:r>
            <w:r>
              <w:br/>
              <w:t>Table 15 – Rural-Urban Divide</w:t>
            </w:r>
          </w:p>
        </w:tc>
      </w:tr>
    </w:tbl>
    <w:p w14:paraId="5D41A1BD" w14:textId="77777777" w:rsidR="00320665" w:rsidRDefault="00320665"/>
    <w:sectPr w:rsidR="0032066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0751909">
    <w:abstractNumId w:val="8"/>
  </w:num>
  <w:num w:numId="2" w16cid:durableId="743382060">
    <w:abstractNumId w:val="6"/>
  </w:num>
  <w:num w:numId="3" w16cid:durableId="465246635">
    <w:abstractNumId w:val="5"/>
  </w:num>
  <w:num w:numId="4" w16cid:durableId="50159679">
    <w:abstractNumId w:val="4"/>
  </w:num>
  <w:num w:numId="5" w16cid:durableId="1063715771">
    <w:abstractNumId w:val="7"/>
  </w:num>
  <w:num w:numId="6" w16cid:durableId="838664272">
    <w:abstractNumId w:val="3"/>
  </w:num>
  <w:num w:numId="7" w16cid:durableId="1627351236">
    <w:abstractNumId w:val="2"/>
  </w:num>
  <w:num w:numId="8" w16cid:durableId="1380742505">
    <w:abstractNumId w:val="1"/>
  </w:num>
  <w:num w:numId="9" w16cid:durableId="1100954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0665"/>
    <w:rsid w:val="00326F90"/>
    <w:rsid w:val="00691FF7"/>
    <w:rsid w:val="006B130E"/>
    <w:rsid w:val="006F36A9"/>
    <w:rsid w:val="00925FC6"/>
    <w:rsid w:val="009677A1"/>
    <w:rsid w:val="00AA1D8D"/>
    <w:rsid w:val="00B47730"/>
    <w:rsid w:val="00CB0664"/>
    <w:rsid w:val="00EF66AF"/>
    <w:rsid w:val="00F03EB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77D6A7"/>
  <w14:defaultImageDpi w14:val="300"/>
  <w15:docId w15:val="{2628AEC8-97FB-4C39-AFC4-F7A074D1D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DHRUV DHRUV(IED10017.22@bitmesra.ac.in)</cp:lastModifiedBy>
  <cp:revision>3</cp:revision>
  <dcterms:created xsi:type="dcterms:W3CDTF">2013-12-23T23:15:00Z</dcterms:created>
  <dcterms:modified xsi:type="dcterms:W3CDTF">2025-07-11T06:43:00Z</dcterms:modified>
  <cp:category/>
</cp:coreProperties>
</file>