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B98A" w14:textId="393689AC" w:rsidR="004E3FD8" w:rsidRPr="00E23C72" w:rsidRDefault="00436CAF">
      <w:pPr>
        <w:rPr>
          <w:b/>
          <w:bCs/>
        </w:rPr>
      </w:pPr>
      <w:r w:rsidRPr="00E23C72">
        <w:rPr>
          <w:b/>
          <w:bCs/>
          <w:noProof/>
        </w:rPr>
        <mc:AlternateContent>
          <mc:Choice Requires="wps">
            <w:drawing>
              <wp:anchor distT="228600" distB="228600" distL="228600" distR="228600" simplePos="0" relativeHeight="251666432" behindDoc="0" locked="0" layoutInCell="1" allowOverlap="1" wp14:anchorId="79B17971" wp14:editId="719D7E29">
                <wp:simplePos x="0" y="0"/>
                <wp:positionH relativeFrom="margin">
                  <wp:posOffset>5838478</wp:posOffset>
                </wp:positionH>
                <wp:positionV relativeFrom="margin">
                  <wp:posOffset>-70139</wp:posOffset>
                </wp:positionV>
                <wp:extent cx="1143000" cy="401320"/>
                <wp:effectExtent l="0" t="0" r="19050" b="303530"/>
                <wp:wrapSquare wrapText="bothSides"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01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  <a:effectLst>
                          <a:outerShdw dist="274320" dir="5400000" algn="t" rotWithShape="0">
                            <a:prstClr val="black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6B6851" w14:textId="0B4CB9B7" w:rsidR="00E23C72" w:rsidRDefault="00E23C72">
                            <w:pP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AGE 15</w:t>
                            </w:r>
                            <w:r w:rsidR="00155BD1">
                              <w:rPr>
                                <w:color w:val="262626" w:themeColor="text1" w:themeTint="D9"/>
                                <w:sz w:val="26"/>
                                <w:szCs w:val="26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B17971" id="Rectangle 46" o:spid="_x0000_s1026" style="position:absolute;margin-left:459.7pt;margin-top:-5.5pt;width:90pt;height:31.6pt;z-index:251666432;visibility:visible;mso-wrap-style:square;mso-width-percent:0;mso-height-percent:0;mso-wrap-distance-left:18pt;mso-wrap-distance-top:18pt;mso-wrap-distance-right:18pt;mso-wrap-distance-bottom:18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" fillcolor="white [3212]" strokecolor="black [3213]" strokeweight="1pt">
                <v:shadow on="t" color="black" origin=",-.5" offset="0,21.6pt"/>
                <v:textbox inset=",7.2pt,,7.2pt">
                  <w:txbxContent>
                    <w:p w14:paraId="586B6851" w14:textId="0B4CB9B7" w:rsidR="00E23C72" w:rsidRDefault="00E23C72">
                      <w:pPr>
                        <w:rPr>
                          <w:color w:val="262626" w:themeColor="text1" w:themeTint="D9"/>
                          <w:sz w:val="26"/>
                          <w:szCs w:val="26"/>
                        </w:rPr>
                      </w:pPr>
                      <w:r>
                        <w:rPr>
                          <w:color w:val="262626" w:themeColor="text1" w:themeTint="D9"/>
                          <w:sz w:val="26"/>
                          <w:szCs w:val="26"/>
                        </w:rPr>
                        <w:t>AGE 15</w:t>
                      </w:r>
                      <w:r w:rsidR="00155BD1">
                        <w:rPr>
                          <w:color w:val="262626" w:themeColor="text1" w:themeTint="D9"/>
                          <w:sz w:val="26"/>
                          <w:szCs w:val="26"/>
                        </w:rPr>
                        <w:t>+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4178F26C" w14:textId="67901F51" w:rsidR="00E23C72" w:rsidRPr="00E23C72" w:rsidRDefault="00E23C72" w:rsidP="00E23C72">
      <w:pPr>
        <w:tabs>
          <w:tab w:val="left" w:pos="1571"/>
        </w:tabs>
      </w:pPr>
      <w:r w:rsidRPr="00E23C72">
        <w:rPr>
          <w:b/>
          <w:bCs/>
        </w:rPr>
        <w:t xml:space="preserve">                  INDICATORS    </w:t>
      </w:r>
      <w:r>
        <w:t xml:space="preserve">                                             </w:t>
      </w:r>
      <w:r w:rsidRPr="00E23C72">
        <w:rPr>
          <w:b/>
          <w:bCs/>
        </w:rPr>
        <w:t>KEY POINTS</w:t>
      </w:r>
    </w:p>
    <w:tbl>
      <w:tblPr>
        <w:tblpPr w:leftFromText="180" w:rightFromText="180" w:vertAnchor="text" w:tblpY="1"/>
        <w:tblOverlap w:val="never"/>
        <w:tblW w:w="0" w:type="auto"/>
        <w:tblCellMar>
          <w:left w:w="144" w:type="dxa"/>
          <w:right w:w="144" w:type="dxa"/>
        </w:tblCellMar>
        <w:tblLook w:val="0600" w:firstRow="0" w:lastRow="0" w:firstColumn="0" w:lastColumn="0" w:noHBand="1" w:noVBand="1"/>
      </w:tblPr>
      <w:tblGrid>
        <w:gridCol w:w="899"/>
      </w:tblGrid>
      <w:tr w:rsidR="004016A5" w14:paraId="067515C1" w14:textId="77777777" w:rsidTr="004016A5">
        <w:trPr>
          <w:trHeight w:val="2160"/>
        </w:trPr>
        <w:tc>
          <w:tcPr>
            <w:tcW w:w="899" w:type="dxa"/>
          </w:tcPr>
          <w:p w14:paraId="47B85A82" w14:textId="77777777" w:rsidR="004016A5" w:rsidRDefault="004016A5" w:rsidP="004016A5"/>
        </w:tc>
      </w:tr>
    </w:tbl>
    <w:tbl>
      <w:tblPr>
        <w:tblpPr w:leftFromText="180" w:rightFromText="180" w:vertAnchor="text" w:horzAnchor="margin" w:tblpY="494"/>
        <w:tblW w:w="0" w:type="auto"/>
        <w:tblLayout w:type="fixed"/>
        <w:tblCellMar>
          <w:left w:w="288" w:type="dxa"/>
          <w:right w:w="288" w:type="dxa"/>
        </w:tblCellMar>
        <w:tblLook w:val="0600" w:firstRow="0" w:lastRow="0" w:firstColumn="0" w:lastColumn="0" w:noHBand="1" w:noVBand="1"/>
      </w:tblPr>
      <w:tblGrid>
        <w:gridCol w:w="3601"/>
        <w:gridCol w:w="7189"/>
      </w:tblGrid>
      <w:tr w:rsidR="004016A5" w14:paraId="3FD4C263" w14:textId="77777777" w:rsidTr="004016A5">
        <w:tc>
          <w:tcPr>
            <w:tcW w:w="3601" w:type="dxa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14:paraId="30824EDC" w14:textId="77777777" w:rsidR="004016A5" w:rsidRDefault="004016A5" w:rsidP="004016A5"/>
        </w:tc>
        <w:tc>
          <w:tcPr>
            <w:tcW w:w="7189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14:paraId="12180DC4" w14:textId="77777777" w:rsidR="004016A5" w:rsidRDefault="004016A5" w:rsidP="004016A5"/>
        </w:tc>
      </w:tr>
      <w:tr w:rsidR="004016A5" w14:paraId="3F8CE31B" w14:textId="77777777" w:rsidTr="004016A5">
        <w:trPr>
          <w:trHeight w:val="9910"/>
        </w:trPr>
        <w:tc>
          <w:tcPr>
            <w:tcW w:w="3601" w:type="dxa"/>
            <w:tcBorders>
              <w:right w:val="single" w:sz="18" w:space="0" w:color="648276" w:themeColor="accent5"/>
            </w:tcBorders>
          </w:tcPr>
          <w:p w14:paraId="1AF160C5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6: Messaging with Attachments, Table 7: Copy-Paste Usage, Table 11: Email Usage</w:t>
            </w:r>
          </w:p>
          <w:p w14:paraId="391A36DD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 xml:space="preserve">Table 8: Electronic Presentations, Table 9: Word </w:t>
            </w:r>
          </w:p>
          <w:p w14:paraId="3DB79932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Processing)</w:t>
            </w:r>
          </w:p>
          <w:p w14:paraId="477CF5FF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FF60185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A5028A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45F3CF4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4B227CC" w14:textId="55A9BF38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1AD77B5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D60FE1" w14:textId="6E8461CE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D2BFC4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7961CB" w14:textId="6AAD9484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AA97F37" w14:textId="1A2E596A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3822BFD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03DE3592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EB9DF67" w14:textId="542EB4D9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BBC698E" w14:textId="4A693AED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2A3F3B" w14:textId="65173095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DC8A1AF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4EF9BF3" w14:textId="6A38F8F9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73EB044" w14:textId="754F09F2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FCE544" w14:textId="7EBDBD66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12: Online Banking, Table 12.1: UPI Transactions)</w:t>
            </w:r>
          </w:p>
          <w:p w14:paraId="42F41CE6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056A10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CC2BEB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61BDA62" w14:textId="6B00D235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595C243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D4A43F4" w14:textId="385780FE" w:rsidR="004016A5" w:rsidRPr="00F26E87" w:rsidRDefault="00155BD1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FFC524A" wp14:editId="5D03B67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55245</wp:posOffset>
                      </wp:positionV>
                      <wp:extent cx="640080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1F0C628" id="Straight Connector 2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4.35pt" to="507.6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351DC9A6" w14:textId="48F7C3BB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2CDAF42" w14:textId="3E864F2B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7C95B88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2C9411B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 xml:space="preserve">(Table 10: Cybercrime </w:t>
            </w:r>
            <w:proofErr w:type="gramStart"/>
            <w:r w:rsidRPr="00F26E87">
              <w:rPr>
                <w:sz w:val="18"/>
                <w:szCs w:val="18"/>
              </w:rPr>
              <w:t xml:space="preserve">Reporting </w:t>
            </w:r>
            <w:r>
              <w:rPr>
                <w:sz w:val="18"/>
                <w:szCs w:val="18"/>
              </w:rPr>
              <w:t xml:space="preserve"> </w:t>
            </w:r>
            <w:r w:rsidRPr="00F26E87">
              <w:rPr>
                <w:sz w:val="18"/>
                <w:szCs w:val="18"/>
              </w:rPr>
              <w:t>Ability</w:t>
            </w:r>
            <w:proofErr w:type="gramEnd"/>
            <w:r w:rsidRPr="00F26E87">
              <w:rPr>
                <w:sz w:val="18"/>
                <w:szCs w:val="18"/>
              </w:rPr>
              <w:t>)</w:t>
            </w:r>
          </w:p>
          <w:p w14:paraId="3DD37456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422E4AD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9ABAE17" w14:textId="43124A11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4A42A243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7957D28E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39359935" w14:textId="7C5A95F8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58435766" w14:textId="3B938611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2A7CD965" w14:textId="77777777" w:rsidR="004016A5" w:rsidRDefault="004016A5" w:rsidP="004016A5">
            <w:pPr>
              <w:jc w:val="right"/>
              <w:rPr>
                <w:sz w:val="18"/>
                <w:szCs w:val="18"/>
              </w:rPr>
            </w:pPr>
          </w:p>
          <w:p w14:paraId="12ACBC67" w14:textId="77777777" w:rsidR="004016A5" w:rsidRPr="00F26E87" w:rsidRDefault="004016A5" w:rsidP="004016A5">
            <w:pPr>
              <w:jc w:val="right"/>
              <w:rPr>
                <w:sz w:val="18"/>
                <w:szCs w:val="18"/>
              </w:rPr>
            </w:pPr>
            <w:r w:rsidRPr="00F26E87">
              <w:rPr>
                <w:sz w:val="18"/>
                <w:szCs w:val="18"/>
              </w:rPr>
              <w:t>(Table 3: Internet Usage)</w:t>
            </w:r>
          </w:p>
          <w:p w14:paraId="50ED15CF" w14:textId="77777777" w:rsidR="004016A5" w:rsidRDefault="00E23C72" w:rsidP="004016A5">
            <w:r>
              <w:t xml:space="preserve">               </w:t>
            </w:r>
          </w:p>
          <w:p w14:paraId="3DD26DDF" w14:textId="77777777" w:rsidR="00E23C72" w:rsidRDefault="00E23C72" w:rsidP="004016A5"/>
          <w:p w14:paraId="0E35635B" w14:textId="77777777" w:rsidR="00E23C72" w:rsidRDefault="00E23C72" w:rsidP="004016A5"/>
          <w:p w14:paraId="4E3B72A0" w14:textId="77777777" w:rsidR="00E23C72" w:rsidRDefault="00E23C72" w:rsidP="004016A5"/>
          <w:p w14:paraId="4FF6D928" w14:textId="77777777" w:rsidR="00E23C72" w:rsidRDefault="00E23C72" w:rsidP="004016A5"/>
          <w:p w14:paraId="2B53A3D3" w14:textId="77777777" w:rsidR="00E23C72" w:rsidRDefault="00E23C72" w:rsidP="004016A5"/>
          <w:p w14:paraId="7078FBBA" w14:textId="77777777" w:rsidR="00E23C72" w:rsidRDefault="00E23C72" w:rsidP="004016A5"/>
          <w:p w14:paraId="084730E1" w14:textId="43F0681C" w:rsidR="00E23C72" w:rsidRDefault="00E23C72" w:rsidP="00E23C72">
            <w:pPr>
              <w:jc w:val="right"/>
            </w:pPr>
            <w:r>
              <w:t xml:space="preserve">          (</w:t>
            </w:r>
            <w:r w:rsidRPr="00E23C72">
              <w:rPr>
                <w:sz w:val="18"/>
                <w:szCs w:val="18"/>
              </w:rPr>
              <w:t>Table</w:t>
            </w:r>
            <w:proofErr w:type="gramStart"/>
            <w:r w:rsidRPr="00E23C72">
              <w:rPr>
                <w:sz w:val="18"/>
                <w:szCs w:val="18"/>
              </w:rPr>
              <w:t>15</w:t>
            </w:r>
            <w:r>
              <w:t>:</w:t>
            </w:r>
            <w:r w:rsidRPr="00E23C72">
              <w:rPr>
                <w:sz w:val="18"/>
                <w:szCs w:val="18"/>
              </w:rPr>
              <w:t>Online</w:t>
            </w:r>
            <w:proofErr w:type="gramEnd"/>
            <w:r>
              <w:t xml:space="preserve"> </w:t>
            </w:r>
            <w:r w:rsidRPr="00E23C72">
              <w:rPr>
                <w:sz w:val="18"/>
                <w:szCs w:val="18"/>
              </w:rPr>
              <w:t>Purchase</w:t>
            </w:r>
            <w:r>
              <w:t>)</w:t>
            </w:r>
          </w:p>
        </w:tc>
        <w:tc>
          <w:tcPr>
            <w:tcW w:w="7189" w:type="dxa"/>
            <w:tcBorders>
              <w:left w:val="single" w:sz="18" w:space="0" w:color="648276" w:themeColor="accent5"/>
              <w:bottom w:val="nil"/>
            </w:tcBorders>
          </w:tcPr>
          <w:p w14:paraId="1212703F" w14:textId="6158A4CA" w:rsidR="00155BD1" w:rsidRP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lastRenderedPageBreak/>
              <w:t xml:space="preserve"> </w:t>
            </w: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Email usage (Table 11)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has the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highest rural-urban divide (persons): -19.4%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>, revealing poor penetration of essential digital communication.</w:t>
            </w:r>
          </w:p>
          <w:p w14:paraId="6868DF99" w14:textId="3CCE2951" w:rsidR="00155BD1" w:rsidRP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 xml:space="preserve"> </w:t>
            </w: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Messaging &amp; Copy-Paste (Tables 6–7)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have rural-urban person divides of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13.5%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and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-12.9%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>.</w:t>
            </w:r>
          </w:p>
          <w:p w14:paraId="1A56F210" w14:textId="4C13D7A0" w:rsid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Advanced tools like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Presentations (Table 8)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and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Word Processing (Table 9)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show large performance gaps between rural and urban youth, especially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rural females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(e.g., only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5.9%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of rural females know word processing vs 18.2% of urban females).</w:t>
            </w:r>
          </w:p>
          <w:p w14:paraId="54C62C28" w14:textId="4D35A7B3" w:rsidR="00155BD1" w:rsidRP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>Youth without basic and intermediate computer skills are digitally cut off, especially rural women.</w:t>
            </w:r>
          </w:p>
          <w:p w14:paraId="5198CB01" w14:textId="22AD9E51" w:rsidR="00155BD1" w:rsidRP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>This limits access to education, communication, and digital jobs.</w:t>
            </w:r>
          </w:p>
          <w:p w14:paraId="7F92A78C" w14:textId="2B23B1FA" w:rsid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proofErr w:type="spellStart"/>
            <w:proofErr w:type="gramStart"/>
            <w:r>
              <w:rPr>
                <w:color w:val="4A6158" w:themeColor="accent5" w:themeShade="BF"/>
                <w:sz w:val="18"/>
                <w:szCs w:val="18"/>
                <w:lang w:val="en-IN"/>
              </w:rPr>
              <w:t>Soln</w:t>
            </w:r>
            <w:proofErr w:type="spellEnd"/>
            <w:r>
              <w:rPr>
                <w:color w:val="4A6158" w:themeColor="accent5" w:themeShade="BF"/>
                <w:sz w:val="18"/>
                <w:szCs w:val="18"/>
                <w:lang w:val="en-IN"/>
              </w:rPr>
              <w:t>:-</w:t>
            </w:r>
            <w:proofErr w:type="gramEnd"/>
          </w:p>
          <w:p w14:paraId="492B9436" w14:textId="77777777" w:rsid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Introduce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hands-on computer sessions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in all rural secondary schools.</w:t>
            </w:r>
          </w:p>
          <w:p w14:paraId="700DA30B" w14:textId="27E1C4D1" w:rsidR="00155BD1" w:rsidRPr="00155BD1" w:rsidRDefault="00155BD1" w:rsidP="00155BD1">
            <w:pPr>
              <w:rPr>
                <w:color w:val="4A6158" w:themeColor="accent5" w:themeShade="BF"/>
                <w:sz w:val="18"/>
                <w:szCs w:val="18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Use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female digital champions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to lead rural training, especially for girls.</w:t>
            </w:r>
          </w:p>
          <w:p w14:paraId="5634DF25" w14:textId="435488C9" w:rsidR="00155BD1" w:rsidRP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8F7AA9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Government should provide </w:t>
            </w:r>
            <w:r w:rsidRPr="00155BD1">
              <w:rPr>
                <w:b/>
                <w:bCs/>
                <w:color w:val="4A6158" w:themeColor="accent5" w:themeShade="BF"/>
                <w:sz w:val="18"/>
                <w:szCs w:val="18"/>
                <w:lang w:val="en-IN"/>
              </w:rPr>
              <w:t>open-access digital toolkits</w:t>
            </w:r>
            <w:r w:rsidRPr="00155BD1">
              <w:rPr>
                <w:color w:val="4A6158" w:themeColor="accent5" w:themeShade="BF"/>
                <w:sz w:val="18"/>
                <w:szCs w:val="18"/>
                <w:lang w:val="en-IN"/>
              </w:rPr>
              <w:t xml:space="preserve"> in regional languages.</w:t>
            </w:r>
          </w:p>
          <w:p w14:paraId="3B3CB6DC" w14:textId="6EF2FC2A" w:rsidR="00155BD1" w:rsidRPr="00155BD1" w:rsidRDefault="00155BD1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ABB259" wp14:editId="668ABDDE">
                      <wp:simplePos x="0" y="0"/>
                      <wp:positionH relativeFrom="column">
                        <wp:posOffset>-2243455</wp:posOffset>
                      </wp:positionH>
                      <wp:positionV relativeFrom="paragraph">
                        <wp:posOffset>276225</wp:posOffset>
                      </wp:positionV>
                      <wp:extent cx="640080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319FF13" id="Straight Connector 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6.65pt,21.75pt" to="327.3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5F27CACE" w14:textId="060BE905" w:rsidR="00EA63D6" w:rsidRPr="009628A9" w:rsidRDefault="00EA63D6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</w:p>
          <w:p w14:paraId="74CE3935" w14:textId="16169D16" w:rsidR="008F7AA9" w:rsidRDefault="008F7AA9" w:rsidP="00EA63D6"/>
          <w:p w14:paraId="4C415C3F" w14:textId="5DA47472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Rural females are most excluded</w:t>
            </w:r>
            <w:r w:rsidRPr="00155BD1">
              <w:rPr>
                <w:sz w:val="18"/>
                <w:szCs w:val="18"/>
                <w:lang w:val="en-IN"/>
              </w:rPr>
              <w:t>:</w:t>
            </w:r>
          </w:p>
          <w:p w14:paraId="027CC8B6" w14:textId="77777777" w:rsidR="00155BD1" w:rsidRPr="00155BD1" w:rsidRDefault="00155BD1" w:rsidP="00155BD1">
            <w:pPr>
              <w:numPr>
                <w:ilvl w:val="0"/>
                <w:numId w:val="5"/>
              </w:numPr>
              <w:rPr>
                <w:sz w:val="18"/>
                <w:szCs w:val="18"/>
                <w:lang w:val="en-IN"/>
              </w:rPr>
            </w:pPr>
            <w:r w:rsidRPr="00155BD1">
              <w:rPr>
                <w:sz w:val="18"/>
                <w:szCs w:val="18"/>
                <w:lang w:val="en-IN"/>
              </w:rPr>
              <w:t xml:space="preserve">Only 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30%</w:t>
            </w:r>
            <w:r w:rsidRPr="00155BD1">
              <w:rPr>
                <w:sz w:val="18"/>
                <w:szCs w:val="18"/>
                <w:lang w:val="en-IN"/>
              </w:rPr>
              <w:t xml:space="preserve"> in online banking and 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26.7%</w:t>
            </w:r>
            <w:r w:rsidRPr="00155BD1">
              <w:rPr>
                <w:sz w:val="18"/>
                <w:szCs w:val="18"/>
                <w:lang w:val="en-IN"/>
              </w:rPr>
              <w:t xml:space="preserve"> in UPI usage.</w:t>
            </w:r>
          </w:p>
          <w:p w14:paraId="082CB035" w14:textId="09141BA6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sz w:val="18"/>
                <w:szCs w:val="18"/>
                <w:lang w:val="en-IN"/>
              </w:rPr>
              <w:t xml:space="preserve">Largest gap is 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rural gender gap in Table 12: -23.9%</w:t>
            </w:r>
          </w:p>
          <w:p w14:paraId="35709CAD" w14:textId="637567CC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UPI usage</w:t>
            </w:r>
            <w:r w:rsidRPr="00155BD1">
              <w:rPr>
                <w:sz w:val="18"/>
                <w:szCs w:val="18"/>
                <w:lang w:val="en-IN"/>
              </w:rPr>
              <w:t xml:space="preserve"> is relatively more balanced for rural males (46.08%) vs urban males (52.63%), gap = 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-6.55%</w:t>
            </w:r>
          </w:p>
          <w:p w14:paraId="33BD277D" w14:textId="2A1BFBAA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sz w:val="18"/>
                <w:szCs w:val="18"/>
                <w:lang w:val="en-IN"/>
              </w:rPr>
              <w:t>Rural women face digital illiteracy, lack of access to phones, and fear of fraud.</w:t>
            </w:r>
          </w:p>
          <w:p w14:paraId="7AA0ADD0" w14:textId="0E927A95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sz w:val="18"/>
                <w:szCs w:val="18"/>
                <w:lang w:val="en-IN"/>
              </w:rPr>
              <w:t>Even if men in the family use UPI, women often don't.</w:t>
            </w:r>
          </w:p>
          <w:p w14:paraId="0446CAE5" w14:textId="6CAA5A62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proofErr w:type="spellStart"/>
            <w:proofErr w:type="gramStart"/>
            <w:r w:rsidRPr="00155BD1">
              <w:rPr>
                <w:sz w:val="18"/>
                <w:szCs w:val="18"/>
                <w:lang w:val="en-IN"/>
              </w:rPr>
              <w:t>Soln</w:t>
            </w:r>
            <w:proofErr w:type="spellEnd"/>
            <w:r w:rsidRPr="00155BD1">
              <w:rPr>
                <w:sz w:val="18"/>
                <w:szCs w:val="18"/>
                <w:lang w:val="en-IN"/>
              </w:rPr>
              <w:t>:-</w:t>
            </w:r>
            <w:proofErr w:type="gramEnd"/>
          </w:p>
          <w:p w14:paraId="2041FB14" w14:textId="5E5A4CD3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sz w:val="18"/>
                <w:szCs w:val="18"/>
                <w:lang w:val="en-IN"/>
              </w:rPr>
              <w:t xml:space="preserve">Use 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voice-based apps and chatbot banking</w:t>
            </w:r>
            <w:r w:rsidRPr="00155BD1">
              <w:rPr>
                <w:sz w:val="18"/>
                <w:szCs w:val="18"/>
                <w:lang w:val="en-IN"/>
              </w:rPr>
              <w:t>.</w:t>
            </w:r>
          </w:p>
          <w:p w14:paraId="1E49F0A8" w14:textId="494211CB" w:rsidR="00155BD1" w:rsidRPr="00155BD1" w:rsidRDefault="00155BD1" w:rsidP="00155BD1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155BD1">
              <w:rPr>
                <w:sz w:val="18"/>
                <w:szCs w:val="18"/>
                <w:lang w:val="en-IN"/>
              </w:rPr>
              <w:t xml:space="preserve">Allow </w:t>
            </w:r>
            <w:r w:rsidRPr="00155BD1">
              <w:rPr>
                <w:b/>
                <w:bCs/>
                <w:sz w:val="18"/>
                <w:szCs w:val="18"/>
                <w:lang w:val="en-IN"/>
              </w:rPr>
              <w:t>offline UPI options</w:t>
            </w:r>
            <w:r w:rsidRPr="00155BD1">
              <w:rPr>
                <w:sz w:val="18"/>
                <w:szCs w:val="18"/>
                <w:lang w:val="en-IN"/>
              </w:rPr>
              <w:t xml:space="preserve"> via SMS or IVR for non-smartphone users.</w:t>
            </w:r>
          </w:p>
          <w:p w14:paraId="070D2FE2" w14:textId="7986821C" w:rsidR="00EA63D6" w:rsidRDefault="00EA63D6" w:rsidP="00EA63D6"/>
          <w:p w14:paraId="3A6FB5A3" w14:textId="4FBE5619" w:rsidR="00EA63D6" w:rsidRDefault="00EA63D6" w:rsidP="00EA63D6"/>
          <w:p w14:paraId="0FFCA9A3" w14:textId="6DB44989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155BD1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Rural Female (8.3%)</w:t>
            </w:r>
            <w:r w:rsidRPr="00735660">
              <w:rPr>
                <w:sz w:val="18"/>
                <w:szCs w:val="18"/>
                <w:lang w:val="en-IN"/>
              </w:rPr>
              <w:t xml:space="preserve"> have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lowest cybercrime awareness</w:t>
            </w:r>
            <w:r w:rsidRPr="00735660">
              <w:rPr>
                <w:sz w:val="18"/>
                <w:szCs w:val="18"/>
                <w:lang w:val="en-IN"/>
              </w:rPr>
              <w:t xml:space="preserve"> across all indicators.</w:t>
            </w:r>
          </w:p>
          <w:p w14:paraId="6B049EF0" w14:textId="3875F30C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Both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rural-urban male and female divides</w:t>
            </w:r>
            <w:r w:rsidRPr="00735660">
              <w:rPr>
                <w:sz w:val="18"/>
                <w:szCs w:val="18"/>
                <w:lang w:val="en-IN"/>
              </w:rPr>
              <w:t xml:space="preserve"> exceed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13%</w:t>
            </w:r>
            <w:r w:rsidRPr="00735660">
              <w:rPr>
                <w:sz w:val="18"/>
                <w:szCs w:val="18"/>
                <w:lang w:val="en-IN"/>
              </w:rPr>
              <w:t>, showing wide digital safety gap.</w:t>
            </w:r>
          </w:p>
          <w:p w14:paraId="775F8CE3" w14:textId="1FF9EAF4" w:rsidR="00EA63D6" w:rsidRPr="00735660" w:rsidRDefault="00735660" w:rsidP="00EA63D6">
            <w:pPr>
              <w:rPr>
                <w:sz w:val="18"/>
                <w:szCs w:val="18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</w:rPr>
              <w:t xml:space="preserve">Many youths do not know how to </w:t>
            </w:r>
            <w:r w:rsidRPr="00735660">
              <w:rPr>
                <w:b/>
                <w:bCs/>
                <w:sz w:val="18"/>
                <w:szCs w:val="18"/>
              </w:rPr>
              <w:t>report online threats or scams</w:t>
            </w:r>
            <w:r w:rsidRPr="00735660">
              <w:rPr>
                <w:sz w:val="18"/>
                <w:szCs w:val="18"/>
              </w:rPr>
              <w:t>.</w:t>
            </w:r>
          </w:p>
          <w:p w14:paraId="2E47F10A" w14:textId="51D099D2" w:rsidR="00EA63D6" w:rsidRPr="00735660" w:rsidRDefault="00735660" w:rsidP="00EA63D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35660">
              <w:rPr>
                <w:sz w:val="18"/>
                <w:szCs w:val="18"/>
              </w:rPr>
              <w:t>Soln</w:t>
            </w:r>
            <w:proofErr w:type="spellEnd"/>
            <w:r w:rsidRPr="00735660">
              <w:rPr>
                <w:sz w:val="18"/>
                <w:szCs w:val="18"/>
              </w:rPr>
              <w:t>:-</w:t>
            </w:r>
            <w:proofErr w:type="gramEnd"/>
          </w:p>
          <w:p w14:paraId="4C44C118" w14:textId="5CA9780D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Train teachers to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teach cyber etiquette and safety</w:t>
            </w:r>
            <w:r w:rsidRPr="00735660">
              <w:rPr>
                <w:sz w:val="18"/>
                <w:szCs w:val="18"/>
                <w:lang w:val="en-IN"/>
              </w:rPr>
              <w:t>.</w:t>
            </w:r>
          </w:p>
          <w:p w14:paraId="04B0A2F8" w14:textId="00FB0833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Launch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helpline posters</w:t>
            </w:r>
            <w:r w:rsidRPr="00735660">
              <w:rPr>
                <w:sz w:val="18"/>
                <w:szCs w:val="18"/>
                <w:lang w:val="en-IN"/>
              </w:rPr>
              <w:t xml:space="preserve"> and </w:t>
            </w:r>
            <w:proofErr w:type="spellStart"/>
            <w:r w:rsidRPr="00735660">
              <w:rPr>
                <w:b/>
                <w:bCs/>
                <w:sz w:val="18"/>
                <w:szCs w:val="18"/>
                <w:lang w:val="en-IN"/>
              </w:rPr>
              <w:t>Nukkad</w:t>
            </w:r>
            <w:proofErr w:type="spellEnd"/>
            <w:r w:rsidRPr="00735660">
              <w:rPr>
                <w:b/>
                <w:bCs/>
                <w:sz w:val="18"/>
                <w:szCs w:val="18"/>
                <w:lang w:val="en-IN"/>
              </w:rPr>
              <w:t xml:space="preserve"> </w:t>
            </w:r>
            <w:proofErr w:type="spellStart"/>
            <w:r w:rsidRPr="00735660">
              <w:rPr>
                <w:b/>
                <w:bCs/>
                <w:sz w:val="18"/>
                <w:szCs w:val="18"/>
                <w:lang w:val="en-IN"/>
              </w:rPr>
              <w:t>Nataks</w:t>
            </w:r>
            <w:proofErr w:type="spellEnd"/>
            <w:r w:rsidRPr="00735660">
              <w:rPr>
                <w:sz w:val="18"/>
                <w:szCs w:val="18"/>
                <w:lang w:val="en-IN"/>
              </w:rPr>
              <w:t xml:space="preserve"> in villages.</w:t>
            </w:r>
          </w:p>
          <w:p w14:paraId="0768B121" w14:textId="39764F84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Use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gamified learning apps</w:t>
            </w:r>
            <w:r w:rsidRPr="00735660">
              <w:rPr>
                <w:sz w:val="18"/>
                <w:szCs w:val="18"/>
                <w:lang w:val="en-IN"/>
              </w:rPr>
              <w:t xml:space="preserve"> to teach reporting pathways</w:t>
            </w:r>
          </w:p>
          <w:p w14:paraId="715442D5" w14:textId="0C450828" w:rsidR="00735660" w:rsidRDefault="00735660" w:rsidP="00EA63D6">
            <w:r w:rsidRPr="00F26E87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F825951" wp14:editId="3EFF832C">
                      <wp:simplePos x="0" y="0"/>
                      <wp:positionH relativeFrom="column">
                        <wp:posOffset>-2242185</wp:posOffset>
                      </wp:positionH>
                      <wp:positionV relativeFrom="paragraph">
                        <wp:posOffset>342900</wp:posOffset>
                      </wp:positionV>
                      <wp:extent cx="6400800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00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F2F608" id="Straight Connector 5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6.55pt,27pt" to="327.45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" strokecolor="#303848 [3204]" strokeweight=".5pt">
                      <v:stroke joinstyle="miter"/>
                    </v:line>
                  </w:pict>
                </mc:Fallback>
              </mc:AlternateContent>
            </w:r>
          </w:p>
          <w:p w14:paraId="04A06F9A" w14:textId="6E7C77C8" w:rsidR="00EA63D6" w:rsidRDefault="00EA63D6" w:rsidP="00155BD1">
            <w:pPr>
              <w:rPr>
                <w:color w:val="4A6158" w:themeColor="accent5" w:themeShade="BF"/>
                <w:sz w:val="18"/>
                <w:szCs w:val="18"/>
                <w:lang w:val="en-IN"/>
              </w:rPr>
            </w:pPr>
          </w:p>
          <w:p w14:paraId="76EA9B7F" w14:textId="23C8AAF3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Despite widespread availability,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rural females are far behind (57.6%)</w:t>
            </w:r>
            <w:r w:rsidRPr="00735660">
              <w:rPr>
                <w:sz w:val="18"/>
                <w:szCs w:val="18"/>
                <w:lang w:val="en-IN"/>
              </w:rPr>
              <w:t xml:space="preserve"> vs urban females (74.0%).</w:t>
            </w:r>
          </w:p>
          <w:p w14:paraId="215C614F" w14:textId="6452E811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Total rural-urban person </w:t>
            </w:r>
            <w:proofErr w:type="gramStart"/>
            <w:r w:rsidRPr="00735660">
              <w:rPr>
                <w:sz w:val="18"/>
                <w:szCs w:val="18"/>
                <w:lang w:val="en-IN"/>
              </w:rPr>
              <w:t>divide</w:t>
            </w:r>
            <w:proofErr w:type="gramEnd"/>
            <w:r w:rsidRPr="00735660">
              <w:rPr>
                <w:sz w:val="18"/>
                <w:szCs w:val="18"/>
                <w:lang w:val="en-IN"/>
              </w:rPr>
              <w:t xml:space="preserve">: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-15%</w:t>
            </w:r>
            <w:r w:rsidRPr="00735660">
              <w:rPr>
                <w:sz w:val="18"/>
                <w:szCs w:val="18"/>
                <w:lang w:val="en-IN"/>
              </w:rPr>
              <w:t>.</w:t>
            </w:r>
          </w:p>
          <w:p w14:paraId="2C652956" w14:textId="53330D0E" w:rsidR="00EA63D6" w:rsidRPr="00735660" w:rsidRDefault="00735660" w:rsidP="00EA63D6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735660">
              <w:rPr>
                <w:sz w:val="18"/>
                <w:szCs w:val="18"/>
              </w:rPr>
              <w:t>Soln</w:t>
            </w:r>
            <w:proofErr w:type="spellEnd"/>
            <w:r w:rsidRPr="00735660">
              <w:rPr>
                <w:sz w:val="18"/>
                <w:szCs w:val="18"/>
              </w:rPr>
              <w:t>:-</w:t>
            </w:r>
            <w:proofErr w:type="gramEnd"/>
          </w:p>
          <w:p w14:paraId="59F0283D" w14:textId="5B9DD26E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Provide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 xml:space="preserve">community Wi-Fi </w:t>
            </w:r>
            <w:proofErr w:type="spellStart"/>
            <w:r w:rsidRPr="00735660">
              <w:rPr>
                <w:b/>
                <w:bCs/>
                <w:sz w:val="18"/>
                <w:szCs w:val="18"/>
                <w:lang w:val="en-IN"/>
              </w:rPr>
              <w:t>centers</w:t>
            </w:r>
            <w:proofErr w:type="spellEnd"/>
            <w:r w:rsidRPr="00735660">
              <w:rPr>
                <w:sz w:val="18"/>
                <w:szCs w:val="18"/>
                <w:lang w:val="en-IN"/>
              </w:rPr>
              <w:t>.</w:t>
            </w:r>
          </w:p>
          <w:p w14:paraId="6D448F23" w14:textId="509EA246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Launch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girl-led internet clubs</w:t>
            </w:r>
            <w:r w:rsidRPr="00735660">
              <w:rPr>
                <w:sz w:val="18"/>
                <w:szCs w:val="18"/>
                <w:lang w:val="en-IN"/>
              </w:rPr>
              <w:t>.</w:t>
            </w:r>
          </w:p>
          <w:p w14:paraId="7A342FE4" w14:textId="70C428E0" w:rsidR="00735660" w:rsidRPr="00735660" w:rsidRDefault="00735660" w:rsidP="00735660">
            <w:pPr>
              <w:rPr>
                <w:sz w:val="18"/>
                <w:szCs w:val="18"/>
                <w:lang w:val="en-IN"/>
              </w:rPr>
            </w:pPr>
            <w:r w:rsidRPr="00735660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735660">
              <w:rPr>
                <w:sz w:val="18"/>
                <w:szCs w:val="18"/>
                <w:lang w:val="en-IN"/>
              </w:rPr>
              <w:t xml:space="preserve">Promote safe platforms with </w:t>
            </w:r>
            <w:r w:rsidRPr="00735660">
              <w:rPr>
                <w:b/>
                <w:bCs/>
                <w:sz w:val="18"/>
                <w:szCs w:val="18"/>
                <w:lang w:val="en-IN"/>
              </w:rPr>
              <w:t>parental control features</w:t>
            </w:r>
            <w:r w:rsidRPr="00735660">
              <w:rPr>
                <w:sz w:val="18"/>
                <w:szCs w:val="18"/>
                <w:lang w:val="en-IN"/>
              </w:rPr>
              <w:t>.</w:t>
            </w:r>
          </w:p>
          <w:p w14:paraId="5E6C3DE7" w14:textId="77777777" w:rsidR="00735660" w:rsidRDefault="00735660" w:rsidP="00EA63D6"/>
          <w:p w14:paraId="01E4BEC2" w14:textId="404CA1E2" w:rsidR="00363318" w:rsidRDefault="00363318" w:rsidP="00EA63D6">
            <w:pPr>
              <w:rPr>
                <w:szCs w:val="18"/>
              </w:rPr>
            </w:pPr>
          </w:p>
          <w:p w14:paraId="13B336C9" w14:textId="2DE2BE64" w:rsidR="00735660" w:rsidRPr="00735660" w:rsidRDefault="00C60632" w:rsidP="00735660">
            <w:pPr>
              <w:rPr>
                <w:sz w:val="18"/>
                <w:szCs w:val="18"/>
                <w:lang w:val="en-IN"/>
              </w:rPr>
            </w:pPr>
            <w:r w:rsidRPr="00C60632">
              <w:rPr>
                <w:color w:val="4A6158" w:themeColor="accent5" w:themeShade="BF"/>
                <w:sz w:val="18"/>
                <w:szCs w:val="18"/>
              </w:rPr>
              <w:lastRenderedPageBreak/>
              <w:t>→</w:t>
            </w:r>
            <w:r w:rsidR="00735660" w:rsidRPr="00735660">
              <w:rPr>
                <w:sz w:val="18"/>
                <w:szCs w:val="18"/>
                <w:lang w:val="en-IN"/>
              </w:rPr>
              <w:t xml:space="preserve">Online shopping is </w:t>
            </w:r>
            <w:r w:rsidR="00735660" w:rsidRPr="00735660">
              <w:rPr>
                <w:b/>
                <w:bCs/>
                <w:sz w:val="18"/>
                <w:szCs w:val="18"/>
                <w:lang w:val="en-IN"/>
              </w:rPr>
              <w:t>still urban-dominated</w:t>
            </w:r>
            <w:r w:rsidR="00735660" w:rsidRPr="00735660">
              <w:rPr>
                <w:sz w:val="18"/>
                <w:szCs w:val="18"/>
                <w:lang w:val="en-IN"/>
              </w:rPr>
              <w:t>. Rural households participate less than half as often.</w:t>
            </w:r>
          </w:p>
          <w:p w14:paraId="5D498B9E" w14:textId="4149FB2B" w:rsidR="00735660" w:rsidRPr="00735660" w:rsidRDefault="00C60632" w:rsidP="00735660">
            <w:pPr>
              <w:rPr>
                <w:sz w:val="18"/>
                <w:szCs w:val="18"/>
                <w:lang w:val="en-IN"/>
              </w:rPr>
            </w:pPr>
            <w:r w:rsidRPr="00C60632">
              <w:rPr>
                <w:color w:val="4A6158" w:themeColor="accent5" w:themeShade="BF"/>
                <w:sz w:val="18"/>
                <w:szCs w:val="18"/>
              </w:rPr>
              <w:t>→</w:t>
            </w:r>
            <w:r w:rsidR="00735660" w:rsidRPr="00735660">
              <w:rPr>
                <w:sz w:val="18"/>
                <w:szCs w:val="18"/>
                <w:lang w:val="en-IN"/>
              </w:rPr>
              <w:t xml:space="preserve">Rural person value: </w:t>
            </w:r>
            <w:r w:rsidR="00735660" w:rsidRPr="00735660">
              <w:rPr>
                <w:b/>
                <w:bCs/>
                <w:sz w:val="18"/>
                <w:szCs w:val="18"/>
                <w:lang w:val="en-IN"/>
              </w:rPr>
              <w:t>16%</w:t>
            </w:r>
            <w:r w:rsidR="00735660" w:rsidRPr="00735660">
              <w:rPr>
                <w:sz w:val="18"/>
                <w:szCs w:val="18"/>
                <w:lang w:val="en-IN"/>
              </w:rPr>
              <w:t xml:space="preserve">, compared to urban: </w:t>
            </w:r>
            <w:r w:rsidR="00735660" w:rsidRPr="00735660">
              <w:rPr>
                <w:b/>
                <w:bCs/>
                <w:sz w:val="18"/>
                <w:szCs w:val="18"/>
                <w:lang w:val="en-IN"/>
              </w:rPr>
              <w:t>39.4%</w:t>
            </w:r>
            <w:r w:rsidR="00735660" w:rsidRPr="00735660">
              <w:rPr>
                <w:sz w:val="18"/>
                <w:szCs w:val="18"/>
                <w:lang w:val="en-IN"/>
              </w:rPr>
              <w:t>.</w:t>
            </w:r>
          </w:p>
          <w:p w14:paraId="4CD28F2C" w14:textId="4E357B35" w:rsidR="00EA63D6" w:rsidRPr="00C60632" w:rsidRDefault="00C60632" w:rsidP="00155BD1">
            <w:pPr>
              <w:rPr>
                <w:sz w:val="18"/>
                <w:szCs w:val="18"/>
              </w:rPr>
            </w:pPr>
            <w:r w:rsidRPr="00C60632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C60632">
              <w:rPr>
                <w:sz w:val="18"/>
                <w:szCs w:val="18"/>
              </w:rPr>
              <w:t>Rural populations fear digital payment, scams, and lack delivery options</w:t>
            </w:r>
          </w:p>
          <w:p w14:paraId="16F1AE39" w14:textId="63F61F88" w:rsidR="00C60632" w:rsidRPr="00C60632" w:rsidRDefault="00C60632" w:rsidP="00155BD1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C60632">
              <w:rPr>
                <w:sz w:val="18"/>
                <w:szCs w:val="18"/>
              </w:rPr>
              <w:t>Soln</w:t>
            </w:r>
            <w:proofErr w:type="spellEnd"/>
            <w:r w:rsidRPr="00C60632">
              <w:rPr>
                <w:sz w:val="18"/>
                <w:szCs w:val="18"/>
              </w:rPr>
              <w:t>:-</w:t>
            </w:r>
            <w:proofErr w:type="gramEnd"/>
          </w:p>
          <w:p w14:paraId="4A4CCE69" w14:textId="5A4E0C98" w:rsidR="00C60632" w:rsidRPr="00C60632" w:rsidRDefault="00C60632" w:rsidP="00C60632">
            <w:pPr>
              <w:rPr>
                <w:sz w:val="18"/>
                <w:szCs w:val="18"/>
                <w:lang w:val="en-IN"/>
              </w:rPr>
            </w:pPr>
            <w:r w:rsidRPr="00C60632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C60632">
              <w:rPr>
                <w:sz w:val="18"/>
                <w:szCs w:val="18"/>
                <w:lang w:val="en-IN"/>
              </w:rPr>
              <w:t>Train women in apps like Flipkart/</w:t>
            </w:r>
            <w:proofErr w:type="spellStart"/>
            <w:r w:rsidRPr="00C60632">
              <w:rPr>
                <w:sz w:val="18"/>
                <w:szCs w:val="18"/>
                <w:lang w:val="en-IN"/>
              </w:rPr>
              <w:t>Meesho</w:t>
            </w:r>
            <w:proofErr w:type="spellEnd"/>
            <w:r w:rsidRPr="00C60632">
              <w:rPr>
                <w:sz w:val="18"/>
                <w:szCs w:val="18"/>
                <w:lang w:val="en-IN"/>
              </w:rPr>
              <w:t xml:space="preserve"> in local language.</w:t>
            </w:r>
          </w:p>
          <w:p w14:paraId="7F9760D1" w14:textId="560D9585" w:rsidR="00C60632" w:rsidRPr="00C60632" w:rsidRDefault="00C60632" w:rsidP="00C60632">
            <w:pPr>
              <w:rPr>
                <w:sz w:val="18"/>
                <w:szCs w:val="18"/>
                <w:lang w:val="en-IN"/>
              </w:rPr>
            </w:pPr>
            <w:r w:rsidRPr="00C60632">
              <w:rPr>
                <w:color w:val="4A6158" w:themeColor="accent5" w:themeShade="BF"/>
                <w:sz w:val="18"/>
                <w:szCs w:val="18"/>
              </w:rPr>
              <w:t>→</w:t>
            </w:r>
            <w:r w:rsidRPr="00C60632">
              <w:rPr>
                <w:sz w:val="18"/>
                <w:szCs w:val="18"/>
                <w:lang w:val="en-IN"/>
              </w:rPr>
              <w:t xml:space="preserve">Push </w:t>
            </w:r>
            <w:r w:rsidRPr="00C60632">
              <w:rPr>
                <w:b/>
                <w:bCs/>
                <w:sz w:val="18"/>
                <w:szCs w:val="18"/>
                <w:lang w:val="en-IN"/>
              </w:rPr>
              <w:t>cash-on-delivery &amp; pre-paid coupons</w:t>
            </w:r>
            <w:r w:rsidRPr="00C60632">
              <w:rPr>
                <w:sz w:val="18"/>
                <w:szCs w:val="18"/>
                <w:lang w:val="en-IN"/>
              </w:rPr>
              <w:t>.</w:t>
            </w:r>
          </w:p>
          <w:p w14:paraId="2E2AEB2D" w14:textId="313F9E45" w:rsidR="00C60632" w:rsidRPr="008F7AA9" w:rsidRDefault="00C60632" w:rsidP="00155BD1"/>
        </w:tc>
      </w:tr>
    </w:tbl>
    <w:p w14:paraId="54D04F80" w14:textId="0571AB65" w:rsidR="00507E93" w:rsidRDefault="004016A5">
      <w:pPr>
        <w:rPr>
          <w:sz w:val="8"/>
          <w:szCs w:val="8"/>
        </w:rPr>
      </w:pPr>
      <w:r>
        <w:rPr>
          <w:sz w:val="8"/>
          <w:szCs w:val="8"/>
        </w:rPr>
        <w:lastRenderedPageBreak/>
        <w:br w:type="textWrapping" w:clear="all"/>
      </w:r>
    </w:p>
    <w:p w14:paraId="465B95D9" w14:textId="77777777" w:rsidR="008F7AA9" w:rsidRPr="00507E93" w:rsidRDefault="008F7AA9">
      <w:pPr>
        <w:rPr>
          <w:sz w:val="8"/>
          <w:szCs w:val="8"/>
        </w:rPr>
      </w:pPr>
    </w:p>
    <w:p w14:paraId="7C09991E" w14:textId="77777777" w:rsidR="00C55D85" w:rsidRDefault="00C55D85" w:rsidP="00843C42"/>
    <w:sectPr w:rsidR="00C55D85" w:rsidSect="00AB2CDC">
      <w:pgSz w:w="12240" w:h="15840" w:code="1"/>
      <w:pgMar w:top="720" w:right="720" w:bottom="720" w:left="720" w:header="432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43182" w14:textId="77777777" w:rsidR="00AC38C2" w:rsidRDefault="00AC38C2" w:rsidP="00F316AD">
      <w:r>
        <w:separator/>
      </w:r>
    </w:p>
  </w:endnote>
  <w:endnote w:type="continuationSeparator" w:id="0">
    <w:p w14:paraId="6B5E29C4" w14:textId="77777777" w:rsidR="00AC38C2" w:rsidRDefault="00AC38C2" w:rsidP="00F316AD">
      <w:r>
        <w:continuationSeparator/>
      </w:r>
    </w:p>
  </w:endnote>
  <w:endnote w:type="continuationNotice" w:id="1">
    <w:p w14:paraId="28A93FBE" w14:textId="77777777" w:rsidR="00AC38C2" w:rsidRDefault="00AC38C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C313A" w14:textId="77777777" w:rsidR="00AC38C2" w:rsidRDefault="00AC38C2" w:rsidP="00F316AD">
      <w:r>
        <w:separator/>
      </w:r>
    </w:p>
  </w:footnote>
  <w:footnote w:type="continuationSeparator" w:id="0">
    <w:p w14:paraId="04C49997" w14:textId="77777777" w:rsidR="00AC38C2" w:rsidRDefault="00AC38C2" w:rsidP="00F316AD">
      <w:r>
        <w:continuationSeparator/>
      </w:r>
    </w:p>
  </w:footnote>
  <w:footnote w:type="continuationNotice" w:id="1">
    <w:p w14:paraId="4255F56B" w14:textId="77777777" w:rsidR="00AC38C2" w:rsidRDefault="00AC38C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4A8F45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648276" w:themeColor="accent5"/>
      </w:rPr>
    </w:lvl>
  </w:abstractNum>
  <w:abstractNum w:abstractNumId="1" w15:restartNumberingAfterBreak="0">
    <w:nsid w:val="04AD02EB"/>
    <w:multiLevelType w:val="multilevel"/>
    <w:tmpl w:val="64F6B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D2A39"/>
    <w:multiLevelType w:val="multilevel"/>
    <w:tmpl w:val="2736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85253"/>
    <w:multiLevelType w:val="multilevel"/>
    <w:tmpl w:val="F0B86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B390A"/>
    <w:multiLevelType w:val="multilevel"/>
    <w:tmpl w:val="C330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D85B97"/>
    <w:multiLevelType w:val="multilevel"/>
    <w:tmpl w:val="0802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9889936">
    <w:abstractNumId w:val="0"/>
  </w:num>
  <w:num w:numId="2" w16cid:durableId="223759911">
    <w:abstractNumId w:val="4"/>
  </w:num>
  <w:num w:numId="3" w16cid:durableId="636762265">
    <w:abstractNumId w:val="5"/>
  </w:num>
  <w:num w:numId="4" w16cid:durableId="1529561072">
    <w:abstractNumId w:val="2"/>
  </w:num>
  <w:num w:numId="5" w16cid:durableId="1032652703">
    <w:abstractNumId w:val="3"/>
  </w:num>
  <w:num w:numId="6" w16cid:durableId="1156990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6A5"/>
    <w:rsid w:val="0001399F"/>
    <w:rsid w:val="00095D41"/>
    <w:rsid w:val="000A0CD4"/>
    <w:rsid w:val="000E1D44"/>
    <w:rsid w:val="00155BD1"/>
    <w:rsid w:val="001A375F"/>
    <w:rsid w:val="001F1F0D"/>
    <w:rsid w:val="0020696E"/>
    <w:rsid w:val="0021071C"/>
    <w:rsid w:val="002356A2"/>
    <w:rsid w:val="0024775A"/>
    <w:rsid w:val="00263514"/>
    <w:rsid w:val="002D12DA"/>
    <w:rsid w:val="003019B2"/>
    <w:rsid w:val="0034688D"/>
    <w:rsid w:val="00363318"/>
    <w:rsid w:val="004016A5"/>
    <w:rsid w:val="0040233B"/>
    <w:rsid w:val="00404C26"/>
    <w:rsid w:val="00436CAF"/>
    <w:rsid w:val="004D004D"/>
    <w:rsid w:val="004E3FD8"/>
    <w:rsid w:val="00507E93"/>
    <w:rsid w:val="00511A6E"/>
    <w:rsid w:val="0057534A"/>
    <w:rsid w:val="005D0A02"/>
    <w:rsid w:val="005D36AC"/>
    <w:rsid w:val="00605A5B"/>
    <w:rsid w:val="00666C5D"/>
    <w:rsid w:val="006C60E6"/>
    <w:rsid w:val="006D2DE6"/>
    <w:rsid w:val="006E70D3"/>
    <w:rsid w:val="006F31DE"/>
    <w:rsid w:val="007170CA"/>
    <w:rsid w:val="00735660"/>
    <w:rsid w:val="00742B0D"/>
    <w:rsid w:val="00752544"/>
    <w:rsid w:val="0075353C"/>
    <w:rsid w:val="007B0F94"/>
    <w:rsid w:val="007C14FA"/>
    <w:rsid w:val="007C7389"/>
    <w:rsid w:val="007F1269"/>
    <w:rsid w:val="00815943"/>
    <w:rsid w:val="00843C42"/>
    <w:rsid w:val="00853F52"/>
    <w:rsid w:val="00860DB6"/>
    <w:rsid w:val="0088104A"/>
    <w:rsid w:val="00896FA4"/>
    <w:rsid w:val="008B507E"/>
    <w:rsid w:val="008F7AA9"/>
    <w:rsid w:val="0099359E"/>
    <w:rsid w:val="009941DA"/>
    <w:rsid w:val="00A27B14"/>
    <w:rsid w:val="00A30F44"/>
    <w:rsid w:val="00A77921"/>
    <w:rsid w:val="00AB2CDC"/>
    <w:rsid w:val="00AB5AF6"/>
    <w:rsid w:val="00AC38C2"/>
    <w:rsid w:val="00B111F4"/>
    <w:rsid w:val="00B2124F"/>
    <w:rsid w:val="00B41B8F"/>
    <w:rsid w:val="00B575FB"/>
    <w:rsid w:val="00B6190E"/>
    <w:rsid w:val="00BD4217"/>
    <w:rsid w:val="00C1095A"/>
    <w:rsid w:val="00C363E0"/>
    <w:rsid w:val="00C42F47"/>
    <w:rsid w:val="00C55D85"/>
    <w:rsid w:val="00C604F8"/>
    <w:rsid w:val="00C60632"/>
    <w:rsid w:val="00C81523"/>
    <w:rsid w:val="00CA2273"/>
    <w:rsid w:val="00CD50FD"/>
    <w:rsid w:val="00D47124"/>
    <w:rsid w:val="00D93B73"/>
    <w:rsid w:val="00DA0D2A"/>
    <w:rsid w:val="00DD5D7B"/>
    <w:rsid w:val="00DF6422"/>
    <w:rsid w:val="00E23C72"/>
    <w:rsid w:val="00E8639E"/>
    <w:rsid w:val="00EA63D6"/>
    <w:rsid w:val="00F2368E"/>
    <w:rsid w:val="00F316AD"/>
    <w:rsid w:val="00F4501B"/>
    <w:rsid w:val="00F80485"/>
    <w:rsid w:val="00FF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7DCA8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1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666C5D"/>
    <w:pPr>
      <w:spacing w:line="288" w:lineRule="auto"/>
    </w:pPr>
    <w:rPr>
      <w:color w:val="404040" w:themeColor="text1" w:themeTint="BF"/>
      <w:sz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AB2CDC"/>
    <w:pPr>
      <w:spacing w:before="120" w:after="120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semiHidden/>
    <w:qFormat/>
    <w:rsid w:val="005D36AC"/>
    <w:pPr>
      <w:spacing w:before="40" w:line="240" w:lineRule="auto"/>
      <w:outlineLvl w:val="1"/>
    </w:pPr>
    <w:rPr>
      <w:i/>
      <w:sz w:val="20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5D36AC"/>
    <w:pPr>
      <w:keepNext/>
      <w:keepLines/>
      <w:spacing w:line="240" w:lineRule="auto"/>
      <w:outlineLvl w:val="2"/>
    </w:pPr>
    <w:rPr>
      <w:rFonts w:eastAsiaTheme="majorEastAsia" w:cstheme="majorBidi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5D36AC"/>
    <w:pPr>
      <w:keepNext/>
      <w:keepLines/>
      <w:spacing w:line="240" w:lineRule="auto"/>
      <w:outlineLvl w:val="3"/>
    </w:pPr>
    <w:rPr>
      <w:rFonts w:eastAsiaTheme="majorEastAsia" w:cstheme="majorBidi"/>
      <w:iCs/>
      <w:color w:val="24293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639E"/>
    <w:rPr>
      <w:color w:val="404040" w:themeColor="text1" w:themeTint="BF"/>
      <w:sz w:val="22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639E"/>
    <w:rPr>
      <w:color w:val="404040" w:themeColor="text1" w:themeTint="BF"/>
      <w:sz w:val="22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C42F47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2"/>
    <w:qFormat/>
    <w:rsid w:val="00C42F47"/>
    <w:pPr>
      <w:spacing w:before="120" w:after="120" w:line="240" w:lineRule="auto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2"/>
    <w:rsid w:val="00E8639E"/>
    <w:rPr>
      <w:rFonts w:asciiTheme="majorHAnsi" w:hAnsiTheme="majorHAnsi" w:cs="Times New Roman (Body CS)"/>
      <w:b/>
      <w:color w:val="404040" w:themeColor="text1" w:themeTint="BF"/>
      <w:sz w:val="44"/>
    </w:rPr>
  </w:style>
  <w:style w:type="character" w:customStyle="1" w:styleId="Heading1Char">
    <w:name w:val="Heading 1 Char"/>
    <w:basedOn w:val="DefaultParagraphFont"/>
    <w:link w:val="Heading1"/>
    <w:uiPriority w:val="3"/>
    <w:rsid w:val="00E8639E"/>
    <w:rPr>
      <w:rFonts w:asciiTheme="majorHAnsi" w:hAnsiTheme="majorHAnsi" w:cs="Times New Roman (Body CS)"/>
      <w:b/>
      <w:color w:val="648276" w:themeColor="accent5"/>
      <w:sz w:val="28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666C5D"/>
    <w:rPr>
      <w:i/>
      <w:color w:val="404040" w:themeColor="text1" w:themeTint="BF"/>
      <w:sz w:val="20"/>
    </w:rPr>
  </w:style>
  <w:style w:type="character" w:styleId="Hyperlink">
    <w:name w:val="Hyperlink"/>
    <w:basedOn w:val="DefaultParagraphFont"/>
    <w:uiPriority w:val="99"/>
    <w:semiHidden/>
    <w:rsid w:val="00C604F8"/>
    <w:rPr>
      <w:color w:val="F7B615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3"/>
    <w:semiHidden/>
    <w:rsid w:val="00666C5D"/>
    <w:rPr>
      <w:rFonts w:eastAsiaTheme="majorEastAsia" w:cstheme="majorBidi"/>
      <w:color w:val="404040" w:themeColor="text1" w:themeTint="BF"/>
      <w:sz w:val="22"/>
    </w:rPr>
  </w:style>
  <w:style w:type="paragraph" w:customStyle="1" w:styleId="TitleAlt">
    <w:name w:val="Title Alt"/>
    <w:basedOn w:val="Normal"/>
    <w:uiPriority w:val="1"/>
    <w:qFormat/>
    <w:rsid w:val="00C604F8"/>
    <w:pPr>
      <w:spacing w:before="120" w:after="120" w:line="240" w:lineRule="auto"/>
    </w:pPr>
    <w:rPr>
      <w:rFonts w:asciiTheme="majorHAnsi" w:hAnsiTheme="majorHAnsi"/>
      <w:color w:val="4A6158" w:themeColor="accent5" w:themeShade="BF"/>
      <w:sz w:val="90"/>
    </w:rPr>
  </w:style>
  <w:style w:type="paragraph" w:styleId="ListBullet">
    <w:name w:val="List Bullet"/>
    <w:basedOn w:val="Normal"/>
    <w:uiPriority w:val="99"/>
    <w:unhideWhenUsed/>
    <w:rsid w:val="00853F52"/>
    <w:pPr>
      <w:numPr>
        <w:numId w:val="1"/>
      </w:numPr>
      <w:spacing w:line="240" w:lineRule="auto"/>
      <w:ind w:left="173" w:hanging="173"/>
      <w:contextualSpacing/>
    </w:pPr>
  </w:style>
  <w:style w:type="character" w:customStyle="1" w:styleId="Heading4Char">
    <w:name w:val="Heading 4 Char"/>
    <w:basedOn w:val="DefaultParagraphFont"/>
    <w:link w:val="Heading4"/>
    <w:uiPriority w:val="3"/>
    <w:semiHidden/>
    <w:rsid w:val="00666C5D"/>
    <w:rPr>
      <w:rFonts w:eastAsiaTheme="majorEastAsia" w:cstheme="majorBidi"/>
      <w:iCs/>
      <w:color w:val="242935" w:themeColor="accent1" w:themeShade="BF"/>
      <w:sz w:val="22"/>
    </w:rPr>
  </w:style>
  <w:style w:type="character" w:styleId="Emphasis">
    <w:name w:val="Emphasis"/>
    <w:uiPriority w:val="20"/>
    <w:qFormat/>
    <w:rsid w:val="00666C5D"/>
    <w:rPr>
      <w:color w:val="4A6158" w:themeColor="accent5" w:themeShade="BF"/>
    </w:rPr>
  </w:style>
  <w:style w:type="paragraph" w:styleId="NoSpacing">
    <w:name w:val="No Spacing"/>
    <w:link w:val="NoSpacingChar"/>
    <w:uiPriority w:val="1"/>
    <w:qFormat/>
    <w:rsid w:val="00E23C72"/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23C72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Microsoft\Templates\Basic%20modern%20cover%20letter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BD4F17-423E-4912-903A-9C227A0B0A0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31E6D5-A021-46B6-80C0-457D3E5CD3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1FCE0AC-C230-4025-AEB4-6192FC691AF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Basic modern cover letter</Template>
  <TotalTime>0</TotalTime>
  <Pages>2</Pages>
  <Words>425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2025-07-08T09:17:00Z</dcterms:created>
  <dcterms:modified xsi:type="dcterms:W3CDTF">2025-07-10T10:24:00Z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