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SRD (Security Requirements Document)</w:t>
      </w:r>
    </w:p>
    <w:p>
      <w:pPr>
        <w:pStyle w:val="BodyText"/>
      </w:pPr>
      <w:r>
        <w:t xml:space="preserve">Authentication:</w:t>
      </w:r>
    </w:p>
    <w:p>
      <w:pPr>
        <w:pStyle w:val="Compact"/>
        <w:numPr>
          <w:ilvl w:val="0"/>
          <w:numId w:val="1001"/>
        </w:numPr>
      </w:pPr>
      <w:r>
        <w:t xml:space="preserve">Google OAuth</w:t>
      </w:r>
    </w:p>
    <w:p>
      <w:pPr>
        <w:pStyle w:val="Compact"/>
        <w:numPr>
          <w:ilvl w:val="0"/>
          <w:numId w:val="1001"/>
        </w:numPr>
      </w:pPr>
      <w:r>
        <w:t xml:space="preserve">Email Authentication</w:t>
      </w:r>
    </w:p>
    <w:p>
      <w:pPr>
        <w:pStyle w:val="Compact"/>
        <w:numPr>
          <w:ilvl w:val="0"/>
          <w:numId w:val="1001"/>
        </w:numPr>
      </w:pPr>
      <w:r>
        <w:t xml:space="preserve">One Active Session Per User</w:t>
      </w:r>
    </w:p>
    <w:p>
      <w:pPr>
        <w:pStyle w:val="Compact"/>
        <w:numPr>
          <w:ilvl w:val="0"/>
          <w:numId w:val="1001"/>
        </w:numPr>
      </w:pPr>
      <w:r>
        <w:t xml:space="preserve">Password Reset</w:t>
      </w:r>
    </w:p>
    <w:p>
      <w:pPr>
        <w:pStyle w:val="Compact"/>
        <w:numPr>
          <w:ilvl w:val="0"/>
          <w:numId w:val="1001"/>
        </w:numPr>
      </w:pPr>
      <w:r>
        <w:t xml:space="preserve">Admin TOTP 2FA</w:t>
      </w:r>
    </w:p>
    <w:p>
      <w:pPr>
        <w:pStyle w:val="FirstParagraph"/>
      </w:pPr>
      <w:r>
        <w:t xml:space="preserve">Authorization:</w:t>
      </w:r>
      <w:r>
        <w:t xml:space="preserve"> </w:t>
      </w:r>
      <w:r>
        <w:t xml:space="preserve">Roles:</w:t>
      </w:r>
    </w:p>
    <w:p>
      <w:pPr>
        <w:pStyle w:val="Compact"/>
        <w:numPr>
          <w:ilvl w:val="0"/>
          <w:numId w:val="1002"/>
        </w:numPr>
      </w:pPr>
      <w:r>
        <w:t xml:space="preserve">Customer</w:t>
      </w:r>
    </w:p>
    <w:p>
      <w:pPr>
        <w:pStyle w:val="Compact"/>
        <w:numPr>
          <w:ilvl w:val="0"/>
          <w:numId w:val="1002"/>
        </w:numPr>
      </w:pPr>
      <w:r>
        <w:t xml:space="preserve">Manager</w:t>
      </w:r>
    </w:p>
    <w:p>
      <w:pPr>
        <w:pStyle w:val="Compact"/>
        <w:numPr>
          <w:ilvl w:val="0"/>
          <w:numId w:val="1002"/>
        </w:numPr>
      </w:pPr>
      <w:r>
        <w:t xml:space="preserve">Organizer</w:t>
      </w:r>
    </w:p>
    <w:p>
      <w:pPr>
        <w:pStyle w:val="Compact"/>
        <w:numPr>
          <w:ilvl w:val="0"/>
          <w:numId w:val="1002"/>
        </w:numPr>
      </w:pPr>
      <w:r>
        <w:t xml:space="preserve">Super Admin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Customer accesses only own data</w:t>
      </w:r>
    </w:p>
    <w:p>
      <w:pPr>
        <w:pStyle w:val="Compact"/>
        <w:numPr>
          <w:ilvl w:val="0"/>
          <w:numId w:val="1003"/>
        </w:numPr>
      </w:pPr>
      <w:r>
        <w:t xml:space="preserve">Organizer accesses only own tournaments</w:t>
      </w:r>
    </w:p>
    <w:p>
      <w:pPr>
        <w:pStyle w:val="Compact"/>
        <w:numPr>
          <w:ilvl w:val="0"/>
          <w:numId w:val="1003"/>
        </w:numPr>
      </w:pPr>
      <w:r>
        <w:t xml:space="preserve">Manager cannot access revenue</w:t>
      </w:r>
    </w:p>
    <w:p>
      <w:pPr>
        <w:pStyle w:val="Compact"/>
        <w:numPr>
          <w:ilvl w:val="0"/>
          <w:numId w:val="1003"/>
        </w:numPr>
      </w:pPr>
      <w:r>
        <w:t xml:space="preserve">Admin has full access</w:t>
      </w:r>
    </w:p>
    <w:p>
      <w:pPr>
        <w:pStyle w:val="FirstParagraph"/>
      </w:pPr>
      <w:r>
        <w:t xml:space="preserve">Database Security:</w:t>
      </w:r>
    </w:p>
    <w:p>
      <w:pPr>
        <w:pStyle w:val="Compact"/>
        <w:numPr>
          <w:ilvl w:val="0"/>
          <w:numId w:val="1004"/>
        </w:numPr>
      </w:pPr>
      <w:r>
        <w:t xml:space="preserve">RLS enabled on all tables</w:t>
      </w:r>
    </w:p>
    <w:p>
      <w:pPr>
        <w:pStyle w:val="Compact"/>
        <w:numPr>
          <w:ilvl w:val="0"/>
          <w:numId w:val="1004"/>
        </w:numPr>
      </w:pPr>
      <w:r>
        <w:t xml:space="preserve">Default deny policy</w:t>
      </w:r>
    </w:p>
    <w:p>
      <w:pPr>
        <w:pStyle w:val="Compact"/>
        <w:numPr>
          <w:ilvl w:val="0"/>
          <w:numId w:val="1004"/>
        </w:numPr>
      </w:pPr>
      <w:r>
        <w:t xml:space="preserve">Role-based access</w:t>
      </w:r>
    </w:p>
    <w:p>
      <w:pPr>
        <w:pStyle w:val="Compact"/>
        <w:numPr>
          <w:ilvl w:val="0"/>
          <w:numId w:val="1004"/>
        </w:numPr>
      </w:pPr>
      <w:r>
        <w:t xml:space="preserve">Audit logging enabled</w:t>
      </w:r>
    </w:p>
    <w:p>
      <w:pPr>
        <w:pStyle w:val="FirstParagraph"/>
      </w:pPr>
      <w:r>
        <w:t xml:space="preserve">Payment Security:</w:t>
      </w:r>
    </w:p>
    <w:p>
      <w:pPr>
        <w:pStyle w:val="Compact"/>
        <w:numPr>
          <w:ilvl w:val="0"/>
          <w:numId w:val="1005"/>
        </w:numPr>
      </w:pPr>
      <w:r>
        <w:t xml:space="preserve">Server-side price calculation</w:t>
      </w:r>
    </w:p>
    <w:p>
      <w:pPr>
        <w:pStyle w:val="Compact"/>
        <w:numPr>
          <w:ilvl w:val="0"/>
          <w:numId w:val="1005"/>
        </w:numPr>
      </w:pPr>
      <w:r>
        <w:t xml:space="preserve">Razorpay signature verification</w:t>
      </w:r>
    </w:p>
    <w:p>
      <w:pPr>
        <w:pStyle w:val="Compact"/>
        <w:numPr>
          <w:ilvl w:val="0"/>
          <w:numId w:val="1005"/>
        </w:numPr>
      </w:pPr>
      <w:r>
        <w:t xml:space="preserve">Webhook verification</w:t>
      </w:r>
    </w:p>
    <w:p>
      <w:pPr>
        <w:pStyle w:val="Compact"/>
        <w:numPr>
          <w:ilvl w:val="0"/>
          <w:numId w:val="1005"/>
        </w:numPr>
      </w:pPr>
      <w:r>
        <w:t xml:space="preserve">Duplicate payment prevention</w:t>
      </w:r>
    </w:p>
    <w:p>
      <w:pPr>
        <w:pStyle w:val="Compact"/>
        <w:numPr>
          <w:ilvl w:val="0"/>
          <w:numId w:val="1005"/>
        </w:numPr>
      </w:pPr>
      <w:r>
        <w:t xml:space="preserve">Slot lock protection</w:t>
      </w:r>
    </w:p>
    <w:p>
      <w:pPr>
        <w:pStyle w:val="FirstParagraph"/>
      </w:pPr>
      <w:r>
        <w:t xml:space="preserve">Upload Security:</w:t>
      </w:r>
    </w:p>
    <w:p>
      <w:pPr>
        <w:pStyle w:val="Compact"/>
        <w:numPr>
          <w:ilvl w:val="0"/>
          <w:numId w:val="1006"/>
        </w:numPr>
      </w:pPr>
      <w:r>
        <w:t xml:space="preserve">JPG</w:t>
      </w:r>
    </w:p>
    <w:p>
      <w:pPr>
        <w:pStyle w:val="Compact"/>
        <w:numPr>
          <w:ilvl w:val="0"/>
          <w:numId w:val="1006"/>
        </w:numPr>
      </w:pPr>
      <w:r>
        <w:t xml:space="preserve">PNG</w:t>
      </w:r>
    </w:p>
    <w:p>
      <w:pPr>
        <w:pStyle w:val="Compact"/>
        <w:numPr>
          <w:ilvl w:val="0"/>
          <w:numId w:val="1006"/>
        </w:numPr>
      </w:pPr>
      <w:r>
        <w:t xml:space="preserve">WebP only</w:t>
      </w:r>
    </w:p>
    <w:p>
      <w:pPr>
        <w:pStyle w:val="Compact"/>
        <w:numPr>
          <w:ilvl w:val="0"/>
          <w:numId w:val="1006"/>
        </w:numPr>
      </w:pPr>
      <w:r>
        <w:t xml:space="preserve">Max 3 images</w:t>
      </w:r>
    </w:p>
    <w:p>
      <w:pPr>
        <w:pStyle w:val="Compact"/>
        <w:numPr>
          <w:ilvl w:val="0"/>
          <w:numId w:val="1006"/>
        </w:numPr>
      </w:pPr>
      <w:r>
        <w:t xml:space="preserve">Max 2 MB each</w:t>
      </w:r>
    </w:p>
    <w:p>
      <w:pPr>
        <w:pStyle w:val="Compact"/>
        <w:numPr>
          <w:ilvl w:val="0"/>
          <w:numId w:val="1006"/>
        </w:numPr>
      </w:pPr>
      <w:r>
        <w:t xml:space="preserve">Auto compression</w:t>
      </w:r>
    </w:p>
    <w:p>
      <w:pPr>
        <w:pStyle w:val="Compact"/>
        <w:numPr>
          <w:ilvl w:val="0"/>
          <w:numId w:val="1006"/>
        </w:numPr>
      </w:pPr>
      <w:r>
        <w:t xml:space="preserve">MIME validation</w:t>
      </w:r>
    </w:p>
    <w:p>
      <w:pPr>
        <w:pStyle w:val="FirstParagraph"/>
      </w:pPr>
      <w:r>
        <w:t xml:space="preserve">Infrastructure Security:</w:t>
      </w:r>
    </w:p>
    <w:p>
      <w:pPr>
        <w:pStyle w:val="Compact"/>
        <w:numPr>
          <w:ilvl w:val="0"/>
          <w:numId w:val="1007"/>
        </w:numPr>
      </w:pPr>
      <w:r>
        <w:t xml:space="preserve">Environment variables</w:t>
      </w:r>
    </w:p>
    <w:p>
      <w:pPr>
        <w:pStyle w:val="Compact"/>
        <w:numPr>
          <w:ilvl w:val="0"/>
          <w:numId w:val="1007"/>
        </w:numPr>
      </w:pPr>
      <w:r>
        <w:t xml:space="preserve">No secrets in frontend</w:t>
      </w:r>
    </w:p>
    <w:p>
      <w:pPr>
        <w:pStyle w:val="Compact"/>
        <w:numPr>
          <w:ilvl w:val="0"/>
          <w:numId w:val="1007"/>
        </w:numPr>
      </w:pPr>
      <w:r>
        <w:t xml:space="preserve">CSP headers</w:t>
      </w:r>
    </w:p>
    <w:p>
      <w:pPr>
        <w:pStyle w:val="Compact"/>
        <w:numPr>
          <w:ilvl w:val="0"/>
          <w:numId w:val="1007"/>
        </w:numPr>
      </w:pPr>
      <w:r>
        <w:t xml:space="preserve">HTTPS only</w:t>
      </w:r>
    </w:p>
    <w:p>
      <w:pPr>
        <w:pStyle w:val="Compact"/>
        <w:numPr>
          <w:ilvl w:val="0"/>
          <w:numId w:val="1007"/>
        </w:numPr>
      </w:pPr>
      <w:r>
        <w:t xml:space="preserve">Daily backups</w:t>
      </w:r>
    </w:p>
    <w:p>
      <w:pPr>
        <w:pStyle w:val="FirstParagraph"/>
      </w:pPr>
      <w:r>
        <w:t xml:space="preserve">Rate Limiting:</w:t>
      </w:r>
    </w:p>
    <w:p>
      <w:pPr>
        <w:pStyle w:val="Compact"/>
        <w:numPr>
          <w:ilvl w:val="0"/>
          <w:numId w:val="1008"/>
        </w:numPr>
      </w:pPr>
      <w:r>
        <w:t xml:space="preserve">Login</w:t>
      </w:r>
    </w:p>
    <w:p>
      <w:pPr>
        <w:pStyle w:val="Compact"/>
        <w:numPr>
          <w:ilvl w:val="0"/>
          <w:numId w:val="1008"/>
        </w:numPr>
      </w:pPr>
      <w:r>
        <w:t xml:space="preserve">Password Reset</w:t>
      </w:r>
    </w:p>
    <w:p>
      <w:pPr>
        <w:pStyle w:val="Compact"/>
        <w:numPr>
          <w:ilvl w:val="0"/>
          <w:numId w:val="1008"/>
        </w:numPr>
      </w:pPr>
      <w:r>
        <w:t xml:space="preserve">Reviews</w:t>
      </w:r>
    </w:p>
    <w:p>
      <w:pPr>
        <w:pStyle w:val="Compact"/>
        <w:numPr>
          <w:ilvl w:val="0"/>
          <w:numId w:val="1008"/>
        </w:numPr>
      </w:pPr>
      <w:r>
        <w:t xml:space="preserve">Refund Requests</w:t>
      </w:r>
    </w:p>
    <w:p>
      <w:pPr>
        <w:pStyle w:val="Compact"/>
        <w:numPr>
          <w:ilvl w:val="0"/>
          <w:numId w:val="1008"/>
        </w:numPr>
      </w:pPr>
      <w:r>
        <w:t xml:space="preserve">Tournament Registration</w:t>
      </w:r>
    </w:p>
    <w:p>
      <w:pPr>
        <w:pStyle w:val="FirstParagraph"/>
      </w:pPr>
      <w:r>
        <w:t xml:space="preserve">Audit Logs:</w:t>
      </w:r>
      <w:r>
        <w:t xml:space="preserve"> </w:t>
      </w:r>
      <w:r>
        <w:t xml:space="preserve">Track:</w:t>
      </w:r>
    </w:p>
    <w:p>
      <w:pPr>
        <w:pStyle w:val="Compact"/>
        <w:numPr>
          <w:ilvl w:val="0"/>
          <w:numId w:val="1009"/>
        </w:numPr>
      </w:pPr>
      <w:r>
        <w:t xml:space="preserve">Refund Approvals</w:t>
      </w:r>
    </w:p>
    <w:p>
      <w:pPr>
        <w:pStyle w:val="Compact"/>
        <w:numPr>
          <w:ilvl w:val="0"/>
          <w:numId w:val="1009"/>
        </w:numPr>
      </w:pPr>
      <w:r>
        <w:t xml:space="preserve">Pricing Changes</w:t>
      </w:r>
    </w:p>
    <w:p>
      <w:pPr>
        <w:pStyle w:val="Compact"/>
        <w:numPr>
          <w:ilvl w:val="0"/>
          <w:numId w:val="1009"/>
        </w:numPr>
      </w:pPr>
      <w:r>
        <w:t xml:space="preserve">User Role Changes</w:t>
      </w:r>
    </w:p>
    <w:p>
      <w:pPr>
        <w:pStyle w:val="Compact"/>
        <w:numPr>
          <w:ilvl w:val="0"/>
          <w:numId w:val="1009"/>
        </w:numPr>
      </w:pPr>
      <w:r>
        <w:t xml:space="preserve">Organizer Approvals</w:t>
      </w:r>
    </w:p>
    <w:p>
      <w:pPr>
        <w:pStyle w:val="Compact"/>
        <w:numPr>
          <w:ilvl w:val="0"/>
          <w:numId w:val="1009"/>
        </w:numPr>
      </w:pPr>
      <w:r>
        <w:t xml:space="preserve">Maintenance Blocks</w:t>
      </w:r>
    </w:p>
    <w:p>
      <w:pPr>
        <w:pStyle w:val="Compact"/>
        <w:numPr>
          <w:ilvl w:val="0"/>
          <w:numId w:val="1009"/>
        </w:numPr>
      </w:pPr>
      <w:r>
        <w:t xml:space="preserve">Wallet Credits</w:t>
      </w:r>
    </w:p>
    <w:p>
      <w:pPr>
        <w:pStyle w:val="Compact"/>
        <w:numPr>
          <w:ilvl w:val="0"/>
          <w:numId w:val="1009"/>
        </w:numPr>
      </w:pPr>
      <w:r>
        <w:t xml:space="preserve">Admin Actions</w:t>
      </w:r>
    </w:p>
    <w:p>
      <w:pPr>
        <w:pStyle w:val="FirstParagraph"/>
      </w:pPr>
      <w:r>
        <w:t xml:space="preserve">Incident Recovery:</w:t>
      </w:r>
    </w:p>
    <w:p>
      <w:pPr>
        <w:pStyle w:val="Compact"/>
        <w:numPr>
          <w:ilvl w:val="0"/>
          <w:numId w:val="1010"/>
        </w:numPr>
      </w:pPr>
      <w:r>
        <w:t xml:space="preserve">Daily database backup</w:t>
      </w:r>
    </w:p>
    <w:p>
      <w:pPr>
        <w:pStyle w:val="Compact"/>
        <w:numPr>
          <w:ilvl w:val="0"/>
          <w:numId w:val="1010"/>
        </w:numPr>
      </w:pPr>
      <w:r>
        <w:t xml:space="preserve">Storage backup</w:t>
      </w:r>
    </w:p>
    <w:p>
      <w:pPr>
        <w:pStyle w:val="Compact"/>
        <w:numPr>
          <w:ilvl w:val="0"/>
          <w:numId w:val="1010"/>
        </w:numPr>
      </w:pPr>
      <w:r>
        <w:t xml:space="preserve">Admin recovery process</w:t>
      </w:r>
    </w:p>
    <w:p>
      <w:pPr>
        <w:pStyle w:val="Compact"/>
        <w:numPr>
          <w:ilvl w:val="0"/>
          <w:numId w:val="1010"/>
        </w:numPr>
      </w:pPr>
      <w:r>
        <w:t xml:space="preserve">Disaster recovery documentation</w:t>
      </w:r>
    </w:p>
    <w:p>
      <w:pPr>
        <w:pStyle w:val="FirstParagraph"/>
      </w:pPr>
      <w:r>
        <w:t xml:space="preserve">Launch Checklist:</w:t>
      </w:r>
    </w:p>
    <w:p>
      <w:pPr>
        <w:pStyle w:val="Compact"/>
        <w:numPr>
          <w:ilvl w:val="0"/>
          <w:numId w:val="1011"/>
        </w:numPr>
      </w:pPr>
      <w:r>
        <w:t xml:space="preserve">RLS verified</w:t>
      </w:r>
    </w:p>
    <w:p>
      <w:pPr>
        <w:pStyle w:val="Compact"/>
        <w:numPr>
          <w:ilvl w:val="0"/>
          <w:numId w:val="1011"/>
        </w:numPr>
      </w:pPr>
      <w:r>
        <w:t xml:space="preserve">Payment verification tested</w:t>
      </w:r>
    </w:p>
    <w:p>
      <w:pPr>
        <w:pStyle w:val="Compact"/>
        <w:numPr>
          <w:ilvl w:val="0"/>
          <w:numId w:val="1011"/>
        </w:numPr>
      </w:pPr>
      <w:r>
        <w:t xml:space="preserve">Admin 2FA enabled</w:t>
      </w:r>
    </w:p>
    <w:p>
      <w:pPr>
        <w:pStyle w:val="Compact"/>
        <w:numPr>
          <w:ilvl w:val="0"/>
          <w:numId w:val="1011"/>
        </w:numPr>
      </w:pPr>
      <w:r>
        <w:t xml:space="preserve">Rate limiting enabled</w:t>
      </w:r>
    </w:p>
    <w:p>
      <w:pPr>
        <w:pStyle w:val="Compact"/>
        <w:numPr>
          <w:ilvl w:val="0"/>
          <w:numId w:val="1011"/>
        </w:numPr>
      </w:pPr>
      <w:r>
        <w:t xml:space="preserve">Audit logs working</w:t>
      </w:r>
    </w:p>
    <w:p>
      <w:pPr>
        <w:pStyle w:val="Compact"/>
        <w:numPr>
          <w:ilvl w:val="0"/>
          <w:numId w:val="1011"/>
        </w:numPr>
      </w:pPr>
      <w:r>
        <w:t xml:space="preserve">Backup strategy active</w:t>
      </w:r>
    </w:p>
    <w:p>
      <w:pPr>
        <w:pStyle w:val="Compact"/>
        <w:numPr>
          <w:ilvl w:val="0"/>
          <w:numId w:val="1011"/>
        </w:numPr>
      </w:pPr>
      <w:r>
        <w:t xml:space="preserve">Security review completed</w:t>
      </w:r>
    </w:p>
    <w:p>
      <w:pPr>
        <w:pStyle w:val="Compact"/>
        <w:numPr>
          <w:ilvl w:val="0"/>
          <w:numId w:val="1011"/>
        </w:numPr>
      </w:pPr>
      <w:r>
        <w:t xml:space="preserve">Production environment configured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2026-06-23T20:03:51Z</dcterms:created>
  <dcterms:modified xsi:type="dcterms:W3CDTF">2026-06-23T20:03:51Z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