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70319" w14:textId="3B296BF1" w:rsidR="00027097" w:rsidRPr="00B06902" w:rsidRDefault="00027097">
      <w:pPr>
        <w:rPr>
          <w:rFonts w:ascii="Times New Roman" w:hAnsi="Times New Roman" w:cs="Times New Roman"/>
          <w:color w:val="273540"/>
          <w:shd w:val="clear" w:color="auto" w:fill="FFFFFF"/>
        </w:rPr>
      </w:pPr>
      <w:r w:rsidRPr="00B06902">
        <w:rPr>
          <w:rFonts w:ascii="Times New Roman" w:hAnsi="Times New Roman" w:cs="Times New Roman"/>
          <w:color w:val="273540"/>
          <w:shd w:val="clear" w:color="auto" w:fill="FFFFFF"/>
        </w:rPr>
        <w:t>2. Data Dictionary</w:t>
      </w:r>
    </w:p>
    <w:tbl>
      <w:tblPr>
        <w:tblStyle w:val="ListTable7Colorful-Accent2"/>
        <w:tblpPr w:leftFromText="180" w:rightFromText="180" w:vertAnchor="text" w:tblpY="1"/>
        <w:tblW w:w="5000" w:type="pct"/>
        <w:tblBorders>
          <w:top w:val="single" w:sz="12" w:space="0" w:color="E97132" w:themeColor="accent2"/>
          <w:left w:val="single" w:sz="12" w:space="0" w:color="E97132" w:themeColor="accent2"/>
          <w:bottom w:val="single" w:sz="12" w:space="0" w:color="E97132" w:themeColor="accent2"/>
          <w:right w:val="single" w:sz="12" w:space="0" w:color="E97132" w:themeColor="accent2"/>
          <w:insideH w:val="single" w:sz="12" w:space="0" w:color="E97132" w:themeColor="accent2"/>
          <w:insideV w:val="single" w:sz="12" w:space="0" w:color="E97132" w:themeColor="accent2"/>
        </w:tblBorders>
        <w:tblLayout w:type="fixed"/>
        <w:tblLook w:val="04A0" w:firstRow="1" w:lastRow="0" w:firstColumn="1" w:lastColumn="0" w:noHBand="0" w:noVBand="1"/>
      </w:tblPr>
      <w:tblGrid>
        <w:gridCol w:w="1514"/>
        <w:gridCol w:w="2250"/>
        <w:gridCol w:w="1442"/>
        <w:gridCol w:w="1528"/>
        <w:gridCol w:w="2596"/>
      </w:tblGrid>
      <w:tr w:rsidR="00B06902" w:rsidRPr="00B06902" w14:paraId="69A2564E" w14:textId="77777777" w:rsidTr="00B06902">
        <w:trPr>
          <w:cnfStyle w:val="100000000000" w:firstRow="1" w:lastRow="0" w:firstColumn="0" w:lastColumn="0" w:oddVBand="0" w:evenVBand="0" w:oddHBand="0" w:evenHBand="0" w:firstRowFirstColumn="0" w:firstRowLastColumn="0" w:lastRowFirstColumn="0" w:lastRowLastColumn="0"/>
          <w:trHeight w:val="400"/>
        </w:trPr>
        <w:tc>
          <w:tcPr>
            <w:cnfStyle w:val="001000000100" w:firstRow="0" w:lastRow="0" w:firstColumn="1" w:lastColumn="0" w:oddVBand="0" w:evenVBand="0" w:oddHBand="0" w:evenHBand="0" w:firstRowFirstColumn="1" w:firstRowLastColumn="0" w:lastRowFirstColumn="0" w:lastRowLastColumn="0"/>
            <w:tcW w:w="811" w:type="pct"/>
            <w:noWrap/>
            <w:hideMark/>
          </w:tcPr>
          <w:p w14:paraId="7CF6C599" w14:textId="77777777" w:rsidR="00027097" w:rsidRPr="00027097" w:rsidRDefault="00027097" w:rsidP="00027097">
            <w:pPr>
              <w:jc w:val="center"/>
              <w:rPr>
                <w:rFonts w:ascii="Times New Roman" w:eastAsia="Times New Roman" w:hAnsi="Times New Roman" w:cs="Times New Roman"/>
                <w:b/>
                <w:bCs/>
                <w:color w:val="000000"/>
                <w:kern w:val="0"/>
                <w:sz w:val="24"/>
                <w14:ligatures w14:val="none"/>
              </w:rPr>
            </w:pPr>
            <w:r w:rsidRPr="00027097">
              <w:rPr>
                <w:rFonts w:ascii="Times New Roman" w:eastAsia="Times New Roman" w:hAnsi="Times New Roman" w:cs="Times New Roman"/>
                <w:b/>
                <w:bCs/>
                <w:color w:val="000000"/>
                <w:kern w:val="0"/>
                <w:sz w:val="24"/>
                <w14:ligatures w14:val="none"/>
              </w:rPr>
              <w:t>Variable</w:t>
            </w:r>
          </w:p>
        </w:tc>
        <w:tc>
          <w:tcPr>
            <w:tcW w:w="1205" w:type="pct"/>
            <w:noWrap/>
            <w:hideMark/>
          </w:tcPr>
          <w:p w14:paraId="22077D10" w14:textId="77777777" w:rsidR="00027097" w:rsidRPr="00027097" w:rsidRDefault="00027097" w:rsidP="000270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4"/>
                <w14:ligatures w14:val="none"/>
              </w:rPr>
            </w:pPr>
            <w:r w:rsidRPr="00027097">
              <w:rPr>
                <w:rFonts w:ascii="Times New Roman" w:eastAsia="Times New Roman" w:hAnsi="Times New Roman" w:cs="Times New Roman"/>
                <w:b/>
                <w:bCs/>
                <w:color w:val="000000"/>
                <w:kern w:val="0"/>
                <w:sz w:val="24"/>
                <w14:ligatures w14:val="none"/>
              </w:rPr>
              <w:t>Variable Name</w:t>
            </w:r>
          </w:p>
        </w:tc>
        <w:tc>
          <w:tcPr>
            <w:tcW w:w="773" w:type="pct"/>
            <w:noWrap/>
            <w:hideMark/>
          </w:tcPr>
          <w:p w14:paraId="145599AB" w14:textId="77777777" w:rsidR="00027097" w:rsidRPr="00027097" w:rsidRDefault="00027097" w:rsidP="000270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4"/>
                <w14:ligatures w14:val="none"/>
              </w:rPr>
            </w:pPr>
            <w:r w:rsidRPr="00027097">
              <w:rPr>
                <w:rFonts w:ascii="Times New Roman" w:eastAsia="Times New Roman" w:hAnsi="Times New Roman" w:cs="Times New Roman"/>
                <w:b/>
                <w:bCs/>
                <w:color w:val="000000"/>
                <w:kern w:val="0"/>
                <w:sz w:val="24"/>
                <w14:ligatures w14:val="none"/>
              </w:rPr>
              <w:t>Measurement Unit</w:t>
            </w:r>
          </w:p>
        </w:tc>
        <w:tc>
          <w:tcPr>
            <w:tcW w:w="819" w:type="pct"/>
            <w:noWrap/>
            <w:hideMark/>
          </w:tcPr>
          <w:p w14:paraId="32F4FA35" w14:textId="77777777" w:rsidR="00027097" w:rsidRPr="00027097" w:rsidRDefault="00027097" w:rsidP="000270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4"/>
                <w14:ligatures w14:val="none"/>
              </w:rPr>
            </w:pPr>
            <w:r w:rsidRPr="00027097">
              <w:rPr>
                <w:rFonts w:ascii="Times New Roman" w:eastAsia="Times New Roman" w:hAnsi="Times New Roman" w:cs="Times New Roman"/>
                <w:b/>
                <w:bCs/>
                <w:color w:val="000000"/>
                <w:kern w:val="0"/>
                <w:sz w:val="24"/>
                <w14:ligatures w14:val="none"/>
              </w:rPr>
              <w:t>Allowed Values</w:t>
            </w:r>
          </w:p>
        </w:tc>
        <w:tc>
          <w:tcPr>
            <w:tcW w:w="1391" w:type="pct"/>
            <w:noWrap/>
            <w:hideMark/>
          </w:tcPr>
          <w:p w14:paraId="7B2F88DC" w14:textId="77777777" w:rsidR="00027097" w:rsidRPr="00027097" w:rsidRDefault="00027097" w:rsidP="000270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3C4043"/>
                <w:kern w:val="0"/>
                <w:sz w:val="24"/>
                <w14:ligatures w14:val="none"/>
              </w:rPr>
            </w:pPr>
            <w:r w:rsidRPr="00027097">
              <w:rPr>
                <w:rFonts w:ascii="Times New Roman" w:eastAsia="Times New Roman" w:hAnsi="Times New Roman" w:cs="Times New Roman"/>
                <w:b/>
                <w:bCs/>
                <w:color w:val="3C4043"/>
                <w:kern w:val="0"/>
                <w:sz w:val="24"/>
                <w14:ligatures w14:val="none"/>
              </w:rPr>
              <w:t>Description</w:t>
            </w:r>
          </w:p>
        </w:tc>
      </w:tr>
      <w:tr w:rsidR="00B06902" w:rsidRPr="00B06902" w14:paraId="5FCA1723" w14:textId="77777777" w:rsidTr="00B0690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11" w:type="pct"/>
            <w:noWrap/>
            <w:hideMark/>
          </w:tcPr>
          <w:p w14:paraId="13D5EE3E" w14:textId="77777777" w:rsidR="00027097" w:rsidRPr="00027097" w:rsidRDefault="00027097" w:rsidP="00B06902">
            <w:pPr>
              <w:jc w:val="center"/>
              <w:rPr>
                <w:rFonts w:ascii="Times New Roman" w:eastAsia="Times New Roman" w:hAnsi="Times New Roman" w:cs="Times New Roman"/>
                <w:color w:val="000000"/>
                <w:kern w:val="0"/>
                <w:sz w:val="24"/>
                <w14:ligatures w14:val="none"/>
              </w:rPr>
            </w:pPr>
            <w:r w:rsidRPr="00027097">
              <w:rPr>
                <w:rFonts w:ascii="Times New Roman" w:eastAsia="Times New Roman" w:hAnsi="Times New Roman" w:cs="Times New Roman"/>
                <w:color w:val="000000"/>
                <w:kern w:val="0"/>
                <w:sz w:val="24"/>
                <w14:ligatures w14:val="none"/>
              </w:rPr>
              <w:t>City Name</w:t>
            </w:r>
          </w:p>
        </w:tc>
        <w:tc>
          <w:tcPr>
            <w:tcW w:w="1205" w:type="pct"/>
            <w:noWrap/>
            <w:hideMark/>
          </w:tcPr>
          <w:p w14:paraId="11217653" w14:textId="77777777" w:rsidR="00027097" w:rsidRPr="00027097" w:rsidRDefault="00027097" w:rsidP="000270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02124"/>
                <w:kern w:val="0"/>
                <w14:ligatures w14:val="none"/>
              </w:rPr>
            </w:pPr>
            <w:r w:rsidRPr="00027097">
              <w:rPr>
                <w:rFonts w:ascii="Times New Roman" w:eastAsia="Times New Roman" w:hAnsi="Times New Roman" w:cs="Times New Roman"/>
                <w:color w:val="202124"/>
                <w:kern w:val="0"/>
                <w14:ligatures w14:val="none"/>
              </w:rPr>
              <w:t>city</w:t>
            </w:r>
          </w:p>
        </w:tc>
        <w:tc>
          <w:tcPr>
            <w:tcW w:w="773" w:type="pct"/>
            <w:noWrap/>
            <w:hideMark/>
          </w:tcPr>
          <w:p w14:paraId="4BC511AA" w14:textId="77777777" w:rsidR="00027097" w:rsidRPr="00027097" w:rsidRDefault="00027097" w:rsidP="000270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String</w:t>
            </w:r>
          </w:p>
        </w:tc>
        <w:tc>
          <w:tcPr>
            <w:tcW w:w="819" w:type="pct"/>
            <w:noWrap/>
            <w:hideMark/>
          </w:tcPr>
          <w:p w14:paraId="6243737C" w14:textId="77777777" w:rsidR="00027097" w:rsidRPr="00027097" w:rsidRDefault="00027097" w:rsidP="000270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Letters</w:t>
            </w:r>
          </w:p>
        </w:tc>
        <w:tc>
          <w:tcPr>
            <w:tcW w:w="1391" w:type="pct"/>
            <w:noWrap/>
            <w:hideMark/>
          </w:tcPr>
          <w:p w14:paraId="50B235E3" w14:textId="77777777" w:rsidR="00027097" w:rsidRPr="00027097" w:rsidRDefault="00027097" w:rsidP="000270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02124"/>
                <w:kern w:val="0"/>
                <w14:ligatures w14:val="none"/>
              </w:rPr>
            </w:pPr>
            <w:r w:rsidRPr="00027097">
              <w:rPr>
                <w:rFonts w:ascii="Times New Roman" w:eastAsia="Times New Roman" w:hAnsi="Times New Roman" w:cs="Times New Roman"/>
                <w:color w:val="202124"/>
                <w:kern w:val="0"/>
                <w14:ligatures w14:val="none"/>
              </w:rPr>
              <w:t>Name of the city where data was recorded</w:t>
            </w:r>
          </w:p>
        </w:tc>
      </w:tr>
      <w:tr w:rsidR="00B06902" w:rsidRPr="00B06902" w14:paraId="43AFA607" w14:textId="77777777" w:rsidTr="00B06902">
        <w:trPr>
          <w:trHeight w:val="400"/>
        </w:trPr>
        <w:tc>
          <w:tcPr>
            <w:cnfStyle w:val="001000000000" w:firstRow="0" w:lastRow="0" w:firstColumn="1" w:lastColumn="0" w:oddVBand="0" w:evenVBand="0" w:oddHBand="0" w:evenHBand="0" w:firstRowFirstColumn="0" w:firstRowLastColumn="0" w:lastRowFirstColumn="0" w:lastRowLastColumn="0"/>
            <w:tcW w:w="811" w:type="pct"/>
            <w:noWrap/>
            <w:hideMark/>
          </w:tcPr>
          <w:p w14:paraId="66E6731A" w14:textId="77777777" w:rsidR="00027097" w:rsidRPr="00027097" w:rsidRDefault="00027097" w:rsidP="00B06902">
            <w:pPr>
              <w:jc w:val="center"/>
              <w:rPr>
                <w:rFonts w:ascii="Times New Roman" w:eastAsia="Times New Roman" w:hAnsi="Times New Roman" w:cs="Times New Roman"/>
                <w:color w:val="000000"/>
                <w:kern w:val="0"/>
                <w:sz w:val="24"/>
                <w14:ligatures w14:val="none"/>
              </w:rPr>
            </w:pPr>
            <w:r w:rsidRPr="00027097">
              <w:rPr>
                <w:rFonts w:ascii="Times New Roman" w:eastAsia="Times New Roman" w:hAnsi="Times New Roman" w:cs="Times New Roman"/>
                <w:color w:val="000000"/>
                <w:kern w:val="0"/>
                <w:sz w:val="24"/>
                <w14:ligatures w14:val="none"/>
              </w:rPr>
              <w:t>Month of the Year</w:t>
            </w:r>
          </w:p>
        </w:tc>
        <w:tc>
          <w:tcPr>
            <w:tcW w:w="1205" w:type="pct"/>
            <w:noWrap/>
            <w:hideMark/>
          </w:tcPr>
          <w:p w14:paraId="31DAA109" w14:textId="77777777" w:rsidR="00027097" w:rsidRPr="00027097" w:rsidRDefault="00027097" w:rsidP="000270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kern w:val="0"/>
                <w14:ligatures w14:val="none"/>
              </w:rPr>
            </w:pPr>
            <w:proofErr w:type="spellStart"/>
            <w:r w:rsidRPr="00027097">
              <w:rPr>
                <w:rFonts w:ascii="Times New Roman" w:eastAsia="Times New Roman" w:hAnsi="Times New Roman" w:cs="Times New Roman"/>
                <w:color w:val="202124"/>
                <w:kern w:val="0"/>
                <w14:ligatures w14:val="none"/>
              </w:rPr>
              <w:t>year_month</w:t>
            </w:r>
            <w:proofErr w:type="spellEnd"/>
          </w:p>
        </w:tc>
        <w:tc>
          <w:tcPr>
            <w:tcW w:w="773" w:type="pct"/>
            <w:noWrap/>
            <w:hideMark/>
          </w:tcPr>
          <w:p w14:paraId="2B60A206" w14:textId="77777777" w:rsidR="00027097" w:rsidRPr="00027097" w:rsidRDefault="00027097" w:rsidP="000270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YYYY-MM</w:t>
            </w:r>
          </w:p>
        </w:tc>
        <w:tc>
          <w:tcPr>
            <w:tcW w:w="819" w:type="pct"/>
            <w:noWrap/>
            <w:hideMark/>
          </w:tcPr>
          <w:p w14:paraId="35348C28" w14:textId="77777777" w:rsidR="00027097" w:rsidRPr="00027097" w:rsidRDefault="00027097" w:rsidP="000270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2020-2025/01-12</w:t>
            </w:r>
          </w:p>
        </w:tc>
        <w:tc>
          <w:tcPr>
            <w:tcW w:w="1391" w:type="pct"/>
            <w:noWrap/>
            <w:hideMark/>
          </w:tcPr>
          <w:p w14:paraId="3BF1BB6A" w14:textId="77777777" w:rsidR="00027097" w:rsidRPr="00027097" w:rsidRDefault="00027097" w:rsidP="000270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kern w:val="0"/>
                <w14:ligatures w14:val="none"/>
              </w:rPr>
            </w:pPr>
            <w:r w:rsidRPr="00027097">
              <w:rPr>
                <w:rFonts w:ascii="Times New Roman" w:eastAsia="Times New Roman" w:hAnsi="Times New Roman" w:cs="Times New Roman"/>
                <w:color w:val="202124"/>
                <w:kern w:val="0"/>
                <w14:ligatures w14:val="none"/>
              </w:rPr>
              <w:t>Month of observation (YYYY-MM-DD)</w:t>
            </w:r>
          </w:p>
        </w:tc>
      </w:tr>
      <w:tr w:rsidR="00B06902" w:rsidRPr="00B06902" w14:paraId="51AEC8F8" w14:textId="77777777" w:rsidTr="00B0690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11" w:type="pct"/>
            <w:noWrap/>
            <w:hideMark/>
          </w:tcPr>
          <w:p w14:paraId="44813030" w14:textId="77777777" w:rsidR="00027097" w:rsidRPr="00027097" w:rsidRDefault="00027097" w:rsidP="00B06902">
            <w:pPr>
              <w:jc w:val="center"/>
              <w:rPr>
                <w:rFonts w:ascii="Times New Roman" w:eastAsia="Times New Roman" w:hAnsi="Times New Roman" w:cs="Times New Roman"/>
                <w:color w:val="000000"/>
                <w:kern w:val="0"/>
                <w:sz w:val="24"/>
                <w14:ligatures w14:val="none"/>
              </w:rPr>
            </w:pPr>
            <w:r w:rsidRPr="00027097">
              <w:rPr>
                <w:rFonts w:ascii="Times New Roman" w:eastAsia="Times New Roman" w:hAnsi="Times New Roman" w:cs="Times New Roman"/>
                <w:color w:val="000000"/>
                <w:kern w:val="0"/>
                <w:sz w:val="24"/>
                <w14:ligatures w14:val="none"/>
              </w:rPr>
              <w:t>Air Quality Index</w:t>
            </w:r>
          </w:p>
        </w:tc>
        <w:tc>
          <w:tcPr>
            <w:tcW w:w="1205" w:type="pct"/>
            <w:noWrap/>
            <w:hideMark/>
          </w:tcPr>
          <w:p w14:paraId="2B226C84" w14:textId="77777777" w:rsidR="00027097" w:rsidRPr="00027097" w:rsidRDefault="00027097" w:rsidP="000270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02124"/>
                <w:kern w:val="0"/>
                <w14:ligatures w14:val="none"/>
              </w:rPr>
            </w:pPr>
            <w:proofErr w:type="spellStart"/>
            <w:r w:rsidRPr="00027097">
              <w:rPr>
                <w:rFonts w:ascii="Times New Roman" w:eastAsia="Times New Roman" w:hAnsi="Times New Roman" w:cs="Times New Roman"/>
                <w:color w:val="202124"/>
                <w:kern w:val="0"/>
                <w14:ligatures w14:val="none"/>
              </w:rPr>
              <w:t>aqi</w:t>
            </w:r>
            <w:proofErr w:type="spellEnd"/>
          </w:p>
        </w:tc>
        <w:tc>
          <w:tcPr>
            <w:tcW w:w="773" w:type="pct"/>
            <w:noWrap/>
            <w:hideMark/>
          </w:tcPr>
          <w:p w14:paraId="62A9DDF1" w14:textId="77777777" w:rsidR="00027097" w:rsidRPr="00027097" w:rsidRDefault="00027097" w:rsidP="000270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Numeric</w:t>
            </w:r>
          </w:p>
        </w:tc>
        <w:tc>
          <w:tcPr>
            <w:tcW w:w="819" w:type="pct"/>
            <w:noWrap/>
            <w:hideMark/>
          </w:tcPr>
          <w:p w14:paraId="29B44629" w14:textId="77777777" w:rsidR="00027097" w:rsidRPr="00027097" w:rsidRDefault="00027097" w:rsidP="000270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0 - 500</w:t>
            </w:r>
          </w:p>
        </w:tc>
        <w:tc>
          <w:tcPr>
            <w:tcW w:w="1391" w:type="pct"/>
            <w:noWrap/>
            <w:hideMark/>
          </w:tcPr>
          <w:p w14:paraId="03F4640C" w14:textId="77777777" w:rsidR="00027097" w:rsidRPr="00027097" w:rsidRDefault="00027097" w:rsidP="000270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02124"/>
                <w:kern w:val="0"/>
                <w14:ligatures w14:val="none"/>
              </w:rPr>
            </w:pPr>
            <w:r w:rsidRPr="00027097">
              <w:rPr>
                <w:rFonts w:ascii="Times New Roman" w:eastAsia="Times New Roman" w:hAnsi="Times New Roman" w:cs="Times New Roman"/>
                <w:color w:val="202124"/>
                <w:kern w:val="0"/>
                <w14:ligatures w14:val="none"/>
              </w:rPr>
              <w:t>Air Quality Index value</w:t>
            </w:r>
          </w:p>
        </w:tc>
      </w:tr>
      <w:tr w:rsidR="00B06902" w:rsidRPr="00B06902" w14:paraId="1170C1C0" w14:textId="77777777" w:rsidTr="00B06902">
        <w:trPr>
          <w:trHeight w:val="400"/>
        </w:trPr>
        <w:tc>
          <w:tcPr>
            <w:cnfStyle w:val="001000000000" w:firstRow="0" w:lastRow="0" w:firstColumn="1" w:lastColumn="0" w:oddVBand="0" w:evenVBand="0" w:oddHBand="0" w:evenHBand="0" w:firstRowFirstColumn="0" w:firstRowLastColumn="0" w:lastRowFirstColumn="0" w:lastRowLastColumn="0"/>
            <w:tcW w:w="811" w:type="pct"/>
            <w:noWrap/>
            <w:hideMark/>
          </w:tcPr>
          <w:p w14:paraId="3960BD2B" w14:textId="77777777" w:rsidR="00027097" w:rsidRPr="00027097" w:rsidRDefault="00027097" w:rsidP="00B06902">
            <w:pPr>
              <w:jc w:val="center"/>
              <w:rPr>
                <w:rFonts w:ascii="Times New Roman" w:eastAsia="Times New Roman" w:hAnsi="Times New Roman" w:cs="Times New Roman"/>
                <w:color w:val="000000"/>
                <w:kern w:val="0"/>
                <w:sz w:val="24"/>
                <w14:ligatures w14:val="none"/>
              </w:rPr>
            </w:pPr>
            <w:r w:rsidRPr="00027097">
              <w:rPr>
                <w:rFonts w:ascii="Times New Roman" w:eastAsia="Times New Roman" w:hAnsi="Times New Roman" w:cs="Times New Roman"/>
                <w:color w:val="000000"/>
                <w:kern w:val="0"/>
                <w:sz w:val="24"/>
                <w14:ligatures w14:val="none"/>
              </w:rPr>
              <w:t>Raw Pollutant Matter</w:t>
            </w:r>
          </w:p>
        </w:tc>
        <w:tc>
          <w:tcPr>
            <w:tcW w:w="1205" w:type="pct"/>
            <w:noWrap/>
            <w:hideMark/>
          </w:tcPr>
          <w:p w14:paraId="4F45E3C0" w14:textId="77777777" w:rsidR="00027097" w:rsidRPr="00027097" w:rsidRDefault="00027097" w:rsidP="000270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kern w:val="0"/>
                <w14:ligatures w14:val="none"/>
              </w:rPr>
            </w:pPr>
            <w:r w:rsidRPr="00027097">
              <w:rPr>
                <w:rFonts w:ascii="Times New Roman" w:eastAsia="Times New Roman" w:hAnsi="Times New Roman" w:cs="Times New Roman"/>
                <w:color w:val="202124"/>
                <w:kern w:val="0"/>
                <w14:ligatures w14:val="none"/>
              </w:rPr>
              <w:t>pm2_5</w:t>
            </w:r>
          </w:p>
        </w:tc>
        <w:tc>
          <w:tcPr>
            <w:tcW w:w="773" w:type="pct"/>
            <w:noWrap/>
            <w:hideMark/>
          </w:tcPr>
          <w:p w14:paraId="473F2161" w14:textId="77777777" w:rsidR="00027097" w:rsidRPr="00027097" w:rsidRDefault="00027097" w:rsidP="000270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Numeric</w:t>
            </w:r>
          </w:p>
        </w:tc>
        <w:tc>
          <w:tcPr>
            <w:tcW w:w="819" w:type="pct"/>
            <w:noWrap/>
            <w:hideMark/>
          </w:tcPr>
          <w:p w14:paraId="5BF05DE7" w14:textId="77777777" w:rsidR="00027097" w:rsidRPr="00027097" w:rsidRDefault="00027097" w:rsidP="000270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0 - 100</w:t>
            </w:r>
          </w:p>
        </w:tc>
        <w:tc>
          <w:tcPr>
            <w:tcW w:w="1391" w:type="pct"/>
            <w:noWrap/>
            <w:hideMark/>
          </w:tcPr>
          <w:p w14:paraId="2F4F54B0" w14:textId="77777777" w:rsidR="00027097" w:rsidRPr="00027097" w:rsidRDefault="00027097" w:rsidP="000270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kern w:val="0"/>
                <w14:ligatures w14:val="none"/>
              </w:rPr>
            </w:pPr>
            <w:r w:rsidRPr="00027097">
              <w:rPr>
                <w:rFonts w:ascii="Times New Roman" w:eastAsia="Times New Roman" w:hAnsi="Times New Roman" w:cs="Times New Roman"/>
                <w:color w:val="202124"/>
                <w:kern w:val="0"/>
                <w14:ligatures w14:val="none"/>
              </w:rPr>
              <w:t>PM2.5 concentration (µg/m³)</w:t>
            </w:r>
          </w:p>
        </w:tc>
      </w:tr>
      <w:tr w:rsidR="00B06902" w:rsidRPr="00B06902" w14:paraId="21B608DE" w14:textId="77777777" w:rsidTr="00B0690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11" w:type="pct"/>
            <w:noWrap/>
            <w:hideMark/>
          </w:tcPr>
          <w:p w14:paraId="2DC5A61D" w14:textId="77777777" w:rsidR="00027097" w:rsidRPr="00027097" w:rsidRDefault="00027097" w:rsidP="00B06902">
            <w:pPr>
              <w:jc w:val="center"/>
              <w:rPr>
                <w:rFonts w:ascii="Times New Roman" w:eastAsia="Times New Roman" w:hAnsi="Times New Roman" w:cs="Times New Roman"/>
                <w:color w:val="000000"/>
                <w:kern w:val="0"/>
                <w:sz w:val="24"/>
                <w14:ligatures w14:val="none"/>
              </w:rPr>
            </w:pPr>
            <w:r w:rsidRPr="00027097">
              <w:rPr>
                <w:rFonts w:ascii="Times New Roman" w:eastAsia="Times New Roman" w:hAnsi="Times New Roman" w:cs="Times New Roman"/>
                <w:color w:val="000000"/>
                <w:kern w:val="0"/>
                <w:sz w:val="24"/>
                <w14:ligatures w14:val="none"/>
              </w:rPr>
              <w:t>Raw Pollutant Matter</w:t>
            </w:r>
          </w:p>
        </w:tc>
        <w:tc>
          <w:tcPr>
            <w:tcW w:w="1205" w:type="pct"/>
            <w:noWrap/>
            <w:hideMark/>
          </w:tcPr>
          <w:p w14:paraId="12826554" w14:textId="77777777" w:rsidR="00027097" w:rsidRPr="00027097" w:rsidRDefault="00027097" w:rsidP="000270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02124"/>
                <w:kern w:val="0"/>
                <w14:ligatures w14:val="none"/>
              </w:rPr>
            </w:pPr>
            <w:r w:rsidRPr="00027097">
              <w:rPr>
                <w:rFonts w:ascii="Times New Roman" w:eastAsia="Times New Roman" w:hAnsi="Times New Roman" w:cs="Times New Roman"/>
                <w:color w:val="202124"/>
                <w:kern w:val="0"/>
                <w14:ligatures w14:val="none"/>
              </w:rPr>
              <w:t>pm10</w:t>
            </w:r>
          </w:p>
        </w:tc>
        <w:tc>
          <w:tcPr>
            <w:tcW w:w="773" w:type="pct"/>
            <w:noWrap/>
            <w:hideMark/>
          </w:tcPr>
          <w:p w14:paraId="2F76033C" w14:textId="77777777" w:rsidR="00027097" w:rsidRPr="00027097" w:rsidRDefault="00027097" w:rsidP="000270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Numeric</w:t>
            </w:r>
          </w:p>
        </w:tc>
        <w:tc>
          <w:tcPr>
            <w:tcW w:w="819" w:type="pct"/>
            <w:noWrap/>
            <w:hideMark/>
          </w:tcPr>
          <w:p w14:paraId="5D66E5B8" w14:textId="77777777" w:rsidR="00027097" w:rsidRPr="00027097" w:rsidRDefault="00027097" w:rsidP="000270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0 - 100</w:t>
            </w:r>
          </w:p>
        </w:tc>
        <w:tc>
          <w:tcPr>
            <w:tcW w:w="1391" w:type="pct"/>
            <w:noWrap/>
            <w:hideMark/>
          </w:tcPr>
          <w:p w14:paraId="4F87A447" w14:textId="77777777" w:rsidR="00027097" w:rsidRPr="00027097" w:rsidRDefault="00027097" w:rsidP="000270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02124"/>
                <w:kern w:val="0"/>
                <w14:ligatures w14:val="none"/>
              </w:rPr>
            </w:pPr>
            <w:r w:rsidRPr="00027097">
              <w:rPr>
                <w:rFonts w:ascii="Times New Roman" w:eastAsia="Times New Roman" w:hAnsi="Times New Roman" w:cs="Times New Roman"/>
                <w:color w:val="202124"/>
                <w:kern w:val="0"/>
                <w14:ligatures w14:val="none"/>
              </w:rPr>
              <w:t>PM10 concentration (µg/m³)</w:t>
            </w:r>
          </w:p>
        </w:tc>
      </w:tr>
      <w:tr w:rsidR="00B06902" w:rsidRPr="00B06902" w14:paraId="659C8EFE" w14:textId="77777777" w:rsidTr="00B06902">
        <w:trPr>
          <w:trHeight w:val="400"/>
        </w:trPr>
        <w:tc>
          <w:tcPr>
            <w:cnfStyle w:val="001000000000" w:firstRow="0" w:lastRow="0" w:firstColumn="1" w:lastColumn="0" w:oddVBand="0" w:evenVBand="0" w:oddHBand="0" w:evenHBand="0" w:firstRowFirstColumn="0" w:firstRowLastColumn="0" w:lastRowFirstColumn="0" w:lastRowLastColumn="0"/>
            <w:tcW w:w="811" w:type="pct"/>
            <w:noWrap/>
            <w:hideMark/>
          </w:tcPr>
          <w:p w14:paraId="5F7EF4A7" w14:textId="77777777" w:rsidR="00027097" w:rsidRPr="00027097" w:rsidRDefault="00027097" w:rsidP="00B06902">
            <w:pPr>
              <w:jc w:val="center"/>
              <w:rPr>
                <w:rFonts w:ascii="Times New Roman" w:eastAsia="Times New Roman" w:hAnsi="Times New Roman" w:cs="Times New Roman"/>
                <w:color w:val="000000"/>
                <w:kern w:val="0"/>
                <w:sz w:val="24"/>
                <w14:ligatures w14:val="none"/>
              </w:rPr>
            </w:pPr>
            <w:r w:rsidRPr="00027097">
              <w:rPr>
                <w:rFonts w:ascii="Times New Roman" w:eastAsia="Times New Roman" w:hAnsi="Times New Roman" w:cs="Times New Roman"/>
                <w:color w:val="000000"/>
                <w:kern w:val="0"/>
                <w:sz w:val="24"/>
                <w14:ligatures w14:val="none"/>
              </w:rPr>
              <w:t>Nitrogen Dioxide</w:t>
            </w:r>
          </w:p>
        </w:tc>
        <w:tc>
          <w:tcPr>
            <w:tcW w:w="1205" w:type="pct"/>
            <w:noWrap/>
            <w:hideMark/>
          </w:tcPr>
          <w:p w14:paraId="247C99DD" w14:textId="77777777" w:rsidR="00027097" w:rsidRPr="00027097" w:rsidRDefault="00027097" w:rsidP="000270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kern w:val="0"/>
                <w14:ligatures w14:val="none"/>
              </w:rPr>
            </w:pPr>
            <w:r w:rsidRPr="00027097">
              <w:rPr>
                <w:rFonts w:ascii="Times New Roman" w:eastAsia="Times New Roman" w:hAnsi="Times New Roman" w:cs="Times New Roman"/>
                <w:color w:val="202124"/>
                <w:kern w:val="0"/>
                <w14:ligatures w14:val="none"/>
              </w:rPr>
              <w:t>no2</w:t>
            </w:r>
          </w:p>
        </w:tc>
        <w:tc>
          <w:tcPr>
            <w:tcW w:w="773" w:type="pct"/>
            <w:noWrap/>
            <w:hideMark/>
          </w:tcPr>
          <w:p w14:paraId="5B277C0A" w14:textId="77777777" w:rsidR="00027097" w:rsidRPr="00027097" w:rsidRDefault="00027097" w:rsidP="000270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Numeric</w:t>
            </w:r>
          </w:p>
        </w:tc>
        <w:tc>
          <w:tcPr>
            <w:tcW w:w="819" w:type="pct"/>
            <w:noWrap/>
            <w:hideMark/>
          </w:tcPr>
          <w:p w14:paraId="14CE73C9" w14:textId="77777777" w:rsidR="00027097" w:rsidRPr="00027097" w:rsidRDefault="00027097" w:rsidP="000270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0 - 100</w:t>
            </w:r>
          </w:p>
        </w:tc>
        <w:tc>
          <w:tcPr>
            <w:tcW w:w="1391" w:type="pct"/>
            <w:noWrap/>
            <w:hideMark/>
          </w:tcPr>
          <w:p w14:paraId="4F3CABED" w14:textId="77777777" w:rsidR="00027097" w:rsidRPr="00027097" w:rsidRDefault="00027097" w:rsidP="000270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kern w:val="0"/>
                <w14:ligatures w14:val="none"/>
              </w:rPr>
            </w:pPr>
            <w:r w:rsidRPr="00027097">
              <w:rPr>
                <w:rFonts w:ascii="Times New Roman" w:eastAsia="Times New Roman" w:hAnsi="Times New Roman" w:cs="Times New Roman"/>
                <w:color w:val="202124"/>
                <w:kern w:val="0"/>
                <w14:ligatures w14:val="none"/>
              </w:rPr>
              <w:t>Nitrogen dioxide concentration (ppb)</w:t>
            </w:r>
          </w:p>
        </w:tc>
      </w:tr>
      <w:tr w:rsidR="00B06902" w:rsidRPr="00B06902" w14:paraId="44D720E8" w14:textId="77777777" w:rsidTr="00B0690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11" w:type="pct"/>
            <w:noWrap/>
            <w:hideMark/>
          </w:tcPr>
          <w:p w14:paraId="422695B1" w14:textId="77777777" w:rsidR="00027097" w:rsidRPr="00027097" w:rsidRDefault="00027097" w:rsidP="00B06902">
            <w:pPr>
              <w:jc w:val="center"/>
              <w:rPr>
                <w:rFonts w:ascii="Times New Roman" w:eastAsia="Times New Roman" w:hAnsi="Times New Roman" w:cs="Times New Roman"/>
                <w:color w:val="000000"/>
                <w:kern w:val="0"/>
                <w:sz w:val="24"/>
                <w14:ligatures w14:val="none"/>
              </w:rPr>
            </w:pPr>
            <w:r w:rsidRPr="00027097">
              <w:rPr>
                <w:rFonts w:ascii="Times New Roman" w:eastAsia="Times New Roman" w:hAnsi="Times New Roman" w:cs="Times New Roman"/>
                <w:color w:val="000000"/>
                <w:kern w:val="0"/>
                <w:sz w:val="24"/>
                <w14:ligatures w14:val="none"/>
              </w:rPr>
              <w:t>Ozone</w:t>
            </w:r>
          </w:p>
        </w:tc>
        <w:tc>
          <w:tcPr>
            <w:tcW w:w="1205" w:type="pct"/>
            <w:noWrap/>
            <w:hideMark/>
          </w:tcPr>
          <w:p w14:paraId="5D4984F6" w14:textId="77777777" w:rsidR="00027097" w:rsidRPr="00027097" w:rsidRDefault="00027097" w:rsidP="000270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02124"/>
                <w:kern w:val="0"/>
                <w14:ligatures w14:val="none"/>
              </w:rPr>
            </w:pPr>
            <w:r w:rsidRPr="00027097">
              <w:rPr>
                <w:rFonts w:ascii="Times New Roman" w:eastAsia="Times New Roman" w:hAnsi="Times New Roman" w:cs="Times New Roman"/>
                <w:color w:val="202124"/>
                <w:kern w:val="0"/>
                <w14:ligatures w14:val="none"/>
              </w:rPr>
              <w:t>o3</w:t>
            </w:r>
          </w:p>
        </w:tc>
        <w:tc>
          <w:tcPr>
            <w:tcW w:w="773" w:type="pct"/>
            <w:noWrap/>
            <w:hideMark/>
          </w:tcPr>
          <w:p w14:paraId="687EAD27" w14:textId="77777777" w:rsidR="00027097" w:rsidRPr="00027097" w:rsidRDefault="00027097" w:rsidP="000270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Numeric</w:t>
            </w:r>
          </w:p>
        </w:tc>
        <w:tc>
          <w:tcPr>
            <w:tcW w:w="819" w:type="pct"/>
            <w:noWrap/>
            <w:hideMark/>
          </w:tcPr>
          <w:p w14:paraId="5EC59E90" w14:textId="77777777" w:rsidR="00027097" w:rsidRPr="00027097" w:rsidRDefault="00027097" w:rsidP="000270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0 - 100</w:t>
            </w:r>
          </w:p>
        </w:tc>
        <w:tc>
          <w:tcPr>
            <w:tcW w:w="1391" w:type="pct"/>
            <w:noWrap/>
            <w:hideMark/>
          </w:tcPr>
          <w:p w14:paraId="5E60DBA5" w14:textId="77777777" w:rsidR="00027097" w:rsidRPr="00027097" w:rsidRDefault="00027097" w:rsidP="000270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02124"/>
                <w:kern w:val="0"/>
                <w14:ligatures w14:val="none"/>
              </w:rPr>
            </w:pPr>
            <w:r w:rsidRPr="00027097">
              <w:rPr>
                <w:rFonts w:ascii="Times New Roman" w:eastAsia="Times New Roman" w:hAnsi="Times New Roman" w:cs="Times New Roman"/>
                <w:color w:val="202124"/>
                <w:kern w:val="0"/>
                <w14:ligatures w14:val="none"/>
              </w:rPr>
              <w:t>Ozone concentration (ppb)</w:t>
            </w:r>
          </w:p>
        </w:tc>
      </w:tr>
      <w:tr w:rsidR="00B06902" w:rsidRPr="00B06902" w14:paraId="1DF929EB" w14:textId="77777777" w:rsidTr="00B06902">
        <w:trPr>
          <w:trHeight w:val="400"/>
        </w:trPr>
        <w:tc>
          <w:tcPr>
            <w:cnfStyle w:val="001000000000" w:firstRow="0" w:lastRow="0" w:firstColumn="1" w:lastColumn="0" w:oddVBand="0" w:evenVBand="0" w:oddHBand="0" w:evenHBand="0" w:firstRowFirstColumn="0" w:firstRowLastColumn="0" w:lastRowFirstColumn="0" w:lastRowLastColumn="0"/>
            <w:tcW w:w="811" w:type="pct"/>
            <w:noWrap/>
            <w:hideMark/>
          </w:tcPr>
          <w:p w14:paraId="0C164791" w14:textId="77777777" w:rsidR="00027097" w:rsidRPr="00027097" w:rsidRDefault="00027097" w:rsidP="00B06902">
            <w:pPr>
              <w:jc w:val="center"/>
              <w:rPr>
                <w:rFonts w:ascii="Times New Roman" w:eastAsia="Times New Roman" w:hAnsi="Times New Roman" w:cs="Times New Roman"/>
                <w:color w:val="000000"/>
                <w:kern w:val="0"/>
                <w:sz w:val="24"/>
                <w14:ligatures w14:val="none"/>
              </w:rPr>
            </w:pPr>
            <w:r w:rsidRPr="00027097">
              <w:rPr>
                <w:rFonts w:ascii="Times New Roman" w:eastAsia="Times New Roman" w:hAnsi="Times New Roman" w:cs="Times New Roman"/>
                <w:color w:val="000000"/>
                <w:kern w:val="0"/>
                <w:sz w:val="24"/>
                <w14:ligatures w14:val="none"/>
              </w:rPr>
              <w:t>Temperature</w:t>
            </w:r>
          </w:p>
        </w:tc>
        <w:tc>
          <w:tcPr>
            <w:tcW w:w="1205" w:type="pct"/>
            <w:noWrap/>
            <w:hideMark/>
          </w:tcPr>
          <w:p w14:paraId="4DC42CA3" w14:textId="77777777" w:rsidR="00027097" w:rsidRPr="00027097" w:rsidRDefault="00027097" w:rsidP="000270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kern w:val="0"/>
                <w14:ligatures w14:val="none"/>
              </w:rPr>
            </w:pPr>
            <w:r w:rsidRPr="00027097">
              <w:rPr>
                <w:rFonts w:ascii="Times New Roman" w:eastAsia="Times New Roman" w:hAnsi="Times New Roman" w:cs="Times New Roman"/>
                <w:color w:val="202124"/>
                <w:kern w:val="0"/>
                <w14:ligatures w14:val="none"/>
              </w:rPr>
              <w:t>temperature</w:t>
            </w:r>
          </w:p>
        </w:tc>
        <w:tc>
          <w:tcPr>
            <w:tcW w:w="773" w:type="pct"/>
            <w:noWrap/>
            <w:hideMark/>
          </w:tcPr>
          <w:p w14:paraId="79F1546F" w14:textId="77777777" w:rsidR="00027097" w:rsidRPr="00027097" w:rsidRDefault="00027097" w:rsidP="000270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Numeric</w:t>
            </w:r>
          </w:p>
        </w:tc>
        <w:tc>
          <w:tcPr>
            <w:tcW w:w="819" w:type="pct"/>
            <w:noWrap/>
            <w:hideMark/>
          </w:tcPr>
          <w:p w14:paraId="3A4123C1" w14:textId="77777777" w:rsidR="00027097" w:rsidRPr="00027097" w:rsidRDefault="00027097" w:rsidP="000270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–8 to 45</w:t>
            </w:r>
          </w:p>
        </w:tc>
        <w:tc>
          <w:tcPr>
            <w:tcW w:w="1391" w:type="pct"/>
            <w:noWrap/>
            <w:hideMark/>
          </w:tcPr>
          <w:p w14:paraId="70057F7F" w14:textId="77777777" w:rsidR="00027097" w:rsidRPr="00027097" w:rsidRDefault="00027097" w:rsidP="000270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kern w:val="0"/>
                <w14:ligatures w14:val="none"/>
              </w:rPr>
            </w:pPr>
            <w:r w:rsidRPr="00027097">
              <w:rPr>
                <w:rFonts w:ascii="Times New Roman" w:eastAsia="Times New Roman" w:hAnsi="Times New Roman" w:cs="Times New Roman"/>
                <w:color w:val="202124"/>
                <w:kern w:val="0"/>
                <w14:ligatures w14:val="none"/>
              </w:rPr>
              <w:t>Daily average temperature (°C)</w:t>
            </w:r>
          </w:p>
        </w:tc>
      </w:tr>
      <w:tr w:rsidR="00B06902" w:rsidRPr="00B06902" w14:paraId="4207B0CF" w14:textId="77777777" w:rsidTr="00B0690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11" w:type="pct"/>
            <w:noWrap/>
            <w:hideMark/>
          </w:tcPr>
          <w:p w14:paraId="7AC9DCBB" w14:textId="77777777" w:rsidR="00027097" w:rsidRPr="00027097" w:rsidRDefault="00027097" w:rsidP="00B06902">
            <w:pPr>
              <w:jc w:val="center"/>
              <w:rPr>
                <w:rFonts w:ascii="Times New Roman" w:eastAsia="Times New Roman" w:hAnsi="Times New Roman" w:cs="Times New Roman"/>
                <w:color w:val="000000"/>
                <w:kern w:val="0"/>
                <w:sz w:val="24"/>
                <w14:ligatures w14:val="none"/>
              </w:rPr>
            </w:pPr>
            <w:r w:rsidRPr="00027097">
              <w:rPr>
                <w:rFonts w:ascii="Times New Roman" w:eastAsia="Times New Roman" w:hAnsi="Times New Roman" w:cs="Times New Roman"/>
                <w:color w:val="000000"/>
                <w:kern w:val="0"/>
                <w:sz w:val="24"/>
                <w14:ligatures w14:val="none"/>
              </w:rPr>
              <w:t>Levels of Humidity</w:t>
            </w:r>
          </w:p>
        </w:tc>
        <w:tc>
          <w:tcPr>
            <w:tcW w:w="1205" w:type="pct"/>
            <w:noWrap/>
            <w:hideMark/>
          </w:tcPr>
          <w:p w14:paraId="2D25F343" w14:textId="77777777" w:rsidR="00027097" w:rsidRPr="00027097" w:rsidRDefault="00027097" w:rsidP="000270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02124"/>
                <w:kern w:val="0"/>
                <w14:ligatures w14:val="none"/>
              </w:rPr>
            </w:pPr>
            <w:r w:rsidRPr="00027097">
              <w:rPr>
                <w:rFonts w:ascii="Times New Roman" w:eastAsia="Times New Roman" w:hAnsi="Times New Roman" w:cs="Times New Roman"/>
                <w:color w:val="202124"/>
                <w:kern w:val="0"/>
                <w14:ligatures w14:val="none"/>
              </w:rPr>
              <w:t>humidity</w:t>
            </w:r>
          </w:p>
        </w:tc>
        <w:tc>
          <w:tcPr>
            <w:tcW w:w="773" w:type="pct"/>
            <w:noWrap/>
            <w:hideMark/>
          </w:tcPr>
          <w:p w14:paraId="23F21873" w14:textId="77777777" w:rsidR="00027097" w:rsidRPr="00027097" w:rsidRDefault="00027097" w:rsidP="000270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Numeric</w:t>
            </w:r>
          </w:p>
        </w:tc>
        <w:tc>
          <w:tcPr>
            <w:tcW w:w="819" w:type="pct"/>
            <w:noWrap/>
            <w:hideMark/>
          </w:tcPr>
          <w:p w14:paraId="19A0B5B8" w14:textId="77777777" w:rsidR="00027097" w:rsidRPr="00027097" w:rsidRDefault="00027097" w:rsidP="000270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0 - 100</w:t>
            </w:r>
          </w:p>
        </w:tc>
        <w:tc>
          <w:tcPr>
            <w:tcW w:w="1391" w:type="pct"/>
            <w:noWrap/>
            <w:hideMark/>
          </w:tcPr>
          <w:p w14:paraId="45680153" w14:textId="77777777" w:rsidR="00027097" w:rsidRPr="00027097" w:rsidRDefault="00027097" w:rsidP="000270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02124"/>
                <w:kern w:val="0"/>
                <w14:ligatures w14:val="none"/>
              </w:rPr>
            </w:pPr>
            <w:r w:rsidRPr="00027097">
              <w:rPr>
                <w:rFonts w:ascii="Times New Roman" w:eastAsia="Times New Roman" w:hAnsi="Times New Roman" w:cs="Times New Roman"/>
                <w:color w:val="202124"/>
                <w:kern w:val="0"/>
                <w14:ligatures w14:val="none"/>
              </w:rPr>
              <w:t>Daily average relative humidity (%)</w:t>
            </w:r>
          </w:p>
        </w:tc>
      </w:tr>
      <w:tr w:rsidR="00B06902" w:rsidRPr="00B06902" w14:paraId="7BD50B48" w14:textId="77777777" w:rsidTr="00B06902">
        <w:trPr>
          <w:trHeight w:val="400"/>
        </w:trPr>
        <w:tc>
          <w:tcPr>
            <w:cnfStyle w:val="001000000000" w:firstRow="0" w:lastRow="0" w:firstColumn="1" w:lastColumn="0" w:oddVBand="0" w:evenVBand="0" w:oddHBand="0" w:evenHBand="0" w:firstRowFirstColumn="0" w:firstRowLastColumn="0" w:lastRowFirstColumn="0" w:lastRowLastColumn="0"/>
            <w:tcW w:w="811" w:type="pct"/>
            <w:noWrap/>
            <w:hideMark/>
          </w:tcPr>
          <w:p w14:paraId="3C16BF01" w14:textId="77777777" w:rsidR="00027097" w:rsidRPr="00027097" w:rsidRDefault="00027097" w:rsidP="00B06902">
            <w:pPr>
              <w:jc w:val="center"/>
              <w:rPr>
                <w:rFonts w:ascii="Times New Roman" w:eastAsia="Times New Roman" w:hAnsi="Times New Roman" w:cs="Times New Roman"/>
                <w:color w:val="000000"/>
                <w:kern w:val="0"/>
                <w:sz w:val="24"/>
                <w14:ligatures w14:val="none"/>
              </w:rPr>
            </w:pPr>
            <w:r w:rsidRPr="00027097">
              <w:rPr>
                <w:rFonts w:ascii="Times New Roman" w:eastAsia="Times New Roman" w:hAnsi="Times New Roman" w:cs="Times New Roman"/>
                <w:color w:val="000000"/>
                <w:kern w:val="0"/>
                <w:sz w:val="24"/>
                <w14:ligatures w14:val="none"/>
              </w:rPr>
              <w:t>Number of Hospital Admissions</w:t>
            </w:r>
          </w:p>
        </w:tc>
        <w:tc>
          <w:tcPr>
            <w:tcW w:w="1205" w:type="pct"/>
            <w:noWrap/>
            <w:hideMark/>
          </w:tcPr>
          <w:p w14:paraId="4FAA5FFB" w14:textId="77777777" w:rsidR="00027097" w:rsidRPr="00027097" w:rsidRDefault="00027097" w:rsidP="000270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kern w:val="0"/>
                <w14:ligatures w14:val="none"/>
              </w:rPr>
            </w:pPr>
            <w:proofErr w:type="spellStart"/>
            <w:r w:rsidRPr="00027097">
              <w:rPr>
                <w:rFonts w:ascii="Times New Roman" w:eastAsia="Times New Roman" w:hAnsi="Times New Roman" w:cs="Times New Roman"/>
                <w:color w:val="202124"/>
                <w:kern w:val="0"/>
                <w14:ligatures w14:val="none"/>
              </w:rPr>
              <w:t>hospital_admissions</w:t>
            </w:r>
            <w:proofErr w:type="spellEnd"/>
          </w:p>
        </w:tc>
        <w:tc>
          <w:tcPr>
            <w:tcW w:w="773" w:type="pct"/>
            <w:noWrap/>
            <w:hideMark/>
          </w:tcPr>
          <w:p w14:paraId="5630F91F" w14:textId="77777777" w:rsidR="00027097" w:rsidRPr="00027097" w:rsidRDefault="00027097" w:rsidP="000270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Numeric</w:t>
            </w:r>
          </w:p>
        </w:tc>
        <w:tc>
          <w:tcPr>
            <w:tcW w:w="819" w:type="pct"/>
            <w:noWrap/>
            <w:hideMark/>
          </w:tcPr>
          <w:p w14:paraId="2FD20B68" w14:textId="77777777" w:rsidR="00027097" w:rsidRPr="00027097" w:rsidRDefault="00027097" w:rsidP="000270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0 - 500</w:t>
            </w:r>
          </w:p>
        </w:tc>
        <w:tc>
          <w:tcPr>
            <w:tcW w:w="1391" w:type="pct"/>
            <w:noWrap/>
            <w:hideMark/>
          </w:tcPr>
          <w:p w14:paraId="280C52E6" w14:textId="77777777" w:rsidR="00027097" w:rsidRPr="00027097" w:rsidRDefault="00027097" w:rsidP="000270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kern w:val="0"/>
                <w14:ligatures w14:val="none"/>
              </w:rPr>
            </w:pPr>
            <w:r w:rsidRPr="00027097">
              <w:rPr>
                <w:rFonts w:ascii="Times New Roman" w:eastAsia="Times New Roman" w:hAnsi="Times New Roman" w:cs="Times New Roman"/>
                <w:color w:val="202124"/>
                <w:kern w:val="0"/>
                <w14:ligatures w14:val="none"/>
              </w:rPr>
              <w:t>Number of daily hospital admissions for respiratory issues</w:t>
            </w:r>
          </w:p>
        </w:tc>
      </w:tr>
      <w:tr w:rsidR="00B06902" w:rsidRPr="00B06902" w14:paraId="49913B45" w14:textId="77777777" w:rsidTr="00B0690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11" w:type="pct"/>
            <w:noWrap/>
            <w:hideMark/>
          </w:tcPr>
          <w:p w14:paraId="371EBF2B" w14:textId="4BECC850" w:rsidR="00027097" w:rsidRPr="00027097" w:rsidRDefault="00B06902" w:rsidP="00B06902">
            <w:pPr>
              <w:jc w:val="center"/>
              <w:rPr>
                <w:rFonts w:ascii="Times New Roman" w:eastAsia="Times New Roman" w:hAnsi="Times New Roman" w:cs="Times New Roman"/>
                <w:color w:val="000000"/>
                <w:kern w:val="0"/>
                <w:sz w:val="24"/>
                <w14:ligatures w14:val="none"/>
              </w:rPr>
            </w:pPr>
            <w:r w:rsidRPr="00B06902">
              <w:rPr>
                <w:rFonts w:ascii="Times New Roman" w:eastAsia="Times New Roman" w:hAnsi="Times New Roman" w:cs="Times New Roman"/>
                <w:color w:val="000000"/>
                <w:kern w:val="0"/>
                <w:sz w:val="24"/>
                <w14:ligatures w14:val="none"/>
              </w:rPr>
              <w:t>Available</w:t>
            </w:r>
            <w:r w:rsidR="00027097" w:rsidRPr="00027097">
              <w:rPr>
                <w:rFonts w:ascii="Times New Roman" w:eastAsia="Times New Roman" w:hAnsi="Times New Roman" w:cs="Times New Roman"/>
                <w:color w:val="000000"/>
                <w:kern w:val="0"/>
                <w:sz w:val="24"/>
                <w14:ligatures w14:val="none"/>
              </w:rPr>
              <w:t xml:space="preserve"> Beds</w:t>
            </w:r>
          </w:p>
        </w:tc>
        <w:tc>
          <w:tcPr>
            <w:tcW w:w="1205" w:type="pct"/>
            <w:noWrap/>
            <w:hideMark/>
          </w:tcPr>
          <w:p w14:paraId="3198B1C2" w14:textId="77777777" w:rsidR="00027097" w:rsidRPr="00027097" w:rsidRDefault="00027097" w:rsidP="000270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02124"/>
                <w:kern w:val="0"/>
                <w14:ligatures w14:val="none"/>
              </w:rPr>
            </w:pPr>
            <w:proofErr w:type="spellStart"/>
            <w:r w:rsidRPr="00027097">
              <w:rPr>
                <w:rFonts w:ascii="Times New Roman" w:eastAsia="Times New Roman" w:hAnsi="Times New Roman" w:cs="Times New Roman"/>
                <w:color w:val="202124"/>
                <w:kern w:val="0"/>
                <w14:ligatures w14:val="none"/>
              </w:rPr>
              <w:t>hospital_capacity</w:t>
            </w:r>
            <w:proofErr w:type="spellEnd"/>
          </w:p>
        </w:tc>
        <w:tc>
          <w:tcPr>
            <w:tcW w:w="773" w:type="pct"/>
            <w:noWrap/>
            <w:hideMark/>
          </w:tcPr>
          <w:p w14:paraId="49E830D9" w14:textId="77777777" w:rsidR="00027097" w:rsidRPr="00027097" w:rsidRDefault="00027097" w:rsidP="000270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Numeric</w:t>
            </w:r>
          </w:p>
        </w:tc>
        <w:tc>
          <w:tcPr>
            <w:tcW w:w="819" w:type="pct"/>
            <w:noWrap/>
            <w:hideMark/>
          </w:tcPr>
          <w:p w14:paraId="6BA6D8B6" w14:textId="77777777" w:rsidR="00027097" w:rsidRPr="00027097" w:rsidRDefault="00027097" w:rsidP="000270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0 - 2500</w:t>
            </w:r>
          </w:p>
        </w:tc>
        <w:tc>
          <w:tcPr>
            <w:tcW w:w="1391" w:type="pct"/>
            <w:noWrap/>
            <w:hideMark/>
          </w:tcPr>
          <w:p w14:paraId="7AD49CD3" w14:textId="77777777" w:rsidR="00027097" w:rsidRPr="00027097" w:rsidRDefault="00027097" w:rsidP="000270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02124"/>
                <w:kern w:val="0"/>
                <w14:ligatures w14:val="none"/>
              </w:rPr>
            </w:pPr>
            <w:r w:rsidRPr="00027097">
              <w:rPr>
                <w:rFonts w:ascii="Times New Roman" w:eastAsia="Times New Roman" w:hAnsi="Times New Roman" w:cs="Times New Roman"/>
                <w:color w:val="202124"/>
                <w:kern w:val="0"/>
                <w14:ligatures w14:val="none"/>
              </w:rPr>
              <w:t>Number of beds available in local hospitals</w:t>
            </w:r>
          </w:p>
        </w:tc>
      </w:tr>
      <w:tr w:rsidR="00B06902" w:rsidRPr="00B06902" w14:paraId="17266A6A" w14:textId="77777777" w:rsidTr="00B06902">
        <w:trPr>
          <w:trHeight w:val="420"/>
        </w:trPr>
        <w:tc>
          <w:tcPr>
            <w:cnfStyle w:val="001000000000" w:firstRow="0" w:lastRow="0" w:firstColumn="1" w:lastColumn="0" w:oddVBand="0" w:evenVBand="0" w:oddHBand="0" w:evenHBand="0" w:firstRowFirstColumn="0" w:firstRowLastColumn="0" w:lastRowFirstColumn="0" w:lastRowLastColumn="0"/>
            <w:tcW w:w="811" w:type="pct"/>
            <w:hideMark/>
          </w:tcPr>
          <w:p w14:paraId="639BA034" w14:textId="77777777" w:rsidR="00027097" w:rsidRPr="00027097" w:rsidRDefault="00027097" w:rsidP="00B06902">
            <w:pPr>
              <w:jc w:val="center"/>
              <w:rPr>
                <w:rFonts w:ascii="Times New Roman" w:eastAsia="Times New Roman" w:hAnsi="Times New Roman" w:cs="Times New Roman"/>
                <w:color w:val="000000"/>
                <w:kern w:val="0"/>
                <w:sz w:val="24"/>
                <w14:ligatures w14:val="none"/>
              </w:rPr>
            </w:pPr>
            <w:r w:rsidRPr="00027097">
              <w:rPr>
                <w:rFonts w:ascii="Times New Roman" w:eastAsia="Times New Roman" w:hAnsi="Times New Roman" w:cs="Times New Roman"/>
                <w:color w:val="000000"/>
                <w:kern w:val="0"/>
                <w:sz w:val="24"/>
                <w14:ligatures w14:val="none"/>
              </w:rPr>
              <w:t>Types of Population</w:t>
            </w:r>
          </w:p>
        </w:tc>
        <w:tc>
          <w:tcPr>
            <w:tcW w:w="1205" w:type="pct"/>
            <w:noWrap/>
            <w:hideMark/>
          </w:tcPr>
          <w:p w14:paraId="645DD86F" w14:textId="77777777" w:rsidR="00027097" w:rsidRPr="00027097" w:rsidRDefault="00027097" w:rsidP="000270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kern w:val="0"/>
                <w14:ligatures w14:val="none"/>
              </w:rPr>
            </w:pPr>
            <w:proofErr w:type="spellStart"/>
            <w:r w:rsidRPr="00027097">
              <w:rPr>
                <w:rFonts w:ascii="Times New Roman" w:eastAsia="Times New Roman" w:hAnsi="Times New Roman" w:cs="Times New Roman"/>
                <w:color w:val="202124"/>
                <w:kern w:val="0"/>
                <w14:ligatures w14:val="none"/>
              </w:rPr>
              <w:t>population_density</w:t>
            </w:r>
            <w:proofErr w:type="spellEnd"/>
          </w:p>
        </w:tc>
        <w:tc>
          <w:tcPr>
            <w:tcW w:w="773" w:type="pct"/>
            <w:noWrap/>
            <w:hideMark/>
          </w:tcPr>
          <w:p w14:paraId="7F450997" w14:textId="77777777" w:rsidR="00027097" w:rsidRPr="00027097" w:rsidRDefault="00027097" w:rsidP="000270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String</w:t>
            </w:r>
          </w:p>
        </w:tc>
        <w:tc>
          <w:tcPr>
            <w:tcW w:w="819" w:type="pct"/>
            <w:noWrap/>
            <w:hideMark/>
          </w:tcPr>
          <w:p w14:paraId="168DDBF2" w14:textId="77777777" w:rsidR="00027097" w:rsidRPr="00027097" w:rsidRDefault="00027097" w:rsidP="000270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027097">
              <w:rPr>
                <w:rFonts w:ascii="Times New Roman" w:eastAsia="Times New Roman" w:hAnsi="Times New Roman" w:cs="Times New Roman"/>
                <w:color w:val="000000"/>
                <w:kern w:val="0"/>
                <w14:ligatures w14:val="none"/>
              </w:rPr>
              <w:t>Urban, Suburban, or Rural</w:t>
            </w:r>
          </w:p>
        </w:tc>
        <w:tc>
          <w:tcPr>
            <w:tcW w:w="1391" w:type="pct"/>
            <w:noWrap/>
            <w:hideMark/>
          </w:tcPr>
          <w:p w14:paraId="5B3B9094" w14:textId="77777777" w:rsidR="00027097" w:rsidRPr="00027097" w:rsidRDefault="00027097" w:rsidP="000270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kern w:val="0"/>
                <w14:ligatures w14:val="none"/>
              </w:rPr>
            </w:pPr>
            <w:r w:rsidRPr="00027097">
              <w:rPr>
                <w:rFonts w:ascii="Times New Roman" w:eastAsia="Times New Roman" w:hAnsi="Times New Roman" w:cs="Times New Roman"/>
                <w:color w:val="202124"/>
                <w:kern w:val="0"/>
                <w14:ligatures w14:val="none"/>
              </w:rPr>
              <w:t>Urban, Suburban, or Rural classification</w:t>
            </w:r>
          </w:p>
        </w:tc>
      </w:tr>
    </w:tbl>
    <w:p w14:paraId="1B72BEC1" w14:textId="77777777" w:rsidR="00027097" w:rsidRPr="00B06902" w:rsidRDefault="00027097">
      <w:pPr>
        <w:rPr>
          <w:rFonts w:ascii="Times New Roman" w:hAnsi="Times New Roman" w:cs="Times New Roman"/>
          <w:color w:val="273540"/>
          <w:shd w:val="clear" w:color="auto" w:fill="FFFFFF"/>
        </w:rPr>
      </w:pPr>
    </w:p>
    <w:p w14:paraId="2AA25FF9" w14:textId="19F01756" w:rsidR="00D91C38" w:rsidRPr="00B06902" w:rsidRDefault="00D91C38">
      <w:pPr>
        <w:rPr>
          <w:rFonts w:ascii="Times New Roman" w:hAnsi="Times New Roman" w:cs="Times New Roman"/>
          <w:color w:val="273540"/>
          <w:shd w:val="clear" w:color="auto" w:fill="FFFFFF"/>
        </w:rPr>
      </w:pPr>
      <w:r w:rsidRPr="00B06902">
        <w:rPr>
          <w:rFonts w:ascii="Times New Roman" w:hAnsi="Times New Roman" w:cs="Times New Roman"/>
          <w:color w:val="273540"/>
          <w:shd w:val="clear" w:color="auto" w:fill="FFFFFF"/>
        </w:rPr>
        <w:t>3. Data Collection Methodology. State how the data is collected, by whom, how often, etc. </w:t>
      </w:r>
    </w:p>
    <w:p w14:paraId="70734310" w14:textId="18B81D7F" w:rsidR="005E4D0C" w:rsidRDefault="005E4D0C" w:rsidP="005E4D0C">
      <w:pPr>
        <w:pStyle w:val="NormalWeb"/>
        <w:rPr>
          <w:color w:val="000000"/>
        </w:rPr>
      </w:pPr>
      <w:r>
        <w:rPr>
          <w:color w:val="000000"/>
        </w:rPr>
        <w:t>The “Global Air Quality and Respiratory Health Outcomes” dataset combines information from air quality monitoring stations (operated by government or environmental agencies) with public health and hospital records on respiratory-related hospitalizations. It encompasses multiple cities worldwide. Air quality indicators are originally measured on daily basis and then aggregated into monthly averages to align with the health outcome data, which are reported over corresponding timeframes. Since the dataset spans diverse cities and healthcare systems, raw pollutant concentration measurements are used as a common basis to match with hospitalization outcomes.</w:t>
      </w:r>
    </w:p>
    <w:p w14:paraId="5F4C249A" w14:textId="5FE85E37" w:rsidR="00877B33" w:rsidRDefault="00D91C38">
      <w:pPr>
        <w:rPr>
          <w:rFonts w:ascii="Times New Roman" w:hAnsi="Times New Roman" w:cs="Times New Roman"/>
          <w:color w:val="273540"/>
          <w:shd w:val="clear" w:color="auto" w:fill="FFFFFF"/>
        </w:rPr>
      </w:pPr>
      <w:r w:rsidRPr="00B06902">
        <w:rPr>
          <w:rFonts w:ascii="Times New Roman" w:hAnsi="Times New Roman" w:cs="Times New Roman"/>
          <w:color w:val="273540"/>
        </w:rPr>
        <w:lastRenderedPageBreak/>
        <w:br/>
      </w:r>
      <w:r w:rsidRPr="00B06902">
        <w:rPr>
          <w:rFonts w:ascii="Times New Roman" w:hAnsi="Times New Roman" w:cs="Times New Roman"/>
          <w:color w:val="273540"/>
          <w:shd w:val="clear" w:color="auto" w:fill="FFFFFF"/>
        </w:rPr>
        <w:t>4. Why does this data set intrigue you? </w:t>
      </w:r>
    </w:p>
    <w:p w14:paraId="5835A3BD" w14:textId="64020A9A" w:rsidR="00966DD9" w:rsidRPr="006C19CC" w:rsidRDefault="009A4D5E" w:rsidP="009A4D5E">
      <w:pPr>
        <w:rPr>
          <w:rFonts w:ascii="Times New Roman" w:hAnsi="Times New Roman" w:cs="Times New Roman"/>
          <w:color w:val="273540"/>
          <w:shd w:val="clear" w:color="auto" w:fill="FFFFFF"/>
        </w:rPr>
      </w:pPr>
      <w:r w:rsidRPr="009A4D5E">
        <w:rPr>
          <w:rFonts w:ascii="Times New Roman" w:hAnsi="Times New Roman" w:cs="Times New Roman"/>
          <w:color w:val="273540"/>
          <w:shd w:val="clear" w:color="auto" w:fill="FFFFFF"/>
        </w:rPr>
        <w:t>This dataset is particularly valuable because it offers a global, multi-city perspective that spans diverse climates and standards of living. What makes it especially compelling is its linkage of air quality metrics with respiratory-related hospital admissions. Such data can support public health analyses aimed at identifying which air quality factors most strongly affect health outcomes in these cities, thereby enabling more informed decision-making for public health officials and healthcare systems. Moreover, it provides a strong foundation for exploring the relationship between urban air pollution and health outcomes through advanced machine learning applications.</w:t>
      </w:r>
    </w:p>
    <w:sectPr w:rsidR="00966DD9" w:rsidRPr="006C1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38"/>
    <w:rsid w:val="00027097"/>
    <w:rsid w:val="00336BED"/>
    <w:rsid w:val="005E4D0C"/>
    <w:rsid w:val="006C19CC"/>
    <w:rsid w:val="007C7FCA"/>
    <w:rsid w:val="00877B33"/>
    <w:rsid w:val="008C6FFB"/>
    <w:rsid w:val="00966DD9"/>
    <w:rsid w:val="009A4D5E"/>
    <w:rsid w:val="00A50EDC"/>
    <w:rsid w:val="00B06902"/>
    <w:rsid w:val="00BA0B00"/>
    <w:rsid w:val="00D91C38"/>
    <w:rsid w:val="00E31AD9"/>
    <w:rsid w:val="00E57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455642"/>
  <w15:chartTrackingRefBased/>
  <w15:docId w15:val="{A214414D-3E95-0B4F-9CB3-2E5A46F7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C38"/>
    <w:rPr>
      <w:rFonts w:eastAsiaTheme="majorEastAsia" w:cstheme="majorBidi"/>
      <w:color w:val="272727" w:themeColor="text1" w:themeTint="D8"/>
    </w:rPr>
  </w:style>
  <w:style w:type="paragraph" w:styleId="Title">
    <w:name w:val="Title"/>
    <w:basedOn w:val="Normal"/>
    <w:next w:val="Normal"/>
    <w:link w:val="TitleChar"/>
    <w:uiPriority w:val="10"/>
    <w:qFormat/>
    <w:rsid w:val="00D91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C38"/>
    <w:pPr>
      <w:spacing w:before="160"/>
      <w:jc w:val="center"/>
    </w:pPr>
    <w:rPr>
      <w:i/>
      <w:iCs/>
      <w:color w:val="404040" w:themeColor="text1" w:themeTint="BF"/>
    </w:rPr>
  </w:style>
  <w:style w:type="character" w:customStyle="1" w:styleId="QuoteChar">
    <w:name w:val="Quote Char"/>
    <w:basedOn w:val="DefaultParagraphFont"/>
    <w:link w:val="Quote"/>
    <w:uiPriority w:val="29"/>
    <w:rsid w:val="00D91C38"/>
    <w:rPr>
      <w:i/>
      <w:iCs/>
      <w:color w:val="404040" w:themeColor="text1" w:themeTint="BF"/>
    </w:rPr>
  </w:style>
  <w:style w:type="paragraph" w:styleId="ListParagraph">
    <w:name w:val="List Paragraph"/>
    <w:basedOn w:val="Normal"/>
    <w:uiPriority w:val="34"/>
    <w:qFormat/>
    <w:rsid w:val="00D91C38"/>
    <w:pPr>
      <w:ind w:left="720"/>
      <w:contextualSpacing/>
    </w:pPr>
  </w:style>
  <w:style w:type="character" w:styleId="IntenseEmphasis">
    <w:name w:val="Intense Emphasis"/>
    <w:basedOn w:val="DefaultParagraphFont"/>
    <w:uiPriority w:val="21"/>
    <w:qFormat/>
    <w:rsid w:val="00D91C38"/>
    <w:rPr>
      <w:i/>
      <w:iCs/>
      <w:color w:val="0F4761" w:themeColor="accent1" w:themeShade="BF"/>
    </w:rPr>
  </w:style>
  <w:style w:type="paragraph" w:styleId="IntenseQuote">
    <w:name w:val="Intense Quote"/>
    <w:basedOn w:val="Normal"/>
    <w:next w:val="Normal"/>
    <w:link w:val="IntenseQuoteChar"/>
    <w:uiPriority w:val="30"/>
    <w:qFormat/>
    <w:rsid w:val="00D91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C38"/>
    <w:rPr>
      <w:i/>
      <w:iCs/>
      <w:color w:val="0F4761" w:themeColor="accent1" w:themeShade="BF"/>
    </w:rPr>
  </w:style>
  <w:style w:type="character" w:styleId="IntenseReference">
    <w:name w:val="Intense Reference"/>
    <w:basedOn w:val="DefaultParagraphFont"/>
    <w:uiPriority w:val="32"/>
    <w:qFormat/>
    <w:rsid w:val="00D91C38"/>
    <w:rPr>
      <w:b/>
      <w:bCs/>
      <w:smallCaps/>
      <w:color w:val="0F4761" w:themeColor="accent1" w:themeShade="BF"/>
      <w:spacing w:val="5"/>
    </w:rPr>
  </w:style>
  <w:style w:type="table" w:styleId="GridTable4-Accent1">
    <w:name w:val="Grid Table 4 Accent 1"/>
    <w:basedOn w:val="TableNormal"/>
    <w:uiPriority w:val="49"/>
    <w:rsid w:val="0002709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02709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1">
    <w:name w:val="Grid Table 6 Colorful Accent 1"/>
    <w:basedOn w:val="TableNormal"/>
    <w:uiPriority w:val="51"/>
    <w:rsid w:val="00027097"/>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6">
    <w:name w:val="Grid Table 5 Dark Accent 6"/>
    <w:basedOn w:val="TableNormal"/>
    <w:uiPriority w:val="50"/>
    <w:rsid w:val="000270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7Colorful-Accent2">
    <w:name w:val="Grid Table 7 Colorful Accent 2"/>
    <w:basedOn w:val="TableNormal"/>
    <w:uiPriority w:val="52"/>
    <w:rsid w:val="00027097"/>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ListTable2-Accent2">
    <w:name w:val="List Table 2 Accent 2"/>
    <w:basedOn w:val="TableNormal"/>
    <w:uiPriority w:val="47"/>
    <w:rsid w:val="00027097"/>
    <w:pPr>
      <w:spacing w:after="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3-Accent2">
    <w:name w:val="List Table 3 Accent 2"/>
    <w:basedOn w:val="TableNormal"/>
    <w:uiPriority w:val="48"/>
    <w:rsid w:val="00027097"/>
    <w:pPr>
      <w:spacing w:after="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stTable7Colorful-Accent2">
    <w:name w:val="List Table 7 Colorful Accent 2"/>
    <w:basedOn w:val="TableNormal"/>
    <w:uiPriority w:val="52"/>
    <w:rsid w:val="00B06902"/>
    <w:pPr>
      <w:spacing w:after="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5E4D0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 Patel</dc:creator>
  <cp:keywords/>
  <dc:description/>
  <cp:lastModifiedBy>Dhruvi Patel</cp:lastModifiedBy>
  <cp:revision>2</cp:revision>
  <dcterms:created xsi:type="dcterms:W3CDTF">2025-09-26T22:27:00Z</dcterms:created>
  <dcterms:modified xsi:type="dcterms:W3CDTF">2025-09-29T00:38:00Z</dcterms:modified>
</cp:coreProperties>
</file>