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2E85" w:rsidRDefault="001A2E85" w:rsidP="001A2E85">
      <w:pPr>
        <w:pStyle w:val="Title"/>
        <w:jc w:val="center"/>
      </w:pPr>
      <w:proofErr w:type="spellStart"/>
      <w:r>
        <w:t>Kisan</w:t>
      </w:r>
      <w:proofErr w:type="spellEnd"/>
      <w:r>
        <w:t xml:space="preserve"> </w:t>
      </w:r>
      <w:proofErr w:type="spellStart"/>
      <w:r>
        <w:t>Sahayak</w:t>
      </w:r>
      <w:proofErr w:type="spellEnd"/>
      <w:r>
        <w:br/>
        <w:t>Design Decisions</w:t>
      </w:r>
      <w:r>
        <w:br/>
        <w:t>Part 1</w:t>
      </w:r>
    </w:p>
    <w:p w:rsidR="001A2E85" w:rsidRDefault="001A2E85" w:rsidP="001A2E85">
      <w:pPr>
        <w:jc w:val="center"/>
      </w:pPr>
      <w:r>
        <w:t>Project Philosophy, Major Engineering Decisions and Evolution</w:t>
      </w:r>
    </w:p>
    <w:p w:rsidR="001A2E85" w:rsidRDefault="001A2E85" w:rsidP="001A2E85">
      <w:pPr>
        <w:pStyle w:val="Heading1"/>
      </w:pPr>
      <w:r>
        <w:t>1. Purpose of this Document</w:t>
      </w:r>
    </w:p>
    <w:p w:rsidR="001A2E85" w:rsidRDefault="001A2E85" w:rsidP="001A2E85">
      <w:r>
        <w:t xml:space="preserve">The Architecture document explains how </w:t>
      </w:r>
      <w:proofErr w:type="spellStart"/>
      <w:r>
        <w:t>Kisan</w:t>
      </w:r>
      <w:proofErr w:type="spellEnd"/>
      <w:r>
        <w:t xml:space="preserve"> </w:t>
      </w:r>
      <w:proofErr w:type="spellStart"/>
      <w:r>
        <w:t>Sahayak</w:t>
      </w:r>
      <w:proofErr w:type="spellEnd"/>
      <w:r>
        <w:t xml:space="preserve"> works. This document explains why it was designed that way. Every major component was selected after evaluating alternatives, implementation complexity, deployment cost, retrieval quality and future scalability. Rather than listing technologies, this document records the engineering rationale behind each important decision.</w:t>
      </w:r>
    </w:p>
    <w:p w:rsidR="001A2E85" w:rsidRDefault="001A2E85" w:rsidP="001A2E85">
      <w:pPr>
        <w:pStyle w:val="Heading1"/>
      </w:pPr>
      <w:r>
        <w:t>2. Engineering Philosophy</w:t>
      </w:r>
    </w:p>
    <w:p w:rsidR="001A2E85" w:rsidRDefault="001A2E85" w:rsidP="001A2E85">
      <w:r>
        <w:t>Throughout development, four principles guided every architectural decision</w:t>
      </w:r>
      <w:proofErr w:type="gramStart"/>
      <w:r>
        <w:t>:</w:t>
      </w:r>
      <w:proofErr w:type="gramEnd"/>
      <w:r>
        <w:br/>
      </w:r>
      <w:r>
        <w:br/>
        <w:t>• Accuracy over creativity – the assistant must remain grounded in official government documents.</w:t>
      </w:r>
      <w:r>
        <w:br/>
        <w:t>• Retrieval before generation – the LLM should explain retrieved information rather than become the source of truth.</w:t>
      </w:r>
      <w:r>
        <w:br/>
        <w:t>• Practical deployment – whenever possible, free or open-source technologies were preferred.</w:t>
      </w:r>
      <w:r>
        <w:br/>
        <w:t>• Incremental engineering – the system evolved through experimentation instead of attempting a perfect design from the beginning.</w:t>
      </w:r>
    </w:p>
    <w:p w:rsidR="001A2E85" w:rsidRDefault="001A2E85" w:rsidP="001A2E85">
      <w:pPr>
        <w:pStyle w:val="Heading1"/>
      </w:pPr>
      <w:r>
        <w:t>3. Major Engineering Decision Summary</w:t>
      </w:r>
    </w:p>
    <w:tbl>
      <w:tblPr>
        <w:tblStyle w:val="TableGrid"/>
        <w:tblW w:w="0" w:type="auto"/>
        <w:tblLook w:val="04A0" w:firstRow="1" w:lastRow="0" w:firstColumn="1" w:lastColumn="0" w:noHBand="0" w:noVBand="1"/>
      </w:tblPr>
      <w:tblGrid>
        <w:gridCol w:w="2158"/>
        <w:gridCol w:w="2157"/>
        <w:gridCol w:w="2158"/>
        <w:gridCol w:w="2157"/>
      </w:tblGrid>
      <w:tr w:rsidR="001A2E85" w:rsidTr="00392D32">
        <w:tc>
          <w:tcPr>
            <w:tcW w:w="2160" w:type="dxa"/>
          </w:tcPr>
          <w:p w:rsidR="001A2E85" w:rsidRDefault="001A2E85" w:rsidP="00392D32">
            <w:r>
              <w:t>Decision</w:t>
            </w:r>
          </w:p>
        </w:tc>
        <w:tc>
          <w:tcPr>
            <w:tcW w:w="2160" w:type="dxa"/>
          </w:tcPr>
          <w:p w:rsidR="001A2E85" w:rsidRDefault="001A2E85" w:rsidP="00392D32">
            <w:r>
              <w:t>Alternatives Considered</w:t>
            </w:r>
          </w:p>
        </w:tc>
        <w:tc>
          <w:tcPr>
            <w:tcW w:w="2160" w:type="dxa"/>
          </w:tcPr>
          <w:p w:rsidR="001A2E85" w:rsidRDefault="001A2E85" w:rsidP="00392D32">
            <w:r>
              <w:t>Final Choice</w:t>
            </w:r>
          </w:p>
        </w:tc>
        <w:tc>
          <w:tcPr>
            <w:tcW w:w="2160" w:type="dxa"/>
          </w:tcPr>
          <w:p w:rsidR="001A2E85" w:rsidRDefault="001A2E85" w:rsidP="00392D32">
            <w:r>
              <w:t>Why</w:t>
            </w:r>
          </w:p>
        </w:tc>
      </w:tr>
      <w:tr w:rsidR="001A2E85" w:rsidTr="00392D32">
        <w:tc>
          <w:tcPr>
            <w:tcW w:w="2160" w:type="dxa"/>
          </w:tcPr>
          <w:p w:rsidR="001A2E85" w:rsidRDefault="001A2E85" w:rsidP="00392D32">
            <w:r>
              <w:t>PDF Extraction</w:t>
            </w:r>
          </w:p>
        </w:tc>
        <w:tc>
          <w:tcPr>
            <w:tcW w:w="2160" w:type="dxa"/>
          </w:tcPr>
          <w:p w:rsidR="001A2E85" w:rsidRDefault="001A2E85" w:rsidP="00392D32">
            <w:r>
              <w:t xml:space="preserve">PyPDF2, </w:t>
            </w:r>
            <w:proofErr w:type="spellStart"/>
            <w:r>
              <w:t>pdfplumber</w:t>
            </w:r>
            <w:proofErr w:type="spellEnd"/>
            <w:r>
              <w:t>, OCR</w:t>
            </w:r>
          </w:p>
        </w:tc>
        <w:tc>
          <w:tcPr>
            <w:tcW w:w="2160" w:type="dxa"/>
          </w:tcPr>
          <w:p w:rsidR="001A2E85" w:rsidRDefault="001A2E85" w:rsidP="00392D32">
            <w:r>
              <w:t>PyMuPDF4LLM</w:t>
            </w:r>
          </w:p>
        </w:tc>
        <w:tc>
          <w:tcPr>
            <w:tcW w:w="2160" w:type="dxa"/>
          </w:tcPr>
          <w:p w:rsidR="001A2E85" w:rsidRDefault="001A2E85" w:rsidP="00392D32">
            <w:r>
              <w:t>Preserves Markdown, headings and hierarchy</w:t>
            </w:r>
          </w:p>
        </w:tc>
      </w:tr>
      <w:tr w:rsidR="001A2E85" w:rsidTr="00392D32">
        <w:tc>
          <w:tcPr>
            <w:tcW w:w="2160" w:type="dxa"/>
          </w:tcPr>
          <w:p w:rsidR="001A2E85" w:rsidRDefault="001A2E85" w:rsidP="00392D32">
            <w:r>
              <w:t>DOCX Extraction</w:t>
            </w:r>
          </w:p>
        </w:tc>
        <w:tc>
          <w:tcPr>
            <w:tcW w:w="2160" w:type="dxa"/>
          </w:tcPr>
          <w:p w:rsidR="001A2E85" w:rsidRDefault="001A2E85" w:rsidP="00392D32">
            <w:r>
              <w:t>mammoth, docx2txt</w:t>
            </w:r>
          </w:p>
        </w:tc>
        <w:tc>
          <w:tcPr>
            <w:tcW w:w="2160" w:type="dxa"/>
          </w:tcPr>
          <w:p w:rsidR="001A2E85" w:rsidRDefault="001A2E85" w:rsidP="00392D32">
            <w:r>
              <w:t>python-</w:t>
            </w:r>
            <w:proofErr w:type="spellStart"/>
            <w:r>
              <w:t>docx</w:t>
            </w:r>
            <w:proofErr w:type="spellEnd"/>
          </w:p>
        </w:tc>
        <w:tc>
          <w:tcPr>
            <w:tcW w:w="2160" w:type="dxa"/>
          </w:tcPr>
          <w:p w:rsidR="001A2E85" w:rsidRDefault="001A2E85" w:rsidP="00392D32">
            <w:r>
              <w:t>Reliable paragraph extraction</w:t>
            </w:r>
          </w:p>
        </w:tc>
      </w:tr>
      <w:tr w:rsidR="001A2E85" w:rsidTr="00392D32">
        <w:tc>
          <w:tcPr>
            <w:tcW w:w="2160" w:type="dxa"/>
          </w:tcPr>
          <w:p w:rsidR="001A2E85" w:rsidRDefault="001A2E85" w:rsidP="00392D32">
            <w:r>
              <w:lastRenderedPageBreak/>
              <w:t>Chunking</w:t>
            </w:r>
          </w:p>
        </w:tc>
        <w:tc>
          <w:tcPr>
            <w:tcW w:w="2160" w:type="dxa"/>
          </w:tcPr>
          <w:p w:rsidR="001A2E85" w:rsidRDefault="001A2E85" w:rsidP="00392D32">
            <w:r>
              <w:t>Fixed split, token split</w:t>
            </w:r>
          </w:p>
        </w:tc>
        <w:tc>
          <w:tcPr>
            <w:tcW w:w="2160" w:type="dxa"/>
          </w:tcPr>
          <w:p w:rsidR="001A2E85" w:rsidRDefault="001A2E85" w:rsidP="00392D32">
            <w:r>
              <w:t>Recursive + Consolidation</w:t>
            </w:r>
          </w:p>
        </w:tc>
        <w:tc>
          <w:tcPr>
            <w:tcW w:w="2160" w:type="dxa"/>
          </w:tcPr>
          <w:p w:rsidR="001A2E85" w:rsidRDefault="001A2E85" w:rsidP="00392D32">
            <w:r>
              <w:t>Better semantic continuity</w:t>
            </w:r>
          </w:p>
        </w:tc>
      </w:tr>
      <w:tr w:rsidR="001A2E85" w:rsidTr="00392D32">
        <w:tc>
          <w:tcPr>
            <w:tcW w:w="2160" w:type="dxa"/>
          </w:tcPr>
          <w:p w:rsidR="001A2E85" w:rsidRDefault="001A2E85" w:rsidP="00392D32">
            <w:proofErr w:type="spellStart"/>
            <w:r>
              <w:t>Embeddings</w:t>
            </w:r>
            <w:proofErr w:type="spellEnd"/>
          </w:p>
        </w:tc>
        <w:tc>
          <w:tcPr>
            <w:tcW w:w="2160" w:type="dxa"/>
          </w:tcPr>
          <w:p w:rsidR="001A2E85" w:rsidRDefault="001A2E85" w:rsidP="00392D32">
            <w:proofErr w:type="spellStart"/>
            <w:r>
              <w:t>MiniLM</w:t>
            </w:r>
            <w:proofErr w:type="spellEnd"/>
            <w:r>
              <w:t>, BGE Small, BGE Base</w:t>
            </w:r>
          </w:p>
        </w:tc>
        <w:tc>
          <w:tcPr>
            <w:tcW w:w="2160" w:type="dxa"/>
          </w:tcPr>
          <w:p w:rsidR="001A2E85" w:rsidRDefault="001A2E85" w:rsidP="00392D32">
            <w:r>
              <w:t>BAAI/bge-m3</w:t>
            </w:r>
          </w:p>
        </w:tc>
        <w:tc>
          <w:tcPr>
            <w:tcW w:w="2160" w:type="dxa"/>
          </w:tcPr>
          <w:p w:rsidR="001A2E85" w:rsidRDefault="001A2E85" w:rsidP="00392D32">
            <w:r>
              <w:t>Better semantic retrieval</w:t>
            </w:r>
          </w:p>
        </w:tc>
      </w:tr>
      <w:tr w:rsidR="001A2E85" w:rsidTr="00392D32">
        <w:tc>
          <w:tcPr>
            <w:tcW w:w="2160" w:type="dxa"/>
          </w:tcPr>
          <w:p w:rsidR="001A2E85" w:rsidRDefault="001A2E85" w:rsidP="00392D32">
            <w:r>
              <w:t>Vector Database</w:t>
            </w:r>
          </w:p>
        </w:tc>
        <w:tc>
          <w:tcPr>
            <w:tcW w:w="2160" w:type="dxa"/>
          </w:tcPr>
          <w:p w:rsidR="001A2E85" w:rsidRDefault="001A2E85" w:rsidP="00392D32">
            <w:r>
              <w:t xml:space="preserve">FAISS, Pinecone, </w:t>
            </w:r>
            <w:proofErr w:type="spellStart"/>
            <w:r>
              <w:t>Weaviate</w:t>
            </w:r>
            <w:proofErr w:type="spellEnd"/>
            <w:r>
              <w:t xml:space="preserve">, </w:t>
            </w:r>
            <w:proofErr w:type="spellStart"/>
            <w:r>
              <w:t>Qdrant</w:t>
            </w:r>
            <w:proofErr w:type="spellEnd"/>
          </w:p>
        </w:tc>
        <w:tc>
          <w:tcPr>
            <w:tcW w:w="2160" w:type="dxa"/>
          </w:tcPr>
          <w:p w:rsidR="001A2E85" w:rsidRDefault="001A2E85" w:rsidP="00392D32">
            <w:proofErr w:type="spellStart"/>
            <w:r>
              <w:t>ChromaDB</w:t>
            </w:r>
            <w:proofErr w:type="spellEnd"/>
          </w:p>
        </w:tc>
        <w:tc>
          <w:tcPr>
            <w:tcW w:w="2160" w:type="dxa"/>
          </w:tcPr>
          <w:p w:rsidR="001A2E85" w:rsidRDefault="001A2E85" w:rsidP="00392D32">
            <w:r>
              <w:t>Free with metadata filtering</w:t>
            </w:r>
          </w:p>
        </w:tc>
      </w:tr>
      <w:tr w:rsidR="001A2E85" w:rsidTr="00392D32">
        <w:tc>
          <w:tcPr>
            <w:tcW w:w="2160" w:type="dxa"/>
          </w:tcPr>
          <w:p w:rsidR="001A2E85" w:rsidRDefault="001A2E85" w:rsidP="00392D32">
            <w:r>
              <w:t>Query Routing</w:t>
            </w:r>
          </w:p>
        </w:tc>
        <w:tc>
          <w:tcPr>
            <w:tcW w:w="2160" w:type="dxa"/>
          </w:tcPr>
          <w:p w:rsidR="001A2E85" w:rsidRDefault="001A2E85" w:rsidP="00392D32">
            <w:r>
              <w:t>Pure LLM</w:t>
            </w:r>
          </w:p>
        </w:tc>
        <w:tc>
          <w:tcPr>
            <w:tcW w:w="2160" w:type="dxa"/>
          </w:tcPr>
          <w:p w:rsidR="001A2E85" w:rsidRDefault="001A2E85" w:rsidP="00392D32">
            <w:r>
              <w:t>Deterministic + LLM fallback</w:t>
            </w:r>
          </w:p>
        </w:tc>
        <w:tc>
          <w:tcPr>
            <w:tcW w:w="2160" w:type="dxa"/>
          </w:tcPr>
          <w:p w:rsidR="001A2E85" w:rsidRDefault="001A2E85" w:rsidP="00392D32">
            <w:r>
              <w:t>Lower latency and hallucination</w:t>
            </w:r>
          </w:p>
        </w:tc>
      </w:tr>
      <w:tr w:rsidR="001A2E85" w:rsidTr="00392D32">
        <w:tc>
          <w:tcPr>
            <w:tcW w:w="2160" w:type="dxa"/>
          </w:tcPr>
          <w:p w:rsidR="001A2E85" w:rsidRDefault="001A2E85" w:rsidP="00392D32">
            <w:r>
              <w:t>Retrieval</w:t>
            </w:r>
          </w:p>
        </w:tc>
        <w:tc>
          <w:tcPr>
            <w:tcW w:w="2160" w:type="dxa"/>
          </w:tcPr>
          <w:p w:rsidR="001A2E85" w:rsidRDefault="001A2E85" w:rsidP="00392D32">
            <w:r>
              <w:t>Pure vector search</w:t>
            </w:r>
          </w:p>
        </w:tc>
        <w:tc>
          <w:tcPr>
            <w:tcW w:w="2160" w:type="dxa"/>
          </w:tcPr>
          <w:p w:rsidR="001A2E85" w:rsidRDefault="001A2E85" w:rsidP="00392D32">
            <w:r>
              <w:t>Hybrid retrieval</w:t>
            </w:r>
          </w:p>
        </w:tc>
        <w:tc>
          <w:tcPr>
            <w:tcW w:w="2160" w:type="dxa"/>
          </w:tcPr>
          <w:p w:rsidR="001A2E85" w:rsidRDefault="001A2E85" w:rsidP="00392D32">
            <w:r>
              <w:t>Combines semantics with document structure</w:t>
            </w:r>
          </w:p>
        </w:tc>
      </w:tr>
      <w:tr w:rsidR="001A2E85" w:rsidTr="00392D32">
        <w:tc>
          <w:tcPr>
            <w:tcW w:w="2160" w:type="dxa"/>
          </w:tcPr>
          <w:p w:rsidR="001A2E85" w:rsidRDefault="001A2E85" w:rsidP="00392D32">
            <w:r>
              <w:t>LLM</w:t>
            </w:r>
          </w:p>
        </w:tc>
        <w:tc>
          <w:tcPr>
            <w:tcW w:w="2160" w:type="dxa"/>
          </w:tcPr>
          <w:p w:rsidR="001A2E85" w:rsidRDefault="001A2E85" w:rsidP="00392D32">
            <w:r>
              <w:t xml:space="preserve">GPT-4, Gemini, </w:t>
            </w:r>
            <w:proofErr w:type="spellStart"/>
            <w:r>
              <w:t>Ollama</w:t>
            </w:r>
            <w:proofErr w:type="spellEnd"/>
          </w:p>
        </w:tc>
        <w:tc>
          <w:tcPr>
            <w:tcW w:w="2160" w:type="dxa"/>
          </w:tcPr>
          <w:p w:rsidR="001A2E85" w:rsidRDefault="001A2E85" w:rsidP="00392D32">
            <w:proofErr w:type="spellStart"/>
            <w:r>
              <w:t>Groq</w:t>
            </w:r>
            <w:proofErr w:type="spellEnd"/>
            <w:r>
              <w:t xml:space="preserve"> Llama-3.1-8B</w:t>
            </w:r>
          </w:p>
        </w:tc>
        <w:tc>
          <w:tcPr>
            <w:tcW w:w="2160" w:type="dxa"/>
          </w:tcPr>
          <w:p w:rsidR="001A2E85" w:rsidRDefault="001A2E85" w:rsidP="00392D32">
            <w:r>
              <w:t>Fast inference with free tier</w:t>
            </w:r>
          </w:p>
        </w:tc>
      </w:tr>
      <w:tr w:rsidR="001A2E85" w:rsidTr="00392D32">
        <w:tc>
          <w:tcPr>
            <w:tcW w:w="2160" w:type="dxa"/>
          </w:tcPr>
          <w:p w:rsidR="001A2E85" w:rsidRDefault="001A2E85" w:rsidP="00392D32">
            <w:r>
              <w:t>Speech-to-Text</w:t>
            </w:r>
          </w:p>
        </w:tc>
        <w:tc>
          <w:tcPr>
            <w:tcW w:w="2160" w:type="dxa"/>
          </w:tcPr>
          <w:p w:rsidR="001A2E85" w:rsidRDefault="001A2E85" w:rsidP="00392D32">
            <w:r>
              <w:t xml:space="preserve">Whisper, </w:t>
            </w:r>
            <w:proofErr w:type="spellStart"/>
            <w:r>
              <w:t>Bhashini</w:t>
            </w:r>
            <w:proofErr w:type="spellEnd"/>
            <w:r>
              <w:t xml:space="preserve">, </w:t>
            </w:r>
            <w:proofErr w:type="spellStart"/>
            <w:r>
              <w:t>Sarvam</w:t>
            </w:r>
            <w:proofErr w:type="spellEnd"/>
          </w:p>
        </w:tc>
        <w:tc>
          <w:tcPr>
            <w:tcW w:w="2160" w:type="dxa"/>
          </w:tcPr>
          <w:p w:rsidR="001A2E85" w:rsidRDefault="001A2E85" w:rsidP="00392D32">
            <w:r>
              <w:t>Google Speech Recognition</w:t>
            </w:r>
          </w:p>
        </w:tc>
        <w:tc>
          <w:tcPr>
            <w:tcW w:w="2160" w:type="dxa"/>
          </w:tcPr>
          <w:p w:rsidR="001A2E85" w:rsidRDefault="001A2E85" w:rsidP="00392D32">
            <w:r>
              <w:t>Simple prototype integration</w:t>
            </w:r>
          </w:p>
        </w:tc>
      </w:tr>
      <w:tr w:rsidR="001A2E85" w:rsidTr="00392D32">
        <w:tc>
          <w:tcPr>
            <w:tcW w:w="2160" w:type="dxa"/>
          </w:tcPr>
          <w:p w:rsidR="001A2E85" w:rsidRDefault="001A2E85" w:rsidP="00392D32">
            <w:r>
              <w:t>Text-to-Speech</w:t>
            </w:r>
          </w:p>
        </w:tc>
        <w:tc>
          <w:tcPr>
            <w:tcW w:w="2160" w:type="dxa"/>
          </w:tcPr>
          <w:p w:rsidR="001A2E85" w:rsidRDefault="001A2E85" w:rsidP="00392D32">
            <w:proofErr w:type="spellStart"/>
            <w:r>
              <w:t>ElevenLabs</w:t>
            </w:r>
            <w:proofErr w:type="spellEnd"/>
            <w:r>
              <w:t xml:space="preserve">, Coqui, </w:t>
            </w:r>
            <w:proofErr w:type="spellStart"/>
            <w:r>
              <w:t>Sarvam</w:t>
            </w:r>
            <w:proofErr w:type="spellEnd"/>
          </w:p>
        </w:tc>
        <w:tc>
          <w:tcPr>
            <w:tcW w:w="2160" w:type="dxa"/>
          </w:tcPr>
          <w:p w:rsidR="001A2E85" w:rsidRDefault="001A2E85" w:rsidP="00392D32">
            <w:proofErr w:type="spellStart"/>
            <w:r>
              <w:t>gTTS</w:t>
            </w:r>
            <w:proofErr w:type="spellEnd"/>
          </w:p>
        </w:tc>
        <w:tc>
          <w:tcPr>
            <w:tcW w:w="2160" w:type="dxa"/>
          </w:tcPr>
          <w:p w:rsidR="001A2E85" w:rsidRDefault="001A2E85" w:rsidP="00392D32">
            <w:r>
              <w:t>Free multilingual synthesis</w:t>
            </w:r>
          </w:p>
        </w:tc>
      </w:tr>
      <w:tr w:rsidR="001A2E85" w:rsidTr="00392D32">
        <w:tc>
          <w:tcPr>
            <w:tcW w:w="2160" w:type="dxa"/>
          </w:tcPr>
          <w:p w:rsidR="001A2E85" w:rsidRDefault="001A2E85" w:rsidP="00392D32">
            <w:r>
              <w:t>Translation</w:t>
            </w:r>
          </w:p>
        </w:tc>
        <w:tc>
          <w:tcPr>
            <w:tcW w:w="2160" w:type="dxa"/>
          </w:tcPr>
          <w:p w:rsidR="001A2E85" w:rsidRDefault="001A2E85" w:rsidP="00392D32">
            <w:r>
              <w:t>Google API, IndicTrans2</w:t>
            </w:r>
          </w:p>
        </w:tc>
        <w:tc>
          <w:tcPr>
            <w:tcW w:w="2160" w:type="dxa"/>
          </w:tcPr>
          <w:p w:rsidR="001A2E85" w:rsidRDefault="001A2E85" w:rsidP="00392D32">
            <w:r>
              <w:t>deep-translator</w:t>
            </w:r>
          </w:p>
        </w:tc>
        <w:tc>
          <w:tcPr>
            <w:tcW w:w="2160" w:type="dxa"/>
          </w:tcPr>
          <w:p w:rsidR="001A2E85" w:rsidRDefault="001A2E85" w:rsidP="00392D32">
            <w:r>
              <w:t>Lightweight and reliable</w:t>
            </w:r>
          </w:p>
        </w:tc>
      </w:tr>
      <w:tr w:rsidR="001A2E85" w:rsidTr="00392D32">
        <w:tc>
          <w:tcPr>
            <w:tcW w:w="2160" w:type="dxa"/>
          </w:tcPr>
          <w:p w:rsidR="001A2E85" w:rsidRDefault="001A2E85" w:rsidP="00392D32">
            <w:r>
              <w:t>User Interface</w:t>
            </w:r>
          </w:p>
        </w:tc>
        <w:tc>
          <w:tcPr>
            <w:tcW w:w="2160" w:type="dxa"/>
          </w:tcPr>
          <w:p w:rsidR="001A2E85" w:rsidRDefault="001A2E85" w:rsidP="00392D32">
            <w:r>
              <w:t>Web, Android, WhatsApp</w:t>
            </w:r>
          </w:p>
        </w:tc>
        <w:tc>
          <w:tcPr>
            <w:tcW w:w="2160" w:type="dxa"/>
          </w:tcPr>
          <w:p w:rsidR="001A2E85" w:rsidRDefault="001A2E85" w:rsidP="00392D32">
            <w:r>
              <w:t>Telegram</w:t>
            </w:r>
          </w:p>
        </w:tc>
        <w:tc>
          <w:tcPr>
            <w:tcW w:w="2160" w:type="dxa"/>
          </w:tcPr>
          <w:p w:rsidR="001A2E85" w:rsidRDefault="001A2E85" w:rsidP="00392D32">
            <w:r>
              <w:t>Supports text and voice rapidly</w:t>
            </w:r>
          </w:p>
        </w:tc>
      </w:tr>
    </w:tbl>
    <w:p w:rsidR="001A2E85" w:rsidRDefault="001A2E85" w:rsidP="001A2E85">
      <w:pPr>
        <w:pStyle w:val="Heading1"/>
      </w:pPr>
      <w:r>
        <w:t>4. Why Retrieval-Augmented Generation?</w:t>
      </w:r>
    </w:p>
    <w:p w:rsidR="001A2E85" w:rsidRDefault="001A2E85" w:rsidP="001A2E85">
      <w:r>
        <w:t>Fine-tuning a language model was considered unnecessary because government schemes change over time. Updating model weights whenever a policy changes is impractical. A Retrieval-Augmented Generation (RAG) architecture separates knowledge from reasoning by storing documents externally in a vector database. Whenever new government guidelines become available, only the knowledge base needs to be updated while the language model remains unchanged.</w:t>
      </w:r>
      <w:r>
        <w:br/>
      </w:r>
      <w:r>
        <w:br/>
        <w:t>This approach also improves traceability because every generated response can be linked back to retrieved document chunks instead of relying on undocumented model memory.</w:t>
      </w:r>
    </w:p>
    <w:p w:rsidR="001A2E85" w:rsidRDefault="001A2E85" w:rsidP="001A2E85">
      <w:pPr>
        <w:pStyle w:val="Heading1"/>
      </w:pPr>
      <w:r>
        <w:lastRenderedPageBreak/>
        <w:t xml:space="preserve">5. Why Information Mode </w:t>
      </w:r>
      <w:proofErr w:type="gramStart"/>
      <w:r>
        <w:t>Before</w:t>
      </w:r>
      <w:proofErr w:type="gramEnd"/>
      <w:r>
        <w:t xml:space="preserve"> Advisory Mode?</w:t>
      </w:r>
    </w:p>
    <w:p w:rsidR="001A2E85" w:rsidRDefault="001A2E85" w:rsidP="001A2E85">
      <w:r>
        <w:t>Early discussions considered both an information assistant and a recommendation system. However, recommendation requires significantly more than document retrieval. It demands farmer profiles, eligibility reasoning, conflict resolution between schemes and careful handling of regulatory responsibility.</w:t>
      </w:r>
      <w:r>
        <w:br/>
      </w:r>
      <w:r>
        <w:br/>
        <w:t xml:space="preserve">To build a reliable foundation first, Information Mode was implemented while Advisory Mode was intentionally postponed. This ensured that the project solved one problem well before expanding into </w:t>
      </w:r>
      <w:proofErr w:type="spellStart"/>
      <w:r>
        <w:t>personalised</w:t>
      </w:r>
      <w:proofErr w:type="spellEnd"/>
      <w:r>
        <w:t xml:space="preserve"> recommendations.</w:t>
      </w:r>
    </w:p>
    <w:p w:rsidR="001A2E85" w:rsidRDefault="001A2E85" w:rsidP="001A2E85">
      <w:pPr>
        <w:pStyle w:val="Heading1"/>
      </w:pPr>
      <w:r>
        <w:t>6. Engineering Evolution</w:t>
      </w:r>
    </w:p>
    <w:p w:rsidR="001A2E85" w:rsidRDefault="001A2E85" w:rsidP="001A2E85">
      <w:r>
        <w:t>The final architecture was not designed in a single iteration. Each enhancement addressed a limitation discovered during testing.</w:t>
      </w:r>
      <w:r>
        <w:br/>
      </w:r>
      <w:r>
        <w:br/>
        <w:t>Version 1</w:t>
      </w:r>
      <w:r>
        <w:br/>
        <w:t>• Basic PDF-only semantic RAG.</w:t>
      </w:r>
      <w:r>
        <w:br/>
      </w:r>
      <w:r>
        <w:br/>
        <w:t>Problem</w:t>
      </w:r>
      <w:proofErr w:type="gramStart"/>
      <w:r>
        <w:t>:</w:t>
      </w:r>
      <w:proofErr w:type="gramEnd"/>
      <w:r>
        <w:br/>
        <w:t>Long policy documents produced fragmented and difficult-to-read responses.</w:t>
      </w:r>
      <w:r>
        <w:br/>
      </w:r>
      <w:r>
        <w:br/>
        <w:t>Version 2</w:t>
      </w:r>
      <w:r>
        <w:br/>
        <w:t>• Added curated DOCX summaries.</w:t>
      </w:r>
      <w:r>
        <w:br/>
      </w:r>
      <w:r>
        <w:br/>
        <w:t>Problem</w:t>
      </w:r>
      <w:proofErr w:type="gramStart"/>
      <w:r>
        <w:t>:</w:t>
      </w:r>
      <w:proofErr w:type="gramEnd"/>
      <w:r>
        <w:br/>
        <w:t>Chunks still lacked document structure.</w:t>
      </w:r>
      <w:r>
        <w:br/>
      </w:r>
      <w:r>
        <w:br/>
        <w:t>Version 3</w:t>
      </w:r>
      <w:r>
        <w:br/>
        <w:t>• Introduced automatic header detection and section-aware metadata.</w:t>
      </w:r>
      <w:r>
        <w:br/>
      </w:r>
      <w:r>
        <w:br/>
        <w:t>Problem</w:t>
      </w:r>
      <w:proofErr w:type="gramStart"/>
      <w:r>
        <w:t>:</w:t>
      </w:r>
      <w:proofErr w:type="gramEnd"/>
      <w:r>
        <w:br/>
        <w:t>Semantic search alone could not distinguish Eligibility from Benefits.</w:t>
      </w:r>
      <w:r>
        <w:br/>
      </w:r>
      <w:r>
        <w:br/>
        <w:t>Version 4</w:t>
      </w:r>
      <w:r>
        <w:br/>
        <w:t>• Added metadata filtering and section-aware boosting.</w:t>
      </w:r>
      <w:r>
        <w:br/>
      </w:r>
      <w:r>
        <w:br/>
        <w:t>Problem</w:t>
      </w:r>
      <w:proofErr w:type="gramStart"/>
      <w:r>
        <w:t>:</w:t>
      </w:r>
      <w:proofErr w:type="gramEnd"/>
      <w:r>
        <w:br/>
        <w:t>Retrieved chunks were sometimes incomplete.</w:t>
      </w:r>
      <w:r>
        <w:br/>
      </w:r>
      <w:r>
        <w:br/>
        <w:t>Version 5</w:t>
      </w:r>
      <w:r>
        <w:br/>
        <w:t>• Implemented neighbor expansion and context construction.</w:t>
      </w:r>
      <w:r>
        <w:br/>
      </w:r>
      <w:r>
        <w:lastRenderedPageBreak/>
        <w:br/>
        <w:t>Problem</w:t>
      </w:r>
      <w:proofErr w:type="gramStart"/>
      <w:r>
        <w:t>:</w:t>
      </w:r>
      <w:proofErr w:type="gramEnd"/>
      <w:r>
        <w:br/>
        <w:t>Repeated LLM routing increased latency.</w:t>
      </w:r>
      <w:r>
        <w:br/>
      </w:r>
      <w:r>
        <w:br/>
        <w:t>Version 6</w:t>
      </w:r>
      <w:r>
        <w:br/>
        <w:t>• Added deterministic query refinement with LLM fallback.</w:t>
      </w:r>
      <w:r>
        <w:br/>
      </w:r>
      <w:r>
        <w:br/>
        <w:t>Final Version</w:t>
      </w:r>
      <w:r>
        <w:br/>
        <w:t xml:space="preserve">• Hybrid retrieval combining semantic similarity, metadata, section boosting, summary </w:t>
      </w:r>
      <w:proofErr w:type="spellStart"/>
      <w:r>
        <w:t>prioritisation</w:t>
      </w:r>
      <w:proofErr w:type="spellEnd"/>
      <w:r>
        <w:t>, neighbor expansion and controlled generation.</w:t>
      </w:r>
      <w:r>
        <w:br/>
      </w:r>
      <w:r>
        <w:br/>
        <w:t>This incremental evolution demonstrates that the final architecture is the result of continuous experimentation rather than a single design decision.</w:t>
      </w:r>
    </w:p>
    <w:p w:rsidR="001A2E85" w:rsidRDefault="001A2E85" w:rsidP="001A2E85">
      <w:pPr>
        <w:pStyle w:val="Heading1"/>
      </w:pPr>
      <w:r>
        <w:t>7. Lessons Learned</w:t>
      </w:r>
    </w:p>
    <w:p w:rsidR="001A2E85" w:rsidRDefault="001A2E85" w:rsidP="001A2E85">
      <w:r>
        <w:t xml:space="preserve">The most important lesson from the project is that retrieval quality has a greater impact on answer quality than simply replacing the language model with a larger one. Improvements such as chunk consolidation, metadata engineering, section-aware retrieval and better context construction produced more noticeable gains than changing the generator itself. Consequently, the project </w:t>
      </w:r>
      <w:proofErr w:type="spellStart"/>
      <w:r>
        <w:t>emphasises</w:t>
      </w:r>
      <w:proofErr w:type="spellEnd"/>
      <w:r>
        <w:t xml:space="preserve"> engineering the retrieval pipeline rather than relying solely on increasingly powerful LLMs.</w:t>
      </w:r>
    </w:p>
    <w:p w:rsidR="001A2E85" w:rsidRDefault="001A2E85">
      <w:pPr>
        <w:spacing w:after="160" w:line="259" w:lineRule="auto"/>
      </w:pPr>
      <w:r>
        <w:br w:type="page"/>
      </w:r>
    </w:p>
    <w:p w:rsidR="001A2E85" w:rsidRDefault="001A2E85" w:rsidP="001A2E85">
      <w:pPr>
        <w:pStyle w:val="Title"/>
        <w:jc w:val="center"/>
      </w:pPr>
      <w:r>
        <w:lastRenderedPageBreak/>
        <w:t>Part 2</w:t>
      </w:r>
    </w:p>
    <w:p w:rsidR="001A2E85" w:rsidRDefault="001A2E85" w:rsidP="001A2E85">
      <w:pPr>
        <w:jc w:val="center"/>
      </w:pPr>
      <w:r>
        <w:t>Data Engineering Decisions: From Raw Documents to Searchable Knowledge</w:t>
      </w:r>
    </w:p>
    <w:p w:rsidR="001A2E85" w:rsidRDefault="001A2E85" w:rsidP="001A2E85">
      <w:pPr>
        <w:pStyle w:val="Heading1"/>
      </w:pPr>
      <w:r>
        <w:t>8. Why Data Engineering Matters in RAG</w:t>
      </w:r>
    </w:p>
    <w:p w:rsidR="001A2E85" w:rsidRDefault="001A2E85" w:rsidP="001A2E85">
      <w:r>
        <w:t>A common misconception is that the language model is the most important component of a RAG system. During development it became clear that retrieval quality is determined primarily by the quality of document ingestion. Poorly extracted, fragmented or weakly structured documents cannot be rescued by a better LLM. Consequently, significant engineering effort was invested in document preparation before a single embedding was generated.</w:t>
      </w:r>
    </w:p>
    <w:p w:rsidR="001A2E85" w:rsidRDefault="001A2E85" w:rsidP="001A2E85">
      <w:pPr>
        <w:pStyle w:val="Heading1"/>
      </w:pPr>
      <w:r>
        <w:t>9. Why PyMuPDF4LLM?</w:t>
      </w:r>
    </w:p>
    <w:p w:rsidR="001A2E85" w:rsidRDefault="001A2E85" w:rsidP="001A2E85">
      <w:r>
        <w:t xml:space="preserve">The first design decision concerned PDF extraction. Government scheme documents contain numbered headings, bullet lists, tables and hierarchical formatting. Traditional extractors such as PyPDF2 and </w:t>
      </w:r>
      <w:proofErr w:type="spellStart"/>
      <w:r>
        <w:t>pdfplumber</w:t>
      </w:r>
      <w:proofErr w:type="spellEnd"/>
      <w:r>
        <w:t xml:space="preserve"> generally recovered text successfully but flattened the document into plain paragraphs, making it difficult to distinguish section headings from body text. OCR was also considered unnecessary because the source documents were digitally generated rather than scanned.</w:t>
      </w:r>
    </w:p>
    <w:tbl>
      <w:tblPr>
        <w:tblStyle w:val="TableGrid"/>
        <w:tblW w:w="0" w:type="auto"/>
        <w:tblLook w:val="04A0" w:firstRow="1" w:lastRow="0" w:firstColumn="1" w:lastColumn="0" w:noHBand="0" w:noVBand="1"/>
      </w:tblPr>
      <w:tblGrid>
        <w:gridCol w:w="2158"/>
        <w:gridCol w:w="2157"/>
        <w:gridCol w:w="2158"/>
        <w:gridCol w:w="2157"/>
      </w:tblGrid>
      <w:tr w:rsidR="001A2E85" w:rsidTr="00392D32">
        <w:tc>
          <w:tcPr>
            <w:tcW w:w="2160" w:type="dxa"/>
          </w:tcPr>
          <w:p w:rsidR="001A2E85" w:rsidRDefault="001A2E85" w:rsidP="00392D32">
            <w:r>
              <w:t>Alternative</w:t>
            </w:r>
          </w:p>
        </w:tc>
        <w:tc>
          <w:tcPr>
            <w:tcW w:w="2160" w:type="dxa"/>
          </w:tcPr>
          <w:p w:rsidR="001A2E85" w:rsidRDefault="001A2E85" w:rsidP="00392D32">
            <w:r>
              <w:t>Advantages</w:t>
            </w:r>
          </w:p>
        </w:tc>
        <w:tc>
          <w:tcPr>
            <w:tcW w:w="2160" w:type="dxa"/>
          </w:tcPr>
          <w:p w:rsidR="001A2E85" w:rsidRDefault="001A2E85" w:rsidP="00392D32">
            <w:r>
              <w:t>Limitations</w:t>
            </w:r>
          </w:p>
        </w:tc>
        <w:tc>
          <w:tcPr>
            <w:tcW w:w="2160" w:type="dxa"/>
          </w:tcPr>
          <w:p w:rsidR="001A2E85" w:rsidRDefault="001A2E85" w:rsidP="00392D32">
            <w:r>
              <w:t>Decision</w:t>
            </w:r>
          </w:p>
        </w:tc>
      </w:tr>
      <w:tr w:rsidR="001A2E85" w:rsidTr="00392D32">
        <w:tc>
          <w:tcPr>
            <w:tcW w:w="2160" w:type="dxa"/>
          </w:tcPr>
          <w:p w:rsidR="001A2E85" w:rsidRDefault="001A2E85" w:rsidP="00392D32">
            <w:r>
              <w:t>PyPDF2</w:t>
            </w:r>
          </w:p>
        </w:tc>
        <w:tc>
          <w:tcPr>
            <w:tcW w:w="2160" w:type="dxa"/>
          </w:tcPr>
          <w:p w:rsidR="001A2E85" w:rsidRDefault="001A2E85" w:rsidP="00392D32">
            <w:r>
              <w:t>Simple text extraction</w:t>
            </w:r>
          </w:p>
        </w:tc>
        <w:tc>
          <w:tcPr>
            <w:tcW w:w="2160" w:type="dxa"/>
          </w:tcPr>
          <w:p w:rsidR="001A2E85" w:rsidRDefault="001A2E85" w:rsidP="00392D32">
            <w:r>
              <w:t>Poor structure preservation</w:t>
            </w:r>
          </w:p>
        </w:tc>
        <w:tc>
          <w:tcPr>
            <w:tcW w:w="2160" w:type="dxa"/>
          </w:tcPr>
          <w:p w:rsidR="001A2E85" w:rsidRDefault="001A2E85" w:rsidP="00392D32">
            <w:r>
              <w:t>Rejected</w:t>
            </w:r>
          </w:p>
        </w:tc>
      </w:tr>
      <w:tr w:rsidR="001A2E85" w:rsidTr="00392D32">
        <w:tc>
          <w:tcPr>
            <w:tcW w:w="2160" w:type="dxa"/>
          </w:tcPr>
          <w:p w:rsidR="001A2E85" w:rsidRDefault="001A2E85" w:rsidP="00392D32">
            <w:proofErr w:type="spellStart"/>
            <w:r>
              <w:t>pdfplumber</w:t>
            </w:r>
            <w:proofErr w:type="spellEnd"/>
          </w:p>
        </w:tc>
        <w:tc>
          <w:tcPr>
            <w:tcW w:w="2160" w:type="dxa"/>
          </w:tcPr>
          <w:p w:rsidR="001A2E85" w:rsidRDefault="001A2E85" w:rsidP="00392D32">
            <w:r>
              <w:t>Better table extraction</w:t>
            </w:r>
          </w:p>
        </w:tc>
        <w:tc>
          <w:tcPr>
            <w:tcW w:w="2160" w:type="dxa"/>
          </w:tcPr>
          <w:p w:rsidR="001A2E85" w:rsidRDefault="001A2E85" w:rsidP="00392D32">
            <w:r>
              <w:t>Heading hierarchy lost</w:t>
            </w:r>
          </w:p>
        </w:tc>
        <w:tc>
          <w:tcPr>
            <w:tcW w:w="2160" w:type="dxa"/>
          </w:tcPr>
          <w:p w:rsidR="001A2E85" w:rsidRDefault="001A2E85" w:rsidP="00392D32">
            <w:r>
              <w:t>Rejected</w:t>
            </w:r>
          </w:p>
        </w:tc>
      </w:tr>
      <w:tr w:rsidR="001A2E85" w:rsidTr="00392D32">
        <w:tc>
          <w:tcPr>
            <w:tcW w:w="2160" w:type="dxa"/>
          </w:tcPr>
          <w:p w:rsidR="001A2E85" w:rsidRDefault="001A2E85" w:rsidP="00392D32">
            <w:r>
              <w:t>OCR</w:t>
            </w:r>
          </w:p>
        </w:tc>
        <w:tc>
          <w:tcPr>
            <w:tcW w:w="2160" w:type="dxa"/>
          </w:tcPr>
          <w:p w:rsidR="001A2E85" w:rsidRDefault="001A2E85" w:rsidP="00392D32">
            <w:r>
              <w:t>Useful for scanned PDFs</w:t>
            </w:r>
          </w:p>
        </w:tc>
        <w:tc>
          <w:tcPr>
            <w:tcW w:w="2160" w:type="dxa"/>
          </w:tcPr>
          <w:p w:rsidR="001A2E85" w:rsidRDefault="001A2E85" w:rsidP="00392D32">
            <w:r>
              <w:t>Slow and unnecessary</w:t>
            </w:r>
          </w:p>
        </w:tc>
        <w:tc>
          <w:tcPr>
            <w:tcW w:w="2160" w:type="dxa"/>
          </w:tcPr>
          <w:p w:rsidR="001A2E85" w:rsidRDefault="001A2E85" w:rsidP="00392D32">
            <w:r>
              <w:t>Rejected</w:t>
            </w:r>
          </w:p>
        </w:tc>
      </w:tr>
      <w:tr w:rsidR="001A2E85" w:rsidTr="00392D32">
        <w:tc>
          <w:tcPr>
            <w:tcW w:w="2160" w:type="dxa"/>
          </w:tcPr>
          <w:p w:rsidR="001A2E85" w:rsidRDefault="001A2E85" w:rsidP="00392D32">
            <w:r>
              <w:t>PyMuPDF4LLM</w:t>
            </w:r>
          </w:p>
        </w:tc>
        <w:tc>
          <w:tcPr>
            <w:tcW w:w="2160" w:type="dxa"/>
          </w:tcPr>
          <w:p w:rsidR="001A2E85" w:rsidRDefault="001A2E85" w:rsidP="00392D32">
            <w:r>
              <w:t>Markdown, headings, formatting</w:t>
            </w:r>
          </w:p>
        </w:tc>
        <w:tc>
          <w:tcPr>
            <w:tcW w:w="2160" w:type="dxa"/>
          </w:tcPr>
          <w:p w:rsidR="001A2E85" w:rsidRDefault="001A2E85" w:rsidP="00392D32">
            <w:r>
              <w:t>Slightly larger dependency</w:t>
            </w:r>
          </w:p>
        </w:tc>
        <w:tc>
          <w:tcPr>
            <w:tcW w:w="2160" w:type="dxa"/>
          </w:tcPr>
          <w:p w:rsidR="001A2E85" w:rsidRDefault="001A2E85" w:rsidP="00392D32">
            <w:r>
              <w:t>Selected</w:t>
            </w:r>
          </w:p>
        </w:tc>
      </w:tr>
    </w:tbl>
    <w:p w:rsidR="001A2E85" w:rsidRDefault="001A2E85" w:rsidP="001A2E85">
      <w:r>
        <w:t>PyMuPDF4LLM was ultimately selected because its Markdown output preserved document hierarchy, which later enabled automatic header detection and metadata generation.</w:t>
      </w:r>
    </w:p>
    <w:p w:rsidR="001A2E85" w:rsidRDefault="001A2E85" w:rsidP="001A2E85">
      <w:pPr>
        <w:pStyle w:val="Heading1"/>
      </w:pPr>
      <w:r>
        <w:t>10. Why Curated DOCX Summaries?</w:t>
      </w:r>
    </w:p>
    <w:p w:rsidR="001A2E85" w:rsidRDefault="001A2E85" w:rsidP="001A2E85">
      <w:r>
        <w:t xml:space="preserve">Initial experiments relied exclusively on official PDFs. Although factually complete, they frequently produced verbose responses because relevant information was scattered across lengthy policy documents. Curated summaries were therefore introduced as a second </w:t>
      </w:r>
      <w:r>
        <w:lastRenderedPageBreak/>
        <w:t>knowledge source. They contain concise descriptions of eligibility, benefits and procedures while official PDFs remain the authoritative reference. Retrieval searches both collections simultaneously, allowing summaries to improve readability and PDFs to verify factual accuracy.</w:t>
      </w:r>
    </w:p>
    <w:p w:rsidR="001A2E85" w:rsidRDefault="001A2E85" w:rsidP="001A2E85">
      <w:pPr>
        <w:pStyle w:val="Heading1"/>
      </w:pPr>
      <w:r>
        <w:t>11. Why Recursive Chunking?</w:t>
      </w:r>
    </w:p>
    <w:p w:rsidR="001A2E85" w:rsidRDefault="001A2E85" w:rsidP="001A2E85">
      <w:r>
        <w:t xml:space="preserve">A RAG system cannot embed entire government guidelines as single vectors. Documents must first be divided into smaller units. Fixed-size splitting was considered but frequently cut sentences and eligibility clauses in half. </w:t>
      </w:r>
      <w:proofErr w:type="spellStart"/>
      <w:r>
        <w:t>RecursiveCharacterTextSplitter</w:t>
      </w:r>
      <w:proofErr w:type="spellEnd"/>
      <w:r>
        <w:t xml:space="preserve"> was chosen because it attempts to preserve natural language boundaries by splitting on paragraphs, then lines, then sentences before resorting to character limits.</w:t>
      </w:r>
    </w:p>
    <w:p w:rsidR="001A2E85" w:rsidRDefault="001A2E85" w:rsidP="001A2E85">
      <w:pPr>
        <w:pStyle w:val="Heading1"/>
      </w:pPr>
      <w:r>
        <w:t>12. Why Chunk Consolidation?</w:t>
      </w:r>
    </w:p>
    <w:p w:rsidR="001A2E85" w:rsidRDefault="001A2E85" w:rsidP="001A2E85">
      <w:r>
        <w:t xml:space="preserve">Early versions produced numerous tiny chunks containing only headings or one short paragraph. Such fragments lacked sufficient semantic information and were often retrieved without the surrounding explanation. Rather than reducing chunk size further or increasing overlap excessively, </w:t>
      </w:r>
      <w:proofErr w:type="spellStart"/>
      <w:r>
        <w:t>neighbouring</w:t>
      </w:r>
      <w:proofErr w:type="spellEnd"/>
      <w:r>
        <w:t xml:space="preserve"> chunks were merged until a meaningful information density was achieved. This reduced the number of stored vectors while producing richer </w:t>
      </w:r>
      <w:proofErr w:type="spellStart"/>
      <w:r>
        <w:t>embeddings</w:t>
      </w:r>
      <w:proofErr w:type="spellEnd"/>
      <w:r>
        <w:t xml:space="preserve"> and more coherent retrieval.</w:t>
      </w:r>
    </w:p>
    <w:p w:rsidR="001A2E85" w:rsidRDefault="001A2E85" w:rsidP="001A2E85">
      <w:pPr>
        <w:pStyle w:val="Heading1"/>
      </w:pPr>
      <w:r>
        <w:t>13. Why Header Detection?</w:t>
      </w:r>
    </w:p>
    <w:p w:rsidR="001A2E85" w:rsidRDefault="001A2E85" w:rsidP="001A2E85">
      <w:r>
        <w:t xml:space="preserve">Semantic </w:t>
      </w:r>
      <w:proofErr w:type="spellStart"/>
      <w:r>
        <w:t>embeddings</w:t>
      </w:r>
      <w:proofErr w:type="spellEnd"/>
      <w:r>
        <w:t xml:space="preserve"> understand meaning but do not explicitly identify document structure. A paragraph discussing eligibility and another discussing benefits may appear semantically similar even though they belong to completely different sections. Header detection therefore extracts structural information before </w:t>
      </w:r>
      <w:proofErr w:type="spellStart"/>
      <w:r>
        <w:t>vectorisation</w:t>
      </w:r>
      <w:proofErr w:type="spellEnd"/>
      <w:r>
        <w:t>.</w:t>
      </w:r>
      <w:r>
        <w:br/>
        <w:t>Examples include:</w:t>
      </w:r>
      <w:r>
        <w:br/>
        <w:t>• Eligibility</w:t>
      </w:r>
      <w:r>
        <w:br/>
        <w:t>• Benefits</w:t>
      </w:r>
      <w:r>
        <w:br/>
        <w:t>• Documents Required</w:t>
      </w:r>
      <w:r>
        <w:br/>
        <w:t>• Claim Procedure</w:t>
      </w:r>
      <w:r>
        <w:br/>
        <w:t>• Exclusions</w:t>
      </w:r>
      <w:r>
        <w:br/>
      </w:r>
      <w:r>
        <w:br/>
        <w:t xml:space="preserve">The implementation </w:t>
      </w:r>
      <w:proofErr w:type="spellStart"/>
      <w:r>
        <w:t>recognises</w:t>
      </w:r>
      <w:proofErr w:type="spellEnd"/>
      <w:r>
        <w:t xml:space="preserve"> numbered headings, Roman numerals and Markdown headings generated during PDF extraction while intentionally ignoring ordinary numbered sentences.</w:t>
      </w:r>
    </w:p>
    <w:p w:rsidR="001A2E85" w:rsidRDefault="001A2E85" w:rsidP="001A2E85">
      <w:pPr>
        <w:pStyle w:val="Heading1"/>
      </w:pPr>
      <w:r>
        <w:t>14. Why Metadata Engineering?</w:t>
      </w:r>
    </w:p>
    <w:p w:rsidR="001A2E85" w:rsidRDefault="001A2E85" w:rsidP="001A2E85">
      <w:r>
        <w:t xml:space="preserve">Standard RAG systems usually store only basic metadata such as file name or page number. </w:t>
      </w:r>
      <w:proofErr w:type="spellStart"/>
      <w:r>
        <w:t>Kisan</w:t>
      </w:r>
      <w:proofErr w:type="spellEnd"/>
      <w:r>
        <w:t xml:space="preserve"> </w:t>
      </w:r>
      <w:proofErr w:type="spellStart"/>
      <w:r>
        <w:t>Sahayak</w:t>
      </w:r>
      <w:proofErr w:type="spellEnd"/>
      <w:r>
        <w:t xml:space="preserve"> extends this idea by generating structural metadata for every chunk. This enables retrieval to understand both semantic content and document </w:t>
      </w:r>
      <w:proofErr w:type="spellStart"/>
      <w:r>
        <w:t>organisation</w:t>
      </w:r>
      <w:proofErr w:type="spellEnd"/>
      <w:r>
        <w:t>.</w:t>
      </w:r>
    </w:p>
    <w:tbl>
      <w:tblPr>
        <w:tblStyle w:val="TableGrid"/>
        <w:tblW w:w="0" w:type="auto"/>
        <w:tblLook w:val="04A0" w:firstRow="1" w:lastRow="0" w:firstColumn="1" w:lastColumn="0" w:noHBand="0" w:noVBand="1"/>
      </w:tblPr>
      <w:tblGrid>
        <w:gridCol w:w="2877"/>
        <w:gridCol w:w="2877"/>
        <w:gridCol w:w="2876"/>
      </w:tblGrid>
      <w:tr w:rsidR="001A2E85" w:rsidTr="00392D32">
        <w:tc>
          <w:tcPr>
            <w:tcW w:w="2880" w:type="dxa"/>
          </w:tcPr>
          <w:p w:rsidR="001A2E85" w:rsidRDefault="001A2E85" w:rsidP="00392D32">
            <w:r>
              <w:lastRenderedPageBreak/>
              <w:t>Metadata Field</w:t>
            </w:r>
          </w:p>
        </w:tc>
        <w:tc>
          <w:tcPr>
            <w:tcW w:w="2880" w:type="dxa"/>
          </w:tcPr>
          <w:p w:rsidR="001A2E85" w:rsidRDefault="001A2E85" w:rsidP="00392D32">
            <w:r>
              <w:t>Purpose</w:t>
            </w:r>
          </w:p>
        </w:tc>
        <w:tc>
          <w:tcPr>
            <w:tcW w:w="2880" w:type="dxa"/>
          </w:tcPr>
          <w:p w:rsidR="001A2E85" w:rsidRDefault="001A2E85" w:rsidP="00392D32">
            <w:r>
              <w:t>Why It Matters</w:t>
            </w:r>
          </w:p>
        </w:tc>
      </w:tr>
      <w:tr w:rsidR="001A2E85" w:rsidTr="00392D32">
        <w:tc>
          <w:tcPr>
            <w:tcW w:w="2880" w:type="dxa"/>
          </w:tcPr>
          <w:p w:rsidR="001A2E85" w:rsidRDefault="001A2E85" w:rsidP="00392D32">
            <w:proofErr w:type="spellStart"/>
            <w:r>
              <w:t>primary_section</w:t>
            </w:r>
            <w:proofErr w:type="spellEnd"/>
          </w:p>
        </w:tc>
        <w:tc>
          <w:tcPr>
            <w:tcW w:w="2880" w:type="dxa"/>
          </w:tcPr>
          <w:p w:rsidR="001A2E85" w:rsidRDefault="001A2E85" w:rsidP="00392D32">
            <w:r>
              <w:t>Current heading</w:t>
            </w:r>
          </w:p>
        </w:tc>
        <w:tc>
          <w:tcPr>
            <w:tcW w:w="2880" w:type="dxa"/>
          </w:tcPr>
          <w:p w:rsidR="001A2E85" w:rsidRDefault="001A2E85" w:rsidP="00392D32">
            <w:r>
              <w:t>Matches user intent with section</w:t>
            </w:r>
          </w:p>
        </w:tc>
      </w:tr>
      <w:tr w:rsidR="001A2E85" w:rsidTr="00392D32">
        <w:tc>
          <w:tcPr>
            <w:tcW w:w="2880" w:type="dxa"/>
          </w:tcPr>
          <w:p w:rsidR="001A2E85" w:rsidRDefault="001A2E85" w:rsidP="00392D32">
            <w:proofErr w:type="spellStart"/>
            <w:r>
              <w:t>previous_section</w:t>
            </w:r>
            <w:proofErr w:type="spellEnd"/>
          </w:p>
        </w:tc>
        <w:tc>
          <w:tcPr>
            <w:tcW w:w="2880" w:type="dxa"/>
          </w:tcPr>
          <w:p w:rsidR="001A2E85" w:rsidRDefault="001A2E85" w:rsidP="00392D32">
            <w:r>
              <w:t>Previous heading</w:t>
            </w:r>
          </w:p>
        </w:tc>
        <w:tc>
          <w:tcPr>
            <w:tcW w:w="2880" w:type="dxa"/>
          </w:tcPr>
          <w:p w:rsidR="001A2E85" w:rsidRDefault="001A2E85" w:rsidP="00392D32">
            <w:r>
              <w:t>Maintains continuity</w:t>
            </w:r>
          </w:p>
        </w:tc>
      </w:tr>
      <w:tr w:rsidR="001A2E85" w:rsidTr="00392D32">
        <w:tc>
          <w:tcPr>
            <w:tcW w:w="2880" w:type="dxa"/>
          </w:tcPr>
          <w:p w:rsidR="001A2E85" w:rsidRDefault="001A2E85" w:rsidP="00392D32">
            <w:proofErr w:type="spellStart"/>
            <w:r>
              <w:t>sections_found</w:t>
            </w:r>
            <w:proofErr w:type="spellEnd"/>
          </w:p>
        </w:tc>
        <w:tc>
          <w:tcPr>
            <w:tcW w:w="2880" w:type="dxa"/>
          </w:tcPr>
          <w:p w:rsidR="001A2E85" w:rsidRDefault="001A2E85" w:rsidP="00392D32">
            <w:r>
              <w:t>All detected headings</w:t>
            </w:r>
          </w:p>
        </w:tc>
        <w:tc>
          <w:tcPr>
            <w:tcW w:w="2880" w:type="dxa"/>
          </w:tcPr>
          <w:p w:rsidR="001A2E85" w:rsidRDefault="001A2E85" w:rsidP="00392D32">
            <w:r>
              <w:t>Captures multiple topics</w:t>
            </w:r>
          </w:p>
        </w:tc>
      </w:tr>
      <w:tr w:rsidR="001A2E85" w:rsidTr="00392D32">
        <w:tc>
          <w:tcPr>
            <w:tcW w:w="2880" w:type="dxa"/>
          </w:tcPr>
          <w:p w:rsidR="001A2E85" w:rsidRDefault="001A2E85" w:rsidP="00392D32">
            <w:proofErr w:type="spellStart"/>
            <w:r>
              <w:t>section_context</w:t>
            </w:r>
            <w:proofErr w:type="spellEnd"/>
          </w:p>
        </w:tc>
        <w:tc>
          <w:tcPr>
            <w:tcW w:w="2880" w:type="dxa"/>
          </w:tcPr>
          <w:p w:rsidR="001A2E85" w:rsidRDefault="001A2E85" w:rsidP="00392D32">
            <w:proofErr w:type="spellStart"/>
            <w:r>
              <w:t>Neighbouring</w:t>
            </w:r>
            <w:proofErr w:type="spellEnd"/>
            <w:r>
              <w:t xml:space="preserve"> section history</w:t>
            </w:r>
          </w:p>
        </w:tc>
        <w:tc>
          <w:tcPr>
            <w:tcW w:w="2880" w:type="dxa"/>
          </w:tcPr>
          <w:p w:rsidR="001A2E85" w:rsidRDefault="001A2E85" w:rsidP="00392D32">
            <w:r>
              <w:t>Provides structural context</w:t>
            </w:r>
          </w:p>
        </w:tc>
      </w:tr>
      <w:tr w:rsidR="001A2E85" w:rsidTr="00392D32">
        <w:tc>
          <w:tcPr>
            <w:tcW w:w="2880" w:type="dxa"/>
          </w:tcPr>
          <w:p w:rsidR="001A2E85" w:rsidRDefault="001A2E85" w:rsidP="00392D32">
            <w:proofErr w:type="spellStart"/>
            <w:r>
              <w:t>scheme_code</w:t>
            </w:r>
            <w:proofErr w:type="spellEnd"/>
          </w:p>
        </w:tc>
        <w:tc>
          <w:tcPr>
            <w:tcW w:w="2880" w:type="dxa"/>
          </w:tcPr>
          <w:p w:rsidR="001A2E85" w:rsidRDefault="001A2E85" w:rsidP="00392D32">
            <w:r>
              <w:t>Canonical scheme identifier</w:t>
            </w:r>
          </w:p>
        </w:tc>
        <w:tc>
          <w:tcPr>
            <w:tcW w:w="2880" w:type="dxa"/>
          </w:tcPr>
          <w:p w:rsidR="001A2E85" w:rsidRDefault="001A2E85" w:rsidP="00392D32">
            <w:r>
              <w:t>Scheme-level filtering</w:t>
            </w:r>
          </w:p>
        </w:tc>
      </w:tr>
      <w:tr w:rsidR="001A2E85" w:rsidTr="00392D32">
        <w:tc>
          <w:tcPr>
            <w:tcW w:w="2880" w:type="dxa"/>
          </w:tcPr>
          <w:p w:rsidR="001A2E85" w:rsidRDefault="001A2E85" w:rsidP="00392D32">
            <w:proofErr w:type="spellStart"/>
            <w:r>
              <w:t>parent_id</w:t>
            </w:r>
            <w:proofErr w:type="spellEnd"/>
          </w:p>
        </w:tc>
        <w:tc>
          <w:tcPr>
            <w:tcW w:w="2880" w:type="dxa"/>
          </w:tcPr>
          <w:p w:rsidR="001A2E85" w:rsidRDefault="001A2E85" w:rsidP="00392D32">
            <w:r>
              <w:t>Original document reference</w:t>
            </w:r>
          </w:p>
        </w:tc>
        <w:tc>
          <w:tcPr>
            <w:tcW w:w="2880" w:type="dxa"/>
          </w:tcPr>
          <w:p w:rsidR="001A2E85" w:rsidRDefault="001A2E85" w:rsidP="00392D32">
            <w:r>
              <w:t>Neighbor expansion</w:t>
            </w:r>
          </w:p>
        </w:tc>
      </w:tr>
    </w:tbl>
    <w:p w:rsidR="001A2E85" w:rsidRDefault="001A2E85" w:rsidP="001A2E85">
      <w:r>
        <w:t>Without these fields the retriever would rely solely on embedding similarity. With them, retrieval becomes aware of the logical role of each chunk inside the document.</w:t>
      </w:r>
    </w:p>
    <w:p w:rsidR="001A2E85" w:rsidRDefault="001A2E85" w:rsidP="001A2E85">
      <w:pPr>
        <w:pStyle w:val="Heading1"/>
      </w:pPr>
      <w:r>
        <w:t>15. Why BGE-M3?</w:t>
      </w:r>
    </w:p>
    <w:p w:rsidR="001A2E85" w:rsidRDefault="001A2E85" w:rsidP="001A2E85">
      <w:r>
        <w:t xml:space="preserve">Several embedding models were investigated. </w:t>
      </w:r>
      <w:proofErr w:type="spellStart"/>
      <w:r>
        <w:t>MiniLM</w:t>
      </w:r>
      <w:proofErr w:type="spellEnd"/>
      <w:r>
        <w:t xml:space="preserve"> offered excellent speed but weaker semantic performance on long policy documents. BGE Small and BGE Base improved retrieval quality but BGE-M3 consistently produced stronger semantic matches while also providing multilingual capability. Since indexing occurs offline, the slightly higher computational cost was considered acceptable in exchange for improved retrieval accuracy.</w:t>
      </w:r>
    </w:p>
    <w:p w:rsidR="001A2E85" w:rsidRDefault="001A2E85" w:rsidP="001A2E85">
      <w:pPr>
        <w:pStyle w:val="Heading1"/>
      </w:pPr>
      <w:r>
        <w:t xml:space="preserve">16. Why </w:t>
      </w:r>
      <w:proofErr w:type="spellStart"/>
      <w:r>
        <w:t>ChromaDB</w:t>
      </w:r>
      <w:proofErr w:type="spellEnd"/>
      <w:r>
        <w:t>?</w:t>
      </w:r>
    </w:p>
    <w:p w:rsidR="001A2E85" w:rsidRDefault="001A2E85" w:rsidP="001A2E85">
      <w:r>
        <w:t xml:space="preserve">The vector database needed to support persistent storage, metadata filtering and straightforward local deployment. Although FAISS is extremely fast, additional engineering is required to manage metadata. Pinecone and </w:t>
      </w:r>
      <w:proofErr w:type="spellStart"/>
      <w:r>
        <w:t>Weaviate</w:t>
      </w:r>
      <w:proofErr w:type="spellEnd"/>
      <w:r>
        <w:t xml:space="preserve"> provide production-grade cloud capabilities but introduce unnecessary infrastructure complexity for a research prototype. </w:t>
      </w:r>
      <w:proofErr w:type="spellStart"/>
      <w:r>
        <w:t>ChromaDB</w:t>
      </w:r>
      <w:proofErr w:type="spellEnd"/>
      <w:r>
        <w:t xml:space="preserve"> provided the required feature set while remaining free and easy to integrate.</w:t>
      </w:r>
    </w:p>
    <w:p w:rsidR="001A2E85" w:rsidRDefault="001A2E85" w:rsidP="001A2E85">
      <w:pPr>
        <w:pStyle w:val="Heading1"/>
      </w:pPr>
      <w:r>
        <w:t>17. Key Takeaways</w:t>
      </w:r>
    </w:p>
    <w:p w:rsidR="001A2E85" w:rsidRDefault="001A2E85" w:rsidP="001A2E85">
      <w:r>
        <w:t xml:space="preserve">The most significant improvements in retrieval quality did not originate from changing the language model. Instead, they resulted from stronger document engineering decisions: better extraction, smarter chunking, chunk consolidation, structural metadata and higher-quality </w:t>
      </w:r>
      <w:proofErr w:type="spellStart"/>
      <w:r>
        <w:t>embeddings</w:t>
      </w:r>
      <w:proofErr w:type="spellEnd"/>
      <w:r>
        <w:t>. These decisions created a richer knowledge base that later enabled advanced retrieval strategies described in the following sections.</w:t>
      </w:r>
    </w:p>
    <w:p w:rsidR="001A2E85" w:rsidRDefault="001A2E85">
      <w:pPr>
        <w:spacing w:after="160" w:line="259" w:lineRule="auto"/>
      </w:pPr>
      <w:r>
        <w:br w:type="page"/>
      </w:r>
    </w:p>
    <w:p w:rsidR="001A2E85" w:rsidRDefault="001A2E85" w:rsidP="001A2E85">
      <w:pPr>
        <w:pStyle w:val="Title"/>
        <w:jc w:val="center"/>
      </w:pPr>
      <w:r>
        <w:lastRenderedPageBreak/>
        <w:t>Part 3</w:t>
      </w:r>
    </w:p>
    <w:p w:rsidR="001A2E85" w:rsidRDefault="001A2E85" w:rsidP="001A2E85">
      <w:pPr>
        <w:jc w:val="center"/>
      </w:pPr>
      <w:r>
        <w:t>Retrieval Engineering Decisions: Building a Hybrid Retrieval Pipeline</w:t>
      </w:r>
    </w:p>
    <w:p w:rsidR="001A2E85" w:rsidRDefault="001A2E85" w:rsidP="001A2E85">
      <w:pPr>
        <w:pStyle w:val="Heading1"/>
      </w:pPr>
      <w:r>
        <w:t>18. Why Retrieval Required Additional Engineering?</w:t>
      </w:r>
    </w:p>
    <w:p w:rsidR="001A2E85" w:rsidRDefault="001A2E85" w:rsidP="001A2E85">
      <w:r>
        <w:t>After the ingestion pipeline was completed, early testing showed that a standard dense-vector search was insufficient for government policy documents. Although semantically relevant chunks were retrieved, they were often incomplete, belonged to the wrong section of the document, or lacked surrounding context. Instead of replacing the language model, the retrieval layer itself was redesigned. The final implementation therefore combines dense semantic search with document metadata, structural information and post-processing strategies.</w:t>
      </w:r>
    </w:p>
    <w:p w:rsidR="001A2E85" w:rsidRDefault="001A2E85" w:rsidP="001A2E85">
      <w:pPr>
        <w:pStyle w:val="Heading1"/>
      </w:pPr>
      <w:r>
        <w:t>19. Why Not Pure Semantic Search?</w:t>
      </w:r>
    </w:p>
    <w:p w:rsidR="001A2E85" w:rsidRDefault="001A2E85" w:rsidP="001A2E85">
      <w:r>
        <w:t>Pure vector search ranks chunks only according to embedding similarity. While this works well for many domains, government scheme documents contain repeated terminology across sections such as eligibility, benefits, exclusions and claim procedures. Consequently, semantically similar chunks from different sections or even different schemes may receive comparable scores.</w:t>
      </w:r>
      <w:r>
        <w:br/>
      </w:r>
      <w:r>
        <w:br/>
        <w:t>To overcome this limitation, semantic similarity became only one component of the ranking strategy rather than the sole decision criterion.</w:t>
      </w:r>
    </w:p>
    <w:tbl>
      <w:tblPr>
        <w:tblStyle w:val="TableGrid"/>
        <w:tblW w:w="0" w:type="auto"/>
        <w:tblLook w:val="04A0" w:firstRow="1" w:lastRow="0" w:firstColumn="1" w:lastColumn="0" w:noHBand="0" w:noVBand="1"/>
      </w:tblPr>
      <w:tblGrid>
        <w:gridCol w:w="2877"/>
        <w:gridCol w:w="2877"/>
        <w:gridCol w:w="2876"/>
      </w:tblGrid>
      <w:tr w:rsidR="001A2E85" w:rsidTr="00392D32">
        <w:tc>
          <w:tcPr>
            <w:tcW w:w="2880" w:type="dxa"/>
          </w:tcPr>
          <w:p w:rsidR="001A2E85" w:rsidRDefault="001A2E85" w:rsidP="00392D32">
            <w:r>
              <w:t>Approach</w:t>
            </w:r>
          </w:p>
        </w:tc>
        <w:tc>
          <w:tcPr>
            <w:tcW w:w="2880" w:type="dxa"/>
          </w:tcPr>
          <w:p w:rsidR="001A2E85" w:rsidRDefault="001A2E85" w:rsidP="00392D32">
            <w:r>
              <w:t>Advantages</w:t>
            </w:r>
          </w:p>
        </w:tc>
        <w:tc>
          <w:tcPr>
            <w:tcW w:w="2880" w:type="dxa"/>
          </w:tcPr>
          <w:p w:rsidR="001A2E85" w:rsidRDefault="001A2E85" w:rsidP="00392D32">
            <w:r>
              <w:t>Limitations</w:t>
            </w:r>
          </w:p>
        </w:tc>
      </w:tr>
      <w:tr w:rsidR="001A2E85" w:rsidTr="00392D32">
        <w:tc>
          <w:tcPr>
            <w:tcW w:w="2880" w:type="dxa"/>
          </w:tcPr>
          <w:p w:rsidR="001A2E85" w:rsidRDefault="001A2E85" w:rsidP="00392D32">
            <w:r>
              <w:t>Pure Dense Retrieval</w:t>
            </w:r>
          </w:p>
        </w:tc>
        <w:tc>
          <w:tcPr>
            <w:tcW w:w="2880" w:type="dxa"/>
          </w:tcPr>
          <w:p w:rsidR="001A2E85" w:rsidRDefault="001A2E85" w:rsidP="00392D32">
            <w:r>
              <w:t>Simple implementation</w:t>
            </w:r>
          </w:p>
        </w:tc>
        <w:tc>
          <w:tcPr>
            <w:tcW w:w="2880" w:type="dxa"/>
          </w:tcPr>
          <w:p w:rsidR="001A2E85" w:rsidRDefault="001A2E85" w:rsidP="00392D32">
            <w:r>
              <w:t>Ignores document structure</w:t>
            </w:r>
          </w:p>
        </w:tc>
      </w:tr>
      <w:tr w:rsidR="001A2E85" w:rsidTr="00392D32">
        <w:tc>
          <w:tcPr>
            <w:tcW w:w="2880" w:type="dxa"/>
          </w:tcPr>
          <w:p w:rsidR="001A2E85" w:rsidRDefault="001A2E85" w:rsidP="00392D32">
            <w:r>
              <w:t>Keyword Search</w:t>
            </w:r>
          </w:p>
        </w:tc>
        <w:tc>
          <w:tcPr>
            <w:tcW w:w="2880" w:type="dxa"/>
          </w:tcPr>
          <w:p w:rsidR="001A2E85" w:rsidRDefault="001A2E85" w:rsidP="00392D32">
            <w:r>
              <w:t>High lexical precision</w:t>
            </w:r>
          </w:p>
        </w:tc>
        <w:tc>
          <w:tcPr>
            <w:tcW w:w="2880" w:type="dxa"/>
          </w:tcPr>
          <w:p w:rsidR="001A2E85" w:rsidRDefault="001A2E85" w:rsidP="00392D32">
            <w:r>
              <w:t>Misses semantic matches</w:t>
            </w:r>
          </w:p>
        </w:tc>
      </w:tr>
      <w:tr w:rsidR="001A2E85" w:rsidTr="00392D32">
        <w:tc>
          <w:tcPr>
            <w:tcW w:w="2880" w:type="dxa"/>
          </w:tcPr>
          <w:p w:rsidR="001A2E85" w:rsidRDefault="001A2E85" w:rsidP="00392D32">
            <w:r>
              <w:t>Hybrid Retrieval (Final)</w:t>
            </w:r>
          </w:p>
        </w:tc>
        <w:tc>
          <w:tcPr>
            <w:tcW w:w="2880" w:type="dxa"/>
          </w:tcPr>
          <w:p w:rsidR="001A2E85" w:rsidRDefault="001A2E85" w:rsidP="00392D32">
            <w:r>
              <w:t>Uses semantics + metadata + structure</w:t>
            </w:r>
          </w:p>
        </w:tc>
        <w:tc>
          <w:tcPr>
            <w:tcW w:w="2880" w:type="dxa"/>
          </w:tcPr>
          <w:p w:rsidR="001A2E85" w:rsidRDefault="001A2E85" w:rsidP="00392D32">
            <w:r>
              <w:t>Slightly higher complexity</w:t>
            </w:r>
          </w:p>
        </w:tc>
      </w:tr>
    </w:tbl>
    <w:p w:rsidR="001A2E85" w:rsidRDefault="001A2E85" w:rsidP="001A2E85">
      <w:pPr>
        <w:pStyle w:val="Heading1"/>
      </w:pPr>
      <w:r>
        <w:t>20. Why Deterministic Query Refinement?</w:t>
      </w:r>
    </w:p>
    <w:p w:rsidR="001A2E85" w:rsidRDefault="001A2E85" w:rsidP="001A2E85">
      <w:r>
        <w:t>An early design option was to send every user query directly to the language model and ask it to identify the scheme and user intent. Although this approach worked, it increased latency, API usage and occasionally returned hallucinated scheme names.</w:t>
      </w:r>
      <w:r>
        <w:br/>
      </w:r>
      <w:r>
        <w:br/>
        <w:t xml:space="preserve">The final implementation first performs deterministic detection using predefined scheme names </w:t>
      </w:r>
      <w:r>
        <w:lastRenderedPageBreak/>
        <w:t xml:space="preserve">and intent keywords. Only when confidence is low does the pipeline fall back to the </w:t>
      </w:r>
      <w:proofErr w:type="gramStart"/>
      <w:r>
        <w:t>LLM.</w:t>
      </w:r>
      <w:proofErr w:type="gramEnd"/>
      <w:r>
        <w:t xml:space="preserve"> This hybrid approach reduces cost while maintaining flexibility.</w:t>
      </w:r>
    </w:p>
    <w:p w:rsidR="001A2E85" w:rsidRDefault="001A2E85" w:rsidP="001A2E85">
      <w:pPr>
        <w:pStyle w:val="Heading1"/>
      </w:pPr>
      <w:r>
        <w:t>21. Why Metadata Filtering?</w:t>
      </w:r>
    </w:p>
    <w:p w:rsidR="001A2E85" w:rsidRDefault="001A2E85" w:rsidP="001A2E85">
      <w:r>
        <w:t>Once the target scheme is identified, retrieval is restricted to chunks belonging to that scheme whenever possible. This prevents unrelated documents from appearing merely because they discuss similar concepts such as 'eligibility' or 'benefits'. Metadata filtering therefore reduces the search space and increases precision before semantic ranking occurs.</w:t>
      </w:r>
    </w:p>
    <w:p w:rsidR="001A2E85" w:rsidRDefault="001A2E85" w:rsidP="001A2E85">
      <w:pPr>
        <w:pStyle w:val="Heading1"/>
      </w:pPr>
      <w:r>
        <w:t>22. Why Section-aware Boosting?</w:t>
      </w:r>
    </w:p>
    <w:p w:rsidR="001A2E85" w:rsidRDefault="001A2E85" w:rsidP="001A2E85">
      <w:r>
        <w:t xml:space="preserve">One of the most significant retrieval improvements was introducing section-aware boosting. During ingestion every chunk stores fields such as </w:t>
      </w:r>
      <w:proofErr w:type="spellStart"/>
      <w:r>
        <w:t>primary_section</w:t>
      </w:r>
      <w:proofErr w:type="spellEnd"/>
      <w:r>
        <w:t xml:space="preserve"> and </w:t>
      </w:r>
      <w:proofErr w:type="spellStart"/>
      <w:r>
        <w:t>section_context</w:t>
      </w:r>
      <w:proofErr w:type="spellEnd"/>
      <w:r>
        <w:t xml:space="preserve">. At runtime, the retriever estimates the user's intent. If the query requests 'documents', chunks belonging to the 'Documents </w:t>
      </w:r>
      <w:proofErr w:type="gramStart"/>
      <w:r>
        <w:t>Required</w:t>
      </w:r>
      <w:proofErr w:type="gramEnd"/>
      <w:r>
        <w:t>' section receive an additional ranking advantage. Similar boosting is applied for Eligibility, Benefits, Claim Process and other common intents.</w:t>
      </w:r>
      <w:r>
        <w:br/>
      </w:r>
      <w:r>
        <w:br/>
        <w:t xml:space="preserve">Without this mechanism, semantic similarity alone frequently retrieved </w:t>
      </w:r>
      <w:proofErr w:type="spellStart"/>
      <w:r>
        <w:t>neighbouring</w:t>
      </w:r>
      <w:proofErr w:type="spellEnd"/>
      <w:r>
        <w:t xml:space="preserve"> sections that discussed related concepts but did not directly answer the user's question.</w:t>
      </w:r>
    </w:p>
    <w:p w:rsidR="001A2E85" w:rsidRDefault="001A2E85" w:rsidP="001A2E85">
      <w:pPr>
        <w:pStyle w:val="Heading1"/>
      </w:pPr>
      <w:r>
        <w:t>23. Why Summary Bias?</w:t>
      </w:r>
    </w:p>
    <w:p w:rsidR="001A2E85" w:rsidRDefault="001A2E85" w:rsidP="001A2E85">
      <w:r>
        <w:t>Two collections are indexed: official PDF guidelines and curated DOCX summaries. The summaries were manually prepared to provide concise explanations, making them ideal for natural-language responses. Therefore, the retriever intentionally assigns a small ranking bonus to summary chunks.</w:t>
      </w:r>
      <w:r>
        <w:br/>
      </w:r>
      <w:r>
        <w:br/>
        <w:t xml:space="preserve">The bonus is deliberately soft rather than absolute. If an official PDF chunk is significantly more semantically relevant, it is still allowed to rank higher. During testing this </w:t>
      </w:r>
      <w:proofErr w:type="spellStart"/>
      <w:r>
        <w:t>behaviour</w:t>
      </w:r>
      <w:proofErr w:type="spellEnd"/>
      <w:r>
        <w:t xml:space="preserve"> occasionally caused PDF chunks to dominate despite the summary bias, highlighting a trade-off between factual relevance and readability.</w:t>
      </w:r>
    </w:p>
    <w:p w:rsidR="001A2E85" w:rsidRDefault="001A2E85" w:rsidP="001A2E85">
      <w:pPr>
        <w:pStyle w:val="Heading1"/>
      </w:pPr>
      <w:r>
        <w:t>24. Why Neighbor Expansion?</w:t>
      </w:r>
    </w:p>
    <w:p w:rsidR="001A2E85" w:rsidRDefault="001A2E85" w:rsidP="001A2E85">
      <w:r>
        <w:t xml:space="preserve">Government guidelines frequently span multiple paragraphs and chunk boundaries. Retrieving only the highest-ranked chunk often omitted the beginning or end of an important explanation. Instead of increasing chunk size further, the retriever automatically includes </w:t>
      </w:r>
      <w:proofErr w:type="spellStart"/>
      <w:r>
        <w:t>neighbouring</w:t>
      </w:r>
      <w:proofErr w:type="spellEnd"/>
      <w:r>
        <w:t xml:space="preserve"> chunks from the same parent document.</w:t>
      </w:r>
      <w:r>
        <w:br/>
      </w:r>
      <w:r>
        <w:br/>
        <w:t xml:space="preserve">This strategy preserves contextual continuity while avoiding excessively large </w:t>
      </w:r>
      <w:proofErr w:type="spellStart"/>
      <w:r>
        <w:t>embeddings</w:t>
      </w:r>
      <w:proofErr w:type="spellEnd"/>
      <w:r>
        <w:t xml:space="preserve">. It </w:t>
      </w:r>
      <w:r>
        <w:lastRenderedPageBreak/>
        <w:t>also improves the language model's understanding because complete policy clauses are presented together.</w:t>
      </w:r>
    </w:p>
    <w:p w:rsidR="001A2E85" w:rsidRDefault="001A2E85" w:rsidP="001A2E85">
      <w:pPr>
        <w:pStyle w:val="Heading1"/>
      </w:pPr>
      <w:r>
        <w:t>25. Why Context Construction and Deduplication?</w:t>
      </w:r>
    </w:p>
    <w:p w:rsidR="001A2E85" w:rsidRDefault="001A2E85" w:rsidP="001A2E85">
      <w:r>
        <w:t>The language model performs best when supplied with coherent, non-redundant evidence. Retrieved chunks therefore undergo a final processing stage before generation.</w:t>
      </w:r>
      <w:r>
        <w:br/>
      </w:r>
      <w:r>
        <w:br/>
        <w:t>This stage</w:t>
      </w:r>
      <w:proofErr w:type="gramStart"/>
      <w:r>
        <w:t>:</w:t>
      </w:r>
      <w:proofErr w:type="gramEnd"/>
      <w:r>
        <w:br/>
        <w:t>• Removes duplicate chunks.</w:t>
      </w:r>
      <w:r>
        <w:br/>
        <w:t>• Groups content by scheme.</w:t>
      </w:r>
      <w:r>
        <w:br/>
        <w:t>• Places curated summaries before official guidelines.</w:t>
      </w:r>
      <w:r>
        <w:br/>
        <w:t>• Preserves document order.</w:t>
      </w:r>
      <w:r>
        <w:br/>
      </w:r>
      <w:r>
        <w:br/>
        <w:t>The resulting prompt resembles a structured briefing rather than a random collection of text fragments.</w:t>
      </w:r>
    </w:p>
    <w:p w:rsidR="001A2E85" w:rsidRDefault="001A2E85" w:rsidP="001A2E85">
      <w:pPr>
        <w:pStyle w:val="Heading1"/>
      </w:pPr>
      <w:r>
        <w:t>26. Retrieval Evolution</w:t>
      </w:r>
    </w:p>
    <w:p w:rsidR="001A2E85" w:rsidRDefault="001A2E85" w:rsidP="001A2E85">
      <w:r>
        <w:t>The retrieval subsystem matured through several iterations</w:t>
      </w:r>
      <w:proofErr w:type="gramStart"/>
      <w:r>
        <w:t>:</w:t>
      </w:r>
      <w:proofErr w:type="gramEnd"/>
      <w:r>
        <w:br/>
      </w:r>
      <w:r>
        <w:br/>
        <w:t>Version 1 – Pure semantic search.</w:t>
      </w:r>
      <w:r>
        <w:br/>
        <w:t>Problem: fragmented answers.</w:t>
      </w:r>
      <w:r>
        <w:br/>
      </w:r>
      <w:r>
        <w:br/>
        <w:t>Version 2 – Scheme metadata filtering.</w:t>
      </w:r>
      <w:r>
        <w:br/>
        <w:t>Problem: unrelated schemes still appeared.</w:t>
      </w:r>
      <w:r>
        <w:br/>
      </w:r>
      <w:r>
        <w:br/>
        <w:t>Version 3 – Section-aware metadata.</w:t>
      </w:r>
      <w:r>
        <w:br/>
        <w:t>Problem: semantically similar but incorrect sections.</w:t>
      </w:r>
      <w:r>
        <w:br/>
      </w:r>
      <w:r>
        <w:br/>
        <w:t xml:space="preserve">Version 4 – Summary </w:t>
      </w:r>
      <w:proofErr w:type="spellStart"/>
      <w:r>
        <w:t>prioritisation</w:t>
      </w:r>
      <w:proofErr w:type="spellEnd"/>
      <w:r>
        <w:t>.</w:t>
      </w:r>
      <w:r>
        <w:br/>
        <w:t>Problem: verbose PDF responses.</w:t>
      </w:r>
      <w:r>
        <w:br/>
      </w:r>
      <w:r>
        <w:br/>
        <w:t>Version 5 – Neighbor expansion.</w:t>
      </w:r>
      <w:r>
        <w:br/>
        <w:t>Problem: incomplete policy clauses.</w:t>
      </w:r>
      <w:r>
        <w:br/>
      </w:r>
      <w:r>
        <w:br/>
        <w:t>Version 6 – Ordered context construction and deduplication.</w:t>
      </w:r>
      <w:r>
        <w:br/>
      </w:r>
      <w:r>
        <w:br/>
        <w:t>The final retriever combines all of these techniques into a hybrid ranking pipeline.</w:t>
      </w:r>
    </w:p>
    <w:p w:rsidR="001A2E85" w:rsidRDefault="001A2E85" w:rsidP="001A2E85">
      <w:pPr>
        <w:pStyle w:val="Heading1"/>
      </w:pPr>
      <w:r>
        <w:lastRenderedPageBreak/>
        <w:t>27. Retrieval Decision Summary</w:t>
      </w:r>
    </w:p>
    <w:tbl>
      <w:tblPr>
        <w:tblStyle w:val="TableGrid"/>
        <w:tblW w:w="0" w:type="auto"/>
        <w:tblLook w:val="04A0" w:firstRow="1" w:lastRow="0" w:firstColumn="1" w:lastColumn="0" w:noHBand="0" w:noVBand="1"/>
      </w:tblPr>
      <w:tblGrid>
        <w:gridCol w:w="2158"/>
        <w:gridCol w:w="2157"/>
        <w:gridCol w:w="2158"/>
        <w:gridCol w:w="2157"/>
      </w:tblGrid>
      <w:tr w:rsidR="001A2E85" w:rsidTr="00392D32">
        <w:tc>
          <w:tcPr>
            <w:tcW w:w="2160" w:type="dxa"/>
          </w:tcPr>
          <w:p w:rsidR="001A2E85" w:rsidRDefault="001A2E85" w:rsidP="00392D32">
            <w:r>
              <w:t>Decision</w:t>
            </w:r>
          </w:p>
        </w:tc>
        <w:tc>
          <w:tcPr>
            <w:tcW w:w="2160" w:type="dxa"/>
          </w:tcPr>
          <w:p w:rsidR="001A2E85" w:rsidRDefault="001A2E85" w:rsidP="00392D32">
            <w:r>
              <w:t>Alternative</w:t>
            </w:r>
          </w:p>
        </w:tc>
        <w:tc>
          <w:tcPr>
            <w:tcW w:w="2160" w:type="dxa"/>
          </w:tcPr>
          <w:p w:rsidR="001A2E85" w:rsidRDefault="001A2E85" w:rsidP="00392D32">
            <w:r>
              <w:t>Final Choice</w:t>
            </w:r>
          </w:p>
        </w:tc>
        <w:tc>
          <w:tcPr>
            <w:tcW w:w="2160" w:type="dxa"/>
          </w:tcPr>
          <w:p w:rsidR="001A2E85" w:rsidRDefault="001A2E85" w:rsidP="00392D32">
            <w:r>
              <w:t>Reason</w:t>
            </w:r>
          </w:p>
        </w:tc>
      </w:tr>
      <w:tr w:rsidR="001A2E85" w:rsidTr="00392D32">
        <w:tc>
          <w:tcPr>
            <w:tcW w:w="2160" w:type="dxa"/>
          </w:tcPr>
          <w:p w:rsidR="001A2E85" w:rsidRDefault="001A2E85" w:rsidP="00392D32">
            <w:r>
              <w:t>Query Understanding</w:t>
            </w:r>
          </w:p>
        </w:tc>
        <w:tc>
          <w:tcPr>
            <w:tcW w:w="2160" w:type="dxa"/>
          </w:tcPr>
          <w:p w:rsidR="001A2E85" w:rsidRDefault="001A2E85" w:rsidP="00392D32">
            <w:r>
              <w:t>LLM for every query</w:t>
            </w:r>
          </w:p>
        </w:tc>
        <w:tc>
          <w:tcPr>
            <w:tcW w:w="2160" w:type="dxa"/>
          </w:tcPr>
          <w:p w:rsidR="001A2E85" w:rsidRDefault="001A2E85" w:rsidP="00392D32">
            <w:r>
              <w:t>Deterministic + LLM fallback</w:t>
            </w:r>
          </w:p>
        </w:tc>
        <w:tc>
          <w:tcPr>
            <w:tcW w:w="2160" w:type="dxa"/>
          </w:tcPr>
          <w:p w:rsidR="001A2E85" w:rsidRDefault="001A2E85" w:rsidP="00392D32">
            <w:r>
              <w:t>Lower latency and cost</w:t>
            </w:r>
          </w:p>
        </w:tc>
      </w:tr>
      <w:tr w:rsidR="001A2E85" w:rsidTr="00392D32">
        <w:tc>
          <w:tcPr>
            <w:tcW w:w="2160" w:type="dxa"/>
          </w:tcPr>
          <w:p w:rsidR="001A2E85" w:rsidRDefault="001A2E85" w:rsidP="00392D32">
            <w:r>
              <w:t>Scheme Selection</w:t>
            </w:r>
          </w:p>
        </w:tc>
        <w:tc>
          <w:tcPr>
            <w:tcW w:w="2160" w:type="dxa"/>
          </w:tcPr>
          <w:p w:rsidR="001A2E85" w:rsidRDefault="001A2E85" w:rsidP="00392D32">
            <w:r>
              <w:t>Search entire KB</w:t>
            </w:r>
          </w:p>
        </w:tc>
        <w:tc>
          <w:tcPr>
            <w:tcW w:w="2160" w:type="dxa"/>
          </w:tcPr>
          <w:p w:rsidR="001A2E85" w:rsidRDefault="001A2E85" w:rsidP="00392D32">
            <w:r>
              <w:t>Metadata filtering</w:t>
            </w:r>
          </w:p>
        </w:tc>
        <w:tc>
          <w:tcPr>
            <w:tcW w:w="2160" w:type="dxa"/>
          </w:tcPr>
          <w:p w:rsidR="001A2E85" w:rsidRDefault="001A2E85" w:rsidP="00392D32">
            <w:r>
              <w:t>Higher precision</w:t>
            </w:r>
          </w:p>
        </w:tc>
      </w:tr>
      <w:tr w:rsidR="001A2E85" w:rsidTr="00392D32">
        <w:tc>
          <w:tcPr>
            <w:tcW w:w="2160" w:type="dxa"/>
          </w:tcPr>
          <w:p w:rsidR="001A2E85" w:rsidRDefault="001A2E85" w:rsidP="00392D32">
            <w:r>
              <w:t>Ranking</w:t>
            </w:r>
          </w:p>
        </w:tc>
        <w:tc>
          <w:tcPr>
            <w:tcW w:w="2160" w:type="dxa"/>
          </w:tcPr>
          <w:p w:rsidR="001A2E85" w:rsidRDefault="001A2E85" w:rsidP="00392D32">
            <w:r>
              <w:t>Pure similarity</w:t>
            </w:r>
          </w:p>
        </w:tc>
        <w:tc>
          <w:tcPr>
            <w:tcW w:w="2160" w:type="dxa"/>
          </w:tcPr>
          <w:p w:rsidR="001A2E85" w:rsidRDefault="001A2E85" w:rsidP="00392D32">
            <w:r>
              <w:t>Section-aware boosting</w:t>
            </w:r>
          </w:p>
        </w:tc>
        <w:tc>
          <w:tcPr>
            <w:tcW w:w="2160" w:type="dxa"/>
          </w:tcPr>
          <w:p w:rsidR="001A2E85" w:rsidRDefault="001A2E85" w:rsidP="00392D32">
            <w:r>
              <w:t>Intent-aware retrieval</w:t>
            </w:r>
          </w:p>
        </w:tc>
      </w:tr>
      <w:tr w:rsidR="001A2E85" w:rsidTr="00392D32">
        <w:tc>
          <w:tcPr>
            <w:tcW w:w="2160" w:type="dxa"/>
          </w:tcPr>
          <w:p w:rsidR="001A2E85" w:rsidRDefault="001A2E85" w:rsidP="00392D32">
            <w:r>
              <w:t>Knowledge Sources</w:t>
            </w:r>
          </w:p>
        </w:tc>
        <w:tc>
          <w:tcPr>
            <w:tcW w:w="2160" w:type="dxa"/>
          </w:tcPr>
          <w:p w:rsidR="001A2E85" w:rsidRDefault="001A2E85" w:rsidP="00392D32">
            <w:r>
              <w:t>PDF only</w:t>
            </w:r>
          </w:p>
        </w:tc>
        <w:tc>
          <w:tcPr>
            <w:tcW w:w="2160" w:type="dxa"/>
          </w:tcPr>
          <w:p w:rsidR="001A2E85" w:rsidRDefault="001A2E85" w:rsidP="00392D32">
            <w:r>
              <w:t>Summary + PDF</w:t>
            </w:r>
          </w:p>
        </w:tc>
        <w:tc>
          <w:tcPr>
            <w:tcW w:w="2160" w:type="dxa"/>
          </w:tcPr>
          <w:p w:rsidR="001A2E85" w:rsidRDefault="001A2E85" w:rsidP="00392D32">
            <w:r>
              <w:t>Readable + authoritative</w:t>
            </w:r>
          </w:p>
        </w:tc>
      </w:tr>
      <w:tr w:rsidR="001A2E85" w:rsidTr="00392D32">
        <w:tc>
          <w:tcPr>
            <w:tcW w:w="2160" w:type="dxa"/>
          </w:tcPr>
          <w:p w:rsidR="001A2E85" w:rsidRDefault="001A2E85" w:rsidP="00392D32">
            <w:r>
              <w:t>Context</w:t>
            </w:r>
          </w:p>
        </w:tc>
        <w:tc>
          <w:tcPr>
            <w:tcW w:w="2160" w:type="dxa"/>
          </w:tcPr>
          <w:p w:rsidR="001A2E85" w:rsidRDefault="001A2E85" w:rsidP="00392D32">
            <w:r>
              <w:t>Top-k only</w:t>
            </w:r>
          </w:p>
        </w:tc>
        <w:tc>
          <w:tcPr>
            <w:tcW w:w="2160" w:type="dxa"/>
          </w:tcPr>
          <w:p w:rsidR="001A2E85" w:rsidRDefault="001A2E85" w:rsidP="00392D32">
            <w:r>
              <w:t>Neighbor expansion</w:t>
            </w:r>
          </w:p>
        </w:tc>
        <w:tc>
          <w:tcPr>
            <w:tcW w:w="2160" w:type="dxa"/>
          </w:tcPr>
          <w:p w:rsidR="001A2E85" w:rsidRDefault="001A2E85" w:rsidP="00392D32">
            <w:r>
              <w:t>Preserve continuity</w:t>
            </w:r>
          </w:p>
        </w:tc>
      </w:tr>
      <w:tr w:rsidR="001A2E85" w:rsidTr="00392D32">
        <w:tc>
          <w:tcPr>
            <w:tcW w:w="2160" w:type="dxa"/>
          </w:tcPr>
          <w:p w:rsidR="001A2E85" w:rsidRDefault="001A2E85" w:rsidP="00392D32">
            <w:r>
              <w:t>Prompt</w:t>
            </w:r>
          </w:p>
        </w:tc>
        <w:tc>
          <w:tcPr>
            <w:tcW w:w="2160" w:type="dxa"/>
          </w:tcPr>
          <w:p w:rsidR="001A2E85" w:rsidRDefault="001A2E85" w:rsidP="00392D32">
            <w:r>
              <w:t>Raw retrieval</w:t>
            </w:r>
          </w:p>
        </w:tc>
        <w:tc>
          <w:tcPr>
            <w:tcW w:w="2160" w:type="dxa"/>
          </w:tcPr>
          <w:p w:rsidR="001A2E85" w:rsidRDefault="001A2E85" w:rsidP="00392D32">
            <w:r>
              <w:t xml:space="preserve">Ordered &amp; </w:t>
            </w:r>
            <w:proofErr w:type="spellStart"/>
            <w:r>
              <w:t>deduplicated</w:t>
            </w:r>
            <w:proofErr w:type="spellEnd"/>
          </w:p>
        </w:tc>
        <w:tc>
          <w:tcPr>
            <w:tcW w:w="2160" w:type="dxa"/>
          </w:tcPr>
          <w:p w:rsidR="001A2E85" w:rsidRDefault="001A2E85" w:rsidP="00392D32">
            <w:r>
              <w:t>Cleaner generation</w:t>
            </w:r>
          </w:p>
        </w:tc>
      </w:tr>
    </w:tbl>
    <w:p w:rsidR="001A2E85" w:rsidRDefault="001A2E85" w:rsidP="001A2E85">
      <w:pPr>
        <w:pStyle w:val="Heading1"/>
      </w:pPr>
      <w:r>
        <w:t>28. Lessons from Retrieval Engineering</w:t>
      </w:r>
    </w:p>
    <w:p w:rsidR="001A2E85" w:rsidRDefault="001A2E85" w:rsidP="001A2E85">
      <w:r>
        <w:t xml:space="preserve">The largest improvements in answer quality did not result from changing the language model. They resulted from improving the evidence supplied to it. Hybrid retrieval, metadata engineering, summary </w:t>
      </w:r>
      <w:proofErr w:type="spellStart"/>
      <w:r>
        <w:t>prioritisation</w:t>
      </w:r>
      <w:proofErr w:type="spellEnd"/>
      <w:r>
        <w:t xml:space="preserve"> and </w:t>
      </w:r>
      <w:proofErr w:type="spellStart"/>
      <w:r>
        <w:t>neighbour</w:t>
      </w:r>
      <w:proofErr w:type="spellEnd"/>
      <w:r>
        <w:t xml:space="preserve"> expansion collectively produced more complete and reliable answers than simply increasing model size. This reinforces the central design philosophy of </w:t>
      </w:r>
      <w:proofErr w:type="spellStart"/>
      <w:r>
        <w:t>Kisan</w:t>
      </w:r>
      <w:proofErr w:type="spellEnd"/>
      <w:r>
        <w:t xml:space="preserve"> </w:t>
      </w:r>
      <w:proofErr w:type="spellStart"/>
      <w:r>
        <w:t>Sahayak</w:t>
      </w:r>
      <w:proofErr w:type="spellEnd"/>
      <w:r>
        <w:t>: engineering the retrieval pipeline is often more valuable than replacing the generator.</w:t>
      </w:r>
    </w:p>
    <w:p w:rsidR="001A2E85" w:rsidRDefault="001A2E85">
      <w:pPr>
        <w:spacing w:after="160" w:line="259" w:lineRule="auto"/>
      </w:pPr>
      <w:r>
        <w:br w:type="page"/>
      </w:r>
    </w:p>
    <w:p w:rsidR="001A2E85" w:rsidRDefault="001A2E85" w:rsidP="001A2E85">
      <w:pPr>
        <w:pStyle w:val="Title"/>
        <w:jc w:val="center"/>
      </w:pPr>
      <w:r>
        <w:lastRenderedPageBreak/>
        <w:t>Part 4</w:t>
      </w:r>
    </w:p>
    <w:p w:rsidR="001A2E85" w:rsidRDefault="001A2E85" w:rsidP="001A2E85">
      <w:pPr>
        <w:jc w:val="center"/>
      </w:pPr>
      <w:r>
        <w:t>Generation, Multilingual Pipeline, Deployment Decisions and Future Engineering</w:t>
      </w:r>
    </w:p>
    <w:p w:rsidR="001A2E85" w:rsidRDefault="001A2E85" w:rsidP="001A2E85">
      <w:pPr>
        <w:pStyle w:val="Heading1"/>
      </w:pPr>
      <w:r>
        <w:t xml:space="preserve">29. Why </w:t>
      </w:r>
      <w:proofErr w:type="spellStart"/>
      <w:r>
        <w:t>Groq</w:t>
      </w:r>
      <w:proofErr w:type="spellEnd"/>
      <w:r>
        <w:t xml:space="preserve"> Instead of Other LLM Providers?</w:t>
      </w:r>
    </w:p>
    <w:p w:rsidR="001A2E85" w:rsidRDefault="001A2E85" w:rsidP="001A2E85">
      <w:r>
        <w:t xml:space="preserve">The generation layer required a hosted language model that was inexpensive, fast and sufficiently capable of </w:t>
      </w:r>
      <w:proofErr w:type="spellStart"/>
      <w:r>
        <w:t>synthesising</w:t>
      </w:r>
      <w:proofErr w:type="spellEnd"/>
      <w:r>
        <w:t xml:space="preserve"> retrieved government information. Several alternatives including </w:t>
      </w:r>
      <w:proofErr w:type="spellStart"/>
      <w:r>
        <w:t>OpenAI</w:t>
      </w:r>
      <w:proofErr w:type="spellEnd"/>
      <w:r>
        <w:t xml:space="preserve"> GPT-4, Google Gemini and local inference using </w:t>
      </w:r>
      <w:proofErr w:type="spellStart"/>
      <w:r>
        <w:t>Ollama</w:t>
      </w:r>
      <w:proofErr w:type="spellEnd"/>
      <w:r>
        <w:t xml:space="preserve"> were considered. Because the system follows a retrieval-first architecture, generation quality depends primarily on the retrieved evidence rather than on using the largest available model.</w:t>
      </w:r>
      <w:r>
        <w:br/>
      </w:r>
      <w:r>
        <w:br/>
      </w:r>
      <w:proofErr w:type="spellStart"/>
      <w:r>
        <w:t>Groq's</w:t>
      </w:r>
      <w:proofErr w:type="spellEnd"/>
      <w:r>
        <w:t xml:space="preserve"> hosted Llama-3.1-8B-Instant was selected because it provides extremely low latency, a generous free developer tier and straightforward API integration. For a university research prototype these advantages outweighed the marginal reasoning improvements offered by significantly larger commercial models.</w:t>
      </w:r>
    </w:p>
    <w:tbl>
      <w:tblPr>
        <w:tblStyle w:val="TableGrid"/>
        <w:tblW w:w="0" w:type="auto"/>
        <w:tblLook w:val="04A0" w:firstRow="1" w:lastRow="0" w:firstColumn="1" w:lastColumn="0" w:noHBand="0" w:noVBand="1"/>
      </w:tblPr>
      <w:tblGrid>
        <w:gridCol w:w="2157"/>
        <w:gridCol w:w="2158"/>
        <w:gridCol w:w="2158"/>
        <w:gridCol w:w="2157"/>
      </w:tblGrid>
      <w:tr w:rsidR="001A2E85" w:rsidTr="00392D32">
        <w:tc>
          <w:tcPr>
            <w:tcW w:w="2160" w:type="dxa"/>
          </w:tcPr>
          <w:p w:rsidR="001A2E85" w:rsidRDefault="001A2E85" w:rsidP="00392D32">
            <w:r>
              <w:t>Alternative</w:t>
            </w:r>
          </w:p>
        </w:tc>
        <w:tc>
          <w:tcPr>
            <w:tcW w:w="2160" w:type="dxa"/>
          </w:tcPr>
          <w:p w:rsidR="001A2E85" w:rsidRDefault="001A2E85" w:rsidP="00392D32">
            <w:r>
              <w:t>Advantages</w:t>
            </w:r>
          </w:p>
        </w:tc>
        <w:tc>
          <w:tcPr>
            <w:tcW w:w="2160" w:type="dxa"/>
          </w:tcPr>
          <w:p w:rsidR="001A2E85" w:rsidRDefault="001A2E85" w:rsidP="00392D32">
            <w:r>
              <w:t>Limitations</w:t>
            </w:r>
          </w:p>
        </w:tc>
        <w:tc>
          <w:tcPr>
            <w:tcW w:w="2160" w:type="dxa"/>
          </w:tcPr>
          <w:p w:rsidR="001A2E85" w:rsidRDefault="001A2E85" w:rsidP="00392D32">
            <w:r>
              <w:t>Decision</w:t>
            </w:r>
          </w:p>
        </w:tc>
      </w:tr>
      <w:tr w:rsidR="001A2E85" w:rsidTr="00392D32">
        <w:tc>
          <w:tcPr>
            <w:tcW w:w="2160" w:type="dxa"/>
          </w:tcPr>
          <w:p w:rsidR="001A2E85" w:rsidRDefault="001A2E85" w:rsidP="00392D32">
            <w:r>
              <w:t>GPT-4</w:t>
            </w:r>
          </w:p>
        </w:tc>
        <w:tc>
          <w:tcPr>
            <w:tcW w:w="2160" w:type="dxa"/>
          </w:tcPr>
          <w:p w:rsidR="001A2E85" w:rsidRDefault="001A2E85" w:rsidP="00392D32">
            <w:r>
              <w:t>Excellent reasoning</w:t>
            </w:r>
          </w:p>
        </w:tc>
        <w:tc>
          <w:tcPr>
            <w:tcW w:w="2160" w:type="dxa"/>
          </w:tcPr>
          <w:p w:rsidR="001A2E85" w:rsidRDefault="001A2E85" w:rsidP="00392D32">
            <w:r>
              <w:t>Paid API, higher cost</w:t>
            </w:r>
          </w:p>
        </w:tc>
        <w:tc>
          <w:tcPr>
            <w:tcW w:w="2160" w:type="dxa"/>
          </w:tcPr>
          <w:p w:rsidR="001A2E85" w:rsidRDefault="001A2E85" w:rsidP="00392D32">
            <w:r>
              <w:t>Not selected</w:t>
            </w:r>
          </w:p>
        </w:tc>
      </w:tr>
      <w:tr w:rsidR="001A2E85" w:rsidTr="00392D32">
        <w:tc>
          <w:tcPr>
            <w:tcW w:w="2160" w:type="dxa"/>
          </w:tcPr>
          <w:p w:rsidR="001A2E85" w:rsidRDefault="001A2E85" w:rsidP="00392D32">
            <w:r>
              <w:t>Gemini</w:t>
            </w:r>
          </w:p>
        </w:tc>
        <w:tc>
          <w:tcPr>
            <w:tcW w:w="2160" w:type="dxa"/>
          </w:tcPr>
          <w:p w:rsidR="001A2E85" w:rsidRDefault="001A2E85" w:rsidP="00392D32">
            <w:r>
              <w:t>Strong multimodal support</w:t>
            </w:r>
          </w:p>
        </w:tc>
        <w:tc>
          <w:tcPr>
            <w:tcW w:w="2160" w:type="dxa"/>
          </w:tcPr>
          <w:p w:rsidR="001A2E85" w:rsidRDefault="001A2E85" w:rsidP="00392D32">
            <w:r>
              <w:t>Usage limits</w:t>
            </w:r>
          </w:p>
        </w:tc>
        <w:tc>
          <w:tcPr>
            <w:tcW w:w="2160" w:type="dxa"/>
          </w:tcPr>
          <w:p w:rsidR="001A2E85" w:rsidRDefault="001A2E85" w:rsidP="00392D32">
            <w:r>
              <w:t>Not selected</w:t>
            </w:r>
          </w:p>
        </w:tc>
      </w:tr>
      <w:tr w:rsidR="001A2E85" w:rsidTr="00392D32">
        <w:tc>
          <w:tcPr>
            <w:tcW w:w="2160" w:type="dxa"/>
          </w:tcPr>
          <w:p w:rsidR="001A2E85" w:rsidRDefault="001A2E85" w:rsidP="00392D32">
            <w:proofErr w:type="spellStart"/>
            <w:r>
              <w:t>Ollama</w:t>
            </w:r>
            <w:proofErr w:type="spellEnd"/>
          </w:p>
        </w:tc>
        <w:tc>
          <w:tcPr>
            <w:tcW w:w="2160" w:type="dxa"/>
          </w:tcPr>
          <w:p w:rsidR="001A2E85" w:rsidRDefault="001A2E85" w:rsidP="00392D32">
            <w:r>
              <w:t>Local execution</w:t>
            </w:r>
          </w:p>
        </w:tc>
        <w:tc>
          <w:tcPr>
            <w:tcW w:w="2160" w:type="dxa"/>
          </w:tcPr>
          <w:p w:rsidR="001A2E85" w:rsidRDefault="001A2E85" w:rsidP="00392D32">
            <w:r>
              <w:t>Requires local resources</w:t>
            </w:r>
          </w:p>
        </w:tc>
        <w:tc>
          <w:tcPr>
            <w:tcW w:w="2160" w:type="dxa"/>
          </w:tcPr>
          <w:p w:rsidR="001A2E85" w:rsidRDefault="001A2E85" w:rsidP="00392D32">
            <w:r>
              <w:t>Not selected</w:t>
            </w:r>
          </w:p>
        </w:tc>
      </w:tr>
      <w:tr w:rsidR="001A2E85" w:rsidTr="00392D32">
        <w:tc>
          <w:tcPr>
            <w:tcW w:w="2160" w:type="dxa"/>
          </w:tcPr>
          <w:p w:rsidR="001A2E85" w:rsidRDefault="001A2E85" w:rsidP="00392D32">
            <w:proofErr w:type="spellStart"/>
            <w:r>
              <w:t>Groq</w:t>
            </w:r>
            <w:proofErr w:type="spellEnd"/>
            <w:r>
              <w:t xml:space="preserve"> Llama-3.1-8B</w:t>
            </w:r>
          </w:p>
        </w:tc>
        <w:tc>
          <w:tcPr>
            <w:tcW w:w="2160" w:type="dxa"/>
          </w:tcPr>
          <w:p w:rsidR="001A2E85" w:rsidRDefault="001A2E85" w:rsidP="00392D32">
            <w:r>
              <w:t>Fast, free tier, simple API</w:t>
            </w:r>
          </w:p>
        </w:tc>
        <w:tc>
          <w:tcPr>
            <w:tcW w:w="2160" w:type="dxa"/>
          </w:tcPr>
          <w:p w:rsidR="001A2E85" w:rsidRDefault="001A2E85" w:rsidP="00392D32">
            <w:r>
              <w:t>Smaller than flagship models</w:t>
            </w:r>
          </w:p>
        </w:tc>
        <w:tc>
          <w:tcPr>
            <w:tcW w:w="2160" w:type="dxa"/>
          </w:tcPr>
          <w:p w:rsidR="001A2E85" w:rsidRDefault="001A2E85" w:rsidP="00392D32">
            <w:r>
              <w:t>Selected</w:t>
            </w:r>
          </w:p>
        </w:tc>
      </w:tr>
    </w:tbl>
    <w:p w:rsidR="001A2E85" w:rsidRDefault="001A2E85" w:rsidP="001A2E85">
      <w:pPr>
        <w:pStyle w:val="Heading1"/>
      </w:pPr>
      <w:r>
        <w:t>30. Why Prompt Engineering Instead of Model Fine-tuning?</w:t>
      </w:r>
    </w:p>
    <w:p w:rsidR="001A2E85" w:rsidRDefault="001A2E85" w:rsidP="001A2E85">
      <w:r>
        <w:t xml:space="preserve">Fine-tuning was unnecessary because the knowledge itself already existed inside official documents. The objective was not to teach the model new agricultural knowledge but to constrain its </w:t>
      </w:r>
      <w:proofErr w:type="spellStart"/>
      <w:r>
        <w:t>behaviour</w:t>
      </w:r>
      <w:proofErr w:type="spellEnd"/>
      <w:r>
        <w:t>. Therefore, carefully engineered system prompts were used to instruct the model to answer only from retrieved context, avoid assumptions, reject unsupported questions and explicitly state when information was unavailable.</w:t>
      </w:r>
    </w:p>
    <w:p w:rsidR="001A2E85" w:rsidRDefault="001A2E85" w:rsidP="001A2E85">
      <w:pPr>
        <w:pStyle w:val="Heading1"/>
      </w:pPr>
      <w:r>
        <w:t>31. Why Temperature = 0?</w:t>
      </w:r>
    </w:p>
    <w:p w:rsidR="001A2E85" w:rsidRDefault="001A2E85" w:rsidP="001A2E85">
      <w:r>
        <w:t xml:space="preserve">Government information should be deterministic. Higher temperatures encourage diversity but also increase variation between identical queries. Setting the temperature to zero makes the </w:t>
      </w:r>
      <w:r>
        <w:lastRenderedPageBreak/>
        <w:t>model more consistent and reduces the likelihood of creative but unsupported wording. Repeatability was considered more valuable than stylistic variation.</w:t>
      </w:r>
    </w:p>
    <w:p w:rsidR="001A2E85" w:rsidRDefault="001A2E85" w:rsidP="001A2E85">
      <w:pPr>
        <w:pStyle w:val="Heading1"/>
      </w:pPr>
      <w:r>
        <w:t>32. Why Google Speech Recognition?</w:t>
      </w:r>
    </w:p>
    <w:p w:rsidR="001A2E85" w:rsidRDefault="001A2E85" w:rsidP="001A2E85">
      <w:r>
        <w:t xml:space="preserve">Multiple Automatic Speech Recognition (ASR) solutions were investigated, including Whisper, Faster-Whisper, </w:t>
      </w:r>
      <w:proofErr w:type="spellStart"/>
      <w:r>
        <w:t>Sarvam</w:t>
      </w:r>
      <w:proofErr w:type="spellEnd"/>
      <w:r>
        <w:t xml:space="preserve"> AI and </w:t>
      </w:r>
      <w:proofErr w:type="spellStart"/>
      <w:r>
        <w:t>Bhashini</w:t>
      </w:r>
      <w:proofErr w:type="spellEnd"/>
      <w:r>
        <w:t xml:space="preserve">. Whisper generally provides superior transcription quality but requires significantly greater computational resources for local execution. </w:t>
      </w:r>
      <w:proofErr w:type="spellStart"/>
      <w:r>
        <w:t>Bhashini</w:t>
      </w:r>
      <w:proofErr w:type="spellEnd"/>
      <w:r>
        <w:t xml:space="preserve"> and </w:t>
      </w:r>
      <w:proofErr w:type="spellStart"/>
      <w:r>
        <w:t>Sarvam</w:t>
      </w:r>
      <w:proofErr w:type="spellEnd"/>
      <w:r>
        <w:t xml:space="preserve"> were attractive because of their focus on Indian languages, but integration complexity and prototype constraints </w:t>
      </w:r>
      <w:proofErr w:type="spellStart"/>
      <w:r>
        <w:t>favoured</w:t>
      </w:r>
      <w:proofErr w:type="spellEnd"/>
      <w:r>
        <w:t xml:space="preserve"> a lightweight solution.</w:t>
      </w:r>
      <w:r>
        <w:br/>
      </w:r>
      <w:r>
        <w:br/>
        <w:t xml:space="preserve">Google Speech Recognition was selected because it integrates easily with Python, supports multiple Indian languages and enabled rapid prototyping without </w:t>
      </w:r>
      <w:proofErr w:type="spellStart"/>
      <w:r>
        <w:t>specialised</w:t>
      </w:r>
      <w:proofErr w:type="spellEnd"/>
      <w:r>
        <w:t xml:space="preserve"> hardware.</w:t>
      </w:r>
    </w:p>
    <w:p w:rsidR="001A2E85" w:rsidRDefault="001A2E85" w:rsidP="001A2E85">
      <w:pPr>
        <w:pStyle w:val="Heading1"/>
      </w:pPr>
      <w:r>
        <w:t>33. Why deep-translator?</w:t>
      </w:r>
    </w:p>
    <w:p w:rsidR="001A2E85" w:rsidRDefault="001A2E85" w:rsidP="001A2E85">
      <w:r>
        <w:t>The internal RAG pipeline operates entirely in English because the indexed documents are English government guidelines. Rather than maintaining multiple multilingual vector databases, user queries are translated into English before retrieval and translated back afterwards. The deep-translator package offered a lightweight wrapper with minimal development overhead while providing sufficient translation quality for the prototype.</w:t>
      </w:r>
    </w:p>
    <w:p w:rsidR="001A2E85" w:rsidRDefault="001A2E85" w:rsidP="001A2E85">
      <w:pPr>
        <w:pStyle w:val="Heading1"/>
      </w:pPr>
      <w:r>
        <w:t xml:space="preserve">34. Why </w:t>
      </w:r>
      <w:proofErr w:type="spellStart"/>
      <w:r>
        <w:t>gTTS</w:t>
      </w:r>
      <w:proofErr w:type="spellEnd"/>
      <w:r>
        <w:t xml:space="preserve"> Instead of Other TTS Engines?</w:t>
      </w:r>
    </w:p>
    <w:p w:rsidR="001A2E85" w:rsidRDefault="001A2E85" w:rsidP="001A2E85">
      <w:r>
        <w:t xml:space="preserve">Several cloud and open-source text-to-speech engines were evaluated, including </w:t>
      </w:r>
      <w:proofErr w:type="spellStart"/>
      <w:r>
        <w:t>ElevenLabs</w:t>
      </w:r>
      <w:proofErr w:type="spellEnd"/>
      <w:r>
        <w:t xml:space="preserve">, Coqui, </w:t>
      </w:r>
      <w:proofErr w:type="spellStart"/>
      <w:r>
        <w:t>Sarvam</w:t>
      </w:r>
      <w:proofErr w:type="spellEnd"/>
      <w:r>
        <w:t xml:space="preserve"> AI and </w:t>
      </w:r>
      <w:proofErr w:type="spellStart"/>
      <w:r>
        <w:t>Bhashini</w:t>
      </w:r>
      <w:proofErr w:type="spellEnd"/>
      <w:r>
        <w:t>. Premium services generally produced more natural voices but required paid APIs or additional infrastructure. Google Text-to-Speech (</w:t>
      </w:r>
      <w:proofErr w:type="spellStart"/>
      <w:r>
        <w:t>gTTS</w:t>
      </w:r>
      <w:proofErr w:type="spellEnd"/>
      <w:r>
        <w:t>) was ultimately selected because it is free, simple to integrate and supports English, Hindi and Gujarati, making it well suited for demonstration purposes.</w:t>
      </w:r>
    </w:p>
    <w:p w:rsidR="001A2E85" w:rsidRDefault="001A2E85" w:rsidP="001A2E85">
      <w:pPr>
        <w:pStyle w:val="Heading1"/>
      </w:pPr>
      <w:r>
        <w:t>35. Why Telegram?</w:t>
      </w:r>
    </w:p>
    <w:p w:rsidR="001A2E85" w:rsidRDefault="001A2E85" w:rsidP="001A2E85">
      <w:r>
        <w:t>Several user interfaces were possible, including a custom web application, Android application or WhatsApp integration. Telegram was chosen because it already supports voice notes, document exchange and multilingual messaging through a well-documented Bot API. It allowed the research effort to focus on the AI pipeline instead of frontend development while still providing an intuitive user experience.</w:t>
      </w:r>
    </w:p>
    <w:p w:rsidR="001A2E85" w:rsidRDefault="001A2E85" w:rsidP="001A2E85">
      <w:pPr>
        <w:pStyle w:val="Heading1"/>
      </w:pPr>
      <w:r>
        <w:t>36. Prototype Trade-offs</w:t>
      </w:r>
    </w:p>
    <w:p w:rsidR="001A2E85" w:rsidRDefault="001A2E85" w:rsidP="001A2E85">
      <w:r>
        <w:t xml:space="preserve">Every engineering decision involved trade-offs. The prototype deliberately </w:t>
      </w:r>
      <w:proofErr w:type="spellStart"/>
      <w:r>
        <w:t>prioritised</w:t>
      </w:r>
      <w:proofErr w:type="spellEnd"/>
      <w:r>
        <w:t xml:space="preserve"> rapid development, factual accuracy and modularity over production scalability.</w:t>
      </w:r>
      <w:r>
        <w:br/>
      </w:r>
      <w:r>
        <w:lastRenderedPageBreak/>
        <w:br/>
        <w:t>Examples include</w:t>
      </w:r>
      <w:proofErr w:type="gramStart"/>
      <w:r>
        <w:t>:</w:t>
      </w:r>
      <w:proofErr w:type="gramEnd"/>
      <w:r>
        <w:br/>
        <w:t>• Free-tier services instead of enterprise APIs.</w:t>
      </w:r>
      <w:r>
        <w:br/>
        <w:t xml:space="preserve">• Information Mode instead of </w:t>
      </w:r>
      <w:proofErr w:type="spellStart"/>
      <w:r>
        <w:t>personalised</w:t>
      </w:r>
      <w:proofErr w:type="spellEnd"/>
      <w:r>
        <w:t xml:space="preserve"> recommendations.</w:t>
      </w:r>
      <w:r>
        <w:br/>
        <w:t>• Lightweight multilingual services instead of computationally intensive models.</w:t>
      </w:r>
      <w:r>
        <w:br/>
        <w:t xml:space="preserve">• Local </w:t>
      </w:r>
      <w:proofErr w:type="spellStart"/>
      <w:r>
        <w:t>ChromaDB</w:t>
      </w:r>
      <w:proofErr w:type="spellEnd"/>
      <w:r>
        <w:t xml:space="preserve"> instead of distributed vector databases.</w:t>
      </w:r>
      <w:r>
        <w:br/>
      </w:r>
      <w:r>
        <w:br/>
        <w:t>These choices reduced infrastructure complexity while still demonstrating the complete RAG architecture.</w:t>
      </w:r>
    </w:p>
    <w:p w:rsidR="001A2E85" w:rsidRDefault="001A2E85" w:rsidP="001A2E85">
      <w:pPr>
        <w:pStyle w:val="Heading1"/>
      </w:pPr>
      <w:r>
        <w:t>37. Production Improvements</w:t>
      </w:r>
    </w:p>
    <w:p w:rsidR="001A2E85" w:rsidRDefault="001A2E85" w:rsidP="001A2E85">
      <w:r>
        <w:t>If the system were deployed at production scale, several compo</w:t>
      </w:r>
      <w:r w:rsidR="00452892">
        <w:t>nents would likely be upgraded.</w:t>
      </w:r>
      <w:r>
        <w:br/>
        <w:t xml:space="preserve">• Replace Google Speech Recognition with Whisper or </w:t>
      </w:r>
      <w:proofErr w:type="spellStart"/>
      <w:r>
        <w:t>Bhashini</w:t>
      </w:r>
      <w:proofErr w:type="spellEnd"/>
      <w:r>
        <w:t>.</w:t>
      </w:r>
      <w:r>
        <w:br/>
        <w:t xml:space="preserve">• Replace </w:t>
      </w:r>
      <w:proofErr w:type="spellStart"/>
      <w:r>
        <w:t>gTTS</w:t>
      </w:r>
      <w:proofErr w:type="spellEnd"/>
      <w:r>
        <w:t xml:space="preserve"> with </w:t>
      </w:r>
      <w:proofErr w:type="spellStart"/>
      <w:r>
        <w:t>Sarvam</w:t>
      </w:r>
      <w:proofErr w:type="spellEnd"/>
      <w:r>
        <w:t xml:space="preserve"> AI or another neural TTS engine.</w:t>
      </w:r>
      <w:r>
        <w:br/>
        <w:t>• Introduce BM25 + dense hybrid retrieval.</w:t>
      </w:r>
      <w:r>
        <w:br/>
        <w:t xml:space="preserve">• Add cross-encoder </w:t>
      </w:r>
      <w:proofErr w:type="spellStart"/>
      <w:r>
        <w:t>reranking</w:t>
      </w:r>
      <w:proofErr w:type="spellEnd"/>
      <w:r>
        <w:t>.</w:t>
      </w:r>
      <w:r>
        <w:br/>
        <w:t>• Support OCR for scanned circulars.</w:t>
      </w:r>
      <w:r>
        <w:br/>
        <w:t>• Introduce farmer profiles and conversational memory.</w:t>
      </w:r>
      <w:r>
        <w:br/>
        <w:t>• Expand coverage to state government schemes.</w:t>
      </w:r>
      <w:r>
        <w:br/>
        <w:t>• Deploy using scalable cloud infrastructure with monitoring and authentication.</w:t>
      </w:r>
    </w:p>
    <w:p w:rsidR="001A2E85" w:rsidRDefault="001A2E85" w:rsidP="001A2E85">
      <w:pPr>
        <w:pStyle w:val="Heading1"/>
      </w:pPr>
      <w:r>
        <w:t>38. Final Engineering Lessons</w:t>
      </w:r>
    </w:p>
    <w:p w:rsidR="001A2E85" w:rsidRDefault="001A2E85" w:rsidP="001A2E85">
      <w:r>
        <w:t xml:space="preserve">The most important lesson from </w:t>
      </w:r>
      <w:proofErr w:type="spellStart"/>
      <w:r>
        <w:t>Kisan</w:t>
      </w:r>
      <w:proofErr w:type="spellEnd"/>
      <w:r>
        <w:t xml:space="preserve"> </w:t>
      </w:r>
      <w:proofErr w:type="spellStart"/>
      <w:r>
        <w:t>Sahayak</w:t>
      </w:r>
      <w:proofErr w:type="spellEnd"/>
      <w:r>
        <w:t xml:space="preserve"> is that successful Retrieval-Augmented Generation depends far more on engineering the retrieval pipeline than on selecting the largest available language model. Improvements such as better document extraction, chunk consolidation, structural metadata, section-aware retrieval, summary </w:t>
      </w:r>
      <w:proofErr w:type="spellStart"/>
      <w:r>
        <w:t>prioritisation</w:t>
      </w:r>
      <w:proofErr w:type="spellEnd"/>
      <w:r>
        <w:t xml:space="preserve"> and </w:t>
      </w:r>
      <w:proofErr w:type="spellStart"/>
      <w:r>
        <w:t>neighbour</w:t>
      </w:r>
      <w:proofErr w:type="spellEnd"/>
      <w:r>
        <w:t xml:space="preserve"> expansion produced the largest gains in answer quality.</w:t>
      </w:r>
      <w:r>
        <w:br/>
      </w:r>
      <w:r>
        <w:br/>
        <w:t xml:space="preserve">The project therefore demonstrates an engineering-first philosophy: high-quality evidence, carefully </w:t>
      </w:r>
      <w:proofErr w:type="spellStart"/>
      <w:r>
        <w:t>organised</w:t>
      </w:r>
      <w:proofErr w:type="spellEnd"/>
      <w:r>
        <w:t xml:space="preserve"> and supplied to a well-constrained language model, consistently outperforms unconstrained generation over weakly prepared data.</w:t>
      </w:r>
    </w:p>
    <w:p w:rsidR="001A2E85" w:rsidRDefault="001A2E85" w:rsidP="001A2E85">
      <w:pPr>
        <w:pStyle w:val="Heading1"/>
      </w:pPr>
      <w:r>
        <w:t>39. Conclusion</w:t>
      </w:r>
    </w:p>
    <w:p w:rsidR="006B7D8C" w:rsidRDefault="001A2E85">
      <w:proofErr w:type="spellStart"/>
      <w:r>
        <w:t>Kisan</w:t>
      </w:r>
      <w:proofErr w:type="spellEnd"/>
      <w:r>
        <w:t xml:space="preserve"> </w:t>
      </w:r>
      <w:proofErr w:type="spellStart"/>
      <w:r>
        <w:t>Sahayak</w:t>
      </w:r>
      <w:proofErr w:type="spellEnd"/>
      <w:r>
        <w:t xml:space="preserve"> evolved from a basic document retrieval prototype into a modular, metadata-aware RAG framework through continuous experimentation and iterative engineering. Each design decision was driven by practical observations rather than theoretical preference. The resulting system balances factual accuracy, deployment simplicity and extensibility, providing a strong foundation for future advisory capabilities while remaining firmly grounded in official government documentation.</w:t>
      </w:r>
      <w:bookmarkStart w:id="0" w:name="_GoBack"/>
      <w:bookmarkEnd w:id="0"/>
      <w:r w:rsidR="00452892">
        <w:t xml:space="preserve"> </w:t>
      </w:r>
    </w:p>
    <w:sectPr w:rsidR="006B7D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E7E"/>
    <w:rsid w:val="001A2E85"/>
    <w:rsid w:val="00452892"/>
    <w:rsid w:val="00A82A95"/>
    <w:rsid w:val="00BE643F"/>
    <w:rsid w:val="00FB7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85F96"/>
  <w15:chartTrackingRefBased/>
  <w15:docId w15:val="{98266B5A-6899-4084-896A-7D2C91A92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2E85"/>
    <w:pPr>
      <w:spacing w:after="200" w:line="276" w:lineRule="auto"/>
    </w:pPr>
    <w:rPr>
      <w:rFonts w:ascii="Calibri" w:eastAsia="Calibri" w:hAnsi="Calibri"/>
      <w:lang w:val="en-US"/>
    </w:rPr>
  </w:style>
  <w:style w:type="paragraph" w:styleId="Heading1">
    <w:name w:val="heading 1"/>
    <w:basedOn w:val="Normal"/>
    <w:next w:val="Normal"/>
    <w:link w:val="Heading1Char"/>
    <w:uiPriority w:val="9"/>
    <w:qFormat/>
    <w:rsid w:val="001A2E8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E85"/>
    <w:rPr>
      <w:rFonts w:asciiTheme="majorHAnsi" w:eastAsiaTheme="majorEastAsia" w:hAnsiTheme="majorHAnsi" w:cstheme="majorBidi"/>
      <w:b/>
      <w:bCs/>
      <w:color w:val="2E74B5" w:themeColor="accent1" w:themeShade="BF"/>
      <w:sz w:val="28"/>
      <w:szCs w:val="28"/>
      <w:lang w:val="en-US"/>
    </w:rPr>
  </w:style>
  <w:style w:type="paragraph" w:styleId="Title">
    <w:name w:val="Title"/>
    <w:basedOn w:val="Normal"/>
    <w:next w:val="Normal"/>
    <w:link w:val="TitleChar"/>
    <w:uiPriority w:val="10"/>
    <w:qFormat/>
    <w:rsid w:val="001A2E85"/>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1A2E85"/>
    <w:rPr>
      <w:rFonts w:asciiTheme="majorHAnsi" w:eastAsiaTheme="majorEastAsia" w:hAnsiTheme="majorHAnsi" w:cstheme="majorBidi"/>
      <w:color w:val="323E4F" w:themeColor="text2" w:themeShade="BF"/>
      <w:spacing w:val="5"/>
      <w:kern w:val="28"/>
      <w:sz w:val="52"/>
      <w:szCs w:val="52"/>
      <w:lang w:val="en-US"/>
    </w:rPr>
  </w:style>
  <w:style w:type="table" w:styleId="TableGrid">
    <w:name w:val="Table Grid"/>
    <w:basedOn w:val="TableNormal"/>
    <w:uiPriority w:val="59"/>
    <w:rsid w:val="001A2E85"/>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3521</Words>
  <Characters>20075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dc:creator>
  <cp:keywords/>
  <dc:description/>
  <cp:lastModifiedBy>Dhruvi</cp:lastModifiedBy>
  <cp:revision>3</cp:revision>
  <dcterms:created xsi:type="dcterms:W3CDTF">2026-06-30T15:50:00Z</dcterms:created>
  <dcterms:modified xsi:type="dcterms:W3CDTF">2026-06-30T15:54:00Z</dcterms:modified>
</cp:coreProperties>
</file>