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32A92" w14:textId="77777777" w:rsidR="00CD37C2" w:rsidRDefault="00CD37C2" w:rsidP="00AF324E">
      <w:pPr>
        <w:spacing w:after="0" w:line="480" w:lineRule="auto"/>
        <w:jc w:val="center"/>
        <w:rPr>
          <w:rFonts w:ascii="Times New Roman" w:hAnsi="Times New Roman" w:cs="Times New Roman"/>
          <w:b/>
          <w:bCs/>
        </w:rPr>
      </w:pPr>
    </w:p>
    <w:p w14:paraId="340B2AF4" w14:textId="3422F58F" w:rsidR="00CD37C2" w:rsidRDefault="00E0083E" w:rsidP="00AF324E">
      <w:pPr>
        <w:spacing w:after="0" w:line="480" w:lineRule="auto"/>
        <w:jc w:val="center"/>
        <w:rPr>
          <w:rFonts w:ascii="Times New Roman" w:hAnsi="Times New Roman" w:cs="Times New Roman"/>
          <w:b/>
          <w:bCs/>
        </w:rPr>
      </w:pPr>
      <w:bookmarkStart w:id="0" w:name="_Hlk193790936"/>
      <w:r w:rsidRPr="00AB75C0">
        <w:rPr>
          <w:rFonts w:ascii="Times New Roman" w:hAnsi="Times New Roman" w:cs="Times New Roman"/>
          <w:b/>
          <w:bCs/>
        </w:rPr>
        <w:t xml:space="preserve">Expectancies for Alcohol Analgesia and </w:t>
      </w:r>
      <w:r w:rsidR="00E5268F">
        <w:rPr>
          <w:rFonts w:ascii="Times New Roman" w:hAnsi="Times New Roman" w:cs="Times New Roman"/>
          <w:b/>
          <w:bCs/>
        </w:rPr>
        <w:t>Drinking Behavior</w:t>
      </w:r>
      <w:r w:rsidRPr="00AB75C0">
        <w:rPr>
          <w:rFonts w:ascii="Times New Roman" w:hAnsi="Times New Roman" w:cs="Times New Roman"/>
          <w:b/>
          <w:bCs/>
        </w:rPr>
        <w:t xml:space="preserve"> among Veterans with Chronic Pain: The </w:t>
      </w:r>
      <w:r w:rsidR="002B3853">
        <w:rPr>
          <w:rFonts w:ascii="Times New Roman" w:hAnsi="Times New Roman" w:cs="Times New Roman"/>
          <w:b/>
          <w:bCs/>
        </w:rPr>
        <w:t>M</w:t>
      </w:r>
      <w:r w:rsidRPr="00AB75C0">
        <w:rPr>
          <w:rFonts w:ascii="Times New Roman" w:hAnsi="Times New Roman" w:cs="Times New Roman"/>
          <w:b/>
          <w:bCs/>
        </w:rPr>
        <w:t xml:space="preserve">oderating role of </w:t>
      </w:r>
      <w:r w:rsidR="004D2559">
        <w:rPr>
          <w:rFonts w:ascii="Times New Roman" w:hAnsi="Times New Roman" w:cs="Times New Roman"/>
          <w:b/>
          <w:bCs/>
        </w:rPr>
        <w:t>Discrimination in Medical Settings</w:t>
      </w:r>
    </w:p>
    <w:bookmarkEnd w:id="0"/>
    <w:p w14:paraId="3E2DA000" w14:textId="77777777" w:rsidR="00C45575" w:rsidRDefault="00C45575" w:rsidP="00AF324E">
      <w:pPr>
        <w:spacing w:after="0" w:line="480" w:lineRule="auto"/>
        <w:jc w:val="center"/>
        <w:rPr>
          <w:rFonts w:ascii="Times New Roman" w:hAnsi="Times New Roman" w:cs="Times New Roman"/>
          <w:b/>
          <w:bCs/>
        </w:rPr>
      </w:pPr>
    </w:p>
    <w:p w14:paraId="04B6B499" w14:textId="6C65A679" w:rsidR="00CD37C2" w:rsidRDefault="00EC6A0F" w:rsidP="00AF324E">
      <w:pPr>
        <w:spacing w:after="0" w:line="480" w:lineRule="auto"/>
        <w:jc w:val="center"/>
        <w:rPr>
          <w:rFonts w:ascii="Times New Roman" w:hAnsi="Times New Roman" w:cs="Times New Roman"/>
          <w:vertAlign w:val="superscript"/>
        </w:rPr>
      </w:pPr>
      <w:r>
        <w:rPr>
          <w:rFonts w:ascii="Times New Roman" w:hAnsi="Times New Roman" w:cs="Times New Roman"/>
        </w:rPr>
        <w:t>Victoria E. Carlin</w:t>
      </w:r>
      <w:r w:rsidR="002C0B65">
        <w:rPr>
          <w:rFonts w:ascii="Times New Roman" w:hAnsi="Times New Roman" w:cs="Times New Roman"/>
        </w:rPr>
        <w:t>, B.S.</w:t>
      </w:r>
      <w:r w:rsidR="00EC3A3B" w:rsidRPr="00C305F3">
        <w:rPr>
          <w:rFonts w:ascii="Times New Roman" w:hAnsi="Times New Roman" w:cs="Times New Roman"/>
          <w:vertAlign w:val="superscript"/>
        </w:rPr>
        <w:t>1,2</w:t>
      </w:r>
      <w:r w:rsidR="002675A4">
        <w:rPr>
          <w:rFonts w:ascii="Times New Roman" w:hAnsi="Times New Roman" w:cs="Times New Roman"/>
        </w:rPr>
        <w:t>,</w:t>
      </w:r>
      <w:r>
        <w:rPr>
          <w:rFonts w:ascii="Times New Roman" w:hAnsi="Times New Roman" w:cs="Times New Roman"/>
        </w:rPr>
        <w:t xml:space="preserve"> Kyle M. White</w:t>
      </w:r>
      <w:r w:rsidR="008C04FD">
        <w:rPr>
          <w:rFonts w:ascii="Times New Roman" w:hAnsi="Times New Roman" w:cs="Times New Roman"/>
        </w:rPr>
        <w:t>, M.S.</w:t>
      </w:r>
      <w:r w:rsidR="00EC3A3B" w:rsidRPr="00C305F3">
        <w:rPr>
          <w:rFonts w:ascii="Times New Roman" w:hAnsi="Times New Roman" w:cs="Times New Roman"/>
          <w:vertAlign w:val="superscript"/>
        </w:rPr>
        <w:t>1,2</w:t>
      </w:r>
      <w:r w:rsidR="002675A4">
        <w:rPr>
          <w:rFonts w:ascii="Times New Roman" w:hAnsi="Times New Roman" w:cs="Times New Roman"/>
        </w:rPr>
        <w:t>,</w:t>
      </w:r>
      <w:r>
        <w:rPr>
          <w:rFonts w:ascii="Times New Roman" w:hAnsi="Times New Roman" w:cs="Times New Roman"/>
        </w:rPr>
        <w:t xml:space="preserve"> Joon Kyung Nam</w:t>
      </w:r>
      <w:r w:rsidR="008C04FD">
        <w:rPr>
          <w:rFonts w:ascii="Times New Roman" w:hAnsi="Times New Roman" w:cs="Times New Roman"/>
        </w:rPr>
        <w:t>, Ph.D.</w:t>
      </w:r>
      <w:r w:rsidR="00EC3A3B" w:rsidRPr="00C305F3">
        <w:rPr>
          <w:rFonts w:ascii="Times New Roman" w:hAnsi="Times New Roman" w:cs="Times New Roman"/>
          <w:vertAlign w:val="superscript"/>
        </w:rPr>
        <w:t>1,2</w:t>
      </w:r>
      <w:r w:rsidR="002675A4">
        <w:rPr>
          <w:rFonts w:ascii="Times New Roman" w:hAnsi="Times New Roman" w:cs="Times New Roman"/>
        </w:rPr>
        <w:t>,</w:t>
      </w:r>
      <w:r w:rsidR="004D2559">
        <w:rPr>
          <w:rFonts w:ascii="Times New Roman" w:hAnsi="Times New Roman" w:cs="Times New Roman"/>
        </w:rPr>
        <w:t xml:space="preserve"> Grant H. Ripley</w:t>
      </w:r>
      <w:r w:rsidR="008C04FD">
        <w:rPr>
          <w:rFonts w:ascii="Times New Roman" w:hAnsi="Times New Roman" w:cs="Times New Roman"/>
        </w:rPr>
        <w:t>, B.A.</w:t>
      </w:r>
      <w:r w:rsidR="00EC3A3B" w:rsidRPr="00C305F3">
        <w:rPr>
          <w:rFonts w:ascii="Times New Roman" w:hAnsi="Times New Roman" w:cs="Times New Roman"/>
          <w:vertAlign w:val="superscript"/>
        </w:rPr>
        <w:t>1,2</w:t>
      </w:r>
      <w:r w:rsidR="002675A4">
        <w:rPr>
          <w:rFonts w:ascii="Times New Roman" w:hAnsi="Times New Roman" w:cs="Times New Roman"/>
        </w:rPr>
        <w:t>,</w:t>
      </w:r>
      <w:r w:rsidR="00446528">
        <w:rPr>
          <w:rFonts w:ascii="Times New Roman" w:hAnsi="Times New Roman" w:cs="Times New Roman"/>
        </w:rPr>
        <w:t xml:space="preserve"> Alexa G. Deyo</w:t>
      </w:r>
      <w:r w:rsidR="008C04FD">
        <w:rPr>
          <w:rFonts w:ascii="Times New Roman" w:hAnsi="Times New Roman" w:cs="Times New Roman"/>
        </w:rPr>
        <w:t>, B.S.</w:t>
      </w:r>
      <w:r w:rsidR="00446528" w:rsidRPr="00C305F3">
        <w:rPr>
          <w:rFonts w:ascii="Times New Roman" w:hAnsi="Times New Roman" w:cs="Times New Roman"/>
          <w:vertAlign w:val="superscript"/>
        </w:rPr>
        <w:t>1,2</w:t>
      </w:r>
      <w:r w:rsidR="00446528">
        <w:rPr>
          <w:rFonts w:ascii="Times New Roman" w:hAnsi="Times New Roman" w:cs="Times New Roman"/>
        </w:rPr>
        <w:t xml:space="preserve">, </w:t>
      </w:r>
      <w:r w:rsidR="00146208">
        <w:rPr>
          <w:rFonts w:ascii="Times New Roman" w:hAnsi="Times New Roman" w:cs="Times New Roman"/>
        </w:rPr>
        <w:t>Lisa R. LaRowe</w:t>
      </w:r>
      <w:r w:rsidR="008C04FD">
        <w:rPr>
          <w:rFonts w:ascii="Times New Roman" w:hAnsi="Times New Roman" w:cs="Times New Roman"/>
        </w:rPr>
        <w:t>, Ph.D.</w:t>
      </w:r>
      <w:r w:rsidR="00452912" w:rsidRPr="00CA5FE6">
        <w:rPr>
          <w:rFonts w:ascii="Times New Roman" w:hAnsi="Times New Roman" w:cs="Times New Roman"/>
          <w:vertAlign w:val="superscript"/>
        </w:rPr>
        <w:t>3,4</w:t>
      </w:r>
      <w:r w:rsidR="00EC3A3B">
        <w:rPr>
          <w:rFonts w:ascii="Times New Roman" w:hAnsi="Times New Roman" w:cs="Times New Roman"/>
        </w:rPr>
        <w:t>,</w:t>
      </w:r>
      <w:r>
        <w:rPr>
          <w:rFonts w:ascii="Times New Roman" w:hAnsi="Times New Roman" w:cs="Times New Roman"/>
        </w:rPr>
        <w:t xml:space="preserve"> Joseph W. </w:t>
      </w:r>
      <w:proofErr w:type="spellStart"/>
      <w:r>
        <w:rPr>
          <w:rFonts w:ascii="Times New Roman" w:hAnsi="Times New Roman" w:cs="Times New Roman"/>
        </w:rPr>
        <w:t>Ditre</w:t>
      </w:r>
      <w:proofErr w:type="spellEnd"/>
      <w:r w:rsidR="008C04FD">
        <w:rPr>
          <w:rFonts w:ascii="Times New Roman" w:hAnsi="Times New Roman" w:cs="Times New Roman"/>
        </w:rPr>
        <w:t>, Ph.D.</w:t>
      </w:r>
      <w:r w:rsidR="00EC3A3B" w:rsidRPr="00CA5FE6">
        <w:rPr>
          <w:rFonts w:ascii="Times New Roman" w:hAnsi="Times New Roman" w:cs="Times New Roman"/>
          <w:vertAlign w:val="superscript"/>
        </w:rPr>
        <w:t>1,2</w:t>
      </w:r>
    </w:p>
    <w:p w14:paraId="0EE8ABB5" w14:textId="77777777" w:rsidR="007314A7" w:rsidRDefault="007314A7" w:rsidP="00AF324E">
      <w:pPr>
        <w:spacing w:after="0" w:line="480" w:lineRule="auto"/>
        <w:jc w:val="center"/>
        <w:rPr>
          <w:rFonts w:ascii="Times New Roman" w:hAnsi="Times New Roman" w:cs="Times New Roman"/>
        </w:rPr>
      </w:pPr>
    </w:p>
    <w:p w14:paraId="27D9781A" w14:textId="77777777" w:rsidR="002675A4" w:rsidRDefault="002675A4" w:rsidP="00AF324E">
      <w:pPr>
        <w:spacing w:after="0" w:line="480" w:lineRule="auto"/>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Center for Health Behavior Research &amp; Innovation, College of Arts &amp; Sciences, Syracuse University, Syracuse, NY, USA </w:t>
      </w:r>
    </w:p>
    <w:p w14:paraId="6559105C" w14:textId="1B100403" w:rsidR="00021ACF" w:rsidRDefault="002675A4" w:rsidP="00AF324E">
      <w:pPr>
        <w:spacing w:after="0" w:line="480" w:lineRule="auto"/>
        <w:jc w:val="center"/>
        <w:rPr>
          <w:rFonts w:ascii="Times New Roman" w:hAnsi="Times New Roman" w:cs="Times New Roman"/>
        </w:rPr>
      </w:pPr>
      <w:r>
        <w:rPr>
          <w:rFonts w:ascii="Times New Roman" w:hAnsi="Times New Roman" w:cs="Times New Roman"/>
          <w:vertAlign w:val="superscript"/>
        </w:rPr>
        <w:t xml:space="preserve">2 </w:t>
      </w:r>
      <w:r>
        <w:rPr>
          <w:rFonts w:ascii="Times New Roman" w:hAnsi="Times New Roman" w:cs="Times New Roman"/>
        </w:rPr>
        <w:t>Department of Psychology, College of Arts &amp; Sciences, Syracuse University, Syracuse, NY, USA</w:t>
      </w:r>
    </w:p>
    <w:p w14:paraId="665E4F73" w14:textId="77777777" w:rsidR="00452912" w:rsidRPr="00394CCE" w:rsidRDefault="00452912" w:rsidP="00CD37C2">
      <w:pPr>
        <w:spacing w:after="0" w:line="480" w:lineRule="auto"/>
        <w:jc w:val="center"/>
        <w:rPr>
          <w:rFonts w:ascii="Times New Roman" w:hAnsi="Times New Roman" w:cs="Times New Roman"/>
        </w:rPr>
      </w:pPr>
      <w:r w:rsidRPr="008C126C">
        <w:rPr>
          <w:rFonts w:ascii="Times New Roman" w:hAnsi="Times New Roman" w:cs="Times New Roman"/>
          <w:vertAlign w:val="superscript"/>
        </w:rPr>
        <w:t>3</w:t>
      </w:r>
      <w:r>
        <w:rPr>
          <w:rFonts w:ascii="Times New Roman" w:hAnsi="Times New Roman" w:cs="Times New Roman"/>
        </w:rPr>
        <w:t xml:space="preserve"> </w:t>
      </w:r>
      <w:r w:rsidRPr="00394CCE">
        <w:rPr>
          <w:rFonts w:ascii="Times New Roman" w:hAnsi="Times New Roman" w:cs="Times New Roman"/>
        </w:rPr>
        <w:t>Mongan Institute Center for Aging and Serious Illness, Division of Palliative Care and Geriatric Medicine, Massachusetts General Hospital, Boston, MA, USA</w:t>
      </w:r>
    </w:p>
    <w:p w14:paraId="74BE386E" w14:textId="14F13079" w:rsidR="00CD37C2" w:rsidRDefault="00452912" w:rsidP="00AF324E">
      <w:pPr>
        <w:spacing w:after="0" w:line="480" w:lineRule="auto"/>
        <w:jc w:val="center"/>
        <w:rPr>
          <w:rFonts w:ascii="Times New Roman" w:hAnsi="Times New Roman" w:cs="Times New Roman"/>
          <w:b/>
          <w:bCs/>
        </w:rPr>
      </w:pPr>
      <w:r>
        <w:rPr>
          <w:rFonts w:ascii="Times New Roman" w:hAnsi="Times New Roman" w:cs="Times New Roman"/>
          <w:vertAlign w:val="superscript"/>
        </w:rPr>
        <w:t>4</w:t>
      </w:r>
      <w:r w:rsidRPr="00394CCE">
        <w:rPr>
          <w:rFonts w:ascii="Times New Roman" w:hAnsi="Times New Roman" w:cs="Times New Roman"/>
        </w:rPr>
        <w:t xml:space="preserve"> Department of Medicine, Harvard Medical School, Boston, MA, USA</w:t>
      </w:r>
    </w:p>
    <w:p w14:paraId="37DEEF54" w14:textId="77777777" w:rsidR="00CD37C2" w:rsidRDefault="00CD37C2" w:rsidP="00443F4B">
      <w:pPr>
        <w:spacing w:after="0" w:line="480" w:lineRule="auto"/>
        <w:rPr>
          <w:rFonts w:ascii="Times New Roman" w:hAnsi="Times New Roman" w:cs="Times New Roman"/>
          <w:b/>
          <w:bCs/>
        </w:rPr>
      </w:pPr>
    </w:p>
    <w:p w14:paraId="41591819" w14:textId="3CBCF3BA" w:rsidR="00443F4B" w:rsidRPr="0099643D" w:rsidRDefault="00443F4B" w:rsidP="00AF324E">
      <w:pPr>
        <w:spacing w:after="0" w:line="240" w:lineRule="auto"/>
        <w:rPr>
          <w:rFonts w:ascii="Times New Roman" w:hAnsi="Times New Roman" w:cs="Times New Roman"/>
          <w:b/>
          <w:bCs/>
        </w:rPr>
      </w:pPr>
      <w:r w:rsidRPr="0099643D">
        <w:rPr>
          <w:rFonts w:ascii="Times New Roman" w:hAnsi="Times New Roman" w:cs="Times New Roman"/>
          <w:b/>
          <w:bCs/>
        </w:rPr>
        <w:t xml:space="preserve">Corresponding Author: </w:t>
      </w:r>
    </w:p>
    <w:p w14:paraId="11FE3CEB" w14:textId="77777777" w:rsidR="00443F4B" w:rsidRPr="00AB7FBC" w:rsidRDefault="00443F4B" w:rsidP="00443F4B">
      <w:pPr>
        <w:spacing w:after="0" w:line="240" w:lineRule="auto"/>
        <w:ind w:left="720"/>
        <w:rPr>
          <w:rFonts w:ascii="Times New Roman" w:hAnsi="Times New Roman" w:cs="Times New Roman"/>
        </w:rPr>
      </w:pPr>
      <w:r w:rsidRPr="00AB7FBC">
        <w:rPr>
          <w:rFonts w:ascii="Times New Roman" w:hAnsi="Times New Roman" w:cs="Times New Roman"/>
        </w:rPr>
        <w:t xml:space="preserve">Joseph W. </w:t>
      </w:r>
      <w:proofErr w:type="spellStart"/>
      <w:r w:rsidRPr="00AB7FBC">
        <w:rPr>
          <w:rFonts w:ascii="Times New Roman" w:hAnsi="Times New Roman" w:cs="Times New Roman"/>
        </w:rPr>
        <w:t>Ditre</w:t>
      </w:r>
      <w:proofErr w:type="spellEnd"/>
      <w:r w:rsidRPr="00AB7FBC">
        <w:rPr>
          <w:rFonts w:ascii="Times New Roman" w:hAnsi="Times New Roman" w:cs="Times New Roman"/>
        </w:rPr>
        <w:t xml:space="preserve"> Ph.D.</w:t>
      </w:r>
    </w:p>
    <w:p w14:paraId="6173C1EF" w14:textId="77777777" w:rsidR="00443F4B" w:rsidRPr="00AB7FBC" w:rsidRDefault="00443F4B" w:rsidP="00443F4B">
      <w:pPr>
        <w:spacing w:after="0" w:line="240" w:lineRule="auto"/>
        <w:ind w:left="720"/>
      </w:pPr>
      <w:r w:rsidRPr="00AB7FBC">
        <w:rPr>
          <w:rFonts w:ascii="Times New Roman" w:hAnsi="Times New Roman" w:cs="Times New Roman"/>
        </w:rPr>
        <w:t>Professor</w:t>
      </w:r>
    </w:p>
    <w:p w14:paraId="30E3E15D" w14:textId="77777777" w:rsidR="00443F4B" w:rsidRPr="00AB7FBC" w:rsidRDefault="00443F4B" w:rsidP="00443F4B">
      <w:pPr>
        <w:spacing w:after="0" w:line="240" w:lineRule="auto"/>
        <w:ind w:left="720"/>
        <w:rPr>
          <w:rFonts w:ascii="Times New Roman" w:hAnsi="Times New Roman" w:cs="Times New Roman"/>
        </w:rPr>
      </w:pPr>
      <w:r w:rsidRPr="00AB7FBC">
        <w:rPr>
          <w:rFonts w:ascii="Times New Roman" w:hAnsi="Times New Roman" w:cs="Times New Roman"/>
        </w:rPr>
        <w:t xml:space="preserve">Department of Psychology </w:t>
      </w:r>
    </w:p>
    <w:p w14:paraId="31498A12" w14:textId="77777777" w:rsidR="00443F4B" w:rsidRPr="00AB7FBC" w:rsidRDefault="00443F4B" w:rsidP="00443F4B">
      <w:pPr>
        <w:spacing w:after="0" w:line="240" w:lineRule="auto"/>
        <w:ind w:left="720"/>
        <w:rPr>
          <w:rFonts w:ascii="Times New Roman" w:hAnsi="Times New Roman" w:cs="Times New Roman"/>
        </w:rPr>
      </w:pPr>
      <w:r w:rsidRPr="00AB7FBC">
        <w:rPr>
          <w:rFonts w:ascii="Times New Roman" w:hAnsi="Times New Roman" w:cs="Times New Roman"/>
        </w:rPr>
        <w:t xml:space="preserve">Syracuse University </w:t>
      </w:r>
    </w:p>
    <w:p w14:paraId="6D42B3D8" w14:textId="77777777" w:rsidR="00443F4B" w:rsidRPr="00AB7FBC" w:rsidRDefault="00443F4B" w:rsidP="00443F4B">
      <w:pPr>
        <w:spacing w:after="0" w:line="240" w:lineRule="auto"/>
        <w:ind w:left="720"/>
        <w:rPr>
          <w:rFonts w:ascii="Times New Roman" w:hAnsi="Times New Roman" w:cs="Times New Roman"/>
        </w:rPr>
      </w:pPr>
      <w:r w:rsidRPr="00AB7FBC">
        <w:rPr>
          <w:rFonts w:ascii="Times New Roman" w:hAnsi="Times New Roman" w:cs="Times New Roman"/>
        </w:rPr>
        <w:t xml:space="preserve">430 University Ave, Syracuse, NY 13244 </w:t>
      </w:r>
    </w:p>
    <w:p w14:paraId="32FA6778" w14:textId="77777777" w:rsidR="00443F4B" w:rsidRDefault="00443F4B" w:rsidP="00443F4B">
      <w:pPr>
        <w:spacing w:after="0" w:line="240" w:lineRule="auto"/>
        <w:ind w:left="720"/>
        <w:rPr>
          <w:rFonts w:ascii="Times New Roman" w:hAnsi="Times New Roman" w:cs="Times New Roman"/>
        </w:rPr>
      </w:pPr>
      <w:r w:rsidRPr="00AB7FBC">
        <w:rPr>
          <w:rFonts w:ascii="Times New Roman" w:hAnsi="Times New Roman" w:cs="Times New Roman"/>
        </w:rPr>
        <w:t xml:space="preserve">Email: jwditre@syr.edu </w:t>
      </w:r>
    </w:p>
    <w:p w14:paraId="4B604620" w14:textId="77777777" w:rsidR="00443F4B" w:rsidRDefault="00443F4B" w:rsidP="00443F4B">
      <w:pPr>
        <w:spacing w:after="0" w:line="240" w:lineRule="auto"/>
        <w:ind w:left="720"/>
        <w:rPr>
          <w:rFonts w:ascii="Times New Roman" w:hAnsi="Times New Roman" w:cs="Times New Roman"/>
        </w:rPr>
      </w:pPr>
      <w:r w:rsidRPr="00AB7FBC">
        <w:rPr>
          <w:rFonts w:ascii="Times New Roman" w:hAnsi="Times New Roman" w:cs="Times New Roman"/>
        </w:rPr>
        <w:t>Telephone: 315-443-1052</w:t>
      </w:r>
    </w:p>
    <w:p w14:paraId="111D45D3" w14:textId="77777777" w:rsidR="00CD37C2" w:rsidRDefault="00CD37C2" w:rsidP="00443F4B">
      <w:pPr>
        <w:spacing w:after="0" w:line="240" w:lineRule="auto"/>
        <w:ind w:left="720"/>
        <w:rPr>
          <w:rFonts w:ascii="Times New Roman" w:hAnsi="Times New Roman" w:cs="Times New Roman"/>
        </w:rPr>
      </w:pPr>
    </w:p>
    <w:p w14:paraId="37BE07D6" w14:textId="175D23E8" w:rsidR="00CD37C2" w:rsidRPr="00AF324E" w:rsidRDefault="00CD37C2" w:rsidP="00AF324E">
      <w:pPr>
        <w:spacing w:after="0" w:line="240" w:lineRule="auto"/>
        <w:rPr>
          <w:rFonts w:ascii="Times New Roman" w:hAnsi="Times New Roman" w:cs="Times New Roman"/>
        </w:rPr>
      </w:pPr>
      <w:r w:rsidRPr="00AF324E">
        <w:rPr>
          <w:rFonts w:ascii="Times New Roman" w:hAnsi="Times New Roman" w:cs="Times New Roman"/>
        </w:rPr>
        <w:t xml:space="preserve">Abstract: </w:t>
      </w:r>
      <w:r w:rsidR="00AF324E">
        <w:rPr>
          <w:rFonts w:ascii="Times New Roman" w:hAnsi="Times New Roman" w:cs="Times New Roman"/>
        </w:rPr>
        <w:t>24</w:t>
      </w:r>
      <w:r w:rsidR="00E11F1E">
        <w:rPr>
          <w:rFonts w:ascii="Times New Roman" w:hAnsi="Times New Roman" w:cs="Times New Roman"/>
        </w:rPr>
        <w:t>7</w:t>
      </w:r>
    </w:p>
    <w:p w14:paraId="22A60FD3" w14:textId="03C29978" w:rsidR="00CD37C2" w:rsidRPr="00AF324E" w:rsidRDefault="00CD37C2" w:rsidP="00AF324E">
      <w:pPr>
        <w:spacing w:after="0" w:line="240" w:lineRule="auto"/>
        <w:rPr>
          <w:rFonts w:ascii="Times New Roman" w:hAnsi="Times New Roman" w:cs="Times New Roman"/>
        </w:rPr>
      </w:pPr>
      <w:r w:rsidRPr="00AF324E">
        <w:rPr>
          <w:rFonts w:ascii="Times New Roman" w:hAnsi="Times New Roman" w:cs="Times New Roman"/>
        </w:rPr>
        <w:t>Narrative: 2,747</w:t>
      </w:r>
    </w:p>
    <w:p w14:paraId="4BCDB472" w14:textId="5A78F7E2" w:rsidR="00CD37C2" w:rsidRPr="00AF324E" w:rsidRDefault="00CD37C2" w:rsidP="00AF324E">
      <w:pPr>
        <w:spacing w:after="0" w:line="240" w:lineRule="auto"/>
        <w:rPr>
          <w:rFonts w:ascii="Times New Roman" w:hAnsi="Times New Roman" w:cs="Times New Roman"/>
        </w:rPr>
      </w:pPr>
      <w:r w:rsidRPr="00AF324E">
        <w:rPr>
          <w:rFonts w:ascii="Times New Roman" w:hAnsi="Times New Roman" w:cs="Times New Roman"/>
        </w:rPr>
        <w:t>Number of Tables: 2</w:t>
      </w:r>
    </w:p>
    <w:p w14:paraId="4C77DCC1" w14:textId="2D7319B3" w:rsidR="00CD37C2" w:rsidRPr="00AF324E" w:rsidRDefault="00CD37C2" w:rsidP="00AF324E">
      <w:pPr>
        <w:spacing w:after="0" w:line="240" w:lineRule="auto"/>
        <w:rPr>
          <w:rFonts w:ascii="Times New Roman" w:hAnsi="Times New Roman" w:cs="Times New Roman"/>
        </w:rPr>
      </w:pPr>
      <w:r w:rsidRPr="00AF324E">
        <w:rPr>
          <w:rFonts w:ascii="Times New Roman" w:hAnsi="Times New Roman" w:cs="Times New Roman"/>
        </w:rPr>
        <w:t>Number of Figures: 2</w:t>
      </w:r>
    </w:p>
    <w:p w14:paraId="29293B5C" w14:textId="21A0FF8B" w:rsidR="00E803C3" w:rsidRDefault="00CD37C2" w:rsidP="00AF324E">
      <w:r w:rsidRPr="00AF324E">
        <w:rPr>
          <w:rFonts w:ascii="Times New Roman" w:hAnsi="Times New Roman" w:cs="Times New Roman"/>
        </w:rPr>
        <w:t>Number of References: 3</w:t>
      </w:r>
      <w:r w:rsidR="00C90BF5">
        <w:rPr>
          <w:rFonts w:ascii="Times New Roman" w:hAnsi="Times New Roman" w:cs="Times New Roman"/>
        </w:rPr>
        <w:t>4</w:t>
      </w:r>
      <w:r w:rsidR="00E803C3">
        <w:br w:type="page"/>
      </w:r>
    </w:p>
    <w:p w14:paraId="14B4D670" w14:textId="45DEAE2A" w:rsidR="00E803C3" w:rsidRDefault="00E803C3" w:rsidP="00CA5FE6">
      <w:pPr>
        <w:spacing w:line="480" w:lineRule="auto"/>
        <w:jc w:val="center"/>
        <w:rPr>
          <w:rFonts w:ascii="Times New Roman" w:hAnsi="Times New Roman" w:cs="Times New Roman"/>
          <w:b/>
          <w:bCs/>
        </w:rPr>
      </w:pPr>
      <w:r>
        <w:rPr>
          <w:rFonts w:ascii="Times New Roman" w:hAnsi="Times New Roman" w:cs="Times New Roman"/>
          <w:b/>
          <w:bCs/>
        </w:rPr>
        <w:lastRenderedPageBreak/>
        <w:t>Abstract</w:t>
      </w:r>
    </w:p>
    <w:p w14:paraId="70151426" w14:textId="6AF99A18" w:rsidR="00927103" w:rsidRDefault="00AF324E" w:rsidP="00927103">
      <w:pPr>
        <w:spacing w:line="480" w:lineRule="auto"/>
        <w:rPr>
          <w:rFonts w:ascii="Times New Roman" w:hAnsi="Times New Roman" w:cs="Times New Roman"/>
        </w:rPr>
      </w:pPr>
      <w:r>
        <w:rPr>
          <w:rFonts w:ascii="Times New Roman" w:hAnsi="Times New Roman" w:cs="Times New Roman"/>
          <w:b/>
          <w:bCs/>
        </w:rPr>
        <w:t>Background and Objectives</w:t>
      </w:r>
      <w:r w:rsidR="00927103" w:rsidRPr="00C305F3">
        <w:rPr>
          <w:rFonts w:ascii="Times New Roman" w:hAnsi="Times New Roman" w:cs="Times New Roman"/>
          <w:b/>
          <w:bCs/>
        </w:rPr>
        <w:t>.</w:t>
      </w:r>
      <w:r w:rsidR="00927103">
        <w:rPr>
          <w:rFonts w:ascii="Times New Roman" w:hAnsi="Times New Roman" w:cs="Times New Roman"/>
        </w:rPr>
        <w:t xml:space="preserve"> Chronic pain and alcohol use are highly prevalent and frequently co-occur among U.S. military veterans. Expectancies for alcohol analgesia (i.e., degree to which an individual believes that consuming alcohol can help reduce or manage their pain) may contribute to alcohol consumption, dependence, and </w:t>
      </w:r>
      <w:r w:rsidR="00E11F1E">
        <w:rPr>
          <w:rFonts w:ascii="Times New Roman" w:hAnsi="Times New Roman" w:cs="Times New Roman"/>
        </w:rPr>
        <w:t>related harms</w:t>
      </w:r>
      <w:r w:rsidR="00927103">
        <w:rPr>
          <w:rFonts w:ascii="Times New Roman" w:hAnsi="Times New Roman" w:cs="Times New Roman"/>
        </w:rPr>
        <w:t>. Discrimination in medical settings (i.e., experiences</w:t>
      </w:r>
      <w:r>
        <w:rPr>
          <w:rFonts w:ascii="Times New Roman" w:hAnsi="Times New Roman" w:cs="Times New Roman"/>
        </w:rPr>
        <w:t xml:space="preserve"> of</w:t>
      </w:r>
      <w:r w:rsidR="00927103">
        <w:rPr>
          <w:rFonts w:ascii="Times New Roman" w:hAnsi="Times New Roman" w:cs="Times New Roman"/>
        </w:rPr>
        <w:t xml:space="preserve"> inequitable treatment while receiving healthcare) has been linked to </w:t>
      </w:r>
      <w:r>
        <w:rPr>
          <w:rFonts w:ascii="Times New Roman" w:hAnsi="Times New Roman" w:cs="Times New Roman"/>
        </w:rPr>
        <w:t>various</w:t>
      </w:r>
      <w:r w:rsidR="00927103">
        <w:rPr>
          <w:rFonts w:ascii="Times New Roman" w:hAnsi="Times New Roman" w:cs="Times New Roman"/>
        </w:rPr>
        <w:t xml:space="preserve"> deleterious health outcomes and may amplify associations between expectancies for alcohol analgesia and indices of hazardous drinking. </w:t>
      </w:r>
    </w:p>
    <w:p w14:paraId="73B2F435" w14:textId="7E58F624" w:rsidR="00927103" w:rsidRDefault="00927103" w:rsidP="00927103">
      <w:pPr>
        <w:spacing w:line="480" w:lineRule="auto"/>
        <w:rPr>
          <w:rFonts w:ascii="Times New Roman" w:hAnsi="Times New Roman" w:cs="Times New Roman"/>
        </w:rPr>
      </w:pPr>
      <w:r w:rsidRPr="00CA5FE6">
        <w:rPr>
          <w:rFonts w:ascii="Times New Roman" w:hAnsi="Times New Roman" w:cs="Times New Roman"/>
          <w:b/>
          <w:bCs/>
        </w:rPr>
        <w:t>Method</w:t>
      </w:r>
      <w:r w:rsidR="00AF324E">
        <w:rPr>
          <w:rFonts w:ascii="Times New Roman" w:hAnsi="Times New Roman" w:cs="Times New Roman"/>
          <w:b/>
          <w:bCs/>
        </w:rPr>
        <w:t>s</w:t>
      </w:r>
      <w:r w:rsidRPr="00CA5FE6">
        <w:rPr>
          <w:rFonts w:ascii="Times New Roman" w:hAnsi="Times New Roman" w:cs="Times New Roman"/>
          <w:b/>
          <w:bCs/>
        </w:rPr>
        <w:t>.</w:t>
      </w:r>
      <w:r>
        <w:rPr>
          <w:rFonts w:ascii="Times New Roman" w:hAnsi="Times New Roman" w:cs="Times New Roman"/>
        </w:rPr>
        <w:t xml:space="preserve"> Participants included 430 U.S. military veterans with chronic pain who endorsed past month alcohol consumption (24% female; 73% White; </w:t>
      </w:r>
      <w:r w:rsidRPr="00CA5FE6">
        <w:rPr>
          <w:rFonts w:ascii="Times New Roman" w:hAnsi="Times New Roman" w:cs="Times New Roman"/>
          <w:i/>
          <w:iCs/>
        </w:rPr>
        <w:t>M</w:t>
      </w:r>
      <w:r w:rsidRPr="00CA5FE6">
        <w:rPr>
          <w:rFonts w:ascii="Times New Roman" w:hAnsi="Times New Roman" w:cs="Times New Roman"/>
          <w:vertAlign w:val="subscript"/>
        </w:rPr>
        <w:t>age</w:t>
      </w:r>
      <w:r>
        <w:rPr>
          <w:rFonts w:ascii="Times New Roman" w:hAnsi="Times New Roman" w:cs="Times New Roman"/>
        </w:rPr>
        <w:t xml:space="preserve"> = 57) and completed an online survey via Qualtrics Panels. </w:t>
      </w:r>
    </w:p>
    <w:p w14:paraId="334F7F94" w14:textId="6FC23394" w:rsidR="00927103" w:rsidRDefault="00927103" w:rsidP="00927103">
      <w:pPr>
        <w:spacing w:line="480" w:lineRule="auto"/>
        <w:rPr>
          <w:rFonts w:ascii="Times New Roman" w:hAnsi="Times New Roman" w:cs="Times New Roman"/>
        </w:rPr>
      </w:pPr>
      <w:r w:rsidRPr="00CA5FE6">
        <w:rPr>
          <w:rFonts w:ascii="Times New Roman" w:hAnsi="Times New Roman" w:cs="Times New Roman"/>
          <w:b/>
          <w:bCs/>
        </w:rPr>
        <w:t>Results.</w:t>
      </w:r>
      <w:r>
        <w:rPr>
          <w:rFonts w:ascii="Times New Roman" w:hAnsi="Times New Roman" w:cs="Times New Roman"/>
        </w:rPr>
        <w:t xml:space="preserve"> </w:t>
      </w:r>
      <w:r w:rsidR="00E96876">
        <w:rPr>
          <w:rFonts w:ascii="Times New Roman" w:hAnsi="Times New Roman" w:cs="Times New Roman"/>
        </w:rPr>
        <w:t>Expectancies</w:t>
      </w:r>
      <w:r w:rsidR="00E83503">
        <w:rPr>
          <w:rFonts w:ascii="Times New Roman" w:hAnsi="Times New Roman" w:cs="Times New Roman"/>
        </w:rPr>
        <w:t xml:space="preserve"> for alcohol analgesia </w:t>
      </w:r>
      <w:r>
        <w:rPr>
          <w:rFonts w:ascii="Times New Roman" w:hAnsi="Times New Roman" w:cs="Times New Roman"/>
        </w:rPr>
        <w:t>were positively associated with</w:t>
      </w:r>
      <w:r w:rsidR="00E83503">
        <w:rPr>
          <w:rFonts w:ascii="Times New Roman" w:hAnsi="Times New Roman" w:cs="Times New Roman"/>
        </w:rPr>
        <w:t xml:space="preserve"> indices</w:t>
      </w:r>
      <w:r>
        <w:rPr>
          <w:rFonts w:ascii="Times New Roman" w:hAnsi="Times New Roman" w:cs="Times New Roman"/>
        </w:rPr>
        <w:t xml:space="preserve"> </w:t>
      </w:r>
      <w:r w:rsidR="00E83503">
        <w:rPr>
          <w:rFonts w:ascii="Times New Roman" w:hAnsi="Times New Roman" w:cs="Times New Roman"/>
        </w:rPr>
        <w:t>alcohol</w:t>
      </w:r>
      <w:r>
        <w:rPr>
          <w:rFonts w:ascii="Times New Roman" w:hAnsi="Times New Roman" w:cs="Times New Roman"/>
        </w:rPr>
        <w:t xml:space="preserve"> consumption, dependence, and related harms. </w:t>
      </w:r>
      <w:r w:rsidR="00E83503">
        <w:rPr>
          <w:rFonts w:ascii="Times New Roman" w:hAnsi="Times New Roman" w:cs="Times New Roman"/>
        </w:rPr>
        <w:t>Discrimination in medical settings moderated associations</w:t>
      </w:r>
      <w:r>
        <w:rPr>
          <w:rFonts w:ascii="Times New Roman" w:hAnsi="Times New Roman" w:cs="Times New Roman"/>
        </w:rPr>
        <w:t xml:space="preserve"> between </w:t>
      </w:r>
      <w:r w:rsidR="00E83503">
        <w:rPr>
          <w:rFonts w:ascii="Times New Roman" w:hAnsi="Times New Roman" w:cs="Times New Roman"/>
        </w:rPr>
        <w:t xml:space="preserve">expectancies for alcohol analgesia </w:t>
      </w:r>
      <w:r w:rsidR="000154CA">
        <w:rPr>
          <w:rFonts w:ascii="Times New Roman" w:hAnsi="Times New Roman" w:cs="Times New Roman"/>
        </w:rPr>
        <w:t>score</w:t>
      </w:r>
      <w:r>
        <w:rPr>
          <w:rFonts w:ascii="Times New Roman" w:hAnsi="Times New Roman" w:cs="Times New Roman"/>
        </w:rPr>
        <w:t xml:space="preserve"> and </w:t>
      </w:r>
      <w:r w:rsidR="00E96876">
        <w:rPr>
          <w:rFonts w:ascii="Times New Roman" w:hAnsi="Times New Roman" w:cs="Times New Roman"/>
        </w:rPr>
        <w:t xml:space="preserve">indices of </w:t>
      </w:r>
      <w:r>
        <w:rPr>
          <w:rFonts w:ascii="Times New Roman" w:hAnsi="Times New Roman" w:cs="Times New Roman"/>
        </w:rPr>
        <w:t>alcohol consumption and dependence.</w:t>
      </w:r>
    </w:p>
    <w:p w14:paraId="1FCA5AFE" w14:textId="7ADB9D23" w:rsidR="00F352B1" w:rsidRDefault="00460616" w:rsidP="00927103">
      <w:pPr>
        <w:spacing w:line="480" w:lineRule="auto"/>
        <w:rPr>
          <w:rFonts w:ascii="Times New Roman" w:hAnsi="Times New Roman" w:cs="Times New Roman"/>
        </w:rPr>
      </w:pPr>
      <w:r>
        <w:rPr>
          <w:rFonts w:ascii="Times New Roman" w:hAnsi="Times New Roman" w:cs="Times New Roman"/>
          <w:b/>
          <w:bCs/>
        </w:rPr>
        <w:t>Discussion and C</w:t>
      </w:r>
      <w:r w:rsidR="004F6DE6">
        <w:rPr>
          <w:rFonts w:ascii="Times New Roman" w:hAnsi="Times New Roman" w:cs="Times New Roman"/>
          <w:b/>
          <w:bCs/>
        </w:rPr>
        <w:t>onclusions</w:t>
      </w:r>
      <w:r w:rsidR="00927103">
        <w:rPr>
          <w:rFonts w:ascii="Times New Roman" w:hAnsi="Times New Roman" w:cs="Times New Roman"/>
          <w:b/>
          <w:bCs/>
        </w:rPr>
        <w:t xml:space="preserve">. </w:t>
      </w:r>
      <w:r w:rsidR="00E422B6">
        <w:rPr>
          <w:rFonts w:ascii="Times New Roman" w:hAnsi="Times New Roman" w:cs="Times New Roman"/>
        </w:rPr>
        <w:t>Among veterans with chronic pain,</w:t>
      </w:r>
      <w:r w:rsidR="00483C4A">
        <w:rPr>
          <w:rFonts w:ascii="Times New Roman" w:hAnsi="Times New Roman" w:cs="Times New Roman"/>
        </w:rPr>
        <w:t xml:space="preserve"> </w:t>
      </w:r>
      <w:r w:rsidR="00E422B6">
        <w:rPr>
          <w:rFonts w:ascii="Times New Roman" w:hAnsi="Times New Roman" w:cs="Times New Roman"/>
        </w:rPr>
        <w:t>e</w:t>
      </w:r>
      <w:r w:rsidR="00927103" w:rsidRPr="009B50B4">
        <w:rPr>
          <w:rFonts w:ascii="Times New Roman" w:hAnsi="Times New Roman" w:cs="Times New Roman"/>
        </w:rPr>
        <w:t xml:space="preserve">xpectancies for alcohol analgesia </w:t>
      </w:r>
      <w:r w:rsidR="00AF324E">
        <w:rPr>
          <w:rFonts w:ascii="Times New Roman" w:hAnsi="Times New Roman" w:cs="Times New Roman"/>
        </w:rPr>
        <w:t>were positively associated with</w:t>
      </w:r>
      <w:r w:rsidR="00927103" w:rsidRPr="009B50B4">
        <w:rPr>
          <w:rFonts w:ascii="Times New Roman" w:hAnsi="Times New Roman" w:cs="Times New Roman"/>
        </w:rPr>
        <w:t xml:space="preserve"> </w:t>
      </w:r>
      <w:r w:rsidR="00146057">
        <w:rPr>
          <w:rFonts w:ascii="Times New Roman" w:hAnsi="Times New Roman" w:cs="Times New Roman"/>
        </w:rPr>
        <w:t xml:space="preserve">indices of </w:t>
      </w:r>
      <w:r w:rsidR="00AF324E">
        <w:rPr>
          <w:rFonts w:ascii="Times New Roman" w:hAnsi="Times New Roman" w:cs="Times New Roman"/>
        </w:rPr>
        <w:t>alcohol consumption, dependence and related-harms, and discrimination in medical settings moderated associations between expectancies for alcohol analgesia and alcohol consumption and related harms</w:t>
      </w:r>
      <w:r w:rsidR="00927103" w:rsidRPr="009B50B4">
        <w:rPr>
          <w:rFonts w:ascii="Times New Roman" w:hAnsi="Times New Roman" w:cs="Times New Roman"/>
        </w:rPr>
        <w:t xml:space="preserve">. </w:t>
      </w:r>
      <w:r w:rsidR="00E96876">
        <w:rPr>
          <w:rFonts w:ascii="Times New Roman" w:hAnsi="Times New Roman" w:cs="Times New Roman"/>
        </w:rPr>
        <w:t>Future research should explore the potential clinical utility of interventions addressing expectancies for alcohol analgesia</w:t>
      </w:r>
      <w:r w:rsidR="00AF324E">
        <w:rPr>
          <w:rFonts w:ascii="Times New Roman" w:hAnsi="Times New Roman" w:cs="Times New Roman"/>
        </w:rPr>
        <w:t xml:space="preserve"> and discrimination in medical settings</w:t>
      </w:r>
      <w:r w:rsidR="00E96876">
        <w:rPr>
          <w:rFonts w:ascii="Times New Roman" w:hAnsi="Times New Roman" w:cs="Times New Roman"/>
        </w:rPr>
        <w:t xml:space="preserve"> in the context of pain and alcohol use.</w:t>
      </w:r>
    </w:p>
    <w:p w14:paraId="06A4F439" w14:textId="5628490A" w:rsidR="00460616" w:rsidRDefault="00F352B1" w:rsidP="00927103">
      <w:pPr>
        <w:spacing w:line="480" w:lineRule="auto"/>
        <w:rPr>
          <w:rFonts w:ascii="Times New Roman" w:hAnsi="Times New Roman" w:cs="Times New Roman"/>
        </w:rPr>
      </w:pPr>
      <w:r w:rsidRPr="00AF324E">
        <w:rPr>
          <w:rFonts w:ascii="Times New Roman" w:hAnsi="Times New Roman" w:cs="Times New Roman"/>
          <w:b/>
          <w:bCs/>
        </w:rPr>
        <w:lastRenderedPageBreak/>
        <w:t>Scientific Significance</w:t>
      </w:r>
      <w:r>
        <w:rPr>
          <w:rFonts w:ascii="Times New Roman" w:hAnsi="Times New Roman" w:cs="Times New Roman"/>
        </w:rPr>
        <w:t>. These findings suggest</w:t>
      </w:r>
      <w:r w:rsidRPr="009B50B4">
        <w:rPr>
          <w:rFonts w:ascii="Times New Roman" w:hAnsi="Times New Roman" w:cs="Times New Roman"/>
        </w:rPr>
        <w:t xml:space="preserve"> </w:t>
      </w:r>
      <w:r w:rsidR="00927103" w:rsidRPr="009B50B4">
        <w:rPr>
          <w:rFonts w:ascii="Times New Roman" w:hAnsi="Times New Roman" w:cs="Times New Roman"/>
        </w:rPr>
        <w:t xml:space="preserve">that </w:t>
      </w:r>
      <w:r>
        <w:rPr>
          <w:rFonts w:ascii="Times New Roman" w:hAnsi="Times New Roman" w:cs="Times New Roman"/>
        </w:rPr>
        <w:t xml:space="preserve">among veterans with pain, </w:t>
      </w:r>
      <w:r w:rsidR="00E422B6">
        <w:rPr>
          <w:rFonts w:ascii="Times New Roman" w:hAnsi="Times New Roman" w:cs="Times New Roman"/>
        </w:rPr>
        <w:t xml:space="preserve">experiences of </w:t>
      </w:r>
      <w:r w:rsidR="00E422B6" w:rsidRPr="00B56430">
        <w:rPr>
          <w:rFonts w:ascii="Times New Roman" w:hAnsi="Times New Roman" w:cs="Times New Roman"/>
        </w:rPr>
        <w:t>discriminatory treatment in healthcare or medical contexts</w:t>
      </w:r>
      <w:r w:rsidR="00E422B6" w:rsidRPr="009B50B4">
        <w:rPr>
          <w:rFonts w:ascii="Times New Roman" w:hAnsi="Times New Roman" w:cs="Times New Roman"/>
        </w:rPr>
        <w:t xml:space="preserve"> </w:t>
      </w:r>
      <w:r w:rsidR="00927103" w:rsidRPr="009B50B4">
        <w:rPr>
          <w:rFonts w:ascii="Times New Roman" w:hAnsi="Times New Roman" w:cs="Times New Roman"/>
        </w:rPr>
        <w:t xml:space="preserve">may </w:t>
      </w:r>
      <w:r w:rsidR="00927103">
        <w:rPr>
          <w:rFonts w:ascii="Times New Roman" w:hAnsi="Times New Roman" w:cs="Times New Roman"/>
        </w:rPr>
        <w:t xml:space="preserve">amplify </w:t>
      </w:r>
      <w:r w:rsidR="00E422B6">
        <w:rPr>
          <w:rFonts w:ascii="Times New Roman" w:hAnsi="Times New Roman" w:cs="Times New Roman"/>
        </w:rPr>
        <w:t xml:space="preserve">relations </w:t>
      </w:r>
      <w:r w:rsidR="00927103">
        <w:rPr>
          <w:rFonts w:ascii="Times New Roman" w:hAnsi="Times New Roman" w:cs="Times New Roman"/>
        </w:rPr>
        <w:t xml:space="preserve">between </w:t>
      </w:r>
      <w:r w:rsidR="00E422B6">
        <w:rPr>
          <w:rFonts w:ascii="Times New Roman" w:hAnsi="Times New Roman" w:cs="Times New Roman"/>
        </w:rPr>
        <w:t>e</w:t>
      </w:r>
      <w:r w:rsidR="00E422B6" w:rsidRPr="009B50B4">
        <w:rPr>
          <w:rFonts w:ascii="Times New Roman" w:hAnsi="Times New Roman" w:cs="Times New Roman"/>
        </w:rPr>
        <w:t>xpectancies for</w:t>
      </w:r>
      <w:r w:rsidR="00927103" w:rsidRPr="009B50B4">
        <w:rPr>
          <w:rFonts w:ascii="Times New Roman" w:hAnsi="Times New Roman" w:cs="Times New Roman"/>
        </w:rPr>
        <w:t xml:space="preserve"> alcohol analgesia</w:t>
      </w:r>
      <w:r w:rsidR="00927103">
        <w:rPr>
          <w:rFonts w:ascii="Times New Roman" w:hAnsi="Times New Roman" w:cs="Times New Roman"/>
        </w:rPr>
        <w:t xml:space="preserve"> and </w:t>
      </w:r>
      <w:r w:rsidR="00E422B6">
        <w:rPr>
          <w:rFonts w:ascii="Times New Roman" w:hAnsi="Times New Roman" w:cs="Times New Roman"/>
        </w:rPr>
        <w:t>drinking behavior</w:t>
      </w:r>
      <w:r w:rsidR="00927103" w:rsidRPr="009B50B4">
        <w:rPr>
          <w:rFonts w:ascii="Times New Roman" w:hAnsi="Times New Roman" w:cs="Times New Roman"/>
        </w:rPr>
        <w:t xml:space="preserve">. </w:t>
      </w:r>
    </w:p>
    <w:p w14:paraId="48CDE3AB" w14:textId="77777777" w:rsidR="00F75D41" w:rsidRDefault="00816CFE" w:rsidP="00927103">
      <w:pPr>
        <w:spacing w:line="480" w:lineRule="auto"/>
        <w:rPr>
          <w:rFonts w:ascii="Times New Roman" w:hAnsi="Times New Roman" w:cs="Times New Roman"/>
        </w:rPr>
      </w:pPr>
      <w:r w:rsidRPr="00CA5FE6">
        <w:rPr>
          <w:rFonts w:ascii="Times New Roman" w:hAnsi="Times New Roman" w:cs="Times New Roman"/>
          <w:i/>
          <w:iCs/>
        </w:rPr>
        <w:t>Keywords:</w:t>
      </w:r>
      <w:r>
        <w:rPr>
          <w:rFonts w:ascii="Times New Roman" w:hAnsi="Times New Roman" w:cs="Times New Roman"/>
          <w:b/>
          <w:bCs/>
        </w:rPr>
        <w:t xml:space="preserve"> </w:t>
      </w:r>
      <w:r w:rsidR="00EC202F">
        <w:rPr>
          <w:rFonts w:ascii="Times New Roman" w:hAnsi="Times New Roman" w:cs="Times New Roman"/>
        </w:rPr>
        <w:t>veterans, p</w:t>
      </w:r>
      <w:r>
        <w:rPr>
          <w:rFonts w:ascii="Times New Roman" w:hAnsi="Times New Roman" w:cs="Times New Roman"/>
        </w:rPr>
        <w:t>ain, alcohol, discrimination</w:t>
      </w:r>
      <w:r w:rsidR="00C66FF9">
        <w:rPr>
          <w:rFonts w:ascii="Times New Roman" w:hAnsi="Times New Roman" w:cs="Times New Roman"/>
        </w:rPr>
        <w:t xml:space="preserve">, </w:t>
      </w:r>
      <w:r w:rsidR="006E56B7">
        <w:rPr>
          <w:rFonts w:ascii="Times New Roman" w:hAnsi="Times New Roman" w:cs="Times New Roman"/>
        </w:rPr>
        <w:t>expectancies, analgesia</w:t>
      </w:r>
    </w:p>
    <w:p w14:paraId="624953AB" w14:textId="10695558" w:rsidR="00E96876" w:rsidRDefault="00E96876">
      <w:pPr>
        <w:rPr>
          <w:rFonts w:ascii="Times New Roman" w:hAnsi="Times New Roman" w:cs="Times New Roman"/>
          <w:b/>
          <w:bCs/>
        </w:rPr>
      </w:pPr>
      <w:r>
        <w:rPr>
          <w:rFonts w:ascii="Times New Roman" w:hAnsi="Times New Roman" w:cs="Times New Roman"/>
          <w:b/>
          <w:bCs/>
        </w:rPr>
        <w:br w:type="page"/>
      </w:r>
    </w:p>
    <w:p w14:paraId="6D15D34E" w14:textId="13310284" w:rsidR="00036799" w:rsidRDefault="00036799" w:rsidP="00036799">
      <w:pPr>
        <w:spacing w:line="480" w:lineRule="auto"/>
        <w:jc w:val="center"/>
        <w:rPr>
          <w:rFonts w:ascii="Times New Roman" w:hAnsi="Times New Roman" w:cs="Times New Roman"/>
          <w:b/>
          <w:bCs/>
        </w:rPr>
      </w:pPr>
      <w:r w:rsidRPr="00AB75C0">
        <w:rPr>
          <w:rFonts w:ascii="Times New Roman" w:hAnsi="Times New Roman" w:cs="Times New Roman"/>
          <w:b/>
          <w:bCs/>
        </w:rPr>
        <w:lastRenderedPageBreak/>
        <w:t xml:space="preserve">Expectancies for Alcohol Analgesia and </w:t>
      </w:r>
      <w:r w:rsidR="0001101E">
        <w:rPr>
          <w:rFonts w:ascii="Times New Roman" w:hAnsi="Times New Roman" w:cs="Times New Roman"/>
          <w:b/>
          <w:bCs/>
        </w:rPr>
        <w:t>Drinking Behavior</w:t>
      </w:r>
      <w:r w:rsidR="0001101E" w:rsidRPr="00AB75C0">
        <w:rPr>
          <w:rFonts w:ascii="Times New Roman" w:hAnsi="Times New Roman" w:cs="Times New Roman"/>
          <w:b/>
          <w:bCs/>
        </w:rPr>
        <w:t xml:space="preserve"> </w:t>
      </w:r>
      <w:r w:rsidRPr="00AB75C0">
        <w:rPr>
          <w:rFonts w:ascii="Times New Roman" w:hAnsi="Times New Roman" w:cs="Times New Roman"/>
          <w:b/>
          <w:bCs/>
        </w:rPr>
        <w:t xml:space="preserve">among Veterans with Chronic Pain: The </w:t>
      </w:r>
      <w:r w:rsidR="008F28D4">
        <w:rPr>
          <w:rFonts w:ascii="Times New Roman" w:hAnsi="Times New Roman" w:cs="Times New Roman"/>
          <w:b/>
          <w:bCs/>
        </w:rPr>
        <w:t>M</w:t>
      </w:r>
      <w:r w:rsidRPr="00AB75C0">
        <w:rPr>
          <w:rFonts w:ascii="Times New Roman" w:hAnsi="Times New Roman" w:cs="Times New Roman"/>
          <w:b/>
          <w:bCs/>
        </w:rPr>
        <w:t xml:space="preserve">oderating </w:t>
      </w:r>
      <w:r w:rsidR="00905326">
        <w:rPr>
          <w:rFonts w:ascii="Times New Roman" w:hAnsi="Times New Roman" w:cs="Times New Roman"/>
          <w:b/>
          <w:bCs/>
        </w:rPr>
        <w:t>R</w:t>
      </w:r>
      <w:r w:rsidR="00905326" w:rsidRPr="00AB75C0">
        <w:rPr>
          <w:rFonts w:ascii="Times New Roman" w:hAnsi="Times New Roman" w:cs="Times New Roman"/>
          <w:b/>
          <w:bCs/>
        </w:rPr>
        <w:t xml:space="preserve">ole </w:t>
      </w:r>
      <w:r w:rsidRPr="00AB75C0">
        <w:rPr>
          <w:rFonts w:ascii="Times New Roman" w:hAnsi="Times New Roman" w:cs="Times New Roman"/>
          <w:b/>
          <w:bCs/>
        </w:rPr>
        <w:t xml:space="preserve">of </w:t>
      </w:r>
      <w:r>
        <w:rPr>
          <w:rFonts w:ascii="Times New Roman" w:hAnsi="Times New Roman" w:cs="Times New Roman"/>
          <w:b/>
          <w:bCs/>
        </w:rPr>
        <w:t>Discrimination in Medical Settings</w:t>
      </w:r>
    </w:p>
    <w:p w14:paraId="186C450C" w14:textId="32B26523" w:rsidR="00930AB4" w:rsidRDefault="00E81D5E" w:rsidP="004A1C04">
      <w:pPr>
        <w:spacing w:line="480" w:lineRule="auto"/>
        <w:ind w:firstLine="360"/>
        <w:rPr>
          <w:rFonts w:ascii="Times New Roman" w:hAnsi="Times New Roman" w:cs="Times New Roman"/>
        </w:rPr>
      </w:pPr>
      <w:r w:rsidRPr="00BC5758">
        <w:rPr>
          <w:rFonts w:ascii="Times New Roman" w:hAnsi="Times New Roman" w:cs="Times New Roman"/>
        </w:rPr>
        <w:t>Chronic pain</w:t>
      </w:r>
      <w:r w:rsidR="00465D90">
        <w:rPr>
          <w:rFonts w:ascii="Times New Roman" w:hAnsi="Times New Roman" w:cs="Times New Roman"/>
        </w:rPr>
        <w:t xml:space="preserve"> </w:t>
      </w:r>
      <w:r w:rsidRPr="00BC5758">
        <w:rPr>
          <w:rFonts w:ascii="Times New Roman" w:hAnsi="Times New Roman" w:cs="Times New Roman"/>
        </w:rPr>
        <w:t xml:space="preserve">and hazardous </w:t>
      </w:r>
      <w:r w:rsidR="00BC5758">
        <w:rPr>
          <w:rFonts w:ascii="Times New Roman" w:hAnsi="Times New Roman" w:cs="Times New Roman"/>
        </w:rPr>
        <w:t>drinking (i.e., patterns of alcohol use associated with a greater risk of negative consequences</w:t>
      </w:r>
      <w:r w:rsidR="00BC25CC">
        <w:rPr>
          <w:rFonts w:ascii="Times New Roman" w:hAnsi="Times New Roman" w:cs="Times New Roman"/>
        </w:rPr>
        <w:t>)</w:t>
      </w:r>
      <w:r w:rsidR="00BC5758">
        <w:rPr>
          <w:rFonts w:ascii="Times New Roman" w:hAnsi="Times New Roman" w:cs="Times New Roman"/>
        </w:rPr>
        <w:t xml:space="preserve"> are highly prevalent</w:t>
      </w:r>
      <w:r w:rsidR="00D65D3D">
        <w:rPr>
          <w:rFonts w:ascii="Times New Roman" w:hAnsi="Times New Roman" w:cs="Times New Roman"/>
        </w:rPr>
        <w:t xml:space="preserve"> and </w:t>
      </w:r>
      <w:r w:rsidR="00A85CC5">
        <w:rPr>
          <w:rFonts w:ascii="Times New Roman" w:hAnsi="Times New Roman" w:cs="Times New Roman"/>
        </w:rPr>
        <w:t>commonly</w:t>
      </w:r>
      <w:r w:rsidR="00D65D3D">
        <w:rPr>
          <w:rFonts w:ascii="Times New Roman" w:hAnsi="Times New Roman" w:cs="Times New Roman"/>
        </w:rPr>
        <w:t xml:space="preserve"> </w:t>
      </w:r>
      <w:r w:rsidR="004D2559">
        <w:rPr>
          <w:rFonts w:ascii="Times New Roman" w:hAnsi="Times New Roman" w:cs="Times New Roman"/>
        </w:rPr>
        <w:t>co-morbid</w:t>
      </w:r>
      <w:r w:rsidR="009808DD">
        <w:rPr>
          <w:rFonts w:ascii="Times New Roman" w:hAnsi="Times New Roman" w:cs="Times New Roman"/>
        </w:rPr>
        <w:t xml:space="preserve"> </w:t>
      </w:r>
      <w:r w:rsidR="004D2559">
        <w:rPr>
          <w:rFonts w:ascii="Times New Roman" w:hAnsi="Times New Roman" w:cs="Times New Roman"/>
        </w:rPr>
        <w:t xml:space="preserve">among </w:t>
      </w:r>
      <w:r w:rsidR="009808DD">
        <w:rPr>
          <w:rFonts w:ascii="Times New Roman" w:hAnsi="Times New Roman" w:cs="Times New Roman"/>
        </w:rPr>
        <w:t>U.S. military veterans</w:t>
      </w:r>
      <w:r w:rsidR="000D4AD7">
        <w:rPr>
          <w:rFonts w:ascii="Times New Roman" w:hAnsi="Times New Roman" w:cs="Times New Roman"/>
        </w:rPr>
        <w:t xml:space="preserve"> </w:t>
      </w:r>
      <w:r w:rsidR="000D4AD7">
        <w:rPr>
          <w:rFonts w:ascii="Times New Roman" w:hAnsi="Times New Roman" w:cs="Times New Roman"/>
        </w:rPr>
        <w:fldChar w:fldCharType="begin"/>
      </w:r>
      <w:r w:rsidR="00AF324E">
        <w:rPr>
          <w:rFonts w:ascii="Times New Roman" w:hAnsi="Times New Roman" w:cs="Times New Roman"/>
        </w:rPr>
        <w:instrText xml:space="preserve"> ADDIN ZOTERO_ITEM CSL_CITATION {"citationID":"DLBiDjcC","properties":{"formattedCitation":"\\super 1,2\\nosupersub{}","plainCitation":"1,2","noteIndex":0},"citationItems":[{"id":416,"uris":["http://zotero.org/users/13808002/items/E42HLC54"],"itemData":{"id":416,"type":"article-journal","container-title":"The American Journal on Addictions","DOI":"10.1111/ajad.12319","ISSN":"10550496","issue":"1","journalAbbreviation":"Am J Addict","language":"en","license":"http://doi.wiley.com/10.1002/tdm_license_1.1","page":"7-24","source":"DOI.org (Crossref)","title":"The epidemiology of substance use disorders in US Veterans: A systematic review and analysis of assessment methods: Substance Use Disorders in Veterans","title-short":"The epidemiology of substance use disorders in US Veterans","volume":"25","author":[{"family":"Lan","given":"Chiao-Wen"},{"family":"Fiellin","given":"David A."},{"family":"Barry","given":"Declan T."},{"family":"Bryant","given":"Kendall J."},{"family":"Gordon","given":"Adam J."},{"family":"Edelman","given":"E. Jennifer"},{"family":"Gaither","given":"Julie R."},{"family":"Maisto","given":"Stephen A."},{"family":"Marshall","given":"Brandon D.L."}],"issued":{"date-parts":[["2016",1]]}},"label":"page"},{"id":412,"uris":["http://zotero.org/users/13808002/items/4W5C3MKP"],"itemData":{"id":412,"type":"article-journal","container-title":"The Journal of Pain","DOI":"10.1016/j.jpain.2022.06.003","ISSN":"15265900","issue":"10","journalAbbreviation":"The Journal of Pain","language":"en","page":"1790-1798","source":"DOI.org (Crossref)","title":"Opioid and Alcohol Misuse in Veterans with Chronic Pain: A Risk Screening Study","title-short":"Opioid and Alcohol Misuse in Veterans with Chronic Pain","volume":"23","author":[{"family":"Vowles","given":"Kevin E."},{"family":"Schmidt","given":"Zachary S."},{"family":"Ford","given":"C. Graham"}],"issued":{"date-parts":[["2022",10]]}},"label":"page"}],"schema":"https://github.com/citation-style-language/schema/raw/master/csl-citation.json"} </w:instrText>
      </w:r>
      <w:r w:rsidR="000D4AD7">
        <w:rPr>
          <w:rFonts w:ascii="Times New Roman" w:hAnsi="Times New Roman" w:cs="Times New Roman"/>
        </w:rPr>
        <w:fldChar w:fldCharType="separate"/>
      </w:r>
      <w:r w:rsidR="00AF324E" w:rsidRPr="00AF324E">
        <w:rPr>
          <w:rFonts w:ascii="Times New Roman" w:hAnsi="Times New Roman" w:cs="Times New Roman"/>
          <w:kern w:val="0"/>
          <w:vertAlign w:val="superscript"/>
        </w:rPr>
        <w:t>1,2</w:t>
      </w:r>
      <w:r w:rsidR="000D4AD7">
        <w:rPr>
          <w:rFonts w:ascii="Times New Roman" w:hAnsi="Times New Roman" w:cs="Times New Roman"/>
        </w:rPr>
        <w:fldChar w:fldCharType="end"/>
      </w:r>
      <w:r w:rsidR="00BC5758">
        <w:rPr>
          <w:rFonts w:ascii="Times New Roman" w:hAnsi="Times New Roman" w:cs="Times New Roman"/>
        </w:rPr>
        <w:t>.</w:t>
      </w:r>
      <w:r w:rsidR="00465D90">
        <w:rPr>
          <w:rFonts w:ascii="Times New Roman" w:hAnsi="Times New Roman" w:cs="Times New Roman"/>
        </w:rPr>
        <w:t xml:space="preserve"> Indeed, 31% of veterans (vs. 20% of non-veterans) </w:t>
      </w:r>
      <w:r w:rsidR="00E5268F">
        <w:rPr>
          <w:rFonts w:ascii="Times New Roman" w:hAnsi="Times New Roman" w:cs="Times New Roman"/>
        </w:rPr>
        <w:t xml:space="preserve">report having </w:t>
      </w:r>
      <w:r w:rsidR="00465D90">
        <w:rPr>
          <w:rFonts w:ascii="Times New Roman" w:hAnsi="Times New Roman" w:cs="Times New Roman"/>
        </w:rPr>
        <w:t>chronic pain</w:t>
      </w:r>
      <w:r w:rsidR="00807F00">
        <w:rPr>
          <w:rFonts w:ascii="Times New Roman" w:hAnsi="Times New Roman" w:cs="Times New Roman"/>
        </w:rPr>
        <w:t xml:space="preserve"> </w:t>
      </w:r>
      <w:r w:rsidR="00807F00">
        <w:rPr>
          <w:rFonts w:ascii="Times New Roman" w:hAnsi="Times New Roman" w:cs="Times New Roman"/>
        </w:rPr>
        <w:fldChar w:fldCharType="begin"/>
      </w:r>
      <w:r w:rsidR="00AF324E">
        <w:rPr>
          <w:rFonts w:ascii="Times New Roman" w:hAnsi="Times New Roman" w:cs="Times New Roman"/>
        </w:rPr>
        <w:instrText xml:space="preserve"> ADDIN ZOTERO_ITEM CSL_CITATION {"citationID":"6k6TN6Vb","properties":{"formattedCitation":"\\super 3\\nosupersub{}","plainCitation":"3","noteIndex":0},"citationItems":[{"id":"w4tSwfW8/rgWwxp1J","uris":["http://zotero.org/users/local/1WSjw78X/items/VXWJUSDL"],"itemData":{"id":338,"type":"article-journal","container-title":"MMWR. Morbidity and Mortality Weekly Report","DOI":"10.15585/mmwr.mm6947a6","ISSN":"0149-2195, 1545-861X","issue":"47","journalAbbreviation":"MMWR Morb. Mortal. Wkly. Rep.","page":"1797</w:instrText>
      </w:r>
      <w:r w:rsidR="00AF324E">
        <w:rPr>
          <w:rFonts w:ascii="Times New Roman" w:hAnsi="Times New Roman" w:cs="Times New Roman" w:hint="eastAsia"/>
        </w:rPr>
        <w:instrText xml:space="preserve">","source":"DOI.org (Crossref)","title":"&lt;i&gt;QuickStats:&lt;/i&gt; Percentage of Adults Aged </w:instrText>
      </w:r>
      <w:r w:rsidR="00AF324E">
        <w:rPr>
          <w:rFonts w:ascii="Times New Roman" w:hAnsi="Times New Roman" w:cs="Times New Roman" w:hint="eastAsia"/>
        </w:rPr>
        <w:instrText>≥</w:instrText>
      </w:r>
      <w:r w:rsidR="00AF324E">
        <w:rPr>
          <w:rFonts w:ascii="Times New Roman" w:hAnsi="Times New Roman" w:cs="Times New Roman" w:hint="eastAsia"/>
        </w:rPr>
        <w:instrText xml:space="preserve">20 Years Who Had Chronic Pain, by Veteran Status and Age Group </w:instrText>
      </w:r>
      <w:r w:rsidR="00AF324E">
        <w:rPr>
          <w:rFonts w:ascii="Times New Roman" w:hAnsi="Times New Roman" w:cs="Times New Roman" w:hint="eastAsia"/>
        </w:rPr>
        <w:instrText>—</w:instrText>
      </w:r>
      <w:r w:rsidR="00AF324E">
        <w:rPr>
          <w:rFonts w:ascii="Times New Roman" w:hAnsi="Times New Roman" w:cs="Times New Roman" w:hint="eastAsia"/>
        </w:rPr>
        <w:instrText xml:space="preserve"> National Health Interview Survey, United States, 2019</w:instrText>
      </w:r>
      <w:r w:rsidR="00AF324E">
        <w:rPr>
          <w:rFonts w:ascii="Times New Roman" w:hAnsi="Times New Roman" w:cs="Times New Roman" w:hint="eastAsia"/>
        </w:rPr>
        <w:instrText>§</w:instrText>
      </w:r>
      <w:r w:rsidR="00AF324E">
        <w:rPr>
          <w:rFonts w:ascii="Times New Roman" w:hAnsi="Times New Roman" w:cs="Times New Roman" w:hint="eastAsia"/>
        </w:rPr>
        <w:instrText>","title-short":"&lt;i&gt;QuickStats&lt;/i&gt;","volume":"69"</w:instrText>
      </w:r>
      <w:r w:rsidR="00AF324E">
        <w:rPr>
          <w:rFonts w:ascii="Times New Roman" w:hAnsi="Times New Roman" w:cs="Times New Roman"/>
        </w:rPr>
        <w:instrText xml:space="preserve">,"issued":{"date-parts":[["2020",11,27]]}}}],"schema":"https://github.com/citation-style-language/schema/raw/master/csl-citation.json"} </w:instrText>
      </w:r>
      <w:r w:rsidR="00807F00">
        <w:rPr>
          <w:rFonts w:ascii="Times New Roman" w:hAnsi="Times New Roman" w:cs="Times New Roman"/>
        </w:rPr>
        <w:fldChar w:fldCharType="separate"/>
      </w:r>
      <w:r w:rsidR="00AF324E" w:rsidRPr="00AF324E">
        <w:rPr>
          <w:rFonts w:ascii="Times New Roman" w:hAnsi="Times New Roman" w:cs="Times New Roman"/>
          <w:kern w:val="0"/>
          <w:vertAlign w:val="superscript"/>
        </w:rPr>
        <w:t>3</w:t>
      </w:r>
      <w:r w:rsidR="00807F00">
        <w:rPr>
          <w:rFonts w:ascii="Times New Roman" w:hAnsi="Times New Roman" w:cs="Times New Roman"/>
        </w:rPr>
        <w:fldChar w:fldCharType="end"/>
      </w:r>
      <w:r w:rsidR="00807F00">
        <w:rPr>
          <w:rFonts w:ascii="Times New Roman" w:hAnsi="Times New Roman" w:cs="Times New Roman"/>
        </w:rPr>
        <w:t>,</w:t>
      </w:r>
      <w:r w:rsidR="00465D90" w:rsidRPr="00807F00">
        <w:rPr>
          <w:rFonts w:ascii="Times New Roman" w:hAnsi="Times New Roman" w:cs="Times New Roman"/>
        </w:rPr>
        <w:t xml:space="preserve"> </w:t>
      </w:r>
      <w:r w:rsidR="00465D90">
        <w:rPr>
          <w:rFonts w:ascii="Times New Roman" w:hAnsi="Times New Roman" w:cs="Times New Roman"/>
        </w:rPr>
        <w:t xml:space="preserve">and nationally representative </w:t>
      </w:r>
      <w:r w:rsidR="00476C27">
        <w:rPr>
          <w:rFonts w:ascii="Times New Roman" w:hAnsi="Times New Roman" w:cs="Times New Roman"/>
        </w:rPr>
        <w:t xml:space="preserve">estimates </w:t>
      </w:r>
      <w:r w:rsidR="00905326">
        <w:rPr>
          <w:rFonts w:ascii="Times New Roman" w:hAnsi="Times New Roman" w:cs="Times New Roman"/>
        </w:rPr>
        <w:t xml:space="preserve">indicate </w:t>
      </w:r>
      <w:r w:rsidR="00465D90">
        <w:rPr>
          <w:rFonts w:ascii="Times New Roman" w:hAnsi="Times New Roman" w:cs="Times New Roman"/>
        </w:rPr>
        <w:t xml:space="preserve">that approximately 1 in 4 veterans engage in hazardous </w:t>
      </w:r>
      <w:r w:rsidR="00D97403">
        <w:rPr>
          <w:rFonts w:ascii="Times New Roman" w:hAnsi="Times New Roman" w:cs="Times New Roman"/>
        </w:rPr>
        <w:t>drinking</w:t>
      </w:r>
      <w:r w:rsidR="00807F00">
        <w:rPr>
          <w:rFonts w:ascii="Times New Roman" w:hAnsi="Times New Roman" w:cs="Times New Roman"/>
        </w:rPr>
        <w:t xml:space="preserve"> </w:t>
      </w:r>
      <w:r w:rsidR="00807F00">
        <w:rPr>
          <w:rFonts w:ascii="Times New Roman" w:hAnsi="Times New Roman" w:cs="Times New Roman"/>
        </w:rPr>
        <w:fldChar w:fldCharType="begin"/>
      </w:r>
      <w:r w:rsidR="00AF324E">
        <w:rPr>
          <w:rFonts w:ascii="Times New Roman" w:hAnsi="Times New Roman" w:cs="Times New Roman"/>
        </w:rPr>
        <w:instrText xml:space="preserve"> ADDIN ZOTERO_ITEM CSL_CITATION {"citationID":"hvvD2gYb","properties":{"formattedCitation":"\\super 4\\nosupersub{}","plainCitation":"4","noteIndex":0},"citationItems":[{"id":"w4tSwfW8/hNPcCzZv","uris":["http://zotero.org/users/local/1WSjw78X/items/NGFJ65GW"],"itemData":{"id":340,"type":"article-journal","container-title":"Drug and Alcohol Dependence","DOI":"10.1016/j.drugalcdep.2023.109833","ISSN":"03768716","journalAbbreviation":"Drug and Alcohol Dependence","language":"en","page":"109833","source":"DOI.org (Crossref)","title":"Trajectories of alcohol consumption in U.S. military veterans: Results from a 10-year population-based longitudinal study","title-short":"Trajectories of alcohol consumption in U.S. military veterans","volume":"246","author":[{"family":"Na","given":"Peter J."},{"family":"Montalvo-Ortiz","given":"Janitza"},{"family":"Petrakis","given":"Ismene"},{"family":"Krystal","given":"John H."},{"family":"Polimanti","given":"Renato"},{"family":"Gelernter","given":"Joel"},{"family":"Pietrzak","given":"Robert H."}],"issued":{"date-parts":[["2023",5]]}}}],"schema":"https://github.com/citation-style-language/schema/raw/master/csl-citation.json"} </w:instrText>
      </w:r>
      <w:r w:rsidR="00807F00">
        <w:rPr>
          <w:rFonts w:ascii="Times New Roman" w:hAnsi="Times New Roman" w:cs="Times New Roman"/>
        </w:rPr>
        <w:fldChar w:fldCharType="separate"/>
      </w:r>
      <w:r w:rsidR="00AF324E" w:rsidRPr="00AF324E">
        <w:rPr>
          <w:rFonts w:ascii="Times New Roman" w:hAnsi="Times New Roman" w:cs="Times New Roman"/>
          <w:kern w:val="0"/>
          <w:vertAlign w:val="superscript"/>
        </w:rPr>
        <w:t>4</w:t>
      </w:r>
      <w:r w:rsidR="00807F00">
        <w:rPr>
          <w:rFonts w:ascii="Times New Roman" w:hAnsi="Times New Roman" w:cs="Times New Roman"/>
        </w:rPr>
        <w:fldChar w:fldCharType="end"/>
      </w:r>
      <w:r w:rsidR="00465D90">
        <w:rPr>
          <w:rFonts w:ascii="Times New Roman" w:hAnsi="Times New Roman" w:cs="Times New Roman"/>
        </w:rPr>
        <w:t>.</w:t>
      </w:r>
      <w:r w:rsidR="00420B14">
        <w:rPr>
          <w:rFonts w:ascii="Times New Roman" w:hAnsi="Times New Roman" w:cs="Times New Roman"/>
        </w:rPr>
        <w:t xml:space="preserve"> </w:t>
      </w:r>
      <w:r w:rsidR="004D4BC6">
        <w:rPr>
          <w:rFonts w:ascii="Times New Roman" w:hAnsi="Times New Roman" w:cs="Times New Roman"/>
        </w:rPr>
        <w:t xml:space="preserve">Converging </w:t>
      </w:r>
      <w:r w:rsidR="00947388">
        <w:rPr>
          <w:rFonts w:ascii="Times New Roman" w:hAnsi="Times New Roman" w:cs="Times New Roman"/>
        </w:rPr>
        <w:t>lines of research</w:t>
      </w:r>
      <w:r w:rsidR="004D4BC6">
        <w:rPr>
          <w:rFonts w:ascii="Times New Roman" w:hAnsi="Times New Roman" w:cs="Times New Roman"/>
        </w:rPr>
        <w:t xml:space="preserve"> support a</w:t>
      </w:r>
      <w:r w:rsidR="009808DD">
        <w:rPr>
          <w:rFonts w:ascii="Times New Roman" w:hAnsi="Times New Roman" w:cs="Times New Roman"/>
        </w:rPr>
        <w:t xml:space="preserve"> reciprocal model </w:t>
      </w:r>
      <w:r w:rsidR="004D4BC6">
        <w:rPr>
          <w:rFonts w:ascii="Times New Roman" w:hAnsi="Times New Roman" w:cs="Times New Roman"/>
        </w:rPr>
        <w:fldChar w:fldCharType="begin"/>
      </w:r>
      <w:r w:rsidR="00AF324E">
        <w:rPr>
          <w:rFonts w:ascii="Times New Roman" w:hAnsi="Times New Roman" w:cs="Times New Roman"/>
        </w:rPr>
        <w:instrText xml:space="preserve"> ADDIN ZOTERO_ITEM CSL_CITATION {"citationID":"VGzYTADa","properties":{"formattedCitation":"\\super 5\\nosupersub{}","plainCitation":"5","noteIndex":0},"citationItems":[{"id":81,"uris":["http://zotero.org/users/13808002/items/DK7ZFE33"],"itemData":{"id":81,"type":"article-journal","abstract":"Pain and substance use are highly prevalent and co-occurring conditions that continue to garner increasing clinical and empirical interest. Although nicotine and tobacco, alcohol, and cannabis each confer acute analgesic effects, frequent or heavy use may contribute to the development and progression of chronic pain, and pain may be heightened during abstinence. Additionally, pain can be a potent motivator of substance self-administration, and it may contribute to escalating use and poorer substance-related treatment outcomes. We integrated converging lines of evidence to propose a reciprocal model in which pain and substance use are hypothesized to interact in the manner of a positive feedback loop, resulting in the exacerbation and maintenance of both conditions over time. Theoretical mechanisms in bidirectional pain–substance use relations are reviewed, including negative reinforcement, social cognitive processes, and allostatic load in overlapping neural circuitry. Finally, candidate transdiagnostic factors are identified, and we conclude with a discussion of clinical implications and future research directions.","container-title":"Annual Review of Clinical Psychology","DOI":"10.1146/annurev-clinpsy-050718-095440","ISSN":"1548-5943, 1548-5951","issue":"1","journalAbbreviation":"Annu. Rev. Clin. Psychol.","language":"en","page":"503-528","source":"DOI.org (Crossref)","title":"A Reciprocal Model of Pain and Substance Use: Transdiagnostic Considerations, Clinical Implications, and Future Directions","title-short":"A Reciprocal Model of Pain and Substance Use","volume":"15","author":[{"family":"Ditre","given":"Joseph W."},{"family":"Zale","given":"Emily L."},{"family":"LaRowe","given":"Lisa R."}],"issued":{"date-parts":[["2019",5,7]]}}}],"schema":"https://github.com/citation-style-language/schema/raw/master/csl-citation.json"} </w:instrText>
      </w:r>
      <w:r w:rsidR="004D4BC6">
        <w:rPr>
          <w:rFonts w:ascii="Times New Roman" w:hAnsi="Times New Roman" w:cs="Times New Roman"/>
        </w:rPr>
        <w:fldChar w:fldCharType="separate"/>
      </w:r>
      <w:r w:rsidR="00AF324E" w:rsidRPr="00AF324E">
        <w:rPr>
          <w:rFonts w:ascii="Times New Roman" w:hAnsi="Times New Roman" w:cs="Times New Roman"/>
          <w:kern w:val="0"/>
          <w:vertAlign w:val="superscript"/>
        </w:rPr>
        <w:t>5</w:t>
      </w:r>
      <w:r w:rsidR="004D4BC6">
        <w:rPr>
          <w:rFonts w:ascii="Times New Roman" w:hAnsi="Times New Roman" w:cs="Times New Roman"/>
        </w:rPr>
        <w:fldChar w:fldCharType="end"/>
      </w:r>
      <w:r w:rsidR="004D4BC6">
        <w:rPr>
          <w:rFonts w:ascii="Times New Roman" w:hAnsi="Times New Roman" w:cs="Times New Roman"/>
        </w:rPr>
        <w:t>, which</w:t>
      </w:r>
      <w:r w:rsidR="009808DD">
        <w:rPr>
          <w:rFonts w:ascii="Times New Roman" w:hAnsi="Times New Roman" w:cs="Times New Roman"/>
        </w:rPr>
        <w:t xml:space="preserve"> posits that chronic pain and alcohol </w:t>
      </w:r>
      <w:r w:rsidR="00A37381">
        <w:rPr>
          <w:rFonts w:ascii="Times New Roman" w:hAnsi="Times New Roman" w:cs="Times New Roman"/>
        </w:rPr>
        <w:t xml:space="preserve">use </w:t>
      </w:r>
      <w:r w:rsidR="009808DD">
        <w:rPr>
          <w:rFonts w:ascii="Times New Roman" w:hAnsi="Times New Roman" w:cs="Times New Roman"/>
        </w:rPr>
        <w:t xml:space="preserve">interact bidirectionally, leading to the </w:t>
      </w:r>
      <w:r w:rsidR="00660078">
        <w:rPr>
          <w:rFonts w:ascii="Times New Roman" w:hAnsi="Times New Roman" w:cs="Times New Roman"/>
        </w:rPr>
        <w:t>escalation</w:t>
      </w:r>
      <w:r w:rsidR="00D97403">
        <w:rPr>
          <w:rFonts w:ascii="Times New Roman" w:hAnsi="Times New Roman" w:cs="Times New Roman"/>
        </w:rPr>
        <w:t>/worsening</w:t>
      </w:r>
      <w:r w:rsidR="00660078">
        <w:rPr>
          <w:rFonts w:ascii="Times New Roman" w:hAnsi="Times New Roman" w:cs="Times New Roman"/>
        </w:rPr>
        <w:t xml:space="preserve"> </w:t>
      </w:r>
      <w:r w:rsidR="009808DD">
        <w:rPr>
          <w:rFonts w:ascii="Times New Roman" w:hAnsi="Times New Roman" w:cs="Times New Roman"/>
        </w:rPr>
        <w:t>of</w:t>
      </w:r>
      <w:r w:rsidR="00A37381">
        <w:rPr>
          <w:rFonts w:ascii="Times New Roman" w:hAnsi="Times New Roman" w:cs="Times New Roman"/>
        </w:rPr>
        <w:t xml:space="preserve"> both </w:t>
      </w:r>
      <w:r w:rsidR="009808DD">
        <w:rPr>
          <w:rFonts w:ascii="Times New Roman" w:hAnsi="Times New Roman" w:cs="Times New Roman"/>
        </w:rPr>
        <w:t>over time</w:t>
      </w:r>
      <w:r w:rsidR="004D2559">
        <w:rPr>
          <w:rFonts w:ascii="Times New Roman" w:hAnsi="Times New Roman" w:cs="Times New Roman"/>
        </w:rPr>
        <w:t xml:space="preserve"> </w:t>
      </w:r>
      <w:r w:rsidR="004D2559">
        <w:rPr>
          <w:rFonts w:ascii="Times New Roman" w:hAnsi="Times New Roman" w:cs="Times New Roman"/>
        </w:rPr>
        <w:fldChar w:fldCharType="begin"/>
      </w:r>
      <w:r w:rsidR="00AF324E">
        <w:rPr>
          <w:rFonts w:ascii="Times New Roman" w:hAnsi="Times New Roman" w:cs="Times New Roman"/>
        </w:rPr>
        <w:instrText xml:space="preserve"> ADDIN ZOTERO_ITEM CSL_CITATION {"citationID":"5WZ6eyBt","properties":{"formattedCitation":"\\super 5,6\\nosupersub{}","plainCitation":"5,6","noteIndex":0},"citationItems":[{"id":81,"uris":["http://zotero.org/users/13808002/items/DK7ZFE33"],"itemData":{"id":81,"type":"article-journal","abstract":"Pain and substance use are highly prevalent and co-occurring conditions that continue to garner increasing clinical and empirical interest. Although nicotine and tobacco, alcohol, and cannabis each confer acute analgesic effects, frequent or heavy use may contribute to the development and progression of chronic pain, and pain may be heightened during abstinence. Additionally, pain can be a potent motivator of substance self-administration, and it may contribute to escalating use and poorer substance-related treatment outcomes. We integrated converging lines of evidence to propose a reciprocal model in which pain and substance use are hypothesized to interact in the manner of a positive feedback loop, resulting in the exacerbation and maintenance of both conditions over time. Theoretical mechanisms in bidirectional pain–substance use relations are reviewed, including negative reinforcement, social cognitive processes, and allostatic load in overlapping neural circuitry. Finally, candidate transdiagnostic factors are identified, and we conclude with a discussion of clinical implications and future research directions.","container-title":"Annual Review of Clinical Psychology","DOI":"10.1146/annurev-clinpsy-050718-095440","ISSN":"1548-5943, 1548-5951","issue":"1","journalAbbreviation":"Annu. Rev. Clin. Psychol.","language":"en","page":"503-528","source":"DOI.org (Crossref)","title":"A Reciprocal Model of Pain and Substance Use: Transdiagnostic Considerations, Clinical Implications, and Future Directions","title-short":"A Reciprocal Model of Pain and Substance Use","volume":"15","author":[{"family":"Ditre","given":"Joseph W."},{"family":"Zale","given":"Emily L."},{"family":"LaRowe","given":"Lisa R."}],"issued":{"date-parts":[["2019",5,7]]}}},{"id":323,"uris":["http://zotero.org/users/13808002/items/K2DT2BHR"],"itemData":{"id":323,"type":"article-journal","container-title":"Clinical psychology review","note":"publisher: Elsevier","page":"57–71","source":"Google Scholar","title":"Interrelations between pain and alcohol: An integrative review","title-short":"Interrelations between pain and alcohol","volume":"37","author":[{"family":"Zale","given":"Emily L."},{"family":"Maisto","given":"Stephen A."},{"family":"Ditre","given":"Joseph W."}],"issued":{"date-parts":[["2015"]]}}}],"schema":"https://github.com/citation-style-language/schema/raw/master/csl-citation.json"} </w:instrText>
      </w:r>
      <w:r w:rsidR="004D2559">
        <w:rPr>
          <w:rFonts w:ascii="Times New Roman" w:hAnsi="Times New Roman" w:cs="Times New Roman"/>
        </w:rPr>
        <w:fldChar w:fldCharType="separate"/>
      </w:r>
      <w:r w:rsidR="00AF324E" w:rsidRPr="00AF324E">
        <w:rPr>
          <w:rFonts w:ascii="Times New Roman" w:hAnsi="Times New Roman" w:cs="Times New Roman"/>
          <w:kern w:val="0"/>
          <w:vertAlign w:val="superscript"/>
        </w:rPr>
        <w:t>5,6</w:t>
      </w:r>
      <w:r w:rsidR="004D2559">
        <w:rPr>
          <w:rFonts w:ascii="Times New Roman" w:hAnsi="Times New Roman" w:cs="Times New Roman"/>
        </w:rPr>
        <w:fldChar w:fldCharType="end"/>
      </w:r>
      <w:r w:rsidR="00A37381">
        <w:rPr>
          <w:rFonts w:ascii="Times New Roman" w:hAnsi="Times New Roman" w:cs="Times New Roman"/>
        </w:rPr>
        <w:t>.</w:t>
      </w:r>
      <w:r w:rsidR="004D2559">
        <w:rPr>
          <w:rFonts w:ascii="Times New Roman" w:hAnsi="Times New Roman" w:cs="Times New Roman"/>
        </w:rPr>
        <w:t xml:space="preserve"> For example</w:t>
      </w:r>
      <w:r w:rsidR="000A02E5">
        <w:rPr>
          <w:rFonts w:ascii="Times New Roman" w:hAnsi="Times New Roman" w:cs="Times New Roman"/>
        </w:rPr>
        <w:t>, laboratory studies</w:t>
      </w:r>
      <w:r w:rsidR="00972743">
        <w:rPr>
          <w:rFonts w:ascii="Times New Roman" w:hAnsi="Times New Roman" w:cs="Times New Roman"/>
        </w:rPr>
        <w:t xml:space="preserve"> </w:t>
      </w:r>
      <w:r w:rsidR="00151292">
        <w:rPr>
          <w:rFonts w:ascii="Times New Roman" w:hAnsi="Times New Roman" w:cs="Times New Roman"/>
        </w:rPr>
        <w:t>have demonstrated</w:t>
      </w:r>
      <w:r w:rsidR="004D2559">
        <w:rPr>
          <w:rFonts w:ascii="Times New Roman" w:hAnsi="Times New Roman" w:cs="Times New Roman"/>
        </w:rPr>
        <w:t xml:space="preserve"> that </w:t>
      </w:r>
      <w:r w:rsidR="00905326">
        <w:rPr>
          <w:rFonts w:ascii="Times New Roman" w:hAnsi="Times New Roman" w:cs="Times New Roman"/>
        </w:rPr>
        <w:t>the experience of</w:t>
      </w:r>
      <w:r w:rsidR="000A02E5">
        <w:rPr>
          <w:rFonts w:ascii="Times New Roman" w:hAnsi="Times New Roman" w:cs="Times New Roman"/>
        </w:rPr>
        <w:t xml:space="preserve"> pain</w:t>
      </w:r>
      <w:r w:rsidR="00972743">
        <w:rPr>
          <w:rFonts w:ascii="Times New Roman" w:hAnsi="Times New Roman" w:cs="Times New Roman"/>
        </w:rPr>
        <w:t xml:space="preserve"> increase</w:t>
      </w:r>
      <w:r w:rsidR="0909CFE0" w:rsidRPr="0909CFE0">
        <w:rPr>
          <w:rFonts w:ascii="Times New Roman" w:hAnsi="Times New Roman" w:cs="Times New Roman"/>
        </w:rPr>
        <w:t>s</w:t>
      </w:r>
      <w:r w:rsidR="000A02E5">
        <w:rPr>
          <w:rFonts w:ascii="Times New Roman" w:hAnsi="Times New Roman" w:cs="Times New Roman"/>
        </w:rPr>
        <w:t xml:space="preserve"> </w:t>
      </w:r>
      <w:r w:rsidR="00972743">
        <w:rPr>
          <w:rFonts w:ascii="Times New Roman" w:hAnsi="Times New Roman" w:cs="Times New Roman"/>
        </w:rPr>
        <w:t>alcohol consumption</w:t>
      </w:r>
      <w:r w:rsidR="000A02E5">
        <w:rPr>
          <w:rFonts w:ascii="Times New Roman" w:hAnsi="Times New Roman" w:cs="Times New Roman"/>
        </w:rPr>
        <w:t xml:space="preserve"> </w:t>
      </w:r>
      <w:r w:rsidR="00660078">
        <w:rPr>
          <w:rFonts w:ascii="Times New Roman" w:hAnsi="Times New Roman" w:cs="Times New Roman"/>
        </w:rPr>
        <w:fldChar w:fldCharType="begin"/>
      </w:r>
      <w:r w:rsidR="00AF324E">
        <w:rPr>
          <w:rFonts w:ascii="Times New Roman" w:hAnsi="Times New Roman" w:cs="Times New Roman"/>
        </w:rPr>
        <w:instrText xml:space="preserve"> ADDIN ZOTERO_ITEM CSL_CITATION {"citationID":"qQe6VsL3","properties":{"formattedCitation":"\\super 7\\nosupersub{}","plainCitation":"7","noteIndex":0},"citationItems":[{"id":424,"uris":["http://zotero.org/users/13808002/items/7FH4YQG2"],"itemData":{"id":424,"type":"article-journal","container-title":"Journal of Psychopathology and Clinical Science","DOI":"10.1037/abn0000792","ISSN":"2769-755X, 2769-7541","issue":"1","journalAbbreviation":"Journal of Psychopathology and Clinical Science","language":"en","license":"http://www.apa.org/pubs/journals/resources/open-access.aspx","page":"101-109","source":"DOI.org (Crossref)","title":"Pain as a causal motivator of alcohol consumption: Associations with gender and race.","title-short":"Pain as a causal motivator of alcohol consumption","volume":"132","author":[{"family":"Ditre","given":"Joseph W."},{"family":"LaRowe","given":"Lisa R."},{"family":"Powers","given":"Jessica M."},{"family":"White","given":"Kyle M."},{"family":"Paladino","given":"Michael B."},{"family":"Zvolensky","given":"Michael J."},{"family":"Glatt","given":"Stephen"},{"family":"Maisto","given":"Stephen A."}],"issued":{"date-parts":[["2023",1]]}}}],"schema":"https://github.com/citation-style-language/schema/raw/master/csl-citation.json"} </w:instrText>
      </w:r>
      <w:r w:rsidR="00660078">
        <w:rPr>
          <w:rFonts w:ascii="Times New Roman" w:hAnsi="Times New Roman" w:cs="Times New Roman"/>
        </w:rPr>
        <w:fldChar w:fldCharType="separate"/>
      </w:r>
      <w:r w:rsidR="00AF324E" w:rsidRPr="00AF324E">
        <w:rPr>
          <w:rFonts w:ascii="Times New Roman" w:hAnsi="Times New Roman" w:cs="Times New Roman"/>
          <w:kern w:val="0"/>
          <w:vertAlign w:val="superscript"/>
        </w:rPr>
        <w:t>7</w:t>
      </w:r>
      <w:r w:rsidR="00660078">
        <w:rPr>
          <w:rFonts w:ascii="Times New Roman" w:hAnsi="Times New Roman" w:cs="Times New Roman"/>
        </w:rPr>
        <w:fldChar w:fldCharType="end"/>
      </w:r>
      <w:r w:rsidR="0089797C">
        <w:rPr>
          <w:rFonts w:ascii="Times New Roman" w:hAnsi="Times New Roman" w:cs="Times New Roman"/>
        </w:rPr>
        <w:t>, and</w:t>
      </w:r>
      <w:r w:rsidR="004D2559">
        <w:rPr>
          <w:rFonts w:ascii="Times New Roman" w:hAnsi="Times New Roman" w:cs="Times New Roman"/>
        </w:rPr>
        <w:t xml:space="preserve"> </w:t>
      </w:r>
      <w:r w:rsidR="00151292">
        <w:rPr>
          <w:rFonts w:ascii="Times New Roman" w:hAnsi="Times New Roman" w:cs="Times New Roman"/>
        </w:rPr>
        <w:t>neurobiological evidence suggests</w:t>
      </w:r>
      <w:r w:rsidR="0089797C">
        <w:rPr>
          <w:rFonts w:ascii="Times New Roman" w:hAnsi="Times New Roman" w:cs="Times New Roman"/>
        </w:rPr>
        <w:t xml:space="preserve"> overlap between pain processing pathways and </w:t>
      </w:r>
      <w:r w:rsidR="0909CFE0" w:rsidRPr="0909CFE0">
        <w:rPr>
          <w:rFonts w:ascii="Times New Roman" w:hAnsi="Times New Roman" w:cs="Times New Roman"/>
        </w:rPr>
        <w:t xml:space="preserve">neural pathways </w:t>
      </w:r>
      <w:r w:rsidR="008B7FEB">
        <w:rPr>
          <w:rFonts w:ascii="Times New Roman" w:hAnsi="Times New Roman" w:cs="Times New Roman"/>
        </w:rPr>
        <w:t>associated with alcohol dependence</w:t>
      </w:r>
      <w:r w:rsidR="00C90BF5">
        <w:rPr>
          <w:rFonts w:ascii="Times New Roman" w:hAnsi="Times New Roman" w:cs="Times New Roman"/>
        </w:rPr>
        <w:t xml:space="preserve"> </w:t>
      </w:r>
      <w:r w:rsidR="00C90BF5">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{"citationID":"lOjWP0Yh","properties":{"formattedCitation":"\\super 6,8,9\\nosupersub{}","plainCitation":"6,8,9","noteIndex":0},"citationItems":[{"id":323,"uris":["http://zotero.org/users/13808002/items/K2DT2BHR"],"itemData":{"id":323,"type":"article-journal","container-title":"Clinical psychology review","note":"publisher: Elsevier","page":"57–71","source":"Google Scholar","title":"Interrelations between pain and alcohol: An integrative review","title-short":"Interrelations between pain and alcohol","volume":"37","author":[{"family":"Zale","given":"Emily L."},{"family":"Maisto","given":"Stephen A."},{"family":"Ditre","given":"Joseph W."}],"issued":{"date-parts":[["2015"]]}}},{"id":459,"uris":["http://zotero.org/users/13808002/items/NSUEJ6PX"],"itemData":{"id":459,"type":"article-journal","container-title":"Neuroscience &amp; Biobehavioral Reviews","DOI":"10.1016/j.neubiorev.2012.07.010","ISSN":"01497634","issue":"10","journalAbbreviation":"Neuroscience &amp; Biobehavioral Reviews","language":"en","license":"https://www.elsevier.com/tdm/userlicense/1.0/","page":"2179-2192","source":"DOI.org (Crossref)","title":"Alcohol dependence as a chronic pain disorder","volume":"36","author":[{"family":"Egli","given":"Mark"},{"family":"Koob","given":"George F."},{"family":"Edwards","given":"Scott"}],"issued":{"date-parts":[["2012",11]]}}},{"id":457,"uris":["http://zotero.org/users/13808002/items/EVKGXF32"],"itemData":{"id":457,"type":"article-journal","container-title":"Alcohol Research: Current Reviews","DOI":"10.35946/arcr.v41.1.13","ISSN":"2169-4796","issue":"1","journalAbbreviation":"ARCR","page":"13","source":"DOI.org (Crossref)","title":"Forebrain-Midbrain Circuits and Peptides Involved in Hyperalgesia After Chronic Alcohol Exposure","volume":"41","author":[{"family":"Gilpin","given":"Nw"}],"issued":{"date-parts":[["2021"]]}}}],"schema":"https://github.com/citation-style-language/schema/raw/master/csl-citation.json"} </w:instrText>
      </w:r>
      <w:r w:rsidR="00C90BF5">
        <w:rPr>
          <w:rFonts w:ascii="Times New Roman" w:hAnsi="Times New Roman" w:cs="Times New Roman"/>
        </w:rPr>
        <w:fldChar w:fldCharType="separate"/>
      </w:r>
      <w:r w:rsidR="00C90BF5" w:rsidRPr="00C90BF5">
        <w:rPr>
          <w:rFonts w:ascii="Times New Roman" w:hAnsi="Times New Roman" w:cs="Times New Roman"/>
          <w:kern w:val="0"/>
          <w:vertAlign w:val="superscript"/>
        </w:rPr>
        <w:t>6,8,9</w:t>
      </w:r>
      <w:r w:rsidR="00C90BF5">
        <w:rPr>
          <w:rFonts w:ascii="Times New Roman" w:hAnsi="Times New Roman" w:cs="Times New Roman"/>
        </w:rPr>
        <w:fldChar w:fldCharType="end"/>
      </w:r>
      <w:r w:rsidR="00151292">
        <w:rPr>
          <w:rStyle w:val="CommentReference"/>
        </w:rPr>
        <w:t>.</w:t>
      </w:r>
      <w:r w:rsidR="004D2559">
        <w:rPr>
          <w:rFonts w:ascii="Times New Roman" w:hAnsi="Times New Roman" w:cs="Times New Roman"/>
        </w:rPr>
        <w:t xml:space="preserve"> </w:t>
      </w:r>
    </w:p>
    <w:p w14:paraId="3F5CC3F6" w14:textId="05794A90" w:rsidR="000478F9" w:rsidRDefault="00646FF8" w:rsidP="31BBEAA9">
      <w:pPr>
        <w:spacing w:line="480" w:lineRule="auto"/>
        <w:ind w:firstLine="360"/>
        <w:rPr>
          <w:rFonts w:ascii="Times New Roman" w:hAnsi="Times New Roman" w:cs="Times New Roman"/>
        </w:rPr>
      </w:pPr>
      <w:r>
        <w:rPr>
          <w:rFonts w:ascii="Times New Roman" w:hAnsi="Times New Roman" w:cs="Times New Roman"/>
        </w:rPr>
        <w:t xml:space="preserve">Drawing </w:t>
      </w:r>
      <w:r w:rsidR="00502947">
        <w:rPr>
          <w:rFonts w:ascii="Times New Roman" w:hAnsi="Times New Roman" w:cs="Times New Roman"/>
        </w:rPr>
        <w:t>from</w:t>
      </w:r>
      <w:r>
        <w:rPr>
          <w:rFonts w:ascii="Times New Roman" w:hAnsi="Times New Roman" w:cs="Times New Roman"/>
        </w:rPr>
        <w:t xml:space="preserve"> social cognitive theory</w:t>
      </w:r>
      <w:r w:rsidR="00BF22F1">
        <w:rPr>
          <w:rFonts w:ascii="Times New Roman" w:hAnsi="Times New Roman" w:cs="Times New Roman"/>
        </w:rPr>
        <w:t xml:space="preserve"> </w:t>
      </w:r>
      <w:r w:rsidR="00EE0C99" w:rsidRPr="00D266B1">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{"citationID":"Tt5eFvpJ","properties":{"formattedCitation":"\\super 10\\nosupersub{}","plainCitation":"10","noteIndex":0},"citationItems":[{"id":"w4tSwfW8/ocGaLxtr","uris":["http://zotero.org/users/local/1WSjw78X/items/9NCECSLD"],"itemData":{"id":256,"type":"article-journal","container-title":"American psychologist","issue":"9","note":"publisher: American Psychological Association","page":"1175","title":"Human agency in social cognitive theory.","volume":"44","author":[{"family":"Bandura","given":"Albert"}],"issued":{"date-parts":[["1989"]]}}}],"schema":"https://github.com/citation-style-language/schema/raw/master/csl-citation.json"} </w:instrText>
      </w:r>
      <w:r w:rsidR="00EE0C99" w:rsidRPr="00D266B1">
        <w:rPr>
          <w:rFonts w:ascii="Times New Roman" w:hAnsi="Times New Roman" w:cs="Times New Roman"/>
        </w:rPr>
        <w:fldChar w:fldCharType="separate"/>
      </w:r>
      <w:r w:rsidR="00C90BF5" w:rsidRPr="00C90BF5">
        <w:rPr>
          <w:rFonts w:ascii="Times New Roman" w:hAnsi="Times New Roman" w:cs="Times New Roman"/>
          <w:kern w:val="0"/>
          <w:vertAlign w:val="superscript"/>
        </w:rPr>
        <w:t>10</w:t>
      </w:r>
      <w:r w:rsidR="00EE0C99" w:rsidRPr="00D266B1">
        <w:rPr>
          <w:rFonts w:ascii="Times New Roman" w:hAnsi="Times New Roman" w:cs="Times New Roman"/>
        </w:rPr>
        <w:fldChar w:fldCharType="end"/>
      </w:r>
      <w:r>
        <w:rPr>
          <w:rFonts w:ascii="Times New Roman" w:hAnsi="Times New Roman" w:cs="Times New Roman"/>
        </w:rPr>
        <w:t>,</w:t>
      </w:r>
      <w:r w:rsidR="00E81D5E" w:rsidRPr="00660078">
        <w:rPr>
          <w:rFonts w:ascii="Times New Roman" w:hAnsi="Times New Roman" w:cs="Times New Roman"/>
        </w:rPr>
        <w:t xml:space="preserve"> </w:t>
      </w:r>
      <w:r w:rsidR="00502947">
        <w:rPr>
          <w:rFonts w:ascii="Times New Roman" w:hAnsi="Times New Roman" w:cs="Times New Roman"/>
        </w:rPr>
        <w:t xml:space="preserve">a </w:t>
      </w:r>
      <w:r>
        <w:rPr>
          <w:rFonts w:ascii="Times New Roman" w:hAnsi="Times New Roman" w:cs="Times New Roman"/>
        </w:rPr>
        <w:t>robust</w:t>
      </w:r>
      <w:r w:rsidR="00E81D5E" w:rsidRPr="00660078">
        <w:rPr>
          <w:rFonts w:ascii="Times New Roman" w:hAnsi="Times New Roman" w:cs="Times New Roman"/>
        </w:rPr>
        <w:t xml:space="preserve"> body of literature </w:t>
      </w:r>
      <w:r w:rsidR="0050133B">
        <w:rPr>
          <w:rFonts w:ascii="Times New Roman" w:hAnsi="Times New Roman" w:cs="Times New Roman"/>
        </w:rPr>
        <w:t xml:space="preserve">has highlighted the importance of outcome expectancies </w:t>
      </w:r>
      <w:r w:rsidR="001A722B">
        <w:rPr>
          <w:rFonts w:ascii="Times New Roman" w:hAnsi="Times New Roman" w:cs="Times New Roman"/>
        </w:rPr>
        <w:t>(</w:t>
      </w:r>
      <w:r w:rsidR="00E5268F">
        <w:rPr>
          <w:rFonts w:ascii="Times New Roman" w:hAnsi="Times New Roman" w:cs="Times New Roman"/>
        </w:rPr>
        <w:t xml:space="preserve">i.e., </w:t>
      </w:r>
      <w:r w:rsidR="00E5268F" w:rsidRPr="00E5268F">
        <w:rPr>
          <w:rFonts w:ascii="Times New Roman" w:hAnsi="Times New Roman" w:cs="Times New Roman"/>
        </w:rPr>
        <w:t>anticipated consequences as a result of engaging in a given behavior</w:t>
      </w:r>
      <w:r w:rsidR="31BBEAA9" w:rsidRPr="31BBEAA9">
        <w:rPr>
          <w:rFonts w:ascii="Times New Roman" w:hAnsi="Times New Roman" w:cs="Times New Roman"/>
        </w:rPr>
        <w:t>;</w:t>
      </w:r>
      <w:r w:rsidR="00EE0C99">
        <w:rPr>
          <w:rFonts w:ascii="Times New Roman" w:hAnsi="Times New Roman" w:cs="Times New Roman"/>
        </w:rPr>
        <w:t xml:space="preserve"> </w:t>
      </w:r>
      <w:r w:rsidR="00EE0C99" w:rsidRPr="00D266B1">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{"citationID":"xUaE85ih","properties":{"formattedCitation":"\\super 5,10\\nosupersub{}","plainCitation":"5,10","noteIndex":0},"citationItems":[{"id":81,"uris":["http://zotero.org/users/13808002/items/DK7ZFE33"],"itemData":{"id":81,"type":"article-journal","abstract":"Pain and substance use are highly prevalent and co-occurring conditions that continue to garner increasing clinical and empirical interest. Although nicotine and tobacco, alcohol, and cannabis each confer acute analgesic effects, frequent or heavy use may contribute to the development and progression of chronic pain, and pain may be heightened during abstinence. Additionally, pain can be a potent motivator of substance self-administration, and it may contribute to escalating use and poorer substance-related treatment outcomes. We integrated converging lines of evidence to propose a reciprocal model in which pain and substance use are hypothesized to interact in the manner of a positive feedback loop, resulting in the exacerbation and maintenance of both conditions over time. Theoretical mechanisms in bidirectional pain–substance use relations are reviewed, including negative reinforcement, social cognitive processes, and allostatic load in overlapping neural circuitry. Finally, candidate transdiagnostic factors are identified, and we conclude with a discussion of clinical implications and future research directions.","container-title":"Annual Review of Clinical Psychology","DOI":"10.1146/annurev-clinpsy-050718-095440","ISSN":"1548-5943, 1548-5951","issue":"1","journalAbbreviation":"Annu. Rev. Clin. Psychol.","language":"en","page":"503-528","source":"DOI.org (Crossref)","title":"A Reciprocal Model of Pain and Substance Use: Transdiagnostic Considerations, Clinical Implications, and Future Directions","title-short":"A Reciprocal Model of Pain and Substance Use","volume":"15","author":[{"family":"Ditre","given":"Joseph W."},{"family":"Zale","given":"Emily L."},{"family":"LaRowe","given":"Lisa R."}],"issued":{"date-parts":[["2019",5,7]]}}},{"id":"w4tSwfW8/ocGaLxtr","uris":["http://zotero.org/users/local/1WSjw78X/items/9NCECSLD"],"itemData":{"id":256,"type":"article-journal","container-title":"American psychologist","issue":"9","note":"publisher: American Psychological Association","page":"1175","title":"Human agency in social cognitive theory.","volume":"44","author":[{"family":"Bandura","given":"Albert"}],"issued":{"date-parts":[["1989"]]}}}],"schema":"https://github.com/citation-style-language/schema/raw/master/csl-citation.json"} </w:instrText>
      </w:r>
      <w:r w:rsidR="00EE0C99" w:rsidRPr="00D266B1">
        <w:rPr>
          <w:rFonts w:ascii="Times New Roman" w:hAnsi="Times New Roman" w:cs="Times New Roman"/>
        </w:rPr>
        <w:fldChar w:fldCharType="separate"/>
      </w:r>
      <w:r w:rsidR="00C90BF5" w:rsidRPr="00C90BF5">
        <w:rPr>
          <w:rFonts w:ascii="Times New Roman" w:hAnsi="Times New Roman" w:cs="Times New Roman"/>
          <w:kern w:val="0"/>
          <w:vertAlign w:val="superscript"/>
        </w:rPr>
        <w:t>5,10</w:t>
      </w:r>
      <w:r w:rsidR="00EE0C99" w:rsidRPr="00D266B1">
        <w:rPr>
          <w:rFonts w:ascii="Times New Roman" w:hAnsi="Times New Roman" w:cs="Times New Roman"/>
        </w:rPr>
        <w:fldChar w:fldCharType="end"/>
      </w:r>
      <w:r w:rsidR="00C45575">
        <w:rPr>
          <w:rFonts w:ascii="Times New Roman" w:hAnsi="Times New Roman" w:cs="Times New Roman"/>
        </w:rPr>
        <w:t>)</w:t>
      </w:r>
      <w:r w:rsidR="001A722B">
        <w:rPr>
          <w:rFonts w:ascii="Times New Roman" w:hAnsi="Times New Roman" w:cs="Times New Roman"/>
        </w:rPr>
        <w:t xml:space="preserve"> </w:t>
      </w:r>
      <w:r w:rsidR="0050133B">
        <w:rPr>
          <w:rFonts w:ascii="Times New Roman" w:hAnsi="Times New Roman" w:cs="Times New Roman"/>
        </w:rPr>
        <w:t xml:space="preserve">in </w:t>
      </w:r>
      <w:r w:rsidR="00EE37F3">
        <w:rPr>
          <w:rFonts w:ascii="Times New Roman" w:hAnsi="Times New Roman" w:cs="Times New Roman"/>
        </w:rPr>
        <w:t>the initiation, maintenance</w:t>
      </w:r>
      <w:r w:rsidR="00E5268F">
        <w:rPr>
          <w:rFonts w:ascii="Times New Roman" w:hAnsi="Times New Roman" w:cs="Times New Roman"/>
        </w:rPr>
        <w:t>,</w:t>
      </w:r>
      <w:r w:rsidR="00EE37F3">
        <w:rPr>
          <w:rFonts w:ascii="Times New Roman" w:hAnsi="Times New Roman" w:cs="Times New Roman"/>
        </w:rPr>
        <w:t xml:space="preserve"> and escalation of </w:t>
      </w:r>
      <w:r w:rsidR="00E5268F">
        <w:rPr>
          <w:rFonts w:ascii="Times New Roman" w:hAnsi="Times New Roman" w:cs="Times New Roman"/>
        </w:rPr>
        <w:t>alcohol use</w:t>
      </w:r>
      <w:r w:rsidR="00EE37F3">
        <w:rPr>
          <w:rFonts w:ascii="Times New Roman" w:hAnsi="Times New Roman" w:cs="Times New Roman"/>
        </w:rPr>
        <w:t xml:space="preserve"> </w:t>
      </w:r>
      <w:r w:rsidR="00EE0C99">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{"citationID":"YocKqmsg","properties":{"formattedCitation":"\\super 11,12\\nosupersub{}","plainCitation":"11,12","noteIndex":0},"citationItems":[{"id":"w4tSwfW8/flt6fJ7N","uris":["http://zotero.org/users/local/1WSjw78X/items/8URHZXAS"],"itemData":{"id":257,"type":"article-journal","container-title":"The Wiley-Blackwell Handbook of Addiction Psychopharmacology","note":"publisher: Wiley Online Library","page":"459–487","title":"Understanding the role of substance expectancies in addiction","author":[{"family":"Metrik","given":"Jane"},{"family":"Rohsenow","given":"Damaris J"}],"issued":{"date-parts":[["2013"]]}},"label":"page"},{"id":"w4tSwfW8/HlbQ8LDN","uris":["http://zotero.org/users/local/1WSjw78X/items/FJUZ4TGF"],"itemData":{"id":258,"type":"article-journal","container-title":"Alcohol and Alcoholism","DOI":"10.1093/alcalc/agp066","ISSN":"0735-0414, 1464-3502","issue":"1","journalAbbreviation":"Alcohol and Alcoholism","language":"en","page":"17-24","source":"DOI.org (Crossref)","title":"The Long Arm of Expectancies: Adolescent Alcohol Expectancies Predict Adult Alcohol Use","title-short":"The Long Arm of Expectancies","volume":"45","author":[{"family":"Patrick","given":"M. E."},{"family":"Wray-Lake","given":"L."},{"family":"Finlay","given":"A. K."},{"family":"Maggs","given":"J. L."}],"issued":{"date-parts":[["2010",1,1]]}},"label":"page"}],"schema":"https://github.com/citation-style-language/schema/raw/master/csl-citation.json"} </w:instrText>
      </w:r>
      <w:r w:rsidR="00EE0C99">
        <w:rPr>
          <w:rFonts w:ascii="Times New Roman" w:hAnsi="Times New Roman" w:cs="Times New Roman"/>
        </w:rPr>
        <w:fldChar w:fldCharType="separate"/>
      </w:r>
      <w:r w:rsidR="00C90BF5" w:rsidRPr="00C90BF5">
        <w:rPr>
          <w:rFonts w:ascii="Times New Roman" w:hAnsi="Times New Roman" w:cs="Times New Roman"/>
          <w:kern w:val="0"/>
          <w:vertAlign w:val="superscript"/>
        </w:rPr>
        <w:t>11,12</w:t>
      </w:r>
      <w:r w:rsidR="00EE0C99">
        <w:rPr>
          <w:rFonts w:ascii="Times New Roman" w:hAnsi="Times New Roman" w:cs="Times New Roman"/>
        </w:rPr>
        <w:fldChar w:fldCharType="end"/>
      </w:r>
      <w:r w:rsidR="00EE37F3">
        <w:rPr>
          <w:rFonts w:ascii="Times New Roman" w:hAnsi="Times New Roman" w:cs="Times New Roman"/>
        </w:rPr>
        <w:t xml:space="preserve">. </w:t>
      </w:r>
      <w:r>
        <w:rPr>
          <w:rFonts w:ascii="Times New Roman" w:hAnsi="Times New Roman" w:cs="Times New Roman"/>
        </w:rPr>
        <w:t>Emerging evidence further implicates e</w:t>
      </w:r>
      <w:r w:rsidR="00EE37F3">
        <w:rPr>
          <w:rFonts w:ascii="Times New Roman" w:hAnsi="Times New Roman" w:cs="Times New Roman"/>
        </w:rPr>
        <w:t>xpectancies for alcohol analgesia</w:t>
      </w:r>
      <w:r w:rsidR="00E5268F">
        <w:rPr>
          <w:rFonts w:ascii="Times New Roman" w:hAnsi="Times New Roman" w:cs="Times New Roman"/>
        </w:rPr>
        <w:t xml:space="preserve"> (i.e., </w:t>
      </w:r>
      <w:r>
        <w:rPr>
          <w:rFonts w:ascii="Times New Roman" w:hAnsi="Times New Roman" w:cs="Times New Roman"/>
        </w:rPr>
        <w:t>expectation that drinking</w:t>
      </w:r>
      <w:r w:rsidR="00EE37F3">
        <w:rPr>
          <w:rFonts w:ascii="Times New Roman" w:hAnsi="Times New Roman" w:cs="Times New Roman"/>
        </w:rPr>
        <w:t xml:space="preserve"> </w:t>
      </w:r>
      <w:r>
        <w:rPr>
          <w:rFonts w:ascii="Times New Roman" w:hAnsi="Times New Roman" w:cs="Times New Roman"/>
        </w:rPr>
        <w:t>alcohol will</w:t>
      </w:r>
      <w:r w:rsidR="00EE37F3">
        <w:rPr>
          <w:rFonts w:ascii="Times New Roman" w:hAnsi="Times New Roman" w:cs="Times New Roman"/>
        </w:rPr>
        <w:t xml:space="preserve"> </w:t>
      </w:r>
      <w:r>
        <w:rPr>
          <w:rFonts w:ascii="Times New Roman" w:hAnsi="Times New Roman" w:cs="Times New Roman"/>
        </w:rPr>
        <w:t>reduce</w:t>
      </w:r>
      <w:r w:rsidR="00151292">
        <w:rPr>
          <w:rFonts w:ascii="Times New Roman" w:hAnsi="Times New Roman" w:cs="Times New Roman"/>
        </w:rPr>
        <w:t xml:space="preserve"> or help </w:t>
      </w:r>
      <w:r w:rsidR="00C9697B">
        <w:rPr>
          <w:rFonts w:ascii="Times New Roman" w:hAnsi="Times New Roman" w:cs="Times New Roman"/>
        </w:rPr>
        <w:t xml:space="preserve">one </w:t>
      </w:r>
      <w:r w:rsidR="00151292">
        <w:rPr>
          <w:rFonts w:ascii="Times New Roman" w:hAnsi="Times New Roman" w:cs="Times New Roman"/>
        </w:rPr>
        <w:t>cope with</w:t>
      </w:r>
      <w:r>
        <w:rPr>
          <w:rFonts w:ascii="Times New Roman" w:hAnsi="Times New Roman" w:cs="Times New Roman"/>
        </w:rPr>
        <w:t xml:space="preserve"> pain</w:t>
      </w:r>
      <w:r w:rsidR="00E5268F">
        <w:rPr>
          <w:rFonts w:ascii="Times New Roman" w:hAnsi="Times New Roman" w:cs="Times New Roman"/>
        </w:rPr>
        <w:t xml:space="preserve">; </w:t>
      </w:r>
      <w:r w:rsidR="00947388">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{"citationID":"yrCX9Nbq","properties":{"formattedCitation":"\\super 13\\nosupersub{}","plainCitation":"13","noteIndex":0},"citationItems":[{"id":312,"uris":["http://zotero.org/users/13808002/items/M4EBMBB6"],"itemData":{"id":312,"type":"article-journal","container-title":"Addictive Behaviors","note":"publisher: Elsevier","page":"106822","source":"Google Scholar","title":"A measure of expectancies for alcohol analgesia: Preliminary factor analysis, reliability, and validity","title-short":"A measure of expectancies for alcohol analgesia","volume":"116","author":[{"family":"LaRowe","given":"Lisa R."},{"family":"Maisto","given":"Stephen A."},{"family":"Ditre","given":"Joseph W."}],"issued":{"date-parts":[["2021"]]}}}],"schema":"https://github.com/citation-style-language/schema/raw/master/csl-citation.json"} </w:instrText>
      </w:r>
      <w:r w:rsidR="00947388">
        <w:rPr>
          <w:rFonts w:ascii="Times New Roman" w:hAnsi="Times New Roman" w:cs="Times New Roman"/>
        </w:rPr>
        <w:fldChar w:fldCharType="separate"/>
      </w:r>
      <w:r w:rsidR="00C90BF5" w:rsidRPr="00C90BF5">
        <w:rPr>
          <w:rFonts w:ascii="Times New Roman" w:hAnsi="Times New Roman" w:cs="Times New Roman"/>
          <w:kern w:val="0"/>
          <w:vertAlign w:val="superscript"/>
        </w:rPr>
        <w:t>13</w:t>
      </w:r>
      <w:r w:rsidR="00947388">
        <w:rPr>
          <w:rFonts w:ascii="Times New Roman" w:hAnsi="Times New Roman" w:cs="Times New Roman"/>
        </w:rPr>
        <w:fldChar w:fldCharType="end"/>
      </w:r>
      <w:r w:rsidR="00C45575">
        <w:rPr>
          <w:rFonts w:ascii="Times New Roman" w:hAnsi="Times New Roman" w:cs="Times New Roman"/>
        </w:rPr>
        <w:t>)</w:t>
      </w:r>
      <w:r w:rsidR="00EE37F3">
        <w:rPr>
          <w:rFonts w:ascii="Times New Roman" w:hAnsi="Times New Roman" w:cs="Times New Roman"/>
        </w:rPr>
        <w:t xml:space="preserve">, </w:t>
      </w:r>
      <w:r>
        <w:rPr>
          <w:rFonts w:ascii="Times New Roman" w:hAnsi="Times New Roman" w:cs="Times New Roman"/>
        </w:rPr>
        <w:t xml:space="preserve">as an important </w:t>
      </w:r>
      <w:r w:rsidR="00C422E7">
        <w:rPr>
          <w:rFonts w:ascii="Times New Roman" w:hAnsi="Times New Roman" w:cs="Times New Roman"/>
        </w:rPr>
        <w:t>correlate</w:t>
      </w:r>
      <w:r>
        <w:rPr>
          <w:rFonts w:ascii="Times New Roman" w:hAnsi="Times New Roman" w:cs="Times New Roman"/>
        </w:rPr>
        <w:t xml:space="preserve"> of</w:t>
      </w:r>
      <w:r w:rsidR="00EE37F3">
        <w:rPr>
          <w:rFonts w:ascii="Times New Roman" w:hAnsi="Times New Roman" w:cs="Times New Roman"/>
        </w:rPr>
        <w:t xml:space="preserve"> </w:t>
      </w:r>
      <w:r w:rsidR="31BBEAA9" w:rsidRPr="31BBEAA9">
        <w:rPr>
          <w:rFonts w:ascii="Times New Roman" w:hAnsi="Times New Roman" w:cs="Times New Roman"/>
        </w:rPr>
        <w:t>hazardous drinking</w:t>
      </w:r>
      <w:r w:rsidR="00BF22F1">
        <w:rPr>
          <w:rFonts w:ascii="Times New Roman" w:hAnsi="Times New Roman" w:cs="Times New Roman"/>
        </w:rPr>
        <w:t xml:space="preserve"> </w:t>
      </w:r>
      <w:r w:rsidR="00947388">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{"citationID":"XWyG1eZz","properties":{"formattedCitation":"\\super 5,14,15\\nosupersub{}","plainCitation":"5,14,15","noteIndex":0},"citationItems":[{"id":81,"uris":["http://zotero.org/users/13808002/items/DK7ZFE33"],"itemData":{"id":81,"type":"article-journal","abstract":"Pain and substance use are highly prevalent and co-occurring conditions that continue to garner increasing clinical and empirical interest. Although nicotine and tobacco, alcohol, and cannabis each confer acute analgesic effects, frequent or heavy use may contribute to the development and progression of chronic pain, and pain may be heightened during abstinence. Additionally, pain can be a potent motivator of substance self-administration, and it may contribute to escalating use and poorer substance-related treatment outcomes. We integrated converging lines of evidence to propose a reciprocal model in which pain and substance use are hypothesized to interact in the manner of a positive feedback loop, resulting in the exacerbation and maintenance of both conditions over time. Theoretical mechanisms in bidirectional pain–substance use relations are reviewed, including negative reinforcement, social cognitive processes, and allostatic load in overlapping neural circuitry. Finally, candidate transdiagnostic factors are identified, and we conclude with a discussion of clinical implications and future research directions.","container-title":"Annual Review of Clinical Psychology","DOI":"10.1146/annurev-clinpsy-050718-095440","ISSN":"1548-5943, 1548-5951","issue":"1","journalAbbreviation":"Annu. Rev. Clin. Psychol.","language":"en","page":"503-528","source":"DOI.org (Crossref)","title":"A Reciprocal Model of Pain and Substance Use: Transdiagnostic Considerations, Clinical Implications, and Future Directions","title-short":"A Reciprocal Model of Pain and Substance Use","volume":"15","author":[{"family":"Ditre","given":"Joseph W."},{"family":"Zale","given":"Emily L."},{"family":"LaRowe","given":"Lisa R."}],"issued":{"date-parts":[["2019",5,7]]}}},{"id":426,"uris":["http://zotero.org/users/13808002/items/4Y6QXIDI"],"itemData":{"id":426,"type":"article-journal","container-title":"Experimental and Clinical Psychopharmacology","DOI":"10.1037/pha0000664","ISSN":"1936-2293, 1064-1297","issue":"2","journalAbbreviation":"Experimental and Clinical Psychopharmacology","language":"en","license":"http://www.apa.org/pubs/journals/resources/open-access.aspx","page":"228-235","source":"DOI.org (Crossref)","title":"Expectancy of alcohol analgesia moderates perception of pain relief following acute alcohol intake.","volume":"32","author":[{"family":"Alexander","given":"Casey"},{"family":"Bush","given":"Nicholas J."},{"family":"Neubert","given":"John K."},{"family":"Robinson","given":"Michael"},{"family":"Boissoneault","given":"Jeff"}],"issued":{"date-parts":[["2024",4]]}}},{"id":304,"uris":["http://zotero.org/users/13808002/items/R9WCCZY5"],"itemData":{"id":304,"type":"article-journal","abstract":"Abstract\n            \n              Background and Objectives\n              Expectancies for alcohol analgesia (i.e., expectations that drinking alcohol will reduce pain) have been associated with greater alcohol consumption among individuals with chronic pain, and there is reason to believe that such expectancies may also contribute to drinking behavior among alcohol users without a current chronic pain condition. Therefore, the objective of these analyses was to test associations between a measure of expectancies for alcohol analgesia (EAA) and alcohol use among drinkers without current pain.\n            \n            \n              Method\n              These are secondary analyses of baseline data collected from 200 moderate‐to‐heavy adult drinkers (39% women).\n            \n            \n              Results\n              \n                EAA scores were positively associated with quantity/frequency of drinking, urge to drink, and other alcohol outcome expectancies (\n                p\n                s &lt; .01).\n              \n            \n            \n              Discussion and Conclusions\n              Expectancies that alcohol will reduce pain are associated with heavier drinking among drinkers without pain. Over time, such expectancies may contribute to the development of alcohol use disorder and chronically painful conditions.\n            \n            \n              Scientific Significance\n              \n                This study provides the first evidence that even moderate‐to‐heavy drinkers\n                without\n                chronic pain may still hold expectancies for alcohol analgesia, and that this may be related to greater quantity/frequency of drinking.","container-title":"The American Journal on Addictions","DOI":"10.1111/ajad.13245","ISSN":"1055-0496, 1521-0391","issue":"1","journalAbbreviation":"American J Addict","language":"en","page":"80-84","source":"DOI.org (Crossref)","title":"Brief Report: Expectancies for alcohol analgesia are associated with greater alcohol use among moderate‐to‐heavy drinkers without chronic pain","title-short":"Brief Report","volume":"31","author":[{"family":"LaRowe","given":"Lisa R."},{"family":"Powers","given":"Jessica M."},{"family":"Maisto","given":"Stephen A."},{"family":"Zvolensky","given":"Michael J."},{"family":"Glatt","given":"Stephen J."},{"family":"Ditre","given":"Joseph W."}],"issued":{"date-parts":[["2022",1]]}},"label":"page"}],"schema":"https://github.com/citation-style-language/schema/raw/master/csl-citation.json"} </w:instrText>
      </w:r>
      <w:r w:rsidR="00947388">
        <w:rPr>
          <w:rFonts w:ascii="Times New Roman" w:hAnsi="Times New Roman" w:cs="Times New Roman"/>
        </w:rPr>
        <w:fldChar w:fldCharType="separate"/>
      </w:r>
      <w:r w:rsidR="00C90BF5" w:rsidRPr="00C90BF5">
        <w:rPr>
          <w:rFonts w:ascii="Times New Roman" w:hAnsi="Times New Roman" w:cs="Times New Roman"/>
          <w:kern w:val="0"/>
          <w:vertAlign w:val="superscript"/>
        </w:rPr>
        <w:t>5,14,15</w:t>
      </w:r>
      <w:r w:rsidR="00947388">
        <w:rPr>
          <w:rFonts w:ascii="Times New Roman" w:hAnsi="Times New Roman" w:cs="Times New Roman"/>
        </w:rPr>
        <w:fldChar w:fldCharType="end"/>
      </w:r>
      <w:r w:rsidR="00C9697B">
        <w:rPr>
          <w:rFonts w:ascii="Times New Roman" w:hAnsi="Times New Roman" w:cs="Times New Roman"/>
        </w:rPr>
        <w:t>,</w:t>
      </w:r>
      <w:r w:rsidR="00BF22F1">
        <w:rPr>
          <w:rFonts w:ascii="Times New Roman" w:hAnsi="Times New Roman" w:cs="Times New Roman"/>
        </w:rPr>
        <w:t xml:space="preserve"> particularly among individuals with chronic pain</w:t>
      </w:r>
      <w:r w:rsidR="004A51B1">
        <w:rPr>
          <w:rFonts w:ascii="Times New Roman" w:hAnsi="Times New Roman" w:cs="Times New Roman"/>
        </w:rPr>
        <w:t xml:space="preserve"> </w:t>
      </w:r>
      <w:r w:rsidR="004A51B1">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{"citationID":"FIFKvUNd","properties":{"formattedCitation":"\\super 13,14\\nosupersub{}","plainCitation":"13,14","noteIndex":0},"citationItems":[{"id":312,"uris":["http://zotero.org/users/13808002/items/M4EBMBB6"],"itemData":{"id":312,"type":"article-journal","container-title":"Addictive Behaviors","note":"publisher: Elsevier","page":"106822","source":"Google Scholar","title":"A measure of expectancies for alcohol analgesia: Preliminary factor analysis, reliability, and validity","title-short":"A measure of expectancies for alcohol analgesia","volume":"116","author":[{"family":"LaRowe","given":"Lisa R."},{"family":"Maisto","given":"Stephen A."},{"family":"Ditre","given":"Joseph W."}],"issued":{"date-parts":[["2021"]]}}},{"id":426,"uris":["http://zotero.org/users/13808002/items/4Y6QXIDI"],"itemData":{"id":426,"type":"article-journal","container-title":"Experimental and Clinical Psychopharmacology","DOI":"10.1037/pha0000664","ISSN":"1936-2293, 1064-1297","issue":"2","journalAbbreviation":"Experimental and Clinical Psychopharmacology","language":"en","license":"http://www.apa.org/pubs/journals/resources/open-access.aspx","page":"228-235","source":"DOI.org (Crossref)","title":"Expectancy of alcohol analgesia moderates perception of pain relief following acute alcohol intake.","volume":"32","author":[{"family":"Alexander","given":"Casey"},{"family":"Bush","given":"Nicholas J."},{"family":"Neubert","given":"John K."},{"family":"Robinson","given":"Michael"},{"family":"Boissoneault","given":"Jeff"}],"issued":{"date-parts":[["2024",4]]}}}],"schema":"https://github.com/citation-style-language/schema/raw/master/csl-citation.json"} </w:instrText>
      </w:r>
      <w:r w:rsidR="004A51B1">
        <w:rPr>
          <w:rFonts w:ascii="Times New Roman" w:hAnsi="Times New Roman" w:cs="Times New Roman"/>
        </w:rPr>
        <w:fldChar w:fldCharType="separate"/>
      </w:r>
      <w:r w:rsidR="00C90BF5" w:rsidRPr="00C90BF5">
        <w:rPr>
          <w:rFonts w:ascii="Times New Roman" w:hAnsi="Times New Roman" w:cs="Times New Roman"/>
          <w:kern w:val="0"/>
          <w:vertAlign w:val="superscript"/>
        </w:rPr>
        <w:t>13,14</w:t>
      </w:r>
      <w:r w:rsidR="004A51B1">
        <w:rPr>
          <w:rFonts w:ascii="Times New Roman" w:hAnsi="Times New Roman" w:cs="Times New Roman"/>
        </w:rPr>
        <w:fldChar w:fldCharType="end"/>
      </w:r>
      <w:r w:rsidR="00EE37F3">
        <w:rPr>
          <w:rFonts w:ascii="Times New Roman" w:hAnsi="Times New Roman" w:cs="Times New Roman"/>
        </w:rPr>
        <w:t xml:space="preserve">. </w:t>
      </w:r>
      <w:r w:rsidR="00FB79C9">
        <w:rPr>
          <w:rFonts w:ascii="Times New Roman" w:hAnsi="Times New Roman" w:cs="Times New Roman"/>
        </w:rPr>
        <w:t>A</w:t>
      </w:r>
      <w:r w:rsidR="00EE37F3">
        <w:rPr>
          <w:rFonts w:ascii="Times New Roman" w:hAnsi="Times New Roman" w:cs="Times New Roman"/>
        </w:rPr>
        <w:t xml:space="preserve">lcohol </w:t>
      </w:r>
      <w:r w:rsidR="00C9697B">
        <w:rPr>
          <w:rFonts w:ascii="Times New Roman" w:hAnsi="Times New Roman" w:cs="Times New Roman"/>
        </w:rPr>
        <w:t xml:space="preserve">has been shown to </w:t>
      </w:r>
      <w:r w:rsidR="00EE37F3">
        <w:rPr>
          <w:rFonts w:ascii="Times New Roman" w:hAnsi="Times New Roman" w:cs="Times New Roman"/>
        </w:rPr>
        <w:t>produce acute analgesic</w:t>
      </w:r>
      <w:r w:rsidR="00FB79C9">
        <w:rPr>
          <w:rFonts w:ascii="Times New Roman" w:hAnsi="Times New Roman" w:cs="Times New Roman"/>
        </w:rPr>
        <w:t xml:space="preserve"> effects</w:t>
      </w:r>
      <w:r w:rsidR="002D784D">
        <w:rPr>
          <w:rFonts w:ascii="Times New Roman" w:hAnsi="Times New Roman" w:cs="Times New Roman"/>
        </w:rPr>
        <w:t xml:space="preserve"> </w:t>
      </w:r>
      <w:r w:rsidR="00C9697B">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{"citationID":"EORjcCMt","properties":{"formattedCitation":"\\super 16\\nosupersub{}","plainCitation":"16","noteIndex":0},"citationItems":[{"id":428,"uris":["http://zotero.org/users/13808002/items/4IUEWT65"],"itemData":{"id":428,"type":"article-journal","abstract":"Abstract\n            \n              Background\n              Although recent literature provides promising support for the analgesic properties of alcohol, potential differences in alcohol analgesia as a function of chronic pain status are not well understood. Thus, this study examined chronic pain status as a potential moderator of alcohol analgesia and distinguished between multiple aspects of pain experience and sensitivity: pain threshold, pain intensity, pain unpleasantness, and perceived relief.\n            \n            \n              Methods\n              \n                Social drinkers with (\n                N\n                 = 19) and without (\n                N\n                 = 29) chronic jaw pain completed two testing sessions in a counterbalanced order: alcohol (target BrAC = 0.08 g/dl) and placebo. In each, pressure algometry was performed at the insertion of the masseter. Alcohol analgesia was assessed by examining the main and interactive effects of beverage condition, pressure level (4, 5, or 6 pound‐feet [lbf]), and chronic jaw pain status (chronic pain vs. pain‐free control) on quantitative sensory testing measures and pain relief ratings following noxious stimuli.\n              \n            \n            \n              Results\n              Analyses indicated significant increases in pain threshold and pain relief and reductions in pain unpleasantness and pain intensity, under the alcohol condition. Chronic pain participants demonstrated lower pain thresholds and greater pain intensity and pain unpleasantness ratings than controls. There were no interactive effects of alcohol and pain conditions on any pain measure.\n            \n            \n              Conclusions\n              Findings provide experimental evidence of alcohol's analgesic and pain‐relieving effects and suggest that these effects do not significantly differ by chronic pain status. Individuals, who self‐medicate pain via alcohol consumption, irrespective of pain status, may be at increased risk to engage in hazardous drinking patterns and thus experience adverse alcohol‐related consequences.","container-title":"Alcoholism: Clinical and Experimental Research","DOI":"10.1111/acer.14883","ISSN":"0145-6008, 1530-0277","issue":"8","journalAbbreviation":"Alcoholism Clin &amp; Exp Res","language":"en","page":"1515-1524","source":"DOI.org (Crossref)","title":"Analgesic effects of alcohol in adults with chronic jaw pain","volume":"46","author":[{"family":"Vitus","given":"Darya"},{"family":"Williams","given":"Michelle K."},{"family":"Rizk","given":"Mehdi"},{"family":"Neubert","given":"John K."},{"family":"Robinson","given":"Michael"},{"family":"Boissoneault","given":"Jeff"}],"issued":{"date-parts":[["2022",8]]}},"label":"page"}],"schema":"https://github.com/citation-style-language/schema/raw/master/csl-citation.json"} </w:instrText>
      </w:r>
      <w:r w:rsidR="00C9697B">
        <w:rPr>
          <w:rFonts w:ascii="Times New Roman" w:hAnsi="Times New Roman" w:cs="Times New Roman"/>
        </w:rPr>
        <w:fldChar w:fldCharType="separate"/>
      </w:r>
      <w:r w:rsidR="00C90BF5" w:rsidRPr="00C90BF5">
        <w:rPr>
          <w:rFonts w:ascii="Times New Roman" w:hAnsi="Times New Roman" w:cs="Times New Roman"/>
          <w:kern w:val="0"/>
          <w:vertAlign w:val="superscript"/>
        </w:rPr>
        <w:t>16</w:t>
      </w:r>
      <w:r w:rsidR="00C9697B">
        <w:rPr>
          <w:rFonts w:ascii="Times New Roman" w:hAnsi="Times New Roman" w:cs="Times New Roman"/>
        </w:rPr>
        <w:fldChar w:fldCharType="end"/>
      </w:r>
      <w:r w:rsidR="00C9697B">
        <w:rPr>
          <w:rFonts w:ascii="Times New Roman" w:hAnsi="Times New Roman" w:cs="Times New Roman"/>
        </w:rPr>
        <w:t xml:space="preserve"> and r</w:t>
      </w:r>
      <w:r w:rsidR="31BBEAA9" w:rsidRPr="31BBEAA9">
        <w:rPr>
          <w:rFonts w:ascii="Times New Roman" w:hAnsi="Times New Roman" w:cs="Times New Roman"/>
        </w:rPr>
        <w:t xml:space="preserve">ecent experimental </w:t>
      </w:r>
      <w:r w:rsidR="00C9697B">
        <w:rPr>
          <w:rFonts w:ascii="Times New Roman" w:hAnsi="Times New Roman" w:cs="Times New Roman"/>
        </w:rPr>
        <w:t>research has</w:t>
      </w:r>
      <w:r w:rsidR="005D2E03">
        <w:rPr>
          <w:rFonts w:ascii="Times New Roman" w:hAnsi="Times New Roman" w:cs="Times New Roman"/>
        </w:rPr>
        <w:t xml:space="preserve"> demonstrated</w:t>
      </w:r>
      <w:r w:rsidR="005D2E03" w:rsidRPr="31BBEAA9">
        <w:rPr>
          <w:rFonts w:ascii="Times New Roman" w:hAnsi="Times New Roman" w:cs="Times New Roman"/>
        </w:rPr>
        <w:t xml:space="preserve"> </w:t>
      </w:r>
      <w:r w:rsidR="000478F9">
        <w:rPr>
          <w:rFonts w:ascii="Times New Roman" w:hAnsi="Times New Roman" w:cs="Times New Roman"/>
        </w:rPr>
        <w:t>that</w:t>
      </w:r>
      <w:r w:rsidR="31BBEAA9" w:rsidRPr="31BBEAA9">
        <w:rPr>
          <w:rFonts w:ascii="Times New Roman" w:hAnsi="Times New Roman" w:cs="Times New Roman"/>
        </w:rPr>
        <w:t xml:space="preserve"> </w:t>
      </w:r>
      <w:r w:rsidR="00E5268F">
        <w:rPr>
          <w:rFonts w:ascii="Times New Roman" w:hAnsi="Times New Roman" w:cs="Times New Roman"/>
        </w:rPr>
        <w:t xml:space="preserve">individuals </w:t>
      </w:r>
      <w:r w:rsidR="31BBEAA9" w:rsidRPr="31BBEAA9">
        <w:rPr>
          <w:rFonts w:ascii="Times New Roman" w:hAnsi="Times New Roman" w:cs="Times New Roman"/>
        </w:rPr>
        <w:t xml:space="preserve">who </w:t>
      </w:r>
      <w:r w:rsidR="00E5268F">
        <w:rPr>
          <w:rFonts w:ascii="Times New Roman" w:hAnsi="Times New Roman" w:cs="Times New Roman"/>
        </w:rPr>
        <w:t xml:space="preserve">anticipate that drinking </w:t>
      </w:r>
      <w:r w:rsidR="000478F9">
        <w:rPr>
          <w:rFonts w:ascii="Times New Roman" w:hAnsi="Times New Roman" w:cs="Times New Roman"/>
        </w:rPr>
        <w:t xml:space="preserve">alcohol </w:t>
      </w:r>
      <w:r w:rsidR="00E5268F">
        <w:rPr>
          <w:rFonts w:ascii="Times New Roman" w:hAnsi="Times New Roman" w:cs="Times New Roman"/>
        </w:rPr>
        <w:t>will help them manage pain</w:t>
      </w:r>
      <w:r w:rsidR="00E5268F" w:rsidRPr="31BBEAA9">
        <w:rPr>
          <w:rFonts w:ascii="Times New Roman" w:hAnsi="Times New Roman" w:cs="Times New Roman"/>
        </w:rPr>
        <w:t xml:space="preserve"> </w:t>
      </w:r>
      <w:r w:rsidR="00D97403">
        <w:rPr>
          <w:rFonts w:ascii="Times New Roman" w:hAnsi="Times New Roman" w:cs="Times New Roman"/>
        </w:rPr>
        <w:t xml:space="preserve">also tend to </w:t>
      </w:r>
      <w:r w:rsidR="31BBEAA9" w:rsidRPr="31BBEAA9">
        <w:rPr>
          <w:rFonts w:ascii="Times New Roman" w:hAnsi="Times New Roman" w:cs="Times New Roman"/>
        </w:rPr>
        <w:t>perceive greater</w:t>
      </w:r>
      <w:r w:rsidR="002D784D">
        <w:rPr>
          <w:rFonts w:ascii="Times New Roman" w:hAnsi="Times New Roman" w:cs="Times New Roman"/>
        </w:rPr>
        <w:t xml:space="preserve"> pain relief </w:t>
      </w:r>
      <w:r w:rsidR="31BBEAA9" w:rsidRPr="31BBEAA9">
        <w:rPr>
          <w:rFonts w:ascii="Times New Roman" w:hAnsi="Times New Roman" w:cs="Times New Roman"/>
        </w:rPr>
        <w:t>after consuming alcohol</w:t>
      </w:r>
      <w:r w:rsidR="00CB33D6">
        <w:rPr>
          <w:rFonts w:ascii="Times New Roman" w:hAnsi="Times New Roman" w:cs="Times New Roman"/>
        </w:rPr>
        <w:t xml:space="preserve"> </w:t>
      </w:r>
      <w:r w:rsidR="00CB33D6">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{"citationID":"mLfN3KXf","properties":{"formattedCitation":"\\super 14\\nosupersub{}","plainCitation":"14","noteIndex":0},"citationItems":[{"id":426,"uris":["http://zotero.org/users/13808002/items/4Y6QXIDI"],"itemData":{"id":426,"type":"article-journal","container-title":"Experimental and Clinical Psychopharmacology","DOI":"10.1037/pha0000664","ISSN":"1936-2293, 1064-1297","issue":"2","journalAbbreviation":"Experimental and Clinical Psychopharmacology","language":"en","license":"http://www.apa.org/pubs/journals/resources/open-access.aspx","page":"228-235","source":"DOI.org (Crossref)","title":"Expectancy of alcohol analgesia moderates perception of pain relief following acute alcohol intake.","volume":"32","author":[{"family":"Alexander","given":"Casey"},{"family":"Bush","given":"Nicholas J."},{"family":"Neubert","given":"John K."},{"family":"Robinson","given":"Michael"},{"family":"Boissoneault","given":"Jeff"}],"issued":{"date-parts":[["2024",4]]}}}],"schema":"https://github.com/citation-style-language/schema/raw/master/csl-citation.json"} </w:instrText>
      </w:r>
      <w:r w:rsidR="00CB33D6">
        <w:rPr>
          <w:rFonts w:ascii="Times New Roman" w:hAnsi="Times New Roman" w:cs="Times New Roman"/>
        </w:rPr>
        <w:fldChar w:fldCharType="separate"/>
      </w:r>
      <w:r w:rsidR="00C90BF5" w:rsidRPr="00C90BF5">
        <w:rPr>
          <w:rFonts w:ascii="Times New Roman" w:hAnsi="Times New Roman" w:cs="Times New Roman"/>
          <w:kern w:val="0"/>
          <w:vertAlign w:val="superscript"/>
        </w:rPr>
        <w:t>14</w:t>
      </w:r>
      <w:r w:rsidR="00CB33D6">
        <w:rPr>
          <w:rFonts w:ascii="Times New Roman" w:hAnsi="Times New Roman" w:cs="Times New Roman"/>
        </w:rPr>
        <w:fldChar w:fldCharType="end"/>
      </w:r>
      <w:r w:rsidR="31BBEAA9" w:rsidRPr="31BBEAA9">
        <w:rPr>
          <w:rFonts w:ascii="Times New Roman" w:hAnsi="Times New Roman" w:cs="Times New Roman"/>
        </w:rPr>
        <w:t xml:space="preserve">. </w:t>
      </w:r>
      <w:r w:rsidR="003F5ABB">
        <w:rPr>
          <w:rFonts w:ascii="Times New Roman" w:hAnsi="Times New Roman" w:cs="Times New Roman"/>
        </w:rPr>
        <w:t xml:space="preserve">Notably, nearly </w:t>
      </w:r>
      <w:r w:rsidR="006E4266">
        <w:rPr>
          <w:rFonts w:ascii="Times New Roman" w:hAnsi="Times New Roman" w:cs="Times New Roman"/>
        </w:rPr>
        <w:t>a</w:t>
      </w:r>
      <w:r w:rsidR="003F5ABB">
        <w:rPr>
          <w:rFonts w:ascii="Times New Roman" w:hAnsi="Times New Roman" w:cs="Times New Roman"/>
        </w:rPr>
        <w:t xml:space="preserve"> quarter of U.S. veterans in primary care report </w:t>
      </w:r>
      <w:r w:rsidR="00D97403">
        <w:rPr>
          <w:rFonts w:ascii="Times New Roman" w:hAnsi="Times New Roman" w:cs="Times New Roman"/>
        </w:rPr>
        <w:t xml:space="preserve">use of alcohol </w:t>
      </w:r>
      <w:r w:rsidR="003F5ABB">
        <w:rPr>
          <w:rFonts w:ascii="Times New Roman" w:hAnsi="Times New Roman" w:cs="Times New Roman"/>
        </w:rPr>
        <w:t>to manage pain</w:t>
      </w:r>
      <w:r w:rsidR="000154CA">
        <w:rPr>
          <w:rFonts w:ascii="Times New Roman" w:hAnsi="Times New Roman" w:cs="Times New Roman"/>
        </w:rPr>
        <w:t xml:space="preserve"> </w:t>
      </w:r>
      <w:r w:rsidR="000154CA">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{"citationID":"gFRS8Z4j","properties":{"formattedCitation":"\\super 17\\nosupersub{}","plainCitation":"17","noteIndex":0},"citationItems":[{"id":448,"uris":["http://zotero.org/users/13808002/items/GKW7DEF7"],"itemData":{"id":448,"type":"article-journal","container-title":"Journal of Pain and Symptom Management","DOI":"10.1016/j.jpainsymman.2010.07.009","ISSN":"08853924","issue":"5","journalAbbreviation":"Journal of Pain and Symptom Management","language":"en","license":"https://www.elsevier.com/tdm/userlicense/1.0/","page":"848-858","source":"DOI.org (Crossref)","title":"Prescription Sharing, Alcohol Use, and Street Drug Use to Manage Pain Among Veterans","volume":"41","author":[{"family":"Goebel","given":"Joy R."},{"family":"Compton","given":"Peggy"},{"family":"Zubkoff","given":"Lisa"},{"family":"Lanto","given":"Andy"},{"family":"Asch","given":"Steven M."},{"family":"Sherbourne","given":"Cathy D."},{"family":"Shugarman","given":"Lisa"},{"family":"Lorenz","given":"Karl A."}],"issued":{"date-parts":[["2011",5]]}}}],"schema":"https://github.com/citation-style-language/schema/raw/master/csl-citation.json"} </w:instrText>
      </w:r>
      <w:r w:rsidR="000154CA">
        <w:rPr>
          <w:rFonts w:ascii="Times New Roman" w:hAnsi="Times New Roman" w:cs="Times New Roman"/>
        </w:rPr>
        <w:fldChar w:fldCharType="separate"/>
      </w:r>
      <w:r w:rsidR="00C90BF5" w:rsidRPr="00C90BF5">
        <w:rPr>
          <w:rFonts w:ascii="Times New Roman" w:hAnsi="Times New Roman" w:cs="Times New Roman"/>
          <w:kern w:val="0"/>
          <w:vertAlign w:val="superscript"/>
        </w:rPr>
        <w:t>17</w:t>
      </w:r>
      <w:r w:rsidR="000154CA">
        <w:rPr>
          <w:rFonts w:ascii="Times New Roman" w:hAnsi="Times New Roman" w:cs="Times New Roman"/>
        </w:rPr>
        <w:fldChar w:fldCharType="end"/>
      </w:r>
      <w:r w:rsidR="003F5ABB">
        <w:rPr>
          <w:rFonts w:ascii="Times New Roman" w:hAnsi="Times New Roman" w:cs="Times New Roman"/>
        </w:rPr>
        <w:t xml:space="preserve">, </w:t>
      </w:r>
      <w:r w:rsidR="00E5268F">
        <w:rPr>
          <w:rFonts w:ascii="Times New Roman" w:hAnsi="Times New Roman" w:cs="Times New Roman"/>
        </w:rPr>
        <w:t xml:space="preserve">thus </w:t>
      </w:r>
      <w:r w:rsidR="003F5ABB">
        <w:rPr>
          <w:rFonts w:ascii="Times New Roman" w:hAnsi="Times New Roman" w:cs="Times New Roman"/>
        </w:rPr>
        <w:t>underscoring the importance of examining expectancies for alcohol analgesia among veteran</w:t>
      </w:r>
      <w:r w:rsidR="006E4266">
        <w:rPr>
          <w:rFonts w:ascii="Times New Roman" w:hAnsi="Times New Roman" w:cs="Times New Roman"/>
        </w:rPr>
        <w:t xml:space="preserve"> populations</w:t>
      </w:r>
      <w:r w:rsidR="003F5ABB">
        <w:rPr>
          <w:rFonts w:ascii="Times New Roman" w:hAnsi="Times New Roman" w:cs="Times New Roman"/>
        </w:rPr>
        <w:t>.</w:t>
      </w:r>
    </w:p>
    <w:p w14:paraId="1602601D" w14:textId="5A4CEF2D" w:rsidR="005F5758" w:rsidRPr="00DE0D12" w:rsidRDefault="00017D30" w:rsidP="00CC7932">
      <w:pPr>
        <w:spacing w:line="480" w:lineRule="auto"/>
        <w:ind w:firstLine="360"/>
        <w:rPr>
          <w:rFonts w:ascii="Times New Roman" w:eastAsia="Times New Roman" w:hAnsi="Times New Roman" w:cs="Times New Roman"/>
        </w:rPr>
      </w:pPr>
      <w:r w:rsidRPr="002448ED">
        <w:rPr>
          <w:rFonts w:ascii="Times New Roman" w:eastAsia="Times New Roman" w:hAnsi="Times New Roman" w:cs="Times New Roman"/>
        </w:rPr>
        <w:lastRenderedPageBreak/>
        <w:t>Discrimination refers to the</w:t>
      </w:r>
      <w:r w:rsidR="002C61A8">
        <w:rPr>
          <w:rFonts w:ascii="Times New Roman" w:eastAsia="Times New Roman" w:hAnsi="Times New Roman" w:cs="Times New Roman"/>
        </w:rPr>
        <w:t xml:space="preserve"> unfair or</w:t>
      </w:r>
      <w:r w:rsidRPr="002448ED">
        <w:rPr>
          <w:rFonts w:ascii="Times New Roman" w:eastAsia="Times New Roman" w:hAnsi="Times New Roman" w:cs="Times New Roman"/>
        </w:rPr>
        <w:t xml:space="preserve"> </w:t>
      </w:r>
      <w:r>
        <w:rPr>
          <w:rFonts w:ascii="Times New Roman" w:eastAsia="Times New Roman" w:hAnsi="Times New Roman" w:cs="Times New Roman"/>
        </w:rPr>
        <w:t>inequitable treatment experienced by an individual due to a salient stigmatized identity</w:t>
      </w:r>
      <w:r w:rsidRPr="002448ED">
        <w:rPr>
          <w:rFonts w:ascii="Times New Roman" w:eastAsia="Times New Roman" w:hAnsi="Times New Roman" w:cs="Times New Roman"/>
        </w:rPr>
        <w:t xml:space="preserve">, </w:t>
      </w:r>
      <w:r>
        <w:rPr>
          <w:rFonts w:ascii="Times New Roman" w:eastAsia="Times New Roman" w:hAnsi="Times New Roman" w:cs="Times New Roman"/>
        </w:rPr>
        <w:t>such</w:t>
      </w:r>
      <w:r w:rsidRPr="002448ED">
        <w:rPr>
          <w:rFonts w:ascii="Times New Roman" w:eastAsia="Times New Roman" w:hAnsi="Times New Roman" w:cs="Times New Roman"/>
        </w:rPr>
        <w:t xml:space="preserve"> as race, ethnicity, gender, sexual orientation, religion, or disability status</w:t>
      </w:r>
      <w:r w:rsidR="006F6C2A">
        <w:rPr>
          <w:rFonts w:ascii="Times New Roman" w:eastAsia="Times New Roman" w:hAnsi="Times New Roman" w:cs="Times New Roman"/>
        </w:rPr>
        <w:t xml:space="preserve">. </w:t>
      </w:r>
      <w:r w:rsidR="00F84215">
        <w:rPr>
          <w:rFonts w:ascii="Times New Roman" w:eastAsia="Times New Roman" w:hAnsi="Times New Roman" w:cs="Times New Roman"/>
        </w:rPr>
        <w:t xml:space="preserve">A </w:t>
      </w:r>
      <w:r w:rsidR="00DE0D12">
        <w:rPr>
          <w:rFonts w:ascii="Times New Roman" w:eastAsia="Times New Roman" w:hAnsi="Times New Roman" w:cs="Times New Roman"/>
        </w:rPr>
        <w:t>sizable literature has documented</w:t>
      </w:r>
      <w:r w:rsidR="00CC7932">
        <w:rPr>
          <w:rFonts w:ascii="Times New Roman" w:eastAsia="Times New Roman" w:hAnsi="Times New Roman" w:cs="Times New Roman"/>
        </w:rPr>
        <w:t xml:space="preserve"> links between the experience of discrimination and hazardous alcohol use </w:t>
      </w:r>
      <w:r w:rsidR="0051530E">
        <w:rPr>
          <w:rFonts w:ascii="Times New Roman" w:eastAsia="Times New Roman" w:hAnsi="Times New Roman" w:cs="Times New Roman"/>
        </w:rPr>
        <w:fldChar w:fldCharType="begin"/>
      </w:r>
      <w:r w:rsidR="00C90BF5">
        <w:rPr>
          <w:rFonts w:ascii="Times New Roman" w:eastAsia="Times New Roman" w:hAnsi="Times New Roman" w:cs="Times New Roman"/>
        </w:rPr>
        <w:instrText xml:space="preserve"> ADDIN ZOTERO_ITEM CSL_CITATION {"citationID":"uyOMRuMC","properties":{"formattedCitation":"\\super 18\\nosupersub{}","plainCitation":"18","noteIndex":0},"citationItems":[{"id":"w4tSwfW8/HYybMTeL","uris":["http://zotero.org/users/local/1WSjw78X/items/9ADGGZTP"],"itemData":{"id":392,"type":"article-journal","container-title":"Social science &amp; medicine","note":"publisher: Elsevier","page":"178–194","title":"Discrimination and drinking: A systematic review of the evidence","volume":"161","author":[{"family":"Gilbert","given":"Paul A"},{"family":"Zemore","given":"Sarah E"}],"issued":{"date-parts":[["2016"]]}}}],"schema":"https://github.com/citation-style-language/schema/raw/master/csl-citation.json"} </w:instrText>
      </w:r>
      <w:r w:rsidR="0051530E">
        <w:rPr>
          <w:rFonts w:ascii="Times New Roman" w:eastAsia="Times New Roman" w:hAnsi="Times New Roman" w:cs="Times New Roman"/>
        </w:rPr>
        <w:fldChar w:fldCharType="separate"/>
      </w:r>
      <w:r w:rsidR="00C90BF5" w:rsidRPr="00C90BF5">
        <w:rPr>
          <w:rFonts w:ascii="Times New Roman" w:hAnsi="Times New Roman" w:cs="Times New Roman"/>
          <w:kern w:val="0"/>
          <w:vertAlign w:val="superscript"/>
        </w:rPr>
        <w:t>18</w:t>
      </w:r>
      <w:r w:rsidR="0051530E">
        <w:rPr>
          <w:rFonts w:ascii="Times New Roman" w:eastAsia="Times New Roman" w:hAnsi="Times New Roman" w:cs="Times New Roman"/>
        </w:rPr>
        <w:fldChar w:fldCharType="end"/>
      </w:r>
      <w:r w:rsidR="001B218F">
        <w:rPr>
          <w:rFonts w:ascii="Times New Roman" w:eastAsia="Times New Roman" w:hAnsi="Times New Roman" w:cs="Times New Roman"/>
        </w:rPr>
        <w:t>.</w:t>
      </w:r>
      <w:r w:rsidR="006E5C76">
        <w:rPr>
          <w:rFonts w:ascii="Times New Roman" w:eastAsia="Times New Roman" w:hAnsi="Times New Roman" w:cs="Times New Roman"/>
        </w:rPr>
        <w:t xml:space="preserve"> </w:t>
      </w:r>
      <w:r w:rsidR="002B5727">
        <w:rPr>
          <w:rFonts w:ascii="Times New Roman" w:eastAsia="Times New Roman" w:hAnsi="Times New Roman" w:cs="Times New Roman"/>
        </w:rPr>
        <w:t>D</w:t>
      </w:r>
      <w:r w:rsidR="00157D32">
        <w:rPr>
          <w:rFonts w:ascii="Times New Roman" w:eastAsia="Times New Roman" w:hAnsi="Times New Roman" w:cs="Times New Roman"/>
        </w:rPr>
        <w:t>espite</w:t>
      </w:r>
      <w:r w:rsidR="00323AAA">
        <w:rPr>
          <w:rFonts w:ascii="Times New Roman" w:eastAsia="Times New Roman" w:hAnsi="Times New Roman" w:cs="Times New Roman"/>
        </w:rPr>
        <w:t xml:space="preserve"> </w:t>
      </w:r>
      <w:r w:rsidR="00323AAA">
        <w:rPr>
          <w:rFonts w:ascii="Times New Roman" w:hAnsi="Times New Roman" w:cs="Times New Roman"/>
        </w:rPr>
        <w:t>p</w:t>
      </w:r>
      <w:r w:rsidR="00323AAA" w:rsidRPr="00C52BA5">
        <w:rPr>
          <w:rFonts w:ascii="Times New Roman" w:hAnsi="Times New Roman" w:cs="Times New Roman"/>
        </w:rPr>
        <w:t xml:space="preserve">rior </w:t>
      </w:r>
      <w:r w:rsidR="006D036F">
        <w:rPr>
          <w:rFonts w:ascii="Times New Roman" w:hAnsi="Times New Roman" w:cs="Times New Roman"/>
        </w:rPr>
        <w:t>work</w:t>
      </w:r>
      <w:r w:rsidR="00323AAA" w:rsidRPr="00C52BA5">
        <w:rPr>
          <w:rFonts w:ascii="Times New Roman" w:hAnsi="Times New Roman" w:cs="Times New Roman"/>
        </w:rPr>
        <w:t xml:space="preserve"> </w:t>
      </w:r>
      <w:r w:rsidR="00157D32">
        <w:rPr>
          <w:rFonts w:ascii="Times New Roman" w:hAnsi="Times New Roman" w:cs="Times New Roman"/>
        </w:rPr>
        <w:t>highlighting</w:t>
      </w:r>
      <w:r w:rsidR="00323AAA" w:rsidRPr="00C52BA5">
        <w:rPr>
          <w:rFonts w:ascii="Times New Roman" w:hAnsi="Times New Roman" w:cs="Times New Roman"/>
        </w:rPr>
        <w:t xml:space="preserve"> the importance of examining specific types of discrimination and their role in drinking</w:t>
      </w:r>
      <w:r w:rsidR="00323AAA">
        <w:rPr>
          <w:rFonts w:ascii="Times New Roman" w:hAnsi="Times New Roman" w:cs="Times New Roman"/>
        </w:rPr>
        <w:t xml:space="preserve"> </w:t>
      </w:r>
      <w:r w:rsidR="00C51155">
        <w:rPr>
          <w:rFonts w:ascii="Times New Roman" w:hAnsi="Times New Roman" w:cs="Times New Roman"/>
        </w:rPr>
        <w:t xml:space="preserve">behavior </w:t>
      </w:r>
      <w:r w:rsidR="00221F48">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{"citationID":"yctGCyU7","properties":{"formattedCitation":"\\super 18\\nosupersub{}","plainCitation":"18","noteIndex":0},"citationItems":[{"id":"w4tSwfW8/HYybMTeL","uris":["http://zotero.org/users/local/1WSjw78X/items/9ADGGZTP"],"itemData":{"id":392,"type":"article-journal","container-title":"Social science &amp; medicine","note":"publisher: Elsevier","page":"178–194","title":"Discrimination and drinking: A systematic review of the evidence","volume":"161","author":[{"family":"Gilbert","given":"Paul A"},{"family":"Zemore","given":"Sarah E"}],"issued":{"date-parts":[["2016"]]}}}],"schema":"https://github.com/citation-style-language/schema/raw/master/csl-citation.json"} </w:instrText>
      </w:r>
      <w:r w:rsidR="00221F48">
        <w:rPr>
          <w:rFonts w:ascii="Times New Roman" w:hAnsi="Times New Roman" w:cs="Times New Roman"/>
        </w:rPr>
        <w:fldChar w:fldCharType="separate"/>
      </w:r>
      <w:r w:rsidR="00C90BF5" w:rsidRPr="00C90BF5">
        <w:rPr>
          <w:rFonts w:ascii="Times New Roman" w:hAnsi="Times New Roman" w:cs="Times New Roman"/>
          <w:kern w:val="0"/>
          <w:vertAlign w:val="superscript"/>
        </w:rPr>
        <w:t>18</w:t>
      </w:r>
      <w:r w:rsidR="00221F48">
        <w:rPr>
          <w:rFonts w:ascii="Times New Roman" w:hAnsi="Times New Roman" w:cs="Times New Roman"/>
        </w:rPr>
        <w:fldChar w:fldCharType="end"/>
      </w:r>
      <w:r w:rsidR="001B218F">
        <w:rPr>
          <w:rFonts w:ascii="Times New Roman" w:hAnsi="Times New Roman" w:cs="Times New Roman"/>
        </w:rPr>
        <w:t>,</w:t>
      </w:r>
      <w:r w:rsidR="00221F48">
        <w:rPr>
          <w:rFonts w:ascii="Times New Roman" w:hAnsi="Times New Roman" w:cs="Times New Roman"/>
        </w:rPr>
        <w:t xml:space="preserve"> </w:t>
      </w:r>
      <w:r w:rsidR="00323AAA">
        <w:rPr>
          <w:rFonts w:ascii="Times New Roman" w:eastAsia="Times New Roman" w:hAnsi="Times New Roman" w:cs="Times New Roman"/>
        </w:rPr>
        <w:t xml:space="preserve">no research to date has examined </w:t>
      </w:r>
      <w:r w:rsidR="00B24AB0">
        <w:rPr>
          <w:rFonts w:ascii="Times New Roman" w:eastAsia="Times New Roman" w:hAnsi="Times New Roman" w:cs="Times New Roman"/>
        </w:rPr>
        <w:t>associations between</w:t>
      </w:r>
      <w:r w:rsidR="002B5727">
        <w:rPr>
          <w:rFonts w:ascii="Times New Roman" w:eastAsia="Times New Roman" w:hAnsi="Times New Roman" w:cs="Times New Roman"/>
        </w:rPr>
        <w:t xml:space="preserve"> </w:t>
      </w:r>
      <w:r w:rsidR="00B24AB0">
        <w:rPr>
          <w:rFonts w:ascii="Times New Roman" w:eastAsia="Times New Roman" w:hAnsi="Times New Roman" w:cs="Times New Roman"/>
        </w:rPr>
        <w:t>d</w:t>
      </w:r>
      <w:r w:rsidR="00D7001D">
        <w:rPr>
          <w:rFonts w:ascii="Times New Roman" w:eastAsia="Times New Roman" w:hAnsi="Times New Roman" w:cs="Times New Roman"/>
        </w:rPr>
        <w:t>iscrimination in medical settings</w:t>
      </w:r>
      <w:r w:rsidR="00720A6E">
        <w:rPr>
          <w:rFonts w:ascii="Times New Roman" w:eastAsia="Times New Roman" w:hAnsi="Times New Roman" w:cs="Times New Roman"/>
        </w:rPr>
        <w:t xml:space="preserve"> (i.e., </w:t>
      </w:r>
      <w:r w:rsidR="00D7001D">
        <w:rPr>
          <w:rFonts w:ascii="Times New Roman" w:eastAsia="Times New Roman" w:hAnsi="Times New Roman" w:cs="Times New Roman"/>
        </w:rPr>
        <w:t xml:space="preserve">the </w:t>
      </w:r>
      <w:r w:rsidR="00420B14">
        <w:rPr>
          <w:rFonts w:ascii="Times New Roman" w:eastAsia="Times New Roman" w:hAnsi="Times New Roman" w:cs="Times New Roman"/>
        </w:rPr>
        <w:t xml:space="preserve">degree to which an individual experiences </w:t>
      </w:r>
      <w:r w:rsidR="00E5268F" w:rsidRPr="00B56430">
        <w:rPr>
          <w:rFonts w:ascii="Times New Roman" w:hAnsi="Times New Roman" w:cs="Times New Roman"/>
        </w:rPr>
        <w:t>discriminatory treatment</w:t>
      </w:r>
      <w:r w:rsidR="00E5268F">
        <w:rPr>
          <w:rFonts w:ascii="Times New Roman" w:eastAsia="Times New Roman" w:hAnsi="Times New Roman" w:cs="Times New Roman"/>
        </w:rPr>
        <w:t xml:space="preserve"> </w:t>
      </w:r>
      <w:r w:rsidR="00D7001D">
        <w:rPr>
          <w:rFonts w:ascii="Times New Roman" w:eastAsia="Times New Roman" w:hAnsi="Times New Roman" w:cs="Times New Roman"/>
        </w:rPr>
        <w:t>while seeking healthcare</w:t>
      </w:r>
      <w:r w:rsidR="00A628AD">
        <w:rPr>
          <w:rFonts w:ascii="Times New Roman" w:eastAsia="Times New Roman" w:hAnsi="Times New Roman" w:cs="Times New Roman"/>
        </w:rPr>
        <w:t xml:space="preserve"> </w:t>
      </w:r>
      <w:r w:rsidR="00A628AD">
        <w:rPr>
          <w:rFonts w:ascii="Times New Roman" w:eastAsia="Times New Roman" w:hAnsi="Times New Roman" w:cs="Times New Roman"/>
        </w:rPr>
        <w:fldChar w:fldCharType="begin"/>
      </w:r>
      <w:r w:rsidR="00C90BF5">
        <w:rPr>
          <w:rFonts w:ascii="Times New Roman" w:eastAsia="Times New Roman" w:hAnsi="Times New Roman" w:cs="Times New Roman"/>
        </w:rPr>
        <w:instrText xml:space="preserve"> ADDIN ZOTERO_ITEM CSL_CITATION {"citationID":"almHZQY8","properties":{"formattedCitation":"\\super 19\\nosupersub{}","plainCitation":"19","noteIndex":0},"citationItems":[{"id":"w4tSwfW8/yyOFh7ho","uris":["http://zotero.org/users/local/1WSjw78X/items/ERNHQ65C"],"itemData":{"id":284,"type":"article-journal","container-title":"Ethnicity &amp; disease","issue":"4","note":"publisher: NIH Public Access","page":"502","title":"Adapting the everyday discrimination scale to medical settings: reliability and validity testing in a sample of African American patients","volume":"21","author":[{"family":"Peek","given":"Monica E"},{"family":"Nunez-Smith","given":"Marcella"},{"family":"Drum","given":"Melinda"},{"family":"Lewis","given":"Tené T"}],"issued":{"date-parts":[["2011"]]}}}],"schema":"https://github.com/citation-style-language/schema/raw/master/csl-citation.json"} </w:instrText>
      </w:r>
      <w:r w:rsidR="00A628AD">
        <w:rPr>
          <w:rFonts w:ascii="Times New Roman" w:eastAsia="Times New Roman" w:hAnsi="Times New Roman" w:cs="Times New Roman"/>
        </w:rPr>
        <w:fldChar w:fldCharType="separate"/>
      </w:r>
      <w:r w:rsidR="00C90BF5" w:rsidRPr="00C90BF5">
        <w:rPr>
          <w:rFonts w:ascii="Times New Roman" w:hAnsi="Times New Roman" w:cs="Times New Roman"/>
          <w:kern w:val="0"/>
          <w:vertAlign w:val="superscript"/>
        </w:rPr>
        <w:t>19</w:t>
      </w:r>
      <w:r w:rsidR="00A628AD">
        <w:rPr>
          <w:rFonts w:ascii="Times New Roman" w:eastAsia="Times New Roman" w:hAnsi="Times New Roman" w:cs="Times New Roman"/>
        </w:rPr>
        <w:fldChar w:fldCharType="end"/>
      </w:r>
      <w:r w:rsidR="002B5727">
        <w:rPr>
          <w:rFonts w:ascii="Times New Roman" w:eastAsia="Times New Roman" w:hAnsi="Times New Roman" w:cs="Times New Roman"/>
        </w:rPr>
        <w:t>) and hazardous alcohol use</w:t>
      </w:r>
      <w:r w:rsidR="00B24AB0">
        <w:rPr>
          <w:rFonts w:ascii="Times New Roman" w:eastAsia="Times New Roman" w:hAnsi="Times New Roman" w:cs="Times New Roman"/>
        </w:rPr>
        <w:t>.</w:t>
      </w:r>
      <w:r w:rsidR="00901FC2">
        <w:rPr>
          <w:rFonts w:ascii="Times New Roman" w:eastAsia="Times New Roman" w:hAnsi="Times New Roman" w:cs="Times New Roman"/>
        </w:rPr>
        <w:t xml:space="preserve"> </w:t>
      </w:r>
      <w:r w:rsidR="00511DF0">
        <w:rPr>
          <w:rFonts w:ascii="Times New Roman" w:eastAsia="Times New Roman" w:hAnsi="Times New Roman" w:cs="Times New Roman"/>
        </w:rPr>
        <w:t>This research gap is surprising, as d</w:t>
      </w:r>
      <w:r w:rsidR="009F0A65">
        <w:rPr>
          <w:rFonts w:ascii="Times New Roman" w:eastAsia="Times New Roman" w:hAnsi="Times New Roman" w:cs="Times New Roman"/>
        </w:rPr>
        <w:t>iscrimination in medical settings has</w:t>
      </w:r>
      <w:r w:rsidR="00463AF2">
        <w:rPr>
          <w:rFonts w:ascii="Times New Roman" w:eastAsia="Times New Roman" w:hAnsi="Times New Roman" w:cs="Times New Roman"/>
        </w:rPr>
        <w:t xml:space="preserve"> </w:t>
      </w:r>
      <w:r w:rsidR="00D7001D">
        <w:rPr>
          <w:rFonts w:ascii="Times New Roman" w:eastAsia="Times New Roman" w:hAnsi="Times New Roman" w:cs="Times New Roman"/>
        </w:rPr>
        <w:t xml:space="preserve">been linked to </w:t>
      </w:r>
      <w:r w:rsidR="00D7001D" w:rsidRPr="00056B3D">
        <w:rPr>
          <w:rFonts w:ascii="Times New Roman" w:hAnsi="Times New Roman" w:cs="Times New Roman"/>
        </w:rPr>
        <w:t xml:space="preserve">deleterious health behaviors, </w:t>
      </w:r>
      <w:r w:rsidR="00E0251F">
        <w:rPr>
          <w:rFonts w:ascii="Times New Roman" w:hAnsi="Times New Roman" w:cs="Times New Roman"/>
        </w:rPr>
        <w:t xml:space="preserve">such as </w:t>
      </w:r>
      <w:r w:rsidR="00463AF2">
        <w:rPr>
          <w:rFonts w:ascii="Times New Roman" w:hAnsi="Times New Roman" w:cs="Times New Roman"/>
        </w:rPr>
        <w:t>tobacco</w:t>
      </w:r>
      <w:r w:rsidR="00D7001D" w:rsidRPr="00056B3D">
        <w:rPr>
          <w:rFonts w:ascii="Times New Roman" w:hAnsi="Times New Roman" w:cs="Times New Roman"/>
        </w:rPr>
        <w:t xml:space="preserve"> smoking </w:t>
      </w:r>
      <w:r w:rsidR="00420B14" w:rsidRPr="00E24E58">
        <w:rPr>
          <w:rFonts w:ascii="Times New Roman" w:hAnsi="Times New Roman" w:cs="Times New Roman"/>
          <w:highlight w:val="yellow"/>
        </w:rPr>
        <w:fldChar w:fldCharType="begin"/>
      </w:r>
      <w:r w:rsidR="00C90BF5">
        <w:rPr>
          <w:rFonts w:ascii="Times New Roman" w:hAnsi="Times New Roman" w:cs="Times New Roman"/>
          <w:highlight w:val="yellow"/>
        </w:rPr>
        <w:instrText xml:space="preserve"> ADDIN ZOTERO_ITEM CSL_CITATION {"citationID":"nSJAsZ9p","properties":{"formattedCitation":"\\super 20\\nosupersub{}","plainCitation":"20","noteIndex":0},"citationItems":[{"id":"w4tSwfW8/6yTjru0E","uris":["http://zotero.org/users/15115002/items/YEZ5Y9V8"],"itemData":{"id":1,"type":"article-journal","container-title":"Health Equity","DOI":"10.1089/heq.2019.0069","ISSN":"2473-1242","issue":"1","journalAbbreviation":"Health Equity","language":"en","license":"https://www.liebertpub.com/nv/resources-tools/text-and-data-mining-policy/121/","page":"480-488","source":"DOI.org (Crossref)","title":"Lesbian, Gay, Bisexual, and Transgender Veterans' Experiences of Discrimination in Health Care and Their Relation to Health Outcomes: A Pilot Study Examining the Moderating Role of Provider Communication","title-short":"Lesbian, Gay, Bisexual, and Transgender Veterans' Experiences of Discrimination in Health Care and Their Relation to Health Outcomes","volume":"3","author":[{"family":"Ruben","given":"Mollie A."},{"family":"Livingston","given":"Nicholas A."},{"family":"Berke","given":"Danielle S."},{"family":"Matza","given":"Alexis R."},{"family":"Shipherd","given":"Jillian C."}],"issued":{"date-parts":[["2019",9,1]]}}}],"schema":"https://github.com/citation-style-language/schema/raw/master/csl-citation.json"} </w:instrText>
      </w:r>
      <w:r w:rsidR="00420B14" w:rsidRPr="00E24E58">
        <w:rPr>
          <w:rFonts w:ascii="Times New Roman" w:hAnsi="Times New Roman" w:cs="Times New Roman"/>
          <w:highlight w:val="yellow"/>
        </w:rPr>
        <w:fldChar w:fldCharType="separate"/>
      </w:r>
      <w:r w:rsidR="00C90BF5" w:rsidRPr="00C90BF5">
        <w:rPr>
          <w:rFonts w:ascii="Times New Roman" w:hAnsi="Times New Roman" w:cs="Times New Roman"/>
          <w:kern w:val="0"/>
          <w:vertAlign w:val="superscript"/>
        </w:rPr>
        <w:t>20</w:t>
      </w:r>
      <w:r w:rsidR="00420B14" w:rsidRPr="00E24E58">
        <w:rPr>
          <w:rFonts w:ascii="Times New Roman" w:hAnsi="Times New Roman" w:cs="Times New Roman"/>
          <w:highlight w:val="yellow"/>
        </w:rPr>
        <w:fldChar w:fldCharType="end"/>
      </w:r>
      <w:r w:rsidR="00E0251F">
        <w:rPr>
          <w:rFonts w:ascii="Times New Roman" w:hAnsi="Times New Roman" w:cs="Times New Roman"/>
        </w:rPr>
        <w:t>, and treatment-related factors, such as</w:t>
      </w:r>
      <w:r w:rsidR="00F316EC">
        <w:rPr>
          <w:rFonts w:ascii="Times New Roman" w:hAnsi="Times New Roman" w:cs="Times New Roman"/>
        </w:rPr>
        <w:t xml:space="preserve"> </w:t>
      </w:r>
      <w:r w:rsidR="00181C1C" w:rsidRPr="009B4517">
        <w:rPr>
          <w:rFonts w:ascii="Times New Roman" w:hAnsi="Times New Roman" w:cs="Times New Roman"/>
        </w:rPr>
        <w:t xml:space="preserve">lower patient satisfaction and reduced healthcare utilization </w:t>
      </w:r>
      <w:r w:rsidR="00181C1C" w:rsidRPr="009B4517">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{"citationID":"OQq49hnM","properties":{"formattedCitation":"\\super 21,22\\nosupersub{}","plainCitation":"21,22","noteIndex":0},"citationItems":[{"id":438,"uris":["http://zotero.org/users/13808002/items/W7V57FDN"],"itemData":{"id":438,"type":"article-journal","container-title":"PLOS ONE","DOI":"10.1371/journal.pone.0215976","ISSN":"1932-6203","issue":"4","journalAbbreviation":"PLoS ONE","language":"en","page":"e0215976","source":"DOI.org (Crossref)","title":"Perceived discrimination in medical settings and perceived quality of care: A population-based study in Chicago","title-short":"Perceived discrimination in medical settings and perceived quality of care","volume":"14","author":[{"family":"Benjamins","given":"Maureen R."},{"family":"Middleton","given":"Megan"}],"editor":[{"family":"Koniaris","given":"Leonidas G"}],"issued":{"date-parts":[["2019",4,25]]}},"label":"page"},{"id":440,"uris":["http://zotero.org/users/13808002/items/G2DIZNNM"],"itemData":{"id":440,"type":"article-journal","container-title":"Medical Care","DOI":"10.1097/MLR.0b013e318215d93c","ISSN":"0025-7079","issue":"7","language":"en","page":"626-633","source":"DOI.org (Crossref)","title":"Impact of Perceived Discrimination in Healthcare on Patient-Provider Communication","volume":"49","author":[{"family":"Hausmann","given":"Leslie R. M."},{"family":"Hannon","given":"Michael J."},{"family":"Kresevic","given":"Denise M."},{"family":"Hanusa","given":"Barbara H."},{"family":"Kwoh","given":"C. Kent"},{"family":"Ibrahim","given":"Said A."}],"issued":{"date-parts":[["2011",7]]}},"label":"page"}],"schema":"https://github.com/citation-style-language/schema/raw/master/csl-citation.json"} </w:instrText>
      </w:r>
      <w:r w:rsidR="00181C1C" w:rsidRPr="009B4517">
        <w:rPr>
          <w:rFonts w:ascii="Times New Roman" w:hAnsi="Times New Roman" w:cs="Times New Roman"/>
        </w:rPr>
        <w:fldChar w:fldCharType="separate"/>
      </w:r>
      <w:r w:rsidR="00C90BF5" w:rsidRPr="00C90BF5">
        <w:rPr>
          <w:rFonts w:ascii="Times New Roman" w:hAnsi="Times New Roman" w:cs="Times New Roman"/>
          <w:kern w:val="0"/>
          <w:vertAlign w:val="superscript"/>
        </w:rPr>
        <w:t>21,22</w:t>
      </w:r>
      <w:r w:rsidR="00181C1C" w:rsidRPr="009B4517">
        <w:rPr>
          <w:rFonts w:ascii="Times New Roman" w:hAnsi="Times New Roman" w:cs="Times New Roman"/>
        </w:rPr>
        <w:fldChar w:fldCharType="end"/>
      </w:r>
      <w:r w:rsidR="00181C1C">
        <w:rPr>
          <w:rFonts w:ascii="Times New Roman" w:hAnsi="Times New Roman" w:cs="Times New Roman"/>
        </w:rPr>
        <w:t>.</w:t>
      </w:r>
      <w:r w:rsidR="00C477BC">
        <w:rPr>
          <w:rFonts w:ascii="Times New Roman" w:hAnsi="Times New Roman" w:cs="Times New Roman"/>
        </w:rPr>
        <w:t xml:space="preserve"> </w:t>
      </w:r>
      <w:r w:rsidR="00F316EC">
        <w:rPr>
          <w:rFonts w:ascii="Times New Roman" w:hAnsi="Times New Roman" w:cs="Times New Roman"/>
        </w:rPr>
        <w:t>Thus</w:t>
      </w:r>
      <w:r w:rsidR="00C87AC4">
        <w:rPr>
          <w:rFonts w:ascii="Times New Roman" w:hAnsi="Times New Roman" w:cs="Times New Roman"/>
        </w:rPr>
        <w:t xml:space="preserve">, </w:t>
      </w:r>
      <w:r w:rsidR="001017E8">
        <w:rPr>
          <w:rFonts w:ascii="Times New Roman" w:hAnsi="Times New Roman" w:cs="Times New Roman"/>
        </w:rPr>
        <w:t>v</w:t>
      </w:r>
      <w:r w:rsidR="00C87AC4" w:rsidRPr="00C87AC4">
        <w:rPr>
          <w:rFonts w:ascii="Times New Roman" w:hAnsi="Times New Roman" w:cs="Times New Roman"/>
        </w:rPr>
        <w:t xml:space="preserve">eterans with chronic pain who </w:t>
      </w:r>
      <w:r w:rsidR="00C87AC4">
        <w:rPr>
          <w:rFonts w:ascii="Times New Roman" w:hAnsi="Times New Roman" w:cs="Times New Roman"/>
        </w:rPr>
        <w:t>have experienced</w:t>
      </w:r>
      <w:r w:rsidR="00C87AC4" w:rsidRPr="00C87AC4">
        <w:rPr>
          <w:rFonts w:ascii="Times New Roman" w:hAnsi="Times New Roman" w:cs="Times New Roman"/>
        </w:rPr>
        <w:t xml:space="preserve"> discrimination in medical settings may be less inclined to seek pain treatment, potentially increasing their reliance on alcohol as a </w:t>
      </w:r>
      <w:r w:rsidR="001017E8">
        <w:rPr>
          <w:rFonts w:ascii="Times New Roman" w:hAnsi="Times New Roman" w:cs="Times New Roman"/>
        </w:rPr>
        <w:t>pain-</w:t>
      </w:r>
      <w:r w:rsidR="00C87AC4" w:rsidRPr="00C87AC4">
        <w:rPr>
          <w:rFonts w:ascii="Times New Roman" w:hAnsi="Times New Roman" w:cs="Times New Roman"/>
        </w:rPr>
        <w:t>coping mechanism.</w:t>
      </w:r>
      <w:r w:rsidR="00FC7EC7">
        <w:rPr>
          <w:rFonts w:ascii="Times New Roman" w:hAnsi="Times New Roman" w:cs="Times New Roman"/>
        </w:rPr>
        <w:t xml:space="preserve"> </w:t>
      </w:r>
      <w:r w:rsidR="008344AE">
        <w:rPr>
          <w:rFonts w:ascii="Times New Roman" w:hAnsi="Times New Roman" w:cs="Times New Roman"/>
        </w:rPr>
        <w:t xml:space="preserve">It is also possible that </w:t>
      </w:r>
      <w:r w:rsidR="00B07681">
        <w:rPr>
          <w:rFonts w:ascii="Times New Roman" w:hAnsi="Times New Roman" w:cs="Times New Roman"/>
        </w:rPr>
        <w:t xml:space="preserve">past experiences of </w:t>
      </w:r>
      <w:r w:rsidR="008344AE">
        <w:rPr>
          <w:rFonts w:ascii="Times New Roman" w:hAnsi="Times New Roman" w:cs="Times New Roman"/>
        </w:rPr>
        <w:t>discrimination in medical settings</w:t>
      </w:r>
      <w:r w:rsidR="0047635C">
        <w:rPr>
          <w:rFonts w:ascii="Times New Roman" w:hAnsi="Times New Roman" w:cs="Times New Roman"/>
        </w:rPr>
        <w:t xml:space="preserve"> </w:t>
      </w:r>
      <w:r w:rsidR="00B07681">
        <w:rPr>
          <w:rFonts w:ascii="Times New Roman" w:hAnsi="Times New Roman" w:cs="Times New Roman"/>
        </w:rPr>
        <w:t>influence</w:t>
      </w:r>
      <w:r w:rsidR="008344AE">
        <w:rPr>
          <w:rFonts w:ascii="Times New Roman" w:hAnsi="Times New Roman" w:cs="Times New Roman"/>
        </w:rPr>
        <w:t xml:space="preserve"> </w:t>
      </w:r>
      <w:r w:rsidR="0047635C" w:rsidRPr="009B4517">
        <w:rPr>
          <w:rFonts w:ascii="Times New Roman" w:hAnsi="Times New Roman" w:cs="Times New Roman"/>
        </w:rPr>
        <w:t>association</w:t>
      </w:r>
      <w:r w:rsidR="00B07681">
        <w:rPr>
          <w:rFonts w:ascii="Times New Roman" w:hAnsi="Times New Roman" w:cs="Times New Roman"/>
        </w:rPr>
        <w:t>s</w:t>
      </w:r>
      <w:r w:rsidR="0047635C" w:rsidRPr="009B4517">
        <w:rPr>
          <w:rFonts w:ascii="Times New Roman" w:hAnsi="Times New Roman" w:cs="Times New Roman"/>
        </w:rPr>
        <w:t xml:space="preserve"> between expectancies for alcohol analgesia and drinking</w:t>
      </w:r>
      <w:r w:rsidR="00B07681">
        <w:rPr>
          <w:rFonts w:ascii="Times New Roman" w:hAnsi="Times New Roman" w:cs="Times New Roman"/>
        </w:rPr>
        <w:t xml:space="preserve"> behavior</w:t>
      </w:r>
      <w:r w:rsidR="0047635C" w:rsidRPr="009B4517">
        <w:rPr>
          <w:rFonts w:ascii="Times New Roman" w:hAnsi="Times New Roman" w:cs="Times New Roman"/>
        </w:rPr>
        <w:t>.</w:t>
      </w:r>
      <w:r w:rsidR="00C87AC4" w:rsidRPr="00C87AC4">
        <w:rPr>
          <w:rFonts w:ascii="Times New Roman" w:hAnsi="Times New Roman" w:cs="Times New Roman"/>
        </w:rPr>
        <w:t xml:space="preserve"> </w:t>
      </w:r>
      <w:r w:rsidR="00B07681">
        <w:rPr>
          <w:rFonts w:ascii="Times New Roman" w:hAnsi="Times New Roman" w:cs="Times New Roman"/>
        </w:rPr>
        <w:t xml:space="preserve">For example, </w:t>
      </w:r>
      <w:r w:rsidR="001017E8">
        <w:rPr>
          <w:rFonts w:ascii="Times New Roman" w:hAnsi="Times New Roman" w:cs="Times New Roman"/>
        </w:rPr>
        <w:t>veterans</w:t>
      </w:r>
      <w:r w:rsidR="001017E8" w:rsidRPr="00F168A0">
        <w:rPr>
          <w:rFonts w:ascii="Times New Roman" w:hAnsi="Times New Roman" w:cs="Times New Roman"/>
        </w:rPr>
        <w:t xml:space="preserve"> who </w:t>
      </w:r>
      <w:r w:rsidR="001017E8">
        <w:rPr>
          <w:rFonts w:ascii="Times New Roman" w:hAnsi="Times New Roman" w:cs="Times New Roman"/>
        </w:rPr>
        <w:t xml:space="preserve">hold expectancies for alcohol analgesia </w:t>
      </w:r>
      <w:r w:rsidR="00F619CB">
        <w:rPr>
          <w:rFonts w:ascii="Times New Roman" w:hAnsi="Times New Roman" w:cs="Times New Roman"/>
        </w:rPr>
        <w:t>may be more likely to</w:t>
      </w:r>
      <w:r w:rsidR="001017E8" w:rsidRPr="00F168A0">
        <w:rPr>
          <w:rFonts w:ascii="Times New Roman" w:hAnsi="Times New Roman" w:cs="Times New Roman"/>
        </w:rPr>
        <w:t xml:space="preserve"> turn to alcohol </w:t>
      </w:r>
      <w:r w:rsidR="001017E8">
        <w:rPr>
          <w:rFonts w:ascii="Times New Roman" w:hAnsi="Times New Roman" w:cs="Times New Roman"/>
        </w:rPr>
        <w:t>for</w:t>
      </w:r>
      <w:r w:rsidR="001017E8" w:rsidRPr="00F168A0">
        <w:rPr>
          <w:rFonts w:ascii="Times New Roman" w:hAnsi="Times New Roman" w:cs="Times New Roman"/>
        </w:rPr>
        <w:t xml:space="preserve"> self-medication rather than seeking pain treatment from a healthcare provider</w:t>
      </w:r>
      <w:r w:rsidR="00F619CB">
        <w:rPr>
          <w:rFonts w:ascii="Times New Roman" w:hAnsi="Times New Roman" w:cs="Times New Roman"/>
        </w:rPr>
        <w:t>, if they have had past</w:t>
      </w:r>
      <w:r w:rsidR="00F619CB" w:rsidRPr="00C87AC4">
        <w:rPr>
          <w:rFonts w:ascii="Times New Roman" w:hAnsi="Times New Roman" w:cs="Times New Roman"/>
        </w:rPr>
        <w:t xml:space="preserve"> experiences of discrimination</w:t>
      </w:r>
      <w:r w:rsidR="00F619CB">
        <w:rPr>
          <w:rFonts w:ascii="Times New Roman" w:hAnsi="Times New Roman" w:cs="Times New Roman"/>
        </w:rPr>
        <w:t xml:space="preserve"> in medical settings</w:t>
      </w:r>
      <w:r w:rsidR="00C87AC4" w:rsidRPr="00C87AC4">
        <w:rPr>
          <w:rFonts w:ascii="Times New Roman" w:hAnsi="Times New Roman" w:cs="Times New Roman"/>
        </w:rPr>
        <w:t>.</w:t>
      </w:r>
      <w:r w:rsidR="00632BE4" w:rsidRPr="00632BE4">
        <w:rPr>
          <w:rFonts w:ascii="Times New Roman" w:hAnsi="Times New Roman" w:cs="Times New Roman"/>
        </w:rPr>
        <w:t xml:space="preserve"> </w:t>
      </w:r>
      <w:r w:rsidR="00FC7EC7">
        <w:rPr>
          <w:rFonts w:ascii="Times New Roman" w:hAnsi="Times New Roman" w:cs="Times New Roman"/>
        </w:rPr>
        <w:t>H</w:t>
      </w:r>
      <w:r w:rsidR="00C87AC4" w:rsidRPr="00C87AC4">
        <w:rPr>
          <w:rFonts w:ascii="Times New Roman" w:hAnsi="Times New Roman" w:cs="Times New Roman"/>
        </w:rPr>
        <w:t xml:space="preserve">owever, </w:t>
      </w:r>
      <w:r w:rsidR="00FC7EC7">
        <w:rPr>
          <w:rFonts w:ascii="Times New Roman" w:hAnsi="Times New Roman" w:cs="Times New Roman"/>
        </w:rPr>
        <w:t>no prior work has examined associations between expectancies for alcohol analgesia,</w:t>
      </w:r>
      <w:r w:rsidR="00C87AC4" w:rsidRPr="00C87AC4">
        <w:rPr>
          <w:rFonts w:ascii="Times New Roman" w:hAnsi="Times New Roman" w:cs="Times New Roman"/>
        </w:rPr>
        <w:t xml:space="preserve"> discrimination in medical settings</w:t>
      </w:r>
      <w:r w:rsidR="00FC7EC7">
        <w:rPr>
          <w:rFonts w:ascii="Times New Roman" w:hAnsi="Times New Roman" w:cs="Times New Roman"/>
        </w:rPr>
        <w:t xml:space="preserve">, and </w:t>
      </w:r>
      <w:r w:rsidR="00C87AC4" w:rsidRPr="00C87AC4">
        <w:rPr>
          <w:rFonts w:ascii="Times New Roman" w:hAnsi="Times New Roman" w:cs="Times New Roman"/>
        </w:rPr>
        <w:t>hazardous drinking.</w:t>
      </w:r>
    </w:p>
    <w:p w14:paraId="4718ED6D" w14:textId="60FE78C9" w:rsidR="5E78324B" w:rsidRPr="00EE1120" w:rsidRDefault="00DE3BC1" w:rsidP="17944D55">
      <w:pPr>
        <w:spacing w:line="480" w:lineRule="auto"/>
        <w:ind w:firstLine="360"/>
        <w:rPr>
          <w:rFonts w:ascii="Times New Roman" w:hAnsi="Times New Roman" w:cs="Times New Roman"/>
        </w:rPr>
      </w:pPr>
      <w:r>
        <w:rPr>
          <w:rFonts w:ascii="Times New Roman" w:hAnsi="Times New Roman" w:cs="Times New Roman"/>
        </w:rPr>
        <w:t>The goal of the current study was to test the following hypotheses: 1)</w:t>
      </w:r>
      <w:r w:rsidR="17944D55" w:rsidRPr="17944D55">
        <w:rPr>
          <w:rFonts w:ascii="Times New Roman" w:hAnsi="Times New Roman" w:cs="Times New Roman"/>
        </w:rPr>
        <w:t xml:space="preserve"> </w:t>
      </w:r>
      <w:r w:rsidR="00167459">
        <w:rPr>
          <w:rFonts w:ascii="Times New Roman" w:hAnsi="Times New Roman" w:cs="Times New Roman"/>
        </w:rPr>
        <w:t xml:space="preserve">scores on measures of </w:t>
      </w:r>
      <w:r w:rsidR="17944D55" w:rsidRPr="17944D55">
        <w:rPr>
          <w:rFonts w:ascii="Times New Roman" w:hAnsi="Times New Roman" w:cs="Times New Roman"/>
        </w:rPr>
        <w:t xml:space="preserve">expectancies for alcohol analgesia </w:t>
      </w:r>
      <w:r w:rsidR="003462CE">
        <w:rPr>
          <w:rFonts w:ascii="Times New Roman" w:hAnsi="Times New Roman" w:cs="Times New Roman"/>
        </w:rPr>
        <w:t xml:space="preserve">and discrimination in medical settings </w:t>
      </w:r>
      <w:r w:rsidR="00167459">
        <w:rPr>
          <w:rFonts w:ascii="Times New Roman" w:hAnsi="Times New Roman" w:cs="Times New Roman"/>
        </w:rPr>
        <w:t>will</w:t>
      </w:r>
      <w:r w:rsidR="00167459" w:rsidRPr="17944D55">
        <w:rPr>
          <w:rFonts w:ascii="Times New Roman" w:hAnsi="Times New Roman" w:cs="Times New Roman"/>
        </w:rPr>
        <w:t xml:space="preserve"> </w:t>
      </w:r>
      <w:r>
        <w:rPr>
          <w:rFonts w:ascii="Times New Roman" w:hAnsi="Times New Roman" w:cs="Times New Roman"/>
        </w:rPr>
        <w:t xml:space="preserve">each </w:t>
      </w:r>
      <w:r w:rsidR="17944D55" w:rsidRPr="17944D55">
        <w:rPr>
          <w:rFonts w:ascii="Times New Roman" w:hAnsi="Times New Roman" w:cs="Times New Roman"/>
        </w:rPr>
        <w:t xml:space="preserve">be positively associated with </w:t>
      </w:r>
      <w:r>
        <w:rPr>
          <w:rFonts w:ascii="Times New Roman" w:hAnsi="Times New Roman" w:cs="Times New Roman"/>
        </w:rPr>
        <w:t xml:space="preserve">indices of </w:t>
      </w:r>
      <w:r w:rsidR="006E4266">
        <w:rPr>
          <w:rFonts w:ascii="Times New Roman" w:hAnsi="Times New Roman" w:cs="Times New Roman"/>
        </w:rPr>
        <w:t>hazardous drinking (i.e., consumption, dependence, and alcohol-related harms)</w:t>
      </w:r>
      <w:r w:rsidR="00167459">
        <w:rPr>
          <w:rFonts w:ascii="Times New Roman" w:hAnsi="Times New Roman" w:cs="Times New Roman"/>
        </w:rPr>
        <w:t xml:space="preserve">; and 2) </w:t>
      </w:r>
      <w:r w:rsidR="17944D55" w:rsidRPr="17944D55">
        <w:rPr>
          <w:rFonts w:ascii="Times New Roman" w:hAnsi="Times New Roman" w:cs="Times New Roman"/>
        </w:rPr>
        <w:t>association</w:t>
      </w:r>
      <w:r w:rsidR="00463AF2">
        <w:rPr>
          <w:rFonts w:ascii="Times New Roman" w:hAnsi="Times New Roman" w:cs="Times New Roman"/>
        </w:rPr>
        <w:t>s</w:t>
      </w:r>
      <w:r w:rsidR="17944D55" w:rsidRPr="17944D55">
        <w:rPr>
          <w:rFonts w:ascii="Times New Roman" w:hAnsi="Times New Roman" w:cs="Times New Roman"/>
        </w:rPr>
        <w:t xml:space="preserve"> between expectancies for alcohol analgesia and indices of </w:t>
      </w:r>
      <w:r w:rsidR="17944D55" w:rsidRPr="17944D55">
        <w:rPr>
          <w:rFonts w:ascii="Times New Roman" w:hAnsi="Times New Roman" w:cs="Times New Roman"/>
        </w:rPr>
        <w:lastRenderedPageBreak/>
        <w:t xml:space="preserve">hazardous drinking </w:t>
      </w:r>
      <w:r w:rsidR="00463AF2">
        <w:rPr>
          <w:rFonts w:ascii="Times New Roman" w:hAnsi="Times New Roman" w:cs="Times New Roman"/>
        </w:rPr>
        <w:t>will</w:t>
      </w:r>
      <w:r w:rsidR="00463AF2" w:rsidRPr="17944D55">
        <w:rPr>
          <w:rFonts w:ascii="Times New Roman" w:hAnsi="Times New Roman" w:cs="Times New Roman"/>
        </w:rPr>
        <w:t xml:space="preserve"> </w:t>
      </w:r>
      <w:r w:rsidR="17944D55" w:rsidRPr="17944D55">
        <w:rPr>
          <w:rFonts w:ascii="Times New Roman" w:hAnsi="Times New Roman" w:cs="Times New Roman"/>
        </w:rPr>
        <w:t xml:space="preserve">be moderated by </w:t>
      </w:r>
      <w:r w:rsidR="00463AF2">
        <w:rPr>
          <w:rFonts w:ascii="Times New Roman" w:hAnsi="Times New Roman" w:cs="Times New Roman"/>
        </w:rPr>
        <w:t xml:space="preserve">scores on a measure of </w:t>
      </w:r>
      <w:r w:rsidR="17944D55" w:rsidRPr="17944D55">
        <w:rPr>
          <w:rFonts w:ascii="Times New Roman" w:hAnsi="Times New Roman" w:cs="Times New Roman"/>
        </w:rPr>
        <w:t xml:space="preserve">discrimination in medical settings. </w:t>
      </w:r>
    </w:p>
    <w:p w14:paraId="63D39B9A" w14:textId="715B946E" w:rsidR="484B2B90" w:rsidRDefault="484B2B90" w:rsidP="00FD3969">
      <w:pPr>
        <w:jc w:val="center"/>
        <w:rPr>
          <w:rFonts w:ascii="Times New Roman" w:hAnsi="Times New Roman" w:cs="Times New Roman"/>
          <w:b/>
          <w:bCs/>
        </w:rPr>
      </w:pPr>
      <w:r w:rsidRPr="00ED75FC">
        <w:rPr>
          <w:rFonts w:ascii="Times New Roman" w:hAnsi="Times New Roman" w:cs="Times New Roman"/>
          <w:b/>
          <w:bCs/>
        </w:rPr>
        <w:t>Method</w:t>
      </w:r>
    </w:p>
    <w:p w14:paraId="6DB4F653" w14:textId="5800A2A5" w:rsidR="005446B8" w:rsidRDefault="005446B8" w:rsidP="000D6A9F">
      <w:pPr>
        <w:spacing w:line="480" w:lineRule="auto"/>
        <w:rPr>
          <w:rFonts w:ascii="Times New Roman" w:hAnsi="Times New Roman" w:cs="Times New Roman"/>
          <w:b/>
          <w:bCs/>
        </w:rPr>
      </w:pPr>
      <w:r>
        <w:rPr>
          <w:rFonts w:ascii="Times New Roman" w:hAnsi="Times New Roman" w:cs="Times New Roman"/>
          <w:b/>
          <w:bCs/>
        </w:rPr>
        <w:t>Participants and Procedure</w:t>
      </w:r>
    </w:p>
    <w:p w14:paraId="50E373FC" w14:textId="11AB18C9" w:rsidR="007E74C0" w:rsidRPr="001C7934" w:rsidRDefault="00875D03" w:rsidP="001C7934">
      <w:pPr>
        <w:spacing w:line="480" w:lineRule="auto"/>
        <w:ind w:firstLine="360"/>
        <w:rPr>
          <w:rFonts w:ascii="Times New Roman" w:hAnsi="Times New Roman" w:cs="Times New Roman"/>
        </w:rPr>
      </w:pPr>
      <w:r w:rsidRPr="001C7934">
        <w:rPr>
          <w:rFonts w:ascii="Times New Roman" w:hAnsi="Times New Roman" w:cs="Times New Roman"/>
        </w:rPr>
        <w:t xml:space="preserve">Data were </w:t>
      </w:r>
      <w:r w:rsidR="00463AF2">
        <w:rPr>
          <w:rFonts w:ascii="Times New Roman" w:hAnsi="Times New Roman" w:cs="Times New Roman"/>
        </w:rPr>
        <w:t>derived</w:t>
      </w:r>
      <w:r w:rsidR="00463AF2" w:rsidRPr="001C7934">
        <w:rPr>
          <w:rFonts w:ascii="Times New Roman" w:hAnsi="Times New Roman" w:cs="Times New Roman"/>
        </w:rPr>
        <w:t xml:space="preserve"> </w:t>
      </w:r>
      <w:r w:rsidRPr="001C7934">
        <w:rPr>
          <w:rFonts w:ascii="Times New Roman" w:hAnsi="Times New Roman" w:cs="Times New Roman"/>
        </w:rPr>
        <w:t xml:space="preserve">from an online survey </w:t>
      </w:r>
      <w:r w:rsidR="00D97403">
        <w:rPr>
          <w:rFonts w:ascii="Times New Roman" w:hAnsi="Times New Roman" w:cs="Times New Roman"/>
        </w:rPr>
        <w:t>of</w:t>
      </w:r>
      <w:r w:rsidR="00D97403" w:rsidRPr="001C7934">
        <w:rPr>
          <w:rFonts w:ascii="Times New Roman" w:hAnsi="Times New Roman" w:cs="Times New Roman"/>
        </w:rPr>
        <w:t xml:space="preserve"> </w:t>
      </w:r>
      <w:r w:rsidRPr="001C7934">
        <w:rPr>
          <w:rFonts w:ascii="Times New Roman" w:hAnsi="Times New Roman" w:cs="Times New Roman"/>
        </w:rPr>
        <w:t xml:space="preserve">pain and alcohol use among U.S. military veterans with chronic pain. </w:t>
      </w:r>
      <w:r w:rsidR="00C378FE" w:rsidRPr="001C7934">
        <w:rPr>
          <w:rFonts w:ascii="Times New Roman" w:hAnsi="Times New Roman" w:cs="Times New Roman"/>
        </w:rPr>
        <w:t xml:space="preserve">Participants </w:t>
      </w:r>
      <w:r w:rsidR="00252E51">
        <w:rPr>
          <w:rFonts w:ascii="Times New Roman" w:hAnsi="Times New Roman" w:cs="Times New Roman"/>
        </w:rPr>
        <w:t xml:space="preserve">were </w:t>
      </w:r>
      <w:r w:rsidR="00C378FE" w:rsidRPr="001C7934">
        <w:rPr>
          <w:rFonts w:ascii="Times New Roman" w:hAnsi="Times New Roman" w:cs="Times New Roman"/>
        </w:rPr>
        <w:t xml:space="preserve">recruited using Qualtrics </w:t>
      </w:r>
      <w:r w:rsidR="007E74C0">
        <w:rPr>
          <w:rFonts w:ascii="Times New Roman" w:hAnsi="Times New Roman" w:cs="Times New Roman"/>
        </w:rPr>
        <w:t>Panels</w:t>
      </w:r>
      <w:r w:rsidRPr="001C7934">
        <w:rPr>
          <w:rFonts w:ascii="Times New Roman" w:hAnsi="Times New Roman" w:cs="Times New Roman"/>
        </w:rPr>
        <w:t xml:space="preserve">, </w:t>
      </w:r>
      <w:r w:rsidR="004B7F1E">
        <w:rPr>
          <w:rFonts w:ascii="Times New Roman" w:hAnsi="Times New Roman" w:cs="Times New Roman"/>
        </w:rPr>
        <w:t xml:space="preserve">which </w:t>
      </w:r>
      <w:r w:rsidR="00D97403">
        <w:rPr>
          <w:rFonts w:ascii="Times New Roman" w:hAnsi="Times New Roman" w:cs="Times New Roman"/>
        </w:rPr>
        <w:t xml:space="preserve">employs </w:t>
      </w:r>
      <w:r w:rsidR="004B7F1E">
        <w:rPr>
          <w:rFonts w:ascii="Times New Roman" w:hAnsi="Times New Roman" w:cs="Times New Roman"/>
        </w:rPr>
        <w:t>a</w:t>
      </w:r>
      <w:r w:rsidR="007E74C0">
        <w:rPr>
          <w:rFonts w:ascii="Times New Roman" w:hAnsi="Times New Roman" w:cs="Times New Roman"/>
        </w:rPr>
        <w:t xml:space="preserve"> panel aggregator system </w:t>
      </w:r>
      <w:r w:rsidR="004B7F1E">
        <w:rPr>
          <w:rFonts w:ascii="Times New Roman" w:hAnsi="Times New Roman" w:cs="Times New Roman"/>
        </w:rPr>
        <w:t xml:space="preserve">to produce a national database of </w:t>
      </w:r>
      <w:r w:rsidR="00463AF2">
        <w:rPr>
          <w:rFonts w:ascii="Times New Roman" w:hAnsi="Times New Roman" w:cs="Times New Roman"/>
        </w:rPr>
        <w:t xml:space="preserve">individuals who are </w:t>
      </w:r>
      <w:r w:rsidR="004B7F1E">
        <w:rPr>
          <w:rFonts w:ascii="Times New Roman" w:hAnsi="Times New Roman" w:cs="Times New Roman"/>
        </w:rPr>
        <w:t>willing to participate in survey-based research</w:t>
      </w:r>
      <w:r w:rsidRPr="001C7934">
        <w:rPr>
          <w:rFonts w:ascii="Times New Roman" w:hAnsi="Times New Roman" w:cs="Times New Roman"/>
        </w:rPr>
        <w:t>.</w:t>
      </w:r>
      <w:r w:rsidR="004B7F1E">
        <w:rPr>
          <w:rFonts w:ascii="Times New Roman" w:hAnsi="Times New Roman" w:cs="Times New Roman"/>
        </w:rPr>
        <w:t xml:space="preserve"> Qualtrics Panels has been successfully leveraged for health-related research</w:t>
      </w:r>
      <w:r w:rsidRPr="001C7934">
        <w:rPr>
          <w:rFonts w:ascii="Times New Roman" w:hAnsi="Times New Roman" w:cs="Times New Roman"/>
        </w:rPr>
        <w:t xml:space="preserve"> </w:t>
      </w:r>
      <w:r w:rsidR="004B7F1E">
        <w:rPr>
          <w:rFonts w:ascii="Times New Roman" w:hAnsi="Times New Roman" w:cs="Times New Roman"/>
        </w:rPr>
        <w:t>among veteran</w:t>
      </w:r>
      <w:r w:rsidR="00233E74">
        <w:rPr>
          <w:rFonts w:ascii="Times New Roman" w:hAnsi="Times New Roman" w:cs="Times New Roman"/>
        </w:rPr>
        <w:t xml:space="preserve"> populations</w:t>
      </w:r>
      <w:r w:rsidR="004B7F1E">
        <w:rPr>
          <w:rFonts w:ascii="Times New Roman" w:hAnsi="Times New Roman" w:cs="Times New Roman"/>
        </w:rPr>
        <w:t xml:space="preserve"> </w:t>
      </w:r>
      <w:r w:rsidR="004B7F1E">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{"citationID":"L5n7lkWV","properties":{"formattedCitation":"\\super 23\\nosupersub{}","plainCitation":"23","noteIndex":0},"citationItems":[{"id":"w4tSwfW8/5NtCZDWC","uris":["http://zotero.org/users/local/1WSjw78X/items/ZTI2U7NW"],"itemData":{"id":324,"type":"article-journal","container-title":"Journal of Contextual Behavioral Science","DOI":"10.1016/j.jcbs.2022.10.004","ISSN":"22121447","journalAbbreviation":"Journal of Contextual Behavioral Science","language":"en","page":"217-226","source":"DOI.org (Crossref)","title":"The effects of loneliness and psychological flexibility on veterans’ substance use and physical and mental health functioning during the COVID-19 pandemic","volume":"26","author":[{"family":"Kelly","given":"Megan M."},{"family":"DeBeer","given":"Bryann B."},{"family":"Chamberlin","given":"Elizabeth"},{"family":"Claudio","given":"Tracy"},{"family":"Duarte","given":"Brooke"},{"family":"Harris","given":"J. Irene"},{"family":"Kennedy","given":"Meaghan A."},{"family":"Shirk","given":"Steven"},{"family":"Reilly","given":"Erin D."}],"issued":{"date-parts":[["2022",10]]}}}],"schema":"https://github.com/citation-style-language/schema/raw/master/csl-citation.json"} </w:instrText>
      </w:r>
      <w:r w:rsidR="004B7F1E">
        <w:rPr>
          <w:rFonts w:ascii="Times New Roman" w:hAnsi="Times New Roman" w:cs="Times New Roman"/>
        </w:rPr>
        <w:fldChar w:fldCharType="separate"/>
      </w:r>
      <w:r w:rsidR="00C90BF5" w:rsidRPr="00C90BF5">
        <w:rPr>
          <w:rFonts w:ascii="Times New Roman" w:hAnsi="Times New Roman" w:cs="Times New Roman"/>
          <w:kern w:val="0"/>
          <w:vertAlign w:val="superscript"/>
        </w:rPr>
        <w:t>23</w:t>
      </w:r>
      <w:r w:rsidR="004B7F1E">
        <w:rPr>
          <w:rFonts w:ascii="Times New Roman" w:hAnsi="Times New Roman" w:cs="Times New Roman"/>
        </w:rPr>
        <w:fldChar w:fldCharType="end"/>
      </w:r>
      <w:r w:rsidR="004B7F1E">
        <w:rPr>
          <w:rFonts w:ascii="Times New Roman" w:hAnsi="Times New Roman" w:cs="Times New Roman"/>
        </w:rPr>
        <w:t>.</w:t>
      </w:r>
      <w:r w:rsidR="00A807BD">
        <w:rPr>
          <w:rFonts w:ascii="Times New Roman" w:hAnsi="Times New Roman" w:cs="Times New Roman"/>
        </w:rPr>
        <w:t xml:space="preserve"> </w:t>
      </w:r>
      <w:r w:rsidR="00A807BD" w:rsidRPr="001C7934">
        <w:rPr>
          <w:rFonts w:ascii="Times New Roman" w:hAnsi="Times New Roman" w:cs="Times New Roman"/>
        </w:rPr>
        <w:t xml:space="preserve">Eligibility criteria included </w:t>
      </w:r>
      <w:r w:rsidR="00A807BD">
        <w:rPr>
          <w:rFonts w:ascii="Times New Roman" w:hAnsi="Times New Roman" w:cs="Times New Roman"/>
        </w:rPr>
        <w:t xml:space="preserve">1) </w:t>
      </w:r>
      <w:r w:rsidR="00A807BD" w:rsidRPr="001C7934">
        <w:rPr>
          <w:rFonts w:ascii="Times New Roman" w:hAnsi="Times New Roman" w:cs="Times New Roman"/>
        </w:rPr>
        <w:t xml:space="preserve">being aged 18 or older, </w:t>
      </w:r>
      <w:r w:rsidR="00A807BD">
        <w:rPr>
          <w:rFonts w:ascii="Times New Roman" w:hAnsi="Times New Roman" w:cs="Times New Roman"/>
        </w:rPr>
        <w:t xml:space="preserve">2) </w:t>
      </w:r>
      <w:r w:rsidR="00A807BD" w:rsidRPr="001C7934">
        <w:rPr>
          <w:rFonts w:ascii="Times New Roman" w:hAnsi="Times New Roman" w:cs="Times New Roman"/>
        </w:rPr>
        <w:t xml:space="preserve">current United States resident, </w:t>
      </w:r>
      <w:r w:rsidR="00A807BD">
        <w:rPr>
          <w:rFonts w:ascii="Times New Roman" w:hAnsi="Times New Roman" w:cs="Times New Roman"/>
        </w:rPr>
        <w:t xml:space="preserve">3) </w:t>
      </w:r>
      <w:r w:rsidR="00A807BD" w:rsidRPr="001C7934">
        <w:rPr>
          <w:rFonts w:ascii="Times New Roman" w:hAnsi="Times New Roman" w:cs="Times New Roman"/>
        </w:rPr>
        <w:t>U.S. military</w:t>
      </w:r>
      <w:r w:rsidR="00A807BD">
        <w:rPr>
          <w:rFonts w:ascii="Times New Roman" w:hAnsi="Times New Roman" w:cs="Times New Roman"/>
        </w:rPr>
        <w:t xml:space="preserve"> veteran</w:t>
      </w:r>
      <w:r w:rsidR="00A807BD" w:rsidRPr="001C7934">
        <w:rPr>
          <w:rFonts w:ascii="Times New Roman" w:hAnsi="Times New Roman" w:cs="Times New Roman"/>
        </w:rPr>
        <w:t>,</w:t>
      </w:r>
      <w:r w:rsidR="00A807BD">
        <w:rPr>
          <w:rFonts w:ascii="Times New Roman" w:hAnsi="Times New Roman" w:cs="Times New Roman"/>
        </w:rPr>
        <w:t xml:space="preserve"> </w:t>
      </w:r>
      <w:r w:rsidR="00070B74">
        <w:rPr>
          <w:rFonts w:ascii="Times New Roman" w:hAnsi="Times New Roman" w:cs="Times New Roman"/>
        </w:rPr>
        <w:t>4</w:t>
      </w:r>
      <w:r w:rsidR="00A807BD">
        <w:rPr>
          <w:rFonts w:ascii="Times New Roman" w:hAnsi="Times New Roman" w:cs="Times New Roman"/>
        </w:rPr>
        <w:t>)</w:t>
      </w:r>
      <w:r w:rsidR="00A807BD" w:rsidRPr="001C7934">
        <w:rPr>
          <w:rFonts w:ascii="Times New Roman" w:hAnsi="Times New Roman" w:cs="Times New Roman"/>
        </w:rPr>
        <w:t xml:space="preserve"> chronic musculoskeletal pain persisting </w:t>
      </w:r>
      <w:r w:rsidR="00463AF2">
        <w:rPr>
          <w:rFonts w:ascii="Times New Roman" w:hAnsi="Times New Roman" w:cs="Times New Roman"/>
        </w:rPr>
        <w:t>greater than</w:t>
      </w:r>
      <w:r w:rsidR="00463AF2" w:rsidRPr="001C7934">
        <w:rPr>
          <w:rFonts w:ascii="Times New Roman" w:hAnsi="Times New Roman" w:cs="Times New Roman"/>
        </w:rPr>
        <w:t xml:space="preserve"> </w:t>
      </w:r>
      <w:r w:rsidR="00A807BD" w:rsidRPr="001C7934">
        <w:rPr>
          <w:rFonts w:ascii="Times New Roman" w:hAnsi="Times New Roman" w:cs="Times New Roman"/>
        </w:rPr>
        <w:t>3 months,</w:t>
      </w:r>
      <w:r w:rsidR="00C45575">
        <w:rPr>
          <w:rFonts w:ascii="Times New Roman" w:hAnsi="Times New Roman" w:cs="Times New Roman"/>
        </w:rPr>
        <w:t xml:space="preserve"> and</w:t>
      </w:r>
      <w:r w:rsidR="00A807BD" w:rsidRPr="001C7934">
        <w:rPr>
          <w:rFonts w:ascii="Times New Roman" w:hAnsi="Times New Roman" w:cs="Times New Roman"/>
        </w:rPr>
        <w:t xml:space="preserve"> </w:t>
      </w:r>
      <w:r w:rsidR="00070B74">
        <w:rPr>
          <w:rFonts w:ascii="Times New Roman" w:hAnsi="Times New Roman" w:cs="Times New Roman"/>
        </w:rPr>
        <w:t>5</w:t>
      </w:r>
      <w:r w:rsidR="00A807BD">
        <w:rPr>
          <w:rFonts w:ascii="Times New Roman" w:hAnsi="Times New Roman" w:cs="Times New Roman"/>
        </w:rPr>
        <w:t>)</w:t>
      </w:r>
      <w:r w:rsidR="00A807BD" w:rsidRPr="001C7934">
        <w:rPr>
          <w:rFonts w:ascii="Times New Roman" w:hAnsi="Times New Roman" w:cs="Times New Roman"/>
        </w:rPr>
        <w:t xml:space="preserve"> past-month alcohol use</w:t>
      </w:r>
      <w:r w:rsidR="00A807BD">
        <w:rPr>
          <w:rFonts w:ascii="Times New Roman" w:hAnsi="Times New Roman" w:cs="Times New Roman"/>
        </w:rPr>
        <w:t>.</w:t>
      </w:r>
      <w:r w:rsidR="00D72693">
        <w:rPr>
          <w:rFonts w:ascii="Times New Roman" w:hAnsi="Times New Roman" w:cs="Times New Roman"/>
        </w:rPr>
        <w:t xml:space="preserve"> </w:t>
      </w:r>
      <w:r w:rsidR="00C45575" w:rsidRPr="00C45575">
        <w:rPr>
          <w:rFonts w:ascii="Times New Roman" w:hAnsi="Times New Roman" w:cs="Times New Roman"/>
        </w:rPr>
        <w:t xml:space="preserve">Individuals were excluded if they had previously received cognitive behavioral therapy for chronic </w:t>
      </w:r>
      <w:proofErr w:type="gramStart"/>
      <w:r w:rsidR="00C45575" w:rsidRPr="00C45575">
        <w:rPr>
          <w:rFonts w:ascii="Times New Roman" w:hAnsi="Times New Roman" w:cs="Times New Roman"/>
        </w:rPr>
        <w:t>pain, or</w:t>
      </w:r>
      <w:proofErr w:type="gramEnd"/>
      <w:r w:rsidR="00C45575" w:rsidRPr="00C45575">
        <w:rPr>
          <w:rFonts w:ascii="Times New Roman" w:hAnsi="Times New Roman" w:cs="Times New Roman"/>
        </w:rPr>
        <w:t xml:space="preserve"> could not read English well.</w:t>
      </w:r>
      <w:r w:rsidR="00C45575">
        <w:rPr>
          <w:rFonts w:ascii="Times New Roman" w:hAnsi="Times New Roman" w:cs="Times New Roman"/>
        </w:rPr>
        <w:t xml:space="preserve"> </w:t>
      </w:r>
      <w:r w:rsidRPr="001C7934">
        <w:rPr>
          <w:rFonts w:ascii="Times New Roman" w:hAnsi="Times New Roman" w:cs="Times New Roman"/>
        </w:rPr>
        <w:t xml:space="preserve">Participants were first screened for eligibility, and those </w:t>
      </w:r>
      <w:r w:rsidR="001F2C61" w:rsidRPr="001C7934">
        <w:rPr>
          <w:rFonts w:ascii="Times New Roman" w:hAnsi="Times New Roman" w:cs="Times New Roman"/>
        </w:rPr>
        <w:t>who were deemed eligible</w:t>
      </w:r>
      <w:r w:rsidR="007E74C0">
        <w:rPr>
          <w:rFonts w:ascii="Times New Roman" w:hAnsi="Times New Roman" w:cs="Times New Roman"/>
        </w:rPr>
        <w:t xml:space="preserve"> and provided electronic informed consent</w:t>
      </w:r>
      <w:r w:rsidR="001F2C61" w:rsidRPr="001C7934">
        <w:rPr>
          <w:rFonts w:ascii="Times New Roman" w:hAnsi="Times New Roman" w:cs="Times New Roman"/>
        </w:rPr>
        <w:t xml:space="preserve"> were </w:t>
      </w:r>
      <w:r w:rsidR="007E74C0">
        <w:rPr>
          <w:rFonts w:ascii="Times New Roman" w:hAnsi="Times New Roman" w:cs="Times New Roman"/>
        </w:rPr>
        <w:t xml:space="preserve">then </w:t>
      </w:r>
      <w:r w:rsidR="001F2C61" w:rsidRPr="001C7934">
        <w:rPr>
          <w:rFonts w:ascii="Times New Roman" w:hAnsi="Times New Roman" w:cs="Times New Roman"/>
        </w:rPr>
        <w:t xml:space="preserve">directed to a </w:t>
      </w:r>
      <w:r w:rsidR="007E74C0">
        <w:rPr>
          <w:rFonts w:ascii="Times New Roman" w:hAnsi="Times New Roman" w:cs="Times New Roman"/>
        </w:rPr>
        <w:t>25</w:t>
      </w:r>
      <w:r w:rsidR="007E74C0" w:rsidRPr="001C7934">
        <w:rPr>
          <w:rFonts w:ascii="Times New Roman" w:hAnsi="Times New Roman" w:cs="Times New Roman"/>
        </w:rPr>
        <w:t xml:space="preserve">-minute web-based survey. </w:t>
      </w:r>
      <w:r w:rsidR="004B7F1E">
        <w:rPr>
          <w:rFonts w:ascii="Times New Roman" w:hAnsi="Times New Roman" w:cs="Times New Roman"/>
        </w:rPr>
        <w:t xml:space="preserve">Upon completion of the survey, participants were compensated according to prior agreements with Qualtrics. </w:t>
      </w:r>
      <w:r w:rsidR="007E74C0" w:rsidRPr="001C7934">
        <w:rPr>
          <w:rFonts w:ascii="Times New Roman" w:hAnsi="Times New Roman" w:cs="Times New Roman"/>
        </w:rPr>
        <w:t>Consistent with previous web-based surveys among veteran populations</w:t>
      </w:r>
      <w:r w:rsidR="007E74C0">
        <w:rPr>
          <w:rFonts w:ascii="Times New Roman" w:hAnsi="Times New Roman" w:cs="Times New Roman"/>
        </w:rPr>
        <w:t xml:space="preserve"> </w:t>
      </w:r>
      <w:r w:rsidR="007E74C0">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{"citationID":"bOsbEDDH","properties":{"formattedCitation":"\\super 23\\nosupersub{}","plainCitation":"23","noteIndex":0},"citationItems":[{"id":"w4tSwfW8/5NtCZDWC","uris":["http://zotero.org/users/local/1WSjw78X/items/ZTI2U7NW"],"itemData":{"id":324,"type":"article-journal","container-title":"Journal of Contextual Behavioral Science","DOI":"10.1016/j.jcbs.2022.10.004","ISSN":"22121447","journalAbbreviation":"Journal of Contextual Behavioral Science","language":"en","page":"217-226","source":"DOI.org (Crossref)","title":"The effects of loneliness and psychological flexibility on veterans’ substance use and physical and mental health functioning during the COVID-19 pandemic","volume":"26","author":[{"family":"Kelly","given":"Megan M."},{"family":"DeBeer","given":"Bryann B."},{"family":"Chamberlin","given":"Elizabeth"},{"family":"Claudio","given":"Tracy"},{"family":"Duarte","given":"Brooke"},{"family":"Harris","given":"J. Irene"},{"family":"Kennedy","given":"Meaghan A."},{"family":"Shirk","given":"Steven"},{"family":"Reilly","given":"Erin D."}],"issued":{"date-parts":[["2022",10]]}}}],"schema":"https://github.com/citation-style-language/schema/raw/master/csl-citation.json"} </w:instrText>
      </w:r>
      <w:r w:rsidR="007E74C0">
        <w:rPr>
          <w:rFonts w:ascii="Times New Roman" w:hAnsi="Times New Roman" w:cs="Times New Roman"/>
        </w:rPr>
        <w:fldChar w:fldCharType="separate"/>
      </w:r>
      <w:r w:rsidR="00C90BF5" w:rsidRPr="00C90BF5">
        <w:rPr>
          <w:rFonts w:ascii="Times New Roman" w:hAnsi="Times New Roman" w:cs="Times New Roman"/>
          <w:kern w:val="0"/>
          <w:vertAlign w:val="superscript"/>
        </w:rPr>
        <w:t>23</w:t>
      </w:r>
      <w:r w:rsidR="007E74C0">
        <w:rPr>
          <w:rFonts w:ascii="Times New Roman" w:hAnsi="Times New Roman" w:cs="Times New Roman"/>
        </w:rPr>
        <w:fldChar w:fldCharType="end"/>
      </w:r>
      <w:r w:rsidR="007E74C0" w:rsidRPr="001C7934">
        <w:rPr>
          <w:rFonts w:ascii="Times New Roman" w:hAnsi="Times New Roman" w:cs="Times New Roman"/>
        </w:rPr>
        <w:t xml:space="preserve">, veteran status was verified by instructing participants to report the date listed on their DD 214 form. Individuals whose DD 214 </w:t>
      </w:r>
      <w:r w:rsidR="007E74C0">
        <w:rPr>
          <w:rFonts w:ascii="Times New Roman" w:hAnsi="Times New Roman" w:cs="Times New Roman"/>
        </w:rPr>
        <w:t>did</w:t>
      </w:r>
      <w:r w:rsidR="007E74C0" w:rsidRPr="001C7934">
        <w:rPr>
          <w:rFonts w:ascii="Times New Roman" w:hAnsi="Times New Roman" w:cs="Times New Roman"/>
        </w:rPr>
        <w:t xml:space="preserve"> not </w:t>
      </w:r>
      <w:r w:rsidR="007E74C0">
        <w:rPr>
          <w:rFonts w:ascii="Times New Roman" w:hAnsi="Times New Roman" w:cs="Times New Roman"/>
        </w:rPr>
        <w:t>align</w:t>
      </w:r>
      <w:r w:rsidR="007E74C0" w:rsidRPr="001C7934">
        <w:rPr>
          <w:rFonts w:ascii="Times New Roman" w:hAnsi="Times New Roman" w:cs="Times New Roman"/>
        </w:rPr>
        <w:t xml:space="preserve"> with their self-reported age or years of service </w:t>
      </w:r>
      <w:r w:rsidR="007E74C0">
        <w:rPr>
          <w:rFonts w:ascii="Times New Roman" w:hAnsi="Times New Roman" w:cs="Times New Roman"/>
        </w:rPr>
        <w:t>were</w:t>
      </w:r>
      <w:r w:rsidR="007E74C0" w:rsidRPr="001C7934">
        <w:rPr>
          <w:rFonts w:ascii="Times New Roman" w:hAnsi="Times New Roman" w:cs="Times New Roman"/>
        </w:rPr>
        <w:t xml:space="preserve"> excluded.</w:t>
      </w:r>
      <w:r w:rsidR="007E74C0">
        <w:rPr>
          <w:rFonts w:ascii="Times New Roman" w:hAnsi="Times New Roman" w:cs="Times New Roman"/>
        </w:rPr>
        <w:t xml:space="preserve"> Likewise, individuals who failed an attention check</w:t>
      </w:r>
      <w:r w:rsidR="004B7F1E">
        <w:rPr>
          <w:rFonts w:ascii="Times New Roman" w:hAnsi="Times New Roman" w:cs="Times New Roman"/>
        </w:rPr>
        <w:t xml:space="preserve"> (e.g., </w:t>
      </w:r>
      <w:r w:rsidR="005D603C">
        <w:rPr>
          <w:rFonts w:ascii="Times New Roman" w:hAnsi="Times New Roman" w:cs="Times New Roman"/>
        </w:rPr>
        <w:t>“t</w:t>
      </w:r>
      <w:r w:rsidR="005D603C" w:rsidRPr="005D603C">
        <w:rPr>
          <w:rFonts w:ascii="Times New Roman" w:hAnsi="Times New Roman" w:cs="Times New Roman"/>
        </w:rPr>
        <w:t>o monitor quality, please respond with a two for this item</w:t>
      </w:r>
      <w:r w:rsidR="005D603C">
        <w:rPr>
          <w:rFonts w:ascii="Times New Roman" w:hAnsi="Times New Roman" w:cs="Times New Roman"/>
        </w:rPr>
        <w:t>”</w:t>
      </w:r>
      <w:r w:rsidR="004B7F1E">
        <w:rPr>
          <w:rFonts w:ascii="Times New Roman" w:hAnsi="Times New Roman" w:cs="Times New Roman"/>
        </w:rPr>
        <w:t xml:space="preserve">) or completed the survey </w:t>
      </w:r>
      <w:r w:rsidR="00463AF2">
        <w:rPr>
          <w:rFonts w:ascii="Times New Roman" w:hAnsi="Times New Roman" w:cs="Times New Roman"/>
        </w:rPr>
        <w:t xml:space="preserve">in </w:t>
      </w:r>
      <w:r w:rsidR="004B7F1E">
        <w:rPr>
          <w:rFonts w:ascii="Times New Roman" w:hAnsi="Times New Roman" w:cs="Times New Roman"/>
        </w:rPr>
        <w:t>under 1/</w:t>
      </w:r>
      <w:r w:rsidR="00C45575">
        <w:rPr>
          <w:rFonts w:ascii="Times New Roman" w:hAnsi="Times New Roman" w:cs="Times New Roman"/>
        </w:rPr>
        <w:t>2</w:t>
      </w:r>
      <w:r w:rsidR="004B7F1E">
        <w:rPr>
          <w:rFonts w:ascii="Times New Roman" w:hAnsi="Times New Roman" w:cs="Times New Roman"/>
        </w:rPr>
        <w:t xml:space="preserve"> of the median completion time were excluded. All study procedures were approved by </w:t>
      </w:r>
      <w:r w:rsidR="00463AF2">
        <w:rPr>
          <w:rFonts w:ascii="Times New Roman" w:hAnsi="Times New Roman" w:cs="Times New Roman"/>
        </w:rPr>
        <w:t>a</w:t>
      </w:r>
      <w:r w:rsidR="004B7F1E">
        <w:rPr>
          <w:rFonts w:ascii="Times New Roman" w:hAnsi="Times New Roman" w:cs="Times New Roman"/>
        </w:rPr>
        <w:t xml:space="preserve"> University Institutional Review Board. </w:t>
      </w:r>
    </w:p>
    <w:p w14:paraId="66BDABC6" w14:textId="2B6C8469" w:rsidR="00352608" w:rsidRPr="00ED75FC" w:rsidRDefault="00352608" w:rsidP="00547C05">
      <w:pPr>
        <w:spacing w:line="480" w:lineRule="auto"/>
        <w:rPr>
          <w:rFonts w:ascii="Times New Roman" w:hAnsi="Times New Roman" w:cs="Times New Roman"/>
          <w:b/>
          <w:bCs/>
        </w:rPr>
      </w:pPr>
      <w:r>
        <w:rPr>
          <w:rFonts w:ascii="Times New Roman" w:hAnsi="Times New Roman" w:cs="Times New Roman"/>
          <w:b/>
          <w:bCs/>
        </w:rPr>
        <w:t>Measures</w:t>
      </w:r>
    </w:p>
    <w:p w14:paraId="4D39C0DD" w14:textId="1CC267BC" w:rsidR="00D97C12" w:rsidRPr="00D97C12" w:rsidRDefault="00ED75FC" w:rsidP="000D6A9F">
      <w:pPr>
        <w:spacing w:line="480" w:lineRule="auto"/>
        <w:ind w:firstLine="360"/>
        <w:rPr>
          <w:rFonts w:ascii="Times New Roman" w:hAnsi="Times New Roman" w:cs="Times New Roman"/>
        </w:rPr>
      </w:pPr>
      <w:r w:rsidRPr="00B56430">
        <w:rPr>
          <w:rFonts w:ascii="Times New Roman" w:hAnsi="Times New Roman" w:cs="Times New Roman"/>
          <w:b/>
          <w:bCs/>
          <w:i/>
          <w:iCs/>
        </w:rPr>
        <w:lastRenderedPageBreak/>
        <w:t>Expectancies for Alcohol Analgesia</w:t>
      </w:r>
      <w:r w:rsidR="00D97C12" w:rsidRPr="00B56430">
        <w:rPr>
          <w:rFonts w:ascii="Times New Roman" w:hAnsi="Times New Roman" w:cs="Times New Roman"/>
          <w:b/>
          <w:bCs/>
          <w:i/>
          <w:iCs/>
        </w:rPr>
        <w:t>.</w:t>
      </w:r>
      <w:r w:rsidR="00D97C12" w:rsidRPr="00B56430">
        <w:rPr>
          <w:rFonts w:ascii="Times New Roman" w:hAnsi="Times New Roman" w:cs="Times New Roman"/>
        </w:rPr>
        <w:t xml:space="preserve"> </w:t>
      </w:r>
      <w:r w:rsidR="00352608" w:rsidRPr="00B56430">
        <w:rPr>
          <w:rFonts w:ascii="Times New Roman" w:hAnsi="Times New Roman" w:cs="Times New Roman"/>
        </w:rPr>
        <w:t>The Expectancies for Alcohol Analgesia scale</w:t>
      </w:r>
      <w:r w:rsidR="00283B21" w:rsidRPr="00B56430">
        <w:rPr>
          <w:rFonts w:ascii="Times New Roman" w:hAnsi="Times New Roman" w:cs="Times New Roman"/>
        </w:rPr>
        <w:t xml:space="preserve"> </w:t>
      </w:r>
      <w:r w:rsidR="00C45575">
        <w:rPr>
          <w:rFonts w:ascii="Times New Roman" w:hAnsi="Times New Roman" w:cs="Times New Roman"/>
        </w:rPr>
        <w:t xml:space="preserve">(EAA; </w:t>
      </w:r>
      <w:r w:rsidR="00283B21" w:rsidRPr="00B56430">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{"citationID":"O6wsc89Z","properties":{"formattedCitation":"\\super 13\\nosupersub{}","plainCitation":"13","noteIndex":0},"citationItems":[{"id":312,"uris":["http://zotero.org/users/13808002/items/M4EBMBB6"],"itemData":{"id":312,"type":"article-journal","container-title":"Addictive Behaviors","note":"publisher: Elsevier","page":"106822","source":"Google Scholar","title":"A measure of expectancies for alcohol analgesia: Preliminary factor analysis, reliability, and validity","title-short":"A measure of expectancies for alcohol analgesia","volume":"116","author":[{"family":"LaRowe","given":"Lisa R."},{"family":"Maisto","given":"Stephen A."},{"family":"Ditre","given":"Joseph W."}],"issued":{"date-parts":[["2021"]]}}}],"schema":"https://github.com/citation-style-language/schema/raw/master/csl-citation.json"} </w:instrText>
      </w:r>
      <w:r w:rsidR="00283B21" w:rsidRPr="00B56430">
        <w:rPr>
          <w:rFonts w:ascii="Times New Roman" w:hAnsi="Times New Roman" w:cs="Times New Roman"/>
        </w:rPr>
        <w:fldChar w:fldCharType="separate"/>
      </w:r>
      <w:r w:rsidR="00C90BF5" w:rsidRPr="00C90BF5">
        <w:rPr>
          <w:rFonts w:ascii="Times New Roman" w:hAnsi="Times New Roman" w:cs="Times New Roman"/>
          <w:kern w:val="0"/>
          <w:vertAlign w:val="superscript"/>
        </w:rPr>
        <w:t>13</w:t>
      </w:r>
      <w:r w:rsidR="00283B21" w:rsidRPr="00B56430">
        <w:rPr>
          <w:rFonts w:ascii="Times New Roman" w:hAnsi="Times New Roman" w:cs="Times New Roman"/>
        </w:rPr>
        <w:fldChar w:fldCharType="end"/>
      </w:r>
      <w:r w:rsidR="00C45575">
        <w:rPr>
          <w:rFonts w:ascii="Times New Roman" w:hAnsi="Times New Roman" w:cs="Times New Roman"/>
        </w:rPr>
        <w:t>)</w:t>
      </w:r>
      <w:r w:rsidR="00352608" w:rsidRPr="00B56430">
        <w:rPr>
          <w:rFonts w:ascii="Times New Roman" w:hAnsi="Times New Roman" w:cs="Times New Roman"/>
        </w:rPr>
        <w:t xml:space="preserve"> includes 5 items which measure the degree to which individuals </w:t>
      </w:r>
      <w:r w:rsidR="00463AF2">
        <w:rPr>
          <w:rFonts w:ascii="Times New Roman" w:hAnsi="Times New Roman" w:cs="Times New Roman"/>
        </w:rPr>
        <w:t>believe</w:t>
      </w:r>
      <w:r w:rsidR="00463AF2" w:rsidRPr="00B56430">
        <w:rPr>
          <w:rFonts w:ascii="Times New Roman" w:hAnsi="Times New Roman" w:cs="Times New Roman"/>
        </w:rPr>
        <w:t xml:space="preserve"> </w:t>
      </w:r>
      <w:r w:rsidR="00352608" w:rsidRPr="00B56430">
        <w:rPr>
          <w:rFonts w:ascii="Times New Roman" w:hAnsi="Times New Roman" w:cs="Times New Roman"/>
        </w:rPr>
        <w:t xml:space="preserve">that alcohol can </w:t>
      </w:r>
      <w:r w:rsidR="00463AF2">
        <w:rPr>
          <w:rFonts w:ascii="Times New Roman" w:hAnsi="Times New Roman" w:cs="Times New Roman"/>
        </w:rPr>
        <w:t xml:space="preserve">help them </w:t>
      </w:r>
      <w:r w:rsidR="00352608" w:rsidRPr="00B56430">
        <w:rPr>
          <w:rFonts w:ascii="Times New Roman" w:hAnsi="Times New Roman" w:cs="Times New Roman"/>
        </w:rPr>
        <w:t xml:space="preserve">reduce </w:t>
      </w:r>
      <w:r w:rsidR="00463AF2">
        <w:rPr>
          <w:rFonts w:ascii="Times New Roman" w:hAnsi="Times New Roman" w:cs="Times New Roman"/>
        </w:rPr>
        <w:t>or manage</w:t>
      </w:r>
      <w:r w:rsidR="00463AF2" w:rsidRPr="00B56430">
        <w:rPr>
          <w:rFonts w:ascii="Times New Roman" w:hAnsi="Times New Roman" w:cs="Times New Roman"/>
        </w:rPr>
        <w:t xml:space="preserve"> </w:t>
      </w:r>
      <w:r w:rsidR="00352608" w:rsidRPr="00B56430">
        <w:rPr>
          <w:rFonts w:ascii="Times New Roman" w:hAnsi="Times New Roman" w:cs="Times New Roman"/>
        </w:rPr>
        <w:t>pain (</w:t>
      </w:r>
      <w:r w:rsidR="00C45575">
        <w:rPr>
          <w:rFonts w:ascii="Times New Roman" w:hAnsi="Times New Roman" w:cs="Times New Roman"/>
        </w:rPr>
        <w:t>e.g.,</w:t>
      </w:r>
      <w:r w:rsidR="00352608" w:rsidRPr="00B56430">
        <w:rPr>
          <w:rFonts w:ascii="Times New Roman" w:hAnsi="Times New Roman" w:cs="Times New Roman"/>
        </w:rPr>
        <w:t xml:space="preserve"> </w:t>
      </w:r>
      <w:r w:rsidR="00352608" w:rsidRPr="000D6A9F">
        <w:rPr>
          <w:rFonts w:ascii="Times New Roman" w:hAnsi="Times New Roman" w:cs="Times New Roman"/>
        </w:rPr>
        <w:t>“</w:t>
      </w:r>
      <w:r w:rsidR="00B56430" w:rsidRPr="000D6A9F">
        <w:rPr>
          <w:rFonts w:ascii="Times New Roman" w:hAnsi="Times New Roman" w:cs="Times New Roman"/>
        </w:rPr>
        <w:t>when I feel pain, drinking alcohol can really help</w:t>
      </w:r>
      <w:r w:rsidR="00352608" w:rsidRPr="000D6A9F">
        <w:rPr>
          <w:rFonts w:ascii="Times New Roman" w:hAnsi="Times New Roman" w:cs="Times New Roman"/>
        </w:rPr>
        <w:t>”</w:t>
      </w:r>
      <w:r w:rsidR="00352608" w:rsidRPr="00B56430">
        <w:rPr>
          <w:rFonts w:ascii="Times New Roman" w:hAnsi="Times New Roman" w:cs="Times New Roman"/>
        </w:rPr>
        <w:t xml:space="preserve">). Items are scored on a </w:t>
      </w:r>
      <w:r w:rsidR="00DF0982">
        <w:rPr>
          <w:rFonts w:ascii="Times New Roman" w:hAnsi="Times New Roman" w:cs="Times New Roman"/>
        </w:rPr>
        <w:t>10</w:t>
      </w:r>
      <w:r w:rsidR="00352608" w:rsidRPr="00B56430">
        <w:rPr>
          <w:rFonts w:ascii="Times New Roman" w:hAnsi="Times New Roman" w:cs="Times New Roman"/>
        </w:rPr>
        <w:t xml:space="preserve">-point scale ranging from </w:t>
      </w:r>
      <w:r w:rsidR="004327F9">
        <w:rPr>
          <w:rFonts w:ascii="Times New Roman" w:hAnsi="Times New Roman" w:cs="Times New Roman"/>
        </w:rPr>
        <w:t>0 (</w:t>
      </w:r>
      <w:r w:rsidR="00352608" w:rsidRPr="000D6A9F">
        <w:rPr>
          <w:rFonts w:ascii="Times New Roman" w:hAnsi="Times New Roman" w:cs="Times New Roman"/>
        </w:rPr>
        <w:t>extremely unlikely</w:t>
      </w:r>
      <w:r w:rsidR="004327F9">
        <w:rPr>
          <w:rFonts w:ascii="Times New Roman" w:hAnsi="Times New Roman" w:cs="Times New Roman"/>
        </w:rPr>
        <w:t>)</w:t>
      </w:r>
      <w:r w:rsidR="00352608" w:rsidRPr="00B56430">
        <w:rPr>
          <w:rFonts w:ascii="Times New Roman" w:hAnsi="Times New Roman" w:cs="Times New Roman"/>
          <w:i/>
          <w:iCs/>
        </w:rPr>
        <w:t xml:space="preserve"> </w:t>
      </w:r>
      <w:r w:rsidR="00352608" w:rsidRPr="00B56430">
        <w:rPr>
          <w:rFonts w:ascii="Times New Roman" w:hAnsi="Times New Roman" w:cs="Times New Roman"/>
        </w:rPr>
        <w:t xml:space="preserve">to </w:t>
      </w:r>
      <w:r w:rsidR="004327F9">
        <w:rPr>
          <w:rFonts w:ascii="Times New Roman" w:hAnsi="Times New Roman" w:cs="Times New Roman"/>
        </w:rPr>
        <w:t xml:space="preserve">9 </w:t>
      </w:r>
      <w:r w:rsidR="004327F9" w:rsidRPr="000D6A9F">
        <w:rPr>
          <w:rFonts w:ascii="Times New Roman" w:hAnsi="Times New Roman" w:cs="Times New Roman"/>
        </w:rPr>
        <w:t>(</w:t>
      </w:r>
      <w:r w:rsidR="00352608" w:rsidRPr="000D6A9F">
        <w:rPr>
          <w:rFonts w:ascii="Times New Roman" w:hAnsi="Times New Roman" w:cs="Times New Roman"/>
        </w:rPr>
        <w:t>extremely likely</w:t>
      </w:r>
      <w:r w:rsidR="004327F9" w:rsidRPr="000D6A9F">
        <w:rPr>
          <w:rFonts w:ascii="Times New Roman" w:hAnsi="Times New Roman" w:cs="Times New Roman"/>
        </w:rPr>
        <w:t>)</w:t>
      </w:r>
      <w:r w:rsidR="00352608" w:rsidRPr="00B56430">
        <w:rPr>
          <w:rFonts w:ascii="Times New Roman" w:hAnsi="Times New Roman" w:cs="Times New Roman"/>
          <w:i/>
          <w:iCs/>
        </w:rPr>
        <w:t xml:space="preserve"> </w:t>
      </w:r>
      <w:r w:rsidR="00352608" w:rsidRPr="00B56430">
        <w:rPr>
          <w:rFonts w:ascii="Times New Roman" w:hAnsi="Times New Roman" w:cs="Times New Roman"/>
        </w:rPr>
        <w:t>and are summed to generate a composite EAA score</w:t>
      </w:r>
      <w:r w:rsidR="00D07BB6">
        <w:rPr>
          <w:rFonts w:ascii="Times New Roman" w:hAnsi="Times New Roman" w:cs="Times New Roman"/>
        </w:rPr>
        <w:t xml:space="preserve"> </w:t>
      </w:r>
      <w:r w:rsidR="0043037D">
        <w:rPr>
          <w:rFonts w:ascii="Times New Roman" w:hAnsi="Times New Roman" w:cs="Times New Roman"/>
        </w:rPr>
        <w:t>ranging from 0 to 45</w:t>
      </w:r>
      <w:r w:rsidR="00352608" w:rsidRPr="00B56430">
        <w:rPr>
          <w:rFonts w:ascii="Times New Roman" w:hAnsi="Times New Roman" w:cs="Times New Roman"/>
        </w:rPr>
        <w:t>, with higher values reflecting greater expectancies for alcohol analgesia.</w:t>
      </w:r>
    </w:p>
    <w:p w14:paraId="0D11E43C" w14:textId="321DFF0A" w:rsidR="00352608" w:rsidRPr="00B56430" w:rsidRDefault="00ED75FC" w:rsidP="000D6A9F">
      <w:pPr>
        <w:spacing w:line="480" w:lineRule="auto"/>
        <w:ind w:firstLine="360"/>
        <w:rPr>
          <w:rFonts w:ascii="Times New Roman" w:hAnsi="Times New Roman" w:cs="Times New Roman"/>
        </w:rPr>
      </w:pPr>
      <w:r w:rsidRPr="00B56430">
        <w:rPr>
          <w:rFonts w:ascii="Times New Roman" w:hAnsi="Times New Roman" w:cs="Times New Roman"/>
          <w:b/>
          <w:bCs/>
          <w:i/>
          <w:iCs/>
        </w:rPr>
        <w:t>Discrimination in Medical Settings</w:t>
      </w:r>
      <w:r w:rsidR="00352608" w:rsidRPr="00B56430">
        <w:rPr>
          <w:rFonts w:ascii="Times New Roman" w:hAnsi="Times New Roman" w:cs="Times New Roman"/>
          <w:b/>
          <w:bCs/>
        </w:rPr>
        <w:t>.</w:t>
      </w:r>
      <w:r w:rsidR="00352608" w:rsidRPr="00B56430">
        <w:rPr>
          <w:rFonts w:ascii="Times New Roman" w:hAnsi="Times New Roman" w:cs="Times New Roman"/>
        </w:rPr>
        <w:t xml:space="preserve"> </w:t>
      </w:r>
      <w:r w:rsidR="00C90BF5">
        <w:rPr>
          <w:rFonts w:ascii="Times New Roman" w:hAnsi="Times New Roman" w:cs="Times New Roman"/>
        </w:rPr>
        <w:t xml:space="preserve">Adapted from the widely used Everyday Discrimination Scale </w:t>
      </w:r>
      <w:r w:rsidR="00C90BF5">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{"citationID":"zeObSqRi","properties":{"formattedCitation":"\\super 24\\nosupersub{}","plainCitation":"24","noteIndex":0},"citationItems":[{"id":616,"uris":["http://zotero.org/users/13808002/items/DJ7LFKGE"],"itemData":{"id":616,"type":"article-journal","container-title":"Journal of health psychology","issue":"3","note":"publisher: Sage Publications Sage CA: Thousand Oaks, CA","page":"335–351","title":"Racial differences in physical and mental health: Socio-economic status, stress and discrimination","volume":"2","author":[{"family":"Williams","given":"David R"},{"family":"Yu","given":"Yan"},{"family":"Jackson","given":"James S"},{"family":"Anderson","given":"Norman B"}],"issued":{"date-parts":[["1997"]]}}}],"schema":"https://github.com/citation-style-language/schema/raw/master/csl-citation.json"} </w:instrText>
      </w:r>
      <w:r w:rsidR="00C90BF5">
        <w:rPr>
          <w:rFonts w:ascii="Times New Roman" w:hAnsi="Times New Roman" w:cs="Times New Roman"/>
        </w:rPr>
        <w:fldChar w:fldCharType="separate"/>
      </w:r>
      <w:r w:rsidR="00C90BF5" w:rsidRPr="00C90BF5">
        <w:rPr>
          <w:rFonts w:ascii="Times New Roman" w:hAnsi="Times New Roman" w:cs="Times New Roman"/>
          <w:kern w:val="0"/>
          <w:vertAlign w:val="superscript"/>
        </w:rPr>
        <w:t>24</w:t>
      </w:r>
      <w:r w:rsidR="00C90BF5">
        <w:rPr>
          <w:rFonts w:ascii="Times New Roman" w:hAnsi="Times New Roman" w:cs="Times New Roman"/>
        </w:rPr>
        <w:fldChar w:fldCharType="end"/>
      </w:r>
      <w:r w:rsidR="00C90BF5">
        <w:rPr>
          <w:rFonts w:ascii="Times New Roman" w:hAnsi="Times New Roman" w:cs="Times New Roman"/>
        </w:rPr>
        <w:t xml:space="preserve">, </w:t>
      </w:r>
      <w:r w:rsidR="009150C7">
        <w:rPr>
          <w:rFonts w:ascii="Times New Roman" w:hAnsi="Times New Roman" w:cs="Times New Roman"/>
        </w:rPr>
        <w:t>T</w:t>
      </w:r>
      <w:r w:rsidR="00352608" w:rsidRPr="00B56430">
        <w:rPr>
          <w:rFonts w:ascii="Times New Roman" w:hAnsi="Times New Roman" w:cs="Times New Roman"/>
        </w:rPr>
        <w:t xml:space="preserve">he Discrimination in Medical Settings Scale </w:t>
      </w:r>
      <w:r w:rsidR="00C45575">
        <w:rPr>
          <w:rFonts w:ascii="Times New Roman" w:hAnsi="Times New Roman" w:cs="Times New Roman"/>
        </w:rPr>
        <w:t xml:space="preserve">(DMS; </w:t>
      </w:r>
      <w:r w:rsidR="001A041C">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{"citationID":"wOid7yF5","properties":{"formattedCitation":"\\super 19\\nosupersub{}","plainCitation":"19","noteIndex":0},"citationItems":[{"id":"w4tSwfW8/yyOFh7ho","uris":["http://zotero.org/users/local/1WSjw78X/items/ERNHQ65C"],"itemData":{"id":284,"type":"article-journal","container-title":"Ethnicity &amp; disease","issue":"4","note":"publisher: NIH Public Access","page":"502","title":"Adapting the everyday discrimination scale to medical settings: reliability and validity testing in a sample of African American patients","volume":"21","author":[{"family":"Peek","given":"Monica E"},{"family":"Nunez-Smith","given":"Marcella"},{"family":"Drum","given":"Melinda"},{"family":"Lewis","given":"Tené T"}],"issued":{"date-parts":[["2011"]]}}}],"schema":"https://github.com/citation-style-language/schema/raw/master/csl-citation.json"} </w:instrText>
      </w:r>
      <w:r w:rsidR="001A041C">
        <w:rPr>
          <w:rFonts w:ascii="Times New Roman" w:hAnsi="Times New Roman" w:cs="Times New Roman"/>
        </w:rPr>
        <w:fldChar w:fldCharType="separate"/>
      </w:r>
      <w:r w:rsidR="00C90BF5" w:rsidRPr="00C90BF5">
        <w:rPr>
          <w:rFonts w:ascii="Times New Roman" w:hAnsi="Times New Roman" w:cs="Times New Roman"/>
          <w:kern w:val="0"/>
          <w:vertAlign w:val="superscript"/>
        </w:rPr>
        <w:t>19</w:t>
      </w:r>
      <w:r w:rsidR="001A041C">
        <w:rPr>
          <w:rFonts w:ascii="Times New Roman" w:hAnsi="Times New Roman" w:cs="Times New Roman"/>
        </w:rPr>
        <w:fldChar w:fldCharType="end"/>
      </w:r>
      <w:r w:rsidR="00C45575">
        <w:rPr>
          <w:rFonts w:ascii="Times New Roman" w:hAnsi="Times New Roman" w:cs="Times New Roman"/>
        </w:rPr>
        <w:t>)</w:t>
      </w:r>
      <w:r w:rsidR="001856FE" w:rsidRPr="00B56430">
        <w:rPr>
          <w:rFonts w:ascii="Times New Roman" w:hAnsi="Times New Roman" w:cs="Times New Roman"/>
        </w:rPr>
        <w:t xml:space="preserve"> reflects the degree to which an individual experiences discriminatory treatment in healthcare or medical contexts. </w:t>
      </w:r>
      <w:r w:rsidR="00FD3969">
        <w:rPr>
          <w:rFonts w:ascii="Times New Roman" w:hAnsi="Times New Roman" w:cs="Times New Roman"/>
        </w:rPr>
        <w:t>Seven</w:t>
      </w:r>
      <w:r w:rsidR="001856FE" w:rsidRPr="00B56430">
        <w:rPr>
          <w:rFonts w:ascii="Times New Roman" w:hAnsi="Times New Roman" w:cs="Times New Roman"/>
        </w:rPr>
        <w:t xml:space="preserve"> items</w:t>
      </w:r>
      <w:r w:rsidR="00463AF2">
        <w:rPr>
          <w:rFonts w:ascii="Times New Roman" w:hAnsi="Times New Roman" w:cs="Times New Roman"/>
        </w:rPr>
        <w:t xml:space="preserve"> (e.g., </w:t>
      </w:r>
      <w:r w:rsidR="001856FE" w:rsidRPr="000D6A9F">
        <w:rPr>
          <w:rFonts w:ascii="Times New Roman" w:hAnsi="Times New Roman" w:cs="Times New Roman"/>
        </w:rPr>
        <w:t>“</w:t>
      </w:r>
      <w:r w:rsidR="00C45575">
        <w:rPr>
          <w:rFonts w:ascii="Times New Roman" w:hAnsi="Times New Roman" w:cs="Times New Roman"/>
        </w:rPr>
        <w:t>y</w:t>
      </w:r>
      <w:r w:rsidR="00FD3969" w:rsidRPr="000D6A9F">
        <w:rPr>
          <w:rFonts w:ascii="Times New Roman" w:hAnsi="Times New Roman" w:cs="Times New Roman"/>
        </w:rPr>
        <w:t>ou feel like a doctor or nurse is not listening to what you were saying</w:t>
      </w:r>
      <w:r w:rsidR="001856FE" w:rsidRPr="000D6A9F">
        <w:rPr>
          <w:rFonts w:ascii="Times New Roman" w:hAnsi="Times New Roman" w:cs="Times New Roman"/>
        </w:rPr>
        <w:t>”</w:t>
      </w:r>
      <w:r w:rsidR="00463AF2">
        <w:rPr>
          <w:rFonts w:ascii="Times New Roman" w:hAnsi="Times New Roman" w:cs="Times New Roman"/>
        </w:rPr>
        <w:t>)</w:t>
      </w:r>
      <w:r w:rsidR="001856FE" w:rsidRPr="00B56430">
        <w:rPr>
          <w:rFonts w:ascii="Times New Roman" w:hAnsi="Times New Roman" w:cs="Times New Roman"/>
          <w:i/>
          <w:iCs/>
        </w:rPr>
        <w:t xml:space="preserve"> </w:t>
      </w:r>
      <w:r w:rsidR="001856FE" w:rsidRPr="00B56430">
        <w:rPr>
          <w:rFonts w:ascii="Times New Roman" w:hAnsi="Times New Roman" w:cs="Times New Roman"/>
        </w:rPr>
        <w:t xml:space="preserve">are scored on a scale </w:t>
      </w:r>
      <w:r w:rsidR="00463AF2">
        <w:rPr>
          <w:rFonts w:ascii="Times New Roman" w:hAnsi="Times New Roman" w:cs="Times New Roman"/>
        </w:rPr>
        <w:t xml:space="preserve">ranging </w:t>
      </w:r>
      <w:r w:rsidR="001856FE" w:rsidRPr="00B56430">
        <w:rPr>
          <w:rFonts w:ascii="Times New Roman" w:hAnsi="Times New Roman" w:cs="Times New Roman"/>
        </w:rPr>
        <w:t xml:space="preserve">from </w:t>
      </w:r>
      <w:r w:rsidR="0043037D">
        <w:rPr>
          <w:rFonts w:ascii="Times New Roman" w:hAnsi="Times New Roman" w:cs="Times New Roman"/>
        </w:rPr>
        <w:t>1</w:t>
      </w:r>
      <w:r w:rsidR="004327F9">
        <w:rPr>
          <w:rFonts w:ascii="Times New Roman" w:hAnsi="Times New Roman" w:cs="Times New Roman"/>
        </w:rPr>
        <w:t xml:space="preserve"> (</w:t>
      </w:r>
      <w:r w:rsidR="00FD3969" w:rsidRPr="000D6A9F">
        <w:rPr>
          <w:rFonts w:ascii="Times New Roman" w:hAnsi="Times New Roman" w:cs="Times New Roman"/>
        </w:rPr>
        <w:t>never</w:t>
      </w:r>
      <w:r w:rsidR="004327F9">
        <w:rPr>
          <w:rFonts w:ascii="Times New Roman" w:hAnsi="Times New Roman" w:cs="Times New Roman"/>
        </w:rPr>
        <w:t>)</w:t>
      </w:r>
      <w:r w:rsidR="001856FE" w:rsidRPr="000D6A9F">
        <w:rPr>
          <w:rFonts w:ascii="Times New Roman" w:hAnsi="Times New Roman" w:cs="Times New Roman"/>
        </w:rPr>
        <w:t xml:space="preserve"> </w:t>
      </w:r>
      <w:r w:rsidR="001856FE" w:rsidRPr="004327F9">
        <w:rPr>
          <w:rFonts w:ascii="Times New Roman" w:hAnsi="Times New Roman" w:cs="Times New Roman"/>
        </w:rPr>
        <w:t xml:space="preserve">to </w:t>
      </w:r>
      <w:r w:rsidR="003F6E92">
        <w:rPr>
          <w:rFonts w:ascii="Times New Roman" w:hAnsi="Times New Roman" w:cs="Times New Roman"/>
        </w:rPr>
        <w:t>5</w:t>
      </w:r>
      <w:r w:rsidR="004327F9">
        <w:rPr>
          <w:rFonts w:ascii="Times New Roman" w:hAnsi="Times New Roman" w:cs="Times New Roman"/>
        </w:rPr>
        <w:t xml:space="preserve"> (</w:t>
      </w:r>
      <w:r w:rsidR="00FD3969" w:rsidRPr="000D6A9F">
        <w:rPr>
          <w:rFonts w:ascii="Times New Roman" w:hAnsi="Times New Roman" w:cs="Times New Roman"/>
        </w:rPr>
        <w:t>always</w:t>
      </w:r>
      <w:r w:rsidR="004327F9">
        <w:rPr>
          <w:rFonts w:ascii="Times New Roman" w:hAnsi="Times New Roman" w:cs="Times New Roman"/>
        </w:rPr>
        <w:t>),</w:t>
      </w:r>
      <w:r w:rsidR="0043037D">
        <w:rPr>
          <w:rFonts w:ascii="Times New Roman" w:hAnsi="Times New Roman" w:cs="Times New Roman"/>
        </w:rPr>
        <w:t xml:space="preserve"> generating a range of 7 to 35,</w:t>
      </w:r>
      <w:r w:rsidR="001856FE" w:rsidRPr="00B56430">
        <w:rPr>
          <w:rFonts w:ascii="Times New Roman" w:hAnsi="Times New Roman" w:cs="Times New Roman"/>
          <w:i/>
          <w:iCs/>
        </w:rPr>
        <w:t xml:space="preserve"> </w:t>
      </w:r>
      <w:r w:rsidR="001856FE" w:rsidRPr="00B56430">
        <w:rPr>
          <w:rFonts w:ascii="Times New Roman" w:hAnsi="Times New Roman" w:cs="Times New Roman"/>
        </w:rPr>
        <w:t xml:space="preserve">with higher scores indicating more frequent experiences of discrimination in medical settings. </w:t>
      </w:r>
    </w:p>
    <w:p w14:paraId="69AD2824" w14:textId="2D3011D6" w:rsidR="0043037D" w:rsidRDefault="17944D55" w:rsidP="17944D55">
      <w:pPr>
        <w:spacing w:line="480" w:lineRule="auto"/>
        <w:ind w:firstLine="360"/>
        <w:rPr>
          <w:rFonts w:ascii="Times New Roman" w:hAnsi="Times New Roman" w:cs="Times New Roman"/>
        </w:rPr>
      </w:pPr>
      <w:r w:rsidRPr="000A3110">
        <w:rPr>
          <w:rFonts w:ascii="Times New Roman" w:hAnsi="Times New Roman" w:cs="Times New Roman"/>
          <w:b/>
          <w:bCs/>
          <w:i/>
          <w:iCs/>
        </w:rPr>
        <w:t>Hazardous Drinking.</w:t>
      </w:r>
      <w:r w:rsidRPr="17944D55">
        <w:rPr>
          <w:rFonts w:ascii="Times New Roman" w:hAnsi="Times New Roman" w:cs="Times New Roman"/>
          <w:b/>
          <w:bCs/>
        </w:rPr>
        <w:t xml:space="preserve"> </w:t>
      </w:r>
      <w:r w:rsidRPr="17944D55">
        <w:rPr>
          <w:rFonts w:ascii="Times New Roman" w:hAnsi="Times New Roman" w:cs="Times New Roman"/>
        </w:rPr>
        <w:t>The</w:t>
      </w:r>
      <w:r w:rsidR="00187FBE">
        <w:rPr>
          <w:rFonts w:ascii="Times New Roman" w:hAnsi="Times New Roman" w:cs="Times New Roman"/>
        </w:rPr>
        <w:t xml:space="preserve"> </w:t>
      </w:r>
      <w:r w:rsidRPr="17944D55">
        <w:rPr>
          <w:rFonts w:ascii="Times New Roman" w:hAnsi="Times New Roman" w:cs="Times New Roman"/>
        </w:rPr>
        <w:t>Alcohol Use Disorder Identification Test</w:t>
      </w:r>
      <w:r w:rsidR="00187FBE">
        <w:rPr>
          <w:rFonts w:ascii="Times New Roman" w:hAnsi="Times New Roman" w:cs="Times New Roman"/>
        </w:rPr>
        <w:t xml:space="preserve"> </w:t>
      </w:r>
      <w:r w:rsidR="00C45575">
        <w:rPr>
          <w:rFonts w:ascii="Times New Roman" w:hAnsi="Times New Roman" w:cs="Times New Roman"/>
        </w:rPr>
        <w:t xml:space="preserve">(AUDIT; </w:t>
      </w:r>
      <w:r w:rsidR="00984BA2" w:rsidRPr="000E50D9">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{"citationID":"sFNR5i7U","properties":{"formattedCitation":"\\super 25\\nosupersub{}","plainCitation":"25","noteIndex":0},"citationItems":[{"id":"w4tSwfW8/QcnfohWI","uris":["http://zotero.org/users/15115002/items/KLN75HVX"],"itemData":{"id":4,"type":"article-journal","container-title":"Addiction","issue":"6","note":"publisher: Wiley Online Library","page":"791–804","title":"Development of the alcohol use disorders identification test (AUDIT): WHO collaborative project on early detection of persons with harmful alcohol consumption-II","volume":"88","author":[{"family":"Saunders","given":"John B"},{"family":"Aasland","given":"Olaf G"},{"family":"Babor","given":"Thomas F"},{"family":"De la Fuente","given":"Juan R"},{"family":"Grant","given":"Marcus"}],"issued":{"date-parts":[["1993"]]}}}],"schema":"https://github.com/citation-style-language/schema/raw/master/csl-citation.json"} </w:instrText>
      </w:r>
      <w:r w:rsidR="00984BA2" w:rsidRPr="000E50D9">
        <w:rPr>
          <w:rFonts w:ascii="Times New Roman" w:hAnsi="Times New Roman" w:cs="Times New Roman"/>
        </w:rPr>
        <w:fldChar w:fldCharType="separate"/>
      </w:r>
      <w:r w:rsidR="00C90BF5" w:rsidRPr="00C90BF5">
        <w:rPr>
          <w:rFonts w:ascii="Times New Roman" w:hAnsi="Times New Roman" w:cs="Times New Roman"/>
          <w:kern w:val="0"/>
          <w:vertAlign w:val="superscript"/>
        </w:rPr>
        <w:t>25</w:t>
      </w:r>
      <w:r w:rsidR="00984BA2" w:rsidRPr="000E50D9">
        <w:rPr>
          <w:rFonts w:ascii="Times New Roman" w:hAnsi="Times New Roman" w:cs="Times New Roman"/>
        </w:rPr>
        <w:fldChar w:fldCharType="end"/>
      </w:r>
      <w:r w:rsidR="00C45575">
        <w:rPr>
          <w:rFonts w:ascii="Times New Roman" w:hAnsi="Times New Roman" w:cs="Times New Roman"/>
        </w:rPr>
        <w:t>)</w:t>
      </w:r>
      <w:r w:rsidR="00187FBE">
        <w:rPr>
          <w:rFonts w:ascii="Times New Roman" w:hAnsi="Times New Roman" w:cs="Times New Roman"/>
        </w:rPr>
        <w:t xml:space="preserve"> includes </w:t>
      </w:r>
      <w:r w:rsidR="00105B84">
        <w:rPr>
          <w:rFonts w:ascii="Times New Roman" w:hAnsi="Times New Roman" w:cs="Times New Roman"/>
        </w:rPr>
        <w:t xml:space="preserve">3 </w:t>
      </w:r>
      <w:r w:rsidR="00187FBE">
        <w:rPr>
          <w:rFonts w:ascii="Times New Roman" w:hAnsi="Times New Roman" w:cs="Times New Roman"/>
        </w:rPr>
        <w:t>subscales</w:t>
      </w:r>
      <w:r w:rsidR="00105B84">
        <w:rPr>
          <w:rFonts w:ascii="Times New Roman" w:hAnsi="Times New Roman" w:cs="Times New Roman"/>
        </w:rPr>
        <w:t>, including 3 items</w:t>
      </w:r>
      <w:r w:rsidR="00187FBE">
        <w:rPr>
          <w:rFonts w:ascii="Times New Roman" w:hAnsi="Times New Roman" w:cs="Times New Roman"/>
        </w:rPr>
        <w:t xml:space="preserve"> that assess patterns of consumption (</w:t>
      </w:r>
      <w:r w:rsidR="00105B84">
        <w:rPr>
          <w:rFonts w:ascii="Times New Roman" w:hAnsi="Times New Roman" w:cs="Times New Roman"/>
        </w:rPr>
        <w:t xml:space="preserve">AUDIT-Consumption; </w:t>
      </w:r>
      <w:r w:rsidR="00187FBE">
        <w:rPr>
          <w:rFonts w:ascii="Times New Roman" w:hAnsi="Times New Roman" w:cs="Times New Roman"/>
        </w:rPr>
        <w:t>e.</w:t>
      </w:r>
      <w:r w:rsidR="0030672C">
        <w:rPr>
          <w:rFonts w:ascii="Times New Roman" w:hAnsi="Times New Roman" w:cs="Times New Roman"/>
        </w:rPr>
        <w:t>g.</w:t>
      </w:r>
      <w:r w:rsidR="00187FBE">
        <w:rPr>
          <w:rFonts w:ascii="Times New Roman" w:hAnsi="Times New Roman" w:cs="Times New Roman"/>
        </w:rPr>
        <w:t>, “</w:t>
      </w:r>
      <w:r w:rsidR="00187FBE" w:rsidRPr="17944D55">
        <w:rPr>
          <w:rFonts w:ascii="Times New Roman" w:hAnsi="Times New Roman" w:cs="Times New Roman"/>
        </w:rPr>
        <w:t>how often do you have a drink containing alcohol”</w:t>
      </w:r>
      <w:r w:rsidR="00187FBE">
        <w:rPr>
          <w:rFonts w:ascii="Times New Roman" w:hAnsi="Times New Roman" w:cs="Times New Roman"/>
        </w:rPr>
        <w:t>),</w:t>
      </w:r>
      <w:r w:rsidR="00105B84">
        <w:rPr>
          <w:rFonts w:ascii="Times New Roman" w:hAnsi="Times New Roman" w:cs="Times New Roman"/>
        </w:rPr>
        <w:t xml:space="preserve"> 3 items measuring</w:t>
      </w:r>
      <w:r w:rsidR="00187FBE">
        <w:rPr>
          <w:rFonts w:ascii="Times New Roman" w:hAnsi="Times New Roman" w:cs="Times New Roman"/>
        </w:rPr>
        <w:t xml:space="preserve"> dependence</w:t>
      </w:r>
      <w:r w:rsidR="0030672C">
        <w:rPr>
          <w:rFonts w:ascii="Times New Roman" w:hAnsi="Times New Roman" w:cs="Times New Roman"/>
        </w:rPr>
        <w:t xml:space="preserve"> (</w:t>
      </w:r>
      <w:r w:rsidR="00105B84">
        <w:rPr>
          <w:rFonts w:ascii="Times New Roman" w:hAnsi="Times New Roman" w:cs="Times New Roman"/>
        </w:rPr>
        <w:t xml:space="preserve">AUDIT-Dependence; </w:t>
      </w:r>
      <w:r w:rsidR="0030672C">
        <w:rPr>
          <w:rFonts w:ascii="Times New Roman" w:hAnsi="Times New Roman" w:cs="Times New Roman"/>
        </w:rPr>
        <w:t>e.g., “h</w:t>
      </w:r>
      <w:r w:rsidR="0030672C" w:rsidRPr="0030672C">
        <w:rPr>
          <w:rFonts w:ascii="Times New Roman" w:hAnsi="Times New Roman" w:cs="Times New Roman"/>
        </w:rPr>
        <w:t>ow often during the last year have you found that you were not able to stop drinking once you had started?</w:t>
      </w:r>
      <w:r w:rsidR="0030672C">
        <w:rPr>
          <w:rFonts w:ascii="Times New Roman" w:hAnsi="Times New Roman" w:cs="Times New Roman"/>
        </w:rPr>
        <w:t>”)</w:t>
      </w:r>
      <w:r w:rsidR="00187FBE">
        <w:rPr>
          <w:rFonts w:ascii="Times New Roman" w:hAnsi="Times New Roman" w:cs="Times New Roman"/>
        </w:rPr>
        <w:t xml:space="preserve"> and</w:t>
      </w:r>
      <w:r w:rsidR="00105B84">
        <w:rPr>
          <w:rFonts w:ascii="Times New Roman" w:hAnsi="Times New Roman" w:cs="Times New Roman"/>
        </w:rPr>
        <w:t xml:space="preserve"> 4 items measuring</w:t>
      </w:r>
      <w:r w:rsidR="00187FBE">
        <w:rPr>
          <w:rFonts w:ascii="Times New Roman" w:hAnsi="Times New Roman" w:cs="Times New Roman"/>
        </w:rPr>
        <w:t xml:space="preserve"> </w:t>
      </w:r>
      <w:r w:rsidR="00105B84">
        <w:rPr>
          <w:rFonts w:ascii="Times New Roman" w:hAnsi="Times New Roman" w:cs="Times New Roman"/>
        </w:rPr>
        <w:t>alcohol-related harms</w:t>
      </w:r>
      <w:r w:rsidR="0030672C">
        <w:rPr>
          <w:rFonts w:ascii="Times New Roman" w:hAnsi="Times New Roman" w:cs="Times New Roman"/>
        </w:rPr>
        <w:t xml:space="preserve"> (</w:t>
      </w:r>
      <w:r w:rsidR="00105B84">
        <w:rPr>
          <w:rFonts w:ascii="Times New Roman" w:hAnsi="Times New Roman" w:cs="Times New Roman"/>
        </w:rPr>
        <w:t xml:space="preserve">AUDIT-Harms; </w:t>
      </w:r>
      <w:r w:rsidR="0030672C">
        <w:rPr>
          <w:rFonts w:ascii="Times New Roman" w:hAnsi="Times New Roman" w:cs="Times New Roman"/>
        </w:rPr>
        <w:t>e.g., “h</w:t>
      </w:r>
      <w:r w:rsidR="0030672C" w:rsidRPr="0030672C">
        <w:rPr>
          <w:rFonts w:ascii="Times New Roman" w:hAnsi="Times New Roman" w:cs="Times New Roman"/>
        </w:rPr>
        <w:t>ow often during the last year have you had a feeling of guilt or remorse after drinking?</w:t>
      </w:r>
      <w:r w:rsidR="0030672C">
        <w:rPr>
          <w:rFonts w:ascii="Times New Roman" w:hAnsi="Times New Roman" w:cs="Times New Roman"/>
        </w:rPr>
        <w:t>”).</w:t>
      </w:r>
      <w:r w:rsidR="00105B84">
        <w:rPr>
          <w:rFonts w:ascii="Times New Roman" w:hAnsi="Times New Roman" w:cs="Times New Roman"/>
        </w:rPr>
        <w:t xml:space="preserve"> Items are summed to generate AUDIT-Consumption and AUDIT-Dependence scores ranging from 0 – 12, and AUDIT-Harms scores ranging from 0 </w:t>
      </w:r>
      <w:r w:rsidR="00ED1627">
        <w:rPr>
          <w:rFonts w:ascii="Times New Roman" w:hAnsi="Times New Roman" w:cs="Times New Roman"/>
        </w:rPr>
        <w:t xml:space="preserve">to </w:t>
      </w:r>
      <w:r w:rsidR="00105B84">
        <w:rPr>
          <w:rFonts w:ascii="Times New Roman" w:hAnsi="Times New Roman" w:cs="Times New Roman"/>
        </w:rPr>
        <w:t xml:space="preserve">16, with higher scores reflecting greater consumption, dependence and alcohol-related harms. </w:t>
      </w:r>
    </w:p>
    <w:p w14:paraId="18471069" w14:textId="3373B1BF" w:rsidR="00ED75FC" w:rsidRPr="00FD3969" w:rsidRDefault="00957417" w:rsidP="000D6A9F">
      <w:pPr>
        <w:spacing w:line="480" w:lineRule="auto"/>
        <w:ind w:firstLine="360"/>
        <w:rPr>
          <w:rFonts w:ascii="Times New Roman" w:hAnsi="Times New Roman" w:cs="Times New Roman"/>
          <w:b/>
          <w:bCs/>
        </w:rPr>
      </w:pPr>
      <w:r w:rsidRPr="00FD3969">
        <w:rPr>
          <w:rFonts w:ascii="Times New Roman" w:hAnsi="Times New Roman" w:cs="Times New Roman"/>
          <w:b/>
          <w:bCs/>
          <w:i/>
          <w:iCs/>
        </w:rPr>
        <w:t>Chronic Pain</w:t>
      </w:r>
      <w:r w:rsidR="005446B8" w:rsidRPr="00FD3969">
        <w:rPr>
          <w:rFonts w:ascii="Times New Roman" w:hAnsi="Times New Roman" w:cs="Times New Roman"/>
          <w:b/>
          <w:bCs/>
          <w:i/>
          <w:iCs/>
        </w:rPr>
        <w:t>.</w:t>
      </w:r>
      <w:r w:rsidR="005446B8" w:rsidRPr="00FD3969">
        <w:rPr>
          <w:rFonts w:ascii="Times New Roman" w:hAnsi="Times New Roman" w:cs="Times New Roman"/>
          <w:b/>
          <w:bCs/>
        </w:rPr>
        <w:t xml:space="preserve"> </w:t>
      </w:r>
      <w:r w:rsidR="005446B8" w:rsidRPr="00FD3969">
        <w:rPr>
          <w:rFonts w:ascii="Times New Roman" w:hAnsi="Times New Roman" w:cs="Times New Roman"/>
        </w:rPr>
        <w:t>The Graded Chronic Pain Scale</w:t>
      </w:r>
      <w:r w:rsidR="00930AB4" w:rsidRPr="00FD3969">
        <w:rPr>
          <w:rFonts w:ascii="Times New Roman" w:hAnsi="Times New Roman" w:cs="Times New Roman"/>
        </w:rPr>
        <w:t xml:space="preserve"> </w:t>
      </w:r>
      <w:r w:rsidR="00C45575">
        <w:rPr>
          <w:rFonts w:ascii="Times New Roman" w:hAnsi="Times New Roman" w:cs="Times New Roman"/>
        </w:rPr>
        <w:t xml:space="preserve">(GCPS; </w:t>
      </w:r>
      <w:r w:rsidR="001A041C" w:rsidRPr="000D6A9F">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{"citationID":"sDy4V2v8","properties":{"formattedCitation":"\\super 26\\nosupersub{}","plainCitation":"26","noteIndex":0},"citationItems":[{"id":"w4tSwfW8/PQIetntx","uris":["http://zotero.org/users/local/1WSjw78X/items/IN3E9XDZ"],"itemData":{"id":116,"type":"article-journal","container-title":"Pain","DOI":"10.1016/0304-3959(92)90154-4","ISSN":"0304-3959","issue":"2","language":"en","page":"133-149","source":"DOI.org (Crossref)","title":"Grading the severity of chronic pain","volume":"50","author":[{"family":"Von Korff","given":"Michael"},{"family":"Ormel","given":"Johan"},{"family":"Keefe","given":"Francis J."},{"family":"Dworkin","given":"Samuel F."}],"issued":{"date-parts":[["1992",8]]}}}],"schema":"https://github.com/citation-style-language/schema/raw/master/csl-citation.json"} </w:instrText>
      </w:r>
      <w:r w:rsidR="001A041C" w:rsidRPr="000D6A9F">
        <w:rPr>
          <w:rFonts w:ascii="Times New Roman" w:hAnsi="Times New Roman" w:cs="Times New Roman"/>
        </w:rPr>
        <w:fldChar w:fldCharType="separate"/>
      </w:r>
      <w:r w:rsidR="00C90BF5" w:rsidRPr="00C90BF5">
        <w:rPr>
          <w:rFonts w:ascii="Times New Roman" w:hAnsi="Times New Roman" w:cs="Times New Roman"/>
          <w:kern w:val="0"/>
          <w:vertAlign w:val="superscript"/>
        </w:rPr>
        <w:t>26</w:t>
      </w:r>
      <w:r w:rsidR="001A041C" w:rsidRPr="000D6A9F">
        <w:rPr>
          <w:rFonts w:ascii="Times New Roman" w:hAnsi="Times New Roman" w:cs="Times New Roman"/>
        </w:rPr>
        <w:fldChar w:fldCharType="end"/>
      </w:r>
      <w:r w:rsidR="00C45575">
        <w:rPr>
          <w:rFonts w:ascii="Times New Roman" w:hAnsi="Times New Roman" w:cs="Times New Roman"/>
        </w:rPr>
        <w:t>)</w:t>
      </w:r>
      <w:r w:rsidR="00930AB4" w:rsidRPr="00FD3969">
        <w:rPr>
          <w:rFonts w:ascii="Times New Roman" w:hAnsi="Times New Roman" w:cs="Times New Roman"/>
        </w:rPr>
        <w:t xml:space="preserve"> is commonly used to </w:t>
      </w:r>
      <w:r w:rsidR="00FD3969" w:rsidRPr="00FD3969">
        <w:rPr>
          <w:rFonts w:ascii="Times New Roman" w:hAnsi="Times New Roman" w:cs="Times New Roman"/>
        </w:rPr>
        <w:t>assess</w:t>
      </w:r>
      <w:r w:rsidR="00930AB4" w:rsidRPr="00FD3969">
        <w:rPr>
          <w:rFonts w:ascii="Times New Roman" w:hAnsi="Times New Roman" w:cs="Times New Roman"/>
        </w:rPr>
        <w:t xml:space="preserve"> the </w:t>
      </w:r>
      <w:r w:rsidR="00463AF2">
        <w:rPr>
          <w:rFonts w:ascii="Times New Roman" w:hAnsi="Times New Roman" w:cs="Times New Roman"/>
        </w:rPr>
        <w:t xml:space="preserve">presence and </w:t>
      </w:r>
      <w:r w:rsidR="00930AB4" w:rsidRPr="00FD3969">
        <w:rPr>
          <w:rFonts w:ascii="Times New Roman" w:hAnsi="Times New Roman" w:cs="Times New Roman"/>
        </w:rPr>
        <w:t>severity of chronic pain</w:t>
      </w:r>
      <w:r w:rsidR="00FD3969" w:rsidRPr="00FD3969">
        <w:rPr>
          <w:rFonts w:ascii="Times New Roman" w:hAnsi="Times New Roman" w:cs="Times New Roman"/>
        </w:rPr>
        <w:t>.</w:t>
      </w:r>
      <w:r w:rsidR="00930AB4" w:rsidRPr="00FD3969">
        <w:rPr>
          <w:rFonts w:ascii="Times New Roman" w:hAnsi="Times New Roman" w:cs="Times New Roman"/>
        </w:rPr>
        <w:t xml:space="preserve"> </w:t>
      </w:r>
      <w:r w:rsidR="00830EC5">
        <w:rPr>
          <w:rFonts w:ascii="Times New Roman" w:hAnsi="Times New Roman" w:cs="Times New Roman"/>
        </w:rPr>
        <w:t>The GCPS</w:t>
      </w:r>
      <w:r w:rsidR="00830EC5" w:rsidRPr="00FD3969">
        <w:rPr>
          <w:rFonts w:ascii="Times New Roman" w:hAnsi="Times New Roman" w:cs="Times New Roman"/>
        </w:rPr>
        <w:t xml:space="preserve"> </w:t>
      </w:r>
      <w:r w:rsidR="00930AB4" w:rsidRPr="00FD3969">
        <w:rPr>
          <w:rFonts w:ascii="Times New Roman" w:hAnsi="Times New Roman" w:cs="Times New Roman"/>
        </w:rPr>
        <w:t>consists of</w:t>
      </w:r>
      <w:r w:rsidR="005446B8" w:rsidRPr="00FD3969">
        <w:rPr>
          <w:rFonts w:ascii="Times New Roman" w:hAnsi="Times New Roman" w:cs="Times New Roman"/>
        </w:rPr>
        <w:t xml:space="preserve"> 3</w:t>
      </w:r>
      <w:r w:rsidR="00463AF2">
        <w:rPr>
          <w:rFonts w:ascii="Times New Roman" w:hAnsi="Times New Roman" w:cs="Times New Roman"/>
        </w:rPr>
        <w:t xml:space="preserve"> </w:t>
      </w:r>
      <w:r w:rsidR="005446B8" w:rsidRPr="00FD3969">
        <w:rPr>
          <w:rFonts w:ascii="Times New Roman" w:hAnsi="Times New Roman" w:cs="Times New Roman"/>
        </w:rPr>
        <w:t>item</w:t>
      </w:r>
      <w:r w:rsidR="00463AF2">
        <w:rPr>
          <w:rFonts w:ascii="Times New Roman" w:hAnsi="Times New Roman" w:cs="Times New Roman"/>
        </w:rPr>
        <w:t>s assessing</w:t>
      </w:r>
      <w:r w:rsidR="005446B8" w:rsidRPr="00FD3969">
        <w:rPr>
          <w:rFonts w:ascii="Times New Roman" w:hAnsi="Times New Roman" w:cs="Times New Roman"/>
        </w:rPr>
        <w:t xml:space="preserve"> characteristic pain </w:t>
      </w:r>
      <w:r w:rsidR="005446B8" w:rsidRPr="00FD3969">
        <w:rPr>
          <w:rFonts w:ascii="Times New Roman" w:hAnsi="Times New Roman" w:cs="Times New Roman"/>
        </w:rPr>
        <w:lastRenderedPageBreak/>
        <w:t>intensity</w:t>
      </w:r>
      <w:r w:rsidR="00105B84">
        <w:rPr>
          <w:rFonts w:ascii="Times New Roman" w:hAnsi="Times New Roman" w:cs="Times New Roman"/>
        </w:rPr>
        <w:t xml:space="preserve"> (GCPS-CPI)</w:t>
      </w:r>
      <w:r w:rsidR="00463AF2">
        <w:rPr>
          <w:rFonts w:ascii="Times New Roman" w:hAnsi="Times New Roman" w:cs="Times New Roman"/>
        </w:rPr>
        <w:t xml:space="preserve">, </w:t>
      </w:r>
      <w:r w:rsidR="005446B8" w:rsidRPr="00FD3969">
        <w:rPr>
          <w:rFonts w:ascii="Times New Roman" w:hAnsi="Times New Roman" w:cs="Times New Roman"/>
        </w:rPr>
        <w:t>and 4</w:t>
      </w:r>
      <w:r w:rsidR="00463AF2">
        <w:rPr>
          <w:rFonts w:ascii="Times New Roman" w:hAnsi="Times New Roman" w:cs="Times New Roman"/>
        </w:rPr>
        <w:t xml:space="preserve"> </w:t>
      </w:r>
      <w:r w:rsidR="005446B8" w:rsidRPr="00FD3969">
        <w:rPr>
          <w:rFonts w:ascii="Times New Roman" w:hAnsi="Times New Roman" w:cs="Times New Roman"/>
        </w:rPr>
        <w:t>item</w:t>
      </w:r>
      <w:r w:rsidR="00463AF2">
        <w:rPr>
          <w:rFonts w:ascii="Times New Roman" w:hAnsi="Times New Roman" w:cs="Times New Roman"/>
        </w:rPr>
        <w:t>s assessing</w:t>
      </w:r>
      <w:r w:rsidR="005446B8" w:rsidRPr="00FD3969">
        <w:rPr>
          <w:rFonts w:ascii="Times New Roman" w:hAnsi="Times New Roman" w:cs="Times New Roman"/>
        </w:rPr>
        <w:t xml:space="preserve"> pain-related </w:t>
      </w:r>
      <w:r w:rsidR="00463AF2">
        <w:rPr>
          <w:rFonts w:ascii="Times New Roman" w:hAnsi="Times New Roman" w:cs="Times New Roman"/>
        </w:rPr>
        <w:t>functional interference</w:t>
      </w:r>
      <w:r w:rsidR="00105B84">
        <w:rPr>
          <w:rFonts w:ascii="Times New Roman" w:hAnsi="Times New Roman" w:cs="Times New Roman"/>
        </w:rPr>
        <w:t xml:space="preserve"> (GCPS-Disability)</w:t>
      </w:r>
      <w:r w:rsidR="004327F9">
        <w:rPr>
          <w:rFonts w:ascii="Times New Roman" w:hAnsi="Times New Roman" w:cs="Times New Roman"/>
        </w:rPr>
        <w:t>, which are scored from 0 (no pain) to 10 (pain as bad as can be)</w:t>
      </w:r>
      <w:r w:rsidR="007678E9">
        <w:rPr>
          <w:rFonts w:ascii="Times New Roman" w:hAnsi="Times New Roman" w:cs="Times New Roman"/>
        </w:rPr>
        <w:t>. Items</w:t>
      </w:r>
      <w:r w:rsidR="00105B84">
        <w:rPr>
          <w:rFonts w:ascii="Times New Roman" w:hAnsi="Times New Roman" w:cs="Times New Roman"/>
        </w:rPr>
        <w:t xml:space="preserve"> </w:t>
      </w:r>
      <w:r w:rsidR="004327F9">
        <w:rPr>
          <w:rFonts w:ascii="Times New Roman" w:hAnsi="Times New Roman" w:cs="Times New Roman"/>
        </w:rPr>
        <w:t xml:space="preserve">were summed to generate composite </w:t>
      </w:r>
      <w:r w:rsidR="00105B84">
        <w:rPr>
          <w:rFonts w:ascii="Times New Roman" w:hAnsi="Times New Roman" w:cs="Times New Roman"/>
        </w:rPr>
        <w:t>GCPS-CPI and GCPS-Disability scores</w:t>
      </w:r>
      <w:r w:rsidR="004327F9">
        <w:rPr>
          <w:rFonts w:ascii="Times New Roman" w:hAnsi="Times New Roman" w:cs="Times New Roman"/>
        </w:rPr>
        <w:t>,</w:t>
      </w:r>
      <w:r w:rsidR="005446B8" w:rsidRPr="00FD3969">
        <w:rPr>
          <w:rFonts w:ascii="Times New Roman" w:hAnsi="Times New Roman" w:cs="Times New Roman"/>
        </w:rPr>
        <w:t xml:space="preserve"> with higher </w:t>
      </w:r>
      <w:r w:rsidR="004327F9">
        <w:rPr>
          <w:rFonts w:ascii="Times New Roman" w:hAnsi="Times New Roman" w:cs="Times New Roman"/>
        </w:rPr>
        <w:t>values</w:t>
      </w:r>
      <w:r w:rsidR="004327F9" w:rsidRPr="00FD3969">
        <w:rPr>
          <w:rFonts w:ascii="Times New Roman" w:hAnsi="Times New Roman" w:cs="Times New Roman"/>
        </w:rPr>
        <w:t xml:space="preserve"> </w:t>
      </w:r>
      <w:r w:rsidR="005446B8" w:rsidRPr="00FD3969">
        <w:rPr>
          <w:rFonts w:ascii="Times New Roman" w:hAnsi="Times New Roman" w:cs="Times New Roman"/>
        </w:rPr>
        <w:t xml:space="preserve">reflecting greater pain intensity and pain-related disability, respectively. </w:t>
      </w:r>
    </w:p>
    <w:p w14:paraId="216BA3D0" w14:textId="5BD17C9C" w:rsidR="00015441" w:rsidRPr="002D4A02" w:rsidRDefault="2E7D0374" w:rsidP="00056B3D">
      <w:pPr>
        <w:spacing w:line="480" w:lineRule="auto"/>
        <w:ind w:firstLine="360"/>
        <w:rPr>
          <w:rFonts w:ascii="Times New Roman" w:hAnsi="Times New Roman" w:cs="Times New Roman"/>
          <w:b/>
          <w:bCs/>
          <w:i/>
          <w:iCs/>
        </w:rPr>
      </w:pPr>
      <w:r w:rsidRPr="0056025D">
        <w:rPr>
          <w:rFonts w:ascii="Times New Roman" w:hAnsi="Times New Roman" w:cs="Times New Roman"/>
          <w:b/>
          <w:bCs/>
          <w:i/>
          <w:iCs/>
        </w:rPr>
        <w:t xml:space="preserve">Sociodemographic and veteran-related variables. </w:t>
      </w:r>
      <w:r w:rsidRPr="0056025D">
        <w:rPr>
          <w:rFonts w:ascii="Times New Roman" w:hAnsi="Times New Roman" w:cs="Times New Roman"/>
        </w:rPr>
        <w:t xml:space="preserve">Sociodemographic information was collected, including age, </w:t>
      </w:r>
      <w:r w:rsidR="00C548BA" w:rsidRPr="001C7934">
        <w:rPr>
          <w:rFonts w:ascii="Times New Roman" w:hAnsi="Times New Roman" w:cs="Times New Roman"/>
        </w:rPr>
        <w:t>gender</w:t>
      </w:r>
      <w:r w:rsidR="004F1D49" w:rsidRPr="001C7934">
        <w:rPr>
          <w:rFonts w:ascii="Times New Roman" w:hAnsi="Times New Roman" w:cs="Times New Roman"/>
        </w:rPr>
        <w:t xml:space="preserve"> identity</w:t>
      </w:r>
      <w:r w:rsidR="00C548BA" w:rsidRPr="001C7934">
        <w:rPr>
          <w:rFonts w:ascii="Times New Roman" w:hAnsi="Times New Roman" w:cs="Times New Roman"/>
        </w:rPr>
        <w:t>,</w:t>
      </w:r>
      <w:r w:rsidRPr="0056025D">
        <w:rPr>
          <w:rFonts w:ascii="Times New Roman" w:hAnsi="Times New Roman" w:cs="Times New Roman"/>
        </w:rPr>
        <w:t xml:space="preserve"> race, ethnicity</w:t>
      </w:r>
      <w:r w:rsidR="007C1896">
        <w:rPr>
          <w:rFonts w:ascii="Times New Roman" w:hAnsi="Times New Roman" w:cs="Times New Roman"/>
        </w:rPr>
        <w:t xml:space="preserve">, </w:t>
      </w:r>
      <w:r w:rsidRPr="0056025D">
        <w:rPr>
          <w:rFonts w:ascii="Times New Roman" w:hAnsi="Times New Roman" w:cs="Times New Roman"/>
        </w:rPr>
        <w:t>and income.</w:t>
      </w:r>
      <w:r w:rsidR="00C548BA" w:rsidRPr="0056025D">
        <w:rPr>
          <w:rFonts w:ascii="Times New Roman" w:hAnsi="Times New Roman" w:cs="Times New Roman"/>
        </w:rPr>
        <w:t xml:space="preserve"> </w:t>
      </w:r>
      <w:r w:rsidR="007C1896">
        <w:rPr>
          <w:rFonts w:ascii="Times New Roman" w:hAnsi="Times New Roman" w:cs="Times New Roman"/>
        </w:rPr>
        <w:t>M</w:t>
      </w:r>
      <w:r w:rsidRPr="0056025D">
        <w:rPr>
          <w:rFonts w:ascii="Times New Roman" w:hAnsi="Times New Roman" w:cs="Times New Roman"/>
        </w:rPr>
        <w:t xml:space="preserve">ilitary service-related </w:t>
      </w:r>
      <w:r w:rsidR="007C1896">
        <w:rPr>
          <w:rFonts w:ascii="Times New Roman" w:hAnsi="Times New Roman" w:cs="Times New Roman"/>
        </w:rPr>
        <w:t>data included</w:t>
      </w:r>
      <w:r w:rsidRPr="0056025D">
        <w:rPr>
          <w:rFonts w:ascii="Times New Roman" w:hAnsi="Times New Roman" w:cs="Times New Roman"/>
        </w:rPr>
        <w:t xml:space="preserve"> military era</w:t>
      </w:r>
      <w:r w:rsidR="007C1896">
        <w:rPr>
          <w:rFonts w:ascii="Times New Roman" w:hAnsi="Times New Roman" w:cs="Times New Roman"/>
        </w:rPr>
        <w:t xml:space="preserve">, </w:t>
      </w:r>
      <w:r w:rsidRPr="0056025D">
        <w:rPr>
          <w:rFonts w:ascii="Times New Roman" w:hAnsi="Times New Roman" w:cs="Times New Roman"/>
        </w:rPr>
        <w:t xml:space="preserve">military branch, combat </w:t>
      </w:r>
      <w:r w:rsidR="007C1896">
        <w:rPr>
          <w:rFonts w:ascii="Times New Roman" w:hAnsi="Times New Roman" w:cs="Times New Roman"/>
        </w:rPr>
        <w:t xml:space="preserve">and </w:t>
      </w:r>
      <w:r w:rsidR="0056025D" w:rsidRPr="001C7934">
        <w:rPr>
          <w:rFonts w:ascii="Times New Roman" w:hAnsi="Times New Roman" w:cs="Times New Roman"/>
        </w:rPr>
        <w:t>deployment</w:t>
      </w:r>
      <w:r w:rsidRPr="0056025D">
        <w:rPr>
          <w:rFonts w:ascii="Times New Roman" w:hAnsi="Times New Roman" w:cs="Times New Roman"/>
        </w:rPr>
        <w:t xml:space="preserve"> </w:t>
      </w:r>
      <w:r w:rsidR="007C1896">
        <w:rPr>
          <w:rFonts w:ascii="Times New Roman" w:hAnsi="Times New Roman" w:cs="Times New Roman"/>
        </w:rPr>
        <w:t xml:space="preserve">history, </w:t>
      </w:r>
      <w:r w:rsidRPr="0056025D">
        <w:rPr>
          <w:rFonts w:ascii="Times New Roman" w:hAnsi="Times New Roman" w:cs="Times New Roman"/>
        </w:rPr>
        <w:t>and</w:t>
      </w:r>
      <w:r w:rsidR="007C1896">
        <w:rPr>
          <w:rFonts w:ascii="Times New Roman" w:hAnsi="Times New Roman" w:cs="Times New Roman"/>
        </w:rPr>
        <w:t xml:space="preserve"> </w:t>
      </w:r>
      <w:r w:rsidRPr="0056025D">
        <w:rPr>
          <w:rFonts w:ascii="Times New Roman" w:hAnsi="Times New Roman" w:cs="Times New Roman"/>
        </w:rPr>
        <w:t xml:space="preserve">VA healthcare utilization. </w:t>
      </w:r>
    </w:p>
    <w:p w14:paraId="18CC9ADA" w14:textId="29418AA8" w:rsidR="00957417" w:rsidRDefault="00ED75FC" w:rsidP="000D6A9F">
      <w:pPr>
        <w:spacing w:line="480" w:lineRule="auto"/>
        <w:rPr>
          <w:rFonts w:ascii="Times New Roman" w:hAnsi="Times New Roman" w:cs="Times New Roman"/>
          <w:b/>
          <w:bCs/>
        </w:rPr>
      </w:pPr>
      <w:r w:rsidRPr="000A3110">
        <w:rPr>
          <w:rFonts w:ascii="Times New Roman" w:hAnsi="Times New Roman" w:cs="Times New Roman"/>
          <w:b/>
          <w:bCs/>
        </w:rPr>
        <w:t>Data Analytic Plan</w:t>
      </w:r>
    </w:p>
    <w:p w14:paraId="350723E8" w14:textId="47689A52" w:rsidR="00902602" w:rsidRDefault="007C1896" w:rsidP="00056B3D">
      <w:pPr>
        <w:spacing w:line="480" w:lineRule="auto"/>
        <w:ind w:firstLine="720"/>
        <w:rPr>
          <w:rFonts w:ascii="Times New Roman" w:hAnsi="Times New Roman" w:cs="Times New Roman"/>
        </w:rPr>
      </w:pPr>
      <w:r>
        <w:rPr>
          <w:rFonts w:ascii="Times New Roman" w:hAnsi="Times New Roman" w:cs="Times New Roman"/>
        </w:rPr>
        <w:t>A</w:t>
      </w:r>
      <w:r w:rsidR="00957417">
        <w:rPr>
          <w:rFonts w:ascii="Times New Roman" w:hAnsi="Times New Roman" w:cs="Times New Roman"/>
        </w:rPr>
        <w:t xml:space="preserve">nalyses were conducted using SPSS Statistics Version </w:t>
      </w:r>
      <w:r w:rsidR="00FD3969">
        <w:rPr>
          <w:rFonts w:ascii="Times New Roman" w:hAnsi="Times New Roman" w:cs="Times New Roman"/>
        </w:rPr>
        <w:t>27 and PROCESS macro for SPSS</w:t>
      </w:r>
      <w:r w:rsidR="001A041C">
        <w:rPr>
          <w:rFonts w:ascii="Times New Roman" w:hAnsi="Times New Roman" w:cs="Times New Roman"/>
        </w:rPr>
        <w:t xml:space="preserve"> </w:t>
      </w:r>
      <w:r w:rsidR="001A041C">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{"citationID":"Zsnun7K5","properties":{"formattedCitation":"\\super 27\\nosupersub{}","plainCitation":"27","noteIndex":0},"citationItems":[{"id":"w4tSwfW8/gOlGkJGX","uris":["http://zotero.org/users/local/1WSjw78X/items/K2PK2NSU"],"itemData":{"id":37,"type":"book","abstract":"\"Lauded for its easy-to-understand, conversational discussion of the fundamentals of mediation, moderation, and conditional process analysis, this book has been fully revised with 50% new content, including sections on working with multicategorical antecedent variables, the use of PROCESS version 3 for SPSS and SAS for model estimation, and annotated PROCESS v3 outputs. Using the principles of ordinary least squares regression, Andrew F. Hayes carefully explains procedures for testing hypotheses about the conditions under and the mechanisms by which causal effects operate, as well as the moderation of such mechanisms. Hayes shows how to estimate and interpret direct, indirect, and conditional effects; probe and visualize interactions; test questions about moderated mediation; and report different types of analyses. Data for all the examples are available on the companion website ([ital]www.afhayes.com[/ital]), along with links to download PROCESS\"--","collection-title":"Methodology in the social sciences","edition":"Third edition","event-place":"New York London","ISBN":"978-1-4625-4903-0","language":"eng","number-of-pages":"732","publisher":"The Guilford Press","publisher-place":"New York London","source":"K10plus ISBN","title":"Introduction to mediation, moderation, and conditional process analysis: a regression-based approach","title-short":"Introduction to mediation, moderation, and conditional process analysis","author":[{"family":"Hayes","given":"Andrew F."}],"issued":{"date-parts":[["2022"]]}}}],"schema":"https://github.com/citation-style-language/schema/raw/master/csl-citation.json"} </w:instrText>
      </w:r>
      <w:r w:rsidR="001A041C">
        <w:rPr>
          <w:rFonts w:ascii="Times New Roman" w:hAnsi="Times New Roman" w:cs="Times New Roman"/>
        </w:rPr>
        <w:fldChar w:fldCharType="separate"/>
      </w:r>
      <w:r w:rsidR="00C90BF5" w:rsidRPr="00C90BF5">
        <w:rPr>
          <w:rFonts w:ascii="Times New Roman" w:hAnsi="Times New Roman" w:cs="Times New Roman"/>
          <w:kern w:val="0"/>
          <w:vertAlign w:val="superscript"/>
        </w:rPr>
        <w:t>27</w:t>
      </w:r>
      <w:r w:rsidR="001A041C">
        <w:rPr>
          <w:rFonts w:ascii="Times New Roman" w:hAnsi="Times New Roman" w:cs="Times New Roman"/>
        </w:rPr>
        <w:fldChar w:fldCharType="end"/>
      </w:r>
      <w:r w:rsidR="00957417">
        <w:rPr>
          <w:rFonts w:ascii="Times New Roman" w:hAnsi="Times New Roman" w:cs="Times New Roman"/>
        </w:rPr>
        <w:t>.</w:t>
      </w:r>
      <w:r w:rsidR="0071014F">
        <w:rPr>
          <w:rFonts w:ascii="Times New Roman" w:hAnsi="Times New Roman" w:cs="Times New Roman"/>
        </w:rPr>
        <w:t xml:space="preserve"> </w:t>
      </w:r>
      <w:r w:rsidR="00967869">
        <w:rPr>
          <w:rFonts w:ascii="Times New Roman" w:hAnsi="Times New Roman" w:cs="Times New Roman" w:hint="eastAsia"/>
          <w:lang w:eastAsia="ko-KR"/>
        </w:rPr>
        <w:t>Prior to analysis, the</w:t>
      </w:r>
      <w:r w:rsidR="0071014F">
        <w:rPr>
          <w:rFonts w:ascii="Times New Roman" w:hAnsi="Times New Roman" w:cs="Times New Roman"/>
        </w:rPr>
        <w:t xml:space="preserve"> distribution </w:t>
      </w:r>
      <w:r w:rsidR="00967869">
        <w:rPr>
          <w:rFonts w:ascii="Times New Roman" w:hAnsi="Times New Roman" w:cs="Times New Roman" w:hint="eastAsia"/>
          <w:lang w:eastAsia="ko-KR"/>
        </w:rPr>
        <w:t>of</w:t>
      </w:r>
      <w:r w:rsidR="0071014F">
        <w:rPr>
          <w:rFonts w:ascii="Times New Roman" w:hAnsi="Times New Roman" w:cs="Times New Roman"/>
        </w:rPr>
        <w:t xml:space="preserve"> all variables w</w:t>
      </w:r>
      <w:r w:rsidR="00967869">
        <w:rPr>
          <w:rFonts w:ascii="Times New Roman" w:hAnsi="Times New Roman" w:cs="Times New Roman" w:hint="eastAsia"/>
          <w:lang w:eastAsia="ko-KR"/>
        </w:rPr>
        <w:t>as</w:t>
      </w:r>
      <w:r w:rsidR="0071014F">
        <w:rPr>
          <w:rFonts w:ascii="Times New Roman" w:hAnsi="Times New Roman" w:cs="Times New Roman"/>
        </w:rPr>
        <w:t xml:space="preserve"> examined for normality</w:t>
      </w:r>
      <w:r w:rsidR="00072B6A">
        <w:rPr>
          <w:rFonts w:ascii="Times New Roman" w:hAnsi="Times New Roman" w:cs="Times New Roman"/>
        </w:rPr>
        <w:t>.</w:t>
      </w:r>
      <w:r w:rsidR="0071014F">
        <w:rPr>
          <w:rFonts w:ascii="Times New Roman" w:hAnsi="Times New Roman" w:cs="Times New Roman"/>
        </w:rPr>
        <w:t xml:space="preserve"> </w:t>
      </w:r>
      <w:r w:rsidR="00967869">
        <w:rPr>
          <w:rFonts w:ascii="Times New Roman" w:hAnsi="Times New Roman" w:cs="Times New Roman" w:hint="eastAsia"/>
          <w:lang w:eastAsia="ko-KR"/>
        </w:rPr>
        <w:t>The</w:t>
      </w:r>
      <w:r w:rsidR="0070136A">
        <w:rPr>
          <w:rFonts w:ascii="Times New Roman" w:hAnsi="Times New Roman" w:cs="Times New Roman"/>
        </w:rPr>
        <w:t xml:space="preserve"> </w:t>
      </w:r>
      <w:r w:rsidR="002D2B54">
        <w:rPr>
          <w:rFonts w:ascii="Times New Roman" w:hAnsi="Times New Roman" w:cs="Times New Roman"/>
        </w:rPr>
        <w:t>AUDIT-Dependence</w:t>
      </w:r>
      <w:r w:rsidR="0070136A">
        <w:rPr>
          <w:rFonts w:ascii="Times New Roman" w:hAnsi="Times New Roman" w:cs="Times New Roman"/>
        </w:rPr>
        <w:t xml:space="preserve"> </w:t>
      </w:r>
      <w:r>
        <w:rPr>
          <w:rFonts w:ascii="Times New Roman" w:hAnsi="Times New Roman" w:cs="Times New Roman"/>
        </w:rPr>
        <w:t xml:space="preserve">subscale </w:t>
      </w:r>
      <w:r w:rsidR="00967869">
        <w:rPr>
          <w:rFonts w:ascii="Times New Roman" w:hAnsi="Times New Roman" w:cs="Times New Roman" w:hint="eastAsia"/>
          <w:lang w:eastAsia="ko-KR"/>
        </w:rPr>
        <w:t>exceed</w:t>
      </w:r>
      <w:r w:rsidR="00C858AD">
        <w:rPr>
          <w:rFonts w:ascii="Times New Roman" w:hAnsi="Times New Roman" w:cs="Times New Roman" w:hint="eastAsia"/>
          <w:lang w:eastAsia="ko-KR"/>
        </w:rPr>
        <w:t>ed</w:t>
      </w:r>
      <w:r w:rsidR="0070136A">
        <w:rPr>
          <w:rFonts w:ascii="Times New Roman" w:hAnsi="Times New Roman" w:cs="Times New Roman"/>
        </w:rPr>
        <w:t xml:space="preserve"> </w:t>
      </w:r>
      <w:r w:rsidR="00967869">
        <w:rPr>
          <w:rFonts w:ascii="Times New Roman" w:hAnsi="Times New Roman" w:cs="Times New Roman" w:hint="eastAsia"/>
          <w:lang w:eastAsia="ko-KR"/>
        </w:rPr>
        <w:t>recommended</w:t>
      </w:r>
      <w:r w:rsidR="0070136A">
        <w:rPr>
          <w:rFonts w:ascii="Times New Roman" w:hAnsi="Times New Roman" w:cs="Times New Roman"/>
        </w:rPr>
        <w:t xml:space="preserve"> </w:t>
      </w:r>
      <w:r w:rsidR="00967869">
        <w:rPr>
          <w:rFonts w:ascii="Times New Roman" w:hAnsi="Times New Roman" w:cs="Times New Roman" w:hint="eastAsia"/>
          <w:lang w:eastAsia="ko-KR"/>
        </w:rPr>
        <w:t>threshold</w:t>
      </w:r>
      <w:r w:rsidR="005F3529">
        <w:rPr>
          <w:rFonts w:ascii="Times New Roman" w:hAnsi="Times New Roman" w:cs="Times New Roman" w:hint="eastAsia"/>
          <w:lang w:eastAsia="ko-KR"/>
        </w:rPr>
        <w:t>s</w:t>
      </w:r>
      <w:r w:rsidR="0070136A">
        <w:rPr>
          <w:rFonts w:ascii="Times New Roman" w:hAnsi="Times New Roman" w:cs="Times New Roman"/>
        </w:rPr>
        <w:t xml:space="preserve"> for </w:t>
      </w:r>
      <w:r w:rsidR="00072B6A">
        <w:rPr>
          <w:rFonts w:ascii="Times New Roman" w:hAnsi="Times New Roman" w:cs="Times New Roman"/>
        </w:rPr>
        <w:t>skewness</w:t>
      </w:r>
      <w:r w:rsidR="005F3529">
        <w:rPr>
          <w:rFonts w:ascii="Times New Roman" w:hAnsi="Times New Roman" w:cs="Times New Roman" w:hint="eastAsia"/>
          <w:lang w:eastAsia="ko-KR"/>
        </w:rPr>
        <w:t xml:space="preserve"> (</w:t>
      </w:r>
      <w:r w:rsidR="005F3529">
        <w:rPr>
          <w:rFonts w:ascii="Times New Roman" w:hAnsi="Times New Roman" w:cs="Times New Roman"/>
        </w:rPr>
        <w:t>≥ |2|</w:t>
      </w:r>
      <w:r w:rsidR="005F3529">
        <w:rPr>
          <w:rFonts w:ascii="Times New Roman" w:hAnsi="Times New Roman" w:cs="Times New Roman" w:hint="eastAsia"/>
          <w:lang w:eastAsia="ko-KR"/>
        </w:rPr>
        <w:t>)</w:t>
      </w:r>
      <w:r w:rsidR="00072B6A">
        <w:rPr>
          <w:rFonts w:ascii="Times New Roman" w:hAnsi="Times New Roman" w:cs="Times New Roman"/>
        </w:rPr>
        <w:t xml:space="preserve"> and kurtosis</w:t>
      </w:r>
      <w:r w:rsidR="0070136A">
        <w:rPr>
          <w:rFonts w:ascii="Times New Roman" w:hAnsi="Times New Roman" w:cs="Times New Roman"/>
        </w:rPr>
        <w:t xml:space="preserve"> (</w:t>
      </w:r>
      <w:r w:rsidR="00D37DCF">
        <w:rPr>
          <w:rFonts w:ascii="Times New Roman" w:hAnsi="Times New Roman" w:cs="Times New Roman"/>
        </w:rPr>
        <w:t>≥ |3|),</w:t>
      </w:r>
      <w:r w:rsidR="00072B6A">
        <w:rPr>
          <w:rFonts w:ascii="Times New Roman" w:hAnsi="Times New Roman" w:cs="Times New Roman"/>
        </w:rPr>
        <w:t xml:space="preserve"> </w:t>
      </w:r>
      <w:r>
        <w:rPr>
          <w:rFonts w:ascii="Times New Roman" w:hAnsi="Times New Roman" w:cs="Times New Roman"/>
          <w:lang w:eastAsia="ko-KR"/>
        </w:rPr>
        <w:t>and</w:t>
      </w:r>
      <w:r>
        <w:rPr>
          <w:rFonts w:ascii="Times New Roman" w:hAnsi="Times New Roman" w:cs="Times New Roman"/>
        </w:rPr>
        <w:t xml:space="preserve"> </w:t>
      </w:r>
      <w:r w:rsidR="00072B6A">
        <w:rPr>
          <w:rFonts w:ascii="Times New Roman" w:hAnsi="Times New Roman" w:cs="Times New Roman"/>
        </w:rPr>
        <w:t>AUDIT-</w:t>
      </w:r>
      <w:r w:rsidR="0001149D">
        <w:rPr>
          <w:rFonts w:ascii="Times New Roman" w:hAnsi="Times New Roman" w:cs="Times New Roman"/>
        </w:rPr>
        <w:t>Harms</w:t>
      </w:r>
      <w:r w:rsidR="00072B6A">
        <w:rPr>
          <w:rFonts w:ascii="Times New Roman" w:hAnsi="Times New Roman" w:cs="Times New Roman"/>
        </w:rPr>
        <w:t xml:space="preserve"> </w:t>
      </w:r>
      <w:r w:rsidR="005F3529">
        <w:rPr>
          <w:rFonts w:ascii="Times New Roman" w:hAnsi="Times New Roman" w:cs="Times New Roman" w:hint="eastAsia"/>
          <w:lang w:eastAsia="ko-KR"/>
        </w:rPr>
        <w:t>exceed</w:t>
      </w:r>
      <w:r w:rsidR="00C858AD">
        <w:rPr>
          <w:rFonts w:ascii="Times New Roman" w:hAnsi="Times New Roman" w:cs="Times New Roman" w:hint="eastAsia"/>
          <w:lang w:eastAsia="ko-KR"/>
        </w:rPr>
        <w:t>ed</w:t>
      </w:r>
      <w:r w:rsidR="005F3529">
        <w:rPr>
          <w:rFonts w:ascii="Times New Roman" w:hAnsi="Times New Roman" w:cs="Times New Roman" w:hint="eastAsia"/>
          <w:lang w:eastAsia="ko-KR"/>
        </w:rPr>
        <w:t xml:space="preserve"> threshold</w:t>
      </w:r>
      <w:r w:rsidR="0070136A">
        <w:rPr>
          <w:rFonts w:ascii="Times New Roman" w:hAnsi="Times New Roman" w:cs="Times New Roman"/>
        </w:rPr>
        <w:t xml:space="preserve"> for kurtosis.</w:t>
      </w:r>
      <w:r w:rsidR="00072B6A">
        <w:rPr>
          <w:rFonts w:ascii="Times New Roman" w:hAnsi="Times New Roman" w:cs="Times New Roman"/>
        </w:rPr>
        <w:t xml:space="preserve"> </w:t>
      </w:r>
      <w:r>
        <w:rPr>
          <w:rFonts w:ascii="Times New Roman" w:hAnsi="Times New Roman" w:cs="Times New Roman"/>
        </w:rPr>
        <w:t>S</w:t>
      </w:r>
      <w:r w:rsidR="00072B6A">
        <w:rPr>
          <w:rFonts w:ascii="Times New Roman" w:hAnsi="Times New Roman" w:cs="Times New Roman"/>
        </w:rPr>
        <w:t>quare root transformations were applied</w:t>
      </w:r>
      <w:r w:rsidR="0070136A">
        <w:rPr>
          <w:rFonts w:ascii="Times New Roman" w:hAnsi="Times New Roman" w:cs="Times New Roman"/>
        </w:rPr>
        <w:t xml:space="preserve"> to both AUDIT-Dependence and AUDIT-</w:t>
      </w:r>
      <w:r w:rsidR="005116AD">
        <w:rPr>
          <w:rFonts w:ascii="Times New Roman" w:hAnsi="Times New Roman" w:cs="Times New Roman"/>
        </w:rPr>
        <w:t>Harms</w:t>
      </w:r>
      <w:r>
        <w:rPr>
          <w:rFonts w:ascii="Times New Roman" w:hAnsi="Times New Roman" w:cs="Times New Roman"/>
        </w:rPr>
        <w:t xml:space="preserve"> subscale scores, which </w:t>
      </w:r>
      <w:r w:rsidR="00ED1627">
        <w:rPr>
          <w:rFonts w:ascii="Times New Roman" w:hAnsi="Times New Roman" w:cs="Times New Roman"/>
        </w:rPr>
        <w:t xml:space="preserve">resulted </w:t>
      </w:r>
      <w:r>
        <w:rPr>
          <w:rFonts w:ascii="Times New Roman" w:hAnsi="Times New Roman" w:cs="Times New Roman"/>
        </w:rPr>
        <w:t xml:space="preserve">in acceptable ranges for </w:t>
      </w:r>
      <w:r w:rsidR="00072B6A">
        <w:rPr>
          <w:rFonts w:ascii="Times New Roman" w:hAnsi="Times New Roman" w:cs="Times New Roman"/>
        </w:rPr>
        <w:t>s</w:t>
      </w:r>
      <w:r w:rsidR="0071014F">
        <w:rPr>
          <w:rFonts w:ascii="Times New Roman" w:hAnsi="Times New Roman" w:cs="Times New Roman"/>
        </w:rPr>
        <w:t xml:space="preserve">kewness and kurtosis </w:t>
      </w:r>
      <w:r w:rsidR="00694FA6" w:rsidRPr="00287B0D">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{"citationID":"ig9CuF2V","properties":{"formattedCitation":"\\super 28\\nosupersub{}","plainCitation":"28","noteIndex":0},"citationItems":[{"id":"w4tSwfW8/kowtwbdy","uris":["http://zotero.org/users/15115002/items/3VJS23VC"],"itemData":{"id":5,"type":"article-journal","container-title":"Psychological methods","issue":"1","note":"publisher: American Psychological Association","page":"16","title":"The robustness of test statistics to nonnormality and specification error in confirmatory factor analysis.","volume":"1","author":[{"family":"Curran","given":"Patrick J"},{"family":"West","given":"Stephen G"},{"family":"Finch","given":"John F"}],"issued":{"date-parts":[["1996"]]}}}],"schema":"https://github.com/citation-style-language/schema/raw/master/csl-citation.json"} </w:instrText>
      </w:r>
      <w:r w:rsidR="00694FA6" w:rsidRPr="00287B0D">
        <w:rPr>
          <w:rFonts w:ascii="Times New Roman" w:hAnsi="Times New Roman" w:cs="Times New Roman"/>
        </w:rPr>
        <w:fldChar w:fldCharType="separate"/>
      </w:r>
      <w:r w:rsidR="00C90BF5" w:rsidRPr="00C90BF5">
        <w:rPr>
          <w:rFonts w:ascii="Times New Roman" w:hAnsi="Times New Roman" w:cs="Times New Roman"/>
          <w:kern w:val="0"/>
          <w:vertAlign w:val="superscript"/>
        </w:rPr>
        <w:t>28</w:t>
      </w:r>
      <w:r w:rsidR="00694FA6" w:rsidRPr="00287B0D">
        <w:rPr>
          <w:rFonts w:ascii="Times New Roman" w:hAnsi="Times New Roman" w:cs="Times New Roman"/>
        </w:rPr>
        <w:fldChar w:fldCharType="end"/>
      </w:r>
      <w:r w:rsidR="00395AF7">
        <w:rPr>
          <w:rFonts w:ascii="Times New Roman" w:hAnsi="Times New Roman" w:cs="Times New Roman"/>
        </w:rPr>
        <w:t xml:space="preserve">. </w:t>
      </w:r>
      <w:r w:rsidR="00D93847">
        <w:rPr>
          <w:rFonts w:ascii="Times New Roman" w:hAnsi="Times New Roman" w:cs="Times New Roman"/>
        </w:rPr>
        <w:t>Next</w:t>
      </w:r>
      <w:r w:rsidR="00957417">
        <w:rPr>
          <w:rFonts w:ascii="Times New Roman" w:hAnsi="Times New Roman" w:cs="Times New Roman"/>
        </w:rPr>
        <w:t xml:space="preserve">, </w:t>
      </w:r>
      <w:r w:rsidR="00EB07FF">
        <w:rPr>
          <w:rFonts w:ascii="Times New Roman" w:hAnsi="Times New Roman" w:cs="Times New Roman"/>
        </w:rPr>
        <w:t>separate</w:t>
      </w:r>
      <w:r w:rsidR="00957417">
        <w:rPr>
          <w:rFonts w:ascii="Times New Roman" w:hAnsi="Times New Roman" w:cs="Times New Roman"/>
        </w:rPr>
        <w:t xml:space="preserve"> hierarchical linear regression model</w:t>
      </w:r>
      <w:r w:rsidR="00EB07FF">
        <w:rPr>
          <w:rFonts w:ascii="Times New Roman" w:hAnsi="Times New Roman" w:cs="Times New Roman"/>
        </w:rPr>
        <w:t>s</w:t>
      </w:r>
      <w:r w:rsidR="00957417">
        <w:rPr>
          <w:rFonts w:ascii="Times New Roman" w:hAnsi="Times New Roman" w:cs="Times New Roman"/>
        </w:rPr>
        <w:t xml:space="preserve"> </w:t>
      </w:r>
      <w:r w:rsidR="00EB07FF">
        <w:rPr>
          <w:rFonts w:ascii="Times New Roman" w:hAnsi="Times New Roman" w:cs="Times New Roman"/>
        </w:rPr>
        <w:t xml:space="preserve">were </w:t>
      </w:r>
      <w:r>
        <w:rPr>
          <w:rFonts w:ascii="Times New Roman" w:hAnsi="Times New Roman" w:cs="Times New Roman"/>
        </w:rPr>
        <w:t xml:space="preserve">employed </w:t>
      </w:r>
      <w:r w:rsidR="00957417">
        <w:rPr>
          <w:rFonts w:ascii="Times New Roman" w:hAnsi="Times New Roman" w:cs="Times New Roman"/>
        </w:rPr>
        <w:t xml:space="preserve">to </w:t>
      </w:r>
      <w:r w:rsidR="00140A75">
        <w:rPr>
          <w:rFonts w:ascii="Times New Roman" w:hAnsi="Times New Roman" w:cs="Times New Roman" w:hint="eastAsia"/>
          <w:lang w:eastAsia="ko-KR"/>
        </w:rPr>
        <w:t>examine</w:t>
      </w:r>
      <w:r w:rsidR="00957417">
        <w:rPr>
          <w:rFonts w:ascii="Times New Roman" w:hAnsi="Times New Roman" w:cs="Times New Roman"/>
        </w:rPr>
        <w:t xml:space="preserve"> the unique </w:t>
      </w:r>
      <w:r w:rsidR="00A919BA">
        <w:rPr>
          <w:rFonts w:ascii="Times New Roman" w:hAnsi="Times New Roman" w:cs="Times New Roman"/>
        </w:rPr>
        <w:t>contribution</w:t>
      </w:r>
      <w:r w:rsidR="00140A75">
        <w:rPr>
          <w:rFonts w:ascii="Times New Roman" w:hAnsi="Times New Roman" w:cs="Times New Roman" w:hint="eastAsia"/>
          <w:lang w:eastAsia="ko-KR"/>
        </w:rPr>
        <w:t>s</w:t>
      </w:r>
      <w:r w:rsidR="00A919BA">
        <w:rPr>
          <w:rFonts w:ascii="Times New Roman" w:hAnsi="Times New Roman" w:cs="Times New Roman"/>
        </w:rPr>
        <w:t xml:space="preserve"> of </w:t>
      </w:r>
      <w:r w:rsidR="00957417">
        <w:rPr>
          <w:rFonts w:ascii="Times New Roman" w:hAnsi="Times New Roman" w:cs="Times New Roman"/>
        </w:rPr>
        <w:t xml:space="preserve">a) </w:t>
      </w:r>
      <w:r>
        <w:rPr>
          <w:rFonts w:ascii="Times New Roman" w:hAnsi="Times New Roman" w:cs="Times New Roman"/>
        </w:rPr>
        <w:t>EAA</w:t>
      </w:r>
      <w:r w:rsidR="00957417">
        <w:rPr>
          <w:rFonts w:ascii="Times New Roman" w:hAnsi="Times New Roman" w:cs="Times New Roman"/>
        </w:rPr>
        <w:t xml:space="preserve"> and </w:t>
      </w:r>
      <w:r>
        <w:rPr>
          <w:rFonts w:ascii="Times New Roman" w:hAnsi="Times New Roman" w:cs="Times New Roman"/>
        </w:rPr>
        <w:t>DMS scores</w:t>
      </w:r>
      <w:r w:rsidR="00957417">
        <w:rPr>
          <w:rFonts w:ascii="Times New Roman" w:hAnsi="Times New Roman" w:cs="Times New Roman"/>
        </w:rPr>
        <w:t xml:space="preserve">, and </w:t>
      </w:r>
      <w:r w:rsidR="00186090">
        <w:rPr>
          <w:rFonts w:ascii="Times New Roman" w:hAnsi="Times New Roman" w:cs="Times New Roman"/>
        </w:rPr>
        <w:t>b</w:t>
      </w:r>
      <w:r w:rsidR="00957417">
        <w:rPr>
          <w:rFonts w:ascii="Times New Roman" w:hAnsi="Times New Roman" w:cs="Times New Roman"/>
        </w:rPr>
        <w:t xml:space="preserve">) </w:t>
      </w:r>
      <w:r w:rsidR="00A919BA">
        <w:rPr>
          <w:rFonts w:ascii="Times New Roman" w:hAnsi="Times New Roman" w:cs="Times New Roman"/>
        </w:rPr>
        <w:t>the</w:t>
      </w:r>
      <w:r w:rsidR="00140A75">
        <w:rPr>
          <w:rFonts w:ascii="Times New Roman" w:hAnsi="Times New Roman" w:cs="Times New Roman" w:hint="eastAsia"/>
          <w:lang w:eastAsia="ko-KR"/>
        </w:rPr>
        <w:t>ir</w:t>
      </w:r>
      <w:r w:rsidR="00A919BA">
        <w:rPr>
          <w:rFonts w:ascii="Times New Roman" w:hAnsi="Times New Roman" w:cs="Times New Roman"/>
        </w:rPr>
        <w:t xml:space="preserve"> interaction </w:t>
      </w:r>
      <w:r w:rsidR="00140A75">
        <w:rPr>
          <w:rFonts w:ascii="Times New Roman" w:hAnsi="Times New Roman" w:cs="Times New Roman" w:hint="eastAsia"/>
          <w:lang w:eastAsia="ko-KR"/>
        </w:rPr>
        <w:t>in predicting</w:t>
      </w:r>
      <w:r w:rsidR="00A919BA">
        <w:rPr>
          <w:rFonts w:ascii="Times New Roman" w:hAnsi="Times New Roman" w:cs="Times New Roman"/>
        </w:rPr>
        <w:t xml:space="preserve"> </w:t>
      </w:r>
      <w:r>
        <w:rPr>
          <w:rFonts w:ascii="Times New Roman" w:hAnsi="Times New Roman" w:cs="Times New Roman"/>
        </w:rPr>
        <w:t>AUDIT subscale scores</w:t>
      </w:r>
      <w:r w:rsidR="00A919BA">
        <w:rPr>
          <w:rFonts w:ascii="Times New Roman" w:hAnsi="Times New Roman" w:cs="Times New Roman"/>
        </w:rPr>
        <w:t xml:space="preserve">. </w:t>
      </w:r>
      <w:r w:rsidR="00283B21">
        <w:rPr>
          <w:rFonts w:ascii="Times New Roman" w:hAnsi="Times New Roman" w:cs="Times New Roman"/>
        </w:rPr>
        <w:t xml:space="preserve">Age and </w:t>
      </w:r>
      <w:r w:rsidR="004E52EF">
        <w:rPr>
          <w:rFonts w:ascii="Times New Roman" w:hAnsi="Times New Roman" w:cs="Times New Roman"/>
        </w:rPr>
        <w:t xml:space="preserve">gender </w:t>
      </w:r>
      <w:r w:rsidR="00283B21">
        <w:rPr>
          <w:rFonts w:ascii="Times New Roman" w:hAnsi="Times New Roman" w:cs="Times New Roman"/>
        </w:rPr>
        <w:t xml:space="preserve">were included as covariates </w:t>
      </w:r>
      <w:r w:rsidR="00947AD1">
        <w:rPr>
          <w:rFonts w:ascii="Times New Roman" w:hAnsi="Times New Roman" w:cs="Times New Roman" w:hint="eastAsia"/>
          <w:lang w:eastAsia="ko-KR"/>
        </w:rPr>
        <w:t>due to</w:t>
      </w:r>
      <w:r w:rsidR="00283B21">
        <w:rPr>
          <w:rFonts w:ascii="Times New Roman" w:hAnsi="Times New Roman" w:cs="Times New Roman"/>
        </w:rPr>
        <w:t xml:space="preserve"> </w:t>
      </w:r>
      <w:r w:rsidR="00947AD1">
        <w:rPr>
          <w:rFonts w:ascii="Times New Roman" w:hAnsi="Times New Roman" w:cs="Times New Roman" w:hint="eastAsia"/>
          <w:lang w:eastAsia="ko-KR"/>
        </w:rPr>
        <w:t>established</w:t>
      </w:r>
      <w:r w:rsidR="00283B21">
        <w:rPr>
          <w:rFonts w:ascii="Times New Roman" w:hAnsi="Times New Roman" w:cs="Times New Roman"/>
        </w:rPr>
        <w:t xml:space="preserve"> associations </w:t>
      </w:r>
      <w:r w:rsidR="00947AD1">
        <w:rPr>
          <w:rFonts w:ascii="Times New Roman" w:hAnsi="Times New Roman" w:cs="Times New Roman" w:hint="eastAsia"/>
          <w:lang w:eastAsia="ko-KR"/>
        </w:rPr>
        <w:t>with</w:t>
      </w:r>
      <w:r w:rsidR="00AC208D">
        <w:rPr>
          <w:rFonts w:ascii="Times New Roman" w:hAnsi="Times New Roman" w:cs="Times New Roman"/>
          <w:lang w:eastAsia="ko-KR"/>
        </w:rPr>
        <w:t xml:space="preserve"> </w:t>
      </w:r>
      <w:r w:rsidR="00FD3969">
        <w:rPr>
          <w:rFonts w:ascii="Times New Roman" w:hAnsi="Times New Roman" w:cs="Times New Roman"/>
        </w:rPr>
        <w:t>pain</w:t>
      </w:r>
      <w:r>
        <w:rPr>
          <w:rFonts w:ascii="Times New Roman" w:hAnsi="Times New Roman" w:cs="Times New Roman"/>
        </w:rPr>
        <w:t>-</w:t>
      </w:r>
      <w:r w:rsidR="00FD3969">
        <w:rPr>
          <w:rFonts w:ascii="Times New Roman" w:hAnsi="Times New Roman" w:cs="Times New Roman"/>
        </w:rPr>
        <w:t xml:space="preserve"> and alcohol</w:t>
      </w:r>
      <w:r w:rsidR="00947AD1">
        <w:rPr>
          <w:rFonts w:ascii="Times New Roman" w:hAnsi="Times New Roman" w:cs="Times New Roman" w:hint="eastAsia"/>
          <w:lang w:eastAsia="ko-KR"/>
        </w:rPr>
        <w:t>-related</w:t>
      </w:r>
      <w:r w:rsidR="00FD3969">
        <w:rPr>
          <w:rFonts w:ascii="Times New Roman" w:hAnsi="Times New Roman" w:cs="Times New Roman"/>
        </w:rPr>
        <w:t xml:space="preserve"> outcomes</w:t>
      </w:r>
      <w:r w:rsidR="00BA7908">
        <w:rPr>
          <w:rFonts w:ascii="Times New Roman" w:hAnsi="Times New Roman" w:cs="Times New Roman"/>
        </w:rPr>
        <w:t xml:space="preserve"> </w:t>
      </w:r>
      <w:r w:rsidR="00BA7908">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{"citationID":"rv2OSzBy","properties":{"formattedCitation":"\\super 29,30\\nosupersub{}","plainCitation":"29,30","noteIndex":0},"citationItems":[{"id":"w4tSwfW8/a0HWsXMO","uris":["http://zotero.org/users/15115002/items/4IXY6VDI"],"itemData":{"id":26,"type":"article-journal","abstract":"BACKGROUND: Developing strategies for coping with chronic pain is an integral part of successfully living with this often debilitating health condition. While gender differences in pain coping strategies have long been investigated, the relationship between gender‐specific engagement in coping and associated functioning in individuals experiencing chronic pain is yet to be clearly understood.\n            OBJECTIVE: The present systematic review focused on studies that address these relationships to critically evaluate the available evidence.\n            METHODS: A systematic search was conducted using MEDLINE via Ovid, EMBASE, PsycINFO and CINAHL, with 7247 titles retrieved. To be included, studies had to be in English, focus on adult participants, consider chronic nonmalignant pain, use measures of coping and functioning (or disability), report on gender‐specific outcomes (for coping and functioning [or disability]), and investigate a relationship among gender, coping and functioning. One researcher screened abstracts and full‐text articles, and extracted and tabulated data, while two researchers independently assessed potential articles for eligibility and methodological quality.\n            RESULTS: Only seven studies met the inclusion criteria – six of high quality and one of moderate quality. The presented findings suggest that women in pain are more likely to use coping strategies considered to be maladaptive, resulting in poorer functioning, while men tend to engage in coping strategies considered to be adaptive, leading to better functional outcomes.\n            CONCLUSIONS: While there is some evidence supporting gender‐specific engagement in coping and associated functioning, future research is necessary to expand understanding of these interrelations.","container-title":"Pain Research and Management","DOI":"10.1155/2015/490610","ISSN":"1203-6765, 1918-1523","issue":"1","journalAbbreviation":"Pain Research and Management","language":"en","page":"48-55","source":"DOI.org (Crossref)","title":"Associations among Gender, Coping Patterns and Functioning for Individuals with Chronic Pain: A Systematic Review","title-short":"Associations among Gender, Coping Patterns and Functioning for Individuals with Chronic Pain","volume":"20","author":[{"family":"El-Shormilisy","given":"Nina"},{"family":"Strong","given":"Jenny"},{"family":"Meredith","given":"Pamela J"}],"issued":{"date-parts":[["2015",1]]}},"label":"page"},{"id":"w4tSwfW8/HORGHJsQ","uris":["http://zotero.org/users/15115002/items/5599DWYU"],"itemData":{"id":30,"type":"article-journal","abstract":"ABSTRACT\n            \n              Aims \n              Because expectancies about the effects of alcohol change as drinking experience is accumulated, it is likely that the relationship of expectancy to drinking will differ with age. In this study, we examine the prediction of drinking behavior from positive and negative outcome expectancy at different ages.\n            \n            \n              Design \n              Data were collected as part of the National Alcohol Survey, using a multi‐stage area probability sample of the household population of the 48 contiguous United States.\n            \n            \n              Participants \n              US residents aged 12 and older (\n              n\n               = 2875).\n            \n            \n              Measurements \n              Survey questions included drinking habits (frequency, quantity, frequency of drunkenness, maximum quantity) and beliefs about the effects of alcohol (alcohol expectancies).\n            \n            \n              Findings \n              Structural equation models tested the relationship of positive and negative expectancy to drinking behavior in six age groups. Outcome expectancy accounted for a larger portion of the variance in drinking among younger respondents than among older respondents. However, suppression effects were common. When suppression effects were considered, positive expectancy predicted drinking better than negative expectancy only among respondents under 35, while negative expectancy was a better predictor of drinking status in most respondents over 35 years. Among drinkers, positive expectancy predominated over negative expectancy when suppression effects were considered.\n            \n            \n              Conclusions \n              These results suggest that negative expectancy predicts abstention, while positive expectancy predicts level of drinking among drinkers. In expectancy research, differences between drinkers and abstainers, age of participants and the presence of suppression effects should be taken into account.","container-title":"Addiction","DOI":"10.1111/j.1360-0443.2003.00641.x","ISSN":"0965-2140, 1360-0443","issue":"2","journalAbbreviation":"Addiction","language":"en","page":"215-227","source":"DOI.org (Crossref)","title":"Alcohol expectancies and drinking in different age groups","volume":"99","author":[{"family":"Leigh","given":"Barbara C."},{"family":"Stacy","given":"Alan W."}],"issued":{"date-parts":[["2004",2]]}},"label":"page"}],"schema":"https://github.com/citation-style-language/schema/raw/master/csl-citation.json"} </w:instrText>
      </w:r>
      <w:r w:rsidR="00BA7908">
        <w:rPr>
          <w:rFonts w:ascii="Times New Roman" w:hAnsi="Times New Roman" w:cs="Times New Roman"/>
        </w:rPr>
        <w:fldChar w:fldCharType="separate"/>
      </w:r>
      <w:r w:rsidR="00C90BF5" w:rsidRPr="00C90BF5">
        <w:rPr>
          <w:rFonts w:ascii="Times New Roman" w:hAnsi="Times New Roman" w:cs="Times New Roman"/>
          <w:kern w:val="0"/>
          <w:vertAlign w:val="superscript"/>
        </w:rPr>
        <w:t>29,30</w:t>
      </w:r>
      <w:r w:rsidR="00BA7908">
        <w:rPr>
          <w:rFonts w:ascii="Times New Roman" w:hAnsi="Times New Roman" w:cs="Times New Roman"/>
        </w:rPr>
        <w:fldChar w:fldCharType="end"/>
      </w:r>
      <w:r w:rsidR="00283B21">
        <w:rPr>
          <w:rFonts w:ascii="Times New Roman" w:hAnsi="Times New Roman" w:cs="Times New Roman"/>
        </w:rPr>
        <w:t>.</w:t>
      </w:r>
      <w:r w:rsidR="00D37DCF">
        <w:rPr>
          <w:rFonts w:ascii="Times New Roman" w:hAnsi="Times New Roman" w:cs="Times New Roman"/>
        </w:rPr>
        <w:t xml:space="preserve"> </w:t>
      </w:r>
      <w:r w:rsidR="00947AD1">
        <w:rPr>
          <w:rFonts w:ascii="Times New Roman" w:hAnsi="Times New Roman" w:cs="Times New Roman" w:hint="eastAsia"/>
          <w:lang w:eastAsia="ko-KR"/>
        </w:rPr>
        <w:t>Additionally</w:t>
      </w:r>
      <w:r w:rsidR="00D37DCF">
        <w:rPr>
          <w:rFonts w:ascii="Times New Roman" w:hAnsi="Times New Roman" w:cs="Times New Roman"/>
        </w:rPr>
        <w:t xml:space="preserve">, </w:t>
      </w:r>
      <w:r w:rsidR="00960F9C">
        <w:rPr>
          <w:rFonts w:ascii="Times New Roman" w:hAnsi="Times New Roman" w:cs="Times New Roman" w:hint="eastAsia"/>
          <w:lang w:eastAsia="ko-KR"/>
        </w:rPr>
        <w:t>the GCPS-CPI</w:t>
      </w:r>
      <w:r w:rsidR="00D37DCF">
        <w:rPr>
          <w:rFonts w:ascii="Times New Roman" w:hAnsi="Times New Roman" w:cs="Times New Roman"/>
        </w:rPr>
        <w:t xml:space="preserve"> and GCPS-Disability </w:t>
      </w:r>
      <w:r w:rsidR="00ED1627">
        <w:rPr>
          <w:rFonts w:ascii="Times New Roman" w:hAnsi="Times New Roman" w:cs="Times New Roman"/>
        </w:rPr>
        <w:t xml:space="preserve">scores </w:t>
      </w:r>
      <w:r w:rsidR="00D37DCF">
        <w:rPr>
          <w:rFonts w:ascii="Times New Roman" w:hAnsi="Times New Roman" w:cs="Times New Roman"/>
        </w:rPr>
        <w:t xml:space="preserve">were included as covariates to </w:t>
      </w:r>
      <w:r>
        <w:rPr>
          <w:rFonts w:ascii="Times New Roman" w:hAnsi="Times New Roman" w:cs="Times New Roman"/>
          <w:lang w:eastAsia="ko-KR"/>
        </w:rPr>
        <w:t>isolate</w:t>
      </w:r>
      <w:r w:rsidR="006E372D">
        <w:rPr>
          <w:rFonts w:ascii="Times New Roman" w:hAnsi="Times New Roman" w:cs="Times New Roman" w:hint="eastAsia"/>
          <w:lang w:eastAsia="ko-KR"/>
        </w:rPr>
        <w:t xml:space="preserve"> unique </w:t>
      </w:r>
      <w:r w:rsidR="00ED1627">
        <w:rPr>
          <w:rFonts w:ascii="Times New Roman" w:hAnsi="Times New Roman" w:cs="Times New Roman"/>
          <w:lang w:eastAsia="ko-KR"/>
        </w:rPr>
        <w:t xml:space="preserve">associations with </w:t>
      </w:r>
      <w:r w:rsidR="00D37DCF">
        <w:rPr>
          <w:rFonts w:ascii="Times New Roman" w:hAnsi="Times New Roman" w:cs="Times New Roman"/>
        </w:rPr>
        <w:t>expectancies</w:t>
      </w:r>
      <w:r w:rsidR="00ED1627">
        <w:rPr>
          <w:rFonts w:ascii="Times New Roman" w:hAnsi="Times New Roman" w:cs="Times New Roman"/>
        </w:rPr>
        <w:t xml:space="preserve"> for alcohol analgesia</w:t>
      </w:r>
      <w:r w:rsidR="00D37DCF">
        <w:rPr>
          <w:rFonts w:ascii="Times New Roman" w:hAnsi="Times New Roman" w:cs="Times New Roman"/>
        </w:rPr>
        <w:t xml:space="preserve">. </w:t>
      </w:r>
    </w:p>
    <w:p w14:paraId="2398F948" w14:textId="4F813F4F" w:rsidR="0071014F" w:rsidRDefault="00902602" w:rsidP="00431BB2">
      <w:pPr>
        <w:spacing w:line="480" w:lineRule="auto"/>
        <w:ind w:firstLine="720"/>
        <w:rPr>
          <w:rFonts w:ascii="Times New Roman" w:hAnsi="Times New Roman" w:cs="Times New Roman"/>
        </w:rPr>
      </w:pPr>
      <w:r>
        <w:rPr>
          <w:rFonts w:ascii="Times New Roman" w:hAnsi="Times New Roman" w:cs="Times New Roman" w:hint="eastAsia"/>
          <w:lang w:eastAsia="ko-KR"/>
        </w:rPr>
        <w:t xml:space="preserve">Model performance was assessed </w:t>
      </w:r>
      <w:r w:rsidR="008417EE">
        <w:rPr>
          <w:rFonts w:ascii="Times New Roman" w:hAnsi="Times New Roman" w:cs="Times New Roman"/>
          <w:lang w:eastAsia="ko-KR"/>
        </w:rPr>
        <w:t xml:space="preserve">using </w:t>
      </w:r>
      <w:r w:rsidR="00890386" w:rsidRPr="00B3085C">
        <w:rPr>
          <w:rFonts w:ascii="Times New Roman" w:hAnsi="Times New Roman" w:cs="Times New Roman"/>
        </w:rPr>
        <w:t>change in R squared (</w:t>
      </w:r>
      <w:r w:rsidR="00890386" w:rsidRPr="00B3085C">
        <w:rPr>
          <w:rFonts w:ascii="Times New Roman" w:hAnsi="Times New Roman" w:cs="Times New Roman"/>
          <w:i/>
          <w:iCs/>
        </w:rPr>
        <w:t>Δ</w:t>
      </w:r>
      <w:r w:rsidR="00AC229F" w:rsidRPr="001C7934">
        <w:rPr>
          <w:rFonts w:ascii="Times New Roman" w:hAnsi="Times New Roman" w:cs="Times New Roman"/>
          <w:i/>
          <w:iCs/>
        </w:rPr>
        <w:t>R</w:t>
      </w:r>
      <w:r w:rsidR="00AC229F" w:rsidRPr="001C7934">
        <w:rPr>
          <w:rFonts w:ascii="Times New Roman" w:hAnsi="Times New Roman" w:cs="Times New Roman"/>
          <w:i/>
          <w:iCs/>
          <w:vertAlign w:val="superscript"/>
        </w:rPr>
        <w:t>2</w:t>
      </w:r>
      <w:r w:rsidR="00890386" w:rsidRPr="00B3085C">
        <w:rPr>
          <w:rFonts w:ascii="Times New Roman" w:hAnsi="Times New Roman" w:cs="Times New Roman"/>
        </w:rPr>
        <w:t xml:space="preserve">) </w:t>
      </w:r>
      <w:r w:rsidR="00585752" w:rsidRPr="00B3085C">
        <w:rPr>
          <w:rFonts w:ascii="Times New Roman" w:hAnsi="Times New Roman" w:cs="Times New Roman"/>
        </w:rPr>
        <w:t>and semi</w:t>
      </w:r>
      <w:r w:rsidR="00AC229F" w:rsidRPr="001C7934">
        <w:rPr>
          <w:rFonts w:ascii="Times New Roman" w:hAnsi="Times New Roman" w:cs="Times New Roman"/>
        </w:rPr>
        <w:t>-</w:t>
      </w:r>
      <w:r w:rsidR="00585752" w:rsidRPr="00B3085C">
        <w:rPr>
          <w:rFonts w:ascii="Times New Roman" w:hAnsi="Times New Roman" w:cs="Times New Roman"/>
        </w:rPr>
        <w:t>partial correlations (</w:t>
      </w:r>
      <w:r w:rsidR="00585752" w:rsidRPr="001C7934">
        <w:rPr>
          <w:rFonts w:ascii="Times New Roman" w:hAnsi="Times New Roman" w:cs="Times New Roman"/>
          <w:i/>
          <w:iCs/>
        </w:rPr>
        <w:t>sr</w:t>
      </w:r>
      <w:r w:rsidR="00AC229F" w:rsidRPr="001C7934">
        <w:rPr>
          <w:rFonts w:ascii="Times New Roman" w:hAnsi="Times New Roman" w:cs="Times New Roman"/>
          <w:i/>
          <w:iCs/>
          <w:vertAlign w:val="superscript"/>
        </w:rPr>
        <w:t>2</w:t>
      </w:r>
      <w:r w:rsidR="00585752" w:rsidRPr="00B3085C">
        <w:rPr>
          <w:rFonts w:ascii="Times New Roman" w:hAnsi="Times New Roman" w:cs="Times New Roman"/>
        </w:rPr>
        <w:t xml:space="preserve">) </w:t>
      </w:r>
      <w:r w:rsidR="00890386" w:rsidRPr="00B3085C">
        <w:rPr>
          <w:rFonts w:ascii="Times New Roman" w:hAnsi="Times New Roman" w:cs="Times New Roman"/>
        </w:rPr>
        <w:t xml:space="preserve">at each step of the regression model to </w:t>
      </w:r>
      <w:r>
        <w:rPr>
          <w:rFonts w:ascii="Times New Roman" w:hAnsi="Times New Roman" w:cs="Times New Roman" w:hint="eastAsia"/>
          <w:lang w:eastAsia="ko-KR"/>
        </w:rPr>
        <w:t>determine</w:t>
      </w:r>
      <w:r w:rsidR="002C77F2">
        <w:rPr>
          <w:rFonts w:ascii="Times New Roman" w:hAnsi="Times New Roman" w:cs="Times New Roman" w:hint="eastAsia"/>
          <w:lang w:eastAsia="ko-KR"/>
        </w:rPr>
        <w:t xml:space="preserve"> the variance explained by</w:t>
      </w:r>
      <w:r w:rsidR="00890386" w:rsidRPr="00B3085C">
        <w:rPr>
          <w:rFonts w:ascii="Times New Roman" w:hAnsi="Times New Roman" w:cs="Times New Roman"/>
        </w:rPr>
        <w:t xml:space="preserve"> </w:t>
      </w:r>
      <w:r w:rsidR="00B3085C">
        <w:rPr>
          <w:rFonts w:ascii="Times New Roman" w:hAnsi="Times New Roman" w:cs="Times New Roman"/>
        </w:rPr>
        <w:lastRenderedPageBreak/>
        <w:t xml:space="preserve">each model step </w:t>
      </w:r>
      <w:r w:rsidR="00B3085C" w:rsidRPr="007F4309">
        <w:rPr>
          <w:rFonts w:ascii="Times New Roman" w:hAnsi="Times New Roman" w:cs="Times New Roman"/>
        </w:rPr>
        <w:t>(</w:t>
      </w:r>
      <w:r w:rsidR="00B3085C" w:rsidRPr="007F4309">
        <w:rPr>
          <w:rFonts w:ascii="Times New Roman" w:hAnsi="Times New Roman" w:cs="Times New Roman"/>
          <w:i/>
          <w:iCs/>
        </w:rPr>
        <w:t>ΔR</w:t>
      </w:r>
      <w:r w:rsidR="00B3085C" w:rsidRPr="007F4309">
        <w:rPr>
          <w:rFonts w:ascii="Times New Roman" w:hAnsi="Times New Roman" w:cs="Times New Roman"/>
          <w:i/>
          <w:iCs/>
          <w:vertAlign w:val="superscript"/>
        </w:rPr>
        <w:t>2</w:t>
      </w:r>
      <w:r w:rsidR="00B3085C" w:rsidRPr="007F4309">
        <w:rPr>
          <w:rFonts w:ascii="Times New Roman" w:hAnsi="Times New Roman" w:cs="Times New Roman"/>
        </w:rPr>
        <w:t>)</w:t>
      </w:r>
      <w:r w:rsidR="00B3085C">
        <w:rPr>
          <w:rFonts w:ascii="Times New Roman" w:hAnsi="Times New Roman" w:cs="Times New Roman"/>
        </w:rPr>
        <w:t xml:space="preserve"> and </w:t>
      </w:r>
      <w:r w:rsidR="00890386" w:rsidRPr="00B3085C">
        <w:rPr>
          <w:rFonts w:ascii="Times New Roman" w:hAnsi="Times New Roman" w:cs="Times New Roman"/>
        </w:rPr>
        <w:t xml:space="preserve">each </w:t>
      </w:r>
      <w:r w:rsidR="002C77F2">
        <w:rPr>
          <w:rFonts w:ascii="Times New Roman" w:hAnsi="Times New Roman" w:cs="Times New Roman" w:hint="eastAsia"/>
          <w:lang w:eastAsia="ko-KR"/>
        </w:rPr>
        <w:t>predictor</w:t>
      </w:r>
      <w:r w:rsidR="002C77F2" w:rsidRPr="001C7934">
        <w:rPr>
          <w:rFonts w:ascii="Times New Roman" w:hAnsi="Times New Roman" w:cs="Times New Roman"/>
        </w:rPr>
        <w:t xml:space="preserve"> </w:t>
      </w:r>
      <w:r w:rsidR="00AC229F" w:rsidRPr="001C7934">
        <w:rPr>
          <w:rFonts w:ascii="Times New Roman" w:hAnsi="Times New Roman" w:cs="Times New Roman"/>
        </w:rPr>
        <w:t>(</w:t>
      </w:r>
      <w:r w:rsidR="00AC229F" w:rsidRPr="001C7934">
        <w:rPr>
          <w:rFonts w:ascii="Times New Roman" w:hAnsi="Times New Roman" w:cs="Times New Roman"/>
          <w:i/>
          <w:iCs/>
        </w:rPr>
        <w:t>sr</w:t>
      </w:r>
      <w:r w:rsidR="00AC229F" w:rsidRPr="001C7934">
        <w:rPr>
          <w:rFonts w:ascii="Times New Roman" w:hAnsi="Times New Roman" w:cs="Times New Roman"/>
          <w:i/>
          <w:iCs/>
          <w:vertAlign w:val="superscript"/>
        </w:rPr>
        <w:t>2</w:t>
      </w:r>
      <w:r w:rsidR="00AC229F" w:rsidRPr="001C7934">
        <w:rPr>
          <w:rFonts w:ascii="Times New Roman" w:hAnsi="Times New Roman" w:cs="Times New Roman"/>
        </w:rPr>
        <w:t>)</w:t>
      </w:r>
      <w:r w:rsidR="00186090">
        <w:rPr>
          <w:rFonts w:ascii="Times New Roman" w:hAnsi="Times New Roman" w:cs="Times New Roman"/>
        </w:rPr>
        <w:t xml:space="preserve">. </w:t>
      </w:r>
      <w:r w:rsidR="002C77F2">
        <w:rPr>
          <w:rFonts w:ascii="Times New Roman" w:hAnsi="Times New Roman" w:cs="Times New Roman" w:hint="eastAsia"/>
          <w:lang w:eastAsia="ko-KR"/>
        </w:rPr>
        <w:t>S</w:t>
      </w:r>
      <w:r w:rsidR="00186090">
        <w:rPr>
          <w:rFonts w:ascii="Times New Roman" w:hAnsi="Times New Roman" w:cs="Times New Roman"/>
        </w:rPr>
        <w:t xml:space="preserve">ignificant </w:t>
      </w:r>
      <w:r w:rsidR="00FD3969">
        <w:rPr>
          <w:rFonts w:ascii="Times New Roman" w:hAnsi="Times New Roman" w:cs="Times New Roman"/>
        </w:rPr>
        <w:t>interaction</w:t>
      </w:r>
      <w:r w:rsidR="00186090">
        <w:rPr>
          <w:rFonts w:ascii="Times New Roman" w:hAnsi="Times New Roman" w:cs="Times New Roman"/>
        </w:rPr>
        <w:t>s</w:t>
      </w:r>
      <w:r w:rsidR="00FD3969">
        <w:rPr>
          <w:rFonts w:ascii="Times New Roman" w:hAnsi="Times New Roman" w:cs="Times New Roman"/>
        </w:rPr>
        <w:t xml:space="preserve"> w</w:t>
      </w:r>
      <w:r w:rsidR="002C77F2">
        <w:rPr>
          <w:rFonts w:ascii="Times New Roman" w:hAnsi="Times New Roman" w:cs="Times New Roman" w:hint="eastAsia"/>
          <w:lang w:eastAsia="ko-KR"/>
        </w:rPr>
        <w:t>ere</w:t>
      </w:r>
      <w:r w:rsidR="00FD3969">
        <w:rPr>
          <w:rFonts w:ascii="Times New Roman" w:hAnsi="Times New Roman" w:cs="Times New Roman"/>
        </w:rPr>
        <w:t xml:space="preserve"> </w:t>
      </w:r>
      <w:r w:rsidR="002C77F2">
        <w:rPr>
          <w:rFonts w:ascii="Times New Roman" w:hAnsi="Times New Roman" w:cs="Times New Roman" w:hint="eastAsia"/>
          <w:lang w:eastAsia="ko-KR"/>
        </w:rPr>
        <w:t xml:space="preserve">further examined using the </w:t>
      </w:r>
      <w:r w:rsidR="002C77F2">
        <w:rPr>
          <w:rFonts w:ascii="Times New Roman" w:hAnsi="Times New Roman" w:cs="Times New Roman"/>
        </w:rPr>
        <w:t xml:space="preserve">PROCESS macro for SPSS </w:t>
      </w:r>
      <w:r w:rsidR="000154CA">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{"citationID":"uX2d0Dsq","properties":{"formattedCitation":"\\super 27\\nosupersub{}","plainCitation":"27","noteIndex":0},"citationItems":[{"id":"w4tSwfW8/gOlGkJGX","uris":["http://zotero.org/users/local/1WSjw78X/items/K2PK2NSU"],"itemData":{"id":37,"type":"book","abstract":"\"Lauded for its easy-to-understand, conversational discussion of the fundamentals of mediation, moderation, and conditional process analysis, this book has been fully revised with 50% new content, including sections on working with multicategorical antecedent variables, the use of PROCESS version 3 for SPSS and SAS for model estimation, and annotated PROCESS v3 outputs. Using the principles of ordinary least squares regression, Andrew F. Hayes carefully explains procedures for testing hypotheses about the conditions under and the mechanisms by which causal effects operate, as well as the moderation of such mechanisms. Hayes shows how to estimate and interpret direct, indirect, and conditional effects; probe and visualize interactions; test questions about moderated mediation; and report different types of analyses. Data for all the examples are available on the companion website ([ital]www.afhayes.com[/ital]), along with links to download PROCESS\"--","collection-title":"Methodology in the social sciences","edition":"Third edition","event-place":"New York London","ISBN":"978-1-4625-4903-0","language":"eng","number-of-pages":"732","publisher":"The Guilford Press","publisher-place":"New York London","source":"K10plus ISBN","title":"Introduction to mediation, moderation, and conditional process analysis: a regression-based approach","title-short":"Introduction to mediation, moderation, and conditional process analysis","author":[{"family":"Hayes","given":"Andrew F."}],"issued":{"date-parts":[["2022"]]}}}],"schema":"https://github.com/citation-style-language/schema/raw/master/csl-citation.json"} </w:instrText>
      </w:r>
      <w:r w:rsidR="000154CA">
        <w:rPr>
          <w:rFonts w:ascii="Times New Roman" w:hAnsi="Times New Roman" w:cs="Times New Roman"/>
        </w:rPr>
        <w:fldChar w:fldCharType="separate"/>
      </w:r>
      <w:r w:rsidR="00C90BF5" w:rsidRPr="00C90BF5">
        <w:rPr>
          <w:rFonts w:ascii="Times New Roman" w:hAnsi="Times New Roman" w:cs="Times New Roman"/>
          <w:kern w:val="0"/>
          <w:vertAlign w:val="superscript"/>
        </w:rPr>
        <w:t>27</w:t>
      </w:r>
      <w:r w:rsidR="000154CA">
        <w:rPr>
          <w:rFonts w:ascii="Times New Roman" w:hAnsi="Times New Roman" w:cs="Times New Roman"/>
        </w:rPr>
        <w:fldChar w:fldCharType="end"/>
      </w:r>
      <w:r w:rsidR="002C77F2">
        <w:rPr>
          <w:rFonts w:ascii="Times New Roman" w:hAnsi="Times New Roman" w:cs="Times New Roman"/>
        </w:rPr>
        <w:t xml:space="preserve"> </w:t>
      </w:r>
      <w:r w:rsidR="00FD3969">
        <w:rPr>
          <w:rFonts w:ascii="Times New Roman" w:hAnsi="Times New Roman" w:cs="Times New Roman"/>
        </w:rPr>
        <w:t xml:space="preserve">to test conditional effects of </w:t>
      </w:r>
      <w:r w:rsidR="007C1896">
        <w:rPr>
          <w:rFonts w:ascii="Times New Roman" w:hAnsi="Times New Roman" w:cs="Times New Roman"/>
          <w:lang w:eastAsia="ko-KR"/>
        </w:rPr>
        <w:t>EAA scores</w:t>
      </w:r>
      <w:r w:rsidR="002C77F2">
        <w:rPr>
          <w:rFonts w:ascii="Times New Roman" w:hAnsi="Times New Roman" w:cs="Times New Roman" w:hint="eastAsia"/>
          <w:lang w:eastAsia="ko-KR"/>
        </w:rPr>
        <w:t xml:space="preserve"> across </w:t>
      </w:r>
      <w:r w:rsidR="00757121">
        <w:rPr>
          <w:rFonts w:ascii="Times New Roman" w:hAnsi="Times New Roman" w:cs="Times New Roman"/>
        </w:rPr>
        <w:t xml:space="preserve">low, moderate and high levels of </w:t>
      </w:r>
      <w:r w:rsidR="007C1896">
        <w:rPr>
          <w:rFonts w:ascii="Times New Roman" w:hAnsi="Times New Roman" w:cs="Times New Roman"/>
          <w:lang w:eastAsia="ko-KR"/>
        </w:rPr>
        <w:t>DMS scores</w:t>
      </w:r>
      <w:r w:rsidR="00020B94">
        <w:rPr>
          <w:rFonts w:ascii="Times New Roman" w:hAnsi="Times New Roman" w:cs="Times New Roman"/>
        </w:rPr>
        <w:t xml:space="preserve">. </w:t>
      </w:r>
      <w:r w:rsidR="00E6315C">
        <w:rPr>
          <w:rFonts w:ascii="Times New Roman" w:hAnsi="Times New Roman" w:cs="Times New Roman" w:hint="eastAsia"/>
          <w:lang w:eastAsia="ko-KR"/>
        </w:rPr>
        <w:t>These a</w:t>
      </w:r>
      <w:r w:rsidR="00AD45FC">
        <w:rPr>
          <w:rFonts w:ascii="Times New Roman" w:hAnsi="Times New Roman" w:cs="Times New Roman"/>
        </w:rPr>
        <w:t>ssociations were probed at</w:t>
      </w:r>
      <w:r w:rsidR="006E0E14">
        <w:rPr>
          <w:rFonts w:ascii="Times New Roman" w:hAnsi="Times New Roman" w:cs="Times New Roman"/>
        </w:rPr>
        <w:t xml:space="preserve"> </w:t>
      </w:r>
      <w:r w:rsidR="008265F1">
        <w:rPr>
          <w:rFonts w:ascii="Times New Roman" w:hAnsi="Times New Roman" w:cs="Times New Roman"/>
        </w:rPr>
        <w:t xml:space="preserve">the </w:t>
      </w:r>
      <w:r w:rsidR="00757121">
        <w:rPr>
          <w:rFonts w:ascii="Times New Roman" w:hAnsi="Times New Roman" w:cs="Times New Roman"/>
        </w:rPr>
        <w:t>1</w:t>
      </w:r>
      <w:r w:rsidR="00D85B71">
        <w:rPr>
          <w:rFonts w:ascii="Times New Roman" w:hAnsi="Times New Roman" w:cs="Times New Roman"/>
        </w:rPr>
        <w:t>6</w:t>
      </w:r>
      <w:r w:rsidR="00757121" w:rsidRPr="00757121">
        <w:rPr>
          <w:rFonts w:ascii="Times New Roman" w:hAnsi="Times New Roman" w:cs="Times New Roman"/>
          <w:vertAlign w:val="superscript"/>
        </w:rPr>
        <w:t>th</w:t>
      </w:r>
      <w:r w:rsidR="00757121">
        <w:rPr>
          <w:rFonts w:ascii="Times New Roman" w:hAnsi="Times New Roman" w:cs="Times New Roman"/>
        </w:rPr>
        <w:t>, 50</w:t>
      </w:r>
      <w:r w:rsidR="00757121" w:rsidRPr="00757121">
        <w:rPr>
          <w:rFonts w:ascii="Times New Roman" w:hAnsi="Times New Roman" w:cs="Times New Roman"/>
          <w:vertAlign w:val="superscript"/>
        </w:rPr>
        <w:t>th</w:t>
      </w:r>
      <w:r w:rsidR="00757121">
        <w:rPr>
          <w:rFonts w:ascii="Times New Roman" w:hAnsi="Times New Roman" w:cs="Times New Roman"/>
        </w:rPr>
        <w:t xml:space="preserve"> and 84</w:t>
      </w:r>
      <w:r w:rsidR="00757121" w:rsidRPr="00757121">
        <w:rPr>
          <w:rFonts w:ascii="Times New Roman" w:hAnsi="Times New Roman" w:cs="Times New Roman"/>
          <w:vertAlign w:val="superscript"/>
        </w:rPr>
        <w:t>th</w:t>
      </w:r>
      <w:r w:rsidR="00757121">
        <w:rPr>
          <w:rFonts w:ascii="Times New Roman" w:hAnsi="Times New Roman" w:cs="Times New Roman"/>
        </w:rPr>
        <w:t xml:space="preserve"> percentiles, </w:t>
      </w:r>
      <w:r w:rsidR="00E6315C">
        <w:rPr>
          <w:rFonts w:ascii="Times New Roman" w:hAnsi="Times New Roman" w:cs="Times New Roman" w:hint="eastAsia"/>
          <w:lang w:eastAsia="ko-KR"/>
        </w:rPr>
        <w:t>following</w:t>
      </w:r>
      <w:r w:rsidR="00757121">
        <w:rPr>
          <w:rFonts w:ascii="Times New Roman" w:hAnsi="Times New Roman" w:cs="Times New Roman"/>
        </w:rPr>
        <w:t xml:space="preserve"> recommend</w:t>
      </w:r>
      <w:r w:rsidR="00E6315C">
        <w:rPr>
          <w:rFonts w:ascii="Times New Roman" w:hAnsi="Times New Roman" w:cs="Times New Roman" w:hint="eastAsia"/>
          <w:lang w:eastAsia="ko-KR"/>
        </w:rPr>
        <w:t xml:space="preserve">ed </w:t>
      </w:r>
      <w:r w:rsidR="00AC208D">
        <w:rPr>
          <w:rFonts w:ascii="Times New Roman" w:hAnsi="Times New Roman" w:cs="Times New Roman"/>
          <w:lang w:eastAsia="ko-KR"/>
        </w:rPr>
        <w:t>guidelines</w:t>
      </w:r>
      <w:r w:rsidR="00757121">
        <w:rPr>
          <w:rFonts w:ascii="Times New Roman" w:hAnsi="Times New Roman" w:cs="Times New Roman"/>
        </w:rPr>
        <w:t xml:space="preserve"> </w:t>
      </w:r>
      <w:r w:rsidR="001A041C">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{"citationID":"sdBN9EOn","properties":{"formattedCitation":"\\super 27\\nosupersub{}","plainCitation":"27","noteIndex":0},"citationItems":[{"id":"w4tSwfW8/gOlGkJGX","uris":["http://zotero.org/users/local/1WSjw78X/items/K2PK2NSU"],"itemData":{"id":37,"type":"book","abstract":"\"Lauded for its easy-to-understand, conversational discussion of the fundamentals of mediation, moderation, and conditional process analysis, this book has been fully revised with 50% new content, including sections on working with multicategorical antecedent variables, the use of PROCESS version 3 for SPSS and SAS for model estimation, and annotated PROCESS v3 outputs. Using the principles of ordinary least squares regression, Andrew F. Hayes carefully explains procedures for testing hypotheses about the conditions under and the mechanisms by which causal effects operate, as well as the moderation of such mechanisms. Hayes shows how to estimate and interpret direct, indirect, and conditional effects; probe and visualize interactions; test questions about moderated mediation; and report different types of analyses. Data for all the examples are available on the companion website ([ital]www.afhayes.com[/ital]), along with links to download PROCESS\"--","collection-title":"Methodology in the social sciences","edition":"Third edition","event-place":"New York London","ISBN":"978-1-4625-4903-0","language":"eng","number-of-pages":"732","publisher":"The Guilford Press","publisher-place":"New York London","source":"K10plus ISBN","title":"Introduction to mediation, moderation, and conditional process analysis: a regression-based approach","title-short":"Introduction to mediation, moderation, and conditional process analysis","author":[{"family":"Hayes","given":"Andrew F."}],"issued":{"date-parts":[["2022"]]}}}],"schema":"https://github.com/citation-style-language/schema/raw/master/csl-citation.json"} </w:instrText>
      </w:r>
      <w:r w:rsidR="001A041C">
        <w:rPr>
          <w:rFonts w:ascii="Times New Roman" w:hAnsi="Times New Roman" w:cs="Times New Roman"/>
        </w:rPr>
        <w:fldChar w:fldCharType="separate"/>
      </w:r>
      <w:r w:rsidR="00C90BF5" w:rsidRPr="00C90BF5">
        <w:rPr>
          <w:rFonts w:ascii="Times New Roman" w:hAnsi="Times New Roman" w:cs="Times New Roman"/>
          <w:kern w:val="0"/>
          <w:vertAlign w:val="superscript"/>
        </w:rPr>
        <w:t>27</w:t>
      </w:r>
      <w:r w:rsidR="001A041C">
        <w:rPr>
          <w:rFonts w:ascii="Times New Roman" w:hAnsi="Times New Roman" w:cs="Times New Roman"/>
        </w:rPr>
        <w:fldChar w:fldCharType="end"/>
      </w:r>
      <w:r w:rsidR="00757121">
        <w:rPr>
          <w:rFonts w:ascii="Times New Roman" w:hAnsi="Times New Roman" w:cs="Times New Roman"/>
        </w:rPr>
        <w:t>.</w:t>
      </w:r>
      <w:r w:rsidR="00186090">
        <w:rPr>
          <w:rFonts w:ascii="Times New Roman" w:hAnsi="Times New Roman" w:cs="Times New Roman"/>
        </w:rPr>
        <w:t xml:space="preserve"> </w:t>
      </w:r>
      <w:r w:rsidR="00E6315C">
        <w:rPr>
          <w:rFonts w:ascii="Times New Roman" w:hAnsi="Times New Roman" w:cs="Times New Roman" w:hint="eastAsia"/>
          <w:lang w:eastAsia="ko-KR"/>
        </w:rPr>
        <w:t>C</w:t>
      </w:r>
      <w:r w:rsidR="000C1513">
        <w:rPr>
          <w:rFonts w:ascii="Times New Roman" w:hAnsi="Times New Roman" w:cs="Times New Roman"/>
        </w:rPr>
        <w:t>onditional effects were visualized using</w:t>
      </w:r>
      <w:r w:rsidR="00B01F6F">
        <w:rPr>
          <w:rFonts w:ascii="Times New Roman" w:hAnsi="Times New Roman" w:cs="Times New Roman"/>
        </w:rPr>
        <w:t xml:space="preserve"> </w:t>
      </w:r>
      <w:r w:rsidR="007C2E59">
        <w:rPr>
          <w:rFonts w:ascii="Times New Roman" w:hAnsi="Times New Roman" w:cs="Times New Roman"/>
        </w:rPr>
        <w:t>ggplot2</w:t>
      </w:r>
      <w:r w:rsidR="00B01F6F">
        <w:rPr>
          <w:rFonts w:ascii="Times New Roman" w:hAnsi="Times New Roman" w:cs="Times New Roman"/>
        </w:rPr>
        <w:t xml:space="preserve"> </w:t>
      </w:r>
      <w:r w:rsidR="00800858">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{"citationID":"wvp8ycSm","properties":{"formattedCitation":"\\super 31\\nosupersub{}","plainCitation":"31","noteIndex":0},"citationItems":[{"id":"w4tSwfW8/nV1XQ52s","uris":["http://zotero.org/users/15115002/items/IL7DM379"],"itemData":{"id":7,"type":"book","publisher":"Springer","title":"Data analysis","author":[{"family":"Wickham","given":"Hadley"},{"family":"Wickham","given":"Hadley"}],"issued":{"date-parts":[["2016"]]}}}],"schema":"https://github.com/citation-style-language/schema/raw/master/csl-citation.json"} </w:instrText>
      </w:r>
      <w:r w:rsidR="00800858">
        <w:rPr>
          <w:rFonts w:ascii="Times New Roman" w:hAnsi="Times New Roman" w:cs="Times New Roman"/>
        </w:rPr>
        <w:fldChar w:fldCharType="separate"/>
      </w:r>
      <w:r w:rsidR="00C90BF5" w:rsidRPr="00C90BF5">
        <w:rPr>
          <w:rFonts w:ascii="Times New Roman" w:hAnsi="Times New Roman" w:cs="Times New Roman"/>
          <w:kern w:val="0"/>
          <w:vertAlign w:val="superscript"/>
        </w:rPr>
        <w:t>31</w:t>
      </w:r>
      <w:r w:rsidR="00800858">
        <w:rPr>
          <w:rFonts w:ascii="Times New Roman" w:hAnsi="Times New Roman" w:cs="Times New Roman"/>
        </w:rPr>
        <w:fldChar w:fldCharType="end"/>
      </w:r>
      <w:r w:rsidR="005A3937">
        <w:rPr>
          <w:rFonts w:ascii="Times New Roman" w:hAnsi="Times New Roman" w:cs="Times New Roman"/>
        </w:rPr>
        <w:t xml:space="preserve"> in R version 4.</w:t>
      </w:r>
      <w:r w:rsidR="00E62FE1">
        <w:rPr>
          <w:rFonts w:ascii="Times New Roman" w:hAnsi="Times New Roman" w:cs="Times New Roman"/>
        </w:rPr>
        <w:t>3.0</w:t>
      </w:r>
      <w:r w:rsidR="00395AF7">
        <w:rPr>
          <w:rFonts w:ascii="Times New Roman" w:hAnsi="Times New Roman" w:cs="Times New Roman"/>
        </w:rPr>
        <w:t>.</w:t>
      </w:r>
    </w:p>
    <w:p w14:paraId="08DB16B9" w14:textId="05E9D1F5" w:rsidR="484B2B90" w:rsidRDefault="484B2B90" w:rsidP="001C7934">
      <w:pPr>
        <w:jc w:val="center"/>
        <w:rPr>
          <w:rFonts w:ascii="Times New Roman" w:hAnsi="Times New Roman" w:cs="Times New Roman"/>
          <w:b/>
          <w:bCs/>
        </w:rPr>
      </w:pPr>
      <w:r w:rsidRPr="00015441">
        <w:rPr>
          <w:rFonts w:ascii="Times New Roman" w:hAnsi="Times New Roman" w:cs="Times New Roman"/>
          <w:b/>
          <w:bCs/>
        </w:rPr>
        <w:t xml:space="preserve">Results </w:t>
      </w:r>
    </w:p>
    <w:p w14:paraId="1B720525" w14:textId="1F922CB2" w:rsidR="00547443" w:rsidRDefault="00547443" w:rsidP="001C7934">
      <w:pPr>
        <w:spacing w:line="480" w:lineRule="auto"/>
        <w:rPr>
          <w:rFonts w:ascii="Times New Roman" w:hAnsi="Times New Roman" w:cs="Times New Roman"/>
          <w:b/>
          <w:bCs/>
        </w:rPr>
      </w:pPr>
      <w:r>
        <w:rPr>
          <w:rFonts w:ascii="Times New Roman" w:hAnsi="Times New Roman" w:cs="Times New Roman"/>
          <w:b/>
          <w:bCs/>
        </w:rPr>
        <w:t>Participant Characteristics</w:t>
      </w:r>
    </w:p>
    <w:p w14:paraId="26CBD942" w14:textId="7BC12467" w:rsidR="484B2B90" w:rsidRDefault="00547443" w:rsidP="001C793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Participants included 430</w:t>
      </w:r>
      <w:r w:rsidR="003F6E92">
        <w:rPr>
          <w:rFonts w:ascii="Times New Roman" w:hAnsi="Times New Roman" w:cs="Times New Roman"/>
        </w:rPr>
        <w:t xml:space="preserve"> U</w:t>
      </w:r>
      <w:r w:rsidR="00A807BD">
        <w:rPr>
          <w:rFonts w:ascii="Times New Roman" w:hAnsi="Times New Roman" w:cs="Times New Roman"/>
        </w:rPr>
        <w:t>.</w:t>
      </w:r>
      <w:r w:rsidR="003F6E92">
        <w:rPr>
          <w:rFonts w:ascii="Times New Roman" w:hAnsi="Times New Roman" w:cs="Times New Roman"/>
        </w:rPr>
        <w:t>S</w:t>
      </w:r>
      <w:r w:rsidR="00A807BD">
        <w:rPr>
          <w:rFonts w:ascii="Times New Roman" w:hAnsi="Times New Roman" w:cs="Times New Roman"/>
        </w:rPr>
        <w:t>.</w:t>
      </w:r>
      <w:r w:rsidR="003F6E92">
        <w:rPr>
          <w:rFonts w:ascii="Times New Roman" w:hAnsi="Times New Roman" w:cs="Times New Roman"/>
        </w:rPr>
        <w:t xml:space="preserve"> </w:t>
      </w:r>
      <w:r w:rsidR="007C1896">
        <w:rPr>
          <w:rFonts w:ascii="Times New Roman" w:hAnsi="Times New Roman" w:cs="Times New Roman"/>
        </w:rPr>
        <w:t xml:space="preserve">military veterans </w:t>
      </w:r>
      <w:r w:rsidR="003F6E92">
        <w:rPr>
          <w:rFonts w:ascii="Times New Roman" w:hAnsi="Times New Roman" w:cs="Times New Roman"/>
        </w:rPr>
        <w:t xml:space="preserve">with chronic musculoskeletal pain who </w:t>
      </w:r>
      <w:r w:rsidR="007C1896">
        <w:rPr>
          <w:rFonts w:ascii="Times New Roman" w:hAnsi="Times New Roman" w:cs="Times New Roman"/>
        </w:rPr>
        <w:t xml:space="preserve">reported drinking </w:t>
      </w:r>
      <w:r w:rsidR="003F6E92">
        <w:rPr>
          <w:rFonts w:ascii="Times New Roman" w:hAnsi="Times New Roman" w:cs="Times New Roman"/>
        </w:rPr>
        <w:t xml:space="preserve">alcohol in the past month </w:t>
      </w:r>
      <w:r>
        <w:rPr>
          <w:rFonts w:ascii="Times New Roman" w:hAnsi="Times New Roman" w:cs="Times New Roman"/>
        </w:rPr>
        <w:t>(2</w:t>
      </w:r>
      <w:r w:rsidR="006023D7">
        <w:rPr>
          <w:rFonts w:ascii="Times New Roman" w:hAnsi="Times New Roman" w:cs="Times New Roman"/>
        </w:rPr>
        <w:t>4</w:t>
      </w:r>
      <w:r w:rsidR="00F741BE">
        <w:rPr>
          <w:rFonts w:ascii="Times New Roman" w:hAnsi="Times New Roman" w:cs="Times New Roman"/>
        </w:rPr>
        <w:t>.2</w:t>
      </w:r>
      <w:r>
        <w:rPr>
          <w:rFonts w:ascii="Times New Roman" w:hAnsi="Times New Roman" w:cs="Times New Roman"/>
        </w:rPr>
        <w:t>%</w:t>
      </w:r>
      <w:r w:rsidR="00F77CB2">
        <w:rPr>
          <w:rFonts w:ascii="Times New Roman" w:hAnsi="Times New Roman" w:cs="Times New Roman"/>
        </w:rPr>
        <w:t xml:space="preserve"> </w:t>
      </w:r>
      <w:r w:rsidR="00186090">
        <w:rPr>
          <w:rFonts w:ascii="Times New Roman" w:hAnsi="Times New Roman" w:cs="Times New Roman"/>
        </w:rPr>
        <w:t>women</w:t>
      </w:r>
      <w:r w:rsidRPr="00C8654B">
        <w:rPr>
          <w:rFonts w:ascii="Times New Roman" w:hAnsi="Times New Roman" w:cs="Times New Roman"/>
        </w:rPr>
        <w:t>;</w:t>
      </w:r>
      <w:r w:rsidR="006023D7" w:rsidRPr="00C8654B">
        <w:rPr>
          <w:rFonts w:ascii="Times New Roman" w:hAnsi="Times New Roman" w:cs="Times New Roman"/>
        </w:rPr>
        <w:t xml:space="preserve"> </w:t>
      </w:r>
      <w:r w:rsidR="00C8654B" w:rsidRPr="00C8654B">
        <w:rPr>
          <w:rFonts w:ascii="Times New Roman" w:hAnsi="Times New Roman" w:cs="Times New Roman"/>
        </w:rPr>
        <w:t>73.7</w:t>
      </w:r>
      <w:r w:rsidR="006023D7">
        <w:rPr>
          <w:rFonts w:ascii="Times New Roman" w:hAnsi="Times New Roman" w:cs="Times New Roman"/>
        </w:rPr>
        <w:t xml:space="preserve">% White; </w:t>
      </w:r>
      <w:r w:rsidRPr="001C7934">
        <w:rPr>
          <w:rFonts w:ascii="Times New Roman" w:hAnsi="Times New Roman" w:cs="Times New Roman"/>
          <w:i/>
          <w:iCs/>
        </w:rPr>
        <w:t>M</w:t>
      </w:r>
      <w:r w:rsidRPr="001C7934">
        <w:rPr>
          <w:rFonts w:ascii="Times New Roman" w:hAnsi="Times New Roman" w:cs="Times New Roman"/>
          <w:vertAlign w:val="subscript"/>
        </w:rPr>
        <w:t>age</w:t>
      </w:r>
      <w:r w:rsidR="006023D7">
        <w:rPr>
          <w:rFonts w:ascii="Times New Roman" w:hAnsi="Times New Roman" w:cs="Times New Roman"/>
          <w:vertAlign w:val="subscript"/>
        </w:rPr>
        <w:t xml:space="preserve"> </w:t>
      </w:r>
      <w:r>
        <w:rPr>
          <w:rFonts w:ascii="Times New Roman" w:hAnsi="Times New Roman" w:cs="Times New Roman"/>
        </w:rPr>
        <w:t>=</w:t>
      </w:r>
      <w:r w:rsidR="006023D7">
        <w:rPr>
          <w:rFonts w:ascii="Times New Roman" w:hAnsi="Times New Roman" w:cs="Times New Roman"/>
        </w:rPr>
        <w:t xml:space="preserve"> </w:t>
      </w:r>
      <w:r>
        <w:rPr>
          <w:rFonts w:ascii="Times New Roman" w:hAnsi="Times New Roman" w:cs="Times New Roman"/>
        </w:rPr>
        <w:t>5</w:t>
      </w:r>
      <w:r w:rsidR="002D2B54">
        <w:rPr>
          <w:rFonts w:ascii="Times New Roman" w:hAnsi="Times New Roman" w:cs="Times New Roman"/>
        </w:rPr>
        <w:t>6.7</w:t>
      </w:r>
      <w:r>
        <w:rPr>
          <w:rFonts w:ascii="Times New Roman" w:hAnsi="Times New Roman" w:cs="Times New Roman"/>
        </w:rPr>
        <w:t xml:space="preserve">, </w:t>
      </w:r>
      <w:r w:rsidRPr="001C7934">
        <w:rPr>
          <w:rFonts w:ascii="Times New Roman" w:hAnsi="Times New Roman" w:cs="Times New Roman"/>
          <w:i/>
          <w:iCs/>
        </w:rPr>
        <w:t>SD</w:t>
      </w:r>
      <w:r w:rsidR="00F052AF">
        <w:rPr>
          <w:rFonts w:ascii="Times New Roman" w:hAnsi="Times New Roman" w:cs="Times New Roman"/>
        </w:rPr>
        <w:t xml:space="preserve"> </w:t>
      </w:r>
      <w:r>
        <w:rPr>
          <w:rFonts w:ascii="Times New Roman" w:hAnsi="Times New Roman" w:cs="Times New Roman"/>
        </w:rPr>
        <w:t>=</w:t>
      </w:r>
      <w:r w:rsidR="00CE64DF">
        <w:rPr>
          <w:rFonts w:ascii="Times New Roman" w:hAnsi="Times New Roman" w:cs="Times New Roman"/>
        </w:rPr>
        <w:t xml:space="preserve"> </w:t>
      </w:r>
      <w:r>
        <w:rPr>
          <w:rFonts w:ascii="Times New Roman" w:hAnsi="Times New Roman" w:cs="Times New Roman"/>
        </w:rPr>
        <w:t>13.8</w:t>
      </w:r>
      <w:r w:rsidR="005115BD">
        <w:rPr>
          <w:rFonts w:ascii="Times New Roman" w:hAnsi="Times New Roman" w:cs="Times New Roman"/>
        </w:rPr>
        <w:t xml:space="preserve"> see Table 1</w:t>
      </w:r>
      <w:r>
        <w:rPr>
          <w:rFonts w:ascii="Times New Roman" w:hAnsi="Times New Roman" w:cs="Times New Roman"/>
        </w:rPr>
        <w:t>).</w:t>
      </w:r>
      <w:r w:rsidR="003F727E">
        <w:rPr>
          <w:rFonts w:ascii="Times New Roman" w:hAnsi="Times New Roman" w:cs="Times New Roman"/>
        </w:rPr>
        <w:t xml:space="preserve"> </w:t>
      </w:r>
      <w:r w:rsidR="007C1896">
        <w:rPr>
          <w:rFonts w:ascii="Times New Roman" w:hAnsi="Times New Roman" w:cs="Times New Roman"/>
        </w:rPr>
        <w:t>T</w:t>
      </w:r>
      <w:r w:rsidR="006023D7">
        <w:rPr>
          <w:rFonts w:ascii="Times New Roman" w:hAnsi="Times New Roman" w:cs="Times New Roman"/>
        </w:rPr>
        <w:t xml:space="preserve">he </w:t>
      </w:r>
      <w:r w:rsidR="006B1250">
        <w:rPr>
          <w:rFonts w:ascii="Times New Roman" w:hAnsi="Times New Roman" w:cs="Times New Roman"/>
        </w:rPr>
        <w:t>most endorsed</w:t>
      </w:r>
      <w:r w:rsidR="006023D7">
        <w:rPr>
          <w:rFonts w:ascii="Times New Roman" w:hAnsi="Times New Roman" w:cs="Times New Roman"/>
        </w:rPr>
        <w:t xml:space="preserve"> </w:t>
      </w:r>
      <w:r w:rsidR="00C8654B">
        <w:rPr>
          <w:rFonts w:ascii="Times New Roman" w:hAnsi="Times New Roman" w:cs="Times New Roman"/>
        </w:rPr>
        <w:t>m</w:t>
      </w:r>
      <w:r w:rsidR="006023D7">
        <w:rPr>
          <w:rFonts w:ascii="Times New Roman" w:hAnsi="Times New Roman" w:cs="Times New Roman"/>
        </w:rPr>
        <w:t xml:space="preserve">ilitary </w:t>
      </w:r>
      <w:r w:rsidR="00C8654B">
        <w:rPr>
          <w:rFonts w:ascii="Times New Roman" w:hAnsi="Times New Roman" w:cs="Times New Roman"/>
        </w:rPr>
        <w:t>b</w:t>
      </w:r>
      <w:r w:rsidR="006023D7">
        <w:rPr>
          <w:rFonts w:ascii="Times New Roman" w:hAnsi="Times New Roman" w:cs="Times New Roman"/>
        </w:rPr>
        <w:t xml:space="preserve">ranch </w:t>
      </w:r>
      <w:r w:rsidR="007C1896">
        <w:rPr>
          <w:rFonts w:ascii="Times New Roman" w:hAnsi="Times New Roman" w:cs="Times New Roman"/>
        </w:rPr>
        <w:t>was Army</w:t>
      </w:r>
      <w:r w:rsidR="00DE4D55">
        <w:rPr>
          <w:rFonts w:ascii="Times New Roman" w:hAnsi="Times New Roman" w:cs="Times New Roman"/>
        </w:rPr>
        <w:t xml:space="preserve"> (47</w:t>
      </w:r>
      <w:r w:rsidR="00F741BE">
        <w:rPr>
          <w:rFonts w:ascii="Times New Roman" w:hAnsi="Times New Roman" w:cs="Times New Roman"/>
        </w:rPr>
        <w:t>.2</w:t>
      </w:r>
      <w:r w:rsidR="00DE4D55">
        <w:rPr>
          <w:rFonts w:ascii="Times New Roman" w:hAnsi="Times New Roman" w:cs="Times New Roman"/>
        </w:rPr>
        <w:t>%)</w:t>
      </w:r>
      <w:r w:rsidR="006023D7">
        <w:rPr>
          <w:rFonts w:ascii="Times New Roman" w:hAnsi="Times New Roman" w:cs="Times New Roman"/>
        </w:rPr>
        <w:t xml:space="preserve">, </w:t>
      </w:r>
      <w:r w:rsidR="00DE4D55">
        <w:rPr>
          <w:rFonts w:ascii="Times New Roman" w:hAnsi="Times New Roman" w:cs="Times New Roman"/>
        </w:rPr>
        <w:t xml:space="preserve">followed by </w:t>
      </w:r>
      <w:r w:rsidR="007678E9">
        <w:rPr>
          <w:rFonts w:ascii="Times New Roman" w:hAnsi="Times New Roman" w:cs="Times New Roman"/>
        </w:rPr>
        <w:t xml:space="preserve">the </w:t>
      </w:r>
      <w:r w:rsidR="00C8654B">
        <w:rPr>
          <w:rFonts w:ascii="Times New Roman" w:hAnsi="Times New Roman" w:cs="Times New Roman"/>
        </w:rPr>
        <w:t>A</w:t>
      </w:r>
      <w:r w:rsidR="0002383F">
        <w:rPr>
          <w:rFonts w:ascii="Times New Roman" w:hAnsi="Times New Roman" w:cs="Times New Roman"/>
        </w:rPr>
        <w:t xml:space="preserve">ir </w:t>
      </w:r>
      <w:r w:rsidR="00C8654B">
        <w:rPr>
          <w:rFonts w:ascii="Times New Roman" w:hAnsi="Times New Roman" w:cs="Times New Roman"/>
        </w:rPr>
        <w:t>F</w:t>
      </w:r>
      <w:r w:rsidR="0002383F">
        <w:rPr>
          <w:rFonts w:ascii="Times New Roman" w:hAnsi="Times New Roman" w:cs="Times New Roman"/>
        </w:rPr>
        <w:t>orce</w:t>
      </w:r>
      <w:r w:rsidR="007678E9">
        <w:rPr>
          <w:rFonts w:ascii="Times New Roman" w:hAnsi="Times New Roman" w:cs="Times New Roman"/>
        </w:rPr>
        <w:t xml:space="preserve"> (24.0%)</w:t>
      </w:r>
      <w:r w:rsidR="0002383F">
        <w:rPr>
          <w:rFonts w:ascii="Times New Roman" w:hAnsi="Times New Roman" w:cs="Times New Roman"/>
        </w:rPr>
        <w:t xml:space="preserve">, </w:t>
      </w:r>
      <w:r w:rsidR="00C8654B">
        <w:rPr>
          <w:rFonts w:ascii="Times New Roman" w:hAnsi="Times New Roman" w:cs="Times New Roman"/>
        </w:rPr>
        <w:t>N</w:t>
      </w:r>
      <w:r w:rsidR="00A153D2">
        <w:rPr>
          <w:rFonts w:ascii="Times New Roman" w:hAnsi="Times New Roman" w:cs="Times New Roman"/>
        </w:rPr>
        <w:t>avy</w:t>
      </w:r>
      <w:r w:rsidR="007678E9">
        <w:rPr>
          <w:rFonts w:ascii="Times New Roman" w:hAnsi="Times New Roman" w:cs="Times New Roman"/>
        </w:rPr>
        <w:t xml:space="preserve"> (22.3%)</w:t>
      </w:r>
      <w:r w:rsidR="00E064D5">
        <w:rPr>
          <w:rFonts w:ascii="Times New Roman" w:hAnsi="Times New Roman" w:cs="Times New Roman"/>
        </w:rPr>
        <w:t xml:space="preserve">, </w:t>
      </w:r>
      <w:r w:rsidR="00C8654B">
        <w:rPr>
          <w:rFonts w:ascii="Times New Roman" w:hAnsi="Times New Roman" w:cs="Times New Roman"/>
        </w:rPr>
        <w:t>M</w:t>
      </w:r>
      <w:r w:rsidR="00E064D5">
        <w:rPr>
          <w:rFonts w:ascii="Times New Roman" w:hAnsi="Times New Roman" w:cs="Times New Roman"/>
        </w:rPr>
        <w:t xml:space="preserve">arine </w:t>
      </w:r>
      <w:r w:rsidR="00C8654B">
        <w:rPr>
          <w:rFonts w:ascii="Times New Roman" w:hAnsi="Times New Roman" w:cs="Times New Roman"/>
        </w:rPr>
        <w:t>C</w:t>
      </w:r>
      <w:r w:rsidR="00E064D5">
        <w:rPr>
          <w:rFonts w:ascii="Times New Roman" w:hAnsi="Times New Roman" w:cs="Times New Roman"/>
        </w:rPr>
        <w:t>orps</w:t>
      </w:r>
      <w:r w:rsidR="007678E9">
        <w:rPr>
          <w:rFonts w:ascii="Times New Roman" w:hAnsi="Times New Roman" w:cs="Times New Roman"/>
        </w:rPr>
        <w:t xml:space="preserve"> (8.6%)</w:t>
      </w:r>
      <w:r w:rsidR="00E064D5">
        <w:rPr>
          <w:rFonts w:ascii="Times New Roman" w:hAnsi="Times New Roman" w:cs="Times New Roman"/>
        </w:rPr>
        <w:t xml:space="preserve"> and </w:t>
      </w:r>
      <w:r w:rsidR="00C8654B">
        <w:rPr>
          <w:rFonts w:ascii="Times New Roman" w:hAnsi="Times New Roman" w:cs="Times New Roman"/>
        </w:rPr>
        <w:t>C</w:t>
      </w:r>
      <w:r w:rsidR="00E064D5">
        <w:rPr>
          <w:rFonts w:ascii="Times New Roman" w:hAnsi="Times New Roman" w:cs="Times New Roman"/>
        </w:rPr>
        <w:t xml:space="preserve">oast </w:t>
      </w:r>
      <w:r w:rsidR="00C8654B">
        <w:rPr>
          <w:rFonts w:ascii="Times New Roman" w:hAnsi="Times New Roman" w:cs="Times New Roman"/>
        </w:rPr>
        <w:t>G</w:t>
      </w:r>
      <w:r w:rsidR="00E064D5">
        <w:rPr>
          <w:rFonts w:ascii="Times New Roman" w:hAnsi="Times New Roman" w:cs="Times New Roman"/>
        </w:rPr>
        <w:t>uard</w:t>
      </w:r>
      <w:r w:rsidR="007678E9">
        <w:rPr>
          <w:rFonts w:ascii="Times New Roman" w:hAnsi="Times New Roman" w:cs="Times New Roman"/>
        </w:rPr>
        <w:t xml:space="preserve"> (0.9%)</w:t>
      </w:r>
      <w:r w:rsidR="00E064D5">
        <w:rPr>
          <w:rFonts w:ascii="Times New Roman" w:hAnsi="Times New Roman" w:cs="Times New Roman"/>
        </w:rPr>
        <w:t>.</w:t>
      </w:r>
      <w:r w:rsidR="006F6DA1">
        <w:rPr>
          <w:rFonts w:ascii="Times New Roman" w:hAnsi="Times New Roman" w:cs="Times New Roman"/>
        </w:rPr>
        <w:t xml:space="preserve"> </w:t>
      </w:r>
      <w:r w:rsidR="007C1896">
        <w:rPr>
          <w:rFonts w:ascii="Times New Roman" w:hAnsi="Times New Roman" w:cs="Times New Roman"/>
        </w:rPr>
        <w:t>T</w:t>
      </w:r>
      <w:r w:rsidR="009C29C1">
        <w:rPr>
          <w:rFonts w:ascii="Times New Roman" w:hAnsi="Times New Roman" w:cs="Times New Roman"/>
        </w:rPr>
        <w:t>he greatest proportion</w:t>
      </w:r>
      <w:r w:rsidR="00521950">
        <w:rPr>
          <w:rFonts w:ascii="Times New Roman" w:hAnsi="Times New Roman" w:cs="Times New Roman"/>
        </w:rPr>
        <w:t xml:space="preserve"> </w:t>
      </w:r>
      <w:r w:rsidR="009C29C1">
        <w:rPr>
          <w:rFonts w:ascii="Times New Roman" w:hAnsi="Times New Roman" w:cs="Times New Roman"/>
        </w:rPr>
        <w:t xml:space="preserve">of </w:t>
      </w:r>
      <w:r w:rsidR="007C1896">
        <w:rPr>
          <w:rFonts w:ascii="Times New Roman" w:hAnsi="Times New Roman" w:cs="Times New Roman"/>
        </w:rPr>
        <w:t xml:space="preserve">veteran respondents </w:t>
      </w:r>
      <w:r w:rsidR="009C29C1">
        <w:rPr>
          <w:rFonts w:ascii="Times New Roman" w:hAnsi="Times New Roman" w:cs="Times New Roman"/>
        </w:rPr>
        <w:t>serv</w:t>
      </w:r>
      <w:r w:rsidR="00521950">
        <w:rPr>
          <w:rFonts w:ascii="Times New Roman" w:hAnsi="Times New Roman" w:cs="Times New Roman"/>
        </w:rPr>
        <w:t xml:space="preserve">ed during the </w:t>
      </w:r>
      <w:r w:rsidR="00312140">
        <w:rPr>
          <w:rFonts w:ascii="Times New Roman" w:hAnsi="Times New Roman" w:cs="Times New Roman"/>
        </w:rPr>
        <w:t xml:space="preserve">first </w:t>
      </w:r>
      <w:r w:rsidR="00521950">
        <w:rPr>
          <w:rFonts w:ascii="Times New Roman" w:hAnsi="Times New Roman" w:cs="Times New Roman"/>
        </w:rPr>
        <w:t>(1991</w:t>
      </w:r>
      <w:r w:rsidR="00CE64DF">
        <w:rPr>
          <w:rFonts w:ascii="Times New Roman" w:hAnsi="Times New Roman" w:cs="Times New Roman"/>
        </w:rPr>
        <w:t xml:space="preserve"> – </w:t>
      </w:r>
      <w:r w:rsidR="00521950">
        <w:rPr>
          <w:rFonts w:ascii="Times New Roman" w:hAnsi="Times New Roman" w:cs="Times New Roman"/>
        </w:rPr>
        <w:t>2001)</w:t>
      </w:r>
      <w:r w:rsidR="008D6741">
        <w:rPr>
          <w:rFonts w:ascii="Times New Roman" w:hAnsi="Times New Roman" w:cs="Times New Roman"/>
        </w:rPr>
        <w:t xml:space="preserve"> and </w:t>
      </w:r>
      <w:r w:rsidR="00312140">
        <w:rPr>
          <w:rFonts w:ascii="Times New Roman" w:hAnsi="Times New Roman" w:cs="Times New Roman"/>
        </w:rPr>
        <w:t>second</w:t>
      </w:r>
      <w:r w:rsidR="00FD01DF">
        <w:rPr>
          <w:rFonts w:ascii="Times New Roman" w:hAnsi="Times New Roman" w:cs="Times New Roman"/>
        </w:rPr>
        <w:t xml:space="preserve"> (2001</w:t>
      </w:r>
      <w:r w:rsidR="00186090">
        <w:rPr>
          <w:rFonts w:ascii="Times New Roman" w:hAnsi="Times New Roman" w:cs="Times New Roman"/>
        </w:rPr>
        <w:t xml:space="preserve"> </w:t>
      </w:r>
      <w:r w:rsidR="00186090" w:rsidRPr="0056025D">
        <w:rPr>
          <w:rFonts w:ascii="Times New Roman" w:hAnsi="Times New Roman" w:cs="Times New Roman"/>
        </w:rPr>
        <w:t>–</w:t>
      </w:r>
      <w:r w:rsidR="00CE64DF">
        <w:rPr>
          <w:rFonts w:ascii="Times New Roman" w:hAnsi="Times New Roman" w:cs="Times New Roman"/>
        </w:rPr>
        <w:t xml:space="preserve"> </w:t>
      </w:r>
      <w:r w:rsidR="00444D91">
        <w:rPr>
          <w:rFonts w:ascii="Times New Roman" w:hAnsi="Times New Roman" w:cs="Times New Roman"/>
        </w:rPr>
        <w:t>present)</w:t>
      </w:r>
      <w:r w:rsidR="00312140">
        <w:rPr>
          <w:rFonts w:ascii="Times New Roman" w:hAnsi="Times New Roman" w:cs="Times New Roman"/>
        </w:rPr>
        <w:t xml:space="preserve"> Gulf </w:t>
      </w:r>
      <w:r w:rsidR="00312140" w:rsidRPr="00C8654B">
        <w:rPr>
          <w:rFonts w:ascii="Times New Roman" w:hAnsi="Times New Roman" w:cs="Times New Roman"/>
        </w:rPr>
        <w:t>wars</w:t>
      </w:r>
      <w:r w:rsidR="00444D91" w:rsidRPr="00C8654B">
        <w:rPr>
          <w:rFonts w:ascii="Times New Roman" w:hAnsi="Times New Roman" w:cs="Times New Roman"/>
        </w:rPr>
        <w:t>.</w:t>
      </w:r>
      <w:r w:rsidR="00312140">
        <w:rPr>
          <w:rFonts w:ascii="Times New Roman" w:hAnsi="Times New Roman" w:cs="Times New Roman"/>
        </w:rPr>
        <w:t xml:space="preserve"> Notably, military service era and </w:t>
      </w:r>
      <w:r w:rsidR="00C8654B">
        <w:rPr>
          <w:rFonts w:ascii="Times New Roman" w:hAnsi="Times New Roman" w:cs="Times New Roman"/>
        </w:rPr>
        <w:t>m</w:t>
      </w:r>
      <w:r w:rsidR="00312140">
        <w:rPr>
          <w:rFonts w:ascii="Times New Roman" w:hAnsi="Times New Roman" w:cs="Times New Roman"/>
        </w:rPr>
        <w:t xml:space="preserve">ilitary </w:t>
      </w:r>
      <w:r w:rsidR="00C8654B">
        <w:rPr>
          <w:rFonts w:ascii="Times New Roman" w:hAnsi="Times New Roman" w:cs="Times New Roman"/>
        </w:rPr>
        <w:t>b</w:t>
      </w:r>
      <w:r w:rsidR="00312140">
        <w:rPr>
          <w:rFonts w:ascii="Times New Roman" w:hAnsi="Times New Roman" w:cs="Times New Roman"/>
        </w:rPr>
        <w:t xml:space="preserve">ranch were not mutually exclusive </w:t>
      </w:r>
      <w:r w:rsidR="007C1896">
        <w:rPr>
          <w:rFonts w:ascii="Times New Roman" w:hAnsi="Times New Roman" w:cs="Times New Roman"/>
        </w:rPr>
        <w:t>categories</w:t>
      </w:r>
      <w:r w:rsidR="00312140">
        <w:rPr>
          <w:rFonts w:ascii="Times New Roman" w:hAnsi="Times New Roman" w:cs="Times New Roman"/>
        </w:rPr>
        <w:t xml:space="preserve">, and some </w:t>
      </w:r>
      <w:r w:rsidR="007C1896">
        <w:rPr>
          <w:rFonts w:ascii="Times New Roman" w:hAnsi="Times New Roman" w:cs="Times New Roman"/>
        </w:rPr>
        <w:t xml:space="preserve">veterans </w:t>
      </w:r>
      <w:r w:rsidR="00312140">
        <w:rPr>
          <w:rFonts w:ascii="Times New Roman" w:hAnsi="Times New Roman" w:cs="Times New Roman"/>
        </w:rPr>
        <w:t xml:space="preserve">reported </w:t>
      </w:r>
      <w:r w:rsidR="007C1896">
        <w:rPr>
          <w:rFonts w:ascii="Times New Roman" w:hAnsi="Times New Roman" w:cs="Times New Roman"/>
        </w:rPr>
        <w:t xml:space="preserve">having served </w:t>
      </w:r>
      <w:r w:rsidR="00312140">
        <w:rPr>
          <w:rFonts w:ascii="Times New Roman" w:hAnsi="Times New Roman" w:cs="Times New Roman"/>
        </w:rPr>
        <w:t>in multiple eras or branches.</w:t>
      </w:r>
      <w:r w:rsidR="00444D91">
        <w:rPr>
          <w:rFonts w:ascii="Times New Roman" w:hAnsi="Times New Roman" w:cs="Times New Roman"/>
        </w:rPr>
        <w:t xml:space="preserve"> </w:t>
      </w:r>
      <w:r w:rsidR="005D1822">
        <w:rPr>
          <w:rFonts w:ascii="Times New Roman" w:hAnsi="Times New Roman" w:cs="Times New Roman"/>
        </w:rPr>
        <w:t xml:space="preserve">The mean </w:t>
      </w:r>
      <w:r w:rsidR="005D1822" w:rsidRPr="001C7934">
        <w:rPr>
          <w:rFonts w:ascii="Times New Roman" w:hAnsi="Times New Roman" w:cs="Times New Roman"/>
        </w:rPr>
        <w:t xml:space="preserve">EAA score </w:t>
      </w:r>
      <w:r w:rsidR="005D1822">
        <w:rPr>
          <w:rFonts w:ascii="Times New Roman" w:hAnsi="Times New Roman" w:cs="Times New Roman"/>
        </w:rPr>
        <w:t xml:space="preserve">was </w:t>
      </w:r>
      <w:r w:rsidR="005D1822" w:rsidRPr="001C7934">
        <w:rPr>
          <w:rFonts w:ascii="Times New Roman" w:hAnsi="Times New Roman" w:cs="Times New Roman"/>
        </w:rPr>
        <w:t>1</w:t>
      </w:r>
      <w:r w:rsidR="005D1822">
        <w:rPr>
          <w:rFonts w:ascii="Times New Roman" w:hAnsi="Times New Roman" w:cs="Times New Roman"/>
        </w:rPr>
        <w:t>4.95</w:t>
      </w:r>
      <w:r w:rsidR="005D1822" w:rsidRPr="001C7934">
        <w:rPr>
          <w:rFonts w:ascii="Times New Roman" w:hAnsi="Times New Roman" w:cs="Times New Roman"/>
        </w:rPr>
        <w:t xml:space="preserve"> (</w:t>
      </w:r>
      <w:r w:rsidR="005D1822" w:rsidRPr="001C7934">
        <w:rPr>
          <w:rFonts w:ascii="Times New Roman" w:hAnsi="Times New Roman" w:cs="Times New Roman"/>
          <w:i/>
          <w:iCs/>
        </w:rPr>
        <w:t>SD</w:t>
      </w:r>
      <w:r w:rsidR="005D1822" w:rsidRPr="001C7934">
        <w:rPr>
          <w:rFonts w:ascii="Times New Roman" w:hAnsi="Times New Roman" w:cs="Times New Roman"/>
        </w:rPr>
        <w:t xml:space="preserve"> = 14.47</w:t>
      </w:r>
      <w:r w:rsidR="005D1822">
        <w:rPr>
          <w:rFonts w:ascii="Times New Roman" w:hAnsi="Times New Roman" w:cs="Times New Roman"/>
        </w:rPr>
        <w:t>), and the mean DMS score was 12.65 (</w:t>
      </w:r>
      <w:r w:rsidR="005D1822" w:rsidRPr="00B57C4C">
        <w:rPr>
          <w:rFonts w:ascii="Times New Roman" w:hAnsi="Times New Roman" w:cs="Times New Roman"/>
          <w:i/>
          <w:iCs/>
        </w:rPr>
        <w:t>SD</w:t>
      </w:r>
      <w:r w:rsidR="005D1822" w:rsidRPr="00B57C4C">
        <w:rPr>
          <w:rFonts w:ascii="Times New Roman" w:hAnsi="Times New Roman" w:cs="Times New Roman"/>
        </w:rPr>
        <w:t xml:space="preserve"> = 5.96</w:t>
      </w:r>
      <w:r w:rsidR="005D1822">
        <w:rPr>
          <w:rFonts w:ascii="Times New Roman" w:hAnsi="Times New Roman" w:cs="Times New Roman"/>
        </w:rPr>
        <w:t>)</w:t>
      </w:r>
      <w:r w:rsidR="005D1822" w:rsidRPr="001C7934">
        <w:rPr>
          <w:rFonts w:ascii="Times New Roman" w:hAnsi="Times New Roman" w:cs="Times New Roman"/>
        </w:rPr>
        <w:t xml:space="preserve">. </w:t>
      </w:r>
      <w:r w:rsidR="00ED1627">
        <w:rPr>
          <w:rFonts w:ascii="Times New Roman" w:hAnsi="Times New Roman" w:cs="Times New Roman"/>
        </w:rPr>
        <w:t>The</w:t>
      </w:r>
      <w:r w:rsidR="005D1822">
        <w:rPr>
          <w:rFonts w:ascii="Times New Roman" w:hAnsi="Times New Roman" w:cs="Times New Roman"/>
        </w:rPr>
        <w:t xml:space="preserve"> average AUDIT-Consumption score </w:t>
      </w:r>
      <w:r w:rsidR="00ED1627">
        <w:rPr>
          <w:rFonts w:ascii="Times New Roman" w:hAnsi="Times New Roman" w:cs="Times New Roman"/>
        </w:rPr>
        <w:t>was</w:t>
      </w:r>
      <w:r w:rsidR="00ED1627" w:rsidRPr="001C7934">
        <w:rPr>
          <w:rFonts w:ascii="Times New Roman" w:hAnsi="Times New Roman" w:cs="Times New Roman"/>
        </w:rPr>
        <w:t xml:space="preserve"> </w:t>
      </w:r>
      <w:r w:rsidR="005D1822" w:rsidRPr="001C7934">
        <w:rPr>
          <w:rFonts w:ascii="Times New Roman" w:hAnsi="Times New Roman" w:cs="Times New Roman"/>
        </w:rPr>
        <w:t>4.33 (</w:t>
      </w:r>
      <w:r w:rsidR="005D1822" w:rsidRPr="001C7934">
        <w:rPr>
          <w:rFonts w:ascii="Times New Roman" w:hAnsi="Times New Roman" w:cs="Times New Roman"/>
          <w:i/>
          <w:iCs/>
        </w:rPr>
        <w:t>SD</w:t>
      </w:r>
      <w:r w:rsidR="005D1822" w:rsidRPr="001C7934">
        <w:rPr>
          <w:rFonts w:ascii="Times New Roman" w:hAnsi="Times New Roman" w:cs="Times New Roman"/>
        </w:rPr>
        <w:t xml:space="preserve"> = 2.73</w:t>
      </w:r>
      <w:r w:rsidR="005D1822">
        <w:rPr>
          <w:rFonts w:ascii="Times New Roman" w:hAnsi="Times New Roman" w:cs="Times New Roman"/>
        </w:rPr>
        <w:t xml:space="preserve">), </w:t>
      </w:r>
      <w:r w:rsidR="00ED1627">
        <w:rPr>
          <w:rFonts w:ascii="Times New Roman" w:hAnsi="Times New Roman" w:cs="Times New Roman"/>
        </w:rPr>
        <w:t xml:space="preserve">the </w:t>
      </w:r>
      <w:r w:rsidR="005D1822">
        <w:rPr>
          <w:rFonts w:ascii="Times New Roman" w:hAnsi="Times New Roman" w:cs="Times New Roman"/>
        </w:rPr>
        <w:t xml:space="preserve">average AUDIT-Dependence score </w:t>
      </w:r>
      <w:r w:rsidR="00ED1627">
        <w:rPr>
          <w:rFonts w:ascii="Times New Roman" w:hAnsi="Times New Roman" w:cs="Times New Roman"/>
        </w:rPr>
        <w:t xml:space="preserve">was </w:t>
      </w:r>
      <w:r w:rsidR="005D1822">
        <w:rPr>
          <w:rFonts w:ascii="Times New Roman" w:hAnsi="Times New Roman" w:cs="Times New Roman"/>
        </w:rPr>
        <w:t>1.31 (</w:t>
      </w:r>
      <w:r w:rsidR="005D1822">
        <w:rPr>
          <w:rFonts w:ascii="Times New Roman" w:hAnsi="Times New Roman" w:cs="Times New Roman"/>
          <w:i/>
          <w:iCs/>
        </w:rPr>
        <w:t xml:space="preserve">SD = </w:t>
      </w:r>
      <w:r w:rsidR="005D1822">
        <w:rPr>
          <w:rFonts w:ascii="Times New Roman" w:hAnsi="Times New Roman" w:cs="Times New Roman"/>
        </w:rPr>
        <w:t xml:space="preserve">2.45) and </w:t>
      </w:r>
      <w:r w:rsidR="00ED1627">
        <w:rPr>
          <w:rFonts w:ascii="Times New Roman" w:hAnsi="Times New Roman" w:cs="Times New Roman"/>
        </w:rPr>
        <w:t>the</w:t>
      </w:r>
      <w:r w:rsidR="005D1822">
        <w:rPr>
          <w:rFonts w:ascii="Times New Roman" w:hAnsi="Times New Roman" w:cs="Times New Roman"/>
        </w:rPr>
        <w:t xml:space="preserve"> </w:t>
      </w:r>
      <w:r w:rsidR="005D1822" w:rsidRPr="00056B3D">
        <w:rPr>
          <w:rFonts w:ascii="Times New Roman" w:hAnsi="Times New Roman" w:cs="Times New Roman"/>
        </w:rPr>
        <w:t xml:space="preserve">average </w:t>
      </w:r>
      <w:r w:rsidR="005D1822">
        <w:rPr>
          <w:rFonts w:ascii="Times New Roman" w:hAnsi="Times New Roman" w:cs="Times New Roman"/>
        </w:rPr>
        <w:t xml:space="preserve">AUDIT-Harms score </w:t>
      </w:r>
      <w:r w:rsidR="00ED1627">
        <w:rPr>
          <w:rFonts w:ascii="Times New Roman" w:hAnsi="Times New Roman" w:cs="Times New Roman"/>
        </w:rPr>
        <w:t xml:space="preserve">was </w:t>
      </w:r>
      <w:r w:rsidR="005D1822">
        <w:rPr>
          <w:rFonts w:ascii="Times New Roman" w:hAnsi="Times New Roman" w:cs="Times New Roman"/>
        </w:rPr>
        <w:t>1.87 (</w:t>
      </w:r>
      <w:r w:rsidR="005D1822">
        <w:rPr>
          <w:rFonts w:ascii="Times New Roman" w:hAnsi="Times New Roman" w:cs="Times New Roman"/>
          <w:i/>
          <w:iCs/>
        </w:rPr>
        <w:t xml:space="preserve">SD </w:t>
      </w:r>
      <w:r w:rsidR="005D1822">
        <w:rPr>
          <w:rFonts w:ascii="Times New Roman" w:hAnsi="Times New Roman" w:cs="Times New Roman"/>
        </w:rPr>
        <w:t xml:space="preserve">= 3.02). </w:t>
      </w:r>
      <w:r w:rsidR="005D1822" w:rsidRPr="001C7934">
        <w:rPr>
          <w:rFonts w:ascii="Times New Roman" w:hAnsi="Times New Roman" w:cs="Times New Roman"/>
        </w:rPr>
        <w:t xml:space="preserve">Additionally, </w:t>
      </w:r>
      <w:r w:rsidR="005D1822">
        <w:rPr>
          <w:rFonts w:ascii="Times New Roman" w:hAnsi="Times New Roman" w:cs="Times New Roman"/>
        </w:rPr>
        <w:t xml:space="preserve">participants reported </w:t>
      </w:r>
      <w:r w:rsidR="005D1822" w:rsidRPr="005D1822">
        <w:rPr>
          <w:rFonts w:ascii="Times New Roman" w:hAnsi="Times New Roman" w:cs="Times New Roman"/>
        </w:rPr>
        <w:t>moderate</w:t>
      </w:r>
      <w:r w:rsidR="005D1822" w:rsidRPr="00085E2D">
        <w:rPr>
          <w:rFonts w:ascii="Times New Roman" w:hAnsi="Times New Roman" w:cs="Times New Roman"/>
        </w:rPr>
        <w:t xml:space="preserve">ly high </w:t>
      </w:r>
      <w:r w:rsidR="005D1822" w:rsidRPr="005D1822">
        <w:rPr>
          <w:rFonts w:ascii="Times New Roman" w:hAnsi="Times New Roman" w:cs="Times New Roman"/>
        </w:rPr>
        <w:t xml:space="preserve">levels </w:t>
      </w:r>
      <w:r w:rsidR="005D1822">
        <w:rPr>
          <w:rFonts w:ascii="Times New Roman" w:hAnsi="Times New Roman" w:cs="Times New Roman"/>
        </w:rPr>
        <w:t xml:space="preserve">of both pain severity and pain-related disability, with an average GCPS-CPI score of </w:t>
      </w:r>
      <w:r w:rsidR="005D1822" w:rsidRPr="00B57C4C">
        <w:rPr>
          <w:rFonts w:ascii="Times New Roman" w:hAnsi="Times New Roman" w:cs="Times New Roman"/>
        </w:rPr>
        <w:t xml:space="preserve">18.61 </w:t>
      </w:r>
      <w:r w:rsidR="005D1822">
        <w:rPr>
          <w:rFonts w:ascii="Times New Roman" w:hAnsi="Times New Roman" w:cs="Times New Roman"/>
        </w:rPr>
        <w:t>(</w:t>
      </w:r>
      <w:r w:rsidR="005D1822" w:rsidRPr="00B57C4C">
        <w:rPr>
          <w:rFonts w:ascii="Times New Roman" w:hAnsi="Times New Roman" w:cs="Times New Roman"/>
          <w:i/>
          <w:iCs/>
        </w:rPr>
        <w:t>SD</w:t>
      </w:r>
      <w:r w:rsidR="005D1822" w:rsidRPr="00B57C4C">
        <w:rPr>
          <w:rFonts w:ascii="Times New Roman" w:hAnsi="Times New Roman" w:cs="Times New Roman"/>
        </w:rPr>
        <w:t xml:space="preserve"> = 4.97</w:t>
      </w:r>
      <w:r w:rsidR="005D1822">
        <w:rPr>
          <w:rFonts w:ascii="Times New Roman" w:hAnsi="Times New Roman" w:cs="Times New Roman"/>
        </w:rPr>
        <w:t xml:space="preserve">) and average GCPS-Disability score of </w:t>
      </w:r>
      <w:r w:rsidR="005D1822" w:rsidRPr="001C7934">
        <w:rPr>
          <w:rFonts w:ascii="Times New Roman" w:hAnsi="Times New Roman" w:cs="Times New Roman"/>
        </w:rPr>
        <w:t xml:space="preserve">18.06 </w:t>
      </w:r>
      <w:r w:rsidR="005D1822">
        <w:rPr>
          <w:rFonts w:ascii="Times New Roman" w:hAnsi="Times New Roman" w:cs="Times New Roman"/>
        </w:rPr>
        <w:t>(</w:t>
      </w:r>
      <w:r w:rsidR="005D1822" w:rsidRPr="001C7934">
        <w:rPr>
          <w:rFonts w:ascii="Times New Roman" w:hAnsi="Times New Roman" w:cs="Times New Roman"/>
          <w:i/>
          <w:iCs/>
        </w:rPr>
        <w:t>SD</w:t>
      </w:r>
      <w:r w:rsidR="005D1822" w:rsidRPr="001C7934">
        <w:rPr>
          <w:rFonts w:ascii="Times New Roman" w:hAnsi="Times New Roman" w:cs="Times New Roman"/>
        </w:rPr>
        <w:t xml:space="preserve"> = 10.57). </w:t>
      </w:r>
      <w:r w:rsidR="003F727E">
        <w:rPr>
          <w:rFonts w:ascii="Times New Roman" w:hAnsi="Times New Roman" w:cs="Times New Roman"/>
        </w:rPr>
        <w:t xml:space="preserve">See Table 1 </w:t>
      </w:r>
      <w:r w:rsidR="00BE3697">
        <w:rPr>
          <w:rFonts w:ascii="Times New Roman" w:hAnsi="Times New Roman" w:cs="Times New Roman"/>
        </w:rPr>
        <w:t xml:space="preserve">for </w:t>
      </w:r>
      <w:r w:rsidR="005D1822">
        <w:rPr>
          <w:rFonts w:ascii="Times New Roman" w:hAnsi="Times New Roman" w:cs="Times New Roman"/>
        </w:rPr>
        <w:t xml:space="preserve">additional </w:t>
      </w:r>
      <w:r w:rsidR="00BE3697">
        <w:rPr>
          <w:rFonts w:ascii="Times New Roman" w:hAnsi="Times New Roman" w:cs="Times New Roman"/>
        </w:rPr>
        <w:t>sociodemographic</w:t>
      </w:r>
      <w:r w:rsidR="005D1822">
        <w:rPr>
          <w:rFonts w:ascii="Times New Roman" w:hAnsi="Times New Roman" w:cs="Times New Roman"/>
        </w:rPr>
        <w:t>,</w:t>
      </w:r>
      <w:r w:rsidR="00AB5C96">
        <w:rPr>
          <w:rFonts w:ascii="Times New Roman" w:hAnsi="Times New Roman" w:cs="Times New Roman"/>
        </w:rPr>
        <w:t xml:space="preserve"> </w:t>
      </w:r>
      <w:r w:rsidR="00AD4C9F">
        <w:rPr>
          <w:rFonts w:ascii="Times New Roman" w:hAnsi="Times New Roman" w:cs="Times New Roman"/>
        </w:rPr>
        <w:t>m</w:t>
      </w:r>
      <w:r w:rsidR="00AB5C96">
        <w:rPr>
          <w:rFonts w:ascii="Times New Roman" w:hAnsi="Times New Roman" w:cs="Times New Roman"/>
        </w:rPr>
        <w:t xml:space="preserve">ilitary </w:t>
      </w:r>
      <w:r w:rsidR="00312140">
        <w:rPr>
          <w:rFonts w:ascii="Times New Roman" w:hAnsi="Times New Roman" w:cs="Times New Roman"/>
        </w:rPr>
        <w:t>service</w:t>
      </w:r>
      <w:r w:rsidR="005D1822">
        <w:rPr>
          <w:rFonts w:ascii="Times New Roman" w:hAnsi="Times New Roman" w:cs="Times New Roman"/>
        </w:rPr>
        <w:t>, chronic pain and alcohol-related</w:t>
      </w:r>
      <w:r w:rsidR="00312140">
        <w:rPr>
          <w:rFonts w:ascii="Times New Roman" w:hAnsi="Times New Roman" w:cs="Times New Roman"/>
        </w:rPr>
        <w:t xml:space="preserve"> </w:t>
      </w:r>
      <w:r w:rsidR="00AB5C96">
        <w:rPr>
          <w:rFonts w:ascii="Times New Roman" w:hAnsi="Times New Roman" w:cs="Times New Roman"/>
        </w:rPr>
        <w:t>characteristics</w:t>
      </w:r>
      <w:r w:rsidR="00362CA0">
        <w:rPr>
          <w:rFonts w:ascii="Times New Roman" w:hAnsi="Times New Roman" w:cs="Times New Roman"/>
        </w:rPr>
        <w:t>.</w:t>
      </w:r>
    </w:p>
    <w:p w14:paraId="53A9858D" w14:textId="4170B50B" w:rsidR="005268CB" w:rsidRDefault="005268CB" w:rsidP="001C7934">
      <w:pPr>
        <w:spacing w:line="480" w:lineRule="auto"/>
        <w:rPr>
          <w:rFonts w:ascii="Times New Roman" w:hAnsi="Times New Roman" w:cs="Times New Roman"/>
          <w:b/>
          <w:bCs/>
        </w:rPr>
      </w:pPr>
      <w:r w:rsidRPr="00056B3D">
        <w:rPr>
          <w:rFonts w:ascii="Times New Roman" w:hAnsi="Times New Roman" w:cs="Times New Roman"/>
          <w:b/>
          <w:bCs/>
        </w:rPr>
        <w:t>Bivariate correlations</w:t>
      </w:r>
    </w:p>
    <w:p w14:paraId="59B984BA" w14:textId="0EF9C8C2" w:rsidR="005D1822" w:rsidRPr="0056174F" w:rsidRDefault="0056174F" w:rsidP="00056B3D">
      <w:pPr>
        <w:spacing w:line="480" w:lineRule="auto"/>
        <w:ind w:firstLine="720"/>
        <w:rPr>
          <w:rFonts w:ascii="Times New Roman" w:hAnsi="Times New Roman" w:cs="Times New Roman"/>
        </w:rPr>
      </w:pPr>
      <w:r>
        <w:rPr>
          <w:rFonts w:ascii="Times New Roman" w:hAnsi="Times New Roman" w:cs="Times New Roman"/>
        </w:rPr>
        <w:lastRenderedPageBreak/>
        <w:t xml:space="preserve">Bivariate </w:t>
      </w:r>
      <w:r w:rsidR="00ED1627">
        <w:rPr>
          <w:rFonts w:ascii="Times New Roman" w:hAnsi="Times New Roman" w:cs="Times New Roman"/>
        </w:rPr>
        <w:t>analyses revealed that</w:t>
      </w:r>
      <w:r>
        <w:rPr>
          <w:rFonts w:ascii="Times New Roman" w:hAnsi="Times New Roman" w:cs="Times New Roman"/>
        </w:rPr>
        <w:t xml:space="preserve"> </w:t>
      </w:r>
      <w:r w:rsidRPr="00B07601">
        <w:rPr>
          <w:rFonts w:ascii="Times New Roman" w:hAnsi="Times New Roman" w:cs="Times New Roman"/>
        </w:rPr>
        <w:t xml:space="preserve">EAA score was </w:t>
      </w:r>
      <w:r w:rsidR="00ED1627" w:rsidRPr="00B07601">
        <w:rPr>
          <w:rFonts w:ascii="Times New Roman" w:hAnsi="Times New Roman" w:cs="Times New Roman"/>
        </w:rPr>
        <w:t>positively</w:t>
      </w:r>
      <w:r w:rsidR="00ED1627">
        <w:rPr>
          <w:rFonts w:ascii="Times New Roman" w:hAnsi="Times New Roman" w:cs="Times New Roman"/>
        </w:rPr>
        <w:t xml:space="preserve"> </w:t>
      </w:r>
      <w:r>
        <w:rPr>
          <w:rFonts w:ascii="Times New Roman" w:hAnsi="Times New Roman" w:cs="Times New Roman"/>
        </w:rPr>
        <w:t>correlated with DMS score (</w:t>
      </w:r>
      <w:r w:rsidRPr="00056B3D">
        <w:rPr>
          <w:rFonts w:ascii="Times New Roman" w:hAnsi="Times New Roman" w:cs="Times New Roman"/>
          <w:i/>
          <w:iCs/>
        </w:rPr>
        <w:t>r</w:t>
      </w:r>
      <w:r>
        <w:rPr>
          <w:rFonts w:ascii="Times New Roman" w:hAnsi="Times New Roman" w:cs="Times New Roman"/>
        </w:rPr>
        <w:t xml:space="preserve"> = 0.33, </w:t>
      </w:r>
      <w:r w:rsidRPr="00056B3D">
        <w:rPr>
          <w:rFonts w:ascii="Times New Roman" w:hAnsi="Times New Roman" w:cs="Times New Roman"/>
          <w:i/>
          <w:iCs/>
        </w:rPr>
        <w:t>p</w:t>
      </w:r>
      <w:r>
        <w:rPr>
          <w:rFonts w:ascii="Times New Roman" w:hAnsi="Times New Roman" w:cs="Times New Roman"/>
        </w:rPr>
        <w:t xml:space="preserve"> &lt; 0.001), AUDIT-Consumption score (</w:t>
      </w:r>
      <w:r w:rsidRPr="00085E2D">
        <w:rPr>
          <w:rFonts w:ascii="Times New Roman" w:hAnsi="Times New Roman" w:cs="Times New Roman"/>
          <w:i/>
          <w:iCs/>
        </w:rPr>
        <w:t>r</w:t>
      </w:r>
      <w:r>
        <w:rPr>
          <w:rFonts w:ascii="Times New Roman" w:hAnsi="Times New Roman" w:cs="Times New Roman"/>
        </w:rPr>
        <w:t xml:space="preserve"> = 0.62, </w:t>
      </w:r>
      <w:r w:rsidRPr="00085E2D">
        <w:rPr>
          <w:rFonts w:ascii="Times New Roman" w:hAnsi="Times New Roman" w:cs="Times New Roman"/>
          <w:i/>
          <w:iCs/>
        </w:rPr>
        <w:t>p</w:t>
      </w:r>
      <w:r>
        <w:rPr>
          <w:rFonts w:ascii="Times New Roman" w:hAnsi="Times New Roman" w:cs="Times New Roman"/>
        </w:rPr>
        <w:t xml:space="preserve"> &lt; 0.001), AUDIT-Dependence score</w:t>
      </w:r>
      <w:r w:rsidR="007D2D50">
        <w:rPr>
          <w:rFonts w:ascii="Times New Roman" w:hAnsi="Times New Roman" w:cs="Times New Roman"/>
        </w:rPr>
        <w:t xml:space="preserve"> </w:t>
      </w:r>
      <w:r>
        <w:rPr>
          <w:rFonts w:ascii="Times New Roman" w:hAnsi="Times New Roman" w:cs="Times New Roman"/>
        </w:rPr>
        <w:t>(</w:t>
      </w:r>
      <w:r w:rsidRPr="00085E2D">
        <w:rPr>
          <w:rFonts w:ascii="Times New Roman" w:hAnsi="Times New Roman" w:cs="Times New Roman"/>
          <w:i/>
          <w:iCs/>
        </w:rPr>
        <w:t>r</w:t>
      </w:r>
      <w:r>
        <w:rPr>
          <w:rFonts w:ascii="Times New Roman" w:hAnsi="Times New Roman" w:cs="Times New Roman"/>
        </w:rPr>
        <w:t xml:space="preserve"> = 0.54, </w:t>
      </w:r>
      <w:r w:rsidRPr="00085E2D">
        <w:rPr>
          <w:rFonts w:ascii="Times New Roman" w:hAnsi="Times New Roman" w:cs="Times New Roman"/>
          <w:i/>
          <w:iCs/>
        </w:rPr>
        <w:t>p</w:t>
      </w:r>
      <w:r>
        <w:rPr>
          <w:rFonts w:ascii="Times New Roman" w:hAnsi="Times New Roman" w:cs="Times New Roman"/>
        </w:rPr>
        <w:t xml:space="preserve"> &lt; 0.001), AUDIT-Harms score</w:t>
      </w:r>
      <w:r w:rsidR="007D2D50">
        <w:rPr>
          <w:rFonts w:ascii="Times New Roman" w:hAnsi="Times New Roman" w:cs="Times New Roman"/>
        </w:rPr>
        <w:t xml:space="preserve"> </w:t>
      </w:r>
      <w:r>
        <w:rPr>
          <w:rFonts w:ascii="Times New Roman" w:hAnsi="Times New Roman" w:cs="Times New Roman"/>
        </w:rPr>
        <w:t>(</w:t>
      </w:r>
      <w:r w:rsidRPr="00085E2D">
        <w:rPr>
          <w:rFonts w:ascii="Times New Roman" w:hAnsi="Times New Roman" w:cs="Times New Roman"/>
          <w:i/>
          <w:iCs/>
        </w:rPr>
        <w:t>r</w:t>
      </w:r>
      <w:r>
        <w:rPr>
          <w:rFonts w:ascii="Times New Roman" w:hAnsi="Times New Roman" w:cs="Times New Roman"/>
        </w:rPr>
        <w:t xml:space="preserve"> = 0.52, </w:t>
      </w:r>
      <w:r w:rsidRPr="00085E2D">
        <w:rPr>
          <w:rFonts w:ascii="Times New Roman" w:hAnsi="Times New Roman" w:cs="Times New Roman"/>
          <w:i/>
          <w:iCs/>
        </w:rPr>
        <w:t>p</w:t>
      </w:r>
      <w:r>
        <w:rPr>
          <w:rFonts w:ascii="Times New Roman" w:hAnsi="Times New Roman" w:cs="Times New Roman"/>
        </w:rPr>
        <w:t xml:space="preserve"> &lt; 0.001, GCPS-CPI score (</w:t>
      </w:r>
      <w:r w:rsidRPr="00085E2D">
        <w:rPr>
          <w:rFonts w:ascii="Times New Roman" w:hAnsi="Times New Roman" w:cs="Times New Roman"/>
          <w:i/>
          <w:iCs/>
        </w:rPr>
        <w:t>r</w:t>
      </w:r>
      <w:r>
        <w:rPr>
          <w:rFonts w:ascii="Times New Roman" w:hAnsi="Times New Roman" w:cs="Times New Roman"/>
        </w:rPr>
        <w:t xml:space="preserve"> = 0.29, </w:t>
      </w:r>
      <w:r w:rsidRPr="00085E2D">
        <w:rPr>
          <w:rFonts w:ascii="Times New Roman" w:hAnsi="Times New Roman" w:cs="Times New Roman"/>
          <w:i/>
          <w:iCs/>
        </w:rPr>
        <w:t>p</w:t>
      </w:r>
      <w:r>
        <w:rPr>
          <w:rFonts w:ascii="Times New Roman" w:hAnsi="Times New Roman" w:cs="Times New Roman"/>
        </w:rPr>
        <w:t xml:space="preserve"> &lt; 0.001), and GCPS-Disability score (</w:t>
      </w:r>
      <w:r w:rsidRPr="00085E2D">
        <w:rPr>
          <w:rFonts w:ascii="Times New Roman" w:hAnsi="Times New Roman" w:cs="Times New Roman"/>
          <w:i/>
          <w:iCs/>
        </w:rPr>
        <w:t>r</w:t>
      </w:r>
      <w:r>
        <w:rPr>
          <w:rFonts w:ascii="Times New Roman" w:hAnsi="Times New Roman" w:cs="Times New Roman"/>
        </w:rPr>
        <w:t xml:space="preserve"> = 0.31, </w:t>
      </w:r>
      <w:r w:rsidRPr="00085E2D">
        <w:rPr>
          <w:rFonts w:ascii="Times New Roman" w:hAnsi="Times New Roman" w:cs="Times New Roman"/>
          <w:i/>
          <w:iCs/>
        </w:rPr>
        <w:t>p</w:t>
      </w:r>
      <w:r>
        <w:rPr>
          <w:rFonts w:ascii="Times New Roman" w:hAnsi="Times New Roman" w:cs="Times New Roman"/>
        </w:rPr>
        <w:t xml:space="preserve"> &lt; 0.001).</w:t>
      </w:r>
      <w:r w:rsidR="00B07601">
        <w:rPr>
          <w:rFonts w:ascii="Times New Roman" w:hAnsi="Times New Roman" w:cs="Times New Roman"/>
        </w:rPr>
        <w:t xml:space="preserve"> EAA score was negatively correlated with age (</w:t>
      </w:r>
      <w:r w:rsidR="00B07601" w:rsidRPr="00085E2D">
        <w:rPr>
          <w:rFonts w:ascii="Times New Roman" w:hAnsi="Times New Roman" w:cs="Times New Roman"/>
          <w:i/>
          <w:iCs/>
        </w:rPr>
        <w:t>r</w:t>
      </w:r>
      <w:r w:rsidR="00B07601">
        <w:rPr>
          <w:rFonts w:ascii="Times New Roman" w:hAnsi="Times New Roman" w:cs="Times New Roman"/>
        </w:rPr>
        <w:t xml:space="preserve"> = -0.31, </w:t>
      </w:r>
      <w:r w:rsidR="00B07601" w:rsidRPr="00085E2D">
        <w:rPr>
          <w:rFonts w:ascii="Times New Roman" w:hAnsi="Times New Roman" w:cs="Times New Roman"/>
          <w:i/>
          <w:iCs/>
        </w:rPr>
        <w:t>p</w:t>
      </w:r>
      <w:r w:rsidR="00B07601">
        <w:rPr>
          <w:rFonts w:ascii="Times New Roman" w:hAnsi="Times New Roman" w:cs="Times New Roman"/>
        </w:rPr>
        <w:t xml:space="preserve"> &lt; 0.001).</w:t>
      </w:r>
      <w:r>
        <w:rPr>
          <w:rFonts w:ascii="Times New Roman" w:hAnsi="Times New Roman" w:cs="Times New Roman"/>
        </w:rPr>
        <w:t xml:space="preserve"> DMS score was </w:t>
      </w:r>
      <w:r w:rsidR="00B07601">
        <w:rPr>
          <w:rFonts w:ascii="Times New Roman" w:hAnsi="Times New Roman" w:cs="Times New Roman"/>
        </w:rPr>
        <w:t xml:space="preserve">positively </w:t>
      </w:r>
      <w:r>
        <w:rPr>
          <w:rFonts w:ascii="Times New Roman" w:hAnsi="Times New Roman" w:cs="Times New Roman"/>
        </w:rPr>
        <w:t xml:space="preserve">correlated </w:t>
      </w:r>
      <w:r w:rsidR="003759B9">
        <w:rPr>
          <w:rFonts w:ascii="Times New Roman" w:hAnsi="Times New Roman" w:cs="Times New Roman"/>
        </w:rPr>
        <w:t>with AUDIT</w:t>
      </w:r>
      <w:r>
        <w:rPr>
          <w:rFonts w:ascii="Times New Roman" w:hAnsi="Times New Roman" w:cs="Times New Roman"/>
        </w:rPr>
        <w:t>-Consumption score (</w:t>
      </w:r>
      <w:r w:rsidRPr="00085E2D">
        <w:rPr>
          <w:rFonts w:ascii="Times New Roman" w:hAnsi="Times New Roman" w:cs="Times New Roman"/>
          <w:i/>
          <w:iCs/>
        </w:rPr>
        <w:t>r</w:t>
      </w:r>
      <w:r>
        <w:rPr>
          <w:rFonts w:ascii="Times New Roman" w:hAnsi="Times New Roman" w:cs="Times New Roman"/>
        </w:rPr>
        <w:t xml:space="preserve"> = 0.28, </w:t>
      </w:r>
      <w:r w:rsidRPr="00085E2D">
        <w:rPr>
          <w:rFonts w:ascii="Times New Roman" w:hAnsi="Times New Roman" w:cs="Times New Roman"/>
          <w:i/>
          <w:iCs/>
        </w:rPr>
        <w:t>p</w:t>
      </w:r>
      <w:r>
        <w:rPr>
          <w:rFonts w:ascii="Times New Roman" w:hAnsi="Times New Roman" w:cs="Times New Roman"/>
        </w:rPr>
        <w:t xml:space="preserve"> &lt; 0.001), AUDIT-Dependence score (</w:t>
      </w:r>
      <w:r w:rsidRPr="00085E2D">
        <w:rPr>
          <w:rFonts w:ascii="Times New Roman" w:hAnsi="Times New Roman" w:cs="Times New Roman"/>
          <w:i/>
          <w:iCs/>
        </w:rPr>
        <w:t>r</w:t>
      </w:r>
      <w:r>
        <w:rPr>
          <w:rFonts w:ascii="Times New Roman" w:hAnsi="Times New Roman" w:cs="Times New Roman"/>
        </w:rPr>
        <w:t xml:space="preserve"> = 0.41, </w:t>
      </w:r>
      <w:r w:rsidRPr="00085E2D">
        <w:rPr>
          <w:rFonts w:ascii="Times New Roman" w:hAnsi="Times New Roman" w:cs="Times New Roman"/>
          <w:i/>
          <w:iCs/>
        </w:rPr>
        <w:t>p</w:t>
      </w:r>
      <w:r>
        <w:rPr>
          <w:rFonts w:ascii="Times New Roman" w:hAnsi="Times New Roman" w:cs="Times New Roman"/>
        </w:rPr>
        <w:t xml:space="preserve"> &lt; 0.001), AUDIT-Harms score (</w:t>
      </w:r>
      <w:r w:rsidRPr="00085E2D">
        <w:rPr>
          <w:rFonts w:ascii="Times New Roman" w:hAnsi="Times New Roman" w:cs="Times New Roman"/>
          <w:i/>
          <w:iCs/>
        </w:rPr>
        <w:t>r</w:t>
      </w:r>
      <w:r>
        <w:rPr>
          <w:rFonts w:ascii="Times New Roman" w:hAnsi="Times New Roman" w:cs="Times New Roman"/>
        </w:rPr>
        <w:t xml:space="preserve"> = 0.38, </w:t>
      </w:r>
      <w:r w:rsidRPr="00085E2D">
        <w:rPr>
          <w:rFonts w:ascii="Times New Roman" w:hAnsi="Times New Roman" w:cs="Times New Roman"/>
          <w:i/>
          <w:iCs/>
        </w:rPr>
        <w:t>p</w:t>
      </w:r>
      <w:r>
        <w:rPr>
          <w:rFonts w:ascii="Times New Roman" w:hAnsi="Times New Roman" w:cs="Times New Roman"/>
        </w:rPr>
        <w:t xml:space="preserve"> &lt; 0.001), GCPS-CPI score (</w:t>
      </w:r>
      <w:r w:rsidRPr="00085E2D">
        <w:rPr>
          <w:rFonts w:ascii="Times New Roman" w:hAnsi="Times New Roman" w:cs="Times New Roman"/>
          <w:i/>
          <w:iCs/>
        </w:rPr>
        <w:t>r</w:t>
      </w:r>
      <w:r>
        <w:rPr>
          <w:rFonts w:ascii="Times New Roman" w:hAnsi="Times New Roman" w:cs="Times New Roman"/>
        </w:rPr>
        <w:t xml:space="preserve"> = 0.21, </w:t>
      </w:r>
      <w:r w:rsidRPr="00085E2D">
        <w:rPr>
          <w:rFonts w:ascii="Times New Roman" w:hAnsi="Times New Roman" w:cs="Times New Roman"/>
          <w:i/>
          <w:iCs/>
        </w:rPr>
        <w:t>p</w:t>
      </w:r>
      <w:r>
        <w:rPr>
          <w:rFonts w:ascii="Times New Roman" w:hAnsi="Times New Roman" w:cs="Times New Roman"/>
        </w:rPr>
        <w:t xml:space="preserve"> &lt; 0.001) and GCPS-Disability score (</w:t>
      </w:r>
      <w:r w:rsidRPr="00085E2D">
        <w:rPr>
          <w:rFonts w:ascii="Times New Roman" w:hAnsi="Times New Roman" w:cs="Times New Roman"/>
          <w:i/>
          <w:iCs/>
        </w:rPr>
        <w:t>r</w:t>
      </w:r>
      <w:r>
        <w:rPr>
          <w:rFonts w:ascii="Times New Roman" w:hAnsi="Times New Roman" w:cs="Times New Roman"/>
        </w:rPr>
        <w:t xml:space="preserve"> = 0.40, </w:t>
      </w:r>
      <w:r w:rsidRPr="00085E2D">
        <w:rPr>
          <w:rFonts w:ascii="Times New Roman" w:hAnsi="Times New Roman" w:cs="Times New Roman"/>
          <w:i/>
          <w:iCs/>
        </w:rPr>
        <w:t>p</w:t>
      </w:r>
      <w:r>
        <w:rPr>
          <w:rFonts w:ascii="Times New Roman" w:hAnsi="Times New Roman" w:cs="Times New Roman"/>
        </w:rPr>
        <w:t xml:space="preserve"> &lt; 0.001).</w:t>
      </w:r>
      <w:r w:rsidR="00B07601">
        <w:rPr>
          <w:rFonts w:ascii="Times New Roman" w:hAnsi="Times New Roman" w:cs="Times New Roman"/>
        </w:rPr>
        <w:t xml:space="preserve"> DMS score was negatively correlated with age (</w:t>
      </w:r>
      <w:r w:rsidR="00B07601" w:rsidRPr="00085E2D">
        <w:rPr>
          <w:rFonts w:ascii="Times New Roman" w:hAnsi="Times New Roman" w:cs="Times New Roman"/>
          <w:i/>
          <w:iCs/>
        </w:rPr>
        <w:t>r</w:t>
      </w:r>
      <w:r w:rsidR="00B07601">
        <w:rPr>
          <w:rFonts w:ascii="Times New Roman" w:hAnsi="Times New Roman" w:cs="Times New Roman"/>
        </w:rPr>
        <w:t xml:space="preserve"> = -0.27, </w:t>
      </w:r>
      <w:r w:rsidR="00B07601" w:rsidRPr="00085E2D">
        <w:rPr>
          <w:rFonts w:ascii="Times New Roman" w:hAnsi="Times New Roman" w:cs="Times New Roman"/>
          <w:i/>
          <w:iCs/>
        </w:rPr>
        <w:t>p</w:t>
      </w:r>
      <w:r w:rsidR="00B07601">
        <w:rPr>
          <w:rFonts w:ascii="Times New Roman" w:hAnsi="Times New Roman" w:cs="Times New Roman"/>
        </w:rPr>
        <w:t xml:space="preserve"> &lt; 0.001), and was correlated with female gender (</w:t>
      </w:r>
      <w:r w:rsidR="00B07601" w:rsidRPr="00085E2D">
        <w:rPr>
          <w:rFonts w:ascii="Times New Roman" w:hAnsi="Times New Roman" w:cs="Times New Roman"/>
          <w:i/>
          <w:iCs/>
        </w:rPr>
        <w:t>r</w:t>
      </w:r>
      <w:r w:rsidR="00B07601">
        <w:rPr>
          <w:rFonts w:ascii="Times New Roman" w:hAnsi="Times New Roman" w:cs="Times New Roman"/>
        </w:rPr>
        <w:t xml:space="preserve"> = -0.14, </w:t>
      </w:r>
      <w:r w:rsidR="00B07601" w:rsidRPr="00085E2D">
        <w:rPr>
          <w:rFonts w:ascii="Times New Roman" w:hAnsi="Times New Roman" w:cs="Times New Roman"/>
          <w:i/>
          <w:iCs/>
        </w:rPr>
        <w:t>p</w:t>
      </w:r>
      <w:r w:rsidR="00B07601">
        <w:rPr>
          <w:rFonts w:ascii="Times New Roman" w:hAnsi="Times New Roman" w:cs="Times New Roman"/>
        </w:rPr>
        <w:t xml:space="preserve"> = 0.004).</w:t>
      </w:r>
    </w:p>
    <w:p w14:paraId="58733970" w14:textId="303DADCF" w:rsidR="484B2B90" w:rsidRPr="001C7934" w:rsidRDefault="00D75119" w:rsidP="001C7934">
      <w:pPr>
        <w:spacing w:line="480" w:lineRule="auto"/>
        <w:rPr>
          <w:rFonts w:ascii="Times New Roman" w:hAnsi="Times New Roman" w:cs="Times New Roman"/>
          <w:b/>
          <w:bCs/>
        </w:rPr>
      </w:pPr>
      <w:r>
        <w:rPr>
          <w:rFonts w:ascii="Times New Roman" w:hAnsi="Times New Roman" w:cs="Times New Roman"/>
          <w:b/>
          <w:bCs/>
        </w:rPr>
        <w:t>Expectancies for alcohol analgesia, medical discrimination, and</w:t>
      </w:r>
      <w:r w:rsidR="484B2B90" w:rsidRPr="001C7934">
        <w:rPr>
          <w:rFonts w:ascii="Times New Roman" w:hAnsi="Times New Roman" w:cs="Times New Roman"/>
          <w:b/>
          <w:bCs/>
        </w:rPr>
        <w:t xml:space="preserve"> </w:t>
      </w:r>
      <w:r>
        <w:rPr>
          <w:rFonts w:ascii="Times New Roman" w:hAnsi="Times New Roman" w:cs="Times New Roman"/>
          <w:b/>
          <w:bCs/>
        </w:rPr>
        <w:t>a</w:t>
      </w:r>
      <w:r w:rsidR="00EA60FA">
        <w:rPr>
          <w:rFonts w:ascii="Times New Roman" w:hAnsi="Times New Roman" w:cs="Times New Roman"/>
          <w:b/>
          <w:bCs/>
        </w:rPr>
        <w:t xml:space="preserve">lcohol </w:t>
      </w:r>
      <w:r>
        <w:rPr>
          <w:rFonts w:ascii="Times New Roman" w:hAnsi="Times New Roman" w:cs="Times New Roman"/>
          <w:b/>
          <w:bCs/>
        </w:rPr>
        <w:t>c</w:t>
      </w:r>
      <w:r w:rsidR="00EA60FA">
        <w:rPr>
          <w:rFonts w:ascii="Times New Roman" w:hAnsi="Times New Roman" w:cs="Times New Roman"/>
          <w:b/>
          <w:bCs/>
        </w:rPr>
        <w:t>onsumption</w:t>
      </w:r>
    </w:p>
    <w:p w14:paraId="779ECB52" w14:textId="5CA61177" w:rsidR="007A7EC8" w:rsidRDefault="00B07601" w:rsidP="00ED4775">
      <w:pPr>
        <w:spacing w:line="480" w:lineRule="auto"/>
        <w:ind w:firstLine="720"/>
        <w:rPr>
          <w:rFonts w:ascii="Times New Roman" w:hAnsi="Times New Roman" w:cs="Times New Roman"/>
        </w:rPr>
      </w:pPr>
      <w:r>
        <w:rPr>
          <w:rFonts w:ascii="Times New Roman" w:hAnsi="Times New Roman" w:cs="Times New Roman"/>
        </w:rPr>
        <w:t>Hierarchical linear regression analyses revealed that</w:t>
      </w:r>
      <w:r w:rsidR="00BB6D00">
        <w:rPr>
          <w:rFonts w:ascii="Times New Roman" w:hAnsi="Times New Roman" w:cs="Times New Roman"/>
        </w:rPr>
        <w:t xml:space="preserve"> </w:t>
      </w:r>
      <w:r w:rsidR="00BB6D00" w:rsidRPr="003759B9">
        <w:rPr>
          <w:rFonts w:ascii="Times New Roman" w:hAnsi="Times New Roman" w:cs="Times New Roman"/>
        </w:rPr>
        <w:t>EAA score was positively associated with AUDIT-C</w:t>
      </w:r>
      <w:r w:rsidR="00A807BD" w:rsidRPr="003759B9">
        <w:rPr>
          <w:rFonts w:ascii="Times New Roman" w:hAnsi="Times New Roman" w:cs="Times New Roman"/>
        </w:rPr>
        <w:t>onsumption</w:t>
      </w:r>
      <w:r w:rsidR="00BB6D00">
        <w:rPr>
          <w:rFonts w:ascii="Times New Roman" w:hAnsi="Times New Roman" w:cs="Times New Roman"/>
        </w:rPr>
        <w:t xml:space="preserve"> score</w:t>
      </w:r>
      <w:r w:rsidR="004A6B69">
        <w:rPr>
          <w:rFonts w:ascii="Times New Roman" w:hAnsi="Times New Roman" w:cs="Times New Roman"/>
        </w:rPr>
        <w:t xml:space="preserve"> and</w:t>
      </w:r>
      <w:r w:rsidR="00FB0C72">
        <w:rPr>
          <w:rFonts w:ascii="Times New Roman" w:hAnsi="Times New Roman" w:cs="Times New Roman"/>
        </w:rPr>
        <w:t xml:space="preserve"> </w:t>
      </w:r>
      <w:r w:rsidR="005E4BE8">
        <w:rPr>
          <w:rFonts w:ascii="Times New Roman" w:hAnsi="Times New Roman" w:cs="Times New Roman"/>
        </w:rPr>
        <w:t xml:space="preserve">accounted for </w:t>
      </w:r>
      <w:r w:rsidR="00FB0C72">
        <w:rPr>
          <w:rFonts w:ascii="Times New Roman" w:hAnsi="Times New Roman" w:cs="Times New Roman"/>
        </w:rPr>
        <w:t>23% of the unique variance in AUDIT-C</w:t>
      </w:r>
      <w:r w:rsidR="00A807BD">
        <w:rPr>
          <w:rFonts w:ascii="Times New Roman" w:hAnsi="Times New Roman" w:cs="Times New Roman"/>
        </w:rPr>
        <w:t>onsumption</w:t>
      </w:r>
      <w:r w:rsidR="00FB0C72">
        <w:rPr>
          <w:rFonts w:ascii="Times New Roman" w:hAnsi="Times New Roman" w:cs="Times New Roman"/>
        </w:rPr>
        <w:t xml:space="preserve"> score</w:t>
      </w:r>
      <w:r w:rsidR="004A6B69">
        <w:rPr>
          <w:rFonts w:ascii="Times New Roman" w:hAnsi="Times New Roman" w:cs="Times New Roman"/>
        </w:rPr>
        <w:t xml:space="preserve">. </w:t>
      </w:r>
      <w:r w:rsidR="00DF7D72">
        <w:rPr>
          <w:rFonts w:ascii="Times New Roman" w:hAnsi="Times New Roman" w:cs="Times New Roman"/>
        </w:rPr>
        <w:t>DMS score was not significantly associated with AUDIT-C</w:t>
      </w:r>
      <w:r w:rsidR="00A807BD">
        <w:rPr>
          <w:rFonts w:ascii="Times New Roman" w:hAnsi="Times New Roman" w:cs="Times New Roman"/>
        </w:rPr>
        <w:t>onsumption</w:t>
      </w:r>
      <w:r w:rsidR="00DF7D72">
        <w:rPr>
          <w:rFonts w:ascii="Times New Roman" w:hAnsi="Times New Roman" w:cs="Times New Roman"/>
        </w:rPr>
        <w:t xml:space="preserve"> score</w:t>
      </w:r>
      <w:r w:rsidR="004A6B69">
        <w:rPr>
          <w:rFonts w:ascii="Times New Roman" w:hAnsi="Times New Roman" w:cs="Times New Roman"/>
        </w:rPr>
        <w:t xml:space="preserve">. </w:t>
      </w:r>
      <w:r w:rsidR="00ED4775">
        <w:rPr>
          <w:rFonts w:ascii="Times New Roman" w:hAnsi="Times New Roman" w:cs="Times New Roman"/>
        </w:rPr>
        <w:t>Furthermore, a significant interaction between</w:t>
      </w:r>
      <w:r w:rsidR="00875D03">
        <w:rPr>
          <w:rFonts w:ascii="Times New Roman" w:hAnsi="Times New Roman" w:cs="Times New Roman"/>
        </w:rPr>
        <w:t xml:space="preserve"> </w:t>
      </w:r>
      <w:r w:rsidR="004A6B69">
        <w:rPr>
          <w:rFonts w:ascii="Times New Roman" w:hAnsi="Times New Roman" w:cs="Times New Roman"/>
        </w:rPr>
        <w:t xml:space="preserve">EAA score and </w:t>
      </w:r>
      <w:r w:rsidR="00F115F3" w:rsidRPr="001C7934">
        <w:rPr>
          <w:rFonts w:ascii="Times New Roman" w:hAnsi="Times New Roman" w:cs="Times New Roman"/>
        </w:rPr>
        <w:t>DMS</w:t>
      </w:r>
      <w:r w:rsidR="00DF7D72" w:rsidRPr="001C7934">
        <w:rPr>
          <w:rFonts w:ascii="Times New Roman" w:hAnsi="Times New Roman" w:cs="Times New Roman"/>
        </w:rPr>
        <w:t xml:space="preserve"> score</w:t>
      </w:r>
      <w:r w:rsidR="00ED4775">
        <w:rPr>
          <w:rFonts w:ascii="Times New Roman" w:hAnsi="Times New Roman" w:cs="Times New Roman"/>
        </w:rPr>
        <w:t xml:space="preserve"> on</w:t>
      </w:r>
      <w:r w:rsidR="00F115F3" w:rsidRPr="001C7934">
        <w:rPr>
          <w:rFonts w:ascii="Times New Roman" w:hAnsi="Times New Roman" w:cs="Times New Roman"/>
        </w:rPr>
        <w:t xml:space="preserve"> </w:t>
      </w:r>
      <w:r w:rsidR="00F06BED" w:rsidRPr="001C7934">
        <w:rPr>
          <w:rFonts w:ascii="Times New Roman" w:hAnsi="Times New Roman" w:cs="Times New Roman"/>
        </w:rPr>
        <w:t>AUDIT-C</w:t>
      </w:r>
      <w:r w:rsidR="00A807BD">
        <w:rPr>
          <w:rFonts w:ascii="Times New Roman" w:hAnsi="Times New Roman" w:cs="Times New Roman"/>
        </w:rPr>
        <w:t>onsumption</w:t>
      </w:r>
      <w:r w:rsidR="00F06BED" w:rsidRPr="001C7934">
        <w:rPr>
          <w:rFonts w:ascii="Times New Roman" w:hAnsi="Times New Roman" w:cs="Times New Roman"/>
        </w:rPr>
        <w:t xml:space="preserve"> score</w:t>
      </w:r>
      <w:r w:rsidR="00ED4775">
        <w:rPr>
          <w:rFonts w:ascii="Times New Roman" w:hAnsi="Times New Roman" w:cs="Times New Roman"/>
        </w:rPr>
        <w:t xml:space="preserve"> was observed</w:t>
      </w:r>
      <w:r w:rsidR="00F06BED" w:rsidRPr="001C7934">
        <w:rPr>
          <w:rFonts w:ascii="Times New Roman" w:hAnsi="Times New Roman" w:cs="Times New Roman"/>
        </w:rPr>
        <w:t xml:space="preserve"> (</w:t>
      </w:r>
      <w:r w:rsidR="004A6B69" w:rsidRPr="00BC71B3">
        <w:rPr>
          <w:rFonts w:ascii="Times New Roman" w:hAnsi="Times New Roman" w:cs="Times New Roman"/>
          <w:i/>
          <w:iCs/>
        </w:rPr>
        <w:t>β</w:t>
      </w:r>
      <w:r w:rsidR="004A6B69">
        <w:rPr>
          <w:rFonts w:ascii="Times New Roman" w:hAnsi="Times New Roman" w:cs="Times New Roman"/>
        </w:rPr>
        <w:t xml:space="preserve"> = 0.29, </w:t>
      </w:r>
      <w:r w:rsidR="00D41CDF" w:rsidRPr="001C7934">
        <w:rPr>
          <w:rFonts w:ascii="Times New Roman" w:hAnsi="Times New Roman" w:cs="Times New Roman"/>
          <w:i/>
          <w:iCs/>
        </w:rPr>
        <w:t>p</w:t>
      </w:r>
      <w:r w:rsidR="00D41CDF" w:rsidRPr="001C7934">
        <w:rPr>
          <w:rFonts w:ascii="Times New Roman" w:hAnsi="Times New Roman" w:cs="Times New Roman"/>
        </w:rPr>
        <w:t xml:space="preserve"> = </w:t>
      </w:r>
      <w:r w:rsidR="00956313">
        <w:rPr>
          <w:rFonts w:ascii="Times New Roman" w:hAnsi="Times New Roman" w:cs="Times New Roman"/>
        </w:rPr>
        <w:t>0</w:t>
      </w:r>
      <w:r w:rsidR="00D41CDF" w:rsidRPr="001C7934">
        <w:rPr>
          <w:rFonts w:ascii="Times New Roman" w:hAnsi="Times New Roman" w:cs="Times New Roman"/>
        </w:rPr>
        <w:t>.01</w:t>
      </w:r>
      <w:r>
        <w:rPr>
          <w:rFonts w:ascii="Times New Roman" w:hAnsi="Times New Roman" w:cs="Times New Roman"/>
        </w:rPr>
        <w:t>; see Table 2</w:t>
      </w:r>
      <w:r w:rsidR="00D41CDF" w:rsidRPr="001C7934">
        <w:rPr>
          <w:rFonts w:ascii="Times New Roman" w:hAnsi="Times New Roman" w:cs="Times New Roman"/>
        </w:rPr>
        <w:t>)</w:t>
      </w:r>
      <w:r w:rsidR="00E22955" w:rsidRPr="001C7934">
        <w:rPr>
          <w:rFonts w:ascii="Times New Roman" w:hAnsi="Times New Roman" w:cs="Times New Roman"/>
        </w:rPr>
        <w:t xml:space="preserve">. </w:t>
      </w:r>
      <w:r w:rsidR="00862B09" w:rsidRPr="001C7934">
        <w:rPr>
          <w:rFonts w:ascii="Times New Roman" w:hAnsi="Times New Roman" w:cs="Times New Roman"/>
        </w:rPr>
        <w:t>Conditional analyses</w:t>
      </w:r>
      <w:r w:rsidR="00EA60FA">
        <w:rPr>
          <w:rFonts w:ascii="Times New Roman" w:hAnsi="Times New Roman" w:cs="Times New Roman"/>
        </w:rPr>
        <w:t xml:space="preserve"> further</w:t>
      </w:r>
      <w:r w:rsidR="00862B09" w:rsidRPr="001C7934">
        <w:rPr>
          <w:rFonts w:ascii="Times New Roman" w:hAnsi="Times New Roman" w:cs="Times New Roman"/>
        </w:rPr>
        <w:t xml:space="preserve"> revealed a positive association between EAA and AUDIT-C</w:t>
      </w:r>
      <w:r w:rsidR="00A807BD">
        <w:rPr>
          <w:rFonts w:ascii="Times New Roman" w:hAnsi="Times New Roman" w:cs="Times New Roman"/>
        </w:rPr>
        <w:t>onsumption</w:t>
      </w:r>
      <w:r w:rsidR="00862B09" w:rsidRPr="001C7934">
        <w:rPr>
          <w:rFonts w:ascii="Times New Roman" w:hAnsi="Times New Roman" w:cs="Times New Roman"/>
        </w:rPr>
        <w:t xml:space="preserve"> score at low (</w:t>
      </w:r>
      <w:r w:rsidR="00862B09" w:rsidRPr="001C7934">
        <w:rPr>
          <w:rFonts w:ascii="Times New Roman" w:hAnsi="Times New Roman" w:cs="Times New Roman"/>
          <w:i/>
          <w:iCs/>
        </w:rPr>
        <w:t xml:space="preserve">b </w:t>
      </w:r>
      <w:r w:rsidR="00862B09" w:rsidRPr="001C7934">
        <w:rPr>
          <w:rFonts w:ascii="Times New Roman" w:hAnsi="Times New Roman" w:cs="Times New Roman"/>
        </w:rPr>
        <w:t xml:space="preserve">= </w:t>
      </w:r>
      <w:r w:rsidR="00956313">
        <w:rPr>
          <w:rFonts w:ascii="Times New Roman" w:hAnsi="Times New Roman" w:cs="Times New Roman"/>
        </w:rPr>
        <w:t>0</w:t>
      </w:r>
      <w:r w:rsidR="00862B09" w:rsidRPr="001C7934">
        <w:rPr>
          <w:rFonts w:ascii="Times New Roman" w:hAnsi="Times New Roman" w:cs="Times New Roman"/>
        </w:rPr>
        <w:t xml:space="preserve">.084, </w:t>
      </w:r>
      <w:r w:rsidR="00862B09" w:rsidRPr="001C7934">
        <w:rPr>
          <w:rFonts w:ascii="Times New Roman" w:hAnsi="Times New Roman" w:cs="Times New Roman"/>
          <w:i/>
          <w:iCs/>
        </w:rPr>
        <w:t>SE</w:t>
      </w:r>
      <w:r w:rsidR="00862B09" w:rsidRPr="001C7934">
        <w:rPr>
          <w:rFonts w:ascii="Times New Roman" w:hAnsi="Times New Roman" w:cs="Times New Roman"/>
        </w:rPr>
        <w:t xml:space="preserve"> = </w:t>
      </w:r>
      <w:r w:rsidR="00956313">
        <w:rPr>
          <w:rFonts w:ascii="Times New Roman" w:hAnsi="Times New Roman" w:cs="Times New Roman"/>
        </w:rPr>
        <w:t>0</w:t>
      </w:r>
      <w:r w:rsidR="00862B09" w:rsidRPr="001C7934">
        <w:rPr>
          <w:rFonts w:ascii="Times New Roman" w:hAnsi="Times New Roman" w:cs="Times New Roman"/>
        </w:rPr>
        <w:t xml:space="preserve">.011, </w:t>
      </w:r>
      <w:r w:rsidR="00862B09" w:rsidRPr="001C7934">
        <w:rPr>
          <w:rFonts w:ascii="Times New Roman" w:hAnsi="Times New Roman" w:cs="Times New Roman"/>
          <w:i/>
          <w:iCs/>
        </w:rPr>
        <w:t xml:space="preserve">p </w:t>
      </w:r>
      <w:r w:rsidR="00862B09" w:rsidRPr="001C7934">
        <w:rPr>
          <w:rFonts w:ascii="Times New Roman" w:hAnsi="Times New Roman" w:cs="Times New Roman"/>
        </w:rPr>
        <w:t xml:space="preserve">&lt; </w:t>
      </w:r>
      <w:r w:rsidR="00956313">
        <w:rPr>
          <w:rFonts w:ascii="Times New Roman" w:hAnsi="Times New Roman" w:cs="Times New Roman"/>
        </w:rPr>
        <w:t>0</w:t>
      </w:r>
      <w:r w:rsidR="00862B09" w:rsidRPr="001C7934">
        <w:rPr>
          <w:rFonts w:ascii="Times New Roman" w:hAnsi="Times New Roman" w:cs="Times New Roman"/>
        </w:rPr>
        <w:t>.001), moderate (</w:t>
      </w:r>
      <w:r w:rsidR="00862B09" w:rsidRPr="001C7934">
        <w:rPr>
          <w:rFonts w:ascii="Times New Roman" w:hAnsi="Times New Roman" w:cs="Times New Roman"/>
          <w:i/>
          <w:iCs/>
        </w:rPr>
        <w:t xml:space="preserve">b </w:t>
      </w:r>
      <w:r w:rsidR="00862B09" w:rsidRPr="001C7934">
        <w:rPr>
          <w:rFonts w:ascii="Times New Roman" w:hAnsi="Times New Roman" w:cs="Times New Roman"/>
        </w:rPr>
        <w:t xml:space="preserve">= </w:t>
      </w:r>
      <w:r w:rsidR="00956313">
        <w:rPr>
          <w:rFonts w:ascii="Times New Roman" w:hAnsi="Times New Roman" w:cs="Times New Roman"/>
        </w:rPr>
        <w:t>0</w:t>
      </w:r>
      <w:r w:rsidR="00862B09" w:rsidRPr="001C7934">
        <w:rPr>
          <w:rFonts w:ascii="Times New Roman" w:hAnsi="Times New Roman" w:cs="Times New Roman"/>
        </w:rPr>
        <w:t xml:space="preserve">.095, </w:t>
      </w:r>
      <w:r w:rsidR="00862B09" w:rsidRPr="001C7934">
        <w:rPr>
          <w:rFonts w:ascii="Times New Roman" w:hAnsi="Times New Roman" w:cs="Times New Roman"/>
          <w:i/>
          <w:iCs/>
        </w:rPr>
        <w:t>SE</w:t>
      </w:r>
      <w:r w:rsidR="00862B09" w:rsidRPr="001C7934">
        <w:rPr>
          <w:rFonts w:ascii="Times New Roman" w:hAnsi="Times New Roman" w:cs="Times New Roman"/>
        </w:rPr>
        <w:t xml:space="preserve"> = </w:t>
      </w:r>
      <w:r w:rsidR="00956313">
        <w:rPr>
          <w:rFonts w:ascii="Times New Roman" w:hAnsi="Times New Roman" w:cs="Times New Roman"/>
        </w:rPr>
        <w:t>0</w:t>
      </w:r>
      <w:r w:rsidR="00862B09" w:rsidRPr="001C7934">
        <w:rPr>
          <w:rFonts w:ascii="Times New Roman" w:hAnsi="Times New Roman" w:cs="Times New Roman"/>
        </w:rPr>
        <w:t xml:space="preserve">.018, </w:t>
      </w:r>
      <w:r w:rsidR="00862B09" w:rsidRPr="001C7934">
        <w:rPr>
          <w:rFonts w:ascii="Times New Roman" w:hAnsi="Times New Roman" w:cs="Times New Roman"/>
          <w:i/>
          <w:iCs/>
        </w:rPr>
        <w:t>p</w:t>
      </w:r>
      <w:r w:rsidR="00862B09" w:rsidRPr="001C7934">
        <w:rPr>
          <w:rFonts w:ascii="Times New Roman" w:hAnsi="Times New Roman" w:cs="Times New Roman"/>
        </w:rPr>
        <w:t xml:space="preserve"> &lt; </w:t>
      </w:r>
      <w:r w:rsidR="00956313">
        <w:rPr>
          <w:rFonts w:ascii="Times New Roman" w:hAnsi="Times New Roman" w:cs="Times New Roman"/>
        </w:rPr>
        <w:t>0</w:t>
      </w:r>
      <w:r w:rsidR="00862B09" w:rsidRPr="001C7934">
        <w:rPr>
          <w:rFonts w:ascii="Times New Roman" w:hAnsi="Times New Roman" w:cs="Times New Roman"/>
        </w:rPr>
        <w:t>.001) and high (</w:t>
      </w:r>
      <w:r w:rsidR="00862B09" w:rsidRPr="001C7934">
        <w:rPr>
          <w:rFonts w:ascii="Times New Roman" w:hAnsi="Times New Roman" w:cs="Times New Roman"/>
          <w:i/>
          <w:iCs/>
        </w:rPr>
        <w:t xml:space="preserve">b </w:t>
      </w:r>
      <w:r w:rsidR="00862B09" w:rsidRPr="001C7934">
        <w:rPr>
          <w:rFonts w:ascii="Times New Roman" w:hAnsi="Times New Roman" w:cs="Times New Roman"/>
        </w:rPr>
        <w:t xml:space="preserve">= </w:t>
      </w:r>
      <w:r w:rsidR="00956313">
        <w:rPr>
          <w:rFonts w:ascii="Times New Roman" w:hAnsi="Times New Roman" w:cs="Times New Roman"/>
        </w:rPr>
        <w:t>0</w:t>
      </w:r>
      <w:r w:rsidR="00862B09" w:rsidRPr="001C7934">
        <w:rPr>
          <w:rFonts w:ascii="Times New Roman" w:hAnsi="Times New Roman" w:cs="Times New Roman"/>
        </w:rPr>
        <w:t xml:space="preserve">.119, </w:t>
      </w:r>
      <w:r w:rsidR="00862B09" w:rsidRPr="001C7934">
        <w:rPr>
          <w:rFonts w:ascii="Times New Roman" w:hAnsi="Times New Roman" w:cs="Times New Roman"/>
          <w:i/>
          <w:iCs/>
        </w:rPr>
        <w:t>SE</w:t>
      </w:r>
      <w:r w:rsidR="00862B09" w:rsidRPr="001C7934">
        <w:rPr>
          <w:rFonts w:ascii="Times New Roman" w:hAnsi="Times New Roman" w:cs="Times New Roman"/>
        </w:rPr>
        <w:t xml:space="preserve"> = </w:t>
      </w:r>
      <w:r w:rsidR="00956313">
        <w:rPr>
          <w:rFonts w:ascii="Times New Roman" w:hAnsi="Times New Roman" w:cs="Times New Roman"/>
        </w:rPr>
        <w:t>0</w:t>
      </w:r>
      <w:r w:rsidR="00862B09" w:rsidRPr="001C7934">
        <w:rPr>
          <w:rFonts w:ascii="Times New Roman" w:hAnsi="Times New Roman" w:cs="Times New Roman"/>
        </w:rPr>
        <w:t xml:space="preserve">.010, </w:t>
      </w:r>
      <w:r w:rsidR="00862B09" w:rsidRPr="001C7934">
        <w:rPr>
          <w:rFonts w:ascii="Times New Roman" w:hAnsi="Times New Roman" w:cs="Times New Roman"/>
          <w:i/>
          <w:iCs/>
        </w:rPr>
        <w:t>p</w:t>
      </w:r>
      <w:r w:rsidR="00862B09" w:rsidRPr="001C7934">
        <w:rPr>
          <w:rFonts w:ascii="Times New Roman" w:hAnsi="Times New Roman" w:cs="Times New Roman"/>
        </w:rPr>
        <w:t xml:space="preserve"> &lt; </w:t>
      </w:r>
      <w:r w:rsidR="00956313">
        <w:rPr>
          <w:rFonts w:ascii="Times New Roman" w:hAnsi="Times New Roman" w:cs="Times New Roman"/>
        </w:rPr>
        <w:t>0</w:t>
      </w:r>
      <w:r w:rsidR="00862B09" w:rsidRPr="001C7934">
        <w:rPr>
          <w:rFonts w:ascii="Times New Roman" w:hAnsi="Times New Roman" w:cs="Times New Roman"/>
        </w:rPr>
        <w:t>.001) levels of DMS score</w:t>
      </w:r>
      <w:r w:rsidR="00460F68" w:rsidRPr="001C7934">
        <w:rPr>
          <w:rFonts w:ascii="Times New Roman" w:hAnsi="Times New Roman" w:cs="Times New Roman"/>
        </w:rPr>
        <w:t>s</w:t>
      </w:r>
      <w:r w:rsidR="00875D03">
        <w:rPr>
          <w:rFonts w:ascii="Times New Roman" w:hAnsi="Times New Roman" w:cs="Times New Roman"/>
        </w:rPr>
        <w:t xml:space="preserve"> (see Figure 1).</w:t>
      </w:r>
      <w:r w:rsidR="00460F68" w:rsidRPr="001C7934">
        <w:rPr>
          <w:rFonts w:ascii="Times New Roman" w:hAnsi="Times New Roman" w:cs="Times New Roman"/>
        </w:rPr>
        <w:t xml:space="preserve"> </w:t>
      </w:r>
    </w:p>
    <w:p w14:paraId="32F466A3" w14:textId="7652CAED" w:rsidR="00186090" w:rsidRPr="001C7934" w:rsidRDefault="00D75119" w:rsidP="001C7934">
      <w:pPr>
        <w:spacing w:line="480" w:lineRule="auto"/>
        <w:rPr>
          <w:rFonts w:ascii="Times New Roman" w:hAnsi="Times New Roman" w:cs="Times New Roman"/>
          <w:b/>
          <w:bCs/>
        </w:rPr>
      </w:pPr>
      <w:r>
        <w:rPr>
          <w:rFonts w:ascii="Times New Roman" w:hAnsi="Times New Roman" w:cs="Times New Roman"/>
          <w:b/>
          <w:bCs/>
        </w:rPr>
        <w:t>Expectancies for alcohol analgesia, medical discrimination, and a</w:t>
      </w:r>
      <w:r w:rsidR="00186090" w:rsidRPr="001C7934">
        <w:rPr>
          <w:rFonts w:ascii="Times New Roman" w:hAnsi="Times New Roman" w:cs="Times New Roman"/>
          <w:b/>
          <w:bCs/>
        </w:rPr>
        <w:t xml:space="preserve">lcohol </w:t>
      </w:r>
      <w:r>
        <w:rPr>
          <w:rFonts w:ascii="Times New Roman" w:hAnsi="Times New Roman" w:cs="Times New Roman"/>
          <w:b/>
          <w:bCs/>
        </w:rPr>
        <w:t>d</w:t>
      </w:r>
      <w:r w:rsidR="00186090" w:rsidRPr="001C7934">
        <w:rPr>
          <w:rFonts w:ascii="Times New Roman" w:hAnsi="Times New Roman" w:cs="Times New Roman"/>
          <w:b/>
          <w:bCs/>
        </w:rPr>
        <w:t>ependence</w:t>
      </w:r>
    </w:p>
    <w:p w14:paraId="2B9FD009" w14:textId="447808C2" w:rsidR="00ED4775" w:rsidRDefault="00916239" w:rsidP="00916239">
      <w:pPr>
        <w:spacing w:line="480" w:lineRule="auto"/>
        <w:rPr>
          <w:rFonts w:ascii="Times New Roman" w:hAnsi="Times New Roman" w:cs="Times New Roman"/>
        </w:rPr>
      </w:pPr>
      <w:r>
        <w:rPr>
          <w:rFonts w:ascii="Times New Roman" w:hAnsi="Times New Roman" w:cs="Times New Roman"/>
        </w:rPr>
        <w:tab/>
      </w:r>
      <w:r w:rsidR="00DC1867">
        <w:rPr>
          <w:rFonts w:ascii="Times New Roman" w:hAnsi="Times New Roman" w:cs="Times New Roman"/>
        </w:rPr>
        <w:t>Linear</w:t>
      </w:r>
      <w:r w:rsidR="00B07601">
        <w:rPr>
          <w:rFonts w:ascii="Times New Roman" w:hAnsi="Times New Roman" w:cs="Times New Roman"/>
        </w:rPr>
        <w:t xml:space="preserve"> regression </w:t>
      </w:r>
      <w:r w:rsidR="00DC1867">
        <w:rPr>
          <w:rFonts w:ascii="Times New Roman" w:hAnsi="Times New Roman" w:cs="Times New Roman"/>
        </w:rPr>
        <w:t>a</w:t>
      </w:r>
      <w:r w:rsidR="005E4BE8">
        <w:rPr>
          <w:rFonts w:ascii="Times New Roman" w:hAnsi="Times New Roman" w:cs="Times New Roman"/>
        </w:rPr>
        <w:t>nalyses</w:t>
      </w:r>
      <w:r w:rsidR="00DC1867">
        <w:rPr>
          <w:rFonts w:ascii="Times New Roman" w:hAnsi="Times New Roman" w:cs="Times New Roman"/>
        </w:rPr>
        <w:t xml:space="preserve"> </w:t>
      </w:r>
      <w:r w:rsidR="00ED4775">
        <w:rPr>
          <w:rFonts w:ascii="Times New Roman" w:hAnsi="Times New Roman" w:cs="Times New Roman"/>
        </w:rPr>
        <w:t>indicated</w:t>
      </w:r>
      <w:r w:rsidR="00CB057B">
        <w:rPr>
          <w:rFonts w:ascii="Times New Roman" w:hAnsi="Times New Roman" w:cs="Times New Roman"/>
        </w:rPr>
        <w:t xml:space="preserve"> that EAA score was positively associated with AUDIT-Dependence </w:t>
      </w:r>
      <w:r w:rsidR="00DF0982">
        <w:rPr>
          <w:rFonts w:ascii="Times New Roman" w:hAnsi="Times New Roman" w:cs="Times New Roman"/>
        </w:rPr>
        <w:t>score and</w:t>
      </w:r>
      <w:r w:rsidR="00FB0C72">
        <w:rPr>
          <w:rFonts w:ascii="Times New Roman" w:hAnsi="Times New Roman" w:cs="Times New Roman"/>
        </w:rPr>
        <w:t xml:space="preserve"> explained </w:t>
      </w:r>
      <w:r w:rsidR="00647D43">
        <w:rPr>
          <w:rFonts w:ascii="Times New Roman" w:hAnsi="Times New Roman" w:cs="Times New Roman"/>
        </w:rPr>
        <w:t>15</w:t>
      </w:r>
      <w:r w:rsidR="00FB0C72">
        <w:rPr>
          <w:rFonts w:ascii="Times New Roman" w:hAnsi="Times New Roman" w:cs="Times New Roman"/>
        </w:rPr>
        <w:t>% of the unique variance in AUDIT-Dependence</w:t>
      </w:r>
      <w:r w:rsidR="00CB057B">
        <w:rPr>
          <w:rFonts w:ascii="Times New Roman" w:hAnsi="Times New Roman" w:cs="Times New Roman"/>
        </w:rPr>
        <w:t>. DMS score was also positively associated with AUDIT-Dependence score</w:t>
      </w:r>
      <w:r w:rsidR="00FB0C72">
        <w:rPr>
          <w:rFonts w:ascii="Times New Roman" w:hAnsi="Times New Roman" w:cs="Times New Roman"/>
        </w:rPr>
        <w:t xml:space="preserve">, </w:t>
      </w:r>
      <w:r w:rsidR="00F2542F">
        <w:rPr>
          <w:rFonts w:ascii="Times New Roman" w:hAnsi="Times New Roman" w:cs="Times New Roman"/>
        </w:rPr>
        <w:t xml:space="preserve">accounting for </w:t>
      </w:r>
      <w:r w:rsidR="00647D43" w:rsidRPr="003759B9">
        <w:rPr>
          <w:rFonts w:ascii="Times New Roman" w:hAnsi="Times New Roman" w:cs="Times New Roman"/>
        </w:rPr>
        <w:t>4</w:t>
      </w:r>
      <w:r w:rsidR="00FB0C72" w:rsidRPr="003759B9">
        <w:rPr>
          <w:rFonts w:ascii="Times New Roman" w:hAnsi="Times New Roman" w:cs="Times New Roman"/>
        </w:rPr>
        <w:t xml:space="preserve">% of </w:t>
      </w:r>
      <w:r w:rsidR="00F2542F" w:rsidRPr="003759B9">
        <w:rPr>
          <w:rFonts w:ascii="Times New Roman" w:hAnsi="Times New Roman" w:cs="Times New Roman"/>
        </w:rPr>
        <w:lastRenderedPageBreak/>
        <w:t xml:space="preserve">the </w:t>
      </w:r>
      <w:r w:rsidR="00FB0C72" w:rsidRPr="003759B9">
        <w:rPr>
          <w:rFonts w:ascii="Times New Roman" w:hAnsi="Times New Roman" w:cs="Times New Roman"/>
        </w:rPr>
        <w:t>unique variance</w:t>
      </w:r>
      <w:r w:rsidR="00F2542F">
        <w:rPr>
          <w:rFonts w:ascii="Times New Roman" w:hAnsi="Times New Roman" w:cs="Times New Roman"/>
        </w:rPr>
        <w:t xml:space="preserve"> in AUDIT-Dependence score</w:t>
      </w:r>
      <w:r w:rsidR="005116AD">
        <w:rPr>
          <w:rFonts w:ascii="Times New Roman" w:hAnsi="Times New Roman" w:cs="Times New Roman"/>
        </w:rPr>
        <w:t>.</w:t>
      </w:r>
      <w:r w:rsidR="00CB057B">
        <w:rPr>
          <w:rFonts w:ascii="Times New Roman" w:hAnsi="Times New Roman" w:cs="Times New Roman"/>
        </w:rPr>
        <w:t xml:space="preserve"> </w:t>
      </w:r>
      <w:r w:rsidR="00FB0C72">
        <w:rPr>
          <w:rFonts w:ascii="Times New Roman" w:hAnsi="Times New Roman" w:cs="Times New Roman"/>
        </w:rPr>
        <w:t>Moreover</w:t>
      </w:r>
      <w:r w:rsidR="000E6B8F">
        <w:rPr>
          <w:rFonts w:ascii="Times New Roman" w:hAnsi="Times New Roman" w:cs="Times New Roman"/>
        </w:rPr>
        <w:t>,</w:t>
      </w:r>
      <w:r w:rsidR="00ED4775">
        <w:rPr>
          <w:rFonts w:ascii="Times New Roman" w:hAnsi="Times New Roman" w:cs="Times New Roman"/>
        </w:rPr>
        <w:t xml:space="preserve"> </w:t>
      </w:r>
      <w:r w:rsidR="005116AD">
        <w:rPr>
          <w:rFonts w:ascii="Times New Roman" w:hAnsi="Times New Roman" w:cs="Times New Roman"/>
        </w:rPr>
        <w:t>there was a significant interaction between EA</w:t>
      </w:r>
      <w:r w:rsidR="00ED4775">
        <w:rPr>
          <w:rFonts w:ascii="Times New Roman" w:hAnsi="Times New Roman" w:cs="Times New Roman"/>
        </w:rPr>
        <w:t xml:space="preserve">A score </w:t>
      </w:r>
      <w:r w:rsidR="005116AD">
        <w:rPr>
          <w:rFonts w:ascii="Times New Roman" w:hAnsi="Times New Roman" w:cs="Times New Roman"/>
        </w:rPr>
        <w:t xml:space="preserve">and DMS score on </w:t>
      </w:r>
      <w:r w:rsidR="00ED4775">
        <w:rPr>
          <w:rFonts w:ascii="Times New Roman" w:hAnsi="Times New Roman" w:cs="Times New Roman"/>
        </w:rPr>
        <w:t>AUDIT-Dependence score (</w:t>
      </w:r>
      <w:r w:rsidR="00ED4775" w:rsidRPr="00BC71B3">
        <w:rPr>
          <w:rFonts w:ascii="Times New Roman" w:hAnsi="Times New Roman" w:cs="Times New Roman"/>
          <w:i/>
          <w:iCs/>
        </w:rPr>
        <w:t>β</w:t>
      </w:r>
      <w:r w:rsidR="00ED4775">
        <w:rPr>
          <w:rFonts w:ascii="Times New Roman" w:hAnsi="Times New Roman" w:cs="Times New Roman"/>
        </w:rPr>
        <w:t xml:space="preserve"> = 0.3</w:t>
      </w:r>
      <w:r w:rsidR="00E37369">
        <w:rPr>
          <w:rFonts w:ascii="Times New Roman" w:hAnsi="Times New Roman" w:cs="Times New Roman"/>
        </w:rPr>
        <w:t>1</w:t>
      </w:r>
      <w:r w:rsidR="00ED4775">
        <w:rPr>
          <w:rFonts w:ascii="Times New Roman" w:hAnsi="Times New Roman" w:cs="Times New Roman"/>
        </w:rPr>
        <w:t xml:space="preserve">, </w:t>
      </w:r>
      <w:r w:rsidR="00ED4775" w:rsidRPr="00BC71B3">
        <w:rPr>
          <w:rFonts w:ascii="Times New Roman" w:hAnsi="Times New Roman" w:cs="Times New Roman"/>
          <w:i/>
          <w:iCs/>
        </w:rPr>
        <w:t>p</w:t>
      </w:r>
      <w:r w:rsidR="00ED4775">
        <w:rPr>
          <w:rFonts w:ascii="Times New Roman" w:hAnsi="Times New Roman" w:cs="Times New Roman"/>
        </w:rPr>
        <w:t xml:space="preserve"> </w:t>
      </w:r>
      <w:r w:rsidR="00E37369">
        <w:rPr>
          <w:rFonts w:ascii="Times New Roman" w:hAnsi="Times New Roman" w:cs="Times New Roman"/>
        </w:rPr>
        <w:t>=</w:t>
      </w:r>
      <w:r w:rsidR="00ED4775">
        <w:rPr>
          <w:rFonts w:ascii="Times New Roman" w:hAnsi="Times New Roman" w:cs="Times New Roman"/>
        </w:rPr>
        <w:t xml:space="preserve"> .00</w:t>
      </w:r>
      <w:r w:rsidR="00E37369">
        <w:rPr>
          <w:rFonts w:ascii="Times New Roman" w:hAnsi="Times New Roman" w:cs="Times New Roman"/>
        </w:rPr>
        <w:t>5</w:t>
      </w:r>
      <w:r w:rsidR="005116AD">
        <w:rPr>
          <w:rFonts w:ascii="Times New Roman" w:hAnsi="Times New Roman" w:cs="Times New Roman"/>
        </w:rPr>
        <w:t xml:space="preserve">; see Table </w:t>
      </w:r>
      <w:r w:rsidR="00CD37C2">
        <w:rPr>
          <w:rFonts w:ascii="Times New Roman" w:hAnsi="Times New Roman" w:cs="Times New Roman"/>
        </w:rPr>
        <w:t>2</w:t>
      </w:r>
      <w:r w:rsidR="00E37369">
        <w:rPr>
          <w:rFonts w:ascii="Times New Roman" w:hAnsi="Times New Roman" w:cs="Times New Roman"/>
        </w:rPr>
        <w:t xml:space="preserve">). Conditional analyses </w:t>
      </w:r>
      <w:r w:rsidR="00ED1627">
        <w:rPr>
          <w:rFonts w:ascii="Times New Roman" w:hAnsi="Times New Roman" w:cs="Times New Roman"/>
        </w:rPr>
        <w:t xml:space="preserve">revealed </w:t>
      </w:r>
      <w:r w:rsidR="00E37369">
        <w:rPr>
          <w:rFonts w:ascii="Times New Roman" w:hAnsi="Times New Roman" w:cs="Times New Roman"/>
        </w:rPr>
        <w:t xml:space="preserve">a positive association between EAA and AUDIT-Dependence at low </w:t>
      </w:r>
      <w:r w:rsidR="00E37369" w:rsidRPr="00BC71B3">
        <w:rPr>
          <w:rFonts w:ascii="Times New Roman" w:hAnsi="Times New Roman" w:cs="Times New Roman"/>
        </w:rPr>
        <w:t>(</w:t>
      </w:r>
      <w:r w:rsidR="00E37369" w:rsidRPr="00BC71B3">
        <w:rPr>
          <w:rFonts w:ascii="Times New Roman" w:hAnsi="Times New Roman" w:cs="Times New Roman"/>
          <w:i/>
          <w:iCs/>
        </w:rPr>
        <w:t xml:space="preserve">b </w:t>
      </w:r>
      <w:r w:rsidR="00E37369" w:rsidRPr="00BC71B3">
        <w:rPr>
          <w:rFonts w:ascii="Times New Roman" w:hAnsi="Times New Roman" w:cs="Times New Roman"/>
        </w:rPr>
        <w:t xml:space="preserve">= </w:t>
      </w:r>
      <w:r w:rsidR="00E37369">
        <w:rPr>
          <w:rFonts w:ascii="Times New Roman" w:hAnsi="Times New Roman" w:cs="Times New Roman"/>
        </w:rPr>
        <w:t>0</w:t>
      </w:r>
      <w:r w:rsidR="00E37369" w:rsidRPr="00BC71B3">
        <w:rPr>
          <w:rFonts w:ascii="Times New Roman" w:hAnsi="Times New Roman" w:cs="Times New Roman"/>
        </w:rPr>
        <w:t>.</w:t>
      </w:r>
      <w:r w:rsidR="00E37369">
        <w:rPr>
          <w:rFonts w:ascii="Times New Roman" w:hAnsi="Times New Roman" w:cs="Times New Roman"/>
        </w:rPr>
        <w:t>021</w:t>
      </w:r>
      <w:r w:rsidR="00E37369" w:rsidRPr="00BC71B3">
        <w:rPr>
          <w:rFonts w:ascii="Times New Roman" w:hAnsi="Times New Roman" w:cs="Times New Roman"/>
        </w:rPr>
        <w:t xml:space="preserve">, </w:t>
      </w:r>
      <w:r w:rsidR="00E37369" w:rsidRPr="00BC71B3">
        <w:rPr>
          <w:rFonts w:ascii="Times New Roman" w:hAnsi="Times New Roman" w:cs="Times New Roman"/>
          <w:i/>
          <w:iCs/>
        </w:rPr>
        <w:t>SE</w:t>
      </w:r>
      <w:r w:rsidR="00E37369" w:rsidRPr="00BC71B3">
        <w:rPr>
          <w:rFonts w:ascii="Times New Roman" w:hAnsi="Times New Roman" w:cs="Times New Roman"/>
        </w:rPr>
        <w:t xml:space="preserve"> = </w:t>
      </w:r>
      <w:r w:rsidR="00E37369">
        <w:rPr>
          <w:rFonts w:ascii="Times New Roman" w:hAnsi="Times New Roman" w:cs="Times New Roman"/>
        </w:rPr>
        <w:t>0</w:t>
      </w:r>
      <w:r w:rsidR="00E37369" w:rsidRPr="00BC71B3">
        <w:rPr>
          <w:rFonts w:ascii="Times New Roman" w:hAnsi="Times New Roman" w:cs="Times New Roman"/>
        </w:rPr>
        <w:t>.</w:t>
      </w:r>
      <w:r w:rsidR="00E37369">
        <w:rPr>
          <w:rFonts w:ascii="Times New Roman" w:hAnsi="Times New Roman" w:cs="Times New Roman"/>
        </w:rPr>
        <w:t>004</w:t>
      </w:r>
      <w:r w:rsidR="00E37369" w:rsidRPr="00BC71B3">
        <w:rPr>
          <w:rFonts w:ascii="Times New Roman" w:hAnsi="Times New Roman" w:cs="Times New Roman"/>
        </w:rPr>
        <w:t xml:space="preserve">, </w:t>
      </w:r>
      <w:r w:rsidR="00E37369" w:rsidRPr="00BC71B3">
        <w:rPr>
          <w:rFonts w:ascii="Times New Roman" w:hAnsi="Times New Roman" w:cs="Times New Roman"/>
          <w:i/>
          <w:iCs/>
        </w:rPr>
        <w:t>p</w:t>
      </w:r>
      <w:r w:rsidR="00E37369" w:rsidRPr="00BC71B3">
        <w:rPr>
          <w:rFonts w:ascii="Times New Roman" w:hAnsi="Times New Roman" w:cs="Times New Roman"/>
        </w:rPr>
        <w:t xml:space="preserve"> &lt; </w:t>
      </w:r>
      <w:r w:rsidR="00E37369">
        <w:rPr>
          <w:rFonts w:ascii="Times New Roman" w:hAnsi="Times New Roman" w:cs="Times New Roman"/>
        </w:rPr>
        <w:t>0</w:t>
      </w:r>
      <w:r w:rsidR="00E37369" w:rsidRPr="00BC71B3">
        <w:rPr>
          <w:rFonts w:ascii="Times New Roman" w:hAnsi="Times New Roman" w:cs="Times New Roman"/>
        </w:rPr>
        <w:t>.001)</w:t>
      </w:r>
      <w:r w:rsidR="00E37369">
        <w:rPr>
          <w:rFonts w:ascii="Times New Roman" w:hAnsi="Times New Roman" w:cs="Times New Roman"/>
        </w:rPr>
        <w:t xml:space="preserve">, moderate </w:t>
      </w:r>
      <w:r w:rsidR="00E37369" w:rsidRPr="00BC71B3">
        <w:rPr>
          <w:rFonts w:ascii="Times New Roman" w:hAnsi="Times New Roman" w:cs="Times New Roman"/>
        </w:rPr>
        <w:t>(</w:t>
      </w:r>
      <w:r w:rsidR="00E37369" w:rsidRPr="00BC71B3">
        <w:rPr>
          <w:rFonts w:ascii="Times New Roman" w:hAnsi="Times New Roman" w:cs="Times New Roman"/>
          <w:i/>
          <w:iCs/>
        </w:rPr>
        <w:t xml:space="preserve">b </w:t>
      </w:r>
      <w:r w:rsidR="00E37369" w:rsidRPr="00BC71B3">
        <w:rPr>
          <w:rFonts w:ascii="Times New Roman" w:hAnsi="Times New Roman" w:cs="Times New Roman"/>
        </w:rPr>
        <w:t xml:space="preserve">= </w:t>
      </w:r>
      <w:r w:rsidR="00E37369">
        <w:rPr>
          <w:rFonts w:ascii="Times New Roman" w:hAnsi="Times New Roman" w:cs="Times New Roman"/>
        </w:rPr>
        <w:t>0</w:t>
      </w:r>
      <w:r w:rsidR="00E37369" w:rsidRPr="00BC71B3">
        <w:rPr>
          <w:rFonts w:ascii="Times New Roman" w:hAnsi="Times New Roman" w:cs="Times New Roman"/>
        </w:rPr>
        <w:t>.</w:t>
      </w:r>
      <w:r w:rsidR="00E37369">
        <w:rPr>
          <w:rFonts w:ascii="Times New Roman" w:hAnsi="Times New Roman" w:cs="Times New Roman"/>
        </w:rPr>
        <w:t>026</w:t>
      </w:r>
      <w:r w:rsidR="00E37369" w:rsidRPr="00BC71B3">
        <w:rPr>
          <w:rFonts w:ascii="Times New Roman" w:hAnsi="Times New Roman" w:cs="Times New Roman"/>
        </w:rPr>
        <w:t xml:space="preserve">, </w:t>
      </w:r>
      <w:r w:rsidR="00E37369" w:rsidRPr="00BC71B3">
        <w:rPr>
          <w:rFonts w:ascii="Times New Roman" w:hAnsi="Times New Roman" w:cs="Times New Roman"/>
          <w:i/>
          <w:iCs/>
        </w:rPr>
        <w:t>SE</w:t>
      </w:r>
      <w:r w:rsidR="00E37369" w:rsidRPr="00BC71B3">
        <w:rPr>
          <w:rFonts w:ascii="Times New Roman" w:hAnsi="Times New Roman" w:cs="Times New Roman"/>
        </w:rPr>
        <w:t xml:space="preserve"> = </w:t>
      </w:r>
      <w:r w:rsidR="00E37369">
        <w:rPr>
          <w:rFonts w:ascii="Times New Roman" w:hAnsi="Times New Roman" w:cs="Times New Roman"/>
        </w:rPr>
        <w:t>0</w:t>
      </w:r>
      <w:r w:rsidR="00E37369" w:rsidRPr="00BC71B3">
        <w:rPr>
          <w:rFonts w:ascii="Times New Roman" w:hAnsi="Times New Roman" w:cs="Times New Roman"/>
        </w:rPr>
        <w:t>.</w:t>
      </w:r>
      <w:r w:rsidR="00E37369">
        <w:rPr>
          <w:rFonts w:ascii="Times New Roman" w:hAnsi="Times New Roman" w:cs="Times New Roman"/>
        </w:rPr>
        <w:t>003</w:t>
      </w:r>
      <w:r w:rsidR="00E37369" w:rsidRPr="00BC71B3">
        <w:rPr>
          <w:rFonts w:ascii="Times New Roman" w:hAnsi="Times New Roman" w:cs="Times New Roman"/>
        </w:rPr>
        <w:t xml:space="preserve">, </w:t>
      </w:r>
      <w:r w:rsidR="00E37369" w:rsidRPr="00BC71B3">
        <w:rPr>
          <w:rFonts w:ascii="Times New Roman" w:hAnsi="Times New Roman" w:cs="Times New Roman"/>
          <w:i/>
          <w:iCs/>
        </w:rPr>
        <w:t>p</w:t>
      </w:r>
      <w:r w:rsidR="00E37369" w:rsidRPr="00BC71B3">
        <w:rPr>
          <w:rFonts w:ascii="Times New Roman" w:hAnsi="Times New Roman" w:cs="Times New Roman"/>
        </w:rPr>
        <w:t xml:space="preserve"> &lt; </w:t>
      </w:r>
      <w:r w:rsidR="00E37369">
        <w:rPr>
          <w:rFonts w:ascii="Times New Roman" w:hAnsi="Times New Roman" w:cs="Times New Roman"/>
        </w:rPr>
        <w:t>0</w:t>
      </w:r>
      <w:r w:rsidR="00E37369" w:rsidRPr="00BC71B3">
        <w:rPr>
          <w:rFonts w:ascii="Times New Roman" w:hAnsi="Times New Roman" w:cs="Times New Roman"/>
        </w:rPr>
        <w:t>.001)</w:t>
      </w:r>
      <w:r w:rsidR="00E37369">
        <w:rPr>
          <w:rFonts w:ascii="Times New Roman" w:hAnsi="Times New Roman" w:cs="Times New Roman"/>
        </w:rPr>
        <w:t xml:space="preserve">, and high </w:t>
      </w:r>
      <w:r w:rsidR="00E37369" w:rsidRPr="00BC71B3">
        <w:rPr>
          <w:rFonts w:ascii="Times New Roman" w:hAnsi="Times New Roman" w:cs="Times New Roman"/>
        </w:rPr>
        <w:t>(</w:t>
      </w:r>
      <w:r w:rsidR="00E37369" w:rsidRPr="00BC71B3">
        <w:rPr>
          <w:rFonts w:ascii="Times New Roman" w:hAnsi="Times New Roman" w:cs="Times New Roman"/>
          <w:i/>
          <w:iCs/>
        </w:rPr>
        <w:t xml:space="preserve">b </w:t>
      </w:r>
      <w:r w:rsidR="00E37369" w:rsidRPr="00BC71B3">
        <w:rPr>
          <w:rFonts w:ascii="Times New Roman" w:hAnsi="Times New Roman" w:cs="Times New Roman"/>
        </w:rPr>
        <w:t xml:space="preserve">= </w:t>
      </w:r>
      <w:r w:rsidR="00E37369">
        <w:rPr>
          <w:rFonts w:ascii="Times New Roman" w:hAnsi="Times New Roman" w:cs="Times New Roman"/>
        </w:rPr>
        <w:t>0</w:t>
      </w:r>
      <w:r w:rsidR="00E37369" w:rsidRPr="00BC71B3">
        <w:rPr>
          <w:rFonts w:ascii="Times New Roman" w:hAnsi="Times New Roman" w:cs="Times New Roman"/>
        </w:rPr>
        <w:t>.</w:t>
      </w:r>
      <w:r w:rsidR="00E37369">
        <w:rPr>
          <w:rFonts w:ascii="Times New Roman" w:hAnsi="Times New Roman" w:cs="Times New Roman"/>
        </w:rPr>
        <w:t>035</w:t>
      </w:r>
      <w:r w:rsidR="00E37369" w:rsidRPr="00BC71B3">
        <w:rPr>
          <w:rFonts w:ascii="Times New Roman" w:hAnsi="Times New Roman" w:cs="Times New Roman"/>
        </w:rPr>
        <w:t xml:space="preserve">, </w:t>
      </w:r>
      <w:r w:rsidR="00E37369" w:rsidRPr="00BC71B3">
        <w:rPr>
          <w:rFonts w:ascii="Times New Roman" w:hAnsi="Times New Roman" w:cs="Times New Roman"/>
          <w:i/>
          <w:iCs/>
        </w:rPr>
        <w:t>SE</w:t>
      </w:r>
      <w:r w:rsidR="00E37369" w:rsidRPr="00BC71B3">
        <w:rPr>
          <w:rFonts w:ascii="Times New Roman" w:hAnsi="Times New Roman" w:cs="Times New Roman"/>
        </w:rPr>
        <w:t xml:space="preserve"> = </w:t>
      </w:r>
      <w:r w:rsidR="00E37369">
        <w:rPr>
          <w:rFonts w:ascii="Times New Roman" w:hAnsi="Times New Roman" w:cs="Times New Roman"/>
        </w:rPr>
        <w:t>0</w:t>
      </w:r>
      <w:r w:rsidR="00E37369" w:rsidRPr="00BC71B3">
        <w:rPr>
          <w:rFonts w:ascii="Times New Roman" w:hAnsi="Times New Roman" w:cs="Times New Roman"/>
        </w:rPr>
        <w:t>.</w:t>
      </w:r>
      <w:r w:rsidR="00E37369">
        <w:rPr>
          <w:rFonts w:ascii="Times New Roman" w:hAnsi="Times New Roman" w:cs="Times New Roman"/>
        </w:rPr>
        <w:t>004</w:t>
      </w:r>
      <w:r w:rsidR="00E37369" w:rsidRPr="00BC71B3">
        <w:rPr>
          <w:rFonts w:ascii="Times New Roman" w:hAnsi="Times New Roman" w:cs="Times New Roman"/>
        </w:rPr>
        <w:t xml:space="preserve">, </w:t>
      </w:r>
      <w:r w:rsidR="00E37369" w:rsidRPr="00BC71B3">
        <w:rPr>
          <w:rFonts w:ascii="Times New Roman" w:hAnsi="Times New Roman" w:cs="Times New Roman"/>
          <w:i/>
          <w:iCs/>
        </w:rPr>
        <w:t>p</w:t>
      </w:r>
      <w:r w:rsidR="00E37369" w:rsidRPr="00BC71B3">
        <w:rPr>
          <w:rFonts w:ascii="Times New Roman" w:hAnsi="Times New Roman" w:cs="Times New Roman"/>
        </w:rPr>
        <w:t xml:space="preserve"> &lt; </w:t>
      </w:r>
      <w:r w:rsidR="00E37369">
        <w:rPr>
          <w:rFonts w:ascii="Times New Roman" w:hAnsi="Times New Roman" w:cs="Times New Roman"/>
        </w:rPr>
        <w:t>0</w:t>
      </w:r>
      <w:r w:rsidR="00E37369" w:rsidRPr="00BC71B3">
        <w:rPr>
          <w:rFonts w:ascii="Times New Roman" w:hAnsi="Times New Roman" w:cs="Times New Roman"/>
        </w:rPr>
        <w:t>.001)</w:t>
      </w:r>
      <w:r w:rsidR="00047450">
        <w:rPr>
          <w:rFonts w:ascii="Times New Roman" w:hAnsi="Times New Roman" w:cs="Times New Roman"/>
        </w:rPr>
        <w:t xml:space="preserve"> levels of DMS score (</w:t>
      </w:r>
      <w:r w:rsidR="00C61E90">
        <w:rPr>
          <w:rFonts w:ascii="Times New Roman" w:hAnsi="Times New Roman" w:cs="Times New Roman"/>
        </w:rPr>
        <w:t>s</w:t>
      </w:r>
      <w:r w:rsidR="00047450" w:rsidRPr="000A3110">
        <w:rPr>
          <w:rFonts w:ascii="Times New Roman" w:hAnsi="Times New Roman" w:cs="Times New Roman"/>
        </w:rPr>
        <w:t xml:space="preserve">ee </w:t>
      </w:r>
      <w:r w:rsidR="000E6B8F" w:rsidRPr="001C7934">
        <w:rPr>
          <w:rFonts w:ascii="Times New Roman" w:hAnsi="Times New Roman" w:cs="Times New Roman"/>
        </w:rPr>
        <w:t>F</w:t>
      </w:r>
      <w:r w:rsidR="00047450" w:rsidRPr="000A3110">
        <w:rPr>
          <w:rFonts w:ascii="Times New Roman" w:hAnsi="Times New Roman" w:cs="Times New Roman"/>
        </w:rPr>
        <w:t xml:space="preserve">igure </w:t>
      </w:r>
      <w:r w:rsidR="00B07601">
        <w:rPr>
          <w:rFonts w:ascii="Times New Roman" w:hAnsi="Times New Roman" w:cs="Times New Roman"/>
        </w:rPr>
        <w:t>2</w:t>
      </w:r>
      <w:r w:rsidR="00047450">
        <w:rPr>
          <w:rFonts w:ascii="Times New Roman" w:hAnsi="Times New Roman" w:cs="Times New Roman"/>
        </w:rPr>
        <w:t>)</w:t>
      </w:r>
      <w:r w:rsidR="00E37369">
        <w:rPr>
          <w:rFonts w:ascii="Times New Roman" w:hAnsi="Times New Roman" w:cs="Times New Roman"/>
        </w:rPr>
        <w:t xml:space="preserve">. </w:t>
      </w:r>
    </w:p>
    <w:p w14:paraId="671A6551" w14:textId="1AEFB8CC" w:rsidR="00186090" w:rsidRDefault="00D75119" w:rsidP="00916239">
      <w:pPr>
        <w:spacing w:line="480" w:lineRule="auto"/>
        <w:rPr>
          <w:rFonts w:ascii="Times New Roman" w:hAnsi="Times New Roman" w:cs="Times New Roman"/>
          <w:b/>
          <w:bCs/>
        </w:rPr>
      </w:pPr>
      <w:r>
        <w:rPr>
          <w:rFonts w:ascii="Times New Roman" w:hAnsi="Times New Roman" w:cs="Times New Roman"/>
          <w:b/>
          <w:bCs/>
        </w:rPr>
        <w:t>Expectancies for alcohol analgesia, medical discrimination, and alcohol-related harms</w:t>
      </w:r>
    </w:p>
    <w:p w14:paraId="29918E46" w14:textId="4BF4C495" w:rsidR="00E37369" w:rsidRPr="001C7934" w:rsidRDefault="00E37369" w:rsidP="001C7934">
      <w:pPr>
        <w:spacing w:line="480" w:lineRule="auto"/>
        <w:rPr>
          <w:rFonts w:ascii="Times New Roman" w:hAnsi="Times New Roman" w:cs="Times New Roman"/>
        </w:rPr>
      </w:pPr>
      <w:r>
        <w:rPr>
          <w:rFonts w:ascii="Times New Roman" w:hAnsi="Times New Roman" w:cs="Times New Roman"/>
        </w:rPr>
        <w:tab/>
      </w:r>
      <w:r w:rsidR="00B07601">
        <w:rPr>
          <w:rFonts w:ascii="Times New Roman" w:hAnsi="Times New Roman" w:cs="Times New Roman"/>
        </w:rPr>
        <w:t xml:space="preserve">Hierarchical linear regression analyses revealed that </w:t>
      </w:r>
      <w:r>
        <w:rPr>
          <w:rFonts w:ascii="Times New Roman" w:hAnsi="Times New Roman" w:cs="Times New Roman"/>
        </w:rPr>
        <w:t>EAA score was positively associated with AUDIT-</w:t>
      </w:r>
      <w:r w:rsidR="005116AD">
        <w:rPr>
          <w:rFonts w:ascii="Times New Roman" w:hAnsi="Times New Roman" w:cs="Times New Roman"/>
        </w:rPr>
        <w:t>Harms</w:t>
      </w:r>
      <w:r>
        <w:rPr>
          <w:rFonts w:ascii="Times New Roman" w:hAnsi="Times New Roman" w:cs="Times New Roman"/>
        </w:rPr>
        <w:t xml:space="preserve"> score</w:t>
      </w:r>
      <w:r w:rsidR="00FB0C72">
        <w:rPr>
          <w:rFonts w:ascii="Times New Roman" w:hAnsi="Times New Roman" w:cs="Times New Roman"/>
        </w:rPr>
        <w:t xml:space="preserve"> and </w:t>
      </w:r>
      <w:r w:rsidR="00F2542F">
        <w:rPr>
          <w:rFonts w:ascii="Times New Roman" w:hAnsi="Times New Roman" w:cs="Times New Roman"/>
        </w:rPr>
        <w:t xml:space="preserve">accounted for </w:t>
      </w:r>
      <w:r w:rsidR="002267C1">
        <w:rPr>
          <w:rFonts w:ascii="Times New Roman" w:hAnsi="Times New Roman" w:cs="Times New Roman"/>
        </w:rPr>
        <w:t>16</w:t>
      </w:r>
      <w:r w:rsidR="00FB0C72">
        <w:rPr>
          <w:rFonts w:ascii="Times New Roman" w:hAnsi="Times New Roman" w:cs="Times New Roman"/>
        </w:rPr>
        <w:t>% of its unique variance</w:t>
      </w:r>
      <w:r w:rsidR="005116AD">
        <w:rPr>
          <w:rFonts w:ascii="Times New Roman" w:hAnsi="Times New Roman" w:cs="Times New Roman"/>
        </w:rPr>
        <w:t>.</w:t>
      </w:r>
      <w:r>
        <w:rPr>
          <w:rFonts w:ascii="Times New Roman" w:hAnsi="Times New Roman" w:cs="Times New Roman"/>
        </w:rPr>
        <w:t xml:space="preserve"> Likewise, DMS score was positively associated with AUDIT-</w:t>
      </w:r>
      <w:r w:rsidR="005116AD">
        <w:rPr>
          <w:rFonts w:ascii="Times New Roman" w:hAnsi="Times New Roman" w:cs="Times New Roman"/>
        </w:rPr>
        <w:t>Harms</w:t>
      </w:r>
      <w:r>
        <w:rPr>
          <w:rFonts w:ascii="Times New Roman" w:hAnsi="Times New Roman" w:cs="Times New Roman"/>
        </w:rPr>
        <w:t xml:space="preserve"> score</w:t>
      </w:r>
      <w:r w:rsidR="00FB0C72">
        <w:rPr>
          <w:rFonts w:ascii="Times New Roman" w:hAnsi="Times New Roman" w:cs="Times New Roman"/>
        </w:rPr>
        <w:t xml:space="preserve">, explaining </w:t>
      </w:r>
      <w:r w:rsidR="002267C1">
        <w:rPr>
          <w:rFonts w:ascii="Times New Roman" w:hAnsi="Times New Roman" w:cs="Times New Roman"/>
        </w:rPr>
        <w:t>3</w:t>
      </w:r>
      <w:r w:rsidR="00FB0C72">
        <w:rPr>
          <w:rFonts w:ascii="Times New Roman" w:hAnsi="Times New Roman" w:cs="Times New Roman"/>
        </w:rPr>
        <w:t>% of the unique variance in AUDIT-</w:t>
      </w:r>
      <w:r w:rsidR="005116AD">
        <w:rPr>
          <w:rFonts w:ascii="Times New Roman" w:hAnsi="Times New Roman" w:cs="Times New Roman"/>
        </w:rPr>
        <w:t>Harms</w:t>
      </w:r>
      <w:r w:rsidR="00FB0C72">
        <w:rPr>
          <w:rFonts w:ascii="Times New Roman" w:hAnsi="Times New Roman" w:cs="Times New Roman"/>
        </w:rPr>
        <w:t xml:space="preserve"> scores</w:t>
      </w:r>
      <w:r w:rsidR="005116AD">
        <w:rPr>
          <w:rFonts w:ascii="Times New Roman" w:hAnsi="Times New Roman" w:cs="Times New Roman"/>
        </w:rPr>
        <w:t>.</w:t>
      </w:r>
      <w:r>
        <w:rPr>
          <w:rFonts w:ascii="Times New Roman" w:hAnsi="Times New Roman" w:cs="Times New Roman"/>
        </w:rPr>
        <w:t xml:space="preserve"> </w:t>
      </w:r>
      <w:r w:rsidR="00047450">
        <w:rPr>
          <w:rFonts w:ascii="Times New Roman" w:hAnsi="Times New Roman" w:cs="Times New Roman"/>
        </w:rPr>
        <w:t>DMS score did not significantly moderate associations between EAA score and AUDIT-</w:t>
      </w:r>
      <w:r w:rsidR="005116AD">
        <w:rPr>
          <w:rFonts w:ascii="Times New Roman" w:hAnsi="Times New Roman" w:cs="Times New Roman"/>
        </w:rPr>
        <w:t>Harms</w:t>
      </w:r>
      <w:r w:rsidR="00047450">
        <w:rPr>
          <w:rFonts w:ascii="Times New Roman" w:hAnsi="Times New Roman" w:cs="Times New Roman"/>
        </w:rPr>
        <w:t xml:space="preserve"> score (</w:t>
      </w:r>
      <w:r w:rsidR="005116AD">
        <w:rPr>
          <w:rFonts w:ascii="Times New Roman" w:hAnsi="Times New Roman" w:cs="Times New Roman"/>
        </w:rPr>
        <w:t xml:space="preserve">See Table </w:t>
      </w:r>
      <w:r w:rsidR="00CD37C2">
        <w:rPr>
          <w:rFonts w:ascii="Times New Roman" w:hAnsi="Times New Roman" w:cs="Times New Roman"/>
        </w:rPr>
        <w:t>2</w:t>
      </w:r>
      <w:r w:rsidR="00047450">
        <w:rPr>
          <w:rFonts w:ascii="Times New Roman" w:hAnsi="Times New Roman" w:cs="Times New Roman"/>
        </w:rPr>
        <w:t>).</w:t>
      </w:r>
    </w:p>
    <w:p w14:paraId="75A316E7" w14:textId="0CECD0CA" w:rsidR="00FE57F3" w:rsidRDefault="00FE57F3" w:rsidP="001C7934">
      <w:pPr>
        <w:jc w:val="center"/>
        <w:rPr>
          <w:rFonts w:ascii="Times New Roman" w:hAnsi="Times New Roman" w:cs="Times New Roman"/>
          <w:b/>
          <w:bCs/>
        </w:rPr>
      </w:pPr>
      <w:r w:rsidRPr="00FE57F3">
        <w:rPr>
          <w:rFonts w:ascii="Times New Roman" w:hAnsi="Times New Roman" w:cs="Times New Roman"/>
          <w:b/>
          <w:bCs/>
        </w:rPr>
        <w:t>Discussion</w:t>
      </w:r>
    </w:p>
    <w:p w14:paraId="2B59CF53" w14:textId="6FE46F9F" w:rsidR="002C35DF" w:rsidRDefault="006B5754" w:rsidP="00BE7758">
      <w:pPr>
        <w:spacing w:line="480" w:lineRule="auto"/>
        <w:ind w:firstLine="720"/>
        <w:rPr>
          <w:rFonts w:ascii="Times New Roman" w:hAnsi="Times New Roman" w:cs="Times New Roman"/>
        </w:rPr>
      </w:pPr>
      <w:r>
        <w:rPr>
          <w:rFonts w:ascii="Times New Roman" w:hAnsi="Times New Roman" w:cs="Times New Roman"/>
        </w:rPr>
        <w:t xml:space="preserve">Consistent with </w:t>
      </w:r>
      <w:r w:rsidR="00FA2FA3">
        <w:rPr>
          <w:rFonts w:ascii="Times New Roman" w:hAnsi="Times New Roman" w:cs="Times New Roman"/>
        </w:rPr>
        <w:t>hypotheses</w:t>
      </w:r>
      <w:r>
        <w:rPr>
          <w:rFonts w:ascii="Times New Roman" w:hAnsi="Times New Roman" w:cs="Times New Roman"/>
        </w:rPr>
        <w:t xml:space="preserve">, expectancies for alcohol analgesia were </w:t>
      </w:r>
      <w:r w:rsidR="00733034">
        <w:rPr>
          <w:rFonts w:ascii="Times New Roman" w:hAnsi="Times New Roman" w:cs="Times New Roman"/>
        </w:rPr>
        <w:t xml:space="preserve">found to be </w:t>
      </w:r>
      <w:r>
        <w:rPr>
          <w:rFonts w:ascii="Times New Roman" w:hAnsi="Times New Roman" w:cs="Times New Roman"/>
        </w:rPr>
        <w:t xml:space="preserve">positively </w:t>
      </w:r>
      <w:r w:rsidR="00B708F9">
        <w:rPr>
          <w:rFonts w:ascii="Times New Roman" w:hAnsi="Times New Roman" w:cs="Times New Roman"/>
        </w:rPr>
        <w:t xml:space="preserve">associated </w:t>
      </w:r>
      <w:r>
        <w:rPr>
          <w:rFonts w:ascii="Times New Roman" w:hAnsi="Times New Roman" w:cs="Times New Roman"/>
        </w:rPr>
        <w:t>with</w:t>
      </w:r>
      <w:r w:rsidR="000B0E45">
        <w:rPr>
          <w:rFonts w:ascii="Times New Roman" w:hAnsi="Times New Roman" w:cs="Times New Roman"/>
        </w:rPr>
        <w:t xml:space="preserve"> </w:t>
      </w:r>
      <w:r w:rsidR="00733034">
        <w:rPr>
          <w:rFonts w:ascii="Times New Roman" w:hAnsi="Times New Roman" w:cs="Times New Roman"/>
        </w:rPr>
        <w:t xml:space="preserve">established indices of </w:t>
      </w:r>
      <w:r w:rsidR="000B0E45">
        <w:rPr>
          <w:rFonts w:ascii="Times New Roman" w:hAnsi="Times New Roman" w:cs="Times New Roman"/>
        </w:rPr>
        <w:t xml:space="preserve">alcohol consumption, alcohol dependence and </w:t>
      </w:r>
      <w:r w:rsidR="005116AD">
        <w:rPr>
          <w:rFonts w:ascii="Times New Roman" w:hAnsi="Times New Roman" w:cs="Times New Roman"/>
        </w:rPr>
        <w:t>alcohol-related harms</w:t>
      </w:r>
      <w:r w:rsidR="003462CE">
        <w:rPr>
          <w:rFonts w:ascii="Times New Roman" w:hAnsi="Times New Roman" w:cs="Times New Roman"/>
        </w:rPr>
        <w:t>.</w:t>
      </w:r>
      <w:r w:rsidR="009B32F2">
        <w:rPr>
          <w:rFonts w:ascii="Times New Roman" w:hAnsi="Times New Roman" w:cs="Times New Roman"/>
        </w:rPr>
        <w:t xml:space="preserve"> </w:t>
      </w:r>
      <w:r w:rsidR="00751501">
        <w:rPr>
          <w:rFonts w:ascii="Times New Roman" w:hAnsi="Times New Roman" w:cs="Times New Roman"/>
        </w:rPr>
        <w:t xml:space="preserve">Notably, </w:t>
      </w:r>
      <w:r w:rsidR="005116AD">
        <w:rPr>
          <w:rFonts w:ascii="Times New Roman" w:hAnsi="Times New Roman" w:cs="Times New Roman"/>
        </w:rPr>
        <w:t>expectancies for alcohol analgesia</w:t>
      </w:r>
      <w:r w:rsidR="00751501">
        <w:rPr>
          <w:rFonts w:ascii="Times New Roman" w:hAnsi="Times New Roman" w:cs="Times New Roman"/>
        </w:rPr>
        <w:t xml:space="preserve"> accounted for 15 – 23% of the unique variance in alcohol consumption, dependence and alcohol-related harms</w:t>
      </w:r>
      <w:r w:rsidR="00D03A4E">
        <w:rPr>
          <w:rFonts w:ascii="Times New Roman" w:hAnsi="Times New Roman" w:cs="Times New Roman"/>
        </w:rPr>
        <w:t xml:space="preserve">, </w:t>
      </w:r>
      <w:r w:rsidR="009B32F2" w:rsidRPr="009B32F2">
        <w:rPr>
          <w:rFonts w:ascii="Times New Roman" w:hAnsi="Times New Roman" w:cs="Times New Roman"/>
        </w:rPr>
        <w:t>suggest</w:t>
      </w:r>
      <w:r w:rsidR="00D03A4E">
        <w:rPr>
          <w:rFonts w:ascii="Times New Roman" w:hAnsi="Times New Roman" w:cs="Times New Roman"/>
        </w:rPr>
        <w:t>ing</w:t>
      </w:r>
      <w:r w:rsidR="009B32F2" w:rsidRPr="009B32F2">
        <w:rPr>
          <w:rFonts w:ascii="Times New Roman" w:hAnsi="Times New Roman" w:cs="Times New Roman"/>
        </w:rPr>
        <w:t xml:space="preserve"> that </w:t>
      </w:r>
      <w:r w:rsidR="004A6B69" w:rsidRPr="00056B3D">
        <w:rPr>
          <w:rFonts w:ascii="Times New Roman" w:hAnsi="Times New Roman" w:cs="Times New Roman"/>
        </w:rPr>
        <w:t>m</w:t>
      </w:r>
      <w:r w:rsidR="00F67E12" w:rsidRPr="005116AD">
        <w:rPr>
          <w:rFonts w:ascii="Times New Roman" w:hAnsi="Times New Roman" w:cs="Times New Roman"/>
        </w:rPr>
        <w:t xml:space="preserve">ilitary </w:t>
      </w:r>
      <w:r w:rsidR="0043037D" w:rsidRPr="00056B3D">
        <w:rPr>
          <w:rFonts w:ascii="Times New Roman" w:hAnsi="Times New Roman" w:cs="Times New Roman"/>
        </w:rPr>
        <w:t>veteran</w:t>
      </w:r>
      <w:r w:rsidR="00F67E12" w:rsidRPr="005116AD">
        <w:rPr>
          <w:rFonts w:ascii="Times New Roman" w:hAnsi="Times New Roman" w:cs="Times New Roman"/>
        </w:rPr>
        <w:t xml:space="preserve">s </w:t>
      </w:r>
      <w:r w:rsidR="00F67E12">
        <w:rPr>
          <w:rFonts w:ascii="Times New Roman" w:hAnsi="Times New Roman" w:cs="Times New Roman"/>
        </w:rPr>
        <w:t>with chronic pain</w:t>
      </w:r>
      <w:r w:rsidR="00F67E12" w:rsidRPr="009B32F2">
        <w:rPr>
          <w:rFonts w:ascii="Times New Roman" w:hAnsi="Times New Roman" w:cs="Times New Roman"/>
        </w:rPr>
        <w:t xml:space="preserve"> </w:t>
      </w:r>
      <w:r w:rsidR="009B32F2" w:rsidRPr="009B32F2">
        <w:rPr>
          <w:rFonts w:ascii="Times New Roman" w:hAnsi="Times New Roman" w:cs="Times New Roman"/>
        </w:rPr>
        <w:t xml:space="preserve">who </w:t>
      </w:r>
      <w:r w:rsidR="00733034">
        <w:rPr>
          <w:rFonts w:ascii="Times New Roman" w:hAnsi="Times New Roman" w:cs="Times New Roman"/>
        </w:rPr>
        <w:t>hold stronger beliefs that</w:t>
      </w:r>
      <w:r w:rsidR="00733034" w:rsidRPr="009B32F2">
        <w:rPr>
          <w:rFonts w:ascii="Times New Roman" w:hAnsi="Times New Roman" w:cs="Times New Roman"/>
        </w:rPr>
        <w:t xml:space="preserve"> </w:t>
      </w:r>
      <w:r w:rsidR="009B32F2" w:rsidRPr="009B32F2">
        <w:rPr>
          <w:rFonts w:ascii="Times New Roman" w:hAnsi="Times New Roman" w:cs="Times New Roman"/>
        </w:rPr>
        <w:t xml:space="preserve">alcohol </w:t>
      </w:r>
      <w:r w:rsidR="00733034">
        <w:rPr>
          <w:rFonts w:ascii="Times New Roman" w:hAnsi="Times New Roman" w:cs="Times New Roman"/>
        </w:rPr>
        <w:t>can help them reduce or manage</w:t>
      </w:r>
      <w:r w:rsidR="00733034" w:rsidRPr="009B32F2">
        <w:rPr>
          <w:rFonts w:ascii="Times New Roman" w:hAnsi="Times New Roman" w:cs="Times New Roman"/>
        </w:rPr>
        <w:t xml:space="preserve"> </w:t>
      </w:r>
      <w:r w:rsidR="009B32F2" w:rsidRPr="009B32F2">
        <w:rPr>
          <w:rFonts w:ascii="Times New Roman" w:hAnsi="Times New Roman" w:cs="Times New Roman"/>
        </w:rPr>
        <w:t xml:space="preserve">pain may be at greater risk for </w:t>
      </w:r>
      <w:r w:rsidR="005116AD">
        <w:rPr>
          <w:rFonts w:ascii="Times New Roman" w:hAnsi="Times New Roman" w:cs="Times New Roman"/>
        </w:rPr>
        <w:t>hazardous</w:t>
      </w:r>
      <w:r w:rsidR="005116AD" w:rsidRPr="009B32F2">
        <w:rPr>
          <w:rFonts w:ascii="Times New Roman" w:hAnsi="Times New Roman" w:cs="Times New Roman"/>
        </w:rPr>
        <w:t xml:space="preserve"> </w:t>
      </w:r>
      <w:r w:rsidR="009B32F2" w:rsidRPr="009B32F2">
        <w:rPr>
          <w:rFonts w:ascii="Times New Roman" w:hAnsi="Times New Roman" w:cs="Times New Roman"/>
        </w:rPr>
        <w:t>drinking patterns.</w:t>
      </w:r>
      <w:r w:rsidR="005116AD">
        <w:rPr>
          <w:rFonts w:ascii="Times New Roman" w:hAnsi="Times New Roman" w:cs="Times New Roman"/>
        </w:rPr>
        <w:t xml:space="preserve"> </w:t>
      </w:r>
      <w:r w:rsidR="00733034">
        <w:rPr>
          <w:rFonts w:ascii="Times New Roman" w:hAnsi="Times New Roman" w:cs="Times New Roman"/>
        </w:rPr>
        <w:t>R</w:t>
      </w:r>
      <w:r w:rsidR="009B32F2">
        <w:rPr>
          <w:rFonts w:ascii="Times New Roman" w:hAnsi="Times New Roman" w:cs="Times New Roman"/>
        </w:rPr>
        <w:t xml:space="preserve">esults </w:t>
      </w:r>
      <w:r w:rsidR="00733034">
        <w:rPr>
          <w:rFonts w:ascii="Times New Roman" w:hAnsi="Times New Roman" w:cs="Times New Roman"/>
        </w:rPr>
        <w:t xml:space="preserve">further </w:t>
      </w:r>
      <w:r w:rsidR="009B32F2">
        <w:rPr>
          <w:rFonts w:ascii="Times New Roman" w:hAnsi="Times New Roman" w:cs="Times New Roman"/>
        </w:rPr>
        <w:t>indicated that d</w:t>
      </w:r>
      <w:r w:rsidR="003462CE">
        <w:rPr>
          <w:rFonts w:ascii="Times New Roman" w:hAnsi="Times New Roman" w:cs="Times New Roman"/>
        </w:rPr>
        <w:t>iscrimination in medical settings moderated associations between expectancies for alcohol analgesia and alcohol consumption and dependence</w:t>
      </w:r>
      <w:r w:rsidR="008A0FDC">
        <w:rPr>
          <w:rFonts w:ascii="Times New Roman" w:hAnsi="Times New Roman" w:cs="Times New Roman"/>
        </w:rPr>
        <w:t>.</w:t>
      </w:r>
      <w:r w:rsidR="003462CE">
        <w:rPr>
          <w:rFonts w:ascii="Times New Roman" w:hAnsi="Times New Roman" w:cs="Times New Roman"/>
        </w:rPr>
        <w:t xml:space="preserve"> </w:t>
      </w:r>
      <w:r w:rsidR="008A0FDC">
        <w:rPr>
          <w:rFonts w:ascii="Times New Roman" w:hAnsi="Times New Roman" w:cs="Times New Roman"/>
        </w:rPr>
        <w:t xml:space="preserve">Specifically, </w:t>
      </w:r>
      <w:r>
        <w:rPr>
          <w:rFonts w:ascii="Times New Roman" w:hAnsi="Times New Roman" w:cs="Times New Roman"/>
        </w:rPr>
        <w:t>relations</w:t>
      </w:r>
      <w:r w:rsidR="008A0FDC">
        <w:rPr>
          <w:rFonts w:ascii="Times New Roman" w:hAnsi="Times New Roman" w:cs="Times New Roman"/>
        </w:rPr>
        <w:t xml:space="preserve"> between expectancies for alcohol analgesia and alcohol consumption and dependence</w:t>
      </w:r>
      <w:r>
        <w:rPr>
          <w:rFonts w:ascii="Times New Roman" w:hAnsi="Times New Roman" w:cs="Times New Roman"/>
        </w:rPr>
        <w:t xml:space="preserve"> </w:t>
      </w:r>
      <w:r w:rsidR="003462CE">
        <w:rPr>
          <w:rFonts w:ascii="Times New Roman" w:hAnsi="Times New Roman" w:cs="Times New Roman"/>
        </w:rPr>
        <w:t xml:space="preserve">were </w:t>
      </w:r>
      <w:r w:rsidR="004A251E">
        <w:rPr>
          <w:rFonts w:ascii="Times New Roman" w:hAnsi="Times New Roman" w:cs="Times New Roman"/>
        </w:rPr>
        <w:t xml:space="preserve">stronger </w:t>
      </w:r>
      <w:r>
        <w:rPr>
          <w:rFonts w:ascii="Times New Roman" w:hAnsi="Times New Roman" w:cs="Times New Roman"/>
        </w:rPr>
        <w:t xml:space="preserve">among veterans who reported </w:t>
      </w:r>
      <w:r w:rsidR="005116AD">
        <w:rPr>
          <w:rFonts w:ascii="Times New Roman" w:hAnsi="Times New Roman" w:cs="Times New Roman"/>
        </w:rPr>
        <w:t>greater</w:t>
      </w:r>
      <w:r w:rsidR="00733034">
        <w:rPr>
          <w:rFonts w:ascii="Times New Roman" w:hAnsi="Times New Roman" w:cs="Times New Roman"/>
        </w:rPr>
        <w:t xml:space="preserve"> </w:t>
      </w:r>
      <w:r w:rsidR="005116AD">
        <w:rPr>
          <w:rFonts w:ascii="Times New Roman" w:hAnsi="Times New Roman" w:cs="Times New Roman"/>
        </w:rPr>
        <w:t>discrimination in medical settings</w:t>
      </w:r>
      <w:r w:rsidR="00A807BD" w:rsidRPr="009278CE">
        <w:rPr>
          <w:rFonts w:ascii="Times New Roman" w:hAnsi="Times New Roman" w:cs="Times New Roman"/>
        </w:rPr>
        <w:t>.</w:t>
      </w:r>
      <w:r w:rsidR="00BE5130">
        <w:rPr>
          <w:rFonts w:ascii="Times New Roman" w:hAnsi="Times New Roman" w:cs="Times New Roman"/>
        </w:rPr>
        <w:t xml:space="preserve"> One possible explanation for this finding </w:t>
      </w:r>
      <w:r w:rsidR="0075091C">
        <w:rPr>
          <w:rFonts w:ascii="Times New Roman" w:hAnsi="Times New Roman" w:cs="Times New Roman"/>
        </w:rPr>
        <w:t xml:space="preserve">stems from evidence that discrimination in medical settings is related to reduced healthcare </w:t>
      </w:r>
      <w:r w:rsidR="0075091C">
        <w:rPr>
          <w:rFonts w:ascii="Times New Roman" w:hAnsi="Times New Roman" w:cs="Times New Roman"/>
        </w:rPr>
        <w:lastRenderedPageBreak/>
        <w:t xml:space="preserve">utilization </w:t>
      </w:r>
      <w:r w:rsidR="0075091C" w:rsidRPr="009B4517">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{"citationID":"iNKFFU4o","properties":{"formattedCitation":"\\super 21,22\\nosupersub{}","plainCitation":"21,22","noteIndex":0},"citationItems":[{"id":438,"uris":["http://zotero.org/users/13808002/items/W7V57FDN"],"itemData":{"id":438,"type":"article-journal","container-title":"PLOS ONE","DOI":"10.1371/journal.pone.0215976","ISSN":"1932-6203","issue":"4","journalAbbreviation":"PLoS ONE","language":"en","page":"e0215976","source":"DOI.org (Crossref)","title":"Perceived discrimination in medical settings and perceived quality of care: A population-based study in Chicago","title-short":"Perceived discrimination in medical settings and perceived quality of care","volume":"14","author":[{"family":"Benjamins","given":"Maureen R."},{"family":"Middleton","given":"Megan"}],"editor":[{"family":"Koniaris","given":"Leonidas G"}],"issued":{"date-parts":[["2019",4,25]]}},"label":"page"},{"id":440,"uris":["http://zotero.org/users/13808002/items/G2DIZNNM"],"itemData":{"id":440,"type":"article-journal","container-title":"Medical Care","DOI":"10.1097/MLR.0b013e318215d93c","ISSN":"0025-7079","issue":"7","language":"en","page":"626-633","source":"DOI.org (Crossref)","title":"Impact of Perceived Discrimination in Healthcare on Patient-Provider Communication","volume":"49","author":[{"family":"Hausmann","given":"Leslie R. M."},{"family":"Hannon","given":"Michael J."},{"family":"Kresevic","given":"Denise M."},{"family":"Hanusa","given":"Barbara H."},{"family":"Kwoh","given":"C. Kent"},{"family":"Ibrahim","given":"Said A."}],"issued":{"date-parts":[["2011",7]]}},"label":"page"}],"schema":"https://github.com/citation-style-language/schema/raw/master/csl-citation.json"} </w:instrText>
      </w:r>
      <w:r w:rsidR="0075091C" w:rsidRPr="009B4517">
        <w:rPr>
          <w:rFonts w:ascii="Times New Roman" w:hAnsi="Times New Roman" w:cs="Times New Roman"/>
        </w:rPr>
        <w:fldChar w:fldCharType="separate"/>
      </w:r>
      <w:r w:rsidR="00C90BF5" w:rsidRPr="00C90BF5">
        <w:rPr>
          <w:rFonts w:ascii="Times New Roman" w:hAnsi="Times New Roman" w:cs="Times New Roman"/>
          <w:kern w:val="0"/>
          <w:vertAlign w:val="superscript"/>
        </w:rPr>
        <w:t>21,22</w:t>
      </w:r>
      <w:r w:rsidR="0075091C" w:rsidRPr="009B4517">
        <w:rPr>
          <w:rFonts w:ascii="Times New Roman" w:hAnsi="Times New Roman" w:cs="Times New Roman"/>
        </w:rPr>
        <w:fldChar w:fldCharType="end"/>
      </w:r>
      <w:r w:rsidR="0075091C">
        <w:rPr>
          <w:rFonts w:ascii="Times New Roman" w:hAnsi="Times New Roman" w:cs="Times New Roman"/>
        </w:rPr>
        <w:t>.</w:t>
      </w:r>
      <w:r w:rsidR="00725006">
        <w:rPr>
          <w:rFonts w:ascii="Times New Roman" w:hAnsi="Times New Roman" w:cs="Times New Roman"/>
        </w:rPr>
        <w:t xml:space="preserve"> </w:t>
      </w:r>
      <w:r w:rsidR="006C212A">
        <w:rPr>
          <w:rFonts w:ascii="Times New Roman" w:hAnsi="Times New Roman" w:cs="Times New Roman"/>
        </w:rPr>
        <w:t>Indeed</w:t>
      </w:r>
      <w:r w:rsidR="00BE7758">
        <w:rPr>
          <w:rFonts w:ascii="Times New Roman" w:hAnsi="Times New Roman" w:cs="Times New Roman"/>
        </w:rPr>
        <w:t xml:space="preserve">, prior experiences of discrimination in medical settings may increase the likelihood that veterans who hold beliefs that alcohol can reduce pain will attempt to self-medicate pain by drinking, rather than by seeking pain treatment. This is consistent with the </w:t>
      </w:r>
      <w:r w:rsidR="00BE7758" w:rsidRPr="00F168A0">
        <w:rPr>
          <w:rFonts w:ascii="Times New Roman" w:hAnsi="Times New Roman" w:cs="Times New Roman"/>
        </w:rPr>
        <w:t xml:space="preserve">self-medication </w:t>
      </w:r>
      <w:r w:rsidR="00BE7758">
        <w:rPr>
          <w:rFonts w:ascii="Times New Roman" w:hAnsi="Times New Roman" w:cs="Times New Roman"/>
        </w:rPr>
        <w:t>hypothesis of addiction</w:t>
      </w:r>
      <w:r w:rsidR="00D07140">
        <w:rPr>
          <w:rFonts w:ascii="Times New Roman" w:hAnsi="Times New Roman" w:cs="Times New Roman"/>
        </w:rPr>
        <w:t xml:space="preserve"> </w:t>
      </w:r>
      <w:r w:rsidR="00D07140">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{"citationID":"Prb8ef58","properties":{"formattedCitation":"\\super 32\\nosupersub{}","plainCitation":"32","noteIndex":0},"citationItems":[{"id":"w4tSwfW8/6uaiuYx3","uris":["http://zotero.org/users/local/1WSjw78X/items/N8LV29UJ"],"itemData":{"id":393,"type":"article-journal","container-title":"Harvard review of psychiatry","issue":"5","note":"publisher: LWW","page":"231–244","title":"The self-medication hypothesis of substance use disorders: A reconsideration and recent applications","volume":"4","author":[{"family":"Khantzian","given":"Edward J"}],"issued":{"date-parts":[["1997"]]}}}],"schema":"https://github.com/citation-style-language/schema/raw/master/csl-citation.json"} </w:instrText>
      </w:r>
      <w:r w:rsidR="00D07140">
        <w:rPr>
          <w:rFonts w:ascii="Times New Roman" w:hAnsi="Times New Roman" w:cs="Times New Roman"/>
        </w:rPr>
        <w:fldChar w:fldCharType="separate"/>
      </w:r>
      <w:r w:rsidR="00C90BF5" w:rsidRPr="00C90BF5">
        <w:rPr>
          <w:rFonts w:ascii="Times New Roman" w:hAnsi="Times New Roman" w:cs="Times New Roman"/>
          <w:kern w:val="0"/>
          <w:vertAlign w:val="superscript"/>
        </w:rPr>
        <w:t>32</w:t>
      </w:r>
      <w:r w:rsidR="00D07140">
        <w:rPr>
          <w:rFonts w:ascii="Times New Roman" w:hAnsi="Times New Roman" w:cs="Times New Roman"/>
        </w:rPr>
        <w:fldChar w:fldCharType="end"/>
      </w:r>
      <w:r w:rsidR="001B218F">
        <w:rPr>
          <w:rFonts w:ascii="Times New Roman" w:hAnsi="Times New Roman" w:cs="Times New Roman"/>
        </w:rPr>
        <w:t>,</w:t>
      </w:r>
      <w:r w:rsidR="00BE7758">
        <w:rPr>
          <w:rFonts w:ascii="Times New Roman" w:hAnsi="Times New Roman" w:cs="Times New Roman"/>
        </w:rPr>
        <w:t xml:space="preserve"> which suggests that </w:t>
      </w:r>
      <w:r w:rsidR="00BE7758" w:rsidRPr="00F168A0">
        <w:rPr>
          <w:rFonts w:ascii="Times New Roman" w:hAnsi="Times New Roman" w:cs="Times New Roman"/>
        </w:rPr>
        <w:t xml:space="preserve">individuals </w:t>
      </w:r>
      <w:r w:rsidR="00BE7758">
        <w:rPr>
          <w:rFonts w:ascii="Times New Roman" w:hAnsi="Times New Roman" w:cs="Times New Roman"/>
        </w:rPr>
        <w:t>are more likely to turn to alcohol use</w:t>
      </w:r>
      <w:r w:rsidR="00BE7758" w:rsidRPr="00F168A0">
        <w:rPr>
          <w:rFonts w:ascii="Times New Roman" w:hAnsi="Times New Roman" w:cs="Times New Roman"/>
        </w:rPr>
        <w:t xml:space="preserve"> to alleviate distressing symptoms when other coping mechanisms are unavailable</w:t>
      </w:r>
      <w:r w:rsidR="00BE7758">
        <w:rPr>
          <w:rFonts w:ascii="Times New Roman" w:hAnsi="Times New Roman" w:cs="Times New Roman"/>
        </w:rPr>
        <w:t>, unwanted,</w:t>
      </w:r>
      <w:r w:rsidR="00BE7758" w:rsidRPr="00F168A0">
        <w:rPr>
          <w:rFonts w:ascii="Times New Roman" w:hAnsi="Times New Roman" w:cs="Times New Roman"/>
        </w:rPr>
        <w:t xml:space="preserve"> or perceived as ineffective</w:t>
      </w:r>
      <w:r w:rsidR="008314BE">
        <w:rPr>
          <w:rFonts w:ascii="Times New Roman" w:hAnsi="Times New Roman" w:cs="Times New Roman"/>
        </w:rPr>
        <w:t>.</w:t>
      </w:r>
      <w:r w:rsidR="00574258">
        <w:rPr>
          <w:rFonts w:ascii="Times New Roman" w:hAnsi="Times New Roman" w:cs="Times New Roman"/>
        </w:rPr>
        <w:t xml:space="preserve"> U</w:t>
      </w:r>
      <w:r w:rsidR="007F16B4">
        <w:rPr>
          <w:rFonts w:ascii="Times New Roman" w:hAnsi="Times New Roman" w:cs="Times New Roman"/>
        </w:rPr>
        <w:t>ltimately</w:t>
      </w:r>
      <w:r w:rsidR="00574258">
        <w:rPr>
          <w:rFonts w:ascii="Times New Roman" w:hAnsi="Times New Roman" w:cs="Times New Roman"/>
        </w:rPr>
        <w:t>, this may lead</w:t>
      </w:r>
      <w:r w:rsidR="007F16B4">
        <w:rPr>
          <w:rFonts w:ascii="Times New Roman" w:hAnsi="Times New Roman" w:cs="Times New Roman"/>
        </w:rPr>
        <w:t xml:space="preserve"> to the development and maintenance of hazardous patterns of alcohol use.</w:t>
      </w:r>
      <w:r w:rsidR="00082FAD">
        <w:rPr>
          <w:rFonts w:ascii="Times New Roman" w:hAnsi="Times New Roman" w:cs="Times New Roman"/>
        </w:rPr>
        <w:t xml:space="preserve"> </w:t>
      </w:r>
      <w:r w:rsidR="001E7C01" w:rsidRPr="009278CE">
        <w:rPr>
          <w:rFonts w:ascii="Times New Roman" w:hAnsi="Times New Roman" w:cs="Times New Roman"/>
        </w:rPr>
        <w:t>Contrary to our expectations, discrimination in medical settings did not moderate associations between expectancies for alcohol analgesia and alcohol-related harms.</w:t>
      </w:r>
      <w:r w:rsidR="002C35DF" w:rsidRPr="009278CE">
        <w:rPr>
          <w:rFonts w:ascii="Times New Roman" w:hAnsi="Times New Roman" w:cs="Times New Roman"/>
        </w:rPr>
        <w:t xml:space="preserve"> </w:t>
      </w:r>
      <w:r w:rsidR="002C35DF">
        <w:rPr>
          <w:rFonts w:ascii="Times New Roman" w:hAnsi="Times New Roman" w:cs="Times New Roman"/>
        </w:rPr>
        <w:t>Collectively, t</w:t>
      </w:r>
      <w:r w:rsidR="00733034">
        <w:rPr>
          <w:rFonts w:ascii="Times New Roman" w:hAnsi="Times New Roman" w:cs="Times New Roman"/>
        </w:rPr>
        <w:t xml:space="preserve">hese </w:t>
      </w:r>
      <w:r w:rsidR="00D03A4E">
        <w:rPr>
          <w:rFonts w:ascii="Times New Roman" w:hAnsi="Times New Roman" w:cs="Times New Roman"/>
        </w:rPr>
        <w:t xml:space="preserve">findings </w:t>
      </w:r>
      <w:r w:rsidR="005116AD">
        <w:rPr>
          <w:rFonts w:ascii="Times New Roman" w:hAnsi="Times New Roman" w:cs="Times New Roman"/>
        </w:rPr>
        <w:t xml:space="preserve">broadly </w:t>
      </w:r>
      <w:r w:rsidR="00797BE6">
        <w:rPr>
          <w:rFonts w:ascii="Times New Roman" w:hAnsi="Times New Roman" w:cs="Times New Roman"/>
        </w:rPr>
        <w:t xml:space="preserve">align </w:t>
      </w:r>
      <w:r w:rsidR="002775CC">
        <w:rPr>
          <w:rFonts w:ascii="Times New Roman" w:hAnsi="Times New Roman" w:cs="Times New Roman"/>
        </w:rPr>
        <w:t xml:space="preserve">with previous </w:t>
      </w:r>
      <w:r w:rsidR="00733034">
        <w:rPr>
          <w:rFonts w:ascii="Times New Roman" w:hAnsi="Times New Roman" w:cs="Times New Roman"/>
        </w:rPr>
        <w:t>research among non-veteran samples</w:t>
      </w:r>
      <w:r w:rsidR="0057744B">
        <w:rPr>
          <w:rFonts w:ascii="Times New Roman" w:hAnsi="Times New Roman" w:cs="Times New Roman"/>
        </w:rPr>
        <w:t xml:space="preserve"> </w:t>
      </w:r>
      <w:r w:rsidR="0057744B">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{"citationID":"eNz8bHm7","properties":{"formattedCitation":"\\super 5,13\\uc0\\u8211{}15\\nosupersub{}","plainCitation":"5,13–15","noteIndex":0},"citationItems":[{"id":81,"uris":["http://zotero.org/users/13808002/items/DK7ZFE33"],"itemData":{"id":81,"type":"article-journal","abstract":"Pain and substance use are highly prevalent and co-occurring conditions that continue to garner increasing clinical and empirical interest. Although nicotine and tobacco, alcohol, and cannabis each confer acute analgesic effects, frequent or heavy use may contribute to the development and progression of chronic pain, and pain may be heightened during abstinence. Additionally, pain can be a potent motivator of substance self-administration, and it may contribute to escalating use and poorer substance-related treatment outcomes. We integrated converging lines of evidence to propose a reciprocal model in which pain and substance use are hypothesized to interact in the manner of a positive feedback loop, resulting in the exacerbation and maintenance of both conditions over time. Theoretical mechanisms in bidirectional pain–substance use relations are reviewed, including negative reinforcement, social cognitive processes, and allostatic load in overlapping neural circuitry. Finally, candidate transdiagnostic factors are identified, and we conclude with a discussion of clinical implications and future research directions.","container-title":"Annual Review of Clinical Psychology","DOI":"10.1146/annurev-clinpsy-050718-095440","ISSN":"1548-5943, 1548-5951","issue":"1","journalAbbreviation":"Annu. Rev. Clin. Psychol.","language":"en","page":"503-528","source":"DOI.org (Crossref)","title":"A Reciprocal Model of Pain and Substance Use: Transdiagnostic Considerations, Clinical Implications, and Future Directions","title-short":"A Reciprocal Model of Pain and Substance Use","volume":"15","author":[{"family":"Ditre","given":"Joseph W."},{"family":"Zale","given":"Emily L."},{"family":"LaRowe","given":"Lisa R."}],"issued":{"date-parts":[["2019",5,7]]}}},{"id":426,"uris":["http://zotero.org/users/13808002/items/4Y6QXIDI"],"itemData":{"id":426,"type":"article-journal","container-title":"Experimental and Clinical Psychopharmacology","DOI":"10.1037/pha0000664","ISSN":"1936-2293, 1064-1297","issue":"2","journalAbbreviation":"Experimental and Clinical Psychopharmacology","language":"en","license":"http://www.apa.org/pubs/journals/resources/open-access.aspx","page":"228-235","source":"DOI.org (Crossref)","title":"Expectancy of alcohol analgesia moderates perception of pain relief following acute alcohol intake.","volume":"32","author":[{"family":"Alexander","given":"Casey"},{"family":"Bush","given":"Nicholas J."},{"family":"Neubert","given":"John K."},{"family":"Robinson","given":"Michael"},{"family":"Boissoneault","given":"Jeff"}],"issued":{"date-parts":[["2024",4]]}}},{"id":304,"uris":["http://zotero.org/users/13808002/items/R9WCCZY5"],"itemData":{"id":304,"type":"article-journal","abstract":"Abstract\n            \n              Background and Objectives\n              Expectancies for alcohol analgesia (i.e., expectations that drinking alcohol will reduce pain) have been associated with greater alcohol consumption among individuals with chronic pain, and there is reason to believe that such expectancies may also contribute to drinking behavior among alcohol users without a current chronic pain condition. Therefore, the objective of these analyses was to test associations between a measure of expectancies for alcohol analgesia (EAA) and alcohol use among drinkers without current pain.\n            \n            \n              Method\n              These are secondary analyses of baseline data collected from 200 moderate‐to‐heavy adult drinkers (39% women).\n            \n            \n              Results\n              \n                EAA scores were positively associated with quantity/frequency of drinking, urge to drink, and other alcohol outcome expectancies (\n                p\n                s &lt; .01).\n              \n            \n            \n              Discussion and Conclusions\n              Expectancies that alcohol will reduce pain are associated with heavier drinking among drinkers without pain. Over time, such expectancies may contribute to the development of alcohol use disorder and chronically painful conditions.\n            \n            \n              Scientific Significance\n              \n                This study provides the first evidence that even moderate‐to‐heavy drinkers\n                without\n                chronic pain may still hold expectancies for alcohol analgesia, and that this may be related to greater quantity/frequency of drinking.","container-title":"The American Journal on Addictions","DOI":"10.1111/ajad.13245","ISSN":"1055-0496, 1521-0391","issue":"1","journalAbbreviation":"American J Addict","language":"en","page":"80-84","source":"DOI.org (Crossref)","title":"Brief Report: Expectancies for alcohol analgesia are associated with greater alcohol use among moderate‐to‐heavy drinkers without chronic pain","title-short":"Brief Report","volume":"31","author":[{"family":"LaRowe","given":"Lisa R."},{"family":"Powers","given":"Jessica M."},{"family":"Maisto","given":"Stephen A."},{"family":"Zvolensky","given":"Michael J."},{"family":"Glatt","given":"Stephen J."},{"family":"Ditre","given":"Joseph W."}],"issued":{"date-parts":[["2022",1]]}}},{"id":312,"uris":["http://zotero.org/users/13808002/items/M4EBMBB6"],"itemData":{"id":312,"type":"article-journal","container-title":"Addictive Behaviors","note":"publisher: Elsevier","page":"106822","source":"Google Scholar","title":"A measure of expectancies for alcohol analgesia: Preliminary factor analysis, reliability, and validity","title-short":"A measure of expectancies for alcohol analgesia","volume":"116","author":[{"family":"LaRowe","given":"Lisa R."},{"family":"Maisto","given":"Stephen A."},{"family":"Ditre","given":"Joseph W."}],"issued":{"date-parts":[["2021"]]}}}],"schema":"https://github.com/citation-style-language/schema/raw/master/csl-citation.json"} </w:instrText>
      </w:r>
      <w:r w:rsidR="0057744B">
        <w:rPr>
          <w:rFonts w:ascii="Times New Roman" w:hAnsi="Times New Roman" w:cs="Times New Roman"/>
        </w:rPr>
        <w:fldChar w:fldCharType="separate"/>
      </w:r>
      <w:r w:rsidR="00C90BF5" w:rsidRPr="00C90BF5">
        <w:rPr>
          <w:rFonts w:ascii="Times New Roman" w:hAnsi="Times New Roman" w:cs="Times New Roman"/>
          <w:kern w:val="0"/>
          <w:vertAlign w:val="superscript"/>
        </w:rPr>
        <w:t>5,13–15</w:t>
      </w:r>
      <w:r w:rsidR="0057744B">
        <w:rPr>
          <w:rFonts w:ascii="Times New Roman" w:hAnsi="Times New Roman" w:cs="Times New Roman"/>
        </w:rPr>
        <w:fldChar w:fldCharType="end"/>
      </w:r>
      <w:r w:rsidR="00B50D4A">
        <w:rPr>
          <w:rFonts w:ascii="Times New Roman" w:hAnsi="Times New Roman" w:cs="Times New Roman"/>
        </w:rPr>
        <w:t xml:space="preserve"> and</w:t>
      </w:r>
      <w:r w:rsidR="00797BE6">
        <w:rPr>
          <w:rFonts w:ascii="Times New Roman" w:hAnsi="Times New Roman" w:cs="Times New Roman"/>
        </w:rPr>
        <w:t xml:space="preserve"> extend </w:t>
      </w:r>
      <w:r w:rsidR="00751501">
        <w:rPr>
          <w:rFonts w:ascii="Times New Roman" w:hAnsi="Times New Roman" w:cs="Times New Roman"/>
        </w:rPr>
        <w:t xml:space="preserve">this work by highlighting the role of </w:t>
      </w:r>
      <w:r w:rsidR="0057744B">
        <w:rPr>
          <w:rFonts w:ascii="Times New Roman" w:hAnsi="Times New Roman" w:cs="Times New Roman"/>
        </w:rPr>
        <w:t>discrimination</w:t>
      </w:r>
      <w:r w:rsidR="002B22FE">
        <w:rPr>
          <w:rFonts w:ascii="Times New Roman" w:hAnsi="Times New Roman" w:cs="Times New Roman"/>
        </w:rPr>
        <w:t xml:space="preserve"> in </w:t>
      </w:r>
      <w:r w:rsidR="00751501">
        <w:rPr>
          <w:rFonts w:ascii="Times New Roman" w:hAnsi="Times New Roman" w:cs="Times New Roman"/>
        </w:rPr>
        <w:t xml:space="preserve">medical </w:t>
      </w:r>
      <w:r w:rsidR="002B22FE">
        <w:rPr>
          <w:rFonts w:ascii="Times New Roman" w:hAnsi="Times New Roman" w:cs="Times New Roman"/>
        </w:rPr>
        <w:t>settings</w:t>
      </w:r>
      <w:r w:rsidR="0057744B">
        <w:rPr>
          <w:rFonts w:ascii="Times New Roman" w:hAnsi="Times New Roman" w:cs="Times New Roman"/>
        </w:rPr>
        <w:t>.</w:t>
      </w:r>
      <w:r w:rsidR="00B046AC">
        <w:rPr>
          <w:rFonts w:ascii="Times New Roman" w:hAnsi="Times New Roman" w:cs="Times New Roman"/>
        </w:rPr>
        <w:t xml:space="preserve"> </w:t>
      </w:r>
    </w:p>
    <w:p w14:paraId="237C2865" w14:textId="2C0CFE53" w:rsidR="00B90F81" w:rsidRDefault="00101516" w:rsidP="00101516">
      <w:pPr>
        <w:spacing w:after="0" w:line="480" w:lineRule="auto"/>
        <w:ind w:firstLine="720"/>
        <w:rPr>
          <w:rFonts w:ascii="Times New Roman" w:hAnsi="Times New Roman" w:cs="Times New Roman"/>
        </w:rPr>
      </w:pPr>
      <w:r>
        <w:rPr>
          <w:rFonts w:ascii="Times New Roman" w:hAnsi="Times New Roman" w:cs="Times New Roman"/>
        </w:rPr>
        <w:t>Results indicated that e</w:t>
      </w:r>
      <w:r w:rsidR="005E4BE8" w:rsidRPr="005E4BE8">
        <w:rPr>
          <w:rFonts w:ascii="Times New Roman" w:hAnsi="Times New Roman" w:cs="Times New Roman"/>
        </w:rPr>
        <w:t>xpectancies for alcohol analgesia were correlated with greater pain intensity and pain-related disability,</w:t>
      </w:r>
      <w:r>
        <w:rPr>
          <w:rFonts w:ascii="Times New Roman" w:hAnsi="Times New Roman" w:cs="Times New Roman"/>
        </w:rPr>
        <w:t xml:space="preserve"> consistent with previous work among non-veteran samples </w:t>
      </w:r>
      <w:r>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{"citationID":"Cuv2jWlG","properties":{"formattedCitation":"\\super 13\\nosupersub{}","plainCitation":"13","noteIndex":0},"citationItems":[{"id":312,"uris":["http://zotero.org/users/13808002/items/M4EBMBB6"],"itemData":{"id":312,"type":"article-journal","container-title":"Addictive Behaviors","note":"publisher: Elsevier","page":"106822","source":"Google Scholar","title":"A measure of expectancies for alcohol analgesia: Preliminary factor analysis, reliability, and validity","title-short":"A measure of expectancies for alcohol analgesia","volume":"116","author":[{"family":"LaRowe","given":"Lisa R."},{"family":"Maisto","given":"Stephen A."},{"family":"Ditre","given":"Joseph W."}],"issued":{"date-parts":[["2021"]]}}}],"schema":"https://github.com/citation-style-language/schema/raw/master/csl-citation.json"} </w:instrText>
      </w:r>
      <w:r>
        <w:rPr>
          <w:rFonts w:ascii="Times New Roman" w:hAnsi="Times New Roman" w:cs="Times New Roman"/>
        </w:rPr>
        <w:fldChar w:fldCharType="separate"/>
      </w:r>
      <w:r w:rsidR="00C90BF5" w:rsidRPr="00C90BF5">
        <w:rPr>
          <w:rFonts w:ascii="Times New Roman" w:hAnsi="Times New Roman" w:cs="Times New Roman"/>
          <w:kern w:val="0"/>
          <w:vertAlign w:val="superscript"/>
        </w:rPr>
        <w:t>13</w:t>
      </w:r>
      <w:r>
        <w:rPr>
          <w:rFonts w:ascii="Times New Roman" w:hAnsi="Times New Roman" w:cs="Times New Roman"/>
        </w:rPr>
        <w:fldChar w:fldCharType="end"/>
      </w:r>
      <w:r>
        <w:rPr>
          <w:rFonts w:ascii="Times New Roman" w:hAnsi="Times New Roman" w:cs="Times New Roman"/>
        </w:rPr>
        <w:t>.</w:t>
      </w:r>
      <w:r w:rsidR="005E4BE8" w:rsidRPr="005E4BE8">
        <w:rPr>
          <w:rFonts w:ascii="Times New Roman" w:hAnsi="Times New Roman" w:cs="Times New Roman"/>
        </w:rPr>
        <w:t xml:space="preserve"> </w:t>
      </w:r>
      <w:r>
        <w:rPr>
          <w:rFonts w:ascii="Times New Roman" w:hAnsi="Times New Roman" w:cs="Times New Roman"/>
        </w:rPr>
        <w:t>P</w:t>
      </w:r>
      <w:r w:rsidR="005E4BE8" w:rsidRPr="005E4BE8">
        <w:rPr>
          <w:rFonts w:ascii="Times New Roman" w:hAnsi="Times New Roman" w:cs="Times New Roman"/>
        </w:rPr>
        <w:t>erhaps</w:t>
      </w:r>
      <w:r>
        <w:rPr>
          <w:rFonts w:ascii="Times New Roman" w:hAnsi="Times New Roman" w:cs="Times New Roman"/>
        </w:rPr>
        <w:t xml:space="preserve"> this is</w:t>
      </w:r>
      <w:r w:rsidR="005E4BE8" w:rsidRPr="005E4BE8">
        <w:rPr>
          <w:rFonts w:ascii="Times New Roman" w:hAnsi="Times New Roman" w:cs="Times New Roman"/>
        </w:rPr>
        <w:t xml:space="preserve"> because individuals with more severe and disabling pain have more opportunities to experience the pain-relieving effects of alcohol, thus reinforcing their expectancies for alcohol analgesia.</w:t>
      </w:r>
      <w:r w:rsidR="005E4BE8">
        <w:rPr>
          <w:rFonts w:ascii="Times New Roman" w:hAnsi="Times New Roman" w:cs="Times New Roman"/>
        </w:rPr>
        <w:t xml:space="preserve"> </w:t>
      </w:r>
      <w:r w:rsidR="008C7BC3">
        <w:rPr>
          <w:rFonts w:ascii="Times New Roman" w:hAnsi="Times New Roman" w:cs="Times New Roman"/>
        </w:rPr>
        <w:t>Conversely, l</w:t>
      </w:r>
      <w:r w:rsidR="005E4BE8">
        <w:rPr>
          <w:rFonts w:ascii="Times New Roman" w:hAnsi="Times New Roman" w:cs="Times New Roman"/>
        </w:rPr>
        <w:t>inear</w:t>
      </w:r>
      <w:r w:rsidR="00233E74">
        <w:rPr>
          <w:rFonts w:ascii="Times New Roman" w:hAnsi="Times New Roman" w:cs="Times New Roman"/>
        </w:rPr>
        <w:t xml:space="preserve"> regression </w:t>
      </w:r>
      <w:r w:rsidR="00AE7635">
        <w:rPr>
          <w:rFonts w:ascii="Times New Roman" w:hAnsi="Times New Roman" w:cs="Times New Roman"/>
        </w:rPr>
        <w:t xml:space="preserve">results </w:t>
      </w:r>
      <w:r w:rsidR="003F0B86">
        <w:rPr>
          <w:rFonts w:ascii="Times New Roman" w:hAnsi="Times New Roman" w:cs="Times New Roman"/>
        </w:rPr>
        <w:t>indicated</w:t>
      </w:r>
      <w:r w:rsidR="00AC107C">
        <w:rPr>
          <w:rFonts w:ascii="Times New Roman" w:hAnsi="Times New Roman" w:cs="Times New Roman"/>
        </w:rPr>
        <w:t xml:space="preserve"> that </w:t>
      </w:r>
      <w:r w:rsidR="003F0B86">
        <w:rPr>
          <w:rFonts w:ascii="Times New Roman" w:hAnsi="Times New Roman" w:cs="Times New Roman"/>
        </w:rPr>
        <w:t>measures of</w:t>
      </w:r>
      <w:r w:rsidR="004410B1">
        <w:rPr>
          <w:rFonts w:ascii="Times New Roman" w:hAnsi="Times New Roman" w:cs="Times New Roman"/>
        </w:rPr>
        <w:t xml:space="preserve"> pain severity were no longer associated with indices of alcohol consumption</w:t>
      </w:r>
      <w:r w:rsidR="00AB1A5B">
        <w:rPr>
          <w:rFonts w:ascii="Times New Roman" w:hAnsi="Times New Roman" w:cs="Times New Roman"/>
        </w:rPr>
        <w:t>,</w:t>
      </w:r>
      <w:r w:rsidR="004410B1">
        <w:rPr>
          <w:rFonts w:ascii="Times New Roman" w:hAnsi="Times New Roman" w:cs="Times New Roman"/>
        </w:rPr>
        <w:t xml:space="preserve"> dependence</w:t>
      </w:r>
      <w:r w:rsidR="009A331C">
        <w:rPr>
          <w:rFonts w:ascii="Times New Roman" w:hAnsi="Times New Roman" w:cs="Times New Roman"/>
        </w:rPr>
        <w:t>,</w:t>
      </w:r>
      <w:r w:rsidR="00AB1A5B">
        <w:rPr>
          <w:rFonts w:ascii="Times New Roman" w:hAnsi="Times New Roman" w:cs="Times New Roman"/>
        </w:rPr>
        <w:t xml:space="preserve"> or </w:t>
      </w:r>
      <w:r w:rsidR="009A331C">
        <w:rPr>
          <w:rFonts w:ascii="Times New Roman" w:hAnsi="Times New Roman" w:cs="Times New Roman"/>
        </w:rPr>
        <w:t>alcohol-related harms</w:t>
      </w:r>
      <w:r w:rsidR="004410B1">
        <w:rPr>
          <w:rFonts w:ascii="Times New Roman" w:hAnsi="Times New Roman" w:cs="Times New Roman"/>
        </w:rPr>
        <w:t xml:space="preserve"> after accounting for expectancies for alcohol analgesia and discrimination in medical settings. It is possible that </w:t>
      </w:r>
      <w:r w:rsidR="002C149C">
        <w:rPr>
          <w:rFonts w:ascii="Times New Roman" w:hAnsi="Times New Roman" w:cs="Times New Roman"/>
        </w:rPr>
        <w:t>because chronic pain populations</w:t>
      </w:r>
      <w:r w:rsidR="00F2542F">
        <w:rPr>
          <w:rFonts w:ascii="Times New Roman" w:hAnsi="Times New Roman" w:cs="Times New Roman"/>
        </w:rPr>
        <w:t xml:space="preserve"> </w:t>
      </w:r>
      <w:r w:rsidR="00B4206A">
        <w:rPr>
          <w:rFonts w:ascii="Times New Roman" w:hAnsi="Times New Roman" w:cs="Times New Roman"/>
        </w:rPr>
        <w:t xml:space="preserve">generally </w:t>
      </w:r>
      <w:r w:rsidR="00F2542F">
        <w:rPr>
          <w:rFonts w:ascii="Times New Roman" w:hAnsi="Times New Roman" w:cs="Times New Roman"/>
        </w:rPr>
        <w:t>experience</w:t>
      </w:r>
      <w:r w:rsidR="00B4206A">
        <w:rPr>
          <w:rFonts w:ascii="Times New Roman" w:hAnsi="Times New Roman" w:cs="Times New Roman"/>
        </w:rPr>
        <w:t xml:space="preserve"> more</w:t>
      </w:r>
      <w:r w:rsidR="00F2542F">
        <w:rPr>
          <w:rFonts w:ascii="Times New Roman" w:hAnsi="Times New Roman" w:cs="Times New Roman"/>
        </w:rPr>
        <w:t xml:space="preserve"> </w:t>
      </w:r>
      <w:r w:rsidR="00B4206A">
        <w:rPr>
          <w:rFonts w:ascii="Times New Roman" w:hAnsi="Times New Roman" w:cs="Times New Roman"/>
        </w:rPr>
        <w:t xml:space="preserve">elevated and prolonged </w:t>
      </w:r>
      <w:r w:rsidR="00F2542F">
        <w:rPr>
          <w:rFonts w:ascii="Times New Roman" w:hAnsi="Times New Roman" w:cs="Times New Roman"/>
        </w:rPr>
        <w:t>pain</w:t>
      </w:r>
      <w:r w:rsidR="004410B1" w:rsidRPr="003759B9">
        <w:rPr>
          <w:rFonts w:ascii="Times New Roman" w:hAnsi="Times New Roman" w:cs="Times New Roman"/>
        </w:rPr>
        <w:t>, the expectancy that alcohol will relieve pain</w:t>
      </w:r>
      <w:r w:rsidR="00360975">
        <w:rPr>
          <w:rFonts w:ascii="Times New Roman" w:hAnsi="Times New Roman" w:cs="Times New Roman"/>
        </w:rPr>
        <w:t xml:space="preserve"> therefore</w:t>
      </w:r>
      <w:r w:rsidR="00F2542F" w:rsidRPr="003759B9">
        <w:rPr>
          <w:rFonts w:ascii="Times New Roman" w:hAnsi="Times New Roman" w:cs="Times New Roman"/>
        </w:rPr>
        <w:t xml:space="preserve"> </w:t>
      </w:r>
      <w:r w:rsidR="004410B1" w:rsidRPr="003759B9">
        <w:rPr>
          <w:rFonts w:ascii="Times New Roman" w:hAnsi="Times New Roman" w:cs="Times New Roman"/>
        </w:rPr>
        <w:t>contribute</w:t>
      </w:r>
      <w:r w:rsidR="00B4206A">
        <w:rPr>
          <w:rFonts w:ascii="Times New Roman" w:hAnsi="Times New Roman" w:cs="Times New Roman"/>
        </w:rPr>
        <w:t>s</w:t>
      </w:r>
      <w:r w:rsidR="009278CE" w:rsidRPr="003759B9">
        <w:rPr>
          <w:rFonts w:ascii="Times New Roman" w:hAnsi="Times New Roman" w:cs="Times New Roman"/>
        </w:rPr>
        <w:t xml:space="preserve"> more strongly</w:t>
      </w:r>
      <w:r w:rsidR="004410B1" w:rsidRPr="003759B9">
        <w:rPr>
          <w:rFonts w:ascii="Times New Roman" w:hAnsi="Times New Roman" w:cs="Times New Roman"/>
        </w:rPr>
        <w:t xml:space="preserve"> to drinking behaviors</w:t>
      </w:r>
      <w:r w:rsidR="00F2542F" w:rsidRPr="003759B9">
        <w:rPr>
          <w:rFonts w:ascii="Times New Roman" w:hAnsi="Times New Roman" w:cs="Times New Roman"/>
        </w:rPr>
        <w:t>.</w:t>
      </w:r>
      <w:r w:rsidR="004410B1">
        <w:rPr>
          <w:rFonts w:ascii="Times New Roman" w:hAnsi="Times New Roman" w:cs="Times New Roman"/>
        </w:rPr>
        <w:t xml:space="preserve"> </w:t>
      </w:r>
      <w:r w:rsidR="00981AC6">
        <w:rPr>
          <w:rFonts w:ascii="Times New Roman" w:hAnsi="Times New Roman" w:cs="Times New Roman"/>
        </w:rPr>
        <w:t>Consistent with this perspective, p</w:t>
      </w:r>
      <w:r w:rsidR="004410B1">
        <w:rPr>
          <w:rFonts w:ascii="Times New Roman" w:hAnsi="Times New Roman" w:cs="Times New Roman"/>
        </w:rPr>
        <w:t xml:space="preserve">revious work </w:t>
      </w:r>
      <w:r w:rsidR="00AC107C">
        <w:rPr>
          <w:rFonts w:ascii="Times New Roman" w:hAnsi="Times New Roman" w:cs="Times New Roman"/>
        </w:rPr>
        <w:t xml:space="preserve">provides initial support for interventions challenging expectancies that smoking will reduce their pain </w:t>
      </w:r>
      <w:r w:rsidR="00AC107C">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{"citationID":"jogCfMUL","properties":{"formattedCitation":"\\super 33\\nosupersub{}","plainCitation":"33","noteIndex":0},"citationItems":[{"id":"w4tSwfW8/2h7PqK1F","uris":["http://zotero.org/users/local/1WSjw78X/items/8D9KACEQ"],"itemData":{"id":288,"type":"article-journal","container-title":"Journal of Abnormal Psychology","DOI":"10.1037/a0019568","ISSN":"1939-1846, 0021-843X","issue":"3","journalAbbreviation":"Journal of Abnormal Psychology","language":"en","page":"524-533","source":"DOI.org (Crossref)","title":"Effects of expectancies and coping on pain-induced motivation to smoke.","volume":"119","author":[{"family":"Ditre","given":"Joseph W."},{"family":"Heckman","given":"Bryan W."},{"family":"Butts","given":"Emily A."},{"family":"Brandon","given":"Thomas H."}],"issued":{"date-parts":[["2010",8]]}}}],"schema":"https://github.com/citation-style-language/schema/raw/master/csl-citation.json"} </w:instrText>
      </w:r>
      <w:r w:rsidR="00AC107C">
        <w:rPr>
          <w:rFonts w:ascii="Times New Roman" w:hAnsi="Times New Roman" w:cs="Times New Roman"/>
        </w:rPr>
        <w:fldChar w:fldCharType="separate"/>
      </w:r>
      <w:r w:rsidR="00C90BF5" w:rsidRPr="00C90BF5">
        <w:rPr>
          <w:rFonts w:ascii="Times New Roman" w:hAnsi="Times New Roman" w:cs="Times New Roman"/>
          <w:kern w:val="0"/>
          <w:vertAlign w:val="superscript"/>
        </w:rPr>
        <w:t>33</w:t>
      </w:r>
      <w:r w:rsidR="00AC107C">
        <w:rPr>
          <w:rFonts w:ascii="Times New Roman" w:hAnsi="Times New Roman" w:cs="Times New Roman"/>
        </w:rPr>
        <w:fldChar w:fldCharType="end"/>
      </w:r>
      <w:r w:rsidR="00AC107C">
        <w:rPr>
          <w:rFonts w:ascii="Times New Roman" w:hAnsi="Times New Roman" w:cs="Times New Roman"/>
        </w:rPr>
        <w:t xml:space="preserve">. Future research should investigate the potential clinical utility of interventions targeting </w:t>
      </w:r>
      <w:r w:rsidR="00AC107C">
        <w:rPr>
          <w:rFonts w:ascii="Times New Roman" w:hAnsi="Times New Roman" w:cs="Times New Roman"/>
        </w:rPr>
        <w:lastRenderedPageBreak/>
        <w:t xml:space="preserve">expectancies for alcohol analgesia. </w:t>
      </w:r>
      <w:r w:rsidR="00BE7758">
        <w:rPr>
          <w:rFonts w:ascii="Times New Roman" w:hAnsi="Times New Roman" w:cs="Times New Roman"/>
        </w:rPr>
        <w:t xml:space="preserve">Furthermore, </w:t>
      </w:r>
      <w:r w:rsidR="00BE7758" w:rsidRPr="00BE7758">
        <w:rPr>
          <w:rFonts w:ascii="Times New Roman" w:hAnsi="Times New Roman" w:cs="Times New Roman"/>
        </w:rPr>
        <w:t xml:space="preserve">the current findings provide evidence that discrimination </w:t>
      </w:r>
      <w:r w:rsidR="008314BE">
        <w:rPr>
          <w:rFonts w:ascii="Times New Roman" w:hAnsi="Times New Roman" w:cs="Times New Roman"/>
        </w:rPr>
        <w:t xml:space="preserve">in medical settings </w:t>
      </w:r>
      <w:r w:rsidR="00BE7758" w:rsidRPr="00BE7758">
        <w:rPr>
          <w:rFonts w:ascii="Times New Roman" w:hAnsi="Times New Roman" w:cs="Times New Roman"/>
        </w:rPr>
        <w:t>warrants attention as a potential facilitator of hazardous alcohol use among veterans with chronic pain</w:t>
      </w:r>
      <w:r w:rsidR="008314BE">
        <w:rPr>
          <w:rFonts w:ascii="Times New Roman" w:hAnsi="Times New Roman" w:cs="Times New Roman"/>
        </w:rPr>
        <w:t xml:space="preserve">. Perhaps healthcare </w:t>
      </w:r>
      <w:r w:rsidR="008314BE" w:rsidRPr="008314BE">
        <w:rPr>
          <w:rFonts w:ascii="Times New Roman" w:hAnsi="Times New Roman" w:cs="Times New Roman"/>
        </w:rPr>
        <w:t xml:space="preserve">providers should be aware that veterans with chronic pain who have experienced discrimination in medical settings may be more likely to turn to alcohol for pain-coping </w:t>
      </w:r>
      <w:r w:rsidR="008314BE">
        <w:rPr>
          <w:rFonts w:ascii="Times New Roman" w:hAnsi="Times New Roman" w:cs="Times New Roman"/>
        </w:rPr>
        <w:t>–</w:t>
      </w:r>
      <w:r w:rsidR="008314BE" w:rsidRPr="008314BE">
        <w:rPr>
          <w:rFonts w:ascii="Times New Roman" w:hAnsi="Times New Roman" w:cs="Times New Roman"/>
        </w:rPr>
        <w:t xml:space="preserve"> particularly if they hold beliefs about the utility of alcohol as an analgesic</w:t>
      </w:r>
      <w:r w:rsidR="008314BE">
        <w:rPr>
          <w:rFonts w:ascii="Times New Roman" w:hAnsi="Times New Roman" w:cs="Times New Roman"/>
        </w:rPr>
        <w:t>.</w:t>
      </w:r>
    </w:p>
    <w:p w14:paraId="3908AAFC" w14:textId="3E6CF2BC" w:rsidR="001D35BD" w:rsidRDefault="0017507F" w:rsidP="008A6DC4">
      <w:pPr>
        <w:spacing w:after="0" w:line="480" w:lineRule="auto"/>
        <w:ind w:firstLine="720"/>
        <w:rPr>
          <w:rFonts w:ascii="Times New Roman" w:hAnsi="Times New Roman" w:cs="Times New Roman"/>
        </w:rPr>
      </w:pPr>
      <w:r>
        <w:rPr>
          <w:rFonts w:ascii="Times New Roman" w:hAnsi="Times New Roman" w:cs="Times New Roman"/>
        </w:rPr>
        <w:t>S</w:t>
      </w:r>
      <w:r w:rsidR="008E3ECC">
        <w:rPr>
          <w:rFonts w:ascii="Times New Roman" w:hAnsi="Times New Roman" w:cs="Times New Roman"/>
        </w:rPr>
        <w:t xml:space="preserve">everal </w:t>
      </w:r>
      <w:r>
        <w:rPr>
          <w:rFonts w:ascii="Times New Roman" w:hAnsi="Times New Roman" w:cs="Times New Roman"/>
        </w:rPr>
        <w:t xml:space="preserve">important </w:t>
      </w:r>
      <w:r w:rsidR="008E3ECC">
        <w:rPr>
          <w:rFonts w:ascii="Times New Roman" w:hAnsi="Times New Roman" w:cs="Times New Roman"/>
        </w:rPr>
        <w:t xml:space="preserve">limitations </w:t>
      </w:r>
      <w:r>
        <w:rPr>
          <w:rFonts w:ascii="Times New Roman" w:hAnsi="Times New Roman" w:cs="Times New Roman"/>
        </w:rPr>
        <w:t xml:space="preserve">should be </w:t>
      </w:r>
      <w:r w:rsidR="008E3ECC">
        <w:rPr>
          <w:rFonts w:ascii="Times New Roman" w:hAnsi="Times New Roman" w:cs="Times New Roman"/>
        </w:rPr>
        <w:t>not</w:t>
      </w:r>
      <w:r>
        <w:rPr>
          <w:rFonts w:ascii="Times New Roman" w:hAnsi="Times New Roman" w:cs="Times New Roman"/>
        </w:rPr>
        <w:t>ed</w:t>
      </w:r>
      <w:r w:rsidR="008E3ECC">
        <w:rPr>
          <w:rFonts w:ascii="Times New Roman" w:hAnsi="Times New Roman" w:cs="Times New Roman"/>
        </w:rPr>
        <w:t xml:space="preserve">. First, </w:t>
      </w:r>
      <w:r w:rsidR="006C129E">
        <w:rPr>
          <w:rFonts w:ascii="Times New Roman" w:hAnsi="Times New Roman" w:cs="Times New Roman"/>
        </w:rPr>
        <w:t>the</w:t>
      </w:r>
      <w:r w:rsidR="008E3ECC">
        <w:rPr>
          <w:rFonts w:ascii="Times New Roman" w:hAnsi="Times New Roman" w:cs="Times New Roman"/>
        </w:rPr>
        <w:t xml:space="preserve"> cross</w:t>
      </w:r>
      <w:r w:rsidR="006C129E">
        <w:rPr>
          <w:rFonts w:ascii="Times New Roman" w:hAnsi="Times New Roman" w:cs="Times New Roman"/>
        </w:rPr>
        <w:t>-</w:t>
      </w:r>
      <w:r w:rsidR="00927103">
        <w:rPr>
          <w:rFonts w:ascii="Times New Roman" w:hAnsi="Times New Roman" w:cs="Times New Roman"/>
        </w:rPr>
        <w:t xml:space="preserve">sectional </w:t>
      </w:r>
      <w:r w:rsidR="006C129E">
        <w:rPr>
          <w:rFonts w:ascii="Times New Roman" w:hAnsi="Times New Roman" w:cs="Times New Roman"/>
        </w:rPr>
        <w:t>nature of the</w:t>
      </w:r>
      <w:r w:rsidR="00AE7635">
        <w:rPr>
          <w:rFonts w:ascii="Times New Roman" w:hAnsi="Times New Roman" w:cs="Times New Roman"/>
        </w:rPr>
        <w:t>se</w:t>
      </w:r>
      <w:r w:rsidR="006C129E">
        <w:rPr>
          <w:rFonts w:ascii="Times New Roman" w:hAnsi="Times New Roman" w:cs="Times New Roman"/>
        </w:rPr>
        <w:t xml:space="preserve"> data precludes causal inference. </w:t>
      </w:r>
      <w:r w:rsidR="00A5234B" w:rsidRPr="00A5234B">
        <w:rPr>
          <w:rFonts w:ascii="Times New Roman" w:hAnsi="Times New Roman" w:cs="Times New Roman"/>
        </w:rPr>
        <w:t>Second, those who experience</w:t>
      </w:r>
      <w:r w:rsidR="00A5234B">
        <w:rPr>
          <w:rFonts w:ascii="Times New Roman" w:hAnsi="Times New Roman" w:cs="Times New Roman"/>
        </w:rPr>
        <w:t xml:space="preserve"> more</w:t>
      </w:r>
      <w:r w:rsidR="00A5234B" w:rsidRPr="00A5234B">
        <w:rPr>
          <w:rFonts w:ascii="Times New Roman" w:hAnsi="Times New Roman" w:cs="Times New Roman"/>
        </w:rPr>
        <w:t xml:space="preserve"> discrimination in medical settings may also encounter</w:t>
      </w:r>
      <w:r w:rsidR="00A5234B">
        <w:rPr>
          <w:rFonts w:ascii="Times New Roman" w:hAnsi="Times New Roman" w:cs="Times New Roman"/>
        </w:rPr>
        <w:t xml:space="preserve"> more</w:t>
      </w:r>
      <w:r w:rsidR="00A5234B" w:rsidRPr="00A5234B">
        <w:rPr>
          <w:rFonts w:ascii="Times New Roman" w:hAnsi="Times New Roman" w:cs="Times New Roman"/>
        </w:rPr>
        <w:t xml:space="preserve"> </w:t>
      </w:r>
      <w:r w:rsidR="00A5234B">
        <w:rPr>
          <w:rFonts w:ascii="Times New Roman" w:hAnsi="Times New Roman" w:cs="Times New Roman"/>
        </w:rPr>
        <w:t>discrimination</w:t>
      </w:r>
      <w:r w:rsidR="00A5234B" w:rsidRPr="00A5234B">
        <w:rPr>
          <w:rFonts w:ascii="Times New Roman" w:hAnsi="Times New Roman" w:cs="Times New Roman"/>
        </w:rPr>
        <w:t xml:space="preserve"> in other contexts</w:t>
      </w:r>
      <w:r w:rsidR="00A5234B">
        <w:rPr>
          <w:rFonts w:ascii="Times New Roman" w:hAnsi="Times New Roman" w:cs="Times New Roman"/>
        </w:rPr>
        <w:t xml:space="preserve">. </w:t>
      </w:r>
      <w:r w:rsidR="00DA1F51">
        <w:rPr>
          <w:rFonts w:ascii="Times New Roman" w:hAnsi="Times New Roman" w:cs="Times New Roman"/>
        </w:rPr>
        <w:t>Given the previously observed</w:t>
      </w:r>
      <w:r w:rsidR="000C62C3" w:rsidRPr="000C62C3">
        <w:rPr>
          <w:rFonts w:ascii="Times New Roman" w:hAnsi="Times New Roman" w:cs="Times New Roman"/>
        </w:rPr>
        <w:t xml:space="preserve"> associations between discriminatory experiences</w:t>
      </w:r>
      <w:r w:rsidR="00ED3008">
        <w:rPr>
          <w:rFonts w:ascii="Times New Roman" w:hAnsi="Times New Roman" w:cs="Times New Roman"/>
        </w:rPr>
        <w:t xml:space="preserve"> </w:t>
      </w:r>
      <w:r w:rsidR="000C62C3" w:rsidRPr="000C62C3">
        <w:rPr>
          <w:rFonts w:ascii="Times New Roman" w:hAnsi="Times New Roman" w:cs="Times New Roman"/>
        </w:rPr>
        <w:t xml:space="preserve">and </w:t>
      </w:r>
      <w:r w:rsidR="003D7747">
        <w:rPr>
          <w:rFonts w:ascii="Times New Roman" w:hAnsi="Times New Roman" w:cs="Times New Roman"/>
        </w:rPr>
        <w:t xml:space="preserve">both chronic pain </w:t>
      </w:r>
      <w:r w:rsidR="003D7747">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{"citationID":"h6FFvzwX","properties":{"formattedCitation":"\\super 34\\nosupersub{}","plainCitation":"34","noteIndex":0},"citationItems":[{"id":44,"uris":["http://zotero.org/users/13808002/items/BPVJW7D2"],"itemData":{"id":44,"type":"article-journal","container-title":"Psychological bulletin","issue":"4","note":"publisher: American Psychological Association","page":"531","source":"Google Scholar","title":"Perceived discrimination and health: a meta-analytic review.","title-short":"Perceived discrimination and health","volume":"135","author":[{"family":"Pascoe","given":"Elizabeth A."},{"family":"Smart Richman","given":"Laura"}],"issued":{"date-parts":[["2009"]]}}}],"schema":"https://github.com/citation-style-language/schema/raw/master/csl-citation.json"} </w:instrText>
      </w:r>
      <w:r w:rsidR="003D7747">
        <w:rPr>
          <w:rFonts w:ascii="Times New Roman" w:hAnsi="Times New Roman" w:cs="Times New Roman"/>
        </w:rPr>
        <w:fldChar w:fldCharType="separate"/>
      </w:r>
      <w:r w:rsidR="00C90BF5" w:rsidRPr="00C90BF5">
        <w:rPr>
          <w:rFonts w:ascii="Times New Roman" w:hAnsi="Times New Roman" w:cs="Times New Roman"/>
          <w:kern w:val="0"/>
          <w:vertAlign w:val="superscript"/>
        </w:rPr>
        <w:t>34</w:t>
      </w:r>
      <w:r w:rsidR="003D7747">
        <w:rPr>
          <w:rFonts w:ascii="Times New Roman" w:hAnsi="Times New Roman" w:cs="Times New Roman"/>
        </w:rPr>
        <w:fldChar w:fldCharType="end"/>
      </w:r>
      <w:r w:rsidR="003D7747">
        <w:rPr>
          <w:rFonts w:ascii="Times New Roman" w:hAnsi="Times New Roman" w:cs="Times New Roman"/>
        </w:rPr>
        <w:t xml:space="preserve"> and </w:t>
      </w:r>
      <w:r w:rsidR="000C62C3" w:rsidRPr="000C62C3">
        <w:rPr>
          <w:rFonts w:ascii="Times New Roman" w:hAnsi="Times New Roman" w:cs="Times New Roman"/>
        </w:rPr>
        <w:t>hazardous drinking patterns</w:t>
      </w:r>
      <w:r w:rsidR="00C132ED">
        <w:rPr>
          <w:rFonts w:ascii="Times New Roman" w:hAnsi="Times New Roman" w:cs="Times New Roman"/>
        </w:rPr>
        <w:t xml:space="preserve"> </w:t>
      </w:r>
      <w:r w:rsidR="00B87ED3">
        <w:rPr>
          <w:rFonts w:ascii="Times New Roman" w:hAnsi="Times New Roman" w:cs="Times New Roman"/>
        </w:rPr>
        <w:fldChar w:fldCharType="begin"/>
      </w:r>
      <w:r w:rsidR="00C90BF5">
        <w:rPr>
          <w:rFonts w:ascii="Times New Roman" w:hAnsi="Times New Roman" w:cs="Times New Roman"/>
        </w:rPr>
        <w:instrText xml:space="preserve"> ADDIN ZOTERO_ITEM CSL_CITATION {"citationID":"PpgVKAue","properties":{"formattedCitation":"\\super 18\\nosupersub{}","plainCitation":"18","noteIndex":0},"citationItems":[{"id":"w4tSwfW8/HYybMTeL","uris":["http://zotero.org/users/local/1WSjw78X/items/9ADGGZTP"],"itemData":{"id":392,"type":"article-journal","container-title":"Social science &amp; medicine","note":"publisher: Elsevier","page":"178–194","title":"Discrimination and drinking: A systematic review of the evidence","volume":"161","author":[{"family":"Gilbert","given":"Paul A"},{"family":"Zemore","given":"Sarah E"}],"issued":{"date-parts":[["2016"]]}}}],"schema":"https://github.com/citation-style-language/schema/raw/master/csl-citation.json"} </w:instrText>
      </w:r>
      <w:r w:rsidR="00B87ED3">
        <w:rPr>
          <w:rFonts w:ascii="Times New Roman" w:hAnsi="Times New Roman" w:cs="Times New Roman"/>
        </w:rPr>
        <w:fldChar w:fldCharType="separate"/>
      </w:r>
      <w:r w:rsidR="00C90BF5" w:rsidRPr="00C90BF5">
        <w:rPr>
          <w:rFonts w:ascii="Times New Roman" w:hAnsi="Times New Roman" w:cs="Times New Roman"/>
          <w:kern w:val="0"/>
          <w:vertAlign w:val="superscript"/>
        </w:rPr>
        <w:t>18</w:t>
      </w:r>
      <w:r w:rsidR="00B87ED3">
        <w:rPr>
          <w:rFonts w:ascii="Times New Roman" w:hAnsi="Times New Roman" w:cs="Times New Roman"/>
        </w:rPr>
        <w:fldChar w:fldCharType="end"/>
      </w:r>
      <w:r w:rsidR="00B87ED3">
        <w:rPr>
          <w:rFonts w:ascii="Times New Roman" w:hAnsi="Times New Roman" w:cs="Times New Roman"/>
        </w:rPr>
        <w:t xml:space="preserve">, </w:t>
      </w:r>
      <w:r w:rsidR="00DA1F51">
        <w:rPr>
          <w:rFonts w:ascii="Times New Roman" w:hAnsi="Times New Roman" w:cs="Times New Roman"/>
        </w:rPr>
        <w:t>it is possible that the current results are not unique to discrimination in medical contexts</w:t>
      </w:r>
      <w:r w:rsidR="009278CE">
        <w:rPr>
          <w:rFonts w:ascii="Times New Roman" w:hAnsi="Times New Roman" w:cs="Times New Roman"/>
        </w:rPr>
        <w:t>, and may extend to other forms of discrimination</w:t>
      </w:r>
      <w:r w:rsidR="00F76007">
        <w:rPr>
          <w:rFonts w:ascii="Times New Roman" w:hAnsi="Times New Roman" w:cs="Times New Roman"/>
        </w:rPr>
        <w:t xml:space="preserve">. </w:t>
      </w:r>
      <w:r w:rsidR="00386420">
        <w:rPr>
          <w:rFonts w:ascii="Times New Roman" w:hAnsi="Times New Roman" w:cs="Times New Roman"/>
        </w:rPr>
        <w:t>Third</w:t>
      </w:r>
      <w:r w:rsidR="009742DC">
        <w:rPr>
          <w:rFonts w:ascii="Times New Roman" w:hAnsi="Times New Roman" w:cs="Times New Roman"/>
        </w:rPr>
        <w:t xml:space="preserve">, </w:t>
      </w:r>
      <w:r w:rsidR="009150C7">
        <w:rPr>
          <w:rFonts w:ascii="Times New Roman" w:hAnsi="Times New Roman" w:cs="Times New Roman"/>
        </w:rPr>
        <w:t>much like</w:t>
      </w:r>
      <w:r w:rsidR="009150C7" w:rsidRPr="00CF5B3C">
        <w:rPr>
          <w:rFonts w:ascii="Times New Roman" w:hAnsi="Times New Roman" w:cs="Times New Roman"/>
        </w:rPr>
        <w:t xml:space="preserve"> </w:t>
      </w:r>
      <w:r w:rsidR="00CF5B3C" w:rsidRPr="00CF5B3C">
        <w:rPr>
          <w:rFonts w:ascii="Times New Roman" w:hAnsi="Times New Roman" w:cs="Times New Roman"/>
        </w:rPr>
        <w:t xml:space="preserve">the </w:t>
      </w:r>
      <w:r w:rsidR="00F340E2">
        <w:rPr>
          <w:rFonts w:ascii="Times New Roman" w:hAnsi="Times New Roman" w:cs="Times New Roman"/>
        </w:rPr>
        <w:t>U.S.</w:t>
      </w:r>
      <w:r w:rsidR="00CF5B3C" w:rsidRPr="00CF5B3C">
        <w:rPr>
          <w:rFonts w:ascii="Times New Roman" w:hAnsi="Times New Roman" w:cs="Times New Roman"/>
        </w:rPr>
        <w:t xml:space="preserve"> veteran population</w:t>
      </w:r>
      <w:r w:rsidR="009742DC">
        <w:rPr>
          <w:rFonts w:ascii="Times New Roman" w:hAnsi="Times New Roman" w:cs="Times New Roman"/>
        </w:rPr>
        <w:t xml:space="preserve">, </w:t>
      </w:r>
      <w:r w:rsidR="009150C7">
        <w:rPr>
          <w:rFonts w:ascii="Times New Roman" w:hAnsi="Times New Roman" w:cs="Times New Roman"/>
        </w:rPr>
        <w:t xml:space="preserve">the current </w:t>
      </w:r>
      <w:r w:rsidR="009742DC">
        <w:rPr>
          <w:rFonts w:ascii="Times New Roman" w:hAnsi="Times New Roman" w:cs="Times New Roman"/>
        </w:rPr>
        <w:t>sample was predominantly white and male</w:t>
      </w:r>
      <w:r w:rsidR="00B50D4A">
        <w:rPr>
          <w:rFonts w:ascii="Times New Roman" w:hAnsi="Times New Roman" w:cs="Times New Roman"/>
        </w:rPr>
        <w:t>.</w:t>
      </w:r>
      <w:r w:rsidR="009742DC">
        <w:rPr>
          <w:rFonts w:ascii="Times New Roman" w:hAnsi="Times New Roman" w:cs="Times New Roman"/>
        </w:rPr>
        <w:t xml:space="preserve"> </w:t>
      </w:r>
      <w:r w:rsidR="00B50D4A">
        <w:rPr>
          <w:rFonts w:ascii="Times New Roman" w:hAnsi="Times New Roman" w:cs="Times New Roman"/>
        </w:rPr>
        <w:t>F</w:t>
      </w:r>
      <w:r w:rsidR="009742DC">
        <w:rPr>
          <w:rFonts w:ascii="Times New Roman" w:hAnsi="Times New Roman" w:cs="Times New Roman"/>
        </w:rPr>
        <w:t xml:space="preserve">uture research </w:t>
      </w:r>
      <w:r w:rsidR="00A94677">
        <w:rPr>
          <w:rFonts w:ascii="Times New Roman" w:hAnsi="Times New Roman" w:cs="Times New Roman"/>
        </w:rPr>
        <w:t xml:space="preserve">would </w:t>
      </w:r>
      <w:r w:rsidR="009742DC">
        <w:rPr>
          <w:rFonts w:ascii="Times New Roman" w:hAnsi="Times New Roman" w:cs="Times New Roman"/>
        </w:rPr>
        <w:t xml:space="preserve">benefit from examining covariation between expectancies </w:t>
      </w:r>
      <w:r w:rsidR="006B1250">
        <w:rPr>
          <w:rFonts w:ascii="Times New Roman" w:hAnsi="Times New Roman" w:cs="Times New Roman"/>
        </w:rPr>
        <w:t>for alcohol</w:t>
      </w:r>
      <w:r w:rsidR="009742DC">
        <w:rPr>
          <w:rFonts w:ascii="Times New Roman" w:hAnsi="Times New Roman" w:cs="Times New Roman"/>
        </w:rPr>
        <w:t xml:space="preserve"> </w:t>
      </w:r>
      <w:r w:rsidR="006B1250">
        <w:rPr>
          <w:rFonts w:ascii="Times New Roman" w:hAnsi="Times New Roman" w:cs="Times New Roman"/>
        </w:rPr>
        <w:t>analgesia</w:t>
      </w:r>
      <w:r w:rsidR="00B50D4A">
        <w:rPr>
          <w:rFonts w:ascii="Times New Roman" w:hAnsi="Times New Roman" w:cs="Times New Roman"/>
        </w:rPr>
        <w:t>,</w:t>
      </w:r>
      <w:r w:rsidR="009742DC">
        <w:rPr>
          <w:rFonts w:ascii="Times New Roman" w:hAnsi="Times New Roman" w:cs="Times New Roman"/>
        </w:rPr>
        <w:t xml:space="preserve"> </w:t>
      </w:r>
      <w:r w:rsidR="00E14E8C">
        <w:rPr>
          <w:rFonts w:ascii="Times New Roman" w:hAnsi="Times New Roman" w:cs="Times New Roman"/>
        </w:rPr>
        <w:t xml:space="preserve">discrimination in medical </w:t>
      </w:r>
      <w:r w:rsidR="00B92C9C">
        <w:rPr>
          <w:rFonts w:ascii="Times New Roman" w:hAnsi="Times New Roman" w:cs="Times New Roman"/>
        </w:rPr>
        <w:t>settings</w:t>
      </w:r>
      <w:r w:rsidR="00A94677">
        <w:rPr>
          <w:rFonts w:ascii="Times New Roman" w:hAnsi="Times New Roman" w:cs="Times New Roman"/>
        </w:rPr>
        <w:t xml:space="preserve">, </w:t>
      </w:r>
      <w:r w:rsidR="009742DC">
        <w:rPr>
          <w:rFonts w:ascii="Times New Roman" w:hAnsi="Times New Roman" w:cs="Times New Roman"/>
        </w:rPr>
        <w:t xml:space="preserve">and </w:t>
      </w:r>
      <w:r w:rsidR="00E14E8C">
        <w:rPr>
          <w:rFonts w:ascii="Times New Roman" w:hAnsi="Times New Roman" w:cs="Times New Roman"/>
        </w:rPr>
        <w:t>hazardous drinking</w:t>
      </w:r>
      <w:r w:rsidR="009742DC">
        <w:rPr>
          <w:rFonts w:ascii="Times New Roman" w:hAnsi="Times New Roman" w:cs="Times New Roman"/>
        </w:rPr>
        <w:t xml:space="preserve"> among</w:t>
      </w:r>
      <w:r w:rsidR="00AB0900">
        <w:rPr>
          <w:rFonts w:ascii="Times New Roman" w:hAnsi="Times New Roman" w:cs="Times New Roman"/>
        </w:rPr>
        <w:t xml:space="preserve"> </w:t>
      </w:r>
      <w:r w:rsidR="009278CE">
        <w:rPr>
          <w:rFonts w:ascii="Times New Roman" w:hAnsi="Times New Roman" w:cs="Times New Roman"/>
        </w:rPr>
        <w:t>veterans from diverse backgrounds</w:t>
      </w:r>
      <w:r w:rsidR="009742DC">
        <w:rPr>
          <w:rFonts w:ascii="Times New Roman" w:hAnsi="Times New Roman" w:cs="Times New Roman"/>
        </w:rPr>
        <w:t>.</w:t>
      </w:r>
      <w:r w:rsidR="00547E13">
        <w:rPr>
          <w:rFonts w:ascii="Times New Roman" w:hAnsi="Times New Roman" w:cs="Times New Roman"/>
        </w:rPr>
        <w:t xml:space="preserve"> </w:t>
      </w:r>
      <w:r w:rsidR="00386420">
        <w:rPr>
          <w:rFonts w:ascii="Times New Roman" w:hAnsi="Times New Roman" w:cs="Times New Roman"/>
        </w:rPr>
        <w:t>Fourth</w:t>
      </w:r>
      <w:r w:rsidR="00547E13">
        <w:rPr>
          <w:rFonts w:ascii="Times New Roman" w:hAnsi="Times New Roman" w:cs="Times New Roman"/>
        </w:rPr>
        <w:t>,</w:t>
      </w:r>
      <w:r w:rsidR="00DA1F51">
        <w:rPr>
          <w:rFonts w:ascii="Times New Roman" w:hAnsi="Times New Roman" w:cs="Times New Roman"/>
        </w:rPr>
        <w:t xml:space="preserve"> </w:t>
      </w:r>
      <w:r w:rsidR="00547E13">
        <w:rPr>
          <w:rFonts w:ascii="Times New Roman" w:hAnsi="Times New Roman" w:cs="Times New Roman"/>
        </w:rPr>
        <w:t xml:space="preserve">the present study </w:t>
      </w:r>
      <w:r w:rsidR="00A94677">
        <w:rPr>
          <w:rFonts w:ascii="Times New Roman" w:hAnsi="Times New Roman" w:cs="Times New Roman"/>
        </w:rPr>
        <w:t xml:space="preserve">did </w:t>
      </w:r>
      <w:r w:rsidR="00547E13">
        <w:rPr>
          <w:rFonts w:ascii="Times New Roman" w:hAnsi="Times New Roman" w:cs="Times New Roman"/>
        </w:rPr>
        <w:t xml:space="preserve">not </w:t>
      </w:r>
      <w:r w:rsidR="00DA1F51" w:rsidRPr="009278CE">
        <w:rPr>
          <w:rFonts w:ascii="Times New Roman" w:hAnsi="Times New Roman" w:cs="Times New Roman"/>
        </w:rPr>
        <w:t>explore potential targets of interventions</w:t>
      </w:r>
      <w:r w:rsidR="00547E13">
        <w:rPr>
          <w:rFonts w:ascii="Times New Roman" w:hAnsi="Times New Roman" w:cs="Times New Roman"/>
        </w:rPr>
        <w:t xml:space="preserve"> </w:t>
      </w:r>
      <w:r w:rsidR="009278CE">
        <w:rPr>
          <w:rFonts w:ascii="Times New Roman" w:hAnsi="Times New Roman" w:cs="Times New Roman"/>
        </w:rPr>
        <w:t xml:space="preserve">which </w:t>
      </w:r>
      <w:r w:rsidR="00DA1F51">
        <w:rPr>
          <w:rFonts w:ascii="Times New Roman" w:hAnsi="Times New Roman" w:cs="Times New Roman"/>
        </w:rPr>
        <w:t>may reduce the degree to which</w:t>
      </w:r>
      <w:r w:rsidR="00547E13">
        <w:rPr>
          <w:rFonts w:ascii="Times New Roman" w:hAnsi="Times New Roman" w:cs="Times New Roman"/>
        </w:rPr>
        <w:t xml:space="preserve"> discrimination </w:t>
      </w:r>
      <w:r w:rsidR="00B92C9C">
        <w:rPr>
          <w:rFonts w:ascii="Times New Roman" w:hAnsi="Times New Roman" w:cs="Times New Roman"/>
        </w:rPr>
        <w:t xml:space="preserve">in medical settings </w:t>
      </w:r>
      <w:r w:rsidR="00547E13">
        <w:rPr>
          <w:rFonts w:ascii="Times New Roman" w:hAnsi="Times New Roman" w:cs="Times New Roman"/>
        </w:rPr>
        <w:t xml:space="preserve">may amplify associations between expectancies for alcohol analgesia and </w:t>
      </w:r>
      <w:r w:rsidR="00B92C9C">
        <w:rPr>
          <w:rFonts w:ascii="Times New Roman" w:hAnsi="Times New Roman" w:cs="Times New Roman"/>
        </w:rPr>
        <w:t>hazardous drinking</w:t>
      </w:r>
      <w:r w:rsidR="0025306F">
        <w:rPr>
          <w:rFonts w:ascii="Times New Roman" w:hAnsi="Times New Roman" w:cs="Times New Roman"/>
        </w:rPr>
        <w:t>.</w:t>
      </w:r>
      <w:r w:rsidR="003F0F15">
        <w:rPr>
          <w:rFonts w:ascii="Times New Roman" w:hAnsi="Times New Roman" w:cs="Times New Roman"/>
        </w:rPr>
        <w:t xml:space="preserve"> </w:t>
      </w:r>
      <w:r w:rsidR="00DA1F51">
        <w:rPr>
          <w:rFonts w:ascii="Times New Roman" w:hAnsi="Times New Roman" w:cs="Times New Roman"/>
        </w:rPr>
        <w:t>Future</w:t>
      </w:r>
      <w:r w:rsidR="00981AC6">
        <w:rPr>
          <w:rFonts w:ascii="Times New Roman" w:hAnsi="Times New Roman" w:cs="Times New Roman"/>
        </w:rPr>
        <w:t xml:space="preserve"> research </w:t>
      </w:r>
      <w:r w:rsidR="00683795">
        <w:rPr>
          <w:rFonts w:ascii="Times New Roman" w:hAnsi="Times New Roman" w:cs="Times New Roman"/>
        </w:rPr>
        <w:t xml:space="preserve">is warranted </w:t>
      </w:r>
      <w:proofErr w:type="gramStart"/>
      <w:r w:rsidR="009150C7">
        <w:rPr>
          <w:rFonts w:ascii="Times New Roman" w:hAnsi="Times New Roman" w:cs="Times New Roman"/>
        </w:rPr>
        <w:t xml:space="preserve">in order </w:t>
      </w:r>
      <w:r w:rsidR="00683795">
        <w:rPr>
          <w:rFonts w:ascii="Times New Roman" w:hAnsi="Times New Roman" w:cs="Times New Roman"/>
        </w:rPr>
        <w:t>to</w:t>
      </w:r>
      <w:proofErr w:type="gramEnd"/>
      <w:r w:rsidR="00981AC6">
        <w:rPr>
          <w:rFonts w:ascii="Times New Roman" w:hAnsi="Times New Roman" w:cs="Times New Roman"/>
        </w:rPr>
        <w:t xml:space="preserve"> inform </w:t>
      </w:r>
      <w:r w:rsidR="00981AC6" w:rsidRPr="009278CE">
        <w:rPr>
          <w:rFonts w:ascii="Times New Roman" w:hAnsi="Times New Roman" w:cs="Times New Roman"/>
        </w:rPr>
        <w:t>interventions</w:t>
      </w:r>
      <w:r w:rsidR="00981AC6">
        <w:rPr>
          <w:rFonts w:ascii="Times New Roman" w:hAnsi="Times New Roman" w:cs="Times New Roman"/>
        </w:rPr>
        <w:t xml:space="preserve"> that reduce discrimination in </w:t>
      </w:r>
      <w:r w:rsidR="0025306F">
        <w:rPr>
          <w:rFonts w:ascii="Times New Roman" w:hAnsi="Times New Roman" w:cs="Times New Roman"/>
        </w:rPr>
        <w:t>medical</w:t>
      </w:r>
      <w:r w:rsidR="00981AC6">
        <w:rPr>
          <w:rFonts w:ascii="Times New Roman" w:hAnsi="Times New Roman" w:cs="Times New Roman"/>
        </w:rPr>
        <w:t xml:space="preserve"> settings</w:t>
      </w:r>
      <w:r w:rsidR="00683795">
        <w:rPr>
          <w:rFonts w:ascii="Times New Roman" w:hAnsi="Times New Roman" w:cs="Times New Roman"/>
        </w:rPr>
        <w:t>, which may</w:t>
      </w:r>
      <w:r w:rsidR="00981AC6">
        <w:rPr>
          <w:rFonts w:ascii="Times New Roman" w:hAnsi="Times New Roman" w:cs="Times New Roman"/>
        </w:rPr>
        <w:t xml:space="preserve"> ultimately contribute to better patient outcomes. </w:t>
      </w:r>
      <w:r w:rsidR="00386420">
        <w:rPr>
          <w:rFonts w:ascii="Times New Roman" w:hAnsi="Times New Roman" w:cs="Times New Roman"/>
        </w:rPr>
        <w:t>Fifth</w:t>
      </w:r>
      <w:r w:rsidR="003F0F15">
        <w:rPr>
          <w:rFonts w:ascii="Times New Roman" w:hAnsi="Times New Roman" w:cs="Times New Roman"/>
        </w:rPr>
        <w:t xml:space="preserve">, </w:t>
      </w:r>
      <w:r w:rsidR="00A94677">
        <w:rPr>
          <w:rFonts w:ascii="Times New Roman" w:hAnsi="Times New Roman" w:cs="Times New Roman"/>
        </w:rPr>
        <w:t xml:space="preserve">because </w:t>
      </w:r>
      <w:r w:rsidR="003F0F15">
        <w:rPr>
          <w:rFonts w:ascii="Times New Roman" w:hAnsi="Times New Roman" w:cs="Times New Roman"/>
        </w:rPr>
        <w:t xml:space="preserve">the present sample </w:t>
      </w:r>
      <w:r w:rsidR="00A94677">
        <w:rPr>
          <w:rFonts w:ascii="Times New Roman" w:hAnsi="Times New Roman" w:cs="Times New Roman"/>
        </w:rPr>
        <w:t xml:space="preserve">was comprised of </w:t>
      </w:r>
      <w:r w:rsidR="003F0F15">
        <w:rPr>
          <w:rFonts w:ascii="Times New Roman" w:hAnsi="Times New Roman" w:cs="Times New Roman"/>
        </w:rPr>
        <w:t xml:space="preserve">U.S. military veterans with chronic pain who drank alcohol in the past month, </w:t>
      </w:r>
      <w:r w:rsidR="00A94677">
        <w:rPr>
          <w:rFonts w:ascii="Times New Roman" w:hAnsi="Times New Roman" w:cs="Times New Roman"/>
        </w:rPr>
        <w:t xml:space="preserve">these findings </w:t>
      </w:r>
      <w:r w:rsidR="003F0F15">
        <w:rPr>
          <w:rFonts w:ascii="Times New Roman" w:hAnsi="Times New Roman" w:cs="Times New Roman"/>
        </w:rPr>
        <w:t>cannot be generalized to non-veterans, non-drinkers</w:t>
      </w:r>
      <w:r w:rsidR="00A94677">
        <w:rPr>
          <w:rFonts w:ascii="Times New Roman" w:hAnsi="Times New Roman" w:cs="Times New Roman"/>
        </w:rPr>
        <w:t>,</w:t>
      </w:r>
      <w:r w:rsidR="003F0F15">
        <w:rPr>
          <w:rFonts w:ascii="Times New Roman" w:hAnsi="Times New Roman" w:cs="Times New Roman"/>
        </w:rPr>
        <w:t xml:space="preserve"> or individuals without pain.</w:t>
      </w:r>
    </w:p>
    <w:p w14:paraId="6E7A09CB" w14:textId="77777777" w:rsidR="00C93CA0" w:rsidRDefault="00C93CA0" w:rsidP="00C93CA0">
      <w:pPr>
        <w:rPr>
          <w:rFonts w:ascii="Times New Roman" w:hAnsi="Times New Roman" w:cs="Times New Roman"/>
          <w:i/>
          <w:iCs/>
        </w:rPr>
      </w:pPr>
      <w:bookmarkStart w:id="1" w:name="_Hlk188010494"/>
    </w:p>
    <w:p w14:paraId="79F5E485" w14:textId="77777777" w:rsidR="00C93CA0" w:rsidRDefault="00C93CA0">
      <w:pPr>
        <w:rPr>
          <w:rFonts w:ascii="Times New Roman" w:hAnsi="Times New Roman" w:cs="Times New Roman"/>
          <w:i/>
          <w:iCs/>
        </w:rPr>
      </w:pPr>
      <w:r>
        <w:rPr>
          <w:rFonts w:ascii="Times New Roman" w:hAnsi="Times New Roman" w:cs="Times New Roman"/>
          <w:i/>
          <w:iCs/>
        </w:rPr>
        <w:br w:type="page"/>
      </w:r>
    </w:p>
    <w:p w14:paraId="66D3DB96" w14:textId="77777777" w:rsidR="00AF324E" w:rsidRDefault="00B033A3" w:rsidP="00AF324E">
      <w:pPr>
        <w:spacing w:line="480" w:lineRule="auto"/>
        <w:jc w:val="center"/>
        <w:rPr>
          <w:rFonts w:ascii="Times New Roman" w:hAnsi="Times New Roman" w:cs="Times New Roman"/>
        </w:rPr>
      </w:pPr>
      <w:r w:rsidRPr="00AF324E">
        <w:rPr>
          <w:rFonts w:ascii="Times New Roman" w:hAnsi="Times New Roman" w:cs="Times New Roman"/>
          <w:b/>
          <w:bCs/>
        </w:rPr>
        <w:lastRenderedPageBreak/>
        <w:t>Declaration of Interest</w:t>
      </w:r>
    </w:p>
    <w:p w14:paraId="6C1BE4A7" w14:textId="3C958A08" w:rsidR="00E96876" w:rsidRDefault="004F3C06" w:rsidP="00AF324E">
      <w:pPr>
        <w:spacing w:line="480" w:lineRule="auto"/>
        <w:rPr>
          <w:rFonts w:ascii="Times New Roman" w:hAnsi="Times New Roman" w:cs="Times New Roman"/>
          <w:i/>
          <w:iCs/>
        </w:rPr>
      </w:pPr>
      <w:r w:rsidRPr="004F3C06">
        <w:rPr>
          <w:rFonts w:ascii="Times New Roman" w:hAnsi="Times New Roman" w:cs="Times New Roman"/>
        </w:rPr>
        <w:t>The authors report no conflicts of interest. The authors alone are responsible for the content and writing of this paper.</w:t>
      </w:r>
      <w:r w:rsidR="00E96876">
        <w:rPr>
          <w:rFonts w:ascii="Times New Roman" w:hAnsi="Times New Roman" w:cs="Times New Roman"/>
          <w:i/>
          <w:iCs/>
        </w:rPr>
        <w:br w:type="page"/>
      </w:r>
    </w:p>
    <w:bookmarkEnd w:id="1"/>
    <w:p w14:paraId="28F9E8B0" w14:textId="6704D7B1" w:rsidR="00555800" w:rsidRPr="003759B9" w:rsidRDefault="00053F3A" w:rsidP="00C93CA0">
      <w:pPr>
        <w:jc w:val="center"/>
        <w:rPr>
          <w:rFonts w:ascii="Times New Roman" w:hAnsi="Times New Roman" w:cs="Times New Roman"/>
          <w:b/>
          <w:bCs/>
        </w:rPr>
        <w:sectPr w:rsidR="00555800" w:rsidRPr="003759B9">
          <w:headerReference w:type="default" r:id="rId8"/>
          <w:pgSz w:w="12240" w:h="15840"/>
          <w:pgMar w:top="1440" w:right="1440" w:bottom="1440" w:left="1440" w:header="720" w:footer="720" w:gutter="0"/>
          <w:cols w:space="720"/>
          <w:docGrid w:linePitch="360"/>
        </w:sectPr>
      </w:pPr>
      <w:r w:rsidRPr="003759B9">
        <w:rPr>
          <w:rFonts w:ascii="Times New Roman" w:hAnsi="Times New Roman" w:cs="Times New Roman"/>
          <w:b/>
          <w:bCs/>
        </w:rPr>
        <w:lastRenderedPageBreak/>
        <w:t>References</w:t>
      </w:r>
    </w:p>
    <w:p w14:paraId="7BF67D6F" w14:textId="77777777" w:rsidR="00C90BF5" w:rsidRPr="00C90BF5" w:rsidRDefault="003D7747" w:rsidP="00C90BF5">
      <w:pPr>
        <w:pStyle w:val="Bibliography"/>
        <w:rPr>
          <w:rFonts w:ascii="Times New Roman" w:hAnsi="Times New Roman" w:cs="Times New Roman"/>
        </w:rPr>
      </w:pPr>
      <w:r>
        <w:t xml:space="preserve"> </w:t>
      </w:r>
      <w:r w:rsidR="00C90BF5" w:rsidRPr="00C90BF5">
        <w:fldChar w:fldCharType="begin"/>
      </w:r>
      <w:r w:rsidR="00C90BF5" w:rsidRPr="00C90BF5">
        <w:instrText xml:space="preserve"> ADDIN ZOTERO_BIBL {"uncited":[],"omitted":[],"custom":[]} CSL_BIBLIOGRAPHY </w:instrText>
      </w:r>
      <w:r w:rsidR="00C90BF5" w:rsidRPr="00C90BF5">
        <w:fldChar w:fldCharType="separate"/>
      </w:r>
      <w:r w:rsidR="00C90BF5" w:rsidRPr="00C90BF5">
        <w:rPr>
          <w:rFonts w:ascii="Times New Roman" w:hAnsi="Times New Roman" w:cs="Times New Roman"/>
        </w:rPr>
        <w:t>1.</w:t>
      </w:r>
      <w:r w:rsidR="00C90BF5" w:rsidRPr="00C90BF5">
        <w:rPr>
          <w:rFonts w:ascii="Times New Roman" w:hAnsi="Times New Roman" w:cs="Times New Roman"/>
        </w:rPr>
        <w:tab/>
        <w:t xml:space="preserve">Lan CW, Fiellin DA, Barry DT, et al. The epidemiology of substance use disorders in US Veterans: A systematic review and analysis of assessment methods: Substance Use Disorders in Veterans. </w:t>
      </w:r>
      <w:r w:rsidR="00C90BF5" w:rsidRPr="00C90BF5">
        <w:rPr>
          <w:rFonts w:ascii="Times New Roman" w:hAnsi="Times New Roman" w:cs="Times New Roman"/>
          <w:i/>
          <w:iCs/>
        </w:rPr>
        <w:t>Am J Addict</w:t>
      </w:r>
      <w:r w:rsidR="00C90BF5" w:rsidRPr="00C90BF5">
        <w:rPr>
          <w:rFonts w:ascii="Times New Roman" w:hAnsi="Times New Roman" w:cs="Times New Roman"/>
        </w:rPr>
        <w:t>. 2016;25(1):7-24. doi:10.1111/ajad.12319</w:t>
      </w:r>
    </w:p>
    <w:p w14:paraId="3A36FC77"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w:t>
      </w:r>
      <w:r w:rsidRPr="00C90BF5">
        <w:rPr>
          <w:rFonts w:ascii="Times New Roman" w:hAnsi="Times New Roman" w:cs="Times New Roman"/>
        </w:rPr>
        <w:tab/>
        <w:t xml:space="preserve">Vowles KE, Schmidt ZS, Ford CG. Opioid and Alcohol Misuse in Veterans with Chronic Pain: A Risk Screening Study. </w:t>
      </w:r>
      <w:r w:rsidRPr="00C90BF5">
        <w:rPr>
          <w:rFonts w:ascii="Times New Roman" w:hAnsi="Times New Roman" w:cs="Times New Roman"/>
          <w:i/>
          <w:iCs/>
        </w:rPr>
        <w:t>J Pain</w:t>
      </w:r>
      <w:r w:rsidRPr="00C90BF5">
        <w:rPr>
          <w:rFonts w:ascii="Times New Roman" w:hAnsi="Times New Roman" w:cs="Times New Roman"/>
        </w:rPr>
        <w:t>. 2022;23(10):1790-1798. doi:10.1016/j.jpain.2022.06.003</w:t>
      </w:r>
    </w:p>
    <w:p w14:paraId="6A8045DB"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3.</w:t>
      </w:r>
      <w:r w:rsidRPr="00C90BF5">
        <w:rPr>
          <w:rFonts w:ascii="Times New Roman" w:hAnsi="Times New Roman" w:cs="Times New Roman"/>
        </w:rPr>
        <w:tab/>
      </w:r>
      <w:r w:rsidRPr="00C90BF5">
        <w:rPr>
          <w:rFonts w:ascii="Times New Roman" w:hAnsi="Times New Roman" w:cs="Times New Roman"/>
          <w:i/>
          <w:iCs/>
        </w:rPr>
        <w:t>QuickStats:</w:t>
      </w:r>
      <w:r w:rsidRPr="00C90BF5">
        <w:rPr>
          <w:rFonts w:ascii="Times New Roman" w:hAnsi="Times New Roman" w:cs="Times New Roman"/>
        </w:rPr>
        <w:t xml:space="preserve"> Percentage of Adults Aged ≥20 Years Who Had Chronic Pain, by Veteran Status and Age Group — National Health Interview Survey, United States, 2019§. </w:t>
      </w:r>
      <w:r w:rsidRPr="00C90BF5">
        <w:rPr>
          <w:rFonts w:ascii="Times New Roman" w:hAnsi="Times New Roman" w:cs="Times New Roman"/>
          <w:i/>
          <w:iCs/>
        </w:rPr>
        <w:t>MMWR Morb Mortal Wkly Rep</w:t>
      </w:r>
      <w:r w:rsidRPr="00C90BF5">
        <w:rPr>
          <w:rFonts w:ascii="Times New Roman" w:hAnsi="Times New Roman" w:cs="Times New Roman"/>
        </w:rPr>
        <w:t>. 2020;69(47):1797. doi:10.15585/mmwr.mm6947a6</w:t>
      </w:r>
    </w:p>
    <w:p w14:paraId="5604E096"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4.</w:t>
      </w:r>
      <w:r w:rsidRPr="00C90BF5">
        <w:rPr>
          <w:rFonts w:ascii="Times New Roman" w:hAnsi="Times New Roman" w:cs="Times New Roman"/>
        </w:rPr>
        <w:tab/>
        <w:t xml:space="preserve">Na PJ, Montalvo-Ortiz J, Petrakis I, et al. Trajectories of alcohol consumption in U.S. military veterans: Results from a 10-year population-based longitudinal study. </w:t>
      </w:r>
      <w:r w:rsidRPr="00C90BF5">
        <w:rPr>
          <w:rFonts w:ascii="Times New Roman" w:hAnsi="Times New Roman" w:cs="Times New Roman"/>
          <w:i/>
          <w:iCs/>
        </w:rPr>
        <w:t>Drug Alcohol Depend</w:t>
      </w:r>
      <w:r w:rsidRPr="00C90BF5">
        <w:rPr>
          <w:rFonts w:ascii="Times New Roman" w:hAnsi="Times New Roman" w:cs="Times New Roman"/>
        </w:rPr>
        <w:t>. 2023;246:109833. doi:10.1016/j.drugalcdep.2023.109833</w:t>
      </w:r>
    </w:p>
    <w:p w14:paraId="1428C844"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5.</w:t>
      </w:r>
      <w:r w:rsidRPr="00C90BF5">
        <w:rPr>
          <w:rFonts w:ascii="Times New Roman" w:hAnsi="Times New Roman" w:cs="Times New Roman"/>
        </w:rPr>
        <w:tab/>
        <w:t xml:space="preserve">Ditre JW, Zale EL, LaRowe LR. A Reciprocal Model of Pain and Substance Use: Transdiagnostic Considerations, Clinical Implications, and Future Directions. </w:t>
      </w:r>
      <w:r w:rsidRPr="00C90BF5">
        <w:rPr>
          <w:rFonts w:ascii="Times New Roman" w:hAnsi="Times New Roman" w:cs="Times New Roman"/>
          <w:i/>
          <w:iCs/>
        </w:rPr>
        <w:t>Annu Rev Clin Psychol</w:t>
      </w:r>
      <w:r w:rsidRPr="00C90BF5">
        <w:rPr>
          <w:rFonts w:ascii="Times New Roman" w:hAnsi="Times New Roman" w:cs="Times New Roman"/>
        </w:rPr>
        <w:t>. 2019;15(1):503-528. doi:10.1146/annurev-clinpsy-050718-095440</w:t>
      </w:r>
    </w:p>
    <w:p w14:paraId="7B979026"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6.</w:t>
      </w:r>
      <w:r w:rsidRPr="00C90BF5">
        <w:rPr>
          <w:rFonts w:ascii="Times New Roman" w:hAnsi="Times New Roman" w:cs="Times New Roman"/>
        </w:rPr>
        <w:tab/>
        <w:t xml:space="preserve">Zale EL, Maisto SA, Ditre JW. Interrelations between pain and alcohol: An integrative review. </w:t>
      </w:r>
      <w:r w:rsidRPr="00C90BF5">
        <w:rPr>
          <w:rFonts w:ascii="Times New Roman" w:hAnsi="Times New Roman" w:cs="Times New Roman"/>
          <w:i/>
          <w:iCs/>
        </w:rPr>
        <w:t>Clin Psychol Rev</w:t>
      </w:r>
      <w:r w:rsidRPr="00C90BF5">
        <w:rPr>
          <w:rFonts w:ascii="Times New Roman" w:hAnsi="Times New Roman" w:cs="Times New Roman"/>
        </w:rPr>
        <w:t>. 2015;37:57-71.</w:t>
      </w:r>
    </w:p>
    <w:p w14:paraId="0081EB88"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7.</w:t>
      </w:r>
      <w:r w:rsidRPr="00C90BF5">
        <w:rPr>
          <w:rFonts w:ascii="Times New Roman" w:hAnsi="Times New Roman" w:cs="Times New Roman"/>
        </w:rPr>
        <w:tab/>
        <w:t xml:space="preserve">Ditre JW, LaRowe LR, Powers JM, et al. Pain as a causal motivator of alcohol consumption: Associations with gender and race. </w:t>
      </w:r>
      <w:r w:rsidRPr="00C90BF5">
        <w:rPr>
          <w:rFonts w:ascii="Times New Roman" w:hAnsi="Times New Roman" w:cs="Times New Roman"/>
          <w:i/>
          <w:iCs/>
        </w:rPr>
        <w:t>J Psychopathol Clin Sci</w:t>
      </w:r>
      <w:r w:rsidRPr="00C90BF5">
        <w:rPr>
          <w:rFonts w:ascii="Times New Roman" w:hAnsi="Times New Roman" w:cs="Times New Roman"/>
        </w:rPr>
        <w:t>. 2023;132(1):101-109. doi:10.1037/abn0000792</w:t>
      </w:r>
    </w:p>
    <w:p w14:paraId="13357F46"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8.</w:t>
      </w:r>
      <w:r w:rsidRPr="00C90BF5">
        <w:rPr>
          <w:rFonts w:ascii="Times New Roman" w:hAnsi="Times New Roman" w:cs="Times New Roman"/>
        </w:rPr>
        <w:tab/>
        <w:t xml:space="preserve">Egli M, Koob GF, Edwards S. Alcohol dependence as a chronic pain disorder. </w:t>
      </w:r>
      <w:r w:rsidRPr="00C90BF5">
        <w:rPr>
          <w:rFonts w:ascii="Times New Roman" w:hAnsi="Times New Roman" w:cs="Times New Roman"/>
          <w:i/>
          <w:iCs/>
        </w:rPr>
        <w:t>Neurosci Biobehav Rev</w:t>
      </w:r>
      <w:r w:rsidRPr="00C90BF5">
        <w:rPr>
          <w:rFonts w:ascii="Times New Roman" w:hAnsi="Times New Roman" w:cs="Times New Roman"/>
        </w:rPr>
        <w:t>. 2012;36(10):2179-2192. doi:10.1016/j.neubiorev.2012.07.010</w:t>
      </w:r>
    </w:p>
    <w:p w14:paraId="0660631F"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9.</w:t>
      </w:r>
      <w:r w:rsidRPr="00C90BF5">
        <w:rPr>
          <w:rFonts w:ascii="Times New Roman" w:hAnsi="Times New Roman" w:cs="Times New Roman"/>
        </w:rPr>
        <w:tab/>
        <w:t xml:space="preserve">Gilpin N. Forebrain-Midbrain Circuits and Peptides Involved in Hyperalgesia After Chronic Alcohol Exposure. </w:t>
      </w:r>
      <w:r w:rsidRPr="00C90BF5">
        <w:rPr>
          <w:rFonts w:ascii="Times New Roman" w:hAnsi="Times New Roman" w:cs="Times New Roman"/>
          <w:i/>
          <w:iCs/>
        </w:rPr>
        <w:t>Alcohol Res Curr Rev</w:t>
      </w:r>
      <w:r w:rsidRPr="00C90BF5">
        <w:rPr>
          <w:rFonts w:ascii="Times New Roman" w:hAnsi="Times New Roman" w:cs="Times New Roman"/>
        </w:rPr>
        <w:t>. 2021;41(1):13. doi:10.35946/arcr.v41.1.13</w:t>
      </w:r>
    </w:p>
    <w:p w14:paraId="3AC74E34"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10.</w:t>
      </w:r>
      <w:r w:rsidRPr="00C90BF5">
        <w:rPr>
          <w:rFonts w:ascii="Times New Roman" w:hAnsi="Times New Roman" w:cs="Times New Roman"/>
        </w:rPr>
        <w:tab/>
        <w:t xml:space="preserve">Bandura A. Human agency in social cognitive theory. </w:t>
      </w:r>
      <w:r w:rsidRPr="00C90BF5">
        <w:rPr>
          <w:rFonts w:ascii="Times New Roman" w:hAnsi="Times New Roman" w:cs="Times New Roman"/>
          <w:i/>
          <w:iCs/>
        </w:rPr>
        <w:t>Am Psychol</w:t>
      </w:r>
      <w:r w:rsidRPr="00C90BF5">
        <w:rPr>
          <w:rFonts w:ascii="Times New Roman" w:hAnsi="Times New Roman" w:cs="Times New Roman"/>
        </w:rPr>
        <w:t>. 1989;44(9):1175.</w:t>
      </w:r>
    </w:p>
    <w:p w14:paraId="0B0FE9FD"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11.</w:t>
      </w:r>
      <w:r w:rsidRPr="00C90BF5">
        <w:rPr>
          <w:rFonts w:ascii="Times New Roman" w:hAnsi="Times New Roman" w:cs="Times New Roman"/>
        </w:rPr>
        <w:tab/>
        <w:t xml:space="preserve">Metrik J, Rohsenow DJ. Understanding the role of substance expectancies in addiction. </w:t>
      </w:r>
      <w:r w:rsidRPr="00C90BF5">
        <w:rPr>
          <w:rFonts w:ascii="Times New Roman" w:hAnsi="Times New Roman" w:cs="Times New Roman"/>
          <w:i/>
          <w:iCs/>
        </w:rPr>
        <w:t>Wiley-Blackwell Handb Addict Psychopharmacol</w:t>
      </w:r>
      <w:r w:rsidRPr="00C90BF5">
        <w:rPr>
          <w:rFonts w:ascii="Times New Roman" w:hAnsi="Times New Roman" w:cs="Times New Roman"/>
        </w:rPr>
        <w:t>. Published online 2013:459-487.</w:t>
      </w:r>
    </w:p>
    <w:p w14:paraId="7C903678"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12.</w:t>
      </w:r>
      <w:r w:rsidRPr="00C90BF5">
        <w:rPr>
          <w:rFonts w:ascii="Times New Roman" w:hAnsi="Times New Roman" w:cs="Times New Roman"/>
        </w:rPr>
        <w:tab/>
        <w:t xml:space="preserve">Patrick ME, Wray-Lake L, Finlay AK, Maggs JL. The Long Arm of Expectancies: Adolescent Alcohol Expectancies Predict Adult Alcohol Use. </w:t>
      </w:r>
      <w:r w:rsidRPr="00C90BF5">
        <w:rPr>
          <w:rFonts w:ascii="Times New Roman" w:hAnsi="Times New Roman" w:cs="Times New Roman"/>
          <w:i/>
          <w:iCs/>
        </w:rPr>
        <w:t>Alcohol Alcohol</w:t>
      </w:r>
      <w:r w:rsidRPr="00C90BF5">
        <w:rPr>
          <w:rFonts w:ascii="Times New Roman" w:hAnsi="Times New Roman" w:cs="Times New Roman"/>
        </w:rPr>
        <w:t>. 2010;45(1):17-24. doi:10.1093/alcalc/agp066</w:t>
      </w:r>
    </w:p>
    <w:p w14:paraId="43869633"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13.</w:t>
      </w:r>
      <w:r w:rsidRPr="00C90BF5">
        <w:rPr>
          <w:rFonts w:ascii="Times New Roman" w:hAnsi="Times New Roman" w:cs="Times New Roman"/>
        </w:rPr>
        <w:tab/>
        <w:t xml:space="preserve">LaRowe LR, Maisto SA, Ditre JW. A measure of expectancies for alcohol analgesia: Preliminary factor analysis, reliability, and validity. </w:t>
      </w:r>
      <w:r w:rsidRPr="00C90BF5">
        <w:rPr>
          <w:rFonts w:ascii="Times New Roman" w:hAnsi="Times New Roman" w:cs="Times New Roman"/>
          <w:i/>
          <w:iCs/>
        </w:rPr>
        <w:t>Addict Behav</w:t>
      </w:r>
      <w:r w:rsidRPr="00C90BF5">
        <w:rPr>
          <w:rFonts w:ascii="Times New Roman" w:hAnsi="Times New Roman" w:cs="Times New Roman"/>
        </w:rPr>
        <w:t>. 2021;116:106822.</w:t>
      </w:r>
    </w:p>
    <w:p w14:paraId="1D3CFF11"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lastRenderedPageBreak/>
        <w:t>14.</w:t>
      </w:r>
      <w:r w:rsidRPr="00C90BF5">
        <w:rPr>
          <w:rFonts w:ascii="Times New Roman" w:hAnsi="Times New Roman" w:cs="Times New Roman"/>
        </w:rPr>
        <w:tab/>
        <w:t xml:space="preserve">Alexander C, Bush NJ, Neubert JK, Robinson M, Boissoneault J. Expectancy of alcohol analgesia moderates perception of pain relief following acute alcohol intake. </w:t>
      </w:r>
      <w:r w:rsidRPr="00C90BF5">
        <w:rPr>
          <w:rFonts w:ascii="Times New Roman" w:hAnsi="Times New Roman" w:cs="Times New Roman"/>
          <w:i/>
          <w:iCs/>
        </w:rPr>
        <w:t>Exp Clin Psychopharmacol</w:t>
      </w:r>
      <w:r w:rsidRPr="00C90BF5">
        <w:rPr>
          <w:rFonts w:ascii="Times New Roman" w:hAnsi="Times New Roman" w:cs="Times New Roman"/>
        </w:rPr>
        <w:t>. 2024;32(2):228-235. doi:10.1037/pha0000664</w:t>
      </w:r>
    </w:p>
    <w:p w14:paraId="4811EF2A"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15.</w:t>
      </w:r>
      <w:r w:rsidRPr="00C90BF5">
        <w:rPr>
          <w:rFonts w:ascii="Times New Roman" w:hAnsi="Times New Roman" w:cs="Times New Roman"/>
        </w:rPr>
        <w:tab/>
        <w:t xml:space="preserve">LaRowe LR, Powers JM, Maisto SA, Zvolensky MJ, Glatt SJ, Ditre JW. Brief Report: Expectancies for alcohol analgesia are associated with greater alcohol use among moderate‐to‐heavy drinkers without chronic pain. </w:t>
      </w:r>
      <w:r w:rsidRPr="00C90BF5">
        <w:rPr>
          <w:rFonts w:ascii="Times New Roman" w:hAnsi="Times New Roman" w:cs="Times New Roman"/>
          <w:i/>
          <w:iCs/>
        </w:rPr>
        <w:t>Am J Addict</w:t>
      </w:r>
      <w:r w:rsidRPr="00C90BF5">
        <w:rPr>
          <w:rFonts w:ascii="Times New Roman" w:hAnsi="Times New Roman" w:cs="Times New Roman"/>
        </w:rPr>
        <w:t>. 2022;31(1):80-84. doi:10.1111/ajad.13245</w:t>
      </w:r>
    </w:p>
    <w:p w14:paraId="7310FCBD"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16.</w:t>
      </w:r>
      <w:r w:rsidRPr="00C90BF5">
        <w:rPr>
          <w:rFonts w:ascii="Times New Roman" w:hAnsi="Times New Roman" w:cs="Times New Roman"/>
        </w:rPr>
        <w:tab/>
        <w:t xml:space="preserve">Vitus D, Williams MK, Rizk M, Neubert JK, Robinson M, Boissoneault J. Analgesic effects of alcohol in adults with chronic jaw pain. </w:t>
      </w:r>
      <w:r w:rsidRPr="00C90BF5">
        <w:rPr>
          <w:rFonts w:ascii="Times New Roman" w:hAnsi="Times New Roman" w:cs="Times New Roman"/>
          <w:i/>
          <w:iCs/>
        </w:rPr>
        <w:t>Alcohol Clin Exp Res</w:t>
      </w:r>
      <w:r w:rsidRPr="00C90BF5">
        <w:rPr>
          <w:rFonts w:ascii="Times New Roman" w:hAnsi="Times New Roman" w:cs="Times New Roman"/>
        </w:rPr>
        <w:t>. 2022;46(8):1515-1524. doi:10.1111/acer.14883</w:t>
      </w:r>
    </w:p>
    <w:p w14:paraId="6DBCE0BC"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17.</w:t>
      </w:r>
      <w:r w:rsidRPr="00C90BF5">
        <w:rPr>
          <w:rFonts w:ascii="Times New Roman" w:hAnsi="Times New Roman" w:cs="Times New Roman"/>
        </w:rPr>
        <w:tab/>
        <w:t xml:space="preserve">Goebel JR, Compton P, Zubkoff L, et al. Prescription Sharing, Alcohol Use, and Street Drug Use to Manage Pain Among Veterans. </w:t>
      </w:r>
      <w:r w:rsidRPr="00C90BF5">
        <w:rPr>
          <w:rFonts w:ascii="Times New Roman" w:hAnsi="Times New Roman" w:cs="Times New Roman"/>
          <w:i/>
          <w:iCs/>
        </w:rPr>
        <w:t>J Pain Symptom Manage</w:t>
      </w:r>
      <w:r w:rsidRPr="00C90BF5">
        <w:rPr>
          <w:rFonts w:ascii="Times New Roman" w:hAnsi="Times New Roman" w:cs="Times New Roman"/>
        </w:rPr>
        <w:t>. 2011;41(5):848-858. doi:10.1016/j.jpainsymman.2010.07.009</w:t>
      </w:r>
    </w:p>
    <w:p w14:paraId="020672BA"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18.</w:t>
      </w:r>
      <w:r w:rsidRPr="00C90BF5">
        <w:rPr>
          <w:rFonts w:ascii="Times New Roman" w:hAnsi="Times New Roman" w:cs="Times New Roman"/>
        </w:rPr>
        <w:tab/>
        <w:t xml:space="preserve">Gilbert PA, Zemore SE. Discrimination and drinking: A systematic review of the evidence. </w:t>
      </w:r>
      <w:r w:rsidRPr="00C90BF5">
        <w:rPr>
          <w:rFonts w:ascii="Times New Roman" w:hAnsi="Times New Roman" w:cs="Times New Roman"/>
          <w:i/>
          <w:iCs/>
        </w:rPr>
        <w:t>Soc Sci Med</w:t>
      </w:r>
      <w:r w:rsidRPr="00C90BF5">
        <w:rPr>
          <w:rFonts w:ascii="Times New Roman" w:hAnsi="Times New Roman" w:cs="Times New Roman"/>
        </w:rPr>
        <w:t>. 2016;161:178-194.</w:t>
      </w:r>
    </w:p>
    <w:p w14:paraId="4C6C08BC"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19.</w:t>
      </w:r>
      <w:r w:rsidRPr="00C90BF5">
        <w:rPr>
          <w:rFonts w:ascii="Times New Roman" w:hAnsi="Times New Roman" w:cs="Times New Roman"/>
        </w:rPr>
        <w:tab/>
        <w:t xml:space="preserve">Peek ME, Nunez-Smith M, Drum M, Lewis TT. Adapting the everyday discrimination scale to medical settings: reliability and validity testing in a sample of African American patients. </w:t>
      </w:r>
      <w:r w:rsidRPr="00C90BF5">
        <w:rPr>
          <w:rFonts w:ascii="Times New Roman" w:hAnsi="Times New Roman" w:cs="Times New Roman"/>
          <w:i/>
          <w:iCs/>
        </w:rPr>
        <w:t>Ethn Dis</w:t>
      </w:r>
      <w:r w:rsidRPr="00C90BF5">
        <w:rPr>
          <w:rFonts w:ascii="Times New Roman" w:hAnsi="Times New Roman" w:cs="Times New Roman"/>
        </w:rPr>
        <w:t>. 2011;21(4):502.</w:t>
      </w:r>
    </w:p>
    <w:p w14:paraId="6797F2DB"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20.</w:t>
      </w:r>
      <w:r w:rsidRPr="00C90BF5">
        <w:rPr>
          <w:rFonts w:ascii="Times New Roman" w:hAnsi="Times New Roman" w:cs="Times New Roman"/>
        </w:rPr>
        <w:tab/>
        <w:t xml:space="preserve">Ruben MA, Livingston NA, Berke DS, Matza AR, Shipherd JC. Lesbian, Gay, Bisexual, and Transgender Veterans’ Experiences of Discrimination in Health Care and Their Relation to Health Outcomes: A Pilot Study Examining the Moderating Role of Provider Communication. </w:t>
      </w:r>
      <w:r w:rsidRPr="00C90BF5">
        <w:rPr>
          <w:rFonts w:ascii="Times New Roman" w:hAnsi="Times New Roman" w:cs="Times New Roman"/>
          <w:i/>
          <w:iCs/>
        </w:rPr>
        <w:t>Health Equity</w:t>
      </w:r>
      <w:r w:rsidRPr="00C90BF5">
        <w:rPr>
          <w:rFonts w:ascii="Times New Roman" w:hAnsi="Times New Roman" w:cs="Times New Roman"/>
        </w:rPr>
        <w:t>. 2019;3(1):480-488. doi:10.1089/heq.2019.0069</w:t>
      </w:r>
    </w:p>
    <w:p w14:paraId="4B4CB53E"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21.</w:t>
      </w:r>
      <w:r w:rsidRPr="00C90BF5">
        <w:rPr>
          <w:rFonts w:ascii="Times New Roman" w:hAnsi="Times New Roman" w:cs="Times New Roman"/>
        </w:rPr>
        <w:tab/>
        <w:t xml:space="preserve">Benjamins MR, Middleton M. Perceived discrimination in medical settings and perceived quality of care: A population-based study in Chicago. Koniaris LG, ed. </w:t>
      </w:r>
      <w:r w:rsidRPr="00C90BF5">
        <w:rPr>
          <w:rFonts w:ascii="Times New Roman" w:hAnsi="Times New Roman" w:cs="Times New Roman"/>
          <w:i/>
          <w:iCs/>
        </w:rPr>
        <w:t>PLOS ONE</w:t>
      </w:r>
      <w:r w:rsidRPr="00C90BF5">
        <w:rPr>
          <w:rFonts w:ascii="Times New Roman" w:hAnsi="Times New Roman" w:cs="Times New Roman"/>
        </w:rPr>
        <w:t>. 2019;14(4):e0215976. doi:10.1371/journal.pone.0215976</w:t>
      </w:r>
    </w:p>
    <w:p w14:paraId="58D1E4C3"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22.</w:t>
      </w:r>
      <w:r w:rsidRPr="00C90BF5">
        <w:rPr>
          <w:rFonts w:ascii="Times New Roman" w:hAnsi="Times New Roman" w:cs="Times New Roman"/>
        </w:rPr>
        <w:tab/>
        <w:t xml:space="preserve">Hausmann LRM, Hannon MJ, Kresevic DM, Hanusa BH, Kwoh CK, Ibrahim SA. Impact of Perceived Discrimination in Healthcare on Patient-Provider Communication. </w:t>
      </w:r>
      <w:r w:rsidRPr="00C90BF5">
        <w:rPr>
          <w:rFonts w:ascii="Times New Roman" w:hAnsi="Times New Roman" w:cs="Times New Roman"/>
          <w:i/>
          <w:iCs/>
        </w:rPr>
        <w:t>Med Care</w:t>
      </w:r>
      <w:r w:rsidRPr="00C90BF5">
        <w:rPr>
          <w:rFonts w:ascii="Times New Roman" w:hAnsi="Times New Roman" w:cs="Times New Roman"/>
        </w:rPr>
        <w:t>. 2011;49(7):626-633. doi:10.1097/MLR.0b013e318215d93c</w:t>
      </w:r>
    </w:p>
    <w:p w14:paraId="0741F37F"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23.</w:t>
      </w:r>
      <w:r w:rsidRPr="00C90BF5">
        <w:rPr>
          <w:rFonts w:ascii="Times New Roman" w:hAnsi="Times New Roman" w:cs="Times New Roman"/>
        </w:rPr>
        <w:tab/>
        <w:t xml:space="preserve">Kelly MM, DeBeer BB, Chamberlin E, et al. The effects of loneliness and psychological flexibility on veterans’ substance use and physical and mental health functioning during the COVID-19 pandemic. </w:t>
      </w:r>
      <w:r w:rsidRPr="00C90BF5">
        <w:rPr>
          <w:rFonts w:ascii="Times New Roman" w:hAnsi="Times New Roman" w:cs="Times New Roman"/>
          <w:i/>
          <w:iCs/>
        </w:rPr>
        <w:t>J Context Behav Sci</w:t>
      </w:r>
      <w:r w:rsidRPr="00C90BF5">
        <w:rPr>
          <w:rFonts w:ascii="Times New Roman" w:hAnsi="Times New Roman" w:cs="Times New Roman"/>
        </w:rPr>
        <w:t>. 2022;26:217-226. doi:10.1016/j.jcbs.2022.10.004</w:t>
      </w:r>
    </w:p>
    <w:p w14:paraId="0826FCC6"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24.</w:t>
      </w:r>
      <w:r w:rsidRPr="00C90BF5">
        <w:rPr>
          <w:rFonts w:ascii="Times New Roman" w:hAnsi="Times New Roman" w:cs="Times New Roman"/>
        </w:rPr>
        <w:tab/>
        <w:t xml:space="preserve">Williams DR, Yu Y, Jackson JS, Anderson NB. Racial differences in physical and mental health: Socio-economic status, stress and discrimination. </w:t>
      </w:r>
      <w:r w:rsidRPr="00C90BF5">
        <w:rPr>
          <w:rFonts w:ascii="Times New Roman" w:hAnsi="Times New Roman" w:cs="Times New Roman"/>
          <w:i/>
          <w:iCs/>
        </w:rPr>
        <w:t>J Health Psychol</w:t>
      </w:r>
      <w:r w:rsidRPr="00C90BF5">
        <w:rPr>
          <w:rFonts w:ascii="Times New Roman" w:hAnsi="Times New Roman" w:cs="Times New Roman"/>
        </w:rPr>
        <w:t>. 1997;2(3):335-351.</w:t>
      </w:r>
    </w:p>
    <w:p w14:paraId="5ABBDCCB"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lastRenderedPageBreak/>
        <w:t>25.</w:t>
      </w:r>
      <w:r w:rsidRPr="00C90BF5">
        <w:rPr>
          <w:rFonts w:ascii="Times New Roman" w:hAnsi="Times New Roman" w:cs="Times New Roman"/>
        </w:rPr>
        <w:tab/>
        <w:t xml:space="preserve">Saunders JB, Aasland OG, Babor TF, De la Fuente JR, Grant M. Development of the alcohol use disorders identification test (AUDIT): WHO collaborative project on early detection of persons with harmful alcohol consumption-II. </w:t>
      </w:r>
      <w:r w:rsidRPr="00C90BF5">
        <w:rPr>
          <w:rFonts w:ascii="Times New Roman" w:hAnsi="Times New Roman" w:cs="Times New Roman"/>
          <w:i/>
          <w:iCs/>
        </w:rPr>
        <w:t>Addiction</w:t>
      </w:r>
      <w:r w:rsidRPr="00C90BF5">
        <w:rPr>
          <w:rFonts w:ascii="Times New Roman" w:hAnsi="Times New Roman" w:cs="Times New Roman"/>
        </w:rPr>
        <w:t>. 1993;88(6):791-804.</w:t>
      </w:r>
    </w:p>
    <w:p w14:paraId="74123FAB"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26.</w:t>
      </w:r>
      <w:r w:rsidRPr="00C90BF5">
        <w:rPr>
          <w:rFonts w:ascii="Times New Roman" w:hAnsi="Times New Roman" w:cs="Times New Roman"/>
        </w:rPr>
        <w:tab/>
        <w:t xml:space="preserve">Von Korff M, Ormel J, Keefe FJ, Dworkin SF. Grading the severity of chronic pain. </w:t>
      </w:r>
      <w:r w:rsidRPr="00C90BF5">
        <w:rPr>
          <w:rFonts w:ascii="Times New Roman" w:hAnsi="Times New Roman" w:cs="Times New Roman"/>
          <w:i/>
          <w:iCs/>
        </w:rPr>
        <w:t>Pain</w:t>
      </w:r>
      <w:r w:rsidRPr="00C90BF5">
        <w:rPr>
          <w:rFonts w:ascii="Times New Roman" w:hAnsi="Times New Roman" w:cs="Times New Roman"/>
        </w:rPr>
        <w:t>. 1992;50(2):133-149. doi:10.1016/0304-3959(92)90154-4</w:t>
      </w:r>
    </w:p>
    <w:p w14:paraId="7B2180D9"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27.</w:t>
      </w:r>
      <w:r w:rsidRPr="00C90BF5">
        <w:rPr>
          <w:rFonts w:ascii="Times New Roman" w:hAnsi="Times New Roman" w:cs="Times New Roman"/>
        </w:rPr>
        <w:tab/>
        <w:t xml:space="preserve">Hayes AF. </w:t>
      </w:r>
      <w:r w:rsidRPr="00C90BF5">
        <w:rPr>
          <w:rFonts w:ascii="Times New Roman" w:hAnsi="Times New Roman" w:cs="Times New Roman"/>
          <w:i/>
          <w:iCs/>
        </w:rPr>
        <w:t>Introduction to Mediation, Moderation, and Conditional Process Analysis: A Regression-Based Approach</w:t>
      </w:r>
      <w:r w:rsidRPr="00C90BF5">
        <w:rPr>
          <w:rFonts w:ascii="Times New Roman" w:hAnsi="Times New Roman" w:cs="Times New Roman"/>
        </w:rPr>
        <w:t>. Third edition. The Guilford Press; 2022.</w:t>
      </w:r>
    </w:p>
    <w:p w14:paraId="4F58FD3E"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28.</w:t>
      </w:r>
      <w:r w:rsidRPr="00C90BF5">
        <w:rPr>
          <w:rFonts w:ascii="Times New Roman" w:hAnsi="Times New Roman" w:cs="Times New Roman"/>
        </w:rPr>
        <w:tab/>
        <w:t xml:space="preserve">Curran PJ, West SG, Finch JF. The robustness of test statistics to nonnormality and specification error in confirmatory factor analysis. </w:t>
      </w:r>
      <w:r w:rsidRPr="00C90BF5">
        <w:rPr>
          <w:rFonts w:ascii="Times New Roman" w:hAnsi="Times New Roman" w:cs="Times New Roman"/>
          <w:i/>
          <w:iCs/>
        </w:rPr>
        <w:t>Psychol Methods</w:t>
      </w:r>
      <w:r w:rsidRPr="00C90BF5">
        <w:rPr>
          <w:rFonts w:ascii="Times New Roman" w:hAnsi="Times New Roman" w:cs="Times New Roman"/>
        </w:rPr>
        <w:t>. 1996;1(1):16.</w:t>
      </w:r>
    </w:p>
    <w:p w14:paraId="23F80978"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29.</w:t>
      </w:r>
      <w:r w:rsidRPr="00C90BF5">
        <w:rPr>
          <w:rFonts w:ascii="Times New Roman" w:hAnsi="Times New Roman" w:cs="Times New Roman"/>
        </w:rPr>
        <w:tab/>
        <w:t xml:space="preserve">El-Shormilisy N, Strong J, Meredith PJ. Associations among Gender, Coping Patterns and Functioning for Individuals with Chronic Pain: A Systematic Review. </w:t>
      </w:r>
      <w:r w:rsidRPr="00C90BF5">
        <w:rPr>
          <w:rFonts w:ascii="Times New Roman" w:hAnsi="Times New Roman" w:cs="Times New Roman"/>
          <w:i/>
          <w:iCs/>
        </w:rPr>
        <w:t>Pain Res Manag</w:t>
      </w:r>
      <w:r w:rsidRPr="00C90BF5">
        <w:rPr>
          <w:rFonts w:ascii="Times New Roman" w:hAnsi="Times New Roman" w:cs="Times New Roman"/>
        </w:rPr>
        <w:t>. 2015;20(1):48-55. doi:10.1155/2015/490610</w:t>
      </w:r>
    </w:p>
    <w:p w14:paraId="7D90012E"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30.</w:t>
      </w:r>
      <w:r w:rsidRPr="00C90BF5">
        <w:rPr>
          <w:rFonts w:ascii="Times New Roman" w:hAnsi="Times New Roman" w:cs="Times New Roman"/>
        </w:rPr>
        <w:tab/>
        <w:t xml:space="preserve">Leigh BC, Stacy AW. Alcohol expectancies and drinking in different age groups. </w:t>
      </w:r>
      <w:r w:rsidRPr="00C90BF5">
        <w:rPr>
          <w:rFonts w:ascii="Times New Roman" w:hAnsi="Times New Roman" w:cs="Times New Roman"/>
          <w:i/>
          <w:iCs/>
        </w:rPr>
        <w:t>Addiction</w:t>
      </w:r>
      <w:r w:rsidRPr="00C90BF5">
        <w:rPr>
          <w:rFonts w:ascii="Times New Roman" w:hAnsi="Times New Roman" w:cs="Times New Roman"/>
        </w:rPr>
        <w:t>. 2004;99(2):215-227. doi:10.1111/j.1360-0443.2003.00641.x</w:t>
      </w:r>
    </w:p>
    <w:p w14:paraId="188A3195"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31.</w:t>
      </w:r>
      <w:r w:rsidRPr="00C90BF5">
        <w:rPr>
          <w:rFonts w:ascii="Times New Roman" w:hAnsi="Times New Roman" w:cs="Times New Roman"/>
        </w:rPr>
        <w:tab/>
        <w:t xml:space="preserve">Wickham H, Wickham H. </w:t>
      </w:r>
      <w:r w:rsidRPr="00C90BF5">
        <w:rPr>
          <w:rFonts w:ascii="Times New Roman" w:hAnsi="Times New Roman" w:cs="Times New Roman"/>
          <w:i/>
          <w:iCs/>
        </w:rPr>
        <w:t>Data Analysis</w:t>
      </w:r>
      <w:r w:rsidRPr="00C90BF5">
        <w:rPr>
          <w:rFonts w:ascii="Times New Roman" w:hAnsi="Times New Roman" w:cs="Times New Roman"/>
        </w:rPr>
        <w:t>. Springer; 2016.</w:t>
      </w:r>
    </w:p>
    <w:p w14:paraId="089CDBF4"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32.</w:t>
      </w:r>
      <w:r w:rsidRPr="00C90BF5">
        <w:rPr>
          <w:rFonts w:ascii="Times New Roman" w:hAnsi="Times New Roman" w:cs="Times New Roman"/>
        </w:rPr>
        <w:tab/>
        <w:t xml:space="preserve">Khantzian EJ. The self-medication hypothesis of substance use disorders: A reconsideration and recent applications. </w:t>
      </w:r>
      <w:r w:rsidRPr="00C90BF5">
        <w:rPr>
          <w:rFonts w:ascii="Times New Roman" w:hAnsi="Times New Roman" w:cs="Times New Roman"/>
          <w:i/>
          <w:iCs/>
        </w:rPr>
        <w:t>Harv Rev Psychiatry</w:t>
      </w:r>
      <w:r w:rsidRPr="00C90BF5">
        <w:rPr>
          <w:rFonts w:ascii="Times New Roman" w:hAnsi="Times New Roman" w:cs="Times New Roman"/>
        </w:rPr>
        <w:t>. 1997;4(5):231-244.</w:t>
      </w:r>
    </w:p>
    <w:p w14:paraId="04AEC34F"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33.</w:t>
      </w:r>
      <w:r w:rsidRPr="00C90BF5">
        <w:rPr>
          <w:rFonts w:ascii="Times New Roman" w:hAnsi="Times New Roman" w:cs="Times New Roman"/>
        </w:rPr>
        <w:tab/>
        <w:t xml:space="preserve">Ditre JW, Heckman BW, Butts EA, Brandon TH. Effects of expectancies and coping on pain-induced motivation to smoke. </w:t>
      </w:r>
      <w:r w:rsidRPr="00C90BF5">
        <w:rPr>
          <w:rFonts w:ascii="Times New Roman" w:hAnsi="Times New Roman" w:cs="Times New Roman"/>
          <w:i/>
          <w:iCs/>
        </w:rPr>
        <w:t>J Abnorm Psychol</w:t>
      </w:r>
      <w:r w:rsidRPr="00C90BF5">
        <w:rPr>
          <w:rFonts w:ascii="Times New Roman" w:hAnsi="Times New Roman" w:cs="Times New Roman"/>
        </w:rPr>
        <w:t>. 2010;119(3):524-533. doi:10.1037/a0019568</w:t>
      </w:r>
    </w:p>
    <w:p w14:paraId="3F8772DC" w14:textId="77777777" w:rsidR="00C90BF5" w:rsidRPr="00C90BF5" w:rsidRDefault="00C90BF5" w:rsidP="00C90BF5">
      <w:pPr>
        <w:pStyle w:val="Bibliography"/>
        <w:rPr>
          <w:rFonts w:ascii="Times New Roman" w:hAnsi="Times New Roman" w:cs="Times New Roman"/>
        </w:rPr>
      </w:pPr>
      <w:r w:rsidRPr="00C90BF5">
        <w:rPr>
          <w:rFonts w:ascii="Times New Roman" w:hAnsi="Times New Roman" w:cs="Times New Roman"/>
        </w:rPr>
        <w:t>34.</w:t>
      </w:r>
      <w:r w:rsidRPr="00C90BF5">
        <w:rPr>
          <w:rFonts w:ascii="Times New Roman" w:hAnsi="Times New Roman" w:cs="Times New Roman"/>
        </w:rPr>
        <w:tab/>
        <w:t xml:space="preserve">Pascoe EA, Smart Richman L. Perceived discrimination and health: a meta-analytic review. </w:t>
      </w:r>
      <w:r w:rsidRPr="00C90BF5">
        <w:rPr>
          <w:rFonts w:ascii="Times New Roman" w:hAnsi="Times New Roman" w:cs="Times New Roman"/>
          <w:i/>
          <w:iCs/>
        </w:rPr>
        <w:t>Psychol Bull</w:t>
      </w:r>
      <w:r w:rsidRPr="00C90BF5">
        <w:rPr>
          <w:rFonts w:ascii="Times New Roman" w:hAnsi="Times New Roman" w:cs="Times New Roman"/>
        </w:rPr>
        <w:t>. 2009;135(4):531.</w:t>
      </w:r>
    </w:p>
    <w:p w14:paraId="6504C96C" w14:textId="50E9A596" w:rsidR="00015441" w:rsidRPr="00C90BF5" w:rsidRDefault="00C90BF5" w:rsidP="00015441">
      <w:pPr>
        <w:rPr>
          <w:rFonts w:ascii="Times New Roman" w:hAnsi="Times New Roman" w:cs="Times New Roman"/>
        </w:rPr>
      </w:pPr>
      <w:r w:rsidRPr="00C90BF5">
        <w:rPr>
          <w:rFonts w:ascii="Times New Roman" w:hAnsi="Times New Roman" w:cs="Times New Roman"/>
        </w:rPr>
        <w:fldChar w:fldCharType="end"/>
      </w:r>
    </w:p>
    <w:sectPr w:rsidR="00015441" w:rsidRPr="00C90BF5" w:rsidSect="007D0F9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C8F99" w14:textId="77777777" w:rsidR="00164068" w:rsidRDefault="00164068" w:rsidP="004A1C04">
      <w:pPr>
        <w:spacing w:after="0" w:line="240" w:lineRule="auto"/>
      </w:pPr>
      <w:r>
        <w:separator/>
      </w:r>
    </w:p>
  </w:endnote>
  <w:endnote w:type="continuationSeparator" w:id="0">
    <w:p w14:paraId="1E7B483F" w14:textId="77777777" w:rsidR="00164068" w:rsidRDefault="00164068" w:rsidP="004A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B3250" w14:textId="77777777" w:rsidR="00164068" w:rsidRDefault="00164068" w:rsidP="004A1C04">
      <w:pPr>
        <w:spacing w:after="0" w:line="240" w:lineRule="auto"/>
      </w:pPr>
      <w:r>
        <w:separator/>
      </w:r>
    </w:p>
  </w:footnote>
  <w:footnote w:type="continuationSeparator" w:id="0">
    <w:p w14:paraId="6AF85DE3" w14:textId="77777777" w:rsidR="00164068" w:rsidRDefault="00164068" w:rsidP="004A1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6EF50" w14:textId="7F214195" w:rsidR="000A3110" w:rsidRPr="001C7934" w:rsidRDefault="000A3110">
    <w:pPr>
      <w:pStyle w:val="Header"/>
      <w:rPr>
        <w:rFonts w:ascii="Times New Roman" w:hAnsi="Times New Roman" w:cs="Times New Roman"/>
      </w:rPr>
    </w:pPr>
    <w:r w:rsidRPr="001C7934">
      <w:rPr>
        <w:rFonts w:ascii="Times New Roman" w:hAnsi="Times New Roman" w:cs="Times New Roman"/>
      </w:rPr>
      <w:t>ANALGESIC EXPECTANCIES,</w:t>
    </w:r>
    <w:r w:rsidR="009A0576">
      <w:rPr>
        <w:rFonts w:ascii="Times New Roman" w:hAnsi="Times New Roman" w:cs="Times New Roman"/>
      </w:rPr>
      <w:t xml:space="preserve"> ALCOHOL</w:t>
    </w:r>
    <w:r w:rsidRPr="001C7934">
      <w:rPr>
        <w:rFonts w:ascii="Times New Roman" w:hAnsi="Times New Roman" w:cs="Times New Roman"/>
      </w:rPr>
      <w:t xml:space="preserve"> AND MEDICAL DISCRIMINATION              </w:t>
    </w:r>
    <w:sdt>
      <w:sdtPr>
        <w:rPr>
          <w:rFonts w:ascii="Times New Roman" w:hAnsi="Times New Roman" w:cs="Times New Roman"/>
        </w:rPr>
        <w:id w:val="1854993254"/>
        <w:docPartObj>
          <w:docPartGallery w:val="Page Numbers (Top of Page)"/>
          <w:docPartUnique/>
        </w:docPartObj>
      </w:sdtPr>
      <w:sdtEndPr>
        <w:rPr>
          <w:noProof/>
        </w:rPr>
      </w:sdtEndPr>
      <w:sdtContent>
        <w:r w:rsidRPr="001C7934">
          <w:rPr>
            <w:rFonts w:ascii="Times New Roman" w:hAnsi="Times New Roman" w:cs="Times New Roman"/>
          </w:rPr>
          <w:fldChar w:fldCharType="begin"/>
        </w:r>
        <w:r w:rsidRPr="001C7934">
          <w:rPr>
            <w:rFonts w:ascii="Times New Roman" w:hAnsi="Times New Roman" w:cs="Times New Roman"/>
          </w:rPr>
          <w:instrText xml:space="preserve"> PAGE   \* MERGEFORMAT </w:instrText>
        </w:r>
        <w:r w:rsidRPr="001C7934">
          <w:rPr>
            <w:rFonts w:ascii="Times New Roman" w:hAnsi="Times New Roman" w:cs="Times New Roman"/>
          </w:rPr>
          <w:fldChar w:fldCharType="separate"/>
        </w:r>
        <w:r w:rsidRPr="001C7934">
          <w:rPr>
            <w:rFonts w:ascii="Times New Roman" w:hAnsi="Times New Roman" w:cs="Times New Roman"/>
            <w:noProof/>
          </w:rPr>
          <w:t>2</w:t>
        </w:r>
        <w:r w:rsidRPr="001C7934">
          <w:rPr>
            <w:rFonts w:ascii="Times New Roman" w:hAnsi="Times New Roman" w:cs="Times New Roman"/>
            <w:noProof/>
          </w:rPr>
          <w:fldChar w:fldCharType="end"/>
        </w:r>
      </w:sdtContent>
    </w:sdt>
  </w:p>
  <w:p w14:paraId="79758E1C" w14:textId="69D054D7" w:rsidR="000A3110" w:rsidRPr="001C7934" w:rsidRDefault="000A3110">
    <w:pPr>
      <w:pStyle w:val="Header"/>
      <w:rPr>
        <w:rFonts w:ascii="Times New Roman" w:hAnsi="Times New Roman" w:cs="Times New Roman"/>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7639"/>
    <w:multiLevelType w:val="hybridMultilevel"/>
    <w:tmpl w:val="8AAEB8A8"/>
    <w:lvl w:ilvl="0" w:tplc="8FBA4A5A">
      <w:start w:val="1"/>
      <w:numFmt w:val="decimal"/>
      <w:lvlText w:val="%1)"/>
      <w:lvlJc w:val="left"/>
      <w:pPr>
        <w:ind w:left="1020" w:hanging="360"/>
      </w:pPr>
    </w:lvl>
    <w:lvl w:ilvl="1" w:tplc="EF8C6DBA">
      <w:start w:val="1"/>
      <w:numFmt w:val="decimal"/>
      <w:lvlText w:val="%2)"/>
      <w:lvlJc w:val="left"/>
      <w:pPr>
        <w:ind w:left="1020" w:hanging="360"/>
      </w:pPr>
    </w:lvl>
    <w:lvl w:ilvl="2" w:tplc="F7505DBC">
      <w:start w:val="1"/>
      <w:numFmt w:val="decimal"/>
      <w:lvlText w:val="%3)"/>
      <w:lvlJc w:val="left"/>
      <w:pPr>
        <w:ind w:left="1020" w:hanging="360"/>
      </w:pPr>
    </w:lvl>
    <w:lvl w:ilvl="3" w:tplc="8F02ED62">
      <w:start w:val="1"/>
      <w:numFmt w:val="decimal"/>
      <w:lvlText w:val="%4)"/>
      <w:lvlJc w:val="left"/>
      <w:pPr>
        <w:ind w:left="1020" w:hanging="360"/>
      </w:pPr>
    </w:lvl>
    <w:lvl w:ilvl="4" w:tplc="707A69A6">
      <w:start w:val="1"/>
      <w:numFmt w:val="decimal"/>
      <w:lvlText w:val="%5)"/>
      <w:lvlJc w:val="left"/>
      <w:pPr>
        <w:ind w:left="1020" w:hanging="360"/>
      </w:pPr>
    </w:lvl>
    <w:lvl w:ilvl="5" w:tplc="A3D0D1B6">
      <w:start w:val="1"/>
      <w:numFmt w:val="decimal"/>
      <w:lvlText w:val="%6)"/>
      <w:lvlJc w:val="left"/>
      <w:pPr>
        <w:ind w:left="1020" w:hanging="360"/>
      </w:pPr>
    </w:lvl>
    <w:lvl w:ilvl="6" w:tplc="B62A1F04">
      <w:start w:val="1"/>
      <w:numFmt w:val="decimal"/>
      <w:lvlText w:val="%7)"/>
      <w:lvlJc w:val="left"/>
      <w:pPr>
        <w:ind w:left="1020" w:hanging="360"/>
      </w:pPr>
    </w:lvl>
    <w:lvl w:ilvl="7" w:tplc="6234D8F2">
      <w:start w:val="1"/>
      <w:numFmt w:val="decimal"/>
      <w:lvlText w:val="%8)"/>
      <w:lvlJc w:val="left"/>
      <w:pPr>
        <w:ind w:left="1020" w:hanging="360"/>
      </w:pPr>
    </w:lvl>
    <w:lvl w:ilvl="8" w:tplc="443E8A90">
      <w:start w:val="1"/>
      <w:numFmt w:val="decimal"/>
      <w:lvlText w:val="%9)"/>
      <w:lvlJc w:val="left"/>
      <w:pPr>
        <w:ind w:left="1020" w:hanging="360"/>
      </w:pPr>
    </w:lvl>
  </w:abstractNum>
  <w:abstractNum w:abstractNumId="1" w15:restartNumberingAfterBreak="0">
    <w:nsid w:val="035502ED"/>
    <w:multiLevelType w:val="hybridMultilevel"/>
    <w:tmpl w:val="BF1ABE32"/>
    <w:lvl w:ilvl="0" w:tplc="1C0E9D40">
      <w:start w:val="1"/>
      <w:numFmt w:val="decimal"/>
      <w:lvlText w:val="%1)"/>
      <w:lvlJc w:val="left"/>
      <w:pPr>
        <w:ind w:left="1020" w:hanging="360"/>
      </w:pPr>
    </w:lvl>
    <w:lvl w:ilvl="1" w:tplc="1E54BE70">
      <w:start w:val="1"/>
      <w:numFmt w:val="decimal"/>
      <w:lvlText w:val="%2)"/>
      <w:lvlJc w:val="left"/>
      <w:pPr>
        <w:ind w:left="1020" w:hanging="360"/>
      </w:pPr>
    </w:lvl>
    <w:lvl w:ilvl="2" w:tplc="48125718">
      <w:start w:val="1"/>
      <w:numFmt w:val="decimal"/>
      <w:lvlText w:val="%3)"/>
      <w:lvlJc w:val="left"/>
      <w:pPr>
        <w:ind w:left="1020" w:hanging="360"/>
      </w:pPr>
    </w:lvl>
    <w:lvl w:ilvl="3" w:tplc="9A3EE586">
      <w:start w:val="1"/>
      <w:numFmt w:val="decimal"/>
      <w:lvlText w:val="%4)"/>
      <w:lvlJc w:val="left"/>
      <w:pPr>
        <w:ind w:left="1020" w:hanging="360"/>
      </w:pPr>
    </w:lvl>
    <w:lvl w:ilvl="4" w:tplc="C3704BC2">
      <w:start w:val="1"/>
      <w:numFmt w:val="decimal"/>
      <w:lvlText w:val="%5)"/>
      <w:lvlJc w:val="left"/>
      <w:pPr>
        <w:ind w:left="1020" w:hanging="360"/>
      </w:pPr>
    </w:lvl>
    <w:lvl w:ilvl="5" w:tplc="AE52EC82">
      <w:start w:val="1"/>
      <w:numFmt w:val="decimal"/>
      <w:lvlText w:val="%6)"/>
      <w:lvlJc w:val="left"/>
      <w:pPr>
        <w:ind w:left="1020" w:hanging="360"/>
      </w:pPr>
    </w:lvl>
    <w:lvl w:ilvl="6" w:tplc="D0EECBC4">
      <w:start w:val="1"/>
      <w:numFmt w:val="decimal"/>
      <w:lvlText w:val="%7)"/>
      <w:lvlJc w:val="left"/>
      <w:pPr>
        <w:ind w:left="1020" w:hanging="360"/>
      </w:pPr>
    </w:lvl>
    <w:lvl w:ilvl="7" w:tplc="D86413B2">
      <w:start w:val="1"/>
      <w:numFmt w:val="decimal"/>
      <w:lvlText w:val="%8)"/>
      <w:lvlJc w:val="left"/>
      <w:pPr>
        <w:ind w:left="1020" w:hanging="360"/>
      </w:pPr>
    </w:lvl>
    <w:lvl w:ilvl="8" w:tplc="ED963C64">
      <w:start w:val="1"/>
      <w:numFmt w:val="decimal"/>
      <w:lvlText w:val="%9)"/>
      <w:lvlJc w:val="left"/>
      <w:pPr>
        <w:ind w:left="1020" w:hanging="360"/>
      </w:pPr>
    </w:lvl>
  </w:abstractNum>
  <w:abstractNum w:abstractNumId="2" w15:restartNumberingAfterBreak="0">
    <w:nsid w:val="0BDB0E1D"/>
    <w:multiLevelType w:val="hybridMultilevel"/>
    <w:tmpl w:val="634494FE"/>
    <w:lvl w:ilvl="0" w:tplc="67C4234A">
      <w:start w:val="1"/>
      <w:numFmt w:val="bullet"/>
      <w:lvlText w:val=""/>
      <w:lvlJc w:val="left"/>
      <w:pPr>
        <w:ind w:left="1440" w:hanging="360"/>
      </w:pPr>
      <w:rPr>
        <w:rFonts w:ascii="Symbol" w:hAnsi="Symbol"/>
      </w:rPr>
    </w:lvl>
    <w:lvl w:ilvl="1" w:tplc="3FA863EE">
      <w:start w:val="1"/>
      <w:numFmt w:val="bullet"/>
      <w:lvlText w:val=""/>
      <w:lvlJc w:val="left"/>
      <w:pPr>
        <w:ind w:left="1440" w:hanging="360"/>
      </w:pPr>
      <w:rPr>
        <w:rFonts w:ascii="Symbol" w:hAnsi="Symbol"/>
      </w:rPr>
    </w:lvl>
    <w:lvl w:ilvl="2" w:tplc="275EB082">
      <w:start w:val="1"/>
      <w:numFmt w:val="bullet"/>
      <w:lvlText w:val=""/>
      <w:lvlJc w:val="left"/>
      <w:pPr>
        <w:ind w:left="1440" w:hanging="360"/>
      </w:pPr>
      <w:rPr>
        <w:rFonts w:ascii="Symbol" w:hAnsi="Symbol"/>
      </w:rPr>
    </w:lvl>
    <w:lvl w:ilvl="3" w:tplc="03BA3C5E">
      <w:start w:val="1"/>
      <w:numFmt w:val="bullet"/>
      <w:lvlText w:val=""/>
      <w:lvlJc w:val="left"/>
      <w:pPr>
        <w:ind w:left="1440" w:hanging="360"/>
      </w:pPr>
      <w:rPr>
        <w:rFonts w:ascii="Symbol" w:hAnsi="Symbol"/>
      </w:rPr>
    </w:lvl>
    <w:lvl w:ilvl="4" w:tplc="6C8A4BBE">
      <w:start w:val="1"/>
      <w:numFmt w:val="bullet"/>
      <w:lvlText w:val=""/>
      <w:lvlJc w:val="left"/>
      <w:pPr>
        <w:ind w:left="1440" w:hanging="360"/>
      </w:pPr>
      <w:rPr>
        <w:rFonts w:ascii="Symbol" w:hAnsi="Symbol"/>
      </w:rPr>
    </w:lvl>
    <w:lvl w:ilvl="5" w:tplc="1174EB9C">
      <w:start w:val="1"/>
      <w:numFmt w:val="bullet"/>
      <w:lvlText w:val=""/>
      <w:lvlJc w:val="left"/>
      <w:pPr>
        <w:ind w:left="1440" w:hanging="360"/>
      </w:pPr>
      <w:rPr>
        <w:rFonts w:ascii="Symbol" w:hAnsi="Symbol"/>
      </w:rPr>
    </w:lvl>
    <w:lvl w:ilvl="6" w:tplc="4FD4E5A8">
      <w:start w:val="1"/>
      <w:numFmt w:val="bullet"/>
      <w:lvlText w:val=""/>
      <w:lvlJc w:val="left"/>
      <w:pPr>
        <w:ind w:left="1440" w:hanging="360"/>
      </w:pPr>
      <w:rPr>
        <w:rFonts w:ascii="Symbol" w:hAnsi="Symbol"/>
      </w:rPr>
    </w:lvl>
    <w:lvl w:ilvl="7" w:tplc="DC52B006">
      <w:start w:val="1"/>
      <w:numFmt w:val="bullet"/>
      <w:lvlText w:val=""/>
      <w:lvlJc w:val="left"/>
      <w:pPr>
        <w:ind w:left="1440" w:hanging="360"/>
      </w:pPr>
      <w:rPr>
        <w:rFonts w:ascii="Symbol" w:hAnsi="Symbol"/>
      </w:rPr>
    </w:lvl>
    <w:lvl w:ilvl="8" w:tplc="800A8A6C">
      <w:start w:val="1"/>
      <w:numFmt w:val="bullet"/>
      <w:lvlText w:val=""/>
      <w:lvlJc w:val="left"/>
      <w:pPr>
        <w:ind w:left="1440" w:hanging="360"/>
      </w:pPr>
      <w:rPr>
        <w:rFonts w:ascii="Symbol" w:hAnsi="Symbol"/>
      </w:rPr>
    </w:lvl>
  </w:abstractNum>
  <w:abstractNum w:abstractNumId="3" w15:restartNumberingAfterBreak="0">
    <w:nsid w:val="11952F49"/>
    <w:multiLevelType w:val="hybridMultilevel"/>
    <w:tmpl w:val="8410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756B4"/>
    <w:multiLevelType w:val="hybridMultilevel"/>
    <w:tmpl w:val="590EF93C"/>
    <w:lvl w:ilvl="0" w:tplc="FC3C10B0">
      <w:start w:val="1"/>
      <w:numFmt w:val="decimal"/>
      <w:lvlText w:val="%1."/>
      <w:lvlJc w:val="left"/>
      <w:pPr>
        <w:ind w:left="720" w:hanging="360"/>
      </w:pPr>
    </w:lvl>
    <w:lvl w:ilvl="1" w:tplc="9DF65CB8">
      <w:start w:val="1"/>
      <w:numFmt w:val="lowerLetter"/>
      <w:lvlText w:val="%2."/>
      <w:lvlJc w:val="left"/>
      <w:pPr>
        <w:ind w:left="1440" w:hanging="360"/>
      </w:pPr>
    </w:lvl>
    <w:lvl w:ilvl="2" w:tplc="811E0060">
      <w:start w:val="1"/>
      <w:numFmt w:val="lowerRoman"/>
      <w:lvlText w:val="%3."/>
      <w:lvlJc w:val="right"/>
      <w:pPr>
        <w:ind w:left="2160" w:hanging="180"/>
      </w:pPr>
    </w:lvl>
    <w:lvl w:ilvl="3" w:tplc="DFFAFED6">
      <w:start w:val="1"/>
      <w:numFmt w:val="decimal"/>
      <w:lvlText w:val="%4."/>
      <w:lvlJc w:val="left"/>
      <w:pPr>
        <w:ind w:left="2880" w:hanging="360"/>
      </w:pPr>
    </w:lvl>
    <w:lvl w:ilvl="4" w:tplc="26ACF6E0">
      <w:start w:val="1"/>
      <w:numFmt w:val="lowerLetter"/>
      <w:lvlText w:val="%5."/>
      <w:lvlJc w:val="left"/>
      <w:pPr>
        <w:ind w:left="3600" w:hanging="360"/>
      </w:pPr>
    </w:lvl>
    <w:lvl w:ilvl="5" w:tplc="9470F86C">
      <w:start w:val="1"/>
      <w:numFmt w:val="lowerRoman"/>
      <w:lvlText w:val="%6."/>
      <w:lvlJc w:val="right"/>
      <w:pPr>
        <w:ind w:left="4320" w:hanging="180"/>
      </w:pPr>
    </w:lvl>
    <w:lvl w:ilvl="6" w:tplc="1474EFD6">
      <w:start w:val="1"/>
      <w:numFmt w:val="decimal"/>
      <w:lvlText w:val="%7."/>
      <w:lvlJc w:val="left"/>
      <w:pPr>
        <w:ind w:left="5040" w:hanging="360"/>
      </w:pPr>
    </w:lvl>
    <w:lvl w:ilvl="7" w:tplc="AA5048B8">
      <w:start w:val="1"/>
      <w:numFmt w:val="lowerLetter"/>
      <w:lvlText w:val="%8."/>
      <w:lvlJc w:val="left"/>
      <w:pPr>
        <w:ind w:left="5760" w:hanging="360"/>
      </w:pPr>
    </w:lvl>
    <w:lvl w:ilvl="8" w:tplc="252C8582">
      <w:start w:val="1"/>
      <w:numFmt w:val="lowerRoman"/>
      <w:lvlText w:val="%9."/>
      <w:lvlJc w:val="right"/>
      <w:pPr>
        <w:ind w:left="6480" w:hanging="180"/>
      </w:pPr>
    </w:lvl>
  </w:abstractNum>
  <w:abstractNum w:abstractNumId="5" w15:restartNumberingAfterBreak="0">
    <w:nsid w:val="3476589E"/>
    <w:multiLevelType w:val="hybridMultilevel"/>
    <w:tmpl w:val="BE9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A0B17"/>
    <w:multiLevelType w:val="hybridMultilevel"/>
    <w:tmpl w:val="6A8E46A6"/>
    <w:lvl w:ilvl="0" w:tplc="D52488A8">
      <w:start w:val="1"/>
      <w:numFmt w:val="decimal"/>
      <w:lvlText w:val="%1."/>
      <w:lvlJc w:val="left"/>
      <w:pPr>
        <w:ind w:left="1020" w:hanging="360"/>
      </w:pPr>
    </w:lvl>
    <w:lvl w:ilvl="1" w:tplc="0F92D322">
      <w:start w:val="1"/>
      <w:numFmt w:val="decimal"/>
      <w:lvlText w:val="%2."/>
      <w:lvlJc w:val="left"/>
      <w:pPr>
        <w:ind w:left="1020" w:hanging="360"/>
      </w:pPr>
    </w:lvl>
    <w:lvl w:ilvl="2" w:tplc="38B8641A">
      <w:start w:val="1"/>
      <w:numFmt w:val="decimal"/>
      <w:lvlText w:val="%3."/>
      <w:lvlJc w:val="left"/>
      <w:pPr>
        <w:ind w:left="1020" w:hanging="360"/>
      </w:pPr>
    </w:lvl>
    <w:lvl w:ilvl="3" w:tplc="A1FA8F62">
      <w:start w:val="1"/>
      <w:numFmt w:val="decimal"/>
      <w:lvlText w:val="%4."/>
      <w:lvlJc w:val="left"/>
      <w:pPr>
        <w:ind w:left="1020" w:hanging="360"/>
      </w:pPr>
    </w:lvl>
    <w:lvl w:ilvl="4" w:tplc="315CE8B2">
      <w:start w:val="1"/>
      <w:numFmt w:val="decimal"/>
      <w:lvlText w:val="%5."/>
      <w:lvlJc w:val="left"/>
      <w:pPr>
        <w:ind w:left="1020" w:hanging="360"/>
      </w:pPr>
    </w:lvl>
    <w:lvl w:ilvl="5" w:tplc="8B5CF1A6">
      <w:start w:val="1"/>
      <w:numFmt w:val="decimal"/>
      <w:lvlText w:val="%6."/>
      <w:lvlJc w:val="left"/>
      <w:pPr>
        <w:ind w:left="1020" w:hanging="360"/>
      </w:pPr>
    </w:lvl>
    <w:lvl w:ilvl="6" w:tplc="12128DFA">
      <w:start w:val="1"/>
      <w:numFmt w:val="decimal"/>
      <w:lvlText w:val="%7."/>
      <w:lvlJc w:val="left"/>
      <w:pPr>
        <w:ind w:left="1020" w:hanging="360"/>
      </w:pPr>
    </w:lvl>
    <w:lvl w:ilvl="7" w:tplc="514E9B84">
      <w:start w:val="1"/>
      <w:numFmt w:val="decimal"/>
      <w:lvlText w:val="%8."/>
      <w:lvlJc w:val="left"/>
      <w:pPr>
        <w:ind w:left="1020" w:hanging="360"/>
      </w:pPr>
    </w:lvl>
    <w:lvl w:ilvl="8" w:tplc="8B4093C4">
      <w:start w:val="1"/>
      <w:numFmt w:val="decimal"/>
      <w:lvlText w:val="%9."/>
      <w:lvlJc w:val="left"/>
      <w:pPr>
        <w:ind w:left="1020" w:hanging="360"/>
      </w:pPr>
    </w:lvl>
  </w:abstractNum>
  <w:abstractNum w:abstractNumId="7" w15:restartNumberingAfterBreak="0">
    <w:nsid w:val="3FE57DE4"/>
    <w:multiLevelType w:val="hybridMultilevel"/>
    <w:tmpl w:val="9B98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220D9"/>
    <w:multiLevelType w:val="hybridMultilevel"/>
    <w:tmpl w:val="C70A550C"/>
    <w:lvl w:ilvl="0" w:tplc="23969F80">
      <w:start w:val="1"/>
      <w:numFmt w:val="bullet"/>
      <w:lvlText w:val=""/>
      <w:lvlJc w:val="left"/>
      <w:pPr>
        <w:ind w:left="1440" w:hanging="360"/>
      </w:pPr>
      <w:rPr>
        <w:rFonts w:ascii="Symbol" w:hAnsi="Symbol"/>
      </w:rPr>
    </w:lvl>
    <w:lvl w:ilvl="1" w:tplc="9B7C696E">
      <w:start w:val="1"/>
      <w:numFmt w:val="bullet"/>
      <w:lvlText w:val=""/>
      <w:lvlJc w:val="left"/>
      <w:pPr>
        <w:ind w:left="1440" w:hanging="360"/>
      </w:pPr>
      <w:rPr>
        <w:rFonts w:ascii="Symbol" w:hAnsi="Symbol"/>
      </w:rPr>
    </w:lvl>
    <w:lvl w:ilvl="2" w:tplc="24FE7D9C">
      <w:start w:val="1"/>
      <w:numFmt w:val="bullet"/>
      <w:lvlText w:val=""/>
      <w:lvlJc w:val="left"/>
      <w:pPr>
        <w:ind w:left="1440" w:hanging="360"/>
      </w:pPr>
      <w:rPr>
        <w:rFonts w:ascii="Symbol" w:hAnsi="Symbol"/>
      </w:rPr>
    </w:lvl>
    <w:lvl w:ilvl="3" w:tplc="3104EA82">
      <w:start w:val="1"/>
      <w:numFmt w:val="bullet"/>
      <w:lvlText w:val=""/>
      <w:lvlJc w:val="left"/>
      <w:pPr>
        <w:ind w:left="1440" w:hanging="360"/>
      </w:pPr>
      <w:rPr>
        <w:rFonts w:ascii="Symbol" w:hAnsi="Symbol"/>
      </w:rPr>
    </w:lvl>
    <w:lvl w:ilvl="4" w:tplc="15F6FA7C">
      <w:start w:val="1"/>
      <w:numFmt w:val="bullet"/>
      <w:lvlText w:val=""/>
      <w:lvlJc w:val="left"/>
      <w:pPr>
        <w:ind w:left="1440" w:hanging="360"/>
      </w:pPr>
      <w:rPr>
        <w:rFonts w:ascii="Symbol" w:hAnsi="Symbol"/>
      </w:rPr>
    </w:lvl>
    <w:lvl w:ilvl="5" w:tplc="0E1CB41A">
      <w:start w:val="1"/>
      <w:numFmt w:val="bullet"/>
      <w:lvlText w:val=""/>
      <w:lvlJc w:val="left"/>
      <w:pPr>
        <w:ind w:left="1440" w:hanging="360"/>
      </w:pPr>
      <w:rPr>
        <w:rFonts w:ascii="Symbol" w:hAnsi="Symbol"/>
      </w:rPr>
    </w:lvl>
    <w:lvl w:ilvl="6" w:tplc="C19C284C">
      <w:start w:val="1"/>
      <w:numFmt w:val="bullet"/>
      <w:lvlText w:val=""/>
      <w:lvlJc w:val="left"/>
      <w:pPr>
        <w:ind w:left="1440" w:hanging="360"/>
      </w:pPr>
      <w:rPr>
        <w:rFonts w:ascii="Symbol" w:hAnsi="Symbol"/>
      </w:rPr>
    </w:lvl>
    <w:lvl w:ilvl="7" w:tplc="761C7F5A">
      <w:start w:val="1"/>
      <w:numFmt w:val="bullet"/>
      <w:lvlText w:val=""/>
      <w:lvlJc w:val="left"/>
      <w:pPr>
        <w:ind w:left="1440" w:hanging="360"/>
      </w:pPr>
      <w:rPr>
        <w:rFonts w:ascii="Symbol" w:hAnsi="Symbol"/>
      </w:rPr>
    </w:lvl>
    <w:lvl w:ilvl="8" w:tplc="37B8DA0E">
      <w:start w:val="1"/>
      <w:numFmt w:val="bullet"/>
      <w:lvlText w:val=""/>
      <w:lvlJc w:val="left"/>
      <w:pPr>
        <w:ind w:left="1440" w:hanging="360"/>
      </w:pPr>
      <w:rPr>
        <w:rFonts w:ascii="Symbol" w:hAnsi="Symbol"/>
      </w:rPr>
    </w:lvl>
  </w:abstractNum>
  <w:abstractNum w:abstractNumId="9" w15:restartNumberingAfterBreak="0">
    <w:nsid w:val="5D2B79D6"/>
    <w:multiLevelType w:val="hybridMultilevel"/>
    <w:tmpl w:val="DFF4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D1A8A"/>
    <w:multiLevelType w:val="hybridMultilevel"/>
    <w:tmpl w:val="631C7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B784A"/>
    <w:multiLevelType w:val="hybridMultilevel"/>
    <w:tmpl w:val="09CA0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1036B"/>
    <w:multiLevelType w:val="hybridMultilevel"/>
    <w:tmpl w:val="6BE0CE1E"/>
    <w:lvl w:ilvl="0" w:tplc="F8FEB09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34C81"/>
    <w:multiLevelType w:val="hybridMultilevel"/>
    <w:tmpl w:val="7930BBD6"/>
    <w:lvl w:ilvl="0" w:tplc="71B46642">
      <w:start w:val="9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86969"/>
    <w:multiLevelType w:val="hybridMultilevel"/>
    <w:tmpl w:val="A0E6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501211">
    <w:abstractNumId w:val="4"/>
  </w:num>
  <w:num w:numId="2" w16cid:durableId="1505779829">
    <w:abstractNumId w:val="10"/>
  </w:num>
  <w:num w:numId="3" w16cid:durableId="2044359590">
    <w:abstractNumId w:val="11"/>
  </w:num>
  <w:num w:numId="4" w16cid:durableId="1748308927">
    <w:abstractNumId w:val="13"/>
  </w:num>
  <w:num w:numId="5" w16cid:durableId="440491728">
    <w:abstractNumId w:val="6"/>
  </w:num>
  <w:num w:numId="6" w16cid:durableId="833759197">
    <w:abstractNumId w:val="3"/>
  </w:num>
  <w:num w:numId="7" w16cid:durableId="1543980922">
    <w:abstractNumId w:val="2"/>
  </w:num>
  <w:num w:numId="8" w16cid:durableId="289091760">
    <w:abstractNumId w:val="0"/>
  </w:num>
  <w:num w:numId="9" w16cid:durableId="367726063">
    <w:abstractNumId w:val="1"/>
  </w:num>
  <w:num w:numId="10" w16cid:durableId="1801335202">
    <w:abstractNumId w:val="8"/>
  </w:num>
  <w:num w:numId="11" w16cid:durableId="163319863">
    <w:abstractNumId w:val="5"/>
  </w:num>
  <w:num w:numId="12" w16cid:durableId="1094979729">
    <w:abstractNumId w:val="7"/>
  </w:num>
  <w:num w:numId="13" w16cid:durableId="2030523750">
    <w:abstractNumId w:val="12"/>
  </w:num>
  <w:num w:numId="14" w16cid:durableId="403263999">
    <w:abstractNumId w:val="14"/>
  </w:num>
  <w:num w:numId="15" w16cid:durableId="423645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3E"/>
    <w:rsid w:val="00000A86"/>
    <w:rsid w:val="00004F11"/>
    <w:rsid w:val="0000511B"/>
    <w:rsid w:val="00006EAB"/>
    <w:rsid w:val="00010014"/>
    <w:rsid w:val="0001101E"/>
    <w:rsid w:val="0001149D"/>
    <w:rsid w:val="00011935"/>
    <w:rsid w:val="00014896"/>
    <w:rsid w:val="00015441"/>
    <w:rsid w:val="000154CA"/>
    <w:rsid w:val="0001598B"/>
    <w:rsid w:val="000166DB"/>
    <w:rsid w:val="000179E1"/>
    <w:rsid w:val="00017D30"/>
    <w:rsid w:val="00017DEE"/>
    <w:rsid w:val="00020B94"/>
    <w:rsid w:val="00020DF7"/>
    <w:rsid w:val="00021537"/>
    <w:rsid w:val="00021ACF"/>
    <w:rsid w:val="00021BED"/>
    <w:rsid w:val="0002383F"/>
    <w:rsid w:val="000254AD"/>
    <w:rsid w:val="00030E21"/>
    <w:rsid w:val="0003582D"/>
    <w:rsid w:val="000360B6"/>
    <w:rsid w:val="00036799"/>
    <w:rsid w:val="000400D2"/>
    <w:rsid w:val="0004116E"/>
    <w:rsid w:val="00043213"/>
    <w:rsid w:val="00046B4F"/>
    <w:rsid w:val="00047450"/>
    <w:rsid w:val="000478F9"/>
    <w:rsid w:val="00050BAC"/>
    <w:rsid w:val="00051EE4"/>
    <w:rsid w:val="00053F3A"/>
    <w:rsid w:val="00056A0B"/>
    <w:rsid w:val="00056B3D"/>
    <w:rsid w:val="000578DC"/>
    <w:rsid w:val="0006227E"/>
    <w:rsid w:val="0006439B"/>
    <w:rsid w:val="00065152"/>
    <w:rsid w:val="00067597"/>
    <w:rsid w:val="00067837"/>
    <w:rsid w:val="000678EC"/>
    <w:rsid w:val="00070B74"/>
    <w:rsid w:val="00072B6A"/>
    <w:rsid w:val="00075565"/>
    <w:rsid w:val="000755CA"/>
    <w:rsid w:val="00076CE7"/>
    <w:rsid w:val="000777B5"/>
    <w:rsid w:val="0008036B"/>
    <w:rsid w:val="000804AF"/>
    <w:rsid w:val="0008092A"/>
    <w:rsid w:val="00082FAD"/>
    <w:rsid w:val="00087CED"/>
    <w:rsid w:val="00095C7E"/>
    <w:rsid w:val="000A02E5"/>
    <w:rsid w:val="000A12B8"/>
    <w:rsid w:val="000A2A67"/>
    <w:rsid w:val="000A3110"/>
    <w:rsid w:val="000A3C86"/>
    <w:rsid w:val="000A5334"/>
    <w:rsid w:val="000B027F"/>
    <w:rsid w:val="000B0E45"/>
    <w:rsid w:val="000B25B3"/>
    <w:rsid w:val="000B366D"/>
    <w:rsid w:val="000B53C6"/>
    <w:rsid w:val="000C1513"/>
    <w:rsid w:val="000C2907"/>
    <w:rsid w:val="000C3C94"/>
    <w:rsid w:val="000C48F7"/>
    <w:rsid w:val="000C62C3"/>
    <w:rsid w:val="000C7579"/>
    <w:rsid w:val="000C7BE8"/>
    <w:rsid w:val="000D0388"/>
    <w:rsid w:val="000D4AD7"/>
    <w:rsid w:val="000D581B"/>
    <w:rsid w:val="000D6041"/>
    <w:rsid w:val="000D6614"/>
    <w:rsid w:val="000D6A9F"/>
    <w:rsid w:val="000E50D9"/>
    <w:rsid w:val="000E5211"/>
    <w:rsid w:val="000E6B44"/>
    <w:rsid w:val="000E6B8F"/>
    <w:rsid w:val="000E742B"/>
    <w:rsid w:val="000E7544"/>
    <w:rsid w:val="000E7E65"/>
    <w:rsid w:val="000F0021"/>
    <w:rsid w:val="000F18F4"/>
    <w:rsid w:val="000F6F7F"/>
    <w:rsid w:val="000F7B6E"/>
    <w:rsid w:val="00101516"/>
    <w:rsid w:val="00101593"/>
    <w:rsid w:val="001017E8"/>
    <w:rsid w:val="00104445"/>
    <w:rsid w:val="00105B84"/>
    <w:rsid w:val="00106048"/>
    <w:rsid w:val="001105D4"/>
    <w:rsid w:val="00115C26"/>
    <w:rsid w:val="0012595D"/>
    <w:rsid w:val="00131E84"/>
    <w:rsid w:val="001340A0"/>
    <w:rsid w:val="00140234"/>
    <w:rsid w:val="00140A75"/>
    <w:rsid w:val="0014294A"/>
    <w:rsid w:val="00143803"/>
    <w:rsid w:val="00144A72"/>
    <w:rsid w:val="00146057"/>
    <w:rsid w:val="00146208"/>
    <w:rsid w:val="001463A5"/>
    <w:rsid w:val="00151292"/>
    <w:rsid w:val="0015140E"/>
    <w:rsid w:val="00153E90"/>
    <w:rsid w:val="00155C61"/>
    <w:rsid w:val="00155D09"/>
    <w:rsid w:val="00156399"/>
    <w:rsid w:val="00157D32"/>
    <w:rsid w:val="00160CEE"/>
    <w:rsid w:val="00161FF4"/>
    <w:rsid w:val="00163DE6"/>
    <w:rsid w:val="00164068"/>
    <w:rsid w:val="0016624E"/>
    <w:rsid w:val="001662B2"/>
    <w:rsid w:val="00167459"/>
    <w:rsid w:val="00172632"/>
    <w:rsid w:val="0017507F"/>
    <w:rsid w:val="001755D8"/>
    <w:rsid w:val="00180293"/>
    <w:rsid w:val="00181BD2"/>
    <w:rsid w:val="00181C1C"/>
    <w:rsid w:val="00183565"/>
    <w:rsid w:val="00183BEF"/>
    <w:rsid w:val="00184179"/>
    <w:rsid w:val="001853D6"/>
    <w:rsid w:val="001856FE"/>
    <w:rsid w:val="00186090"/>
    <w:rsid w:val="00187FBE"/>
    <w:rsid w:val="001916E6"/>
    <w:rsid w:val="00193E28"/>
    <w:rsid w:val="00194CD4"/>
    <w:rsid w:val="00195A0E"/>
    <w:rsid w:val="001A041C"/>
    <w:rsid w:val="001A190C"/>
    <w:rsid w:val="001A678C"/>
    <w:rsid w:val="001A694E"/>
    <w:rsid w:val="001A6E96"/>
    <w:rsid w:val="001A722B"/>
    <w:rsid w:val="001A7DAA"/>
    <w:rsid w:val="001B1383"/>
    <w:rsid w:val="001B218F"/>
    <w:rsid w:val="001B6509"/>
    <w:rsid w:val="001C2820"/>
    <w:rsid w:val="001C5C4B"/>
    <w:rsid w:val="001C7934"/>
    <w:rsid w:val="001D35BD"/>
    <w:rsid w:val="001D700A"/>
    <w:rsid w:val="001D7957"/>
    <w:rsid w:val="001E259E"/>
    <w:rsid w:val="001E2B53"/>
    <w:rsid w:val="001E2C1D"/>
    <w:rsid w:val="001E2C5B"/>
    <w:rsid w:val="001E4F98"/>
    <w:rsid w:val="001E552B"/>
    <w:rsid w:val="001E5F0A"/>
    <w:rsid w:val="001E6F8D"/>
    <w:rsid w:val="001E7C01"/>
    <w:rsid w:val="001F2C61"/>
    <w:rsid w:val="001F3888"/>
    <w:rsid w:val="001F5C4E"/>
    <w:rsid w:val="001F5D69"/>
    <w:rsid w:val="001F70EA"/>
    <w:rsid w:val="00203EF6"/>
    <w:rsid w:val="0021019D"/>
    <w:rsid w:val="00211924"/>
    <w:rsid w:val="0021225B"/>
    <w:rsid w:val="002152B0"/>
    <w:rsid w:val="00221F48"/>
    <w:rsid w:val="00223301"/>
    <w:rsid w:val="00225558"/>
    <w:rsid w:val="002267C1"/>
    <w:rsid w:val="00227EB1"/>
    <w:rsid w:val="00230356"/>
    <w:rsid w:val="00232288"/>
    <w:rsid w:val="00233E74"/>
    <w:rsid w:val="00236788"/>
    <w:rsid w:val="002372A0"/>
    <w:rsid w:val="002377BB"/>
    <w:rsid w:val="002378A0"/>
    <w:rsid w:val="0024403E"/>
    <w:rsid w:val="00252E51"/>
    <w:rsid w:val="0025306F"/>
    <w:rsid w:val="00253A05"/>
    <w:rsid w:val="00256960"/>
    <w:rsid w:val="0025764B"/>
    <w:rsid w:val="00263C90"/>
    <w:rsid w:val="002675A4"/>
    <w:rsid w:val="002737CC"/>
    <w:rsid w:val="00274284"/>
    <w:rsid w:val="002759AE"/>
    <w:rsid w:val="00276195"/>
    <w:rsid w:val="00276684"/>
    <w:rsid w:val="002775CC"/>
    <w:rsid w:val="00281AAD"/>
    <w:rsid w:val="002826B7"/>
    <w:rsid w:val="002829D7"/>
    <w:rsid w:val="00283B21"/>
    <w:rsid w:val="00286A37"/>
    <w:rsid w:val="00287014"/>
    <w:rsid w:val="00287B0D"/>
    <w:rsid w:val="0029175F"/>
    <w:rsid w:val="00293545"/>
    <w:rsid w:val="00293610"/>
    <w:rsid w:val="00294F8F"/>
    <w:rsid w:val="002A4106"/>
    <w:rsid w:val="002A4248"/>
    <w:rsid w:val="002B1A62"/>
    <w:rsid w:val="002B22FE"/>
    <w:rsid w:val="002B3853"/>
    <w:rsid w:val="002B41CC"/>
    <w:rsid w:val="002B450F"/>
    <w:rsid w:val="002B489A"/>
    <w:rsid w:val="002B5385"/>
    <w:rsid w:val="002B5727"/>
    <w:rsid w:val="002C0B65"/>
    <w:rsid w:val="002C149C"/>
    <w:rsid w:val="002C35DF"/>
    <w:rsid w:val="002C567E"/>
    <w:rsid w:val="002C61A8"/>
    <w:rsid w:val="002C6A08"/>
    <w:rsid w:val="002C77F2"/>
    <w:rsid w:val="002D0763"/>
    <w:rsid w:val="002D0C64"/>
    <w:rsid w:val="002D2B54"/>
    <w:rsid w:val="002D49B1"/>
    <w:rsid w:val="002D4A02"/>
    <w:rsid w:val="002D784D"/>
    <w:rsid w:val="002E400A"/>
    <w:rsid w:val="002E4A5A"/>
    <w:rsid w:val="002F356C"/>
    <w:rsid w:val="002F7546"/>
    <w:rsid w:val="00300FE5"/>
    <w:rsid w:val="00303D0C"/>
    <w:rsid w:val="00304A2E"/>
    <w:rsid w:val="0030672C"/>
    <w:rsid w:val="00312140"/>
    <w:rsid w:val="00314324"/>
    <w:rsid w:val="00314D34"/>
    <w:rsid w:val="003217ED"/>
    <w:rsid w:val="00323AAA"/>
    <w:rsid w:val="00323AEA"/>
    <w:rsid w:val="003254D0"/>
    <w:rsid w:val="00332483"/>
    <w:rsid w:val="00332EB3"/>
    <w:rsid w:val="00343DC6"/>
    <w:rsid w:val="00345DA1"/>
    <w:rsid w:val="00345E52"/>
    <w:rsid w:val="003462CE"/>
    <w:rsid w:val="00346FDD"/>
    <w:rsid w:val="003471BE"/>
    <w:rsid w:val="0035077E"/>
    <w:rsid w:val="00351249"/>
    <w:rsid w:val="003518A7"/>
    <w:rsid w:val="00352608"/>
    <w:rsid w:val="00354660"/>
    <w:rsid w:val="003556B1"/>
    <w:rsid w:val="00356A1E"/>
    <w:rsid w:val="003575D3"/>
    <w:rsid w:val="00357AD5"/>
    <w:rsid w:val="00360975"/>
    <w:rsid w:val="00362C71"/>
    <w:rsid w:val="00362CA0"/>
    <w:rsid w:val="00362D20"/>
    <w:rsid w:val="003632F4"/>
    <w:rsid w:val="00367A10"/>
    <w:rsid w:val="00367E5F"/>
    <w:rsid w:val="00374BB5"/>
    <w:rsid w:val="003759B9"/>
    <w:rsid w:val="00386420"/>
    <w:rsid w:val="00394837"/>
    <w:rsid w:val="00395AF7"/>
    <w:rsid w:val="003961E7"/>
    <w:rsid w:val="00397813"/>
    <w:rsid w:val="003A5CC0"/>
    <w:rsid w:val="003A6463"/>
    <w:rsid w:val="003A749E"/>
    <w:rsid w:val="003B1185"/>
    <w:rsid w:val="003B19DB"/>
    <w:rsid w:val="003B47CC"/>
    <w:rsid w:val="003B777E"/>
    <w:rsid w:val="003C21BD"/>
    <w:rsid w:val="003C2476"/>
    <w:rsid w:val="003C6B18"/>
    <w:rsid w:val="003D117D"/>
    <w:rsid w:val="003D2E3B"/>
    <w:rsid w:val="003D3AD4"/>
    <w:rsid w:val="003D5A5E"/>
    <w:rsid w:val="003D7747"/>
    <w:rsid w:val="003D7B20"/>
    <w:rsid w:val="003E2183"/>
    <w:rsid w:val="003E5940"/>
    <w:rsid w:val="003E5D4C"/>
    <w:rsid w:val="003F0078"/>
    <w:rsid w:val="003F00A6"/>
    <w:rsid w:val="003F086E"/>
    <w:rsid w:val="003F0B86"/>
    <w:rsid w:val="003F0F15"/>
    <w:rsid w:val="003F29E7"/>
    <w:rsid w:val="003F42B1"/>
    <w:rsid w:val="003F52B9"/>
    <w:rsid w:val="003F5ABB"/>
    <w:rsid w:val="003F6E92"/>
    <w:rsid w:val="003F727E"/>
    <w:rsid w:val="004055CC"/>
    <w:rsid w:val="00407DC1"/>
    <w:rsid w:val="00416CAF"/>
    <w:rsid w:val="00420B14"/>
    <w:rsid w:val="00422590"/>
    <w:rsid w:val="0043037D"/>
    <w:rsid w:val="00431BB2"/>
    <w:rsid w:val="004327F9"/>
    <w:rsid w:val="00433D4C"/>
    <w:rsid w:val="004346FC"/>
    <w:rsid w:val="004365DD"/>
    <w:rsid w:val="004410B1"/>
    <w:rsid w:val="00443A41"/>
    <w:rsid w:val="00443F4B"/>
    <w:rsid w:val="00444D91"/>
    <w:rsid w:val="00446528"/>
    <w:rsid w:val="004509DA"/>
    <w:rsid w:val="00452912"/>
    <w:rsid w:val="00460616"/>
    <w:rsid w:val="00460F68"/>
    <w:rsid w:val="004636E3"/>
    <w:rsid w:val="00463AF2"/>
    <w:rsid w:val="0046477F"/>
    <w:rsid w:val="00464EF4"/>
    <w:rsid w:val="00465480"/>
    <w:rsid w:val="00465D90"/>
    <w:rsid w:val="004679DA"/>
    <w:rsid w:val="004720E4"/>
    <w:rsid w:val="00473A15"/>
    <w:rsid w:val="0047635C"/>
    <w:rsid w:val="00476C27"/>
    <w:rsid w:val="004777C1"/>
    <w:rsid w:val="00480240"/>
    <w:rsid w:val="00481625"/>
    <w:rsid w:val="0048364E"/>
    <w:rsid w:val="00483C4A"/>
    <w:rsid w:val="00484AA7"/>
    <w:rsid w:val="00487612"/>
    <w:rsid w:val="004931B8"/>
    <w:rsid w:val="00493BE3"/>
    <w:rsid w:val="00495D0B"/>
    <w:rsid w:val="004A0EBF"/>
    <w:rsid w:val="004A1C04"/>
    <w:rsid w:val="004A1CD5"/>
    <w:rsid w:val="004A251E"/>
    <w:rsid w:val="004A423D"/>
    <w:rsid w:val="004A51B1"/>
    <w:rsid w:val="004A6B69"/>
    <w:rsid w:val="004B0B58"/>
    <w:rsid w:val="004B3016"/>
    <w:rsid w:val="004B3D2D"/>
    <w:rsid w:val="004B54A9"/>
    <w:rsid w:val="004B7F1E"/>
    <w:rsid w:val="004C2B4B"/>
    <w:rsid w:val="004C372C"/>
    <w:rsid w:val="004D0EB9"/>
    <w:rsid w:val="004D20AB"/>
    <w:rsid w:val="004D2559"/>
    <w:rsid w:val="004D25D0"/>
    <w:rsid w:val="004D4BC6"/>
    <w:rsid w:val="004E0F70"/>
    <w:rsid w:val="004E33DF"/>
    <w:rsid w:val="004E52EF"/>
    <w:rsid w:val="004E61AC"/>
    <w:rsid w:val="004E7833"/>
    <w:rsid w:val="004F1D49"/>
    <w:rsid w:val="004F3C06"/>
    <w:rsid w:val="004F4F68"/>
    <w:rsid w:val="004F6DE6"/>
    <w:rsid w:val="0050133B"/>
    <w:rsid w:val="00502947"/>
    <w:rsid w:val="00507422"/>
    <w:rsid w:val="005115BD"/>
    <w:rsid w:val="005116AD"/>
    <w:rsid w:val="00511A20"/>
    <w:rsid w:val="00511DF0"/>
    <w:rsid w:val="00513F4B"/>
    <w:rsid w:val="0051530E"/>
    <w:rsid w:val="00521950"/>
    <w:rsid w:val="005221B5"/>
    <w:rsid w:val="00525633"/>
    <w:rsid w:val="005268CB"/>
    <w:rsid w:val="00530610"/>
    <w:rsid w:val="005446B8"/>
    <w:rsid w:val="005448A8"/>
    <w:rsid w:val="00546ECF"/>
    <w:rsid w:val="00547443"/>
    <w:rsid w:val="00547C05"/>
    <w:rsid w:val="00547E13"/>
    <w:rsid w:val="00553AEA"/>
    <w:rsid w:val="00554AEC"/>
    <w:rsid w:val="00555800"/>
    <w:rsid w:val="00555BF7"/>
    <w:rsid w:val="00556CF3"/>
    <w:rsid w:val="0056025D"/>
    <w:rsid w:val="0056174F"/>
    <w:rsid w:val="00561C04"/>
    <w:rsid w:val="005623AE"/>
    <w:rsid w:val="00562C86"/>
    <w:rsid w:val="00565ABE"/>
    <w:rsid w:val="005664F4"/>
    <w:rsid w:val="00571D41"/>
    <w:rsid w:val="005725C1"/>
    <w:rsid w:val="00574258"/>
    <w:rsid w:val="0057744B"/>
    <w:rsid w:val="00581CF5"/>
    <w:rsid w:val="00582DDD"/>
    <w:rsid w:val="00583EF1"/>
    <w:rsid w:val="00584ABB"/>
    <w:rsid w:val="00584F8E"/>
    <w:rsid w:val="00585752"/>
    <w:rsid w:val="00586BC7"/>
    <w:rsid w:val="00590368"/>
    <w:rsid w:val="00592F0D"/>
    <w:rsid w:val="00592F16"/>
    <w:rsid w:val="0059476F"/>
    <w:rsid w:val="0059736C"/>
    <w:rsid w:val="005A0A53"/>
    <w:rsid w:val="005A164B"/>
    <w:rsid w:val="005A1FFF"/>
    <w:rsid w:val="005A2E09"/>
    <w:rsid w:val="005A3937"/>
    <w:rsid w:val="005A54FC"/>
    <w:rsid w:val="005A6036"/>
    <w:rsid w:val="005B0342"/>
    <w:rsid w:val="005B3029"/>
    <w:rsid w:val="005B3A4F"/>
    <w:rsid w:val="005B4949"/>
    <w:rsid w:val="005B642C"/>
    <w:rsid w:val="005C33A5"/>
    <w:rsid w:val="005C33CF"/>
    <w:rsid w:val="005C37B1"/>
    <w:rsid w:val="005D06F8"/>
    <w:rsid w:val="005D0868"/>
    <w:rsid w:val="005D0CBB"/>
    <w:rsid w:val="005D1822"/>
    <w:rsid w:val="005D2E03"/>
    <w:rsid w:val="005D51E4"/>
    <w:rsid w:val="005D603C"/>
    <w:rsid w:val="005D6E8C"/>
    <w:rsid w:val="005E07B4"/>
    <w:rsid w:val="005E0F65"/>
    <w:rsid w:val="005E14D1"/>
    <w:rsid w:val="005E49CF"/>
    <w:rsid w:val="005E4BE8"/>
    <w:rsid w:val="005E67DA"/>
    <w:rsid w:val="005E7BBD"/>
    <w:rsid w:val="005F1B86"/>
    <w:rsid w:val="005F27AA"/>
    <w:rsid w:val="005F3529"/>
    <w:rsid w:val="005F524C"/>
    <w:rsid w:val="005F5758"/>
    <w:rsid w:val="00600E88"/>
    <w:rsid w:val="006023D7"/>
    <w:rsid w:val="006054F1"/>
    <w:rsid w:val="00607063"/>
    <w:rsid w:val="00607C40"/>
    <w:rsid w:val="006133C6"/>
    <w:rsid w:val="00615878"/>
    <w:rsid w:val="00622630"/>
    <w:rsid w:val="00625CD9"/>
    <w:rsid w:val="00631F6A"/>
    <w:rsid w:val="006327D9"/>
    <w:rsid w:val="00632BE4"/>
    <w:rsid w:val="006357B9"/>
    <w:rsid w:val="00637726"/>
    <w:rsid w:val="00646FF8"/>
    <w:rsid w:val="00647D43"/>
    <w:rsid w:val="006507FC"/>
    <w:rsid w:val="00650940"/>
    <w:rsid w:val="006515BB"/>
    <w:rsid w:val="00660078"/>
    <w:rsid w:val="00660D6F"/>
    <w:rsid w:val="00666949"/>
    <w:rsid w:val="0066710D"/>
    <w:rsid w:val="00675ED5"/>
    <w:rsid w:val="00676B6D"/>
    <w:rsid w:val="00680F2D"/>
    <w:rsid w:val="00681BA6"/>
    <w:rsid w:val="00681F74"/>
    <w:rsid w:val="006836E5"/>
    <w:rsid w:val="00683795"/>
    <w:rsid w:val="006855C9"/>
    <w:rsid w:val="006873CC"/>
    <w:rsid w:val="006943DA"/>
    <w:rsid w:val="00694762"/>
    <w:rsid w:val="00694FA6"/>
    <w:rsid w:val="006A48C9"/>
    <w:rsid w:val="006B0A67"/>
    <w:rsid w:val="006B1250"/>
    <w:rsid w:val="006B4B73"/>
    <w:rsid w:val="006B5754"/>
    <w:rsid w:val="006B6DB5"/>
    <w:rsid w:val="006C129E"/>
    <w:rsid w:val="006C1E6F"/>
    <w:rsid w:val="006C212A"/>
    <w:rsid w:val="006C268E"/>
    <w:rsid w:val="006D036F"/>
    <w:rsid w:val="006D04CD"/>
    <w:rsid w:val="006D4886"/>
    <w:rsid w:val="006E0245"/>
    <w:rsid w:val="006E06E5"/>
    <w:rsid w:val="006E0E14"/>
    <w:rsid w:val="006E306B"/>
    <w:rsid w:val="006E372D"/>
    <w:rsid w:val="006E4266"/>
    <w:rsid w:val="006E56B7"/>
    <w:rsid w:val="006E5C76"/>
    <w:rsid w:val="006F42FA"/>
    <w:rsid w:val="006F6C2A"/>
    <w:rsid w:val="006F6DA1"/>
    <w:rsid w:val="00700F02"/>
    <w:rsid w:val="0070113B"/>
    <w:rsid w:val="0070136A"/>
    <w:rsid w:val="00701D51"/>
    <w:rsid w:val="00703EDE"/>
    <w:rsid w:val="00706D2C"/>
    <w:rsid w:val="0071014F"/>
    <w:rsid w:val="00711F8A"/>
    <w:rsid w:val="00712EA5"/>
    <w:rsid w:val="00714B27"/>
    <w:rsid w:val="00714EB0"/>
    <w:rsid w:val="007151CB"/>
    <w:rsid w:val="00720831"/>
    <w:rsid w:val="00720A6E"/>
    <w:rsid w:val="00725006"/>
    <w:rsid w:val="00727C61"/>
    <w:rsid w:val="00727E99"/>
    <w:rsid w:val="007314A7"/>
    <w:rsid w:val="00733034"/>
    <w:rsid w:val="00746F76"/>
    <w:rsid w:val="0075091C"/>
    <w:rsid w:val="00751501"/>
    <w:rsid w:val="007523CA"/>
    <w:rsid w:val="0075554C"/>
    <w:rsid w:val="00757121"/>
    <w:rsid w:val="0076217A"/>
    <w:rsid w:val="00762D22"/>
    <w:rsid w:val="00762E6C"/>
    <w:rsid w:val="00764212"/>
    <w:rsid w:val="00764259"/>
    <w:rsid w:val="007678E9"/>
    <w:rsid w:val="007716E1"/>
    <w:rsid w:val="00773042"/>
    <w:rsid w:val="00774D43"/>
    <w:rsid w:val="00776167"/>
    <w:rsid w:val="0078061D"/>
    <w:rsid w:val="007839D3"/>
    <w:rsid w:val="00785D2A"/>
    <w:rsid w:val="00790531"/>
    <w:rsid w:val="007910CD"/>
    <w:rsid w:val="00794010"/>
    <w:rsid w:val="00794501"/>
    <w:rsid w:val="00795CD3"/>
    <w:rsid w:val="00797BE6"/>
    <w:rsid w:val="007A06CF"/>
    <w:rsid w:val="007A78B0"/>
    <w:rsid w:val="007A79B8"/>
    <w:rsid w:val="007A7BE4"/>
    <w:rsid w:val="007A7CA1"/>
    <w:rsid w:val="007A7EC8"/>
    <w:rsid w:val="007B39EC"/>
    <w:rsid w:val="007C1521"/>
    <w:rsid w:val="007C1896"/>
    <w:rsid w:val="007C2E59"/>
    <w:rsid w:val="007D0F99"/>
    <w:rsid w:val="007D1D28"/>
    <w:rsid w:val="007D2D50"/>
    <w:rsid w:val="007D49BE"/>
    <w:rsid w:val="007D5538"/>
    <w:rsid w:val="007D634E"/>
    <w:rsid w:val="007E0571"/>
    <w:rsid w:val="007E0A49"/>
    <w:rsid w:val="007E1F0B"/>
    <w:rsid w:val="007E204D"/>
    <w:rsid w:val="007E20A2"/>
    <w:rsid w:val="007E280C"/>
    <w:rsid w:val="007E37A3"/>
    <w:rsid w:val="007E74C0"/>
    <w:rsid w:val="007F16B4"/>
    <w:rsid w:val="007F2822"/>
    <w:rsid w:val="00800858"/>
    <w:rsid w:val="00801599"/>
    <w:rsid w:val="00801784"/>
    <w:rsid w:val="00805FFF"/>
    <w:rsid w:val="00807AF1"/>
    <w:rsid w:val="00807F00"/>
    <w:rsid w:val="008117A1"/>
    <w:rsid w:val="0081308E"/>
    <w:rsid w:val="00816CFE"/>
    <w:rsid w:val="008175CA"/>
    <w:rsid w:val="00824F22"/>
    <w:rsid w:val="008265F1"/>
    <w:rsid w:val="008269E2"/>
    <w:rsid w:val="00830D6A"/>
    <w:rsid w:val="00830EC5"/>
    <w:rsid w:val="008314BE"/>
    <w:rsid w:val="00832B4E"/>
    <w:rsid w:val="00832F3C"/>
    <w:rsid w:val="008344AE"/>
    <w:rsid w:val="008417EE"/>
    <w:rsid w:val="00850256"/>
    <w:rsid w:val="0085571F"/>
    <w:rsid w:val="00861DC7"/>
    <w:rsid w:val="00862B09"/>
    <w:rsid w:val="008644C0"/>
    <w:rsid w:val="00864514"/>
    <w:rsid w:val="00865181"/>
    <w:rsid w:val="00865541"/>
    <w:rsid w:val="008677E4"/>
    <w:rsid w:val="00867A33"/>
    <w:rsid w:val="00870FEE"/>
    <w:rsid w:val="00874E2D"/>
    <w:rsid w:val="00875D03"/>
    <w:rsid w:val="0088050E"/>
    <w:rsid w:val="00880B4A"/>
    <w:rsid w:val="00883590"/>
    <w:rsid w:val="00883E03"/>
    <w:rsid w:val="00885245"/>
    <w:rsid w:val="00890386"/>
    <w:rsid w:val="008908B2"/>
    <w:rsid w:val="0089442C"/>
    <w:rsid w:val="00894BC6"/>
    <w:rsid w:val="0089797C"/>
    <w:rsid w:val="008A067A"/>
    <w:rsid w:val="008A0FDC"/>
    <w:rsid w:val="008A5B50"/>
    <w:rsid w:val="008A5C3C"/>
    <w:rsid w:val="008A6B82"/>
    <w:rsid w:val="008A6DC4"/>
    <w:rsid w:val="008B00E2"/>
    <w:rsid w:val="008B4EAF"/>
    <w:rsid w:val="008B7028"/>
    <w:rsid w:val="008B7FEB"/>
    <w:rsid w:val="008C04FD"/>
    <w:rsid w:val="008C4F0D"/>
    <w:rsid w:val="008C51E6"/>
    <w:rsid w:val="008C7BC3"/>
    <w:rsid w:val="008D36D7"/>
    <w:rsid w:val="008D4690"/>
    <w:rsid w:val="008D5A89"/>
    <w:rsid w:val="008D601A"/>
    <w:rsid w:val="008D6741"/>
    <w:rsid w:val="008E1B5B"/>
    <w:rsid w:val="008E3ECC"/>
    <w:rsid w:val="008E58A5"/>
    <w:rsid w:val="008E5FDF"/>
    <w:rsid w:val="008E71C6"/>
    <w:rsid w:val="008E71F3"/>
    <w:rsid w:val="008F0139"/>
    <w:rsid w:val="008F28D4"/>
    <w:rsid w:val="008F3FAB"/>
    <w:rsid w:val="008F6CD3"/>
    <w:rsid w:val="00900793"/>
    <w:rsid w:val="00901FC2"/>
    <w:rsid w:val="00902547"/>
    <w:rsid w:val="00902602"/>
    <w:rsid w:val="00905265"/>
    <w:rsid w:val="00905326"/>
    <w:rsid w:val="0090797A"/>
    <w:rsid w:val="00912791"/>
    <w:rsid w:val="0091385E"/>
    <w:rsid w:val="009150C7"/>
    <w:rsid w:val="00916239"/>
    <w:rsid w:val="009201B2"/>
    <w:rsid w:val="00920589"/>
    <w:rsid w:val="00925764"/>
    <w:rsid w:val="00927103"/>
    <w:rsid w:val="009278CE"/>
    <w:rsid w:val="00930AB4"/>
    <w:rsid w:val="00933D4D"/>
    <w:rsid w:val="009353B4"/>
    <w:rsid w:val="00936388"/>
    <w:rsid w:val="0093764F"/>
    <w:rsid w:val="00947388"/>
    <w:rsid w:val="00947AD1"/>
    <w:rsid w:val="00956313"/>
    <w:rsid w:val="009566FB"/>
    <w:rsid w:val="00957417"/>
    <w:rsid w:val="00957E06"/>
    <w:rsid w:val="00960F9C"/>
    <w:rsid w:val="009618FB"/>
    <w:rsid w:val="009675FC"/>
    <w:rsid w:val="00967869"/>
    <w:rsid w:val="00972743"/>
    <w:rsid w:val="009742DC"/>
    <w:rsid w:val="00974EE7"/>
    <w:rsid w:val="009808DD"/>
    <w:rsid w:val="00981AC6"/>
    <w:rsid w:val="009826A9"/>
    <w:rsid w:val="00982E61"/>
    <w:rsid w:val="0098473E"/>
    <w:rsid w:val="00984BA2"/>
    <w:rsid w:val="0098619E"/>
    <w:rsid w:val="009921C0"/>
    <w:rsid w:val="009934D3"/>
    <w:rsid w:val="00996A82"/>
    <w:rsid w:val="00997E16"/>
    <w:rsid w:val="009A052E"/>
    <w:rsid w:val="009A0576"/>
    <w:rsid w:val="009A2180"/>
    <w:rsid w:val="009A298F"/>
    <w:rsid w:val="009A331C"/>
    <w:rsid w:val="009A339D"/>
    <w:rsid w:val="009A6FAB"/>
    <w:rsid w:val="009B32F2"/>
    <w:rsid w:val="009B4517"/>
    <w:rsid w:val="009B4B39"/>
    <w:rsid w:val="009B6222"/>
    <w:rsid w:val="009B74B8"/>
    <w:rsid w:val="009C29C1"/>
    <w:rsid w:val="009C3AC8"/>
    <w:rsid w:val="009C60D1"/>
    <w:rsid w:val="009D3D26"/>
    <w:rsid w:val="009D4679"/>
    <w:rsid w:val="009D778E"/>
    <w:rsid w:val="009E0487"/>
    <w:rsid w:val="009E0AE9"/>
    <w:rsid w:val="009E0DB0"/>
    <w:rsid w:val="009E334F"/>
    <w:rsid w:val="009F0541"/>
    <w:rsid w:val="009F0A65"/>
    <w:rsid w:val="009F35E3"/>
    <w:rsid w:val="009F602C"/>
    <w:rsid w:val="009F6E33"/>
    <w:rsid w:val="009F703B"/>
    <w:rsid w:val="009F7346"/>
    <w:rsid w:val="00A02933"/>
    <w:rsid w:val="00A06E40"/>
    <w:rsid w:val="00A1050C"/>
    <w:rsid w:val="00A107E6"/>
    <w:rsid w:val="00A108E5"/>
    <w:rsid w:val="00A115F6"/>
    <w:rsid w:val="00A12A70"/>
    <w:rsid w:val="00A153D2"/>
    <w:rsid w:val="00A22B48"/>
    <w:rsid w:val="00A315C6"/>
    <w:rsid w:val="00A37381"/>
    <w:rsid w:val="00A40560"/>
    <w:rsid w:val="00A41475"/>
    <w:rsid w:val="00A41ACA"/>
    <w:rsid w:val="00A421C7"/>
    <w:rsid w:val="00A5234B"/>
    <w:rsid w:val="00A52BBE"/>
    <w:rsid w:val="00A547FB"/>
    <w:rsid w:val="00A57177"/>
    <w:rsid w:val="00A57BB6"/>
    <w:rsid w:val="00A608E2"/>
    <w:rsid w:val="00A61163"/>
    <w:rsid w:val="00A61FB7"/>
    <w:rsid w:val="00A628AD"/>
    <w:rsid w:val="00A669CB"/>
    <w:rsid w:val="00A76D43"/>
    <w:rsid w:val="00A807BD"/>
    <w:rsid w:val="00A8451E"/>
    <w:rsid w:val="00A85CC5"/>
    <w:rsid w:val="00A86654"/>
    <w:rsid w:val="00A919BA"/>
    <w:rsid w:val="00A936BE"/>
    <w:rsid w:val="00A94677"/>
    <w:rsid w:val="00AA139B"/>
    <w:rsid w:val="00AA40B8"/>
    <w:rsid w:val="00AA74B0"/>
    <w:rsid w:val="00AB0900"/>
    <w:rsid w:val="00AB194C"/>
    <w:rsid w:val="00AB1A5B"/>
    <w:rsid w:val="00AB2148"/>
    <w:rsid w:val="00AB48C1"/>
    <w:rsid w:val="00AB5AB6"/>
    <w:rsid w:val="00AB5C96"/>
    <w:rsid w:val="00AB67BD"/>
    <w:rsid w:val="00AB75C0"/>
    <w:rsid w:val="00AC1035"/>
    <w:rsid w:val="00AC107C"/>
    <w:rsid w:val="00AC2041"/>
    <w:rsid w:val="00AC208D"/>
    <w:rsid w:val="00AC229F"/>
    <w:rsid w:val="00AC2AD0"/>
    <w:rsid w:val="00AC2C25"/>
    <w:rsid w:val="00AD45FC"/>
    <w:rsid w:val="00AD4C9F"/>
    <w:rsid w:val="00AD5CA3"/>
    <w:rsid w:val="00AE11B8"/>
    <w:rsid w:val="00AE3069"/>
    <w:rsid w:val="00AE3771"/>
    <w:rsid w:val="00AE4AB5"/>
    <w:rsid w:val="00AE7635"/>
    <w:rsid w:val="00AF19CA"/>
    <w:rsid w:val="00AF324E"/>
    <w:rsid w:val="00AF4761"/>
    <w:rsid w:val="00AF65B5"/>
    <w:rsid w:val="00AF7DCF"/>
    <w:rsid w:val="00B01F6F"/>
    <w:rsid w:val="00B033A3"/>
    <w:rsid w:val="00B046AC"/>
    <w:rsid w:val="00B0495B"/>
    <w:rsid w:val="00B053E1"/>
    <w:rsid w:val="00B07601"/>
    <w:rsid w:val="00B07681"/>
    <w:rsid w:val="00B12EF7"/>
    <w:rsid w:val="00B170E6"/>
    <w:rsid w:val="00B21329"/>
    <w:rsid w:val="00B23043"/>
    <w:rsid w:val="00B241EE"/>
    <w:rsid w:val="00B24AB0"/>
    <w:rsid w:val="00B24D3F"/>
    <w:rsid w:val="00B2691A"/>
    <w:rsid w:val="00B3085C"/>
    <w:rsid w:val="00B335DE"/>
    <w:rsid w:val="00B3495A"/>
    <w:rsid w:val="00B36B74"/>
    <w:rsid w:val="00B41D55"/>
    <w:rsid w:val="00B4206A"/>
    <w:rsid w:val="00B42868"/>
    <w:rsid w:val="00B44880"/>
    <w:rsid w:val="00B46C40"/>
    <w:rsid w:val="00B508FB"/>
    <w:rsid w:val="00B50C98"/>
    <w:rsid w:val="00B50D4A"/>
    <w:rsid w:val="00B56430"/>
    <w:rsid w:val="00B6018F"/>
    <w:rsid w:val="00B64D4D"/>
    <w:rsid w:val="00B64E6C"/>
    <w:rsid w:val="00B65D25"/>
    <w:rsid w:val="00B708F9"/>
    <w:rsid w:val="00B738A0"/>
    <w:rsid w:val="00B770D3"/>
    <w:rsid w:val="00B772E6"/>
    <w:rsid w:val="00B83BCB"/>
    <w:rsid w:val="00B844C0"/>
    <w:rsid w:val="00B8745B"/>
    <w:rsid w:val="00B87ED3"/>
    <w:rsid w:val="00B90F81"/>
    <w:rsid w:val="00B92C9C"/>
    <w:rsid w:val="00B93320"/>
    <w:rsid w:val="00B940C1"/>
    <w:rsid w:val="00B95610"/>
    <w:rsid w:val="00BA435B"/>
    <w:rsid w:val="00BA4539"/>
    <w:rsid w:val="00BA7799"/>
    <w:rsid w:val="00BA7908"/>
    <w:rsid w:val="00BB1F47"/>
    <w:rsid w:val="00BB3BE3"/>
    <w:rsid w:val="00BB3F80"/>
    <w:rsid w:val="00BB4797"/>
    <w:rsid w:val="00BB5230"/>
    <w:rsid w:val="00BB6CA8"/>
    <w:rsid w:val="00BB6D00"/>
    <w:rsid w:val="00BC13F4"/>
    <w:rsid w:val="00BC23A1"/>
    <w:rsid w:val="00BC25CC"/>
    <w:rsid w:val="00BC3545"/>
    <w:rsid w:val="00BC5758"/>
    <w:rsid w:val="00BD19F0"/>
    <w:rsid w:val="00BD56CA"/>
    <w:rsid w:val="00BE1004"/>
    <w:rsid w:val="00BE24EE"/>
    <w:rsid w:val="00BE3697"/>
    <w:rsid w:val="00BE5130"/>
    <w:rsid w:val="00BE6171"/>
    <w:rsid w:val="00BE7758"/>
    <w:rsid w:val="00BE7F16"/>
    <w:rsid w:val="00BF2049"/>
    <w:rsid w:val="00BF22F1"/>
    <w:rsid w:val="00BF23D4"/>
    <w:rsid w:val="00BF253C"/>
    <w:rsid w:val="00C017CE"/>
    <w:rsid w:val="00C11D27"/>
    <w:rsid w:val="00C132ED"/>
    <w:rsid w:val="00C20EBB"/>
    <w:rsid w:val="00C26119"/>
    <w:rsid w:val="00C2784D"/>
    <w:rsid w:val="00C31936"/>
    <w:rsid w:val="00C33FC0"/>
    <w:rsid w:val="00C369DF"/>
    <w:rsid w:val="00C378FE"/>
    <w:rsid w:val="00C422E7"/>
    <w:rsid w:val="00C436B9"/>
    <w:rsid w:val="00C446AB"/>
    <w:rsid w:val="00C45575"/>
    <w:rsid w:val="00C474C0"/>
    <w:rsid w:val="00C47642"/>
    <w:rsid w:val="00C477BC"/>
    <w:rsid w:val="00C51155"/>
    <w:rsid w:val="00C521F3"/>
    <w:rsid w:val="00C528D3"/>
    <w:rsid w:val="00C52BA5"/>
    <w:rsid w:val="00C548BA"/>
    <w:rsid w:val="00C600F7"/>
    <w:rsid w:val="00C6054D"/>
    <w:rsid w:val="00C61E90"/>
    <w:rsid w:val="00C620FE"/>
    <w:rsid w:val="00C66FF9"/>
    <w:rsid w:val="00C709AF"/>
    <w:rsid w:val="00C71F14"/>
    <w:rsid w:val="00C72F8D"/>
    <w:rsid w:val="00C7355E"/>
    <w:rsid w:val="00C745AC"/>
    <w:rsid w:val="00C745D6"/>
    <w:rsid w:val="00C756FE"/>
    <w:rsid w:val="00C80EE2"/>
    <w:rsid w:val="00C81961"/>
    <w:rsid w:val="00C82AE5"/>
    <w:rsid w:val="00C836D8"/>
    <w:rsid w:val="00C858AD"/>
    <w:rsid w:val="00C85CEB"/>
    <w:rsid w:val="00C863C0"/>
    <w:rsid w:val="00C8654B"/>
    <w:rsid w:val="00C87AC4"/>
    <w:rsid w:val="00C90BF5"/>
    <w:rsid w:val="00C92A49"/>
    <w:rsid w:val="00C93CA0"/>
    <w:rsid w:val="00C946F6"/>
    <w:rsid w:val="00C96789"/>
    <w:rsid w:val="00C9697B"/>
    <w:rsid w:val="00CA1DE5"/>
    <w:rsid w:val="00CA3468"/>
    <w:rsid w:val="00CA5FE6"/>
    <w:rsid w:val="00CA620D"/>
    <w:rsid w:val="00CB057B"/>
    <w:rsid w:val="00CB09E0"/>
    <w:rsid w:val="00CB28BF"/>
    <w:rsid w:val="00CB33D6"/>
    <w:rsid w:val="00CB3CAC"/>
    <w:rsid w:val="00CB4473"/>
    <w:rsid w:val="00CB6EBE"/>
    <w:rsid w:val="00CB75F5"/>
    <w:rsid w:val="00CC2005"/>
    <w:rsid w:val="00CC5549"/>
    <w:rsid w:val="00CC63AA"/>
    <w:rsid w:val="00CC7932"/>
    <w:rsid w:val="00CD249E"/>
    <w:rsid w:val="00CD37C2"/>
    <w:rsid w:val="00CE64DF"/>
    <w:rsid w:val="00CE6722"/>
    <w:rsid w:val="00CE712A"/>
    <w:rsid w:val="00CF4C2A"/>
    <w:rsid w:val="00CF5B3C"/>
    <w:rsid w:val="00D03270"/>
    <w:rsid w:val="00D036DC"/>
    <w:rsid w:val="00D03888"/>
    <w:rsid w:val="00D03A4E"/>
    <w:rsid w:val="00D051EF"/>
    <w:rsid w:val="00D07140"/>
    <w:rsid w:val="00D07BB6"/>
    <w:rsid w:val="00D113C9"/>
    <w:rsid w:val="00D12885"/>
    <w:rsid w:val="00D131B6"/>
    <w:rsid w:val="00D24E5D"/>
    <w:rsid w:val="00D26397"/>
    <w:rsid w:val="00D266B1"/>
    <w:rsid w:val="00D30C31"/>
    <w:rsid w:val="00D33A16"/>
    <w:rsid w:val="00D33AFA"/>
    <w:rsid w:val="00D35EDC"/>
    <w:rsid w:val="00D37DCF"/>
    <w:rsid w:val="00D41CDF"/>
    <w:rsid w:val="00D42604"/>
    <w:rsid w:val="00D45448"/>
    <w:rsid w:val="00D471F2"/>
    <w:rsid w:val="00D47920"/>
    <w:rsid w:val="00D505E9"/>
    <w:rsid w:val="00D517F1"/>
    <w:rsid w:val="00D55A20"/>
    <w:rsid w:val="00D5647D"/>
    <w:rsid w:val="00D5664D"/>
    <w:rsid w:val="00D6535D"/>
    <w:rsid w:val="00D65D3D"/>
    <w:rsid w:val="00D67F49"/>
    <w:rsid w:val="00D7001D"/>
    <w:rsid w:val="00D72693"/>
    <w:rsid w:val="00D72BFD"/>
    <w:rsid w:val="00D75119"/>
    <w:rsid w:val="00D77C02"/>
    <w:rsid w:val="00D85B71"/>
    <w:rsid w:val="00D86063"/>
    <w:rsid w:val="00D87A43"/>
    <w:rsid w:val="00D93186"/>
    <w:rsid w:val="00D93847"/>
    <w:rsid w:val="00D94997"/>
    <w:rsid w:val="00D95A47"/>
    <w:rsid w:val="00D97403"/>
    <w:rsid w:val="00D97C12"/>
    <w:rsid w:val="00DA09F7"/>
    <w:rsid w:val="00DA1F51"/>
    <w:rsid w:val="00DB151D"/>
    <w:rsid w:val="00DB2CBB"/>
    <w:rsid w:val="00DB4F7B"/>
    <w:rsid w:val="00DC1867"/>
    <w:rsid w:val="00DC18BE"/>
    <w:rsid w:val="00DC2F40"/>
    <w:rsid w:val="00DC5353"/>
    <w:rsid w:val="00DC5699"/>
    <w:rsid w:val="00DD0559"/>
    <w:rsid w:val="00DD10FF"/>
    <w:rsid w:val="00DD20D9"/>
    <w:rsid w:val="00DD3A21"/>
    <w:rsid w:val="00DE0D12"/>
    <w:rsid w:val="00DE31CD"/>
    <w:rsid w:val="00DE3266"/>
    <w:rsid w:val="00DE3BC1"/>
    <w:rsid w:val="00DE4D55"/>
    <w:rsid w:val="00DF00A2"/>
    <w:rsid w:val="00DF0982"/>
    <w:rsid w:val="00DF3D36"/>
    <w:rsid w:val="00DF4570"/>
    <w:rsid w:val="00DF7D72"/>
    <w:rsid w:val="00E0083E"/>
    <w:rsid w:val="00E019E6"/>
    <w:rsid w:val="00E0251F"/>
    <w:rsid w:val="00E0259B"/>
    <w:rsid w:val="00E032BA"/>
    <w:rsid w:val="00E03946"/>
    <w:rsid w:val="00E04550"/>
    <w:rsid w:val="00E064D5"/>
    <w:rsid w:val="00E10324"/>
    <w:rsid w:val="00E1115F"/>
    <w:rsid w:val="00E11F1E"/>
    <w:rsid w:val="00E14E8C"/>
    <w:rsid w:val="00E16BA2"/>
    <w:rsid w:val="00E179B0"/>
    <w:rsid w:val="00E216F3"/>
    <w:rsid w:val="00E21D9F"/>
    <w:rsid w:val="00E22736"/>
    <w:rsid w:val="00E22955"/>
    <w:rsid w:val="00E275F5"/>
    <w:rsid w:val="00E275F7"/>
    <w:rsid w:val="00E27CA3"/>
    <w:rsid w:val="00E30E20"/>
    <w:rsid w:val="00E3177F"/>
    <w:rsid w:val="00E37369"/>
    <w:rsid w:val="00E40762"/>
    <w:rsid w:val="00E40A10"/>
    <w:rsid w:val="00E419EC"/>
    <w:rsid w:val="00E422B6"/>
    <w:rsid w:val="00E44146"/>
    <w:rsid w:val="00E4613C"/>
    <w:rsid w:val="00E4753E"/>
    <w:rsid w:val="00E5268F"/>
    <w:rsid w:val="00E54145"/>
    <w:rsid w:val="00E55276"/>
    <w:rsid w:val="00E62FE1"/>
    <w:rsid w:val="00E63011"/>
    <w:rsid w:val="00E6315C"/>
    <w:rsid w:val="00E637F9"/>
    <w:rsid w:val="00E677A6"/>
    <w:rsid w:val="00E70800"/>
    <w:rsid w:val="00E7231B"/>
    <w:rsid w:val="00E72D10"/>
    <w:rsid w:val="00E735FE"/>
    <w:rsid w:val="00E76FEA"/>
    <w:rsid w:val="00E803C3"/>
    <w:rsid w:val="00E81748"/>
    <w:rsid w:val="00E81BEE"/>
    <w:rsid w:val="00E81D5E"/>
    <w:rsid w:val="00E83503"/>
    <w:rsid w:val="00E83EA7"/>
    <w:rsid w:val="00E870D8"/>
    <w:rsid w:val="00E93906"/>
    <w:rsid w:val="00E9622B"/>
    <w:rsid w:val="00E964F4"/>
    <w:rsid w:val="00E96876"/>
    <w:rsid w:val="00EA0BA9"/>
    <w:rsid w:val="00EA532B"/>
    <w:rsid w:val="00EA60FA"/>
    <w:rsid w:val="00EA6683"/>
    <w:rsid w:val="00EA66AD"/>
    <w:rsid w:val="00EA68DC"/>
    <w:rsid w:val="00EA6EA9"/>
    <w:rsid w:val="00EA7E22"/>
    <w:rsid w:val="00EB001C"/>
    <w:rsid w:val="00EB07FF"/>
    <w:rsid w:val="00EB44FF"/>
    <w:rsid w:val="00EB70AD"/>
    <w:rsid w:val="00EB71F0"/>
    <w:rsid w:val="00EC0A49"/>
    <w:rsid w:val="00EC202F"/>
    <w:rsid w:val="00EC3A3B"/>
    <w:rsid w:val="00EC6A0F"/>
    <w:rsid w:val="00ED04CC"/>
    <w:rsid w:val="00ED1627"/>
    <w:rsid w:val="00ED3008"/>
    <w:rsid w:val="00ED36EA"/>
    <w:rsid w:val="00ED44E2"/>
    <w:rsid w:val="00ED4775"/>
    <w:rsid w:val="00ED6710"/>
    <w:rsid w:val="00ED75FC"/>
    <w:rsid w:val="00EE0C99"/>
    <w:rsid w:val="00EE1120"/>
    <w:rsid w:val="00EE2A09"/>
    <w:rsid w:val="00EE37F3"/>
    <w:rsid w:val="00EE4B1E"/>
    <w:rsid w:val="00EE4E7F"/>
    <w:rsid w:val="00EF071C"/>
    <w:rsid w:val="00EF3604"/>
    <w:rsid w:val="00EF4B6E"/>
    <w:rsid w:val="00EF50B0"/>
    <w:rsid w:val="00EF51B0"/>
    <w:rsid w:val="00F04C9B"/>
    <w:rsid w:val="00F052AF"/>
    <w:rsid w:val="00F06BED"/>
    <w:rsid w:val="00F11261"/>
    <w:rsid w:val="00F115F0"/>
    <w:rsid w:val="00F115F3"/>
    <w:rsid w:val="00F13FB8"/>
    <w:rsid w:val="00F14D50"/>
    <w:rsid w:val="00F156BF"/>
    <w:rsid w:val="00F168A0"/>
    <w:rsid w:val="00F20128"/>
    <w:rsid w:val="00F233C7"/>
    <w:rsid w:val="00F2542F"/>
    <w:rsid w:val="00F27269"/>
    <w:rsid w:val="00F278CD"/>
    <w:rsid w:val="00F31132"/>
    <w:rsid w:val="00F316EC"/>
    <w:rsid w:val="00F3362B"/>
    <w:rsid w:val="00F340E2"/>
    <w:rsid w:val="00F352B1"/>
    <w:rsid w:val="00F35CF0"/>
    <w:rsid w:val="00F4002E"/>
    <w:rsid w:val="00F418C0"/>
    <w:rsid w:val="00F469DF"/>
    <w:rsid w:val="00F47F58"/>
    <w:rsid w:val="00F51F81"/>
    <w:rsid w:val="00F52565"/>
    <w:rsid w:val="00F56ED6"/>
    <w:rsid w:val="00F619CB"/>
    <w:rsid w:val="00F67E12"/>
    <w:rsid w:val="00F70820"/>
    <w:rsid w:val="00F70EC7"/>
    <w:rsid w:val="00F72AD9"/>
    <w:rsid w:val="00F741BE"/>
    <w:rsid w:val="00F755DF"/>
    <w:rsid w:val="00F75D41"/>
    <w:rsid w:val="00F76007"/>
    <w:rsid w:val="00F761D7"/>
    <w:rsid w:val="00F77CB2"/>
    <w:rsid w:val="00F77F7B"/>
    <w:rsid w:val="00F817B1"/>
    <w:rsid w:val="00F84215"/>
    <w:rsid w:val="00F85ADA"/>
    <w:rsid w:val="00F90C6B"/>
    <w:rsid w:val="00F95F06"/>
    <w:rsid w:val="00F96BBA"/>
    <w:rsid w:val="00FA2FA3"/>
    <w:rsid w:val="00FB0C72"/>
    <w:rsid w:val="00FB1C5F"/>
    <w:rsid w:val="00FB214C"/>
    <w:rsid w:val="00FB79C9"/>
    <w:rsid w:val="00FC1D9F"/>
    <w:rsid w:val="00FC4C7A"/>
    <w:rsid w:val="00FC6885"/>
    <w:rsid w:val="00FC7EC7"/>
    <w:rsid w:val="00FD01DF"/>
    <w:rsid w:val="00FD1CB6"/>
    <w:rsid w:val="00FD3969"/>
    <w:rsid w:val="00FD43EA"/>
    <w:rsid w:val="00FD4690"/>
    <w:rsid w:val="00FD59CD"/>
    <w:rsid w:val="00FE0240"/>
    <w:rsid w:val="00FE0AE5"/>
    <w:rsid w:val="00FE3E1B"/>
    <w:rsid w:val="00FE57F3"/>
    <w:rsid w:val="00FE5CF1"/>
    <w:rsid w:val="00FE6C59"/>
    <w:rsid w:val="00FF1424"/>
    <w:rsid w:val="00FF374D"/>
    <w:rsid w:val="00FF40D7"/>
    <w:rsid w:val="00FF5B79"/>
    <w:rsid w:val="0909CFE0"/>
    <w:rsid w:val="13DA733B"/>
    <w:rsid w:val="17944D55"/>
    <w:rsid w:val="2E7D0374"/>
    <w:rsid w:val="31BBEAA9"/>
    <w:rsid w:val="484B2B90"/>
    <w:rsid w:val="505D161D"/>
    <w:rsid w:val="568F8C07"/>
    <w:rsid w:val="5E78324B"/>
    <w:rsid w:val="634C07C2"/>
    <w:rsid w:val="79CBF557"/>
    <w:rsid w:val="7EC67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1F5A"/>
  <w15:chartTrackingRefBased/>
  <w15:docId w15:val="{2BC61249-DA54-4B1B-935A-66B45C2A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C6"/>
  </w:style>
  <w:style w:type="paragraph" w:styleId="Heading1">
    <w:name w:val="heading 1"/>
    <w:basedOn w:val="Normal"/>
    <w:next w:val="Normal"/>
    <w:link w:val="Heading1Char"/>
    <w:uiPriority w:val="9"/>
    <w:qFormat/>
    <w:rsid w:val="00E00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83E"/>
    <w:rPr>
      <w:rFonts w:eastAsiaTheme="majorEastAsia" w:cstheme="majorBidi"/>
      <w:color w:val="272727" w:themeColor="text1" w:themeTint="D8"/>
    </w:rPr>
  </w:style>
  <w:style w:type="paragraph" w:styleId="Title">
    <w:name w:val="Title"/>
    <w:basedOn w:val="Normal"/>
    <w:next w:val="Normal"/>
    <w:link w:val="TitleChar"/>
    <w:uiPriority w:val="10"/>
    <w:qFormat/>
    <w:rsid w:val="00E00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83E"/>
    <w:pPr>
      <w:spacing w:before="160"/>
      <w:jc w:val="center"/>
    </w:pPr>
    <w:rPr>
      <w:i/>
      <w:iCs/>
      <w:color w:val="404040" w:themeColor="text1" w:themeTint="BF"/>
    </w:rPr>
  </w:style>
  <w:style w:type="character" w:customStyle="1" w:styleId="QuoteChar">
    <w:name w:val="Quote Char"/>
    <w:basedOn w:val="DefaultParagraphFont"/>
    <w:link w:val="Quote"/>
    <w:uiPriority w:val="29"/>
    <w:rsid w:val="00E0083E"/>
    <w:rPr>
      <w:i/>
      <w:iCs/>
      <w:color w:val="404040" w:themeColor="text1" w:themeTint="BF"/>
    </w:rPr>
  </w:style>
  <w:style w:type="paragraph" w:styleId="ListParagraph">
    <w:name w:val="List Paragraph"/>
    <w:basedOn w:val="Normal"/>
    <w:uiPriority w:val="34"/>
    <w:qFormat/>
    <w:rsid w:val="00E0083E"/>
    <w:pPr>
      <w:ind w:left="720"/>
      <w:contextualSpacing/>
    </w:pPr>
  </w:style>
  <w:style w:type="character" w:styleId="IntenseEmphasis">
    <w:name w:val="Intense Emphasis"/>
    <w:basedOn w:val="DefaultParagraphFont"/>
    <w:uiPriority w:val="21"/>
    <w:qFormat/>
    <w:rsid w:val="00E0083E"/>
    <w:rPr>
      <w:i/>
      <w:iCs/>
      <w:color w:val="0F4761" w:themeColor="accent1" w:themeShade="BF"/>
    </w:rPr>
  </w:style>
  <w:style w:type="paragraph" w:styleId="IntenseQuote">
    <w:name w:val="Intense Quote"/>
    <w:basedOn w:val="Normal"/>
    <w:next w:val="Normal"/>
    <w:link w:val="IntenseQuoteChar"/>
    <w:uiPriority w:val="30"/>
    <w:qFormat/>
    <w:rsid w:val="00E00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83E"/>
    <w:rPr>
      <w:i/>
      <w:iCs/>
      <w:color w:val="0F4761" w:themeColor="accent1" w:themeShade="BF"/>
    </w:rPr>
  </w:style>
  <w:style w:type="character" w:styleId="IntenseReference">
    <w:name w:val="Intense Reference"/>
    <w:basedOn w:val="DefaultParagraphFont"/>
    <w:uiPriority w:val="32"/>
    <w:qFormat/>
    <w:rsid w:val="00E0083E"/>
    <w:rPr>
      <w:b/>
      <w:bCs/>
      <w:smallCaps/>
      <w:color w:val="0F4761" w:themeColor="accent1" w:themeShade="BF"/>
      <w:spacing w:val="5"/>
    </w:rPr>
  </w:style>
  <w:style w:type="character" w:styleId="CommentReference">
    <w:name w:val="annotation reference"/>
    <w:basedOn w:val="DefaultParagraphFont"/>
    <w:uiPriority w:val="99"/>
    <w:semiHidden/>
    <w:unhideWhenUsed/>
    <w:rsid w:val="0029175F"/>
    <w:rPr>
      <w:sz w:val="16"/>
      <w:szCs w:val="16"/>
    </w:rPr>
  </w:style>
  <w:style w:type="paragraph" w:styleId="CommentText">
    <w:name w:val="annotation text"/>
    <w:basedOn w:val="Normal"/>
    <w:link w:val="CommentTextChar"/>
    <w:uiPriority w:val="99"/>
    <w:unhideWhenUsed/>
    <w:rsid w:val="0029175F"/>
    <w:pPr>
      <w:spacing w:line="240" w:lineRule="auto"/>
    </w:pPr>
    <w:rPr>
      <w:sz w:val="20"/>
      <w:szCs w:val="20"/>
    </w:rPr>
  </w:style>
  <w:style w:type="character" w:customStyle="1" w:styleId="CommentTextChar">
    <w:name w:val="Comment Text Char"/>
    <w:basedOn w:val="DefaultParagraphFont"/>
    <w:link w:val="CommentText"/>
    <w:uiPriority w:val="99"/>
    <w:rsid w:val="0029175F"/>
    <w:rPr>
      <w:sz w:val="20"/>
      <w:szCs w:val="20"/>
    </w:rPr>
  </w:style>
  <w:style w:type="paragraph" w:styleId="CommentSubject">
    <w:name w:val="annotation subject"/>
    <w:basedOn w:val="CommentText"/>
    <w:next w:val="CommentText"/>
    <w:link w:val="CommentSubjectChar"/>
    <w:uiPriority w:val="99"/>
    <w:semiHidden/>
    <w:unhideWhenUsed/>
    <w:rsid w:val="0029175F"/>
    <w:rPr>
      <w:b/>
      <w:bCs/>
    </w:rPr>
  </w:style>
  <w:style w:type="character" w:customStyle="1" w:styleId="CommentSubjectChar">
    <w:name w:val="Comment Subject Char"/>
    <w:basedOn w:val="CommentTextChar"/>
    <w:link w:val="CommentSubject"/>
    <w:uiPriority w:val="99"/>
    <w:semiHidden/>
    <w:rsid w:val="0029175F"/>
    <w:rPr>
      <w:b/>
      <w:bCs/>
      <w:sz w:val="20"/>
      <w:szCs w:val="20"/>
    </w:rPr>
  </w:style>
  <w:style w:type="character" w:styleId="Hyperlink">
    <w:name w:val="Hyperlink"/>
    <w:basedOn w:val="DefaultParagraphFont"/>
    <w:uiPriority w:val="99"/>
    <w:unhideWhenUsed/>
    <w:rsid w:val="0029175F"/>
    <w:rPr>
      <w:color w:val="467886" w:themeColor="hyperlink"/>
      <w:u w:val="single"/>
    </w:rPr>
  </w:style>
  <w:style w:type="character" w:styleId="UnresolvedMention">
    <w:name w:val="Unresolved Mention"/>
    <w:basedOn w:val="DefaultParagraphFont"/>
    <w:uiPriority w:val="99"/>
    <w:semiHidden/>
    <w:unhideWhenUsed/>
    <w:rsid w:val="0029175F"/>
    <w:rPr>
      <w:color w:val="605E5C"/>
      <w:shd w:val="clear" w:color="auto" w:fill="E1DFDD"/>
    </w:rPr>
  </w:style>
  <w:style w:type="table" w:styleId="TableGrid">
    <w:name w:val="Table Grid"/>
    <w:basedOn w:val="TableNormal"/>
    <w:uiPriority w:val="59"/>
    <w:rsid w:val="0001544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6624E"/>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6A48C9"/>
    <w:pPr>
      <w:tabs>
        <w:tab w:val="left" w:pos="380"/>
        <w:tab w:val="left" w:pos="504"/>
      </w:tabs>
      <w:spacing w:after="240" w:line="240" w:lineRule="auto"/>
      <w:ind w:left="384" w:hanging="384"/>
    </w:pPr>
  </w:style>
  <w:style w:type="paragraph" w:styleId="Revision">
    <w:name w:val="Revision"/>
    <w:hidden/>
    <w:uiPriority w:val="99"/>
    <w:semiHidden/>
    <w:rsid w:val="009921C0"/>
    <w:pPr>
      <w:spacing w:after="0" w:line="240" w:lineRule="auto"/>
    </w:pPr>
  </w:style>
  <w:style w:type="paragraph" w:styleId="Header">
    <w:name w:val="header"/>
    <w:basedOn w:val="Normal"/>
    <w:link w:val="HeaderChar"/>
    <w:uiPriority w:val="99"/>
    <w:unhideWhenUsed/>
    <w:rsid w:val="004A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C04"/>
  </w:style>
  <w:style w:type="paragraph" w:styleId="Footer">
    <w:name w:val="footer"/>
    <w:basedOn w:val="Normal"/>
    <w:link w:val="FooterChar"/>
    <w:uiPriority w:val="99"/>
    <w:unhideWhenUsed/>
    <w:rsid w:val="004A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56318">
      <w:bodyDiv w:val="1"/>
      <w:marLeft w:val="0"/>
      <w:marRight w:val="0"/>
      <w:marTop w:val="0"/>
      <w:marBottom w:val="0"/>
      <w:divBdr>
        <w:top w:val="none" w:sz="0" w:space="0" w:color="auto"/>
        <w:left w:val="none" w:sz="0" w:space="0" w:color="auto"/>
        <w:bottom w:val="none" w:sz="0" w:space="0" w:color="auto"/>
        <w:right w:val="none" w:sz="0" w:space="0" w:color="auto"/>
      </w:divBdr>
    </w:div>
    <w:div w:id="11475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3945-3C09-4278-8065-7FF1F0A26570}">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22</TotalTime>
  <Pages>17</Pages>
  <Words>14370</Words>
  <Characters>81910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E Carlin</dc:creator>
  <cp:keywords/>
  <dc:description/>
  <cp:lastModifiedBy>Rori Carlin</cp:lastModifiedBy>
  <cp:revision>8</cp:revision>
  <dcterms:created xsi:type="dcterms:W3CDTF">2025-03-31T20:28:00Z</dcterms:created>
  <dcterms:modified xsi:type="dcterms:W3CDTF">2025-05-02T02:30:00Z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id="w4tSwfW8"/&gt;&lt;style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 name="dontAskDelayCitationUpdates" value="true"/&gt;&lt;/prefs&gt;&lt;/data&gt;</vt:lpwstr>
  </property>
</Properties>
</file>