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**Employee ID:** VCGEH-05451</w:t>
        <w:br/>
        <w:br/>
        <w:t>**Reimbursable Amounts by Category:**</w:t>
        <w:br/>
        <w:br/>
        <w:t>| Category | Amount |</w:t>
        <w:br/>
        <w:t>|---|---|</w:t>
        <w:br/>
        <w:t>| Miscellaneous | ₹56.00 |</w:t>
        <w:br/>
        <w:br/>
        <w:t>**Non-Reimbursable Amounts by Category (with Violations):**</w:t>
        <w:br/>
        <w:br/>
        <w:t>| Category | Amount | Violations |</w:t>
        <w:br/>
        <w:t>|---|---|---|</w:t>
        <w:br/>
        <w:br/>
        <w:t>**Violations Detected:**</w:t>
        <w:br/>
        <w:br/>
        <w:t>| Violation | Policy |</w:t>
        <w:br/>
        <w:t>|---|---|</w:t>
        <w:br/>
        <w:br/>
        <w:t>**Personalized Feedback and Suggestions:**</w:t>
        <w:br/>
        <w:br/>
        <w:t>Thank you for submitting your expense report. We appreciate your attention to detail.</w:t>
        <w:br/>
        <w:br/>
        <w:t>We noticed that you did not submit any non-reimbursable expenses. This is great, as it helps us keep our expense management process efficient.</w:t>
        <w:br/>
        <w:br/>
        <w:t>To help you continue submitting accurate and compliant expense reports, we recommend the following:</w:t>
        <w:br/>
        <w:br/>
        <w:t>* **Review the company's expense policy:** This will help you understand what expenses are reimbursable and which are not.</w:t>
        <w:br/>
        <w:t>* **Use the company's designated expense reporting system:** This system will help you capture all required information and ensure accuracy.</w:t>
        <w:br/>
        <w:t>* **Keep all original receipts:** This will provide proof of your expenses for audit purposes.</w:t>
        <w:br/>
        <w:br/>
        <w:t>By following these suggestions, you can avoid similar issues in the future and ensure that your expense reports are processed promptly.</w:t>
        <w:br/>
        <w:br/>
        <w:t>Thank you for your cooperation and commitment to following company policies.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