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Expense Report</w:t>
      </w:r>
    </w:p>
    <w:p>
      <w:r>
        <w:t>**Expense Report**</w:t>
        <w:br/>
        <w:br/>
        <w:t>**Employee ID:** VCGEH-07019</w:t>
        <w:br/>
        <w:br/>
        <w:t>**Reimbursable Amounts by Category**</w:t>
        <w:br/>
        <w:br/>
        <w:t>| Category | Amount |</w:t>
        <w:br/>
        <w:t>|---|---|</w:t>
        <w:br/>
        <w:t>| Miscellaneous | ₹36.0 |</w:t>
        <w:br/>
        <w:br/>
        <w:t>**Non-Reimbursable Amounts by Category**</w:t>
        <w:br/>
        <w:br/>
        <w:t>| Category | Amount | Violations |</w:t>
        <w:br/>
        <w:t>|---|---|---|</w:t>
        <w:br/>
        <w:t>| Miscellaneous | ₹18.5 | Chässpätzli is a Swiss dish that is typically not served in the United States. This expense may be fraudulent if the employee is claiming to have purchased this dish in the US. |</w:t>
        <w:br/>
        <w:br/>
        <w:t>**Violations Detected**</w:t>
        <w:br/>
        <w:br/>
        <w:t>| Violation | Policy |</w:t>
        <w:br/>
        <w:t>|---|---</w:t>
        <w:br/>
        <w:t xml:space="preserve">| Chässpätzli is a Swiss dish that is typically not served in the United States. This expense may be fraudulent if the employee is claiming to have purchased this dish in the US. | Policy not found </w:t>
        <w:br/>
        <w:br/>
        <w:t>**Feedback and Suggestions**</w:t>
        <w:br/>
        <w:br/>
        <w:t>Hello there,</w:t>
        <w:br/>
        <w:br/>
        <w:t>I hope this report finds you well. I've reviewed your recent expenses and have noticed some inconsistencies that may need your attention.</w:t>
        <w:br/>
        <w:br/>
        <w:t>Firstly, the expense for Chässpätzli is questionable as it's a Swiss dish not commonly found in the US. To avoid any misunderstandings in the future, it's best to only claim expenses for items that are reasonable and customary for the location.</w:t>
        <w:br/>
        <w:br/>
        <w:t>Furthermore, I couldn't find a specific policy addressing the non-reimbursable expense. It's always advisable to refer to our company's expense policy to ensure your claims align with the guidelines.</w:t>
        <w:br/>
        <w:br/>
        <w:t>Don't hesitate to reach out to us if you have any questions or if there are any extenuating circumstances surrounding these expenses. We're here to support you and help you avoid similar issues in the future. Keep up the good work!</w:t>
        <w:br/>
        <w:br/>
        <w:t>Best regards,</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