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520" w:type="dxa"/>
          <w:bottom w:w="520" w:type="dxa"/>
          <w:left w:w="240" w:type="dxa"/>
          <w:right w:w="240" w:type="dxa"/>
        </w:tblCellMar>
        <w:tblW w:w="9360" w:type="dxa"/>
      </w:tblPr>
      <w:tblGrid>
        <w:gridCol w:w="10086"/>
      </w:tblGrid>
      <w:tr>
        <w:tc>
          <w:tcPr>
            <w:tcW w:type="dxa" w:w="10086"/>
            <w:shd w:val="clear" w:color="auto" w:fill="0A3E3A"/>
          </w:tcPr>
          <w:p>
            <w:pPr>
              <w:spacing w:before="0" w:after="0"/>
              <w:jc w:val="center"/>
            </w:pPr>
            <w:r>
              <w:rPr>
                <w:rFonts w:ascii="Calibri" w:hAnsi="Calibri"/>
                <w:b/>
                <w:i w:val="0"/>
                <w:color w:val="FFFFFF"/>
                <w:sz w:val="88"/>
              </w:rPr>
              <w:t>NUTRIMETRÍA</w:t>
            </w:r>
          </w:p>
          <w:p>
            <w:pPr>
              <w:spacing w:before="200" w:after="0"/>
              <w:jc w:val="center"/>
            </w:pPr>
            <w:r>
              <w:rPr>
                <w:rFonts w:ascii="Calibri" w:hAnsi="Calibri"/>
                <w:b/>
                <w:i w:val="0"/>
                <w:color w:val="C08A2B"/>
                <w:sz w:val="40"/>
              </w:rPr>
              <w:t>PORTAFOLIO MAESTRO</w:t>
            </w:r>
          </w:p>
          <w:p>
            <w:pPr>
              <w:spacing w:before="120" w:after="0"/>
              <w:jc w:val="center"/>
            </w:pPr>
            <w:r>
              <w:rPr>
                <w:rFonts w:ascii="Calibri" w:hAnsi="Calibri"/>
                <w:b w:val="0"/>
                <w:i w:val="0"/>
                <w:color w:val="EDF2F1"/>
                <w:sz w:val="24"/>
              </w:rPr>
              <w:t>Suite de 32 herramientas para Nutrición y Dietética</w:t>
            </w:r>
          </w:p>
        </w:tc>
      </w:tr>
    </w:tbl>
    <w:p>
      <w:pPr>
        <w:spacing w:before="40" w:after="400" w:line="276" w:lineRule="auto"/>
      </w:pPr>
    </w:p>
    <w:p>
      <w:pPr>
        <w:spacing w:before="0" w:after="200"/>
        <w:pBdr>
          <w:bottom w:val="single" w:sz="8" w:space="1" w:color="C08A2B"/>
        </w:pBdr>
      </w:pPr>
    </w:p>
    <w:p>
      <w:pPr>
        <w:spacing w:before="40" w:after="80" w:line="276" w:lineRule="auto"/>
        <w:jc w:val="center"/>
      </w:pPr>
      <w:r>
        <w:rPr>
          <w:rFonts w:ascii="Calibri" w:hAnsi="Calibri"/>
          <w:b/>
          <w:i w:val="0"/>
          <w:color w:val="0F5A54"/>
          <w:sz w:val="26"/>
        </w:rPr>
        <w:t>8 fases · 32 productos · trazabilidad documental</w:t>
      </w:r>
    </w:p>
    <w:p>
      <w:pPr>
        <w:spacing w:before="40" w:after="40" w:line="276" w:lineRule="auto"/>
        <w:jc w:val="center"/>
      </w:pPr>
      <w:r>
        <w:rPr>
          <w:rFonts w:ascii="Calibri" w:hAnsi="Calibri"/>
          <w:b w:val="0"/>
          <w:i/>
          <w:color w:val="45565E"/>
          <w:sz w:val="20"/>
        </w:rPr>
        <w:t>Año 2026 · Estado documental: PRE_P19 · Documento de presentación</w:t>
      </w: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01   </w:t>
            </w:r>
            <w:r>
              <w:rPr>
                <w:rFonts w:ascii="Calibri" w:hAnsi="Calibri"/>
                <w:b/>
                <w:i w:val="0"/>
                <w:color w:val="FFFFFF"/>
                <w:sz w:val="25"/>
              </w:rPr>
              <w:t>PRESENTACIÓN</w:t>
            </w:r>
          </w:p>
        </w:tc>
      </w:tr>
    </w:tbl>
    <w:p>
      <w:pPr>
        <w:spacing w:after="40"/>
      </w:pPr>
    </w:p>
    <w:p>
      <w:pPr>
        <w:spacing w:before="40" w:after="120" w:line="276" w:lineRule="auto"/>
      </w:pPr>
      <w:r>
        <w:rPr>
          <w:rFonts w:ascii="Calibri" w:hAnsi="Calibri"/>
          <w:b w:val="0"/>
          <w:i w:val="0"/>
          <w:color w:val="1A2B33"/>
          <w:sz w:val="21"/>
        </w:rPr>
        <w:t>NUTRIMETRÍA es una suite de 32 herramientas en Microsoft Excel para la enseñanza y el apoyo profesional en Nutrición y Dietética. Cada herramienta automatiza cálculos, organiza información y documenta sus fuentes, manteniendo una separación clara entre exactitud matemática y validación clínica. Este portafolio maestro presenta el sistema completo: su arquitectura, sus ocho fases y sus 32 productos, con una ficha ejecutiva por producto.</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02   </w:t>
            </w:r>
            <w:r>
              <w:rPr>
                <w:rFonts w:ascii="Calibri" w:hAnsi="Calibri"/>
                <w:b/>
                <w:i w:val="0"/>
                <w:color w:val="FFFFFF"/>
                <w:sz w:val="25"/>
              </w:rPr>
              <w:t>¿QUÉ ES LA SUITE NUTRIMETRÍA?</w:t>
            </w:r>
          </w:p>
        </w:tc>
      </w:tr>
    </w:tbl>
    <w:p>
      <w:pPr>
        <w:spacing w:after="40"/>
      </w:pPr>
    </w:p>
    <w:p>
      <w:pPr>
        <w:spacing w:before="40" w:after="120" w:line="276" w:lineRule="auto"/>
      </w:pPr>
      <w:r>
        <w:rPr>
          <w:rFonts w:ascii="Calibri" w:hAnsi="Calibri"/>
          <w:b w:val="0"/>
          <w:i w:val="0"/>
          <w:color w:val="1A2B33"/>
          <w:sz w:val="21"/>
        </w:rPr>
        <w:t>Es un conjunto ordenado de libros de Excel que cubren el ciclo de trabajo en nutrición: motores de cálculo (energía, crecimiento, composición corporal, somatotipo, plicometría), bases y bibliotecas de fórmulas y alimentos, instrumentos de evaluación y registro, herramientas de planificación de dietas y entrenamiento, registros clínicos, evaluación pediátrica, antropometría integrada y guías de paquete. Todas comparten una identidad visual común y una filosofía de trazabilidad: cada resultado puede rastrearse a una entrada, una ecuación y una fuente.</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03   </w:t>
            </w:r>
            <w:r>
              <w:rPr>
                <w:rFonts w:ascii="Calibri" w:hAnsi="Calibri"/>
                <w:b/>
                <w:i w:val="0"/>
                <w:color w:val="FFFFFF"/>
                <w:sz w:val="25"/>
              </w:rPr>
              <w:t>OBJETIVO Y PÚBLICO</w:t>
            </w:r>
          </w:p>
        </w:tc>
      </w:tr>
    </w:tbl>
    <w:p>
      <w:pPr>
        <w:spacing w:after="40"/>
      </w:pPr>
    </w:p>
    <w:p>
      <w:pPr>
        <w:spacing w:before="40" w:after="40" w:line="276" w:lineRule="auto"/>
      </w:pPr>
      <w:r>
        <w:rPr>
          <w:rFonts w:ascii="Calibri" w:hAnsi="Calibri"/>
          <w:b/>
          <w:i w:val="0"/>
          <w:color w:val="0A3E3A"/>
          <w:sz w:val="21"/>
        </w:rPr>
        <w:t>Objetivo</w:t>
      </w:r>
    </w:p>
    <w:p>
      <w:pPr>
        <w:spacing w:before="40" w:after="80" w:line="276" w:lineRule="auto"/>
      </w:pPr>
      <w:r>
        <w:rPr>
          <w:rFonts w:ascii="Calibri" w:hAnsi="Calibri"/>
          <w:b w:val="0"/>
          <w:i w:val="0"/>
          <w:color w:val="1A2B33"/>
          <w:sz w:val="21"/>
        </w:rPr>
        <w:t>Ofrecer a estudiantes, docentes y profesionales de Nutrición y Dietética un conjunto de herramientas automatizadas, trazables y coherentes entre sí, orientadas al aprendizaje y al apoyo del trabajo profesional, sin sustituir el juicio clínico.</w:t>
      </w:r>
    </w:p>
    <w:p>
      <w:pPr>
        <w:spacing w:before="40" w:after="40" w:line="276" w:lineRule="auto"/>
      </w:pPr>
      <w:r>
        <w:rPr>
          <w:rFonts w:ascii="Calibri" w:hAnsi="Calibri"/>
          <w:b/>
          <w:i w:val="0"/>
          <w:color w:val="0A3E3A"/>
          <w:sz w:val="21"/>
        </w:rPr>
        <w:t>Público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Estudiantes de Nutrición y Dietética.</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Docentes y equipos académicos.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Nutricionistas, como apoyo académico y —según el producto— clínico profesional.</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04   </w:t>
            </w:r>
            <w:r>
              <w:rPr>
                <w:rFonts w:ascii="Calibri" w:hAnsi="Calibri"/>
                <w:b/>
                <w:i w:val="0"/>
                <w:color w:val="FFFFFF"/>
                <w:sz w:val="25"/>
              </w:rPr>
              <w:t>ARQUITECTURA DE LA SUITE</w:t>
            </w:r>
          </w:p>
        </w:tc>
      </w:tr>
    </w:tbl>
    <w:p>
      <w:pPr>
        <w:spacing w:after="40"/>
      </w:pPr>
    </w:p>
    <w:p>
      <w:pPr>
        <w:spacing w:before="40" w:after="120" w:line="276" w:lineRule="auto"/>
      </w:pPr>
      <w:r>
        <w:rPr>
          <w:rFonts w:ascii="Calibri" w:hAnsi="Calibri"/>
          <w:b w:val="0"/>
          <w:i w:val="0"/>
          <w:color w:val="1A2B33"/>
          <w:sz w:val="21"/>
        </w:rPr>
        <w:t>La suite se organiza en ocho fases que reflejan el flujo de trabajo nutricional, desde los motores de cálculo hasta las guías de paquete. Cada producto es autónomo pero se relaciona con otros por temática, datos, población o metodología. Los motores (Fase 1) y las bases (Fase 2) alimentan conceptualmente a las herramientas de evaluación, planificación y clínica.</w:t>
      </w:r>
    </w:p>
    <w:p>
      <w:pPr>
        <w:spacing w:before="40" w:after="60" w:line="276" w:lineRule="auto"/>
      </w:pPr>
      <w:r>
        <w:rPr>
          <w:rFonts w:ascii="Calibri" w:hAnsi="Calibri"/>
          <w:b/>
          <w:i w:val="0"/>
          <w:color w:val="0A3E3A"/>
          <w:sz w:val="21"/>
        </w:rPr>
        <w:t>Mapa de las 8 fases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900"/>
        <w:gridCol w:w="2600"/>
        <w:gridCol w:w="700"/>
        <w:gridCol w:w="5160"/>
      </w:tblGrid>
      <w:tr>
        <w:tc>
          <w:tcPr>
            <w:tcW w:type="dxa" w:w="900"/>
            <w:shd w:val="clear" w:color="auto" w:fill="0F5A54"/>
          </w:tcPr>
          <w:p>
            <w:pPr>
              <w:spacing w:before="20" w:after="20"/>
            </w:pPr>
            <w:r>
              <w:rPr>
                <w:rFonts w:ascii="Calibri" w:hAnsi="Calibri"/>
                <w:b/>
                <w:i w:val="0"/>
                <w:color w:val="FFFFFF"/>
                <w:sz w:val="18"/>
              </w:rPr>
              <w:t>Fase</w:t>
            </w:r>
          </w:p>
        </w:tc>
        <w:tc>
          <w:tcPr>
            <w:tcW w:type="dxa" w:w="2600"/>
            <w:shd w:val="clear" w:color="auto" w:fill="0F5A54"/>
          </w:tcPr>
          <w:p>
            <w:pPr>
              <w:spacing w:before="20" w:after="20"/>
            </w:pPr>
            <w:r>
              <w:rPr>
                <w:rFonts w:ascii="Calibri" w:hAnsi="Calibri"/>
                <w:b/>
                <w:i w:val="0"/>
                <w:color w:val="FFFFFF"/>
                <w:sz w:val="18"/>
              </w:rPr>
              <w:t>Nombre</w:t>
            </w:r>
          </w:p>
        </w:tc>
        <w:tc>
          <w:tcPr>
            <w:tcW w:type="dxa" w:w="700"/>
            <w:shd w:val="clear" w:color="auto" w:fill="0F5A54"/>
          </w:tcPr>
          <w:p>
            <w:pPr>
              <w:spacing w:before="20" w:after="20"/>
            </w:pPr>
            <w:r>
              <w:rPr>
                <w:rFonts w:ascii="Calibri" w:hAnsi="Calibri"/>
                <w:b/>
                <w:i w:val="0"/>
                <w:color w:val="FFFFFF"/>
                <w:sz w:val="18"/>
              </w:rPr>
              <w:t>Nº</w:t>
            </w:r>
          </w:p>
        </w:tc>
        <w:tc>
          <w:tcPr>
            <w:tcW w:type="dxa" w:w="5160"/>
            <w:shd w:val="clear" w:color="auto" w:fill="0F5A54"/>
          </w:tcPr>
          <w:p>
            <w:pPr>
              <w:spacing w:before="20" w:after="20"/>
            </w:pPr>
            <w:r>
              <w:rPr>
                <w:rFonts w:ascii="Calibri" w:hAnsi="Calibri"/>
                <w:b/>
                <w:i w:val="0"/>
                <w:color w:val="FFFFFF"/>
                <w:sz w:val="18"/>
              </w:rPr>
              <w:t>Alcance</w:t>
            </w:r>
          </w:p>
        </w:tc>
      </w:tr>
      <w:tr>
        <w:tc>
          <w:tcPr>
            <w:tcW w:type="dxa" w:w="900"/>
          </w:tcPr>
          <w:p>
            <w:pPr>
              <w:spacing w:before="20" w:after="20"/>
            </w:pPr>
            <w:r>
              <w:rPr>
                <w:rFonts w:ascii="Calibri" w:hAnsi="Calibri"/>
                <w:b w:val="0"/>
                <w:i w:val="0"/>
                <w:color w:val="1A2B33"/>
                <w:sz w:val="18"/>
              </w:rPr>
              <w:t>1</w:t>
            </w:r>
          </w:p>
        </w:tc>
        <w:tc>
          <w:tcPr>
            <w:tcW w:type="dxa" w:w="2600"/>
          </w:tcPr>
          <w:p>
            <w:pPr>
              <w:spacing w:before="20" w:after="20"/>
            </w:pPr>
            <w:r>
              <w:rPr>
                <w:rFonts w:ascii="Calibri" w:hAnsi="Calibri"/>
                <w:b w:val="0"/>
                <w:i w:val="0"/>
                <w:color w:val="1A2B33"/>
                <w:sz w:val="18"/>
              </w:rPr>
              <w:t>Motores</w:t>
            </w:r>
          </w:p>
        </w:tc>
        <w:tc>
          <w:tcPr>
            <w:tcW w:type="dxa" w:w="700"/>
          </w:tcPr>
          <w:p>
            <w:pPr>
              <w:spacing w:before="20" w:after="20"/>
            </w:pPr>
            <w:r>
              <w:rPr>
                <w:rFonts w:ascii="Calibri" w:hAnsi="Calibri"/>
                <w:b w:val="0"/>
                <w:i w:val="0"/>
                <w:color w:val="1A2B33"/>
                <w:sz w:val="18"/>
              </w:rPr>
              <w:t>6</w:t>
            </w:r>
          </w:p>
        </w:tc>
        <w:tc>
          <w:tcPr>
            <w:tcW w:type="dxa" w:w="5160"/>
          </w:tcPr>
          <w:p>
            <w:pPr>
              <w:spacing w:before="20" w:after="20"/>
            </w:pPr>
            <w:r>
              <w:rPr>
                <w:rFonts w:ascii="Calibri" w:hAnsi="Calibri"/>
                <w:b w:val="0"/>
                <w:i w:val="0"/>
                <w:color w:val="1A2B33"/>
                <w:sz w:val="18"/>
              </w:rPr>
              <w:t>Cálculo base: energía, percentiles, composición, somatotipo, plicometría.</w:t>
            </w:r>
          </w:p>
        </w:tc>
      </w:tr>
      <w:tr>
        <w:tc>
          <w:tcPr>
            <w:tcW w:type="dxa" w:w="900"/>
            <w:shd w:val="clear" w:color="auto" w:fill="F6F8F8"/>
          </w:tcPr>
          <w:p>
            <w:pPr>
              <w:spacing w:before="20" w:after="20"/>
            </w:pPr>
            <w:r>
              <w:rPr>
                <w:rFonts w:ascii="Calibri" w:hAnsi="Calibri"/>
                <w:b w:val="0"/>
                <w:i w:val="0"/>
                <w:color w:val="1A2B33"/>
                <w:sz w:val="18"/>
              </w:rPr>
              <w:t>2</w:t>
            </w:r>
          </w:p>
        </w:tc>
        <w:tc>
          <w:tcPr>
            <w:tcW w:type="dxa" w:w="2600"/>
            <w:shd w:val="clear" w:color="auto" w:fill="F6F8F8"/>
          </w:tcPr>
          <w:p>
            <w:pPr>
              <w:spacing w:before="20" w:after="20"/>
            </w:pPr>
            <w:r>
              <w:rPr>
                <w:rFonts w:ascii="Calibri" w:hAnsi="Calibri"/>
                <w:b w:val="0"/>
                <w:i w:val="0"/>
                <w:color w:val="1A2B33"/>
                <w:sz w:val="18"/>
              </w:rPr>
              <w:t>Bases y Bibliotecas</w:t>
            </w:r>
          </w:p>
        </w:tc>
        <w:tc>
          <w:tcPr>
            <w:tcW w:type="dxa" w:w="700"/>
            <w:shd w:val="clear" w:color="auto" w:fill="F6F8F8"/>
          </w:tcPr>
          <w:p>
            <w:pPr>
              <w:spacing w:before="20" w:after="20"/>
            </w:pPr>
            <w:r>
              <w:rPr>
                <w:rFonts w:ascii="Calibri" w:hAnsi="Calibri"/>
                <w:b w:val="0"/>
                <w:i w:val="0"/>
                <w:color w:val="1A2B33"/>
                <w:sz w:val="18"/>
              </w:rPr>
              <w:t>3</w:t>
            </w:r>
          </w:p>
        </w:tc>
        <w:tc>
          <w:tcPr>
            <w:tcW w:type="dxa" w:w="5160"/>
            <w:shd w:val="clear" w:color="auto" w:fill="F6F8F8"/>
          </w:tcPr>
          <w:p>
            <w:pPr>
              <w:spacing w:before="20" w:after="20"/>
            </w:pPr>
            <w:r>
              <w:rPr>
                <w:rFonts w:ascii="Calibri" w:hAnsi="Calibri"/>
                <w:b w:val="0"/>
                <w:i w:val="0"/>
                <w:color w:val="1A2B33"/>
                <w:sz w:val="18"/>
              </w:rPr>
              <w:t>Bibliotecas de fórmulas y bases alimentarias de referencia.</w:t>
            </w:r>
          </w:p>
        </w:tc>
      </w:tr>
      <w:tr>
        <w:tc>
          <w:tcPr>
            <w:tcW w:type="dxa" w:w="900"/>
          </w:tcPr>
          <w:p>
            <w:pPr>
              <w:spacing w:before="20" w:after="20"/>
            </w:pPr>
            <w:r>
              <w:rPr>
                <w:rFonts w:ascii="Calibri" w:hAnsi="Calibri"/>
                <w:b w:val="0"/>
                <w:i w:val="0"/>
                <w:color w:val="1A2B33"/>
                <w:sz w:val="18"/>
              </w:rPr>
              <w:t>3</w:t>
            </w:r>
          </w:p>
        </w:tc>
        <w:tc>
          <w:tcPr>
            <w:tcW w:type="dxa" w:w="2600"/>
          </w:tcPr>
          <w:p>
            <w:pPr>
              <w:spacing w:before="20" w:after="20"/>
            </w:pPr>
            <w:r>
              <w:rPr>
                <w:rFonts w:ascii="Calibri" w:hAnsi="Calibri"/>
                <w:b w:val="0"/>
                <w:i w:val="0"/>
                <w:color w:val="1A2B33"/>
                <w:sz w:val="18"/>
              </w:rPr>
              <w:t>Evaluación y Registro</w:t>
            </w:r>
          </w:p>
        </w:tc>
        <w:tc>
          <w:tcPr>
            <w:tcW w:type="dxa" w:w="700"/>
          </w:tcPr>
          <w:p>
            <w:pPr>
              <w:spacing w:before="20" w:after="20"/>
            </w:pPr>
            <w:r>
              <w:rPr>
                <w:rFonts w:ascii="Calibri" w:hAnsi="Calibri"/>
                <w:b w:val="0"/>
                <w:i w:val="0"/>
                <w:color w:val="1A2B33"/>
                <w:sz w:val="18"/>
              </w:rPr>
              <w:t>7</w:t>
            </w:r>
          </w:p>
        </w:tc>
        <w:tc>
          <w:tcPr>
            <w:tcW w:type="dxa" w:w="5160"/>
          </w:tcPr>
          <w:p>
            <w:pPr>
              <w:spacing w:before="20" w:after="20"/>
            </w:pPr>
            <w:r>
              <w:rPr>
                <w:rFonts w:ascii="Calibri" w:hAnsi="Calibri"/>
                <w:b w:val="0"/>
                <w:i w:val="0"/>
                <w:color w:val="1A2B33"/>
                <w:sz w:val="18"/>
              </w:rPr>
              <w:t>Instrumentos de evaluación dietética y registro (incl. enfoque renal y conductual).</w:t>
            </w:r>
          </w:p>
        </w:tc>
      </w:tr>
      <w:tr>
        <w:tc>
          <w:tcPr>
            <w:tcW w:type="dxa" w:w="900"/>
            <w:shd w:val="clear" w:color="auto" w:fill="F6F8F8"/>
          </w:tcPr>
          <w:p>
            <w:pPr>
              <w:spacing w:before="20" w:after="20"/>
            </w:pPr>
            <w:r>
              <w:rPr>
                <w:rFonts w:ascii="Calibri" w:hAnsi="Calibri"/>
                <w:b w:val="0"/>
                <w:i w:val="0"/>
                <w:color w:val="1A2B33"/>
                <w:sz w:val="18"/>
              </w:rPr>
              <w:t>4</w:t>
            </w:r>
          </w:p>
        </w:tc>
        <w:tc>
          <w:tcPr>
            <w:tcW w:type="dxa" w:w="2600"/>
            <w:shd w:val="clear" w:color="auto" w:fill="F6F8F8"/>
          </w:tcPr>
          <w:p>
            <w:pPr>
              <w:spacing w:before="20" w:after="20"/>
            </w:pPr>
            <w:r>
              <w:rPr>
                <w:rFonts w:ascii="Calibri" w:hAnsi="Calibri"/>
                <w:b w:val="0"/>
                <w:i w:val="0"/>
                <w:color w:val="1A2B33"/>
                <w:sz w:val="18"/>
              </w:rPr>
              <w:t>Dietas y Planificación</w:t>
            </w:r>
          </w:p>
        </w:tc>
        <w:tc>
          <w:tcPr>
            <w:tcW w:type="dxa" w:w="700"/>
            <w:shd w:val="clear" w:color="auto" w:fill="F6F8F8"/>
          </w:tcPr>
          <w:p>
            <w:pPr>
              <w:spacing w:before="20" w:after="20"/>
            </w:pPr>
            <w:r>
              <w:rPr>
                <w:rFonts w:ascii="Calibri" w:hAnsi="Calibri"/>
                <w:b w:val="0"/>
                <w:i w:val="0"/>
                <w:color w:val="1A2B33"/>
                <w:sz w:val="18"/>
              </w:rPr>
              <w:t>5</w:t>
            </w:r>
          </w:p>
        </w:tc>
        <w:tc>
          <w:tcPr>
            <w:tcW w:type="dxa" w:w="5160"/>
            <w:shd w:val="clear" w:color="auto" w:fill="F6F8F8"/>
          </w:tcPr>
          <w:p>
            <w:pPr>
              <w:spacing w:before="20" w:after="20"/>
            </w:pPr>
            <w:r>
              <w:rPr>
                <w:rFonts w:ascii="Calibri" w:hAnsi="Calibri"/>
                <w:b w:val="0"/>
                <w:i w:val="0"/>
                <w:color w:val="1A2B33"/>
                <w:sz w:val="18"/>
              </w:rPr>
              <w:t>Planificación de dietas, platillos y entrenamiento.</w:t>
            </w:r>
          </w:p>
        </w:tc>
      </w:tr>
      <w:tr>
        <w:tc>
          <w:tcPr>
            <w:tcW w:type="dxa" w:w="900"/>
          </w:tcPr>
          <w:p>
            <w:pPr>
              <w:spacing w:before="20" w:after="20"/>
            </w:pPr>
            <w:r>
              <w:rPr>
                <w:rFonts w:ascii="Calibri" w:hAnsi="Calibri"/>
                <w:b w:val="0"/>
                <w:i w:val="0"/>
                <w:color w:val="1A2B33"/>
                <w:sz w:val="18"/>
              </w:rPr>
              <w:t>5</w:t>
            </w:r>
          </w:p>
        </w:tc>
        <w:tc>
          <w:tcPr>
            <w:tcW w:type="dxa" w:w="2600"/>
          </w:tcPr>
          <w:p>
            <w:pPr>
              <w:spacing w:before="20" w:after="20"/>
            </w:pPr>
            <w:r>
              <w:rPr>
                <w:rFonts w:ascii="Calibri" w:hAnsi="Calibri"/>
                <w:b w:val="0"/>
                <w:i w:val="0"/>
                <w:color w:val="1A2B33"/>
                <w:sz w:val="18"/>
              </w:rPr>
              <w:t>Clínica</w:t>
            </w:r>
          </w:p>
        </w:tc>
        <w:tc>
          <w:tcPr>
            <w:tcW w:type="dxa" w:w="700"/>
          </w:tcPr>
          <w:p>
            <w:pPr>
              <w:spacing w:before="20" w:after="20"/>
            </w:pPr>
            <w:r>
              <w:rPr>
                <w:rFonts w:ascii="Calibri" w:hAnsi="Calibri"/>
                <w:b w:val="0"/>
                <w:i w:val="0"/>
                <w:color w:val="1A2B33"/>
                <w:sz w:val="18"/>
              </w:rPr>
              <w:t>5</w:t>
            </w:r>
          </w:p>
        </w:tc>
        <w:tc>
          <w:tcPr>
            <w:tcW w:type="dxa" w:w="5160"/>
          </w:tcPr>
          <w:p>
            <w:pPr>
              <w:spacing w:before="20" w:after="20"/>
            </w:pPr>
            <w:r>
              <w:rPr>
                <w:rFonts w:ascii="Calibri" w:hAnsi="Calibri"/>
                <w:b w:val="0"/>
                <w:i w:val="0"/>
                <w:color w:val="1A2B33"/>
                <w:sz w:val="18"/>
              </w:rPr>
              <w:t>Registros e historias clínicas y evaluación integral.</w:t>
            </w:r>
          </w:p>
        </w:tc>
      </w:tr>
      <w:tr>
        <w:tc>
          <w:tcPr>
            <w:tcW w:type="dxa" w:w="900"/>
            <w:shd w:val="clear" w:color="auto" w:fill="F6F8F8"/>
          </w:tcPr>
          <w:p>
            <w:pPr>
              <w:spacing w:before="20" w:after="20"/>
            </w:pPr>
            <w:r>
              <w:rPr>
                <w:rFonts w:ascii="Calibri" w:hAnsi="Calibri"/>
                <w:b w:val="0"/>
                <w:i w:val="0"/>
                <w:color w:val="1A2B33"/>
                <w:sz w:val="18"/>
              </w:rPr>
              <w:t>6</w:t>
            </w:r>
          </w:p>
        </w:tc>
        <w:tc>
          <w:tcPr>
            <w:tcW w:type="dxa" w:w="2600"/>
            <w:shd w:val="clear" w:color="auto" w:fill="F6F8F8"/>
          </w:tcPr>
          <w:p>
            <w:pPr>
              <w:spacing w:before="20" w:after="20"/>
            </w:pPr>
            <w:r>
              <w:rPr>
                <w:rFonts w:ascii="Calibri" w:hAnsi="Calibri"/>
                <w:b w:val="0"/>
                <w:i w:val="0"/>
                <w:color w:val="1A2B33"/>
                <w:sz w:val="18"/>
              </w:rPr>
              <w:t>Pediatría</w:t>
            </w:r>
          </w:p>
        </w:tc>
        <w:tc>
          <w:tcPr>
            <w:tcW w:type="dxa" w:w="700"/>
            <w:shd w:val="clear" w:color="auto" w:fill="F6F8F8"/>
          </w:tcPr>
          <w:p>
            <w:pPr>
              <w:spacing w:before="20" w:after="20"/>
            </w:pPr>
            <w:r>
              <w:rPr>
                <w:rFonts w:ascii="Calibri" w:hAnsi="Calibri"/>
                <w:b w:val="0"/>
                <w:i w:val="0"/>
                <w:color w:val="1A2B33"/>
                <w:sz w:val="18"/>
              </w:rPr>
              <w:t>2</w:t>
            </w:r>
          </w:p>
        </w:tc>
        <w:tc>
          <w:tcPr>
            <w:tcW w:type="dxa" w:w="5160"/>
            <w:shd w:val="clear" w:color="auto" w:fill="F6F8F8"/>
          </w:tcPr>
          <w:p>
            <w:pPr>
              <w:spacing w:before="20" w:after="20"/>
            </w:pPr>
            <w:r>
              <w:rPr>
                <w:rFonts w:ascii="Calibri" w:hAnsi="Calibri"/>
                <w:b w:val="0"/>
                <w:i w:val="0"/>
                <w:color w:val="1A2B33"/>
                <w:sz w:val="18"/>
              </w:rPr>
              <w:t>Evaluación nutricional pediátrica (OMS/MINSAL).</w:t>
            </w:r>
          </w:p>
        </w:tc>
      </w:tr>
      <w:tr>
        <w:tc>
          <w:tcPr>
            <w:tcW w:type="dxa" w:w="900"/>
          </w:tcPr>
          <w:p>
            <w:pPr>
              <w:spacing w:before="20" w:after="20"/>
            </w:pPr>
            <w:r>
              <w:rPr>
                <w:rFonts w:ascii="Calibri" w:hAnsi="Calibri"/>
                <w:b w:val="0"/>
                <w:i w:val="0"/>
                <w:color w:val="1A2B33"/>
                <w:sz w:val="18"/>
              </w:rPr>
              <w:t>7</w:t>
            </w:r>
          </w:p>
        </w:tc>
        <w:tc>
          <w:tcPr>
            <w:tcW w:type="dxa" w:w="2600"/>
          </w:tcPr>
          <w:p>
            <w:pPr>
              <w:spacing w:before="20" w:after="20"/>
            </w:pPr>
            <w:r>
              <w:rPr>
                <w:rFonts w:ascii="Calibri" w:hAnsi="Calibri"/>
                <w:b w:val="0"/>
                <w:i w:val="0"/>
                <w:color w:val="1A2B33"/>
                <w:sz w:val="18"/>
              </w:rPr>
              <w:t>Antropometría</w:t>
            </w:r>
          </w:p>
        </w:tc>
        <w:tc>
          <w:tcPr>
            <w:tcW w:type="dxa" w:w="700"/>
          </w:tcPr>
          <w:p>
            <w:pPr>
              <w:spacing w:before="20" w:after="20"/>
            </w:pPr>
            <w:r>
              <w:rPr>
                <w:rFonts w:ascii="Calibri" w:hAnsi="Calibri"/>
                <w:b w:val="0"/>
                <w:i w:val="0"/>
                <w:color w:val="1A2B33"/>
                <w:sz w:val="18"/>
              </w:rPr>
              <w:t>2</w:t>
            </w:r>
          </w:p>
        </w:tc>
        <w:tc>
          <w:tcPr>
            <w:tcW w:type="dxa" w:w="5160"/>
          </w:tcPr>
          <w:p>
            <w:pPr>
              <w:spacing w:before="20" w:after="20"/>
            </w:pPr>
            <w:r>
              <w:rPr>
                <w:rFonts w:ascii="Calibri" w:hAnsi="Calibri"/>
                <w:b w:val="0"/>
                <w:i w:val="0"/>
                <w:color w:val="1A2B33"/>
                <w:sz w:val="18"/>
              </w:rPr>
              <w:t>Antropometría integrada (pack y versión integrada).</w:t>
            </w:r>
          </w:p>
        </w:tc>
      </w:tr>
      <w:tr>
        <w:tc>
          <w:tcPr>
            <w:tcW w:type="dxa" w:w="900"/>
            <w:shd w:val="clear" w:color="auto" w:fill="F6F8F8"/>
          </w:tcPr>
          <w:p>
            <w:pPr>
              <w:spacing w:before="20" w:after="20"/>
            </w:pPr>
            <w:r>
              <w:rPr>
                <w:rFonts w:ascii="Calibri" w:hAnsi="Calibri"/>
                <w:b w:val="0"/>
                <w:i w:val="0"/>
                <w:color w:val="1A2B33"/>
                <w:sz w:val="18"/>
              </w:rPr>
              <w:t>8</w:t>
            </w:r>
          </w:p>
        </w:tc>
        <w:tc>
          <w:tcPr>
            <w:tcW w:type="dxa" w:w="2600"/>
            <w:shd w:val="clear" w:color="auto" w:fill="F6F8F8"/>
          </w:tcPr>
          <w:p>
            <w:pPr>
              <w:spacing w:before="20" w:after="20"/>
            </w:pPr>
            <w:r>
              <w:rPr>
                <w:rFonts w:ascii="Calibri" w:hAnsi="Calibri"/>
                <w:b w:val="0"/>
                <w:i w:val="0"/>
                <w:color w:val="1A2B33"/>
                <w:sz w:val="18"/>
              </w:rPr>
              <w:t>Complementarios y Guía</w:t>
            </w:r>
          </w:p>
        </w:tc>
        <w:tc>
          <w:tcPr>
            <w:tcW w:type="dxa" w:w="700"/>
            <w:shd w:val="clear" w:color="auto" w:fill="F6F8F8"/>
          </w:tcPr>
          <w:p>
            <w:pPr>
              <w:spacing w:before="20" w:after="20"/>
            </w:pPr>
            <w:r>
              <w:rPr>
                <w:rFonts w:ascii="Calibri" w:hAnsi="Calibri"/>
                <w:b w:val="0"/>
                <w:i w:val="0"/>
                <w:color w:val="1A2B33"/>
                <w:sz w:val="18"/>
              </w:rPr>
              <w:t>2</w:t>
            </w:r>
          </w:p>
        </w:tc>
        <w:tc>
          <w:tcPr>
            <w:tcW w:type="dxa" w:w="5160"/>
            <w:shd w:val="clear" w:color="auto" w:fill="F6F8F8"/>
          </w:tcPr>
          <w:p>
            <w:pPr>
              <w:spacing w:before="20" w:after="20"/>
            </w:pPr>
            <w:r>
              <w:rPr>
                <w:rFonts w:ascii="Calibri" w:hAnsi="Calibri"/>
                <w:b w:val="0"/>
                <w:i w:val="0"/>
                <w:color w:val="1A2B33"/>
                <w:sz w:val="18"/>
              </w:rPr>
              <w:t>Indicadores complementarios y guías de paquete.</w:t>
            </w:r>
          </w:p>
        </w:tc>
      </w:tr>
    </w:tbl>
    <w:p>
      <w:pPr>
        <w:spacing w:before="120" w:after="60" w:line="276" w:lineRule="auto"/>
      </w:pPr>
      <w:r>
        <w:rPr>
          <w:rFonts w:ascii="Calibri" w:hAnsi="Calibri"/>
          <w:b/>
          <w:i w:val="0"/>
          <w:color w:val="0A3E3A"/>
          <w:sz w:val="21"/>
        </w:rPr>
        <w:t>Mapa de los 32 productos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900"/>
        <w:gridCol w:w="4760"/>
        <w:gridCol w:w="700"/>
        <w:gridCol w:w="2000"/>
      </w:tblGrid>
      <w:tr>
        <w:tc>
          <w:tcPr>
            <w:tcW w:type="dxa" w:w="1900"/>
            <w:shd w:val="clear" w:color="auto" w:fill="0F5A54"/>
          </w:tcPr>
          <w:p>
            <w:pPr>
              <w:spacing w:before="20" w:after="20"/>
            </w:pPr>
            <w:r>
              <w:rPr>
                <w:rFonts w:ascii="Calibri" w:hAnsi="Calibri"/>
                <w:b/>
                <w:i w:val="0"/>
                <w:color w:val="FFFFFF"/>
                <w:sz w:val="17"/>
              </w:rPr>
              <w:t>Producto_ID</w:t>
            </w:r>
          </w:p>
        </w:tc>
        <w:tc>
          <w:tcPr>
            <w:tcW w:type="dxa" w:w="4760"/>
            <w:shd w:val="clear" w:color="auto" w:fill="0F5A54"/>
          </w:tcPr>
          <w:p>
            <w:pPr>
              <w:spacing w:before="20" w:after="20"/>
            </w:pPr>
            <w:r>
              <w:rPr>
                <w:rFonts w:ascii="Calibri" w:hAnsi="Calibri"/>
                <w:b/>
                <w:i w:val="0"/>
                <w:color w:val="FFFFFF"/>
                <w:sz w:val="17"/>
              </w:rPr>
              <w:t>Nombre</w:t>
            </w:r>
          </w:p>
        </w:tc>
        <w:tc>
          <w:tcPr>
            <w:tcW w:type="dxa" w:w="700"/>
            <w:shd w:val="clear" w:color="auto" w:fill="0F5A54"/>
          </w:tcPr>
          <w:p>
            <w:pPr>
              <w:spacing w:before="20" w:after="20"/>
            </w:pPr>
            <w:r>
              <w:rPr>
                <w:rFonts w:ascii="Calibri" w:hAnsi="Calibri"/>
                <w:b/>
                <w:i w:val="0"/>
                <w:color w:val="FFFFFF"/>
                <w:sz w:val="17"/>
              </w:rPr>
              <w:t>Fase</w:t>
            </w:r>
          </w:p>
        </w:tc>
        <w:tc>
          <w:tcPr>
            <w:tcW w:type="dxa" w:w="2000"/>
            <w:shd w:val="clear" w:color="auto" w:fill="0F5A54"/>
          </w:tcPr>
          <w:p>
            <w:pPr>
              <w:spacing w:before="20" w:after="20"/>
            </w:pPr>
            <w:r>
              <w:rPr>
                <w:rFonts w:ascii="Calibri" w:hAnsi="Calibri"/>
                <w:b/>
                <w:i w:val="0"/>
                <w:color w:val="FFFFFF"/>
                <w:sz w:val="17"/>
              </w:rPr>
              <w:t>Versión</w:t>
            </w:r>
          </w:p>
        </w:tc>
      </w:tr>
      <w:tr>
        <w:tc>
          <w:tcPr>
            <w:tcW w:type="dxa" w:w="1900"/>
          </w:tcPr>
          <w:p>
            <w:pPr>
              <w:spacing w:before="20" w:after="20"/>
            </w:pPr>
            <w:r>
              <w:rPr>
                <w:rFonts w:ascii="Calibri" w:hAnsi="Calibri"/>
                <w:b w:val="0"/>
                <w:i w:val="0"/>
                <w:color w:val="1A2B33"/>
                <w:sz w:val="16"/>
              </w:rPr>
              <w:t>NMX-01</w:t>
            </w:r>
          </w:p>
        </w:tc>
        <w:tc>
          <w:tcPr>
            <w:tcW w:type="dxa" w:w="4760"/>
          </w:tcPr>
          <w:p>
            <w:pPr>
              <w:spacing w:before="20" w:after="20"/>
            </w:pPr>
            <w:r>
              <w:rPr>
                <w:rFonts w:ascii="Calibri" w:hAnsi="Calibri"/>
                <w:b w:val="0"/>
                <w:i w:val="0"/>
                <w:color w:val="1A2B33"/>
                <w:sz w:val="16"/>
              </w:rPr>
              <w:t xml:space="preserve">Calculadora Energética y de Composición Básica (con </w:t>
            </w:r>
          </w:p>
        </w:tc>
        <w:tc>
          <w:tcPr>
            <w:tcW w:type="dxa" w:w="700"/>
          </w:tcPr>
          <w:p>
            <w:pPr>
              <w:spacing w:before="20" w:after="20"/>
            </w:pPr>
            <w:r>
              <w:rPr>
                <w:rFonts w:ascii="Calibri" w:hAnsi="Calibri"/>
                <w:b w:val="0"/>
                <w:i w:val="0"/>
                <w:color w:val="1A2B33"/>
                <w:sz w:val="16"/>
              </w:rPr>
              <w:t>1</w:t>
            </w:r>
          </w:p>
        </w:tc>
        <w:tc>
          <w:tcPr>
            <w:tcW w:type="dxa" w:w="2000"/>
          </w:tcPr>
          <w:p>
            <w:pPr>
              <w:spacing w:before="20" w:after="20"/>
            </w:pPr>
            <w:r>
              <w:rPr>
                <w:rFonts w:ascii="Calibri" w:hAnsi="Calibri"/>
                <w:b w:val="0"/>
                <w:i w:val="0"/>
                <w:color w:val="1A2B33"/>
                <w:sz w:val="16"/>
              </w:rPr>
              <w:t>NO_CONFIRMADO</w:t>
            </w:r>
          </w:p>
        </w:tc>
      </w:tr>
      <w:tr>
        <w:tc>
          <w:tcPr>
            <w:tcW w:type="dxa" w:w="1900"/>
            <w:shd w:val="clear" w:color="auto" w:fill="F6F8F8"/>
          </w:tcPr>
          <w:p>
            <w:pPr>
              <w:spacing w:before="20" w:after="20"/>
            </w:pPr>
            <w:r>
              <w:rPr>
                <w:rFonts w:ascii="Calibri" w:hAnsi="Calibri"/>
                <w:b w:val="0"/>
                <w:i w:val="0"/>
                <w:color w:val="1A2B33"/>
                <w:sz w:val="16"/>
              </w:rPr>
              <w:t>NMX-09</w:t>
            </w:r>
          </w:p>
        </w:tc>
        <w:tc>
          <w:tcPr>
            <w:tcW w:type="dxa" w:w="4760"/>
            <w:shd w:val="clear" w:color="auto" w:fill="F6F8F8"/>
          </w:tcPr>
          <w:p>
            <w:pPr>
              <w:spacing w:before="20" w:after="20"/>
            </w:pPr>
            <w:r>
              <w:rPr>
                <w:rFonts w:ascii="Calibri" w:hAnsi="Calibri"/>
                <w:b w:val="0"/>
                <w:i w:val="0"/>
                <w:color w:val="1A2B33"/>
                <w:sz w:val="16"/>
              </w:rPr>
              <w:t>Calculadora de Percentiles OMS</w:t>
            </w:r>
          </w:p>
        </w:tc>
        <w:tc>
          <w:tcPr>
            <w:tcW w:type="dxa" w:w="700"/>
            <w:shd w:val="clear" w:color="auto" w:fill="F6F8F8"/>
          </w:tcPr>
          <w:p>
            <w:pPr>
              <w:spacing w:before="20" w:after="20"/>
            </w:pPr>
            <w:r>
              <w:rPr>
                <w:rFonts w:ascii="Calibri" w:hAnsi="Calibri"/>
                <w:b w:val="0"/>
                <w:i w:val="0"/>
                <w:color w:val="1A2B33"/>
                <w:sz w:val="16"/>
              </w:rPr>
              <w:t>1</w:t>
            </w:r>
          </w:p>
        </w:tc>
        <w:tc>
          <w:tcPr>
            <w:tcW w:type="dxa" w:w="2000"/>
            <w:shd w:val="clear" w:color="auto" w:fill="F6F8F8"/>
          </w:tcPr>
          <w:p>
            <w:pPr>
              <w:spacing w:before="20" w:after="20"/>
            </w:pPr>
            <w:r>
              <w:rPr>
                <w:rFonts w:ascii="Calibri" w:hAnsi="Calibri"/>
                <w:b w:val="0"/>
                <w:i w:val="0"/>
                <w:color w:val="1A2B33"/>
                <w:sz w:val="16"/>
              </w:rPr>
              <w:t>NO_CONFIRMADO</w:t>
            </w:r>
          </w:p>
        </w:tc>
      </w:tr>
      <w:tr>
        <w:tc>
          <w:tcPr>
            <w:tcW w:type="dxa" w:w="1900"/>
          </w:tcPr>
          <w:p>
            <w:pPr>
              <w:spacing w:before="20" w:after="20"/>
            </w:pPr>
            <w:r>
              <w:rPr>
                <w:rFonts w:ascii="Calibri" w:hAnsi="Calibri"/>
                <w:b w:val="0"/>
                <w:i w:val="0"/>
                <w:color w:val="1A2B33"/>
                <w:sz w:val="16"/>
              </w:rPr>
              <w:t>NMX-10</w:t>
            </w:r>
          </w:p>
        </w:tc>
        <w:tc>
          <w:tcPr>
            <w:tcW w:type="dxa" w:w="4760"/>
          </w:tcPr>
          <w:p>
            <w:pPr>
              <w:spacing w:before="20" w:after="20"/>
            </w:pPr>
            <w:r>
              <w:rPr>
                <w:rFonts w:ascii="Calibri" w:hAnsi="Calibri"/>
                <w:b w:val="0"/>
                <w:i w:val="0"/>
                <w:color w:val="1A2B33"/>
                <w:sz w:val="16"/>
              </w:rPr>
              <w:t>Motor de Requerimiento Energético, MET y Efecto Térm</w:t>
            </w:r>
          </w:p>
        </w:tc>
        <w:tc>
          <w:tcPr>
            <w:tcW w:type="dxa" w:w="700"/>
          </w:tcPr>
          <w:p>
            <w:pPr>
              <w:spacing w:before="20" w:after="20"/>
            </w:pPr>
            <w:r>
              <w:rPr>
                <w:rFonts w:ascii="Calibri" w:hAnsi="Calibri"/>
                <w:b w:val="0"/>
                <w:i w:val="0"/>
                <w:color w:val="1A2B33"/>
                <w:sz w:val="16"/>
              </w:rPr>
              <w:t>1</w:t>
            </w:r>
          </w:p>
        </w:tc>
        <w:tc>
          <w:tcPr>
            <w:tcW w:type="dxa" w:w="2000"/>
          </w:tcPr>
          <w:p>
            <w:pPr>
              <w:spacing w:before="20" w:after="20"/>
            </w:pPr>
            <w:r>
              <w:rPr>
                <w:rFonts w:ascii="Calibri" w:hAnsi="Calibri"/>
                <w:b w:val="0"/>
                <w:i w:val="0"/>
                <w:color w:val="1A2B33"/>
                <w:sz w:val="16"/>
              </w:rPr>
              <w:t>v1.0.1</w:t>
            </w:r>
          </w:p>
        </w:tc>
      </w:tr>
      <w:tr>
        <w:tc>
          <w:tcPr>
            <w:tcW w:type="dxa" w:w="1900"/>
            <w:shd w:val="clear" w:color="auto" w:fill="F6F8F8"/>
          </w:tcPr>
          <w:p>
            <w:pPr>
              <w:spacing w:before="20" w:after="20"/>
            </w:pPr>
            <w:r>
              <w:rPr>
                <w:rFonts w:ascii="Calibri" w:hAnsi="Calibri"/>
                <w:b w:val="0"/>
                <w:i w:val="0"/>
                <w:color w:val="1A2B33"/>
                <w:sz w:val="16"/>
              </w:rPr>
              <w:t>NMX-12</w:t>
            </w:r>
          </w:p>
        </w:tc>
        <w:tc>
          <w:tcPr>
            <w:tcW w:type="dxa" w:w="4760"/>
            <w:shd w:val="clear" w:color="auto" w:fill="F6F8F8"/>
          </w:tcPr>
          <w:p>
            <w:pPr>
              <w:spacing w:before="20" w:after="20"/>
            </w:pPr>
            <w:r>
              <w:rPr>
                <w:rFonts w:ascii="Calibri" w:hAnsi="Calibri"/>
                <w:b w:val="0"/>
                <w:i w:val="0"/>
                <w:color w:val="1A2B33"/>
                <w:sz w:val="16"/>
              </w:rPr>
              <w:t>Calculadora de Grasa y Composición Corporal</w:t>
            </w:r>
          </w:p>
        </w:tc>
        <w:tc>
          <w:tcPr>
            <w:tcW w:type="dxa" w:w="700"/>
            <w:shd w:val="clear" w:color="auto" w:fill="F6F8F8"/>
          </w:tcPr>
          <w:p>
            <w:pPr>
              <w:spacing w:before="20" w:after="20"/>
            </w:pPr>
            <w:r>
              <w:rPr>
                <w:rFonts w:ascii="Calibri" w:hAnsi="Calibri"/>
                <w:b w:val="0"/>
                <w:i w:val="0"/>
                <w:color w:val="1A2B33"/>
                <w:sz w:val="16"/>
              </w:rPr>
              <w:t>1</w:t>
            </w:r>
          </w:p>
        </w:tc>
        <w:tc>
          <w:tcPr>
            <w:tcW w:type="dxa" w:w="2000"/>
            <w:shd w:val="clear" w:color="auto" w:fill="F6F8F8"/>
          </w:tcPr>
          <w:p>
            <w:pPr>
              <w:spacing w:before="20" w:after="20"/>
            </w:pPr>
            <w:r>
              <w:rPr>
                <w:rFonts w:ascii="Calibri" w:hAnsi="Calibri"/>
                <w:b w:val="0"/>
                <w:i w:val="0"/>
                <w:color w:val="1A2B33"/>
                <w:sz w:val="16"/>
              </w:rPr>
              <w:t>NO_CONFIRMADO</w:t>
            </w:r>
          </w:p>
        </w:tc>
      </w:tr>
      <w:tr>
        <w:tc>
          <w:tcPr>
            <w:tcW w:type="dxa" w:w="1900"/>
          </w:tcPr>
          <w:p>
            <w:pPr>
              <w:spacing w:before="20" w:after="20"/>
            </w:pPr>
            <w:r>
              <w:rPr>
                <w:rFonts w:ascii="Calibri" w:hAnsi="Calibri"/>
                <w:b w:val="0"/>
                <w:i w:val="0"/>
                <w:color w:val="1A2B33"/>
                <w:sz w:val="16"/>
              </w:rPr>
              <w:t>NMX-16</w:t>
            </w:r>
          </w:p>
        </w:tc>
        <w:tc>
          <w:tcPr>
            <w:tcW w:type="dxa" w:w="4760"/>
          </w:tcPr>
          <w:p>
            <w:pPr>
              <w:spacing w:before="20" w:after="20"/>
            </w:pPr>
            <w:r>
              <w:rPr>
                <w:rFonts w:ascii="Calibri" w:hAnsi="Calibri"/>
                <w:b w:val="0"/>
                <w:i w:val="0"/>
                <w:color w:val="1A2B33"/>
                <w:sz w:val="16"/>
              </w:rPr>
              <w:t>Calculadora de Somatotipo y Somatocarta (Heath–Carte</w:t>
            </w:r>
          </w:p>
        </w:tc>
        <w:tc>
          <w:tcPr>
            <w:tcW w:type="dxa" w:w="700"/>
          </w:tcPr>
          <w:p>
            <w:pPr>
              <w:spacing w:before="20" w:after="20"/>
            </w:pPr>
            <w:r>
              <w:rPr>
                <w:rFonts w:ascii="Calibri" w:hAnsi="Calibri"/>
                <w:b w:val="0"/>
                <w:i w:val="0"/>
                <w:color w:val="1A2B33"/>
                <w:sz w:val="16"/>
              </w:rPr>
              <w:t>1</w:t>
            </w:r>
          </w:p>
        </w:tc>
        <w:tc>
          <w:tcPr>
            <w:tcW w:type="dxa" w:w="2000"/>
          </w:tcPr>
          <w:p>
            <w:pPr>
              <w:spacing w:before="20" w:after="20"/>
            </w:pPr>
            <w:r>
              <w:rPr>
                <w:rFonts w:ascii="Calibri" w:hAnsi="Calibri"/>
                <w:b w:val="0"/>
                <w:i w:val="0"/>
                <w:color w:val="1A2B33"/>
                <w:sz w:val="16"/>
              </w:rPr>
              <w:t>NO_CONFIRMADO</w:t>
            </w:r>
          </w:p>
        </w:tc>
      </w:tr>
      <w:tr>
        <w:tc>
          <w:tcPr>
            <w:tcW w:type="dxa" w:w="1900"/>
            <w:shd w:val="clear" w:color="auto" w:fill="F6F8F8"/>
          </w:tcPr>
          <w:p>
            <w:pPr>
              <w:spacing w:before="20" w:after="20"/>
            </w:pPr>
            <w:r>
              <w:rPr>
                <w:rFonts w:ascii="Calibri" w:hAnsi="Calibri"/>
                <w:b w:val="0"/>
                <w:i w:val="0"/>
                <w:color w:val="1A2B33"/>
                <w:sz w:val="16"/>
              </w:rPr>
              <w:t>NMX-36</w:t>
            </w:r>
          </w:p>
        </w:tc>
        <w:tc>
          <w:tcPr>
            <w:tcW w:type="dxa" w:w="4760"/>
            <w:shd w:val="clear" w:color="auto" w:fill="F6F8F8"/>
          </w:tcPr>
          <w:p>
            <w:pPr>
              <w:spacing w:before="20" w:after="20"/>
            </w:pPr>
            <w:r>
              <w:rPr>
                <w:rFonts w:ascii="Calibri" w:hAnsi="Calibri"/>
                <w:b w:val="0"/>
                <w:i w:val="0"/>
                <w:color w:val="1A2B33"/>
                <w:sz w:val="16"/>
              </w:rPr>
              <w:t>Calculadora Especializada de Plicometría</w:t>
            </w:r>
          </w:p>
        </w:tc>
        <w:tc>
          <w:tcPr>
            <w:tcW w:type="dxa" w:w="700"/>
            <w:shd w:val="clear" w:color="auto" w:fill="F6F8F8"/>
          </w:tcPr>
          <w:p>
            <w:pPr>
              <w:spacing w:before="20" w:after="20"/>
            </w:pPr>
            <w:r>
              <w:rPr>
                <w:rFonts w:ascii="Calibri" w:hAnsi="Calibri"/>
                <w:b w:val="0"/>
                <w:i w:val="0"/>
                <w:color w:val="1A2B33"/>
                <w:sz w:val="16"/>
              </w:rPr>
              <w:t>1</w:t>
            </w:r>
          </w:p>
        </w:tc>
        <w:tc>
          <w:tcPr>
            <w:tcW w:type="dxa" w:w="2000"/>
            <w:shd w:val="clear" w:color="auto" w:fill="F6F8F8"/>
          </w:tcPr>
          <w:p>
            <w:pPr>
              <w:spacing w:before="20" w:after="20"/>
            </w:pPr>
            <w:r>
              <w:rPr>
                <w:rFonts w:ascii="Calibri" w:hAnsi="Calibri"/>
                <w:b w:val="0"/>
                <w:i w:val="0"/>
                <w:color w:val="1A2B33"/>
                <w:sz w:val="16"/>
              </w:rPr>
              <w:t>NO_CONFIRMADO</w:t>
            </w:r>
          </w:p>
        </w:tc>
      </w:tr>
      <w:tr>
        <w:tc>
          <w:tcPr>
            <w:tcW w:type="dxa" w:w="1900"/>
          </w:tcPr>
          <w:p>
            <w:pPr>
              <w:spacing w:before="20" w:after="20"/>
            </w:pPr>
            <w:r>
              <w:rPr>
                <w:rFonts w:ascii="Calibri" w:hAnsi="Calibri"/>
                <w:b w:val="0"/>
                <w:i w:val="0"/>
                <w:color w:val="1A2B33"/>
                <w:sz w:val="16"/>
              </w:rPr>
              <w:t>NMX-15</w:t>
            </w:r>
          </w:p>
        </w:tc>
        <w:tc>
          <w:tcPr>
            <w:tcW w:type="dxa" w:w="4760"/>
          </w:tcPr>
          <w:p>
            <w:pPr>
              <w:spacing w:before="20" w:after="20"/>
            </w:pPr>
            <w:r>
              <w:rPr>
                <w:rFonts w:ascii="Calibri" w:hAnsi="Calibri"/>
                <w:b w:val="0"/>
                <w:i w:val="0"/>
                <w:color w:val="1A2B33"/>
                <w:sz w:val="16"/>
              </w:rPr>
              <w:t>Biblioteca Profesional de Fórmulas</w:t>
            </w:r>
          </w:p>
        </w:tc>
        <w:tc>
          <w:tcPr>
            <w:tcW w:type="dxa" w:w="700"/>
          </w:tcPr>
          <w:p>
            <w:pPr>
              <w:spacing w:before="20" w:after="20"/>
            </w:pPr>
            <w:r>
              <w:rPr>
                <w:rFonts w:ascii="Calibri" w:hAnsi="Calibri"/>
                <w:b w:val="0"/>
                <w:i w:val="0"/>
                <w:color w:val="1A2B33"/>
                <w:sz w:val="16"/>
              </w:rPr>
              <w:t>2</w:t>
            </w:r>
          </w:p>
        </w:tc>
        <w:tc>
          <w:tcPr>
            <w:tcW w:type="dxa" w:w="2000"/>
          </w:tcPr>
          <w:p>
            <w:pPr>
              <w:spacing w:before="20" w:after="20"/>
            </w:pPr>
            <w:r>
              <w:rPr>
                <w:rFonts w:ascii="Calibri" w:hAnsi="Calibri"/>
                <w:b w:val="0"/>
                <w:i w:val="0"/>
                <w:color w:val="1A2B33"/>
                <w:sz w:val="16"/>
              </w:rPr>
              <w:t>v1.0</w:t>
            </w:r>
          </w:p>
        </w:tc>
      </w:tr>
      <w:tr>
        <w:tc>
          <w:tcPr>
            <w:tcW w:type="dxa" w:w="1900"/>
            <w:shd w:val="clear" w:color="auto" w:fill="F6F8F8"/>
          </w:tcPr>
          <w:p>
            <w:pPr>
              <w:spacing w:before="20" w:after="20"/>
            </w:pPr>
            <w:r>
              <w:rPr>
                <w:rFonts w:ascii="Calibri" w:hAnsi="Calibri"/>
                <w:b w:val="0"/>
                <w:i w:val="0"/>
                <w:color w:val="1A2B33"/>
                <w:sz w:val="16"/>
              </w:rPr>
              <w:t>NMX-21</w:t>
            </w:r>
          </w:p>
        </w:tc>
        <w:tc>
          <w:tcPr>
            <w:tcW w:type="dxa" w:w="4760"/>
            <w:shd w:val="clear" w:color="auto" w:fill="F6F8F8"/>
          </w:tcPr>
          <w:p>
            <w:pPr>
              <w:spacing w:before="20" w:after="20"/>
            </w:pPr>
            <w:r>
              <w:rPr>
                <w:rFonts w:ascii="Calibri" w:hAnsi="Calibri"/>
                <w:b w:val="0"/>
                <w:i w:val="0"/>
                <w:color w:val="1A2B33"/>
                <w:sz w:val="16"/>
              </w:rPr>
              <w:t xml:space="preserve">Distribución Alimentaria (INTA 2018 · 34 Nutrientes </w:t>
            </w:r>
          </w:p>
        </w:tc>
        <w:tc>
          <w:tcPr>
            <w:tcW w:type="dxa" w:w="700"/>
            <w:shd w:val="clear" w:color="auto" w:fill="F6F8F8"/>
          </w:tcPr>
          <w:p>
            <w:pPr>
              <w:spacing w:before="20" w:after="20"/>
            </w:pPr>
            <w:r>
              <w:rPr>
                <w:rFonts w:ascii="Calibri" w:hAnsi="Calibri"/>
                <w:b w:val="0"/>
                <w:i w:val="0"/>
                <w:color w:val="1A2B33"/>
                <w:sz w:val="16"/>
              </w:rPr>
              <w:t>2</w:t>
            </w:r>
          </w:p>
        </w:tc>
        <w:tc>
          <w:tcPr>
            <w:tcW w:type="dxa" w:w="2000"/>
            <w:shd w:val="clear" w:color="auto" w:fill="F6F8F8"/>
          </w:tcPr>
          <w:p>
            <w:pPr>
              <w:spacing w:before="20" w:after="20"/>
            </w:pPr>
            <w:r>
              <w:rPr>
                <w:rFonts w:ascii="Calibri" w:hAnsi="Calibri"/>
                <w:b w:val="0"/>
                <w:i w:val="0"/>
                <w:color w:val="1A2B33"/>
                <w:sz w:val="16"/>
              </w:rPr>
              <w:t>1.1.0</w:t>
            </w:r>
          </w:p>
        </w:tc>
      </w:tr>
      <w:tr>
        <w:tc>
          <w:tcPr>
            <w:tcW w:type="dxa" w:w="1900"/>
          </w:tcPr>
          <w:p>
            <w:pPr>
              <w:spacing w:before="20" w:after="20"/>
            </w:pPr>
            <w:r>
              <w:rPr>
                <w:rFonts w:ascii="Calibri" w:hAnsi="Calibri"/>
                <w:b w:val="0"/>
                <w:i w:val="0"/>
                <w:color w:val="1A2B33"/>
                <w:sz w:val="16"/>
              </w:rPr>
              <w:t>NMX-43</w:t>
            </w:r>
          </w:p>
        </w:tc>
        <w:tc>
          <w:tcPr>
            <w:tcW w:type="dxa" w:w="4760"/>
          </w:tcPr>
          <w:p>
            <w:pPr>
              <w:spacing w:before="20" w:after="20"/>
            </w:pPr>
            <w:r>
              <w:rPr>
                <w:rFonts w:ascii="Calibri" w:hAnsi="Calibri"/>
                <w:b w:val="0"/>
                <w:i w:val="0"/>
                <w:color w:val="1A2B33"/>
                <w:sz w:val="16"/>
              </w:rPr>
              <w:t>Biblioteca UDD y Banco Clínico-Formativo (Bases de l</w:t>
            </w:r>
          </w:p>
        </w:tc>
        <w:tc>
          <w:tcPr>
            <w:tcW w:type="dxa" w:w="700"/>
          </w:tcPr>
          <w:p>
            <w:pPr>
              <w:spacing w:before="20" w:after="20"/>
            </w:pPr>
            <w:r>
              <w:rPr>
                <w:rFonts w:ascii="Calibri" w:hAnsi="Calibri"/>
                <w:b w:val="0"/>
                <w:i w:val="0"/>
                <w:color w:val="1A2B33"/>
                <w:sz w:val="16"/>
              </w:rPr>
              <w:t>2</w:t>
            </w:r>
          </w:p>
        </w:tc>
        <w:tc>
          <w:tcPr>
            <w:tcW w:type="dxa" w:w="2000"/>
          </w:tcPr>
          <w:p>
            <w:pPr>
              <w:spacing w:before="20" w:after="20"/>
            </w:pPr>
            <w:r>
              <w:rPr>
                <w:rFonts w:ascii="Calibri" w:hAnsi="Calibri"/>
                <w:b w:val="0"/>
                <w:i w:val="0"/>
                <w:color w:val="1A2B33"/>
                <w:sz w:val="16"/>
              </w:rPr>
              <w:t>v1.2.0</w:t>
            </w:r>
          </w:p>
        </w:tc>
      </w:tr>
      <w:tr>
        <w:tc>
          <w:tcPr>
            <w:tcW w:type="dxa" w:w="1900"/>
            <w:shd w:val="clear" w:color="auto" w:fill="F6F8F8"/>
          </w:tcPr>
          <w:p>
            <w:pPr>
              <w:spacing w:before="20" w:after="20"/>
            </w:pPr>
            <w:r>
              <w:rPr>
                <w:rFonts w:ascii="Calibri" w:hAnsi="Calibri"/>
                <w:b w:val="0"/>
                <w:i w:val="0"/>
                <w:color w:val="1A2B33"/>
                <w:sz w:val="16"/>
              </w:rPr>
              <w:t>NMX-13</w:t>
            </w:r>
          </w:p>
        </w:tc>
        <w:tc>
          <w:tcPr>
            <w:tcW w:type="dxa" w:w="4760"/>
            <w:shd w:val="clear" w:color="auto" w:fill="F6F8F8"/>
          </w:tcPr>
          <w:p>
            <w:pPr>
              <w:spacing w:before="20" w:after="20"/>
            </w:pPr>
            <w:r>
              <w:rPr>
                <w:rFonts w:ascii="Calibri" w:hAnsi="Calibri"/>
                <w:b w:val="0"/>
                <w:i w:val="0"/>
                <w:color w:val="1A2B33"/>
                <w:sz w:val="16"/>
              </w:rPr>
              <w:t>Recordatorio de 24 Horas (con catálogo PAL, NMX-01)</w:t>
            </w:r>
          </w:p>
        </w:tc>
        <w:tc>
          <w:tcPr>
            <w:tcW w:type="dxa" w:w="700"/>
            <w:shd w:val="clear" w:color="auto" w:fill="F6F8F8"/>
          </w:tcPr>
          <w:p>
            <w:pPr>
              <w:spacing w:before="20" w:after="20"/>
            </w:pPr>
            <w:r>
              <w:rPr>
                <w:rFonts w:ascii="Calibri" w:hAnsi="Calibri"/>
                <w:b w:val="0"/>
                <w:i w:val="0"/>
                <w:color w:val="1A2B33"/>
                <w:sz w:val="16"/>
              </w:rPr>
              <w:t>3</w:t>
            </w:r>
          </w:p>
        </w:tc>
        <w:tc>
          <w:tcPr>
            <w:tcW w:type="dxa" w:w="2000"/>
            <w:shd w:val="clear" w:color="auto" w:fill="F6F8F8"/>
          </w:tcPr>
          <w:p>
            <w:pPr>
              <w:spacing w:before="20" w:after="20"/>
            </w:pPr>
            <w:r>
              <w:rPr>
                <w:rFonts w:ascii="Calibri" w:hAnsi="Calibri"/>
                <w:b w:val="0"/>
                <w:i w:val="0"/>
                <w:color w:val="1A2B33"/>
                <w:sz w:val="16"/>
              </w:rPr>
              <w:t>v2.0.3</w:t>
            </w:r>
          </w:p>
        </w:tc>
      </w:tr>
      <w:tr>
        <w:tc>
          <w:tcPr>
            <w:tcW w:type="dxa" w:w="1900"/>
          </w:tcPr>
          <w:p>
            <w:pPr>
              <w:spacing w:before="20" w:after="20"/>
            </w:pPr>
            <w:r>
              <w:rPr>
                <w:rFonts w:ascii="Calibri" w:hAnsi="Calibri"/>
                <w:b w:val="0"/>
                <w:i w:val="0"/>
                <w:color w:val="1A2B33"/>
                <w:sz w:val="16"/>
              </w:rPr>
              <w:t>NMX-17</w:t>
            </w:r>
          </w:p>
        </w:tc>
        <w:tc>
          <w:tcPr>
            <w:tcW w:type="dxa" w:w="4760"/>
          </w:tcPr>
          <w:p>
            <w:pPr>
              <w:spacing w:before="20" w:after="20"/>
            </w:pPr>
            <w:r>
              <w:rPr>
                <w:rFonts w:ascii="Calibri" w:hAnsi="Calibri"/>
                <w:b w:val="0"/>
                <w:i w:val="0"/>
                <w:color w:val="1A2B33"/>
                <w:sz w:val="16"/>
              </w:rPr>
              <w:t>Recordatorio de 24 Horas Conectado a Equivalentes</w:t>
            </w:r>
          </w:p>
        </w:tc>
        <w:tc>
          <w:tcPr>
            <w:tcW w:type="dxa" w:w="700"/>
          </w:tcPr>
          <w:p>
            <w:pPr>
              <w:spacing w:before="20" w:after="20"/>
            </w:pPr>
            <w:r>
              <w:rPr>
                <w:rFonts w:ascii="Calibri" w:hAnsi="Calibri"/>
                <w:b w:val="0"/>
                <w:i w:val="0"/>
                <w:color w:val="1A2B33"/>
                <w:sz w:val="16"/>
              </w:rPr>
              <w:t>3</w:t>
            </w:r>
          </w:p>
        </w:tc>
        <w:tc>
          <w:tcPr>
            <w:tcW w:type="dxa" w:w="2000"/>
          </w:tcPr>
          <w:p>
            <w:pPr>
              <w:spacing w:before="20" w:after="20"/>
            </w:pPr>
            <w:r>
              <w:rPr>
                <w:rFonts w:ascii="Calibri" w:hAnsi="Calibri"/>
                <w:b w:val="0"/>
                <w:i w:val="0"/>
                <w:color w:val="1A2B33"/>
                <w:sz w:val="16"/>
              </w:rPr>
              <w:t>NO_CONFIRMADO</w:t>
            </w:r>
          </w:p>
        </w:tc>
      </w:tr>
      <w:tr>
        <w:tc>
          <w:tcPr>
            <w:tcW w:type="dxa" w:w="1900"/>
            <w:shd w:val="clear" w:color="auto" w:fill="F6F8F8"/>
          </w:tcPr>
          <w:p>
            <w:pPr>
              <w:spacing w:before="20" w:after="20"/>
            </w:pPr>
            <w:r>
              <w:rPr>
                <w:rFonts w:ascii="Calibri" w:hAnsi="Calibri"/>
                <w:b w:val="0"/>
                <w:i w:val="0"/>
                <w:color w:val="1A2B33"/>
                <w:sz w:val="16"/>
              </w:rPr>
              <w:t>NMX-22</w:t>
            </w:r>
          </w:p>
        </w:tc>
        <w:tc>
          <w:tcPr>
            <w:tcW w:type="dxa" w:w="4760"/>
            <w:shd w:val="clear" w:color="auto" w:fill="F6F8F8"/>
          </w:tcPr>
          <w:p>
            <w:pPr>
              <w:spacing w:before="20" w:after="20"/>
            </w:pPr>
            <w:r>
              <w:rPr>
                <w:rFonts w:ascii="Calibri" w:hAnsi="Calibri"/>
                <w:b w:val="0"/>
                <w:i w:val="0"/>
                <w:color w:val="1A2B33"/>
                <w:sz w:val="16"/>
              </w:rPr>
              <w:t>Registro Nutricional para Enfermedad Renal</w:t>
            </w:r>
          </w:p>
        </w:tc>
        <w:tc>
          <w:tcPr>
            <w:tcW w:type="dxa" w:w="700"/>
            <w:shd w:val="clear" w:color="auto" w:fill="F6F8F8"/>
          </w:tcPr>
          <w:p>
            <w:pPr>
              <w:spacing w:before="20" w:after="20"/>
            </w:pPr>
            <w:r>
              <w:rPr>
                <w:rFonts w:ascii="Calibri" w:hAnsi="Calibri"/>
                <w:b w:val="0"/>
                <w:i w:val="0"/>
                <w:color w:val="1A2B33"/>
                <w:sz w:val="16"/>
              </w:rPr>
              <w:t>3</w:t>
            </w:r>
          </w:p>
        </w:tc>
        <w:tc>
          <w:tcPr>
            <w:tcW w:type="dxa" w:w="2000"/>
            <w:shd w:val="clear" w:color="auto" w:fill="F6F8F8"/>
          </w:tcPr>
          <w:p>
            <w:pPr>
              <w:spacing w:before="20" w:after="20"/>
            </w:pPr>
            <w:r>
              <w:rPr>
                <w:rFonts w:ascii="Calibri" w:hAnsi="Calibri"/>
                <w:b w:val="0"/>
                <w:i w:val="0"/>
                <w:color w:val="1A2B33"/>
                <w:sz w:val="16"/>
              </w:rPr>
              <w:t>NO_CONFIRMADO</w:t>
            </w:r>
          </w:p>
        </w:tc>
      </w:tr>
      <w:tr>
        <w:tc>
          <w:tcPr>
            <w:tcW w:type="dxa" w:w="1900"/>
          </w:tcPr>
          <w:p>
            <w:pPr>
              <w:spacing w:before="20" w:after="20"/>
            </w:pPr>
            <w:r>
              <w:rPr>
                <w:rFonts w:ascii="Calibri" w:hAnsi="Calibri"/>
                <w:b w:val="0"/>
                <w:i w:val="0"/>
                <w:color w:val="1A2B33"/>
                <w:sz w:val="16"/>
              </w:rPr>
              <w:t>NMX-24</w:t>
            </w:r>
          </w:p>
        </w:tc>
        <w:tc>
          <w:tcPr>
            <w:tcW w:type="dxa" w:w="4760"/>
          </w:tcPr>
          <w:p>
            <w:pPr>
              <w:spacing w:before="20" w:after="20"/>
            </w:pPr>
            <w:r>
              <w:rPr>
                <w:rFonts w:ascii="Calibri" w:hAnsi="Calibri"/>
                <w:b w:val="0"/>
                <w:i w:val="0"/>
                <w:color w:val="1A2B33"/>
                <w:sz w:val="16"/>
              </w:rPr>
              <w:t>Seguimiento Mensual de Hábitos (Habit Tracker)</w:t>
            </w:r>
          </w:p>
        </w:tc>
        <w:tc>
          <w:tcPr>
            <w:tcW w:type="dxa" w:w="700"/>
          </w:tcPr>
          <w:p>
            <w:pPr>
              <w:spacing w:before="20" w:after="20"/>
            </w:pPr>
            <w:r>
              <w:rPr>
                <w:rFonts w:ascii="Calibri" w:hAnsi="Calibri"/>
                <w:b w:val="0"/>
                <w:i w:val="0"/>
                <w:color w:val="1A2B33"/>
                <w:sz w:val="16"/>
              </w:rPr>
              <w:t>3</w:t>
            </w:r>
          </w:p>
        </w:tc>
        <w:tc>
          <w:tcPr>
            <w:tcW w:type="dxa" w:w="2000"/>
          </w:tcPr>
          <w:p>
            <w:pPr>
              <w:spacing w:before="20" w:after="20"/>
            </w:pPr>
            <w:r>
              <w:rPr>
                <w:rFonts w:ascii="Calibri" w:hAnsi="Calibri"/>
                <w:b w:val="0"/>
                <w:i w:val="0"/>
                <w:color w:val="1A2B33"/>
                <w:sz w:val="16"/>
              </w:rPr>
              <w:t>NO_CONFIRMADO</w:t>
            </w:r>
          </w:p>
        </w:tc>
      </w:tr>
      <w:tr>
        <w:tc>
          <w:tcPr>
            <w:tcW w:type="dxa" w:w="1900"/>
            <w:shd w:val="clear" w:color="auto" w:fill="F6F8F8"/>
          </w:tcPr>
          <w:p>
            <w:pPr>
              <w:spacing w:before="20" w:after="20"/>
            </w:pPr>
            <w:r>
              <w:rPr>
                <w:rFonts w:ascii="Calibri" w:hAnsi="Calibri"/>
                <w:b w:val="0"/>
                <w:i w:val="0"/>
                <w:color w:val="1A2B33"/>
                <w:sz w:val="16"/>
              </w:rPr>
              <w:t>NMX-29</w:t>
            </w:r>
          </w:p>
        </w:tc>
        <w:tc>
          <w:tcPr>
            <w:tcW w:type="dxa" w:w="4760"/>
            <w:shd w:val="clear" w:color="auto" w:fill="F6F8F8"/>
          </w:tcPr>
          <w:p>
            <w:pPr>
              <w:spacing w:before="20" w:after="20"/>
            </w:pPr>
            <w:r>
              <w:rPr>
                <w:rFonts w:ascii="Calibri" w:hAnsi="Calibri"/>
                <w:b w:val="0"/>
                <w:i w:val="0"/>
                <w:color w:val="1A2B33"/>
                <w:sz w:val="16"/>
              </w:rPr>
              <w:t>Recordatorio de 24 Horas Renal</w:t>
            </w:r>
          </w:p>
        </w:tc>
        <w:tc>
          <w:tcPr>
            <w:tcW w:type="dxa" w:w="700"/>
            <w:shd w:val="clear" w:color="auto" w:fill="F6F8F8"/>
          </w:tcPr>
          <w:p>
            <w:pPr>
              <w:spacing w:before="20" w:after="20"/>
            </w:pPr>
            <w:r>
              <w:rPr>
                <w:rFonts w:ascii="Calibri" w:hAnsi="Calibri"/>
                <w:b w:val="0"/>
                <w:i w:val="0"/>
                <w:color w:val="1A2B33"/>
                <w:sz w:val="16"/>
              </w:rPr>
              <w:t>3</w:t>
            </w:r>
          </w:p>
        </w:tc>
        <w:tc>
          <w:tcPr>
            <w:tcW w:type="dxa" w:w="2000"/>
            <w:shd w:val="clear" w:color="auto" w:fill="F6F8F8"/>
          </w:tcPr>
          <w:p>
            <w:pPr>
              <w:spacing w:before="20" w:after="20"/>
            </w:pPr>
            <w:r>
              <w:rPr>
                <w:rFonts w:ascii="Calibri" w:hAnsi="Calibri"/>
                <w:b w:val="0"/>
                <w:i w:val="0"/>
                <w:color w:val="1A2B33"/>
                <w:sz w:val="16"/>
              </w:rPr>
              <w:t>NO_CONFIRMADO</w:t>
            </w:r>
          </w:p>
        </w:tc>
      </w:tr>
      <w:tr>
        <w:tc>
          <w:tcPr>
            <w:tcW w:type="dxa" w:w="1900"/>
          </w:tcPr>
          <w:p>
            <w:pPr>
              <w:spacing w:before="20" w:after="20"/>
            </w:pPr>
            <w:r>
              <w:rPr>
                <w:rFonts w:ascii="Calibri" w:hAnsi="Calibri"/>
                <w:b w:val="0"/>
                <w:i w:val="0"/>
                <w:color w:val="1A2B33"/>
                <w:sz w:val="16"/>
              </w:rPr>
              <w:t>NMX-35</w:t>
            </w:r>
          </w:p>
        </w:tc>
        <w:tc>
          <w:tcPr>
            <w:tcW w:type="dxa" w:w="4760"/>
          </w:tcPr>
          <w:p>
            <w:pPr>
              <w:spacing w:before="20" w:after="20"/>
            </w:pPr>
            <w:r>
              <w:rPr>
                <w:rFonts w:ascii="Calibri" w:hAnsi="Calibri"/>
                <w:b w:val="0"/>
                <w:i w:val="0"/>
                <w:color w:val="1A2B33"/>
                <w:sz w:val="16"/>
              </w:rPr>
              <w:t>Diario Dietético y Conductual</w:t>
            </w:r>
          </w:p>
        </w:tc>
        <w:tc>
          <w:tcPr>
            <w:tcW w:type="dxa" w:w="700"/>
          </w:tcPr>
          <w:p>
            <w:pPr>
              <w:spacing w:before="20" w:after="20"/>
            </w:pPr>
            <w:r>
              <w:rPr>
                <w:rFonts w:ascii="Calibri" w:hAnsi="Calibri"/>
                <w:b w:val="0"/>
                <w:i w:val="0"/>
                <w:color w:val="1A2B33"/>
                <w:sz w:val="16"/>
              </w:rPr>
              <w:t>3</w:t>
            </w:r>
          </w:p>
        </w:tc>
        <w:tc>
          <w:tcPr>
            <w:tcW w:type="dxa" w:w="2000"/>
          </w:tcPr>
          <w:p>
            <w:pPr>
              <w:spacing w:before="20" w:after="20"/>
            </w:pPr>
            <w:r>
              <w:rPr>
                <w:rFonts w:ascii="Calibri" w:hAnsi="Calibri"/>
                <w:b w:val="0"/>
                <w:i w:val="0"/>
                <w:color w:val="1A2B33"/>
                <w:sz w:val="16"/>
              </w:rPr>
              <w:t>NO_CONFIRMADO</w:t>
            </w:r>
          </w:p>
        </w:tc>
      </w:tr>
      <w:tr>
        <w:tc>
          <w:tcPr>
            <w:tcW w:type="dxa" w:w="1900"/>
            <w:shd w:val="clear" w:color="auto" w:fill="F6F8F8"/>
          </w:tcPr>
          <w:p>
            <w:pPr>
              <w:spacing w:before="20" w:after="20"/>
            </w:pPr>
            <w:r>
              <w:rPr>
                <w:rFonts w:ascii="Calibri" w:hAnsi="Calibri"/>
                <w:b w:val="0"/>
                <w:i w:val="0"/>
                <w:color w:val="1A2B33"/>
                <w:sz w:val="16"/>
              </w:rPr>
              <w:t>NMX-41</w:t>
            </w:r>
          </w:p>
        </w:tc>
        <w:tc>
          <w:tcPr>
            <w:tcW w:type="dxa" w:w="4760"/>
            <w:shd w:val="clear" w:color="auto" w:fill="F6F8F8"/>
          </w:tcPr>
          <w:p>
            <w:pPr>
              <w:spacing w:before="20" w:after="20"/>
            </w:pPr>
            <w:r>
              <w:rPr>
                <w:rFonts w:ascii="Calibri" w:hAnsi="Calibri"/>
                <w:b w:val="0"/>
                <w:i w:val="0"/>
                <w:color w:val="1A2B33"/>
                <w:sz w:val="16"/>
              </w:rPr>
              <w:t>Software Acompañante para Plicómetro</w:t>
            </w:r>
          </w:p>
        </w:tc>
        <w:tc>
          <w:tcPr>
            <w:tcW w:type="dxa" w:w="700"/>
            <w:shd w:val="clear" w:color="auto" w:fill="F6F8F8"/>
          </w:tcPr>
          <w:p>
            <w:pPr>
              <w:spacing w:before="20" w:after="20"/>
            </w:pPr>
            <w:r>
              <w:rPr>
                <w:rFonts w:ascii="Calibri" w:hAnsi="Calibri"/>
                <w:b w:val="0"/>
                <w:i w:val="0"/>
                <w:color w:val="1A2B33"/>
                <w:sz w:val="16"/>
              </w:rPr>
              <w:t>3</w:t>
            </w:r>
          </w:p>
        </w:tc>
        <w:tc>
          <w:tcPr>
            <w:tcW w:type="dxa" w:w="2000"/>
            <w:shd w:val="clear" w:color="auto" w:fill="F6F8F8"/>
          </w:tcPr>
          <w:p>
            <w:pPr>
              <w:spacing w:before="20" w:after="20"/>
            </w:pPr>
            <w:r>
              <w:rPr>
                <w:rFonts w:ascii="Calibri" w:hAnsi="Calibri"/>
                <w:b w:val="0"/>
                <w:i w:val="0"/>
                <w:color w:val="1A2B33"/>
                <w:sz w:val="16"/>
              </w:rPr>
              <w:t>v1.0</w:t>
            </w:r>
          </w:p>
        </w:tc>
      </w:tr>
      <w:tr>
        <w:tc>
          <w:tcPr>
            <w:tcW w:type="dxa" w:w="1900"/>
          </w:tcPr>
          <w:p>
            <w:pPr>
              <w:spacing w:before="20" w:after="20"/>
            </w:pPr>
            <w:r>
              <w:rPr>
                <w:rFonts w:ascii="Calibri" w:hAnsi="Calibri"/>
                <w:b w:val="0"/>
                <w:i w:val="0"/>
                <w:color w:val="1A2B33"/>
                <w:sz w:val="16"/>
              </w:rPr>
              <w:t>NMX-02</w:t>
            </w:r>
          </w:p>
        </w:tc>
        <w:tc>
          <w:tcPr>
            <w:tcW w:type="dxa" w:w="4760"/>
          </w:tcPr>
          <w:p>
            <w:pPr>
              <w:spacing w:before="20" w:after="20"/>
            </w:pPr>
            <w:r>
              <w:rPr>
                <w:rFonts w:ascii="Calibri" w:hAnsi="Calibri"/>
                <w:b w:val="0"/>
                <w:i w:val="0"/>
                <w:color w:val="1A2B33"/>
                <w:sz w:val="16"/>
              </w:rPr>
              <w:t>Tabla Dietosintética Semanal (Sistema Chileno UDD 20</w:t>
            </w:r>
          </w:p>
        </w:tc>
        <w:tc>
          <w:tcPr>
            <w:tcW w:type="dxa" w:w="700"/>
          </w:tcPr>
          <w:p>
            <w:pPr>
              <w:spacing w:before="20" w:after="20"/>
            </w:pPr>
            <w:r>
              <w:rPr>
                <w:rFonts w:ascii="Calibri" w:hAnsi="Calibri"/>
                <w:b w:val="0"/>
                <w:i w:val="0"/>
                <w:color w:val="1A2B33"/>
                <w:sz w:val="16"/>
              </w:rPr>
              <w:t>4</w:t>
            </w:r>
          </w:p>
        </w:tc>
        <w:tc>
          <w:tcPr>
            <w:tcW w:type="dxa" w:w="2000"/>
          </w:tcPr>
          <w:p>
            <w:pPr>
              <w:spacing w:before="20" w:after="20"/>
            </w:pPr>
            <w:r>
              <w:rPr>
                <w:rFonts w:ascii="Calibri" w:hAnsi="Calibri"/>
                <w:b w:val="0"/>
                <w:i w:val="0"/>
                <w:color w:val="1A2B33"/>
                <w:sz w:val="16"/>
              </w:rPr>
              <w:t>1.0</w:t>
            </w:r>
          </w:p>
        </w:tc>
      </w:tr>
      <w:tr>
        <w:tc>
          <w:tcPr>
            <w:tcW w:type="dxa" w:w="1900"/>
            <w:shd w:val="clear" w:color="auto" w:fill="F6F8F8"/>
          </w:tcPr>
          <w:p>
            <w:pPr>
              <w:spacing w:before="20" w:after="20"/>
            </w:pPr>
            <w:r>
              <w:rPr>
                <w:rFonts w:ascii="Calibri" w:hAnsi="Calibri"/>
                <w:b w:val="0"/>
                <w:i w:val="0"/>
                <w:color w:val="1A2B33"/>
                <w:sz w:val="16"/>
              </w:rPr>
              <w:t>NMX-07</w:t>
            </w:r>
          </w:p>
        </w:tc>
        <w:tc>
          <w:tcPr>
            <w:tcW w:type="dxa" w:w="4760"/>
            <w:shd w:val="clear" w:color="auto" w:fill="F6F8F8"/>
          </w:tcPr>
          <w:p>
            <w:pPr>
              <w:spacing w:before="20" w:after="20"/>
            </w:pPr>
            <w:r>
              <w:rPr>
                <w:rFonts w:ascii="Calibri" w:hAnsi="Calibri"/>
                <w:b w:val="0"/>
                <w:i w:val="0"/>
                <w:color w:val="1A2B33"/>
                <w:sz w:val="16"/>
              </w:rPr>
              <w:t>Gestor de Creación de Dietas (UDD 2021 + INTA 2018)</w:t>
            </w:r>
          </w:p>
        </w:tc>
        <w:tc>
          <w:tcPr>
            <w:tcW w:type="dxa" w:w="700"/>
            <w:shd w:val="clear" w:color="auto" w:fill="F6F8F8"/>
          </w:tcPr>
          <w:p>
            <w:pPr>
              <w:spacing w:before="20" w:after="20"/>
            </w:pPr>
            <w:r>
              <w:rPr>
                <w:rFonts w:ascii="Calibri" w:hAnsi="Calibri"/>
                <w:b w:val="0"/>
                <w:i w:val="0"/>
                <w:color w:val="1A2B33"/>
                <w:sz w:val="16"/>
              </w:rPr>
              <w:t>4</w:t>
            </w:r>
          </w:p>
        </w:tc>
        <w:tc>
          <w:tcPr>
            <w:tcW w:type="dxa" w:w="2000"/>
            <w:shd w:val="clear" w:color="auto" w:fill="F6F8F8"/>
          </w:tcPr>
          <w:p>
            <w:pPr>
              <w:spacing w:before="20" w:after="20"/>
            </w:pPr>
            <w:r>
              <w:rPr>
                <w:rFonts w:ascii="Calibri" w:hAnsi="Calibri"/>
                <w:b w:val="0"/>
                <w:i w:val="0"/>
                <w:color w:val="1A2B33"/>
                <w:sz w:val="16"/>
              </w:rPr>
              <w:t>2.0.1</w:t>
            </w:r>
          </w:p>
        </w:tc>
      </w:tr>
      <w:tr>
        <w:tc>
          <w:tcPr>
            <w:tcW w:type="dxa" w:w="1900"/>
          </w:tcPr>
          <w:p>
            <w:pPr>
              <w:spacing w:before="20" w:after="20"/>
            </w:pPr>
            <w:r>
              <w:rPr>
                <w:rFonts w:ascii="Calibri" w:hAnsi="Calibri"/>
                <w:b w:val="0"/>
                <w:i w:val="0"/>
                <w:color w:val="1A2B33"/>
                <w:sz w:val="16"/>
              </w:rPr>
              <w:t>NMX-11</w:t>
            </w:r>
          </w:p>
        </w:tc>
        <w:tc>
          <w:tcPr>
            <w:tcW w:type="dxa" w:w="4760"/>
          </w:tcPr>
          <w:p>
            <w:pPr>
              <w:spacing w:before="20" w:after="20"/>
            </w:pPr>
            <w:r>
              <w:rPr>
                <w:rFonts w:ascii="Calibri" w:hAnsi="Calibri"/>
                <w:b w:val="0"/>
                <w:i w:val="0"/>
                <w:color w:val="1A2B33"/>
                <w:sz w:val="16"/>
              </w:rPr>
              <w:t>Planificador Integrado de Entrenamiento y Nutrición</w:t>
            </w:r>
          </w:p>
        </w:tc>
        <w:tc>
          <w:tcPr>
            <w:tcW w:type="dxa" w:w="700"/>
          </w:tcPr>
          <w:p>
            <w:pPr>
              <w:spacing w:before="20" w:after="20"/>
            </w:pPr>
            <w:r>
              <w:rPr>
                <w:rFonts w:ascii="Calibri" w:hAnsi="Calibri"/>
                <w:b w:val="0"/>
                <w:i w:val="0"/>
                <w:color w:val="1A2B33"/>
                <w:sz w:val="16"/>
              </w:rPr>
              <w:t>4</w:t>
            </w:r>
          </w:p>
        </w:tc>
        <w:tc>
          <w:tcPr>
            <w:tcW w:type="dxa" w:w="2000"/>
          </w:tcPr>
          <w:p>
            <w:pPr>
              <w:spacing w:before="20" w:after="20"/>
            </w:pPr>
            <w:r>
              <w:rPr>
                <w:rFonts w:ascii="Calibri" w:hAnsi="Calibri"/>
                <w:b w:val="0"/>
                <w:i w:val="0"/>
                <w:color w:val="1A2B33"/>
                <w:sz w:val="16"/>
              </w:rPr>
              <w:t>NO_CONFIRMADO</w:t>
            </w:r>
          </w:p>
        </w:tc>
      </w:tr>
      <w:tr>
        <w:tc>
          <w:tcPr>
            <w:tcW w:type="dxa" w:w="1900"/>
            <w:shd w:val="clear" w:color="auto" w:fill="F6F8F8"/>
          </w:tcPr>
          <w:p>
            <w:pPr>
              <w:spacing w:before="20" w:after="20"/>
            </w:pPr>
            <w:r>
              <w:rPr>
                <w:rFonts w:ascii="Calibri" w:hAnsi="Calibri"/>
                <w:b w:val="0"/>
                <w:i w:val="0"/>
                <w:color w:val="1A2B33"/>
                <w:sz w:val="16"/>
              </w:rPr>
              <w:t>NMX-25</w:t>
            </w:r>
          </w:p>
        </w:tc>
        <w:tc>
          <w:tcPr>
            <w:tcW w:type="dxa" w:w="4760"/>
            <w:shd w:val="clear" w:color="auto" w:fill="F6F8F8"/>
          </w:tcPr>
          <w:p>
            <w:pPr>
              <w:spacing w:before="20" w:after="20"/>
            </w:pPr>
            <w:r>
              <w:rPr>
                <w:rFonts w:ascii="Calibri" w:hAnsi="Calibri"/>
                <w:b w:val="0"/>
                <w:i w:val="0"/>
                <w:color w:val="1A2B33"/>
                <w:sz w:val="16"/>
              </w:rPr>
              <w:t>Constructor de Platillos Basado en Equivalentes Auto</w:t>
            </w:r>
          </w:p>
        </w:tc>
        <w:tc>
          <w:tcPr>
            <w:tcW w:type="dxa" w:w="700"/>
            <w:shd w:val="clear" w:color="auto" w:fill="F6F8F8"/>
          </w:tcPr>
          <w:p>
            <w:pPr>
              <w:spacing w:before="20" w:after="20"/>
            </w:pPr>
            <w:r>
              <w:rPr>
                <w:rFonts w:ascii="Calibri" w:hAnsi="Calibri"/>
                <w:b w:val="0"/>
                <w:i w:val="0"/>
                <w:color w:val="1A2B33"/>
                <w:sz w:val="16"/>
              </w:rPr>
              <w:t>4</w:t>
            </w:r>
          </w:p>
        </w:tc>
        <w:tc>
          <w:tcPr>
            <w:tcW w:type="dxa" w:w="2000"/>
            <w:shd w:val="clear" w:color="auto" w:fill="F6F8F8"/>
          </w:tcPr>
          <w:p>
            <w:pPr>
              <w:spacing w:before="20" w:after="20"/>
            </w:pPr>
            <w:r>
              <w:rPr>
                <w:rFonts w:ascii="Calibri" w:hAnsi="Calibri"/>
                <w:b w:val="0"/>
                <w:i w:val="0"/>
                <w:color w:val="1A2B33"/>
                <w:sz w:val="16"/>
              </w:rPr>
              <w:t>1.0</w:t>
            </w:r>
          </w:p>
        </w:tc>
      </w:tr>
      <w:tr>
        <w:tc>
          <w:tcPr>
            <w:tcW w:type="dxa" w:w="1900"/>
          </w:tcPr>
          <w:p>
            <w:pPr>
              <w:spacing w:before="20" w:after="20"/>
            </w:pPr>
            <w:r>
              <w:rPr>
                <w:rFonts w:ascii="Calibri" w:hAnsi="Calibri"/>
                <w:b w:val="0"/>
                <w:i w:val="0"/>
                <w:color w:val="1A2B33"/>
                <w:sz w:val="16"/>
              </w:rPr>
              <w:t>NMX-33</w:t>
            </w:r>
          </w:p>
        </w:tc>
        <w:tc>
          <w:tcPr>
            <w:tcW w:type="dxa" w:w="4760"/>
          </w:tcPr>
          <w:p>
            <w:pPr>
              <w:spacing w:before="20" w:after="20"/>
            </w:pPr>
            <w:r>
              <w:rPr>
                <w:rFonts w:ascii="Calibri" w:hAnsi="Calibri"/>
                <w:b w:val="0"/>
                <w:i w:val="0"/>
                <w:color w:val="1A2B33"/>
                <w:sz w:val="16"/>
              </w:rPr>
              <w:t>Planificador de Entrenamiento Semanal</w:t>
            </w:r>
          </w:p>
        </w:tc>
        <w:tc>
          <w:tcPr>
            <w:tcW w:type="dxa" w:w="700"/>
          </w:tcPr>
          <w:p>
            <w:pPr>
              <w:spacing w:before="20" w:after="20"/>
            </w:pPr>
            <w:r>
              <w:rPr>
                <w:rFonts w:ascii="Calibri" w:hAnsi="Calibri"/>
                <w:b w:val="0"/>
                <w:i w:val="0"/>
                <w:color w:val="1A2B33"/>
                <w:sz w:val="16"/>
              </w:rPr>
              <w:t>4</w:t>
            </w:r>
          </w:p>
        </w:tc>
        <w:tc>
          <w:tcPr>
            <w:tcW w:type="dxa" w:w="2000"/>
          </w:tcPr>
          <w:p>
            <w:pPr>
              <w:spacing w:before="20" w:after="20"/>
            </w:pPr>
            <w:r>
              <w:rPr>
                <w:rFonts w:ascii="Calibri" w:hAnsi="Calibri"/>
                <w:b w:val="0"/>
                <w:i w:val="0"/>
                <w:color w:val="1A2B33"/>
                <w:sz w:val="16"/>
              </w:rPr>
              <w:t>NO_CONFIRMADO</w:t>
            </w:r>
          </w:p>
        </w:tc>
      </w:tr>
      <w:tr>
        <w:tc>
          <w:tcPr>
            <w:tcW w:type="dxa" w:w="1900"/>
            <w:shd w:val="clear" w:color="auto" w:fill="F6F8F8"/>
          </w:tcPr>
          <w:p>
            <w:pPr>
              <w:spacing w:before="20" w:after="20"/>
            </w:pPr>
            <w:r>
              <w:rPr>
                <w:rFonts w:ascii="Calibri" w:hAnsi="Calibri"/>
                <w:b w:val="0"/>
                <w:i w:val="0"/>
                <w:color w:val="1A2B33"/>
                <w:sz w:val="16"/>
              </w:rPr>
              <w:t>NMX-03</w:t>
            </w:r>
          </w:p>
        </w:tc>
        <w:tc>
          <w:tcPr>
            <w:tcW w:type="dxa" w:w="4760"/>
            <w:shd w:val="clear" w:color="auto" w:fill="F6F8F8"/>
          </w:tcPr>
          <w:p>
            <w:pPr>
              <w:spacing w:before="20" w:after="20"/>
            </w:pPr>
            <w:r>
              <w:rPr>
                <w:rFonts w:ascii="Calibri" w:hAnsi="Calibri"/>
                <w:b w:val="0"/>
                <w:i w:val="0"/>
                <w:color w:val="1A2B33"/>
                <w:sz w:val="16"/>
              </w:rPr>
              <w:t>Historia Clínica Nutricional Completa (Integración U</w:t>
            </w:r>
          </w:p>
        </w:tc>
        <w:tc>
          <w:tcPr>
            <w:tcW w:type="dxa" w:w="700"/>
            <w:shd w:val="clear" w:color="auto" w:fill="F6F8F8"/>
          </w:tcPr>
          <w:p>
            <w:pPr>
              <w:spacing w:before="20" w:after="20"/>
            </w:pPr>
            <w:r>
              <w:rPr>
                <w:rFonts w:ascii="Calibri" w:hAnsi="Calibri"/>
                <w:b w:val="0"/>
                <w:i w:val="0"/>
                <w:color w:val="1A2B33"/>
                <w:sz w:val="16"/>
              </w:rPr>
              <w:t>5</w:t>
            </w:r>
          </w:p>
        </w:tc>
        <w:tc>
          <w:tcPr>
            <w:tcW w:type="dxa" w:w="2000"/>
            <w:shd w:val="clear" w:color="auto" w:fill="F6F8F8"/>
          </w:tcPr>
          <w:p>
            <w:pPr>
              <w:spacing w:before="20" w:after="20"/>
            </w:pPr>
            <w:r>
              <w:rPr>
                <w:rFonts w:ascii="Calibri" w:hAnsi="Calibri"/>
                <w:b w:val="0"/>
                <w:i w:val="0"/>
                <w:color w:val="1A2B33"/>
                <w:sz w:val="16"/>
              </w:rPr>
              <w:t>NO_CONFIRMADO</w:t>
            </w:r>
          </w:p>
        </w:tc>
      </w:tr>
      <w:tr>
        <w:tc>
          <w:tcPr>
            <w:tcW w:type="dxa" w:w="1900"/>
          </w:tcPr>
          <w:p>
            <w:pPr>
              <w:spacing w:before="20" w:after="20"/>
            </w:pPr>
            <w:r>
              <w:rPr>
                <w:rFonts w:ascii="Calibri" w:hAnsi="Calibri"/>
                <w:b w:val="0"/>
                <w:i w:val="0"/>
                <w:color w:val="1A2B33"/>
                <w:sz w:val="16"/>
              </w:rPr>
              <w:t>NMX-06</w:t>
            </w:r>
          </w:p>
        </w:tc>
        <w:tc>
          <w:tcPr>
            <w:tcW w:type="dxa" w:w="4760"/>
          </w:tcPr>
          <w:p>
            <w:pPr>
              <w:spacing w:before="20" w:after="20"/>
            </w:pPr>
            <w:r>
              <w:rPr>
                <w:rFonts w:ascii="Calibri" w:hAnsi="Calibri"/>
                <w:b w:val="0"/>
                <w:i w:val="0"/>
                <w:color w:val="1A2B33"/>
                <w:sz w:val="16"/>
              </w:rPr>
              <w:t>Registro y Seguimiento de Composición Corporal</w:t>
            </w:r>
          </w:p>
        </w:tc>
        <w:tc>
          <w:tcPr>
            <w:tcW w:type="dxa" w:w="700"/>
          </w:tcPr>
          <w:p>
            <w:pPr>
              <w:spacing w:before="20" w:after="20"/>
            </w:pPr>
            <w:r>
              <w:rPr>
                <w:rFonts w:ascii="Calibri" w:hAnsi="Calibri"/>
                <w:b w:val="0"/>
                <w:i w:val="0"/>
                <w:color w:val="1A2B33"/>
                <w:sz w:val="16"/>
              </w:rPr>
              <w:t>5</w:t>
            </w:r>
          </w:p>
        </w:tc>
        <w:tc>
          <w:tcPr>
            <w:tcW w:type="dxa" w:w="2000"/>
          </w:tcPr>
          <w:p>
            <w:pPr>
              <w:spacing w:before="20" w:after="20"/>
            </w:pPr>
            <w:r>
              <w:rPr>
                <w:rFonts w:ascii="Calibri" w:hAnsi="Calibri"/>
                <w:b w:val="0"/>
                <w:i w:val="0"/>
                <w:color w:val="1A2B33"/>
                <w:sz w:val="16"/>
              </w:rPr>
              <w:t>v1.0.1</w:t>
            </w:r>
          </w:p>
        </w:tc>
      </w:tr>
      <w:tr>
        <w:tc>
          <w:tcPr>
            <w:tcW w:type="dxa" w:w="1900"/>
            <w:shd w:val="clear" w:color="auto" w:fill="F6F8F8"/>
          </w:tcPr>
          <w:p>
            <w:pPr>
              <w:spacing w:before="20" w:after="20"/>
            </w:pPr>
            <w:r>
              <w:rPr>
                <w:rFonts w:ascii="Calibri" w:hAnsi="Calibri"/>
                <w:b w:val="0"/>
                <w:i w:val="0"/>
                <w:color w:val="1A2B33"/>
                <w:sz w:val="16"/>
              </w:rPr>
              <w:t>NMX-08</w:t>
            </w:r>
          </w:p>
        </w:tc>
        <w:tc>
          <w:tcPr>
            <w:tcW w:type="dxa" w:w="4760"/>
            <w:shd w:val="clear" w:color="auto" w:fill="F6F8F8"/>
          </w:tcPr>
          <w:p>
            <w:pPr>
              <w:spacing w:before="20" w:after="20"/>
            </w:pPr>
            <w:r>
              <w:rPr>
                <w:rFonts w:ascii="Calibri" w:hAnsi="Calibri"/>
                <w:b w:val="0"/>
                <w:i w:val="0"/>
                <w:color w:val="1A2B33"/>
                <w:sz w:val="16"/>
              </w:rPr>
              <w:t>Historia Clínica de Nutrición Deportiva</w:t>
            </w:r>
          </w:p>
        </w:tc>
        <w:tc>
          <w:tcPr>
            <w:tcW w:type="dxa" w:w="700"/>
            <w:shd w:val="clear" w:color="auto" w:fill="F6F8F8"/>
          </w:tcPr>
          <w:p>
            <w:pPr>
              <w:spacing w:before="20" w:after="20"/>
            </w:pPr>
            <w:r>
              <w:rPr>
                <w:rFonts w:ascii="Calibri" w:hAnsi="Calibri"/>
                <w:b w:val="0"/>
                <w:i w:val="0"/>
                <w:color w:val="1A2B33"/>
                <w:sz w:val="16"/>
              </w:rPr>
              <w:t>5</w:t>
            </w:r>
          </w:p>
        </w:tc>
        <w:tc>
          <w:tcPr>
            <w:tcW w:type="dxa" w:w="2000"/>
            <w:shd w:val="clear" w:color="auto" w:fill="F6F8F8"/>
          </w:tcPr>
          <w:p>
            <w:pPr>
              <w:spacing w:before="20" w:after="20"/>
            </w:pPr>
            <w:r>
              <w:rPr>
                <w:rFonts w:ascii="Calibri" w:hAnsi="Calibri"/>
                <w:b w:val="0"/>
                <w:i w:val="0"/>
                <w:color w:val="1A2B33"/>
                <w:sz w:val="16"/>
              </w:rPr>
              <w:t>v1.0</w:t>
            </w:r>
          </w:p>
        </w:tc>
      </w:tr>
      <w:tr>
        <w:tc>
          <w:tcPr>
            <w:tcW w:type="dxa" w:w="1900"/>
          </w:tcPr>
          <w:p>
            <w:pPr>
              <w:spacing w:before="20" w:after="20"/>
            </w:pPr>
            <w:r>
              <w:rPr>
                <w:rFonts w:ascii="Calibri" w:hAnsi="Calibri"/>
                <w:b w:val="0"/>
                <w:i w:val="0"/>
                <w:color w:val="1A2B33"/>
                <w:sz w:val="16"/>
              </w:rPr>
              <w:t>NMX-20</w:t>
            </w:r>
          </w:p>
        </w:tc>
        <w:tc>
          <w:tcPr>
            <w:tcW w:type="dxa" w:w="4760"/>
          </w:tcPr>
          <w:p>
            <w:pPr>
              <w:spacing w:before="20" w:after="20"/>
            </w:pPr>
            <w:r>
              <w:rPr>
                <w:rFonts w:ascii="Calibri" w:hAnsi="Calibri"/>
                <w:b w:val="0"/>
                <w:i w:val="0"/>
                <w:color w:val="1A2B33"/>
                <w:sz w:val="16"/>
              </w:rPr>
              <w:t>Formulario Integral de Evaluación (Adulto, Persona M</w:t>
            </w:r>
          </w:p>
        </w:tc>
        <w:tc>
          <w:tcPr>
            <w:tcW w:type="dxa" w:w="700"/>
          </w:tcPr>
          <w:p>
            <w:pPr>
              <w:spacing w:before="20" w:after="20"/>
            </w:pPr>
            <w:r>
              <w:rPr>
                <w:rFonts w:ascii="Calibri" w:hAnsi="Calibri"/>
                <w:b w:val="0"/>
                <w:i w:val="0"/>
                <w:color w:val="1A2B33"/>
                <w:sz w:val="16"/>
              </w:rPr>
              <w:t>5</w:t>
            </w:r>
          </w:p>
        </w:tc>
        <w:tc>
          <w:tcPr>
            <w:tcW w:type="dxa" w:w="2000"/>
          </w:tcPr>
          <w:p>
            <w:pPr>
              <w:spacing w:before="20" w:after="20"/>
            </w:pPr>
            <w:r>
              <w:rPr>
                <w:rFonts w:ascii="Calibri" w:hAnsi="Calibri"/>
                <w:b w:val="0"/>
                <w:i w:val="0"/>
                <w:color w:val="1A2B33"/>
                <w:sz w:val="16"/>
              </w:rPr>
              <w:t>v3.0.1</w:t>
            </w:r>
          </w:p>
        </w:tc>
      </w:tr>
      <w:tr>
        <w:tc>
          <w:tcPr>
            <w:tcW w:type="dxa" w:w="1900"/>
            <w:shd w:val="clear" w:color="auto" w:fill="F6F8F8"/>
          </w:tcPr>
          <w:p>
            <w:pPr>
              <w:spacing w:before="20" w:after="20"/>
            </w:pPr>
            <w:r>
              <w:rPr>
                <w:rFonts w:ascii="Calibri" w:hAnsi="Calibri"/>
                <w:b w:val="0"/>
                <w:i w:val="0"/>
                <w:color w:val="1A2B33"/>
                <w:sz w:val="16"/>
              </w:rPr>
              <w:t>NMX-42</w:t>
            </w:r>
          </w:p>
        </w:tc>
        <w:tc>
          <w:tcPr>
            <w:tcW w:type="dxa" w:w="4760"/>
            <w:shd w:val="clear" w:color="auto" w:fill="F6F8F8"/>
          </w:tcPr>
          <w:p>
            <w:pPr>
              <w:spacing w:before="20" w:after="20"/>
            </w:pPr>
            <w:r>
              <w:rPr>
                <w:rFonts w:ascii="Calibri" w:hAnsi="Calibri"/>
                <w:b w:val="0"/>
                <w:i w:val="0"/>
                <w:color w:val="1A2B33"/>
                <w:sz w:val="16"/>
              </w:rPr>
              <w:t>Explorador Renal de Alimentos y Equivalentes</w:t>
            </w:r>
          </w:p>
        </w:tc>
        <w:tc>
          <w:tcPr>
            <w:tcW w:type="dxa" w:w="700"/>
            <w:shd w:val="clear" w:color="auto" w:fill="F6F8F8"/>
          </w:tcPr>
          <w:p>
            <w:pPr>
              <w:spacing w:before="20" w:after="20"/>
            </w:pPr>
            <w:r>
              <w:rPr>
                <w:rFonts w:ascii="Calibri" w:hAnsi="Calibri"/>
                <w:b w:val="0"/>
                <w:i w:val="0"/>
                <w:color w:val="1A2B33"/>
                <w:sz w:val="16"/>
              </w:rPr>
              <w:t>5</w:t>
            </w:r>
          </w:p>
        </w:tc>
        <w:tc>
          <w:tcPr>
            <w:tcW w:type="dxa" w:w="2000"/>
            <w:shd w:val="clear" w:color="auto" w:fill="F6F8F8"/>
          </w:tcPr>
          <w:p>
            <w:pPr>
              <w:spacing w:before="20" w:after="20"/>
            </w:pPr>
            <w:r>
              <w:rPr>
                <w:rFonts w:ascii="Calibri" w:hAnsi="Calibri"/>
                <w:b w:val="0"/>
                <w:i w:val="0"/>
                <w:color w:val="1A2B33"/>
                <w:sz w:val="16"/>
              </w:rPr>
              <w:t>NO_CONFIRMADO</w:t>
            </w:r>
          </w:p>
        </w:tc>
      </w:tr>
      <w:tr>
        <w:tc>
          <w:tcPr>
            <w:tcW w:type="dxa" w:w="1900"/>
          </w:tcPr>
          <w:p>
            <w:pPr>
              <w:spacing w:before="20" w:after="20"/>
            </w:pPr>
            <w:r>
              <w:rPr>
                <w:rFonts w:ascii="Calibri" w:hAnsi="Calibri"/>
                <w:b w:val="0"/>
                <w:i w:val="0"/>
                <w:color w:val="1A2B33"/>
                <w:sz w:val="16"/>
              </w:rPr>
              <w:t>NMX-14-INTEGRADO</w:t>
            </w:r>
          </w:p>
        </w:tc>
        <w:tc>
          <w:tcPr>
            <w:tcW w:type="dxa" w:w="4760"/>
          </w:tcPr>
          <w:p>
            <w:pPr>
              <w:spacing w:before="20" w:after="20"/>
            </w:pPr>
            <w:r>
              <w:rPr>
                <w:rFonts w:ascii="Calibri" w:hAnsi="Calibri"/>
                <w:b w:val="0"/>
                <w:i w:val="0"/>
                <w:color w:val="1A2B33"/>
                <w:sz w:val="16"/>
              </w:rPr>
              <w:t>Evaluación Nutricional Pediátrica Integral</w:t>
            </w:r>
          </w:p>
        </w:tc>
        <w:tc>
          <w:tcPr>
            <w:tcW w:type="dxa" w:w="700"/>
          </w:tcPr>
          <w:p>
            <w:pPr>
              <w:spacing w:before="20" w:after="20"/>
            </w:pPr>
            <w:r>
              <w:rPr>
                <w:rFonts w:ascii="Calibri" w:hAnsi="Calibri"/>
                <w:b w:val="0"/>
                <w:i w:val="0"/>
                <w:color w:val="1A2B33"/>
                <w:sz w:val="16"/>
              </w:rPr>
              <w:t>6</w:t>
            </w:r>
          </w:p>
        </w:tc>
        <w:tc>
          <w:tcPr>
            <w:tcW w:type="dxa" w:w="2000"/>
          </w:tcPr>
          <w:p>
            <w:pPr>
              <w:spacing w:before="20" w:after="20"/>
            </w:pPr>
            <w:r>
              <w:rPr>
                <w:rFonts w:ascii="Calibri" w:hAnsi="Calibri"/>
                <w:b w:val="0"/>
                <w:i w:val="0"/>
                <w:color w:val="1A2B33"/>
                <w:sz w:val="16"/>
              </w:rPr>
              <w:t>v2.0.1</w:t>
            </w:r>
          </w:p>
        </w:tc>
      </w:tr>
      <w:tr>
        <w:tc>
          <w:tcPr>
            <w:tcW w:type="dxa" w:w="1900"/>
            <w:shd w:val="clear" w:color="auto" w:fill="F6F8F8"/>
          </w:tcPr>
          <w:p>
            <w:pPr>
              <w:spacing w:before="20" w:after="20"/>
            </w:pPr>
            <w:r>
              <w:rPr>
                <w:rFonts w:ascii="Calibri" w:hAnsi="Calibri"/>
                <w:b w:val="0"/>
                <w:i w:val="0"/>
                <w:color w:val="1A2B33"/>
                <w:sz w:val="16"/>
              </w:rPr>
              <w:t>NMX-14-MINSAL-UDD</w:t>
            </w:r>
          </w:p>
        </w:tc>
        <w:tc>
          <w:tcPr>
            <w:tcW w:type="dxa" w:w="4760"/>
            <w:shd w:val="clear" w:color="auto" w:fill="F6F8F8"/>
          </w:tcPr>
          <w:p>
            <w:pPr>
              <w:spacing w:before="20" w:after="20"/>
            </w:pPr>
            <w:r>
              <w:rPr>
                <w:rFonts w:ascii="Calibri" w:hAnsi="Calibri"/>
                <w:b w:val="0"/>
                <w:i w:val="0"/>
                <w:color w:val="1A2B33"/>
                <w:sz w:val="16"/>
              </w:rPr>
              <w:t>Evaluación Pediátrica OMS/MINSAL + UDD (Fuentes Resu</w:t>
            </w:r>
          </w:p>
        </w:tc>
        <w:tc>
          <w:tcPr>
            <w:tcW w:type="dxa" w:w="700"/>
            <w:shd w:val="clear" w:color="auto" w:fill="F6F8F8"/>
          </w:tcPr>
          <w:p>
            <w:pPr>
              <w:spacing w:before="20" w:after="20"/>
            </w:pPr>
            <w:r>
              <w:rPr>
                <w:rFonts w:ascii="Calibri" w:hAnsi="Calibri"/>
                <w:b w:val="0"/>
                <w:i w:val="0"/>
                <w:color w:val="1A2B33"/>
                <w:sz w:val="16"/>
              </w:rPr>
              <w:t>6</w:t>
            </w:r>
          </w:p>
        </w:tc>
        <w:tc>
          <w:tcPr>
            <w:tcW w:type="dxa" w:w="2000"/>
            <w:shd w:val="clear" w:color="auto" w:fill="F6F8F8"/>
          </w:tcPr>
          <w:p>
            <w:pPr>
              <w:spacing w:before="20" w:after="20"/>
            </w:pPr>
            <w:r>
              <w:rPr>
                <w:rFonts w:ascii="Calibri" w:hAnsi="Calibri"/>
                <w:b w:val="0"/>
                <w:i w:val="0"/>
                <w:color w:val="1A2B33"/>
                <w:sz w:val="16"/>
              </w:rPr>
              <w:t>v3.1.18</w:t>
            </w:r>
          </w:p>
        </w:tc>
      </w:tr>
      <w:tr>
        <w:tc>
          <w:tcPr>
            <w:tcW w:type="dxa" w:w="1900"/>
          </w:tcPr>
          <w:p>
            <w:pPr>
              <w:spacing w:before="20" w:after="20"/>
            </w:pPr>
            <w:r>
              <w:rPr>
                <w:rFonts w:ascii="Calibri" w:hAnsi="Calibri"/>
                <w:b w:val="0"/>
                <w:i w:val="0"/>
                <w:color w:val="1A2B33"/>
                <w:sz w:val="16"/>
              </w:rPr>
              <w:t>NMX-28-PACK</w:t>
            </w:r>
          </w:p>
        </w:tc>
        <w:tc>
          <w:tcPr>
            <w:tcW w:type="dxa" w:w="4760"/>
          </w:tcPr>
          <w:p>
            <w:pPr>
              <w:spacing w:before="20" w:after="20"/>
            </w:pPr>
            <w:r>
              <w:rPr>
                <w:rFonts w:ascii="Calibri" w:hAnsi="Calibri"/>
                <w:b w:val="0"/>
                <w:i w:val="0"/>
                <w:color w:val="1A2B33"/>
                <w:sz w:val="16"/>
              </w:rPr>
              <w:t>Guía del Pack de Antropometría (HUB)</w:t>
            </w:r>
          </w:p>
        </w:tc>
        <w:tc>
          <w:tcPr>
            <w:tcW w:type="dxa" w:w="700"/>
          </w:tcPr>
          <w:p>
            <w:pPr>
              <w:spacing w:before="20" w:after="20"/>
            </w:pPr>
            <w:r>
              <w:rPr>
                <w:rFonts w:ascii="Calibri" w:hAnsi="Calibri"/>
                <w:b w:val="0"/>
                <w:i w:val="0"/>
                <w:color w:val="1A2B33"/>
                <w:sz w:val="16"/>
              </w:rPr>
              <w:t>7</w:t>
            </w:r>
          </w:p>
        </w:tc>
        <w:tc>
          <w:tcPr>
            <w:tcW w:type="dxa" w:w="2000"/>
          </w:tcPr>
          <w:p>
            <w:pPr>
              <w:spacing w:before="20" w:after="20"/>
            </w:pPr>
            <w:r>
              <w:rPr>
                <w:rFonts w:ascii="Calibri" w:hAnsi="Calibri"/>
                <w:b w:val="0"/>
                <w:i w:val="0"/>
                <w:color w:val="1A2B33"/>
                <w:sz w:val="16"/>
              </w:rPr>
              <w:t>v1.0</w:t>
            </w:r>
          </w:p>
        </w:tc>
      </w:tr>
      <w:tr>
        <w:tc>
          <w:tcPr>
            <w:tcW w:type="dxa" w:w="1900"/>
            <w:shd w:val="clear" w:color="auto" w:fill="F6F8F8"/>
          </w:tcPr>
          <w:p>
            <w:pPr>
              <w:spacing w:before="20" w:after="20"/>
            </w:pPr>
            <w:r>
              <w:rPr>
                <w:rFonts w:ascii="Calibri" w:hAnsi="Calibri"/>
                <w:b w:val="0"/>
                <w:i w:val="0"/>
                <w:color w:val="1A2B33"/>
                <w:sz w:val="16"/>
              </w:rPr>
              <w:t>NMX-28-INTEGRADO</w:t>
            </w:r>
          </w:p>
        </w:tc>
        <w:tc>
          <w:tcPr>
            <w:tcW w:type="dxa" w:w="4760"/>
            <w:shd w:val="clear" w:color="auto" w:fill="F6F8F8"/>
          </w:tcPr>
          <w:p>
            <w:pPr>
              <w:spacing w:before="20" w:after="20"/>
            </w:pPr>
            <w:r>
              <w:rPr>
                <w:rFonts w:ascii="Calibri" w:hAnsi="Calibri"/>
                <w:b w:val="0"/>
                <w:i w:val="0"/>
                <w:color w:val="1A2B33"/>
                <w:sz w:val="16"/>
              </w:rPr>
              <w:t>Pack Antropometría Integrado (un solo archivo)</w:t>
            </w:r>
          </w:p>
        </w:tc>
        <w:tc>
          <w:tcPr>
            <w:tcW w:type="dxa" w:w="700"/>
            <w:shd w:val="clear" w:color="auto" w:fill="F6F8F8"/>
          </w:tcPr>
          <w:p>
            <w:pPr>
              <w:spacing w:before="20" w:after="20"/>
            </w:pPr>
            <w:r>
              <w:rPr>
                <w:rFonts w:ascii="Calibri" w:hAnsi="Calibri"/>
                <w:b w:val="0"/>
                <w:i w:val="0"/>
                <w:color w:val="1A2B33"/>
                <w:sz w:val="16"/>
              </w:rPr>
              <w:t>7</w:t>
            </w:r>
          </w:p>
        </w:tc>
        <w:tc>
          <w:tcPr>
            <w:tcW w:type="dxa" w:w="2000"/>
            <w:shd w:val="clear" w:color="auto" w:fill="F6F8F8"/>
          </w:tcPr>
          <w:p>
            <w:pPr>
              <w:spacing w:before="20" w:after="20"/>
            </w:pPr>
            <w:r>
              <w:rPr>
                <w:rFonts w:ascii="Calibri" w:hAnsi="Calibri"/>
                <w:b w:val="0"/>
                <w:i w:val="0"/>
                <w:color w:val="1A2B33"/>
                <w:sz w:val="16"/>
              </w:rPr>
              <w:t>v2.1</w:t>
            </w:r>
          </w:p>
        </w:tc>
      </w:tr>
      <w:tr>
        <w:tc>
          <w:tcPr>
            <w:tcW w:type="dxa" w:w="1900"/>
          </w:tcPr>
          <w:p>
            <w:pPr>
              <w:spacing w:before="20" w:after="20"/>
            </w:pPr>
            <w:r>
              <w:rPr>
                <w:rFonts w:ascii="Calibri" w:hAnsi="Calibri"/>
                <w:b w:val="0"/>
                <w:i w:val="0"/>
                <w:color w:val="1A2B33"/>
                <w:sz w:val="16"/>
              </w:rPr>
              <w:t>NMX-34</w:t>
            </w:r>
          </w:p>
        </w:tc>
        <w:tc>
          <w:tcPr>
            <w:tcW w:type="dxa" w:w="4760"/>
          </w:tcPr>
          <w:p>
            <w:pPr>
              <w:spacing w:before="20" w:after="20"/>
            </w:pPr>
            <w:r>
              <w:rPr>
                <w:rFonts w:ascii="Calibri" w:hAnsi="Calibri"/>
                <w:b w:val="0"/>
                <w:i w:val="0"/>
                <w:color w:val="1A2B33"/>
                <w:sz w:val="16"/>
              </w:rPr>
              <w:t>Indicador Educativo de Edad Metabólica</w:t>
            </w:r>
          </w:p>
        </w:tc>
        <w:tc>
          <w:tcPr>
            <w:tcW w:type="dxa" w:w="700"/>
          </w:tcPr>
          <w:p>
            <w:pPr>
              <w:spacing w:before="20" w:after="20"/>
            </w:pPr>
            <w:r>
              <w:rPr>
                <w:rFonts w:ascii="Calibri" w:hAnsi="Calibri"/>
                <w:b w:val="0"/>
                <w:i w:val="0"/>
                <w:color w:val="1A2B33"/>
                <w:sz w:val="16"/>
              </w:rPr>
              <w:t>8</w:t>
            </w:r>
          </w:p>
        </w:tc>
        <w:tc>
          <w:tcPr>
            <w:tcW w:type="dxa" w:w="2000"/>
          </w:tcPr>
          <w:p>
            <w:pPr>
              <w:spacing w:before="20" w:after="20"/>
            </w:pPr>
            <w:r>
              <w:rPr>
                <w:rFonts w:ascii="Calibri" w:hAnsi="Calibri"/>
                <w:b w:val="0"/>
                <w:i w:val="0"/>
                <w:color w:val="1A2B33"/>
                <w:sz w:val="16"/>
              </w:rPr>
              <w:t>NO_CONFIRMADO</w:t>
            </w:r>
          </w:p>
        </w:tc>
      </w:tr>
      <w:tr>
        <w:tc>
          <w:tcPr>
            <w:tcW w:type="dxa" w:w="1900"/>
            <w:shd w:val="clear" w:color="auto" w:fill="F6F8F8"/>
          </w:tcPr>
          <w:p>
            <w:pPr>
              <w:spacing w:before="20" w:after="20"/>
            </w:pPr>
            <w:r>
              <w:rPr>
                <w:rFonts w:ascii="Calibri" w:hAnsi="Calibri"/>
                <w:b w:val="0"/>
                <w:i w:val="0"/>
                <w:color w:val="1A2B33"/>
                <w:sz w:val="16"/>
              </w:rPr>
              <w:t>NMX-P1</w:t>
            </w:r>
          </w:p>
        </w:tc>
        <w:tc>
          <w:tcPr>
            <w:tcW w:type="dxa" w:w="4760"/>
            <w:shd w:val="clear" w:color="auto" w:fill="F6F8F8"/>
          </w:tcPr>
          <w:p>
            <w:pPr>
              <w:spacing w:before="20" w:after="20"/>
            </w:pPr>
            <w:r>
              <w:rPr>
                <w:rFonts w:ascii="Calibri" w:hAnsi="Calibri"/>
                <w:b w:val="0"/>
                <w:i w:val="0"/>
                <w:color w:val="1A2B33"/>
                <w:sz w:val="16"/>
              </w:rPr>
              <w:t>Guía del Paquete (Siete Herramientas)</w:t>
            </w:r>
          </w:p>
        </w:tc>
        <w:tc>
          <w:tcPr>
            <w:tcW w:type="dxa" w:w="700"/>
            <w:shd w:val="clear" w:color="auto" w:fill="F6F8F8"/>
          </w:tcPr>
          <w:p>
            <w:pPr>
              <w:spacing w:before="20" w:after="20"/>
            </w:pPr>
            <w:r>
              <w:rPr>
                <w:rFonts w:ascii="Calibri" w:hAnsi="Calibri"/>
                <w:b w:val="0"/>
                <w:i w:val="0"/>
                <w:color w:val="1A2B33"/>
                <w:sz w:val="16"/>
              </w:rPr>
              <w:t>8</w:t>
            </w:r>
          </w:p>
        </w:tc>
        <w:tc>
          <w:tcPr>
            <w:tcW w:type="dxa" w:w="2000"/>
            <w:shd w:val="clear" w:color="auto" w:fill="F6F8F8"/>
          </w:tcPr>
          <w:p>
            <w:pPr>
              <w:spacing w:before="20" w:after="20"/>
            </w:pPr>
            <w:r>
              <w:rPr>
                <w:rFonts w:ascii="Calibri" w:hAnsi="Calibri"/>
                <w:b w:val="0"/>
                <w:i w:val="0"/>
                <w:color w:val="1A2B33"/>
                <w:sz w:val="16"/>
              </w:rPr>
              <w:t>v1.0</w:t>
            </w:r>
          </w:p>
        </w:tc>
      </w:tr>
    </w:tbl>
    <w:p>
      <w:r>
        <w:br w:type="page"/>
      </w:r>
    </w:p>
    <w:p>
      <w:pPr>
        <w:spacing w:before="40" w:after="120" w:line="276" w:lineRule="auto"/>
      </w:pPr>
      <w:r>
        <w:rPr>
          <w:rFonts w:ascii="Calibri" w:hAnsi="Calibri"/>
          <w:b/>
          <w:i w:val="0"/>
          <w:color w:val="0F5A54"/>
          <w:sz w:val="28"/>
        </w:rPr>
        <w:t>FICHAS EJECUTIVAS POR FASE</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05   </w:t>
            </w:r>
            <w:r>
              <w:rPr>
                <w:rFonts w:ascii="Calibri" w:hAnsi="Calibri"/>
                <w:b/>
                <w:i w:val="0"/>
                <w:color w:val="FFFFFF"/>
                <w:sz w:val="25"/>
              </w:rPr>
              <w:t>FASE 1 · MOTORES</w:t>
            </w:r>
          </w:p>
        </w:tc>
      </w:tr>
    </w:tbl>
    <w:p>
      <w:pPr>
        <w:spacing w:after="40"/>
      </w:pPr>
    </w:p>
    <w:p>
      <w:pPr>
        <w:spacing w:before="40" w:after="120" w:line="276" w:lineRule="auto"/>
      </w:pPr>
      <w:r>
        <w:rPr>
          <w:rFonts w:ascii="Calibri" w:hAnsi="Calibri"/>
          <w:b w:val="0"/>
          <w:i w:val="0"/>
          <w:color w:val="1A2B33"/>
          <w:sz w:val="21"/>
        </w:rPr>
        <w:t>Los motores son el núcleo de cálculo de la suite. Cada uno resuelve un dominio (energía, crecimiento, composición, forma) con trazabilidad de sus ecuaciones.</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bottom w:w="60" w:type="dxa"/>
          <w:left w:w="140" w:type="dxa"/>
          <w:right w:w="120" w:type="dxa"/>
        </w:tblCellMar>
        <w:tblW w:w="9360" w:type="dxa"/>
      </w:tblPr>
      <w:tblGrid>
        <w:gridCol w:w="10086"/>
      </w:tblGrid>
      <w:tr>
        <w:tc>
          <w:tcPr>
            <w:tcW w:type="dxa" w:w="10086"/>
            <w:shd w:val="clear" w:color="auto" w:fill="EDF2F1"/>
          </w:tcPr>
          <w:p>
            <w:pPr>
              <w:spacing w:before="0" w:after="0"/>
            </w:pPr>
            <w:r>
              <w:rPr>
                <w:rFonts w:ascii="Calibri" w:hAnsi="Calibri"/>
                <w:b/>
                <w:i w:val="0"/>
                <w:color w:val="0F5A54"/>
                <w:sz w:val="24"/>
              </w:rPr>
              <w:t xml:space="preserve">NMX-01  </w:t>
            </w:r>
            <w:r>
              <w:rPr>
                <w:rFonts w:ascii="Calibri" w:hAnsi="Calibri"/>
                <w:b/>
                <w:i w:val="0"/>
                <w:color w:val="1A2B33"/>
                <w:sz w:val="22"/>
              </w:rPr>
              <w:t>Calculadora Energética y de Composición Básica (con IMC)</w:t>
            </w:r>
          </w:p>
        </w:tc>
      </w:tr>
    </w:tbl>
    <w:p>
      <w:pPr>
        <w:spacing w:before="40" w:after="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Fase / Categoría</w:t>
            </w:r>
          </w:p>
        </w:tc>
        <w:tc>
          <w:tcPr>
            <w:tcW w:type="dxa" w:w="6860"/>
          </w:tcPr>
          <w:p>
            <w:pPr>
              <w:spacing w:before="20" w:after="20"/>
            </w:pPr>
            <w:r>
              <w:rPr>
                <w:rFonts w:ascii="Calibri" w:hAnsi="Calibri"/>
                <w:b w:val="0"/>
                <w:i w:val="0"/>
                <w:color w:val="1A2B33"/>
                <w:sz w:val="19"/>
              </w:rPr>
              <w:t>Fase 1 · Motores · Motor energético y antropométrico básico</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Calcular las necesidades energéticas (TMB y GET) a partir de datos antropométricos y del nivel de actividad física, e integrar el cálculo y la clasificación del Índice de Masa Corporal (IMC).</w:t>
            </w:r>
          </w:p>
        </w:tc>
      </w:tr>
      <w:tr>
        <w:tc>
          <w:tcPr>
            <w:tcW w:type="dxa" w:w="2500"/>
            <w:shd w:val="clear" w:color="auto" w:fill="EDF2F1"/>
          </w:tcPr>
          <w:p>
            <w:pPr>
              <w:spacing w:before="20" w:after="20"/>
            </w:pPr>
            <w:r>
              <w:rPr>
                <w:rFonts w:ascii="Calibri" w:hAnsi="Calibri"/>
                <w:b/>
                <w:i w:val="0"/>
                <w:color w:val="0A3E3A"/>
                <w:sz w:val="19"/>
              </w:rPr>
              <w:t>Población</w:t>
            </w:r>
          </w:p>
        </w:tc>
        <w:tc>
          <w:tcPr>
            <w:tcW w:type="dxa" w:w="6860"/>
          </w:tcPr>
          <w:p>
            <w:pPr>
              <w:spacing w:before="20" w:after="20"/>
            </w:pPr>
            <w:r>
              <w:rPr>
                <w:rFonts w:ascii="Calibri" w:hAnsi="Calibri"/>
                <w:b w:val="0"/>
                <w:i w:val="0"/>
                <w:color w:val="1A2B33"/>
                <w:sz w:val="19"/>
              </w:rPr>
              <w:t>Personas adultas; gasto energético por Mifflin-St Jeor con PAL, e Índice de Masa Corporal (IMC) con puntos de corte OMS para adultos.</w:t>
            </w:r>
          </w:p>
        </w:tc>
      </w:tr>
      <w:tr>
        <w:tc>
          <w:tcPr>
            <w:tcW w:type="dxa" w:w="2500"/>
            <w:shd w:val="clear" w:color="auto" w:fill="EDF2F1"/>
          </w:tcPr>
          <w:p>
            <w:pPr>
              <w:spacing w:before="20" w:after="20"/>
            </w:pPr>
            <w:r>
              <w:rPr>
                <w:rFonts w:ascii="Calibri" w:hAnsi="Calibri"/>
                <w:b/>
                <w:i w:val="0"/>
                <w:color w:val="0A3E3A"/>
                <w:sz w:val="19"/>
              </w:rPr>
              <w:t>Entradas</w:t>
            </w:r>
          </w:p>
        </w:tc>
        <w:tc>
          <w:tcPr>
            <w:tcW w:type="dxa" w:w="6860"/>
          </w:tcPr>
          <w:p>
            <w:pPr>
              <w:spacing w:before="20" w:after="20"/>
            </w:pPr>
            <w:r>
              <w:rPr>
                <w:rFonts w:ascii="Calibri" w:hAnsi="Calibri"/>
                <w:b w:val="0"/>
                <w:i w:val="0"/>
                <w:color w:val="1A2B33"/>
                <w:sz w:val="19"/>
              </w:rPr>
              <w:t>Datos personales; Antropometría; Actividad</w:t>
            </w:r>
          </w:p>
        </w:tc>
      </w:tr>
      <w:tr>
        <w:tc>
          <w:tcPr>
            <w:tcW w:type="dxa" w:w="2500"/>
            <w:shd w:val="clear" w:color="auto" w:fill="EDF2F1"/>
          </w:tcPr>
          <w:p>
            <w:pPr>
              <w:spacing w:before="20" w:after="20"/>
            </w:pPr>
            <w:r>
              <w:rPr>
                <w:rFonts w:ascii="Calibri" w:hAnsi="Calibri"/>
                <w:b/>
                <w:i w:val="0"/>
                <w:color w:val="0A3E3A"/>
                <w:sz w:val="19"/>
              </w:rPr>
              <w:t>Resultados</w:t>
            </w:r>
          </w:p>
        </w:tc>
        <w:tc>
          <w:tcPr>
            <w:tcW w:type="dxa" w:w="6860"/>
          </w:tcPr>
          <w:p>
            <w:pPr>
              <w:spacing w:before="20" w:after="20"/>
            </w:pPr>
            <w:r>
              <w:rPr>
                <w:rFonts w:ascii="Calibri" w:hAnsi="Calibri"/>
                <w:b w:val="0"/>
                <w:i w:val="0"/>
                <w:color w:val="1A2B33"/>
                <w:sz w:val="19"/>
              </w:rPr>
              <w:t>Tasa Metabólica Basal; Gasto Energético Total; Índice de Masa Corporal; Clasificación IMC (OMS)</w:t>
            </w:r>
          </w:p>
        </w:tc>
      </w:tr>
      <w:tr>
        <w:tc>
          <w:tcPr>
            <w:tcW w:type="dxa" w:w="2500"/>
            <w:shd w:val="clear" w:color="auto" w:fill="EDF2F1"/>
          </w:tcPr>
          <w:p>
            <w:pPr>
              <w:spacing w:before="20" w:after="20"/>
            </w:pPr>
            <w:r>
              <w:rPr>
                <w:rFonts w:ascii="Calibri" w:hAnsi="Calibri"/>
                <w:b/>
                <w:i w:val="0"/>
                <w:color w:val="0A3E3A"/>
                <w:sz w:val="19"/>
              </w:rPr>
              <w:t>Funciones principales</w:t>
            </w:r>
          </w:p>
        </w:tc>
        <w:tc>
          <w:tcPr>
            <w:tcW w:type="dxa" w:w="6860"/>
          </w:tcPr>
          <w:p>
            <w:pPr>
              <w:spacing w:before="20" w:after="20"/>
            </w:pPr>
            <w:r>
              <w:rPr>
                <w:rFonts w:ascii="Calibri" w:hAnsi="Calibri"/>
                <w:b w:val="0"/>
                <w:i w:val="0"/>
                <w:color w:val="1A2B33"/>
                <w:sz w:val="19"/>
              </w:rPr>
              <w:t>Tasa Metabólica Basal; Gasto Energético Total; Índice de Masa Corporal; Catálogo de actividad</w:t>
            </w:r>
          </w:p>
        </w:tc>
      </w:tr>
      <w:tr>
        <w:tc>
          <w:tcPr>
            <w:tcW w:type="dxa" w:w="2500"/>
            <w:shd w:val="clear" w:color="auto" w:fill="EDF2F1"/>
          </w:tcPr>
          <w:p>
            <w:pPr>
              <w:spacing w:before="20" w:after="20"/>
            </w:pPr>
            <w:r>
              <w:rPr>
                <w:rFonts w:ascii="Calibri" w:hAnsi="Calibri"/>
                <w:b/>
                <w:i w:val="0"/>
                <w:color w:val="0A3E3A"/>
                <w:sz w:val="19"/>
              </w:rPr>
              <w:t>Metodología</w:t>
            </w:r>
          </w:p>
        </w:tc>
        <w:tc>
          <w:tcPr>
            <w:tcW w:type="dxa" w:w="6860"/>
          </w:tcPr>
          <w:p>
            <w:pPr>
              <w:spacing w:before="20" w:after="20"/>
            </w:pPr>
            <w:r>
              <w:rPr>
                <w:rFonts w:ascii="Calibri" w:hAnsi="Calibri"/>
                <w:b w:val="0"/>
                <w:i w:val="0"/>
                <w:color w:val="1A2B33"/>
                <w:sz w:val="19"/>
              </w:rPr>
              <w:t>Mifflin-St Jeor (TMB); IMC = peso (kg) / talla² (m²); Puntos de corte OMS para adultos (bajo peso &lt;18,5; normopeso 18,5–24,9; sobrepeso 25,0–29,9; obesidad I 30,0–34,9; II 35,0–39,9; III ≥40,0); Catálogo de PAL propio (NMX-PAL-2026-08-v1)</w:t>
            </w:r>
          </w:p>
        </w:tc>
      </w:tr>
      <w:tr>
        <w:tc>
          <w:tcPr>
            <w:tcW w:type="dxa" w:w="2500"/>
            <w:shd w:val="clear" w:color="auto" w:fill="EDF2F1"/>
          </w:tcPr>
          <w:p>
            <w:pPr>
              <w:spacing w:before="20" w:after="20"/>
            </w:pPr>
            <w:r>
              <w:rPr>
                <w:rFonts w:ascii="Calibri" w:hAnsi="Calibri"/>
                <w:b/>
                <w:i w:val="0"/>
                <w:color w:val="0A3E3A"/>
                <w:sz w:val="19"/>
              </w:rPr>
              <w:t>Fuentes</w:t>
            </w:r>
          </w:p>
        </w:tc>
        <w:tc>
          <w:tcPr>
            <w:tcW w:type="dxa" w:w="6860"/>
          </w:tcPr>
          <w:p>
            <w:pPr>
              <w:spacing w:before="20" w:after="20"/>
            </w:pPr>
            <w:r>
              <w:rPr>
                <w:rFonts w:ascii="Calibri" w:hAnsi="Calibri"/>
                <w:b w:val="0"/>
                <w:i w:val="0"/>
                <w:color w:val="1A2B33"/>
                <w:sz w:val="19"/>
              </w:rPr>
              <w:t>Mifflin MD, St Jeor ST y cols.; FAO/OMS/UNU; OMS</w:t>
            </w:r>
          </w:p>
        </w:tc>
      </w:tr>
      <w:tr>
        <w:tc>
          <w:tcPr>
            <w:tcW w:type="dxa" w:w="2500"/>
            <w:shd w:val="clear" w:color="auto" w:fill="EDF2F1"/>
          </w:tcPr>
          <w:p>
            <w:pPr>
              <w:spacing w:before="20" w:after="20"/>
            </w:pPr>
            <w:r>
              <w:rPr>
                <w:rFonts w:ascii="Calibri" w:hAnsi="Calibri"/>
                <w:b/>
                <w:i w:val="0"/>
                <w:color w:val="0A3E3A"/>
                <w:sz w:val="19"/>
              </w:rPr>
              <w:t>Limitaciones</w:t>
            </w:r>
          </w:p>
        </w:tc>
        <w:tc>
          <w:tcPr>
            <w:tcW w:type="dxa" w:w="6860"/>
          </w:tcPr>
          <w:p>
            <w:pPr>
              <w:spacing w:before="20" w:after="20"/>
            </w:pPr>
            <w:r>
              <w:rPr>
                <w:rFonts w:ascii="Calibri" w:hAnsi="Calibri"/>
                <w:b w:val="0"/>
                <w:i w:val="0"/>
                <w:color w:val="1A2B33"/>
                <w:sz w:val="19"/>
              </w:rPr>
              <w:t>El IMC es un indicador de tamaño corporal que no distingue masa grasa de masa magra ni su distribución; debe interpretarse junto con otros datos. Las ecuaciones son estimaciones poblacionales. Exactitud matemática ≠ validación clínica; no es diagnóstico.</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clínico profesional</w:t>
            </w:r>
          </w:p>
        </w:tc>
      </w:tr>
      <w:tr>
        <w:tc>
          <w:tcPr>
            <w:tcW w:type="dxa" w:w="2500"/>
            <w:shd w:val="clear" w:color="auto" w:fill="EDF2F1"/>
          </w:tcPr>
          <w:p>
            <w:pPr>
              <w:spacing w:before="20" w:after="20"/>
            </w:pPr>
            <w:r>
              <w:rPr>
                <w:rFonts w:ascii="Calibri" w:hAnsi="Calibri"/>
                <w:b/>
                <w:i w:val="0"/>
                <w:color w:val="0A3E3A"/>
                <w:sz w:val="19"/>
              </w:rPr>
              <w:t>Versión / Estado</w:t>
            </w:r>
          </w:p>
        </w:tc>
        <w:tc>
          <w:tcPr>
            <w:tcW w:type="dxa" w:w="6860"/>
          </w:tcPr>
          <w:p>
            <w:pPr>
              <w:spacing w:before="20" w:after="20"/>
            </w:pPr>
            <w:r>
              <w:rPr>
                <w:rFonts w:ascii="Calibri" w:hAnsi="Calibri"/>
                <w:b w:val="0"/>
                <w:i w:val="0"/>
                <w:color w:val="1A2B33"/>
                <w:sz w:val="19"/>
              </w:rPr>
              <w:t>NO_CONFIRMADO · PRE_P19 (estado documental declarado en el nombre del archivo)</w:t>
            </w:r>
          </w:p>
        </w:tc>
      </w:tr>
      <w:tr>
        <w:tc>
          <w:tcPr>
            <w:tcW w:type="dxa" w:w="2500"/>
            <w:shd w:val="clear" w:color="auto" w:fill="EDF2F1"/>
          </w:tcPr>
          <w:p>
            <w:pPr>
              <w:spacing w:before="20" w:after="20"/>
            </w:pPr>
            <w:r>
              <w:rPr>
                <w:rFonts w:ascii="Calibri" w:hAnsi="Calibri"/>
                <w:b/>
                <w:i w:val="0"/>
                <w:color w:val="0A3E3A"/>
                <w:sz w:val="19"/>
              </w:rPr>
              <w:t>Estado del portafolio</w:t>
            </w:r>
          </w:p>
        </w:tc>
        <w:tc>
          <w:tcPr>
            <w:tcW w:type="dxa" w:w="6860"/>
          </w:tcPr>
          <w:p>
            <w:pPr>
              <w:spacing w:before="20" w:after="20"/>
            </w:pPr>
            <w:r>
              <w:rPr>
                <w:rFonts w:ascii="Calibri" w:hAnsi="Calibri"/>
                <w:b w:val="0"/>
                <w:i w:val="0"/>
                <w:color w:val="1A2B33"/>
                <w:sz w:val="19"/>
              </w:rPr>
              <w:t>PORTAFOLIO_COMPLETO</w:t>
            </w:r>
          </w:p>
        </w:tc>
      </w:tr>
    </w:tbl>
    <w:p>
      <w:pPr>
        <w:spacing w:before="60" w:after="60" w:line="276" w:lineRule="auto"/>
      </w:pPr>
      <w:r>
        <w:rPr>
          <w:rFonts w:ascii="Calibri" w:hAnsi="Calibri"/>
          <w:b w:val="0"/>
          <w:i w:val="0"/>
          <w:color w:val="1A2B33"/>
          <w:sz w:val="19"/>
        </w:rPr>
        <w:t>NMX-01 es el motor energético básico de la suite: a partir de sexo, edad, peso y talla estima la Tasa Metabólica Basal (Mifflin-St Jeor) y el Gasto Energético Total aplicando un Nivel de Actividad Física (PAL) con catálogo propio (NMX-PAL-2026-08-v1). En esta versión se integra formalmente el Índice de Masa Corporal (IMC = peso / talla²) y su clasificación según los puntos de corte OMS para adultos (bajo peso, normopeso, sobrepeso y obesidad grados I–III). El libro (14 hojas, ~310 fórmulas, 3 gráficos y 20 validaciones) mantiene hojas de ecuaciones, cálculo, resultados y trazabilidad. Es un motor educativo: la exactitud del cálculo no equivale a validación clínica.</w:t>
      </w:r>
    </w:p>
    <w:p>
      <w:pPr>
        <w:spacing w:before="20" w:after="40" w:line="276" w:lineRule="auto"/>
      </w:pPr>
      <w:r>
        <w:rPr>
          <w:rFonts w:ascii="Calibri" w:hAnsi="Calibri"/>
          <w:b/>
          <w:i w:val="0"/>
          <w:color w:val="0A3E3A"/>
          <w:sz w:val="18"/>
        </w:rPr>
        <w:t>Funciones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900"/>
        <w:gridCol w:w="3560"/>
        <w:gridCol w:w="2500"/>
        <w:gridCol w:w="1400"/>
      </w:tblGrid>
      <w:tr>
        <w:tc>
          <w:tcPr>
            <w:tcW w:type="dxa" w:w="1900"/>
            <w:shd w:val="clear" w:color="auto" w:fill="0F5A54"/>
          </w:tcPr>
          <w:p>
            <w:pPr>
              <w:spacing w:before="20" w:after="20"/>
            </w:pPr>
            <w:r>
              <w:rPr>
                <w:rFonts w:ascii="Calibri" w:hAnsi="Calibri"/>
                <w:b/>
                <w:i w:val="0"/>
                <w:color w:val="FFFFFF"/>
                <w:sz w:val="17"/>
              </w:rPr>
              <w:t>Función</w:t>
            </w:r>
          </w:p>
        </w:tc>
        <w:tc>
          <w:tcPr>
            <w:tcW w:type="dxa" w:w="3560"/>
            <w:shd w:val="clear" w:color="auto" w:fill="0F5A54"/>
          </w:tcPr>
          <w:p>
            <w:pPr>
              <w:spacing w:before="20" w:after="20"/>
            </w:pPr>
            <w:r>
              <w:rPr>
                <w:rFonts w:ascii="Calibri" w:hAnsi="Calibri"/>
                <w:b/>
                <w:i w:val="0"/>
                <w:color w:val="FFFFFF"/>
                <w:sz w:val="17"/>
              </w:rPr>
              <w:t>Qué hace</w:t>
            </w:r>
          </w:p>
        </w:tc>
        <w:tc>
          <w:tcPr>
            <w:tcW w:type="dxa" w:w="2500"/>
            <w:shd w:val="clear" w:color="auto" w:fill="0F5A54"/>
          </w:tcPr>
          <w:p>
            <w:pPr>
              <w:spacing w:before="20" w:after="20"/>
            </w:pPr>
            <w:r>
              <w:rPr>
                <w:rFonts w:ascii="Calibri" w:hAnsi="Calibri"/>
                <w:b/>
                <w:i w:val="0"/>
                <w:color w:val="FFFFFF"/>
                <w:sz w:val="17"/>
              </w:rPr>
              <w:t>Resultado</w:t>
            </w:r>
          </w:p>
        </w:tc>
        <w:tc>
          <w:tcPr>
            <w:tcW w:type="dxa" w:w="1400"/>
            <w:shd w:val="clear" w:color="auto" w:fill="0F5A54"/>
          </w:tcPr>
          <w:p>
            <w:pPr>
              <w:spacing w:before="20" w:after="20"/>
            </w:pPr>
            <w:r>
              <w:rPr>
                <w:rFonts w:ascii="Calibri" w:hAnsi="Calibri"/>
                <w:b/>
                <w:i w:val="0"/>
                <w:color w:val="FFFFFF"/>
                <w:sz w:val="17"/>
              </w:rPr>
              <w:t>Nivel</w:t>
            </w:r>
          </w:p>
        </w:tc>
      </w:tr>
      <w:tr>
        <w:tc>
          <w:tcPr>
            <w:tcW w:type="dxa" w:w="1900"/>
          </w:tcPr>
          <w:p>
            <w:pPr>
              <w:spacing w:before="20" w:after="20"/>
            </w:pPr>
            <w:r>
              <w:rPr>
                <w:rFonts w:ascii="Calibri" w:hAnsi="Calibri"/>
                <w:b w:val="0"/>
                <w:i w:val="0"/>
                <w:color w:val="1A2B33"/>
                <w:sz w:val="16"/>
              </w:rPr>
              <w:t>Tasa Metabólica Basal</w:t>
            </w:r>
          </w:p>
        </w:tc>
        <w:tc>
          <w:tcPr>
            <w:tcW w:type="dxa" w:w="3560"/>
          </w:tcPr>
          <w:p>
            <w:pPr>
              <w:spacing w:before="20" w:after="20"/>
            </w:pPr>
            <w:r>
              <w:rPr>
                <w:rFonts w:ascii="Calibri" w:hAnsi="Calibri"/>
                <w:b w:val="0"/>
                <w:i w:val="0"/>
                <w:color w:val="1A2B33"/>
                <w:sz w:val="16"/>
              </w:rPr>
              <w:t>Calcula la TMB con Mifflin-St Jeor</w:t>
            </w:r>
          </w:p>
        </w:tc>
        <w:tc>
          <w:tcPr>
            <w:tcW w:type="dxa" w:w="2500"/>
          </w:tcPr>
          <w:p>
            <w:pPr>
              <w:spacing w:before="20" w:after="20"/>
            </w:pPr>
            <w:r>
              <w:rPr>
                <w:rFonts w:ascii="Calibri" w:hAnsi="Calibri"/>
                <w:b w:val="0"/>
                <w:i w:val="0"/>
                <w:color w:val="1A2B33"/>
                <w:sz w:val="16"/>
              </w:rPr>
              <w:t>TMB (kcal/día)</w:t>
            </w:r>
          </w:p>
        </w:tc>
        <w:tc>
          <w:tcPr>
            <w:tcW w:type="dxa" w:w="1400"/>
          </w:tcPr>
          <w:p>
            <w:pPr>
              <w:spacing w:before="20" w:after="20"/>
            </w:pPr>
            <w:r>
              <w:rPr>
                <w:rFonts w:ascii="Calibri" w:hAnsi="Calibri"/>
                <w:b w:val="0"/>
                <w:i w:val="0"/>
                <w:color w:val="1A2B33"/>
                <w:sz w:val="16"/>
              </w:rPr>
              <w:t>Básico</w:t>
            </w:r>
          </w:p>
        </w:tc>
      </w:tr>
      <w:tr>
        <w:tc>
          <w:tcPr>
            <w:tcW w:type="dxa" w:w="1900"/>
            <w:shd w:val="clear" w:color="auto" w:fill="F6F8F8"/>
          </w:tcPr>
          <w:p>
            <w:pPr>
              <w:spacing w:before="20" w:after="20"/>
            </w:pPr>
            <w:r>
              <w:rPr>
                <w:rFonts w:ascii="Calibri" w:hAnsi="Calibri"/>
                <w:b w:val="0"/>
                <w:i w:val="0"/>
                <w:color w:val="1A2B33"/>
                <w:sz w:val="16"/>
              </w:rPr>
              <w:t>Gasto Energético Total</w:t>
            </w:r>
          </w:p>
        </w:tc>
        <w:tc>
          <w:tcPr>
            <w:tcW w:type="dxa" w:w="3560"/>
            <w:shd w:val="clear" w:color="auto" w:fill="F6F8F8"/>
          </w:tcPr>
          <w:p>
            <w:pPr>
              <w:spacing w:before="20" w:after="20"/>
            </w:pPr>
            <w:r>
              <w:rPr>
                <w:rFonts w:ascii="Calibri" w:hAnsi="Calibri"/>
                <w:b w:val="0"/>
                <w:i w:val="0"/>
                <w:color w:val="1A2B33"/>
                <w:sz w:val="16"/>
              </w:rPr>
              <w:t>Aplica el PAL a la TMB</w:t>
            </w:r>
          </w:p>
        </w:tc>
        <w:tc>
          <w:tcPr>
            <w:tcW w:type="dxa" w:w="2500"/>
            <w:shd w:val="clear" w:color="auto" w:fill="F6F8F8"/>
          </w:tcPr>
          <w:p>
            <w:pPr>
              <w:spacing w:before="20" w:after="20"/>
            </w:pPr>
            <w:r>
              <w:rPr>
                <w:rFonts w:ascii="Calibri" w:hAnsi="Calibri"/>
                <w:b w:val="0"/>
                <w:i w:val="0"/>
                <w:color w:val="1A2B33"/>
                <w:sz w:val="16"/>
              </w:rPr>
              <w:t>GET (kcal/día)</w:t>
            </w:r>
          </w:p>
        </w:tc>
        <w:tc>
          <w:tcPr>
            <w:tcW w:type="dxa" w:w="1400"/>
            <w:shd w:val="clear" w:color="auto" w:fill="F6F8F8"/>
          </w:tcPr>
          <w:p>
            <w:pPr>
              <w:spacing w:before="20" w:after="20"/>
            </w:pPr>
            <w:r>
              <w:rPr>
                <w:rFonts w:ascii="Calibri" w:hAnsi="Calibri"/>
                <w:b w:val="0"/>
                <w:i w:val="0"/>
                <w:color w:val="1A2B33"/>
                <w:sz w:val="16"/>
              </w:rPr>
              <w:t>Básico</w:t>
            </w:r>
          </w:p>
        </w:tc>
      </w:tr>
      <w:tr>
        <w:tc>
          <w:tcPr>
            <w:tcW w:type="dxa" w:w="1900"/>
          </w:tcPr>
          <w:p>
            <w:pPr>
              <w:spacing w:before="20" w:after="20"/>
            </w:pPr>
            <w:r>
              <w:rPr>
                <w:rFonts w:ascii="Calibri" w:hAnsi="Calibri"/>
                <w:b w:val="0"/>
                <w:i w:val="0"/>
                <w:color w:val="1A2B33"/>
                <w:sz w:val="16"/>
              </w:rPr>
              <w:t>Índice de Masa Corporal</w:t>
            </w:r>
          </w:p>
        </w:tc>
        <w:tc>
          <w:tcPr>
            <w:tcW w:type="dxa" w:w="3560"/>
          </w:tcPr>
          <w:p>
            <w:pPr>
              <w:spacing w:before="20" w:after="20"/>
            </w:pPr>
            <w:r>
              <w:rPr>
                <w:rFonts w:ascii="Calibri" w:hAnsi="Calibri"/>
                <w:b w:val="0"/>
                <w:i w:val="0"/>
                <w:color w:val="1A2B33"/>
                <w:sz w:val="16"/>
              </w:rPr>
              <w:t>Calcula IMC = peso / talla² y lo clasifica</w:t>
            </w:r>
          </w:p>
        </w:tc>
        <w:tc>
          <w:tcPr>
            <w:tcW w:type="dxa" w:w="2500"/>
          </w:tcPr>
          <w:p>
            <w:pPr>
              <w:spacing w:before="20" w:after="20"/>
            </w:pPr>
            <w:r>
              <w:rPr>
                <w:rFonts w:ascii="Calibri" w:hAnsi="Calibri"/>
                <w:b w:val="0"/>
                <w:i w:val="0"/>
                <w:color w:val="1A2B33"/>
                <w:sz w:val="16"/>
              </w:rPr>
              <w:t>IMC + clasificación OMS</w:t>
            </w:r>
          </w:p>
        </w:tc>
        <w:tc>
          <w:tcPr>
            <w:tcW w:type="dxa" w:w="1400"/>
          </w:tcPr>
          <w:p>
            <w:pPr>
              <w:spacing w:before="20" w:after="20"/>
            </w:pPr>
            <w:r>
              <w:rPr>
                <w:rFonts w:ascii="Calibri" w:hAnsi="Calibri"/>
                <w:b w:val="0"/>
                <w:i w:val="0"/>
                <w:color w:val="1A2B33"/>
                <w:sz w:val="16"/>
              </w:rPr>
              <w:t>Básico</w:t>
            </w:r>
          </w:p>
        </w:tc>
      </w:tr>
      <w:tr>
        <w:tc>
          <w:tcPr>
            <w:tcW w:type="dxa" w:w="1900"/>
            <w:shd w:val="clear" w:color="auto" w:fill="F6F8F8"/>
          </w:tcPr>
          <w:p>
            <w:pPr>
              <w:spacing w:before="20" w:after="20"/>
            </w:pPr>
            <w:r>
              <w:rPr>
                <w:rFonts w:ascii="Calibri" w:hAnsi="Calibri"/>
                <w:b w:val="0"/>
                <w:i w:val="0"/>
                <w:color w:val="1A2B33"/>
                <w:sz w:val="16"/>
              </w:rPr>
              <w:t>Catálogo de actividad</w:t>
            </w:r>
          </w:p>
        </w:tc>
        <w:tc>
          <w:tcPr>
            <w:tcW w:type="dxa" w:w="3560"/>
            <w:shd w:val="clear" w:color="auto" w:fill="F6F8F8"/>
          </w:tcPr>
          <w:p>
            <w:pPr>
              <w:spacing w:before="20" w:after="20"/>
            </w:pPr>
            <w:r>
              <w:rPr>
                <w:rFonts w:ascii="Calibri" w:hAnsi="Calibri"/>
                <w:b w:val="0"/>
                <w:i w:val="0"/>
                <w:color w:val="1A2B33"/>
                <w:sz w:val="16"/>
              </w:rPr>
              <w:t>Selecciona el factor PAL</w:t>
            </w:r>
          </w:p>
        </w:tc>
        <w:tc>
          <w:tcPr>
            <w:tcW w:type="dxa" w:w="2500"/>
            <w:shd w:val="clear" w:color="auto" w:fill="F6F8F8"/>
          </w:tcPr>
          <w:p>
            <w:pPr>
              <w:spacing w:before="20" w:after="20"/>
            </w:pPr>
            <w:r>
              <w:rPr>
                <w:rFonts w:ascii="Calibri" w:hAnsi="Calibri"/>
                <w:b w:val="0"/>
                <w:i w:val="0"/>
                <w:color w:val="1A2B33"/>
                <w:sz w:val="16"/>
              </w:rPr>
              <w:t>Factor PAL aplicado</w:t>
            </w:r>
          </w:p>
        </w:tc>
        <w:tc>
          <w:tcPr>
            <w:tcW w:type="dxa" w:w="1400"/>
            <w:shd w:val="clear" w:color="auto" w:fill="F6F8F8"/>
          </w:tcPr>
          <w:p>
            <w:pPr>
              <w:spacing w:before="20" w:after="20"/>
            </w:pPr>
            <w:r>
              <w:rPr>
                <w:rFonts w:ascii="Calibri" w:hAnsi="Calibri"/>
                <w:b w:val="0"/>
                <w:i w:val="0"/>
                <w:color w:val="1A2B33"/>
                <w:sz w:val="16"/>
              </w:rPr>
              <w:t>Básico</w:t>
            </w:r>
          </w:p>
        </w:tc>
      </w:tr>
    </w:tbl>
    <w:p>
      <w:pPr>
        <w:spacing w:before="60" w:after="40" w:line="276" w:lineRule="auto"/>
      </w:pPr>
      <w:r>
        <w:rPr>
          <w:rFonts w:ascii="Calibri" w:hAnsi="Calibri"/>
          <w:b/>
          <w:i w:val="0"/>
          <w:color w:val="0A3E3A"/>
          <w:sz w:val="18"/>
        </w:rPr>
        <w:t>Resultados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900"/>
        <w:gridCol w:w="1700"/>
        <w:gridCol w:w="1560"/>
        <w:gridCol w:w="3200"/>
      </w:tblGrid>
      <w:tr>
        <w:tc>
          <w:tcPr>
            <w:tcW w:type="dxa" w:w="2900"/>
            <w:shd w:val="clear" w:color="auto" w:fill="0F5A54"/>
          </w:tcPr>
          <w:p>
            <w:pPr>
              <w:spacing w:before="20" w:after="20"/>
            </w:pPr>
            <w:r>
              <w:rPr>
                <w:rFonts w:ascii="Calibri" w:hAnsi="Calibri"/>
                <w:b/>
                <w:i w:val="0"/>
                <w:color w:val="FFFFFF"/>
                <w:sz w:val="17"/>
              </w:rPr>
              <w:t>Resultado</w:t>
            </w:r>
          </w:p>
        </w:tc>
        <w:tc>
          <w:tcPr>
            <w:tcW w:type="dxa" w:w="1700"/>
            <w:shd w:val="clear" w:color="auto" w:fill="0F5A54"/>
          </w:tcPr>
          <w:p>
            <w:pPr>
              <w:spacing w:before="20" w:after="20"/>
            </w:pPr>
            <w:r>
              <w:rPr>
                <w:rFonts w:ascii="Calibri" w:hAnsi="Calibri"/>
                <w:b/>
                <w:i w:val="0"/>
                <w:color w:val="FFFFFF"/>
                <w:sz w:val="17"/>
              </w:rPr>
              <w:t>Tipo</w:t>
            </w:r>
          </w:p>
        </w:tc>
        <w:tc>
          <w:tcPr>
            <w:tcW w:type="dxa" w:w="1560"/>
            <w:shd w:val="clear" w:color="auto" w:fill="0F5A54"/>
          </w:tcPr>
          <w:p>
            <w:pPr>
              <w:spacing w:before="20" w:after="20"/>
            </w:pPr>
            <w:r>
              <w:rPr>
                <w:rFonts w:ascii="Calibri" w:hAnsi="Calibri"/>
                <w:b/>
                <w:i w:val="0"/>
                <w:color w:val="FFFFFF"/>
                <w:sz w:val="17"/>
              </w:rPr>
              <w:t>Unidad</w:t>
            </w:r>
          </w:p>
        </w:tc>
        <w:tc>
          <w:tcPr>
            <w:tcW w:type="dxa" w:w="3200"/>
            <w:shd w:val="clear" w:color="auto" w:fill="0F5A54"/>
          </w:tcPr>
          <w:p>
            <w:pPr>
              <w:spacing w:before="20" w:after="20"/>
            </w:pPr>
            <w:r>
              <w:rPr>
                <w:rFonts w:ascii="Calibri" w:hAnsi="Calibri"/>
                <w:b/>
                <w:i w:val="0"/>
                <w:color w:val="FFFFFF"/>
                <w:sz w:val="17"/>
              </w:rPr>
              <w:t>Dependencia</w:t>
            </w:r>
          </w:p>
        </w:tc>
      </w:tr>
      <w:tr>
        <w:tc>
          <w:tcPr>
            <w:tcW w:type="dxa" w:w="2900"/>
          </w:tcPr>
          <w:p>
            <w:pPr>
              <w:spacing w:before="20" w:after="20"/>
            </w:pPr>
            <w:r>
              <w:rPr>
                <w:rFonts w:ascii="Calibri" w:hAnsi="Calibri"/>
                <w:b w:val="0"/>
                <w:i w:val="0"/>
                <w:color w:val="1A2B33"/>
                <w:sz w:val="16"/>
              </w:rPr>
              <w:t>Tasa Metabólica Basal</w:t>
            </w:r>
          </w:p>
        </w:tc>
        <w:tc>
          <w:tcPr>
            <w:tcW w:type="dxa" w:w="1700"/>
          </w:tcPr>
          <w:p>
            <w:pPr>
              <w:spacing w:before="20" w:after="20"/>
            </w:pPr>
            <w:r>
              <w:rPr>
                <w:rFonts w:ascii="Calibri" w:hAnsi="Calibri"/>
                <w:b w:val="0"/>
                <w:i w:val="0"/>
                <w:color w:val="1A2B33"/>
                <w:sz w:val="16"/>
              </w:rPr>
              <w:t>CÁLCULO</w:t>
            </w:r>
          </w:p>
        </w:tc>
        <w:tc>
          <w:tcPr>
            <w:tcW w:type="dxa" w:w="1560"/>
          </w:tcPr>
          <w:p>
            <w:pPr>
              <w:spacing w:before="20" w:after="20"/>
            </w:pPr>
            <w:r>
              <w:rPr>
                <w:rFonts w:ascii="Calibri" w:hAnsi="Calibri"/>
                <w:b w:val="0"/>
                <w:i w:val="0"/>
                <w:color w:val="1A2B33"/>
                <w:sz w:val="16"/>
              </w:rPr>
              <w:t>kcal/día</w:t>
            </w:r>
          </w:p>
        </w:tc>
        <w:tc>
          <w:tcPr>
            <w:tcW w:type="dxa" w:w="3200"/>
          </w:tcPr>
          <w:p>
            <w:pPr>
              <w:spacing w:before="20" w:after="20"/>
            </w:pPr>
            <w:r>
              <w:rPr>
                <w:rFonts w:ascii="Calibri" w:hAnsi="Calibri"/>
                <w:b w:val="0"/>
                <w:i w:val="0"/>
                <w:color w:val="1A2B33"/>
                <w:sz w:val="16"/>
              </w:rPr>
              <w:t>Depende de sexo, edad, peso y talla</w:t>
            </w:r>
          </w:p>
        </w:tc>
      </w:tr>
      <w:tr>
        <w:tc>
          <w:tcPr>
            <w:tcW w:type="dxa" w:w="2900"/>
            <w:shd w:val="clear" w:color="auto" w:fill="F6F8F8"/>
          </w:tcPr>
          <w:p>
            <w:pPr>
              <w:spacing w:before="20" w:after="20"/>
            </w:pPr>
            <w:r>
              <w:rPr>
                <w:rFonts w:ascii="Calibri" w:hAnsi="Calibri"/>
                <w:b w:val="0"/>
                <w:i w:val="0"/>
                <w:color w:val="1A2B33"/>
                <w:sz w:val="16"/>
              </w:rPr>
              <w:t>Gasto Energético Total</w:t>
            </w:r>
          </w:p>
        </w:tc>
        <w:tc>
          <w:tcPr>
            <w:tcW w:type="dxa" w:w="1700"/>
            <w:shd w:val="clear" w:color="auto" w:fill="F6F8F8"/>
          </w:tcPr>
          <w:p>
            <w:pPr>
              <w:spacing w:before="20" w:after="20"/>
            </w:pPr>
            <w:r>
              <w:rPr>
                <w:rFonts w:ascii="Calibri" w:hAnsi="Calibri"/>
                <w:b w:val="0"/>
                <w:i w:val="0"/>
                <w:color w:val="1A2B33"/>
                <w:sz w:val="16"/>
              </w:rPr>
              <w:t>CÁLCULO</w:t>
            </w:r>
          </w:p>
        </w:tc>
        <w:tc>
          <w:tcPr>
            <w:tcW w:type="dxa" w:w="1560"/>
            <w:shd w:val="clear" w:color="auto" w:fill="F6F8F8"/>
          </w:tcPr>
          <w:p>
            <w:pPr>
              <w:spacing w:before="20" w:after="20"/>
            </w:pPr>
            <w:r>
              <w:rPr>
                <w:rFonts w:ascii="Calibri" w:hAnsi="Calibri"/>
                <w:b w:val="0"/>
                <w:i w:val="0"/>
                <w:color w:val="1A2B33"/>
                <w:sz w:val="16"/>
              </w:rPr>
              <w:t>kcal/día</w:t>
            </w:r>
          </w:p>
        </w:tc>
        <w:tc>
          <w:tcPr>
            <w:tcW w:type="dxa" w:w="3200"/>
            <w:shd w:val="clear" w:color="auto" w:fill="F6F8F8"/>
          </w:tcPr>
          <w:p>
            <w:pPr>
              <w:spacing w:before="20" w:after="20"/>
            </w:pPr>
            <w:r>
              <w:rPr>
                <w:rFonts w:ascii="Calibri" w:hAnsi="Calibri"/>
                <w:b w:val="0"/>
                <w:i w:val="0"/>
                <w:color w:val="1A2B33"/>
                <w:sz w:val="16"/>
              </w:rPr>
              <w:t>Depende de la TMB y del PAL</w:t>
            </w:r>
          </w:p>
        </w:tc>
      </w:tr>
      <w:tr>
        <w:tc>
          <w:tcPr>
            <w:tcW w:type="dxa" w:w="2900"/>
          </w:tcPr>
          <w:p>
            <w:pPr>
              <w:spacing w:before="20" w:after="20"/>
            </w:pPr>
            <w:r>
              <w:rPr>
                <w:rFonts w:ascii="Calibri" w:hAnsi="Calibri"/>
                <w:b w:val="0"/>
                <w:i w:val="0"/>
                <w:color w:val="1A2B33"/>
                <w:sz w:val="16"/>
              </w:rPr>
              <w:t>Índice de Masa Corporal</w:t>
            </w:r>
          </w:p>
        </w:tc>
        <w:tc>
          <w:tcPr>
            <w:tcW w:type="dxa" w:w="1700"/>
          </w:tcPr>
          <w:p>
            <w:pPr>
              <w:spacing w:before="20" w:after="20"/>
            </w:pPr>
            <w:r>
              <w:rPr>
                <w:rFonts w:ascii="Calibri" w:hAnsi="Calibri"/>
                <w:b w:val="0"/>
                <w:i w:val="0"/>
                <w:color w:val="1A2B33"/>
                <w:sz w:val="16"/>
              </w:rPr>
              <w:t>INDICADOR</w:t>
            </w:r>
          </w:p>
        </w:tc>
        <w:tc>
          <w:tcPr>
            <w:tcW w:type="dxa" w:w="1560"/>
          </w:tcPr>
          <w:p>
            <w:pPr>
              <w:spacing w:before="20" w:after="20"/>
            </w:pPr>
            <w:r>
              <w:rPr>
                <w:rFonts w:ascii="Calibri" w:hAnsi="Calibri"/>
                <w:b w:val="0"/>
                <w:i w:val="0"/>
                <w:color w:val="1A2B33"/>
                <w:sz w:val="16"/>
              </w:rPr>
              <w:t>kg/m²</w:t>
            </w:r>
          </w:p>
        </w:tc>
        <w:tc>
          <w:tcPr>
            <w:tcW w:type="dxa" w:w="3200"/>
          </w:tcPr>
          <w:p>
            <w:pPr>
              <w:spacing w:before="20" w:after="20"/>
            </w:pPr>
            <w:r>
              <w:rPr>
                <w:rFonts w:ascii="Calibri" w:hAnsi="Calibri"/>
                <w:b w:val="0"/>
                <w:i w:val="0"/>
                <w:color w:val="1A2B33"/>
                <w:sz w:val="16"/>
              </w:rPr>
              <w:t>Depende de peso y talla</w:t>
            </w:r>
          </w:p>
        </w:tc>
      </w:tr>
      <w:tr>
        <w:tc>
          <w:tcPr>
            <w:tcW w:type="dxa" w:w="2900"/>
            <w:shd w:val="clear" w:color="auto" w:fill="F6F8F8"/>
          </w:tcPr>
          <w:p>
            <w:pPr>
              <w:spacing w:before="20" w:after="20"/>
            </w:pPr>
            <w:r>
              <w:rPr>
                <w:rFonts w:ascii="Calibri" w:hAnsi="Calibri"/>
                <w:b w:val="0"/>
                <w:i w:val="0"/>
                <w:color w:val="1A2B33"/>
                <w:sz w:val="16"/>
              </w:rPr>
              <w:t>Clasificación IMC (OMS)</w:t>
            </w:r>
          </w:p>
        </w:tc>
        <w:tc>
          <w:tcPr>
            <w:tcW w:type="dxa" w:w="1700"/>
            <w:shd w:val="clear" w:color="auto" w:fill="F6F8F8"/>
          </w:tcPr>
          <w:p>
            <w:pPr>
              <w:spacing w:before="20" w:after="20"/>
            </w:pPr>
            <w:r>
              <w:rPr>
                <w:rFonts w:ascii="Calibri" w:hAnsi="Calibri"/>
                <w:b w:val="0"/>
                <w:i w:val="0"/>
                <w:color w:val="1A2B33"/>
                <w:sz w:val="16"/>
              </w:rPr>
              <w:t>INTERPRETACIÓN</w:t>
            </w:r>
          </w:p>
        </w:tc>
        <w:tc>
          <w:tcPr>
            <w:tcW w:type="dxa" w:w="1560"/>
            <w:shd w:val="clear" w:color="auto" w:fill="F6F8F8"/>
          </w:tcPr>
          <w:p>
            <w:pPr>
              <w:spacing w:before="20" w:after="20"/>
            </w:pPr>
            <w:r>
              <w:rPr>
                <w:rFonts w:ascii="Calibri" w:hAnsi="Calibri"/>
                <w:b w:val="0"/>
                <w:i w:val="0"/>
                <w:color w:val="1A2B33"/>
                <w:sz w:val="16"/>
              </w:rPr>
              <w:t>categoría</w:t>
            </w:r>
          </w:p>
        </w:tc>
        <w:tc>
          <w:tcPr>
            <w:tcW w:type="dxa" w:w="3200"/>
            <w:shd w:val="clear" w:color="auto" w:fill="F6F8F8"/>
          </w:tcPr>
          <w:p>
            <w:pPr>
              <w:spacing w:before="20" w:after="20"/>
            </w:pPr>
            <w:r>
              <w:rPr>
                <w:rFonts w:ascii="Calibri" w:hAnsi="Calibri"/>
                <w:b w:val="0"/>
                <w:i w:val="0"/>
                <w:color w:val="1A2B33"/>
                <w:sz w:val="16"/>
              </w:rPr>
              <w:t>Depende del IMC calculado</w:t>
            </w:r>
          </w:p>
        </w:tc>
      </w:tr>
    </w:tbl>
    <w:p>
      <w:pPr>
        <w:spacing w:before="60" w:after="40" w:line="276" w:lineRule="auto"/>
      </w:pPr>
      <w:r>
        <w:rPr>
          <w:rFonts w:ascii="Calibri" w:hAnsi="Calibri"/>
          <w:b/>
          <w:i w:val="0"/>
          <w:color w:val="0A3E3A"/>
          <w:sz w:val="18"/>
        </w:rPr>
        <w:t>Fuentes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500"/>
        <w:gridCol w:w="3560"/>
        <w:gridCol w:w="700"/>
        <w:gridCol w:w="2600"/>
      </w:tblGrid>
      <w:tr>
        <w:tc>
          <w:tcPr>
            <w:tcW w:type="dxa" w:w="2500"/>
            <w:shd w:val="clear" w:color="auto" w:fill="0F5A54"/>
          </w:tcPr>
          <w:p>
            <w:pPr>
              <w:spacing w:before="20" w:after="20"/>
            </w:pPr>
            <w:r>
              <w:rPr>
                <w:rFonts w:ascii="Calibri" w:hAnsi="Calibri"/>
                <w:b/>
                <w:i w:val="0"/>
                <w:color w:val="FFFFFF"/>
                <w:sz w:val="17"/>
              </w:rPr>
              <w:t>Institución / autor</w:t>
            </w:r>
          </w:p>
        </w:tc>
        <w:tc>
          <w:tcPr>
            <w:tcW w:type="dxa" w:w="356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600"/>
            <w:shd w:val="clear" w:color="auto" w:fill="0F5A54"/>
          </w:tcPr>
          <w:p>
            <w:pPr>
              <w:spacing w:before="20" w:after="20"/>
            </w:pPr>
            <w:r>
              <w:rPr>
                <w:rFonts w:ascii="Calibri" w:hAnsi="Calibri"/>
                <w:b/>
                <w:i w:val="0"/>
                <w:color w:val="FFFFFF"/>
                <w:sz w:val="17"/>
              </w:rPr>
              <w:t>Tipo</w:t>
            </w:r>
          </w:p>
        </w:tc>
      </w:tr>
      <w:tr>
        <w:tc>
          <w:tcPr>
            <w:tcW w:type="dxa" w:w="2500"/>
          </w:tcPr>
          <w:p>
            <w:pPr>
              <w:spacing w:before="20" w:after="20"/>
            </w:pPr>
            <w:r>
              <w:rPr>
                <w:rFonts w:ascii="Calibri" w:hAnsi="Calibri"/>
                <w:b w:val="0"/>
                <w:i w:val="0"/>
                <w:color w:val="1A2B33"/>
                <w:sz w:val="16"/>
              </w:rPr>
              <w:t>Mifflin MD, St Jeor ST y cols.</w:t>
            </w:r>
          </w:p>
        </w:tc>
        <w:tc>
          <w:tcPr>
            <w:tcW w:type="dxa" w:w="3560"/>
          </w:tcPr>
          <w:p>
            <w:pPr>
              <w:spacing w:before="20" w:after="20"/>
            </w:pPr>
            <w:r>
              <w:rPr>
                <w:rFonts w:ascii="Calibri" w:hAnsi="Calibri"/>
                <w:b w:val="0"/>
                <w:i w:val="0"/>
                <w:color w:val="1A2B33"/>
                <w:sz w:val="16"/>
              </w:rPr>
              <w:t>Ecuación predictiva de gasto energético en reposo</w:t>
            </w:r>
          </w:p>
        </w:tc>
        <w:tc>
          <w:tcPr>
            <w:tcW w:type="dxa" w:w="700"/>
          </w:tcPr>
          <w:p>
            <w:pPr>
              <w:spacing w:before="20" w:after="20"/>
            </w:pPr>
            <w:r>
              <w:rPr>
                <w:rFonts w:ascii="Calibri" w:hAnsi="Calibri"/>
                <w:b w:val="0"/>
                <w:i w:val="0"/>
                <w:color w:val="1A2B33"/>
                <w:sz w:val="16"/>
              </w:rPr>
              <w:t>1990</w:t>
            </w:r>
          </w:p>
        </w:tc>
        <w:tc>
          <w:tcPr>
            <w:tcW w:type="dxa" w:w="2600"/>
          </w:tcPr>
          <w:p>
            <w:pPr>
              <w:spacing w:before="20" w:after="20"/>
            </w:pPr>
            <w:r>
              <w:rPr>
                <w:rFonts w:ascii="Calibri" w:hAnsi="Calibri"/>
                <w:b w:val="0"/>
                <w:i w:val="0"/>
                <w:color w:val="1A2B33"/>
                <w:sz w:val="16"/>
              </w:rPr>
              <w:t>FUENTE_PRIMARIA</w:t>
            </w:r>
          </w:p>
        </w:tc>
      </w:tr>
      <w:tr>
        <w:tc>
          <w:tcPr>
            <w:tcW w:type="dxa" w:w="2500"/>
            <w:shd w:val="clear" w:color="auto" w:fill="F6F8F8"/>
          </w:tcPr>
          <w:p>
            <w:pPr>
              <w:spacing w:before="20" w:after="20"/>
            </w:pPr>
            <w:r>
              <w:rPr>
                <w:rFonts w:ascii="Calibri" w:hAnsi="Calibri"/>
                <w:b w:val="0"/>
                <w:i w:val="0"/>
                <w:color w:val="1A2B33"/>
                <w:sz w:val="16"/>
              </w:rPr>
              <w:t>FAO/OMS/UNU</w:t>
            </w:r>
          </w:p>
        </w:tc>
        <w:tc>
          <w:tcPr>
            <w:tcW w:type="dxa" w:w="3560"/>
            <w:shd w:val="clear" w:color="auto" w:fill="F6F8F8"/>
          </w:tcPr>
          <w:p>
            <w:pPr>
              <w:spacing w:before="20" w:after="20"/>
            </w:pPr>
            <w:r>
              <w:rPr>
                <w:rFonts w:ascii="Calibri" w:hAnsi="Calibri"/>
                <w:b w:val="0"/>
                <w:i w:val="0"/>
                <w:color w:val="1A2B33"/>
                <w:sz w:val="16"/>
              </w:rPr>
              <w:t>Niveles de actividad física (PAL)</w:t>
            </w:r>
          </w:p>
        </w:tc>
        <w:tc>
          <w:tcPr>
            <w:tcW w:type="dxa" w:w="700"/>
            <w:shd w:val="clear" w:color="auto" w:fill="F6F8F8"/>
          </w:tcPr>
          <w:p>
            <w:pPr>
              <w:spacing w:before="20" w:after="20"/>
            </w:pPr>
            <w:r>
              <w:rPr>
                <w:rFonts w:ascii="Calibri" w:hAnsi="Calibri"/>
                <w:b w:val="0"/>
                <w:i w:val="0"/>
                <w:color w:val="1A2B33"/>
                <w:sz w:val="16"/>
              </w:rPr>
              <w:t>2004</w:t>
            </w:r>
          </w:p>
        </w:tc>
        <w:tc>
          <w:tcPr>
            <w:tcW w:type="dxa" w:w="2600"/>
            <w:shd w:val="clear" w:color="auto" w:fill="F6F8F8"/>
          </w:tcPr>
          <w:p>
            <w:pPr>
              <w:spacing w:before="20" w:after="20"/>
            </w:pPr>
            <w:r>
              <w:rPr>
                <w:rFonts w:ascii="Calibri" w:hAnsi="Calibri"/>
                <w:b w:val="0"/>
                <w:i w:val="0"/>
                <w:color w:val="1A2B33"/>
                <w:sz w:val="16"/>
              </w:rPr>
              <w:t>NORMA_OFICIAL</w:t>
            </w:r>
          </w:p>
        </w:tc>
      </w:tr>
      <w:tr>
        <w:tc>
          <w:tcPr>
            <w:tcW w:type="dxa" w:w="2500"/>
          </w:tcPr>
          <w:p>
            <w:pPr>
              <w:spacing w:before="20" w:after="20"/>
            </w:pPr>
            <w:r>
              <w:rPr>
                <w:rFonts w:ascii="Calibri" w:hAnsi="Calibri"/>
                <w:b w:val="0"/>
                <w:i w:val="0"/>
                <w:color w:val="1A2B33"/>
                <w:sz w:val="16"/>
              </w:rPr>
              <w:t>OMS</w:t>
            </w:r>
          </w:p>
        </w:tc>
        <w:tc>
          <w:tcPr>
            <w:tcW w:type="dxa" w:w="3560"/>
          </w:tcPr>
          <w:p>
            <w:pPr>
              <w:spacing w:before="20" w:after="20"/>
            </w:pPr>
            <w:r>
              <w:rPr>
                <w:rFonts w:ascii="Calibri" w:hAnsi="Calibri"/>
                <w:b w:val="0"/>
                <w:i w:val="0"/>
                <w:color w:val="1A2B33"/>
                <w:sz w:val="16"/>
              </w:rPr>
              <w:t>Clasificación del IMC en adultos</w:t>
            </w:r>
          </w:p>
        </w:tc>
        <w:tc>
          <w:tcPr>
            <w:tcW w:type="dxa" w:w="700"/>
          </w:tcPr>
          <w:p>
            <w:pPr>
              <w:spacing w:before="20" w:after="20"/>
            </w:pPr>
            <w:r>
              <w:rPr>
                <w:rFonts w:ascii="Calibri" w:hAnsi="Calibri"/>
                <w:b w:val="0"/>
                <w:i w:val="0"/>
                <w:color w:val="1A2B33"/>
                <w:sz w:val="16"/>
              </w:rPr>
              <w:t>2000</w:t>
            </w:r>
          </w:p>
        </w:tc>
        <w:tc>
          <w:tcPr>
            <w:tcW w:type="dxa" w:w="2600"/>
          </w:tcPr>
          <w:p>
            <w:pPr>
              <w:spacing w:before="20" w:after="20"/>
            </w:pPr>
            <w:r>
              <w:rPr>
                <w:rFonts w:ascii="Calibri" w:hAnsi="Calibri"/>
                <w:b w:val="0"/>
                <w:i w:val="0"/>
                <w:color w:val="1A2B33"/>
                <w:sz w:val="16"/>
              </w:rPr>
              <w:t>NORMA_OFICIAL</w:t>
            </w:r>
          </w:p>
        </w:tc>
      </w:tr>
    </w:tbl>
    <w:p>
      <w:pPr>
        <w:spacing w:before="60" w:after="40" w:line="276" w:lineRule="auto"/>
      </w:pPr>
      <w:r>
        <w:rPr>
          <w:rFonts w:ascii="Calibri" w:hAnsi="Calibri"/>
          <w:b/>
          <w:i w:val="0"/>
          <w:color w:val="0A3E3A"/>
          <w:sz w:val="18"/>
        </w:rPr>
        <w:t>Flujo de uso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776"/>
        <w:gridCol w:w="776"/>
        <w:gridCol w:w="776"/>
        <w:gridCol w:w="776"/>
        <w:gridCol w:w="776"/>
        <w:gridCol w:w="776"/>
        <w:gridCol w:w="776"/>
        <w:gridCol w:w="776"/>
        <w:gridCol w:w="776"/>
        <w:gridCol w:w="776"/>
        <w:gridCol w:w="776"/>
        <w:gridCol w:w="776"/>
        <w:gridCol w:w="776"/>
      </w:tblGrid>
      <w:tr>
        <w:tc>
          <w:tcPr>
            <w:tcW w:type="dxa" w:w="776"/>
            <w:shd w:val="clear" w:color="auto" w:fill="EDF2F1"/>
          </w:tcPr>
          <w:p>
            <w:pPr>
              <w:spacing w:before="20" w:after="20"/>
              <w:jc w:val="center"/>
            </w:pPr>
            <w:r>
              <w:rPr>
                <w:rFonts w:ascii="Calibri" w:hAnsi="Calibri"/>
                <w:b/>
                <w:i w:val="0"/>
                <w:color w:val="0A3E3A"/>
                <w:sz w:val="15"/>
              </w:rPr>
              <w:t>INICIO</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DATOS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ACTIVIDADES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ECUACIONES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CALCULOS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RESULTADOS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FUENTES</w:t>
            </w:r>
          </w:p>
        </w:tc>
      </w:tr>
    </w:tbl>
    <w:p>
      <w:pPr>
        <w:spacing w:before="0" w:after="120"/>
        <w:pBdr>
          <w:bottom w:val="single" w:sz="8" w:space="1" w:color="D6DEDD"/>
        </w:pBdr>
      </w:pPr>
    </w:p>
    <w:p>
      <w:pPr>
        <w:spacing w:before="40" w:after="8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bottom w:w="60" w:type="dxa"/>
          <w:left w:w="140" w:type="dxa"/>
          <w:right w:w="120" w:type="dxa"/>
        </w:tblCellMar>
        <w:tblW w:w="9360" w:type="dxa"/>
      </w:tblPr>
      <w:tblGrid>
        <w:gridCol w:w="10086"/>
      </w:tblGrid>
      <w:tr>
        <w:tc>
          <w:tcPr>
            <w:tcW w:type="dxa" w:w="10086"/>
            <w:shd w:val="clear" w:color="auto" w:fill="EDF2F1"/>
          </w:tcPr>
          <w:p>
            <w:pPr>
              <w:spacing w:before="0" w:after="0"/>
            </w:pPr>
            <w:r>
              <w:rPr>
                <w:rFonts w:ascii="Calibri" w:hAnsi="Calibri"/>
                <w:b/>
                <w:i w:val="0"/>
                <w:color w:val="0F5A54"/>
                <w:sz w:val="24"/>
              </w:rPr>
              <w:t xml:space="preserve">NMX-09  </w:t>
            </w:r>
            <w:r>
              <w:rPr>
                <w:rFonts w:ascii="Calibri" w:hAnsi="Calibri"/>
                <w:b/>
                <w:i w:val="0"/>
                <w:color w:val="1A2B33"/>
                <w:sz w:val="22"/>
              </w:rPr>
              <w:t>Calculadora de Percentiles OMS</w:t>
            </w:r>
          </w:p>
        </w:tc>
      </w:tr>
    </w:tbl>
    <w:p>
      <w:pPr>
        <w:spacing w:before="40" w:after="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Fase / Categoría</w:t>
            </w:r>
          </w:p>
        </w:tc>
        <w:tc>
          <w:tcPr>
            <w:tcW w:type="dxa" w:w="6860"/>
          </w:tcPr>
          <w:p>
            <w:pPr>
              <w:spacing w:before="20" w:after="20"/>
            </w:pPr>
            <w:r>
              <w:rPr>
                <w:rFonts w:ascii="Calibri" w:hAnsi="Calibri"/>
                <w:b w:val="0"/>
                <w:i w:val="0"/>
                <w:color w:val="1A2B33"/>
                <w:sz w:val="19"/>
              </w:rPr>
              <w:t>Fase 1 · Motores · Motor de percentiles de crecimiento</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Calcular percentiles y puntuaciones Z de crecimiento infantil mediante el método LMS de la OMS, con trazabilidad de los coeficientes oficiales.</w:t>
            </w:r>
          </w:p>
        </w:tc>
      </w:tr>
      <w:tr>
        <w:tc>
          <w:tcPr>
            <w:tcW w:type="dxa" w:w="2500"/>
            <w:shd w:val="clear" w:color="auto" w:fill="EDF2F1"/>
          </w:tcPr>
          <w:p>
            <w:pPr>
              <w:spacing w:before="20" w:after="20"/>
            </w:pPr>
            <w:r>
              <w:rPr>
                <w:rFonts w:ascii="Calibri" w:hAnsi="Calibri"/>
                <w:b/>
                <w:i w:val="0"/>
                <w:color w:val="0A3E3A"/>
                <w:sz w:val="19"/>
              </w:rPr>
              <w:t>Población</w:t>
            </w:r>
          </w:p>
        </w:tc>
        <w:tc>
          <w:tcPr>
            <w:tcW w:type="dxa" w:w="6860"/>
          </w:tcPr>
          <w:p>
            <w:pPr>
              <w:spacing w:before="20" w:after="20"/>
            </w:pPr>
            <w:r>
              <w:rPr>
                <w:rFonts w:ascii="Calibri" w:hAnsi="Calibri"/>
                <w:b w:val="0"/>
                <w:i w:val="0"/>
                <w:color w:val="1A2B33"/>
                <w:sz w:val="19"/>
              </w:rPr>
              <w:t>Población pediátrica 0–60 meses (peso para la edad), según WHO Child Growth Standards.</w:t>
            </w:r>
          </w:p>
        </w:tc>
      </w:tr>
      <w:tr>
        <w:tc>
          <w:tcPr>
            <w:tcW w:type="dxa" w:w="2500"/>
            <w:shd w:val="clear" w:color="auto" w:fill="EDF2F1"/>
          </w:tcPr>
          <w:p>
            <w:pPr>
              <w:spacing w:before="20" w:after="20"/>
            </w:pPr>
            <w:r>
              <w:rPr>
                <w:rFonts w:ascii="Calibri" w:hAnsi="Calibri"/>
                <w:b/>
                <w:i w:val="0"/>
                <w:color w:val="0A3E3A"/>
                <w:sz w:val="19"/>
              </w:rPr>
              <w:t>Entradas</w:t>
            </w:r>
          </w:p>
        </w:tc>
        <w:tc>
          <w:tcPr>
            <w:tcW w:type="dxa" w:w="6860"/>
          </w:tcPr>
          <w:p>
            <w:pPr>
              <w:spacing w:before="20" w:after="20"/>
            </w:pPr>
            <w:r>
              <w:rPr>
                <w:rFonts w:ascii="Calibri" w:hAnsi="Calibri"/>
                <w:b w:val="0"/>
                <w:i w:val="0"/>
                <w:color w:val="1A2B33"/>
                <w:sz w:val="19"/>
              </w:rPr>
              <w:t>Datos personales</w:t>
            </w:r>
          </w:p>
        </w:tc>
      </w:tr>
      <w:tr>
        <w:tc>
          <w:tcPr>
            <w:tcW w:type="dxa" w:w="2500"/>
            <w:shd w:val="clear" w:color="auto" w:fill="EDF2F1"/>
          </w:tcPr>
          <w:p>
            <w:pPr>
              <w:spacing w:before="20" w:after="20"/>
            </w:pPr>
            <w:r>
              <w:rPr>
                <w:rFonts w:ascii="Calibri" w:hAnsi="Calibri"/>
                <w:b/>
                <w:i w:val="0"/>
                <w:color w:val="0A3E3A"/>
                <w:sz w:val="19"/>
              </w:rPr>
              <w:t>Resultados</w:t>
            </w:r>
          </w:p>
        </w:tc>
        <w:tc>
          <w:tcPr>
            <w:tcW w:type="dxa" w:w="6860"/>
          </w:tcPr>
          <w:p>
            <w:pPr>
              <w:spacing w:before="20" w:after="20"/>
            </w:pPr>
            <w:r>
              <w:rPr>
                <w:rFonts w:ascii="Calibri" w:hAnsi="Calibri"/>
                <w:b w:val="0"/>
                <w:i w:val="0"/>
                <w:color w:val="1A2B33"/>
                <w:sz w:val="19"/>
              </w:rPr>
              <w:t>Percentil peso/edad; Puntuación Z</w:t>
            </w:r>
          </w:p>
        </w:tc>
      </w:tr>
      <w:tr>
        <w:tc>
          <w:tcPr>
            <w:tcW w:type="dxa" w:w="2500"/>
            <w:shd w:val="clear" w:color="auto" w:fill="EDF2F1"/>
          </w:tcPr>
          <w:p>
            <w:pPr>
              <w:spacing w:before="20" w:after="20"/>
            </w:pPr>
            <w:r>
              <w:rPr>
                <w:rFonts w:ascii="Calibri" w:hAnsi="Calibri"/>
                <w:b/>
                <w:i w:val="0"/>
                <w:color w:val="0A3E3A"/>
                <w:sz w:val="19"/>
              </w:rPr>
              <w:t>Funciones principales</w:t>
            </w:r>
          </w:p>
        </w:tc>
        <w:tc>
          <w:tcPr>
            <w:tcW w:type="dxa" w:w="6860"/>
          </w:tcPr>
          <w:p>
            <w:pPr>
              <w:spacing w:before="20" w:after="20"/>
            </w:pPr>
            <w:r>
              <w:rPr>
                <w:rFonts w:ascii="Calibri" w:hAnsi="Calibri"/>
                <w:b w:val="0"/>
                <w:i w:val="0"/>
                <w:color w:val="1A2B33"/>
                <w:sz w:val="19"/>
              </w:rPr>
              <w:t>Cálculo LMS; Auditoría de operaciones</w:t>
            </w:r>
          </w:p>
        </w:tc>
      </w:tr>
      <w:tr>
        <w:tc>
          <w:tcPr>
            <w:tcW w:type="dxa" w:w="2500"/>
            <w:shd w:val="clear" w:color="auto" w:fill="EDF2F1"/>
          </w:tcPr>
          <w:p>
            <w:pPr>
              <w:spacing w:before="20" w:after="20"/>
            </w:pPr>
            <w:r>
              <w:rPr>
                <w:rFonts w:ascii="Calibri" w:hAnsi="Calibri"/>
                <w:b/>
                <w:i w:val="0"/>
                <w:color w:val="0A3E3A"/>
                <w:sz w:val="19"/>
              </w:rPr>
              <w:t>Metodología</w:t>
            </w:r>
          </w:p>
        </w:tc>
        <w:tc>
          <w:tcPr>
            <w:tcW w:type="dxa" w:w="6860"/>
          </w:tcPr>
          <w:p>
            <w:pPr>
              <w:spacing w:before="20" w:after="20"/>
            </w:pPr>
            <w:r>
              <w:rPr>
                <w:rFonts w:ascii="Calibri" w:hAnsi="Calibri"/>
                <w:b w:val="0"/>
                <w:i w:val="0"/>
                <w:color w:val="1A2B33"/>
                <w:sz w:val="19"/>
              </w:rPr>
              <w:t>Método LMS (Z = ((valor/M)^L − 1)/(L·S))</w:t>
            </w:r>
          </w:p>
        </w:tc>
      </w:tr>
      <w:tr>
        <w:tc>
          <w:tcPr>
            <w:tcW w:type="dxa" w:w="2500"/>
            <w:shd w:val="clear" w:color="auto" w:fill="EDF2F1"/>
          </w:tcPr>
          <w:p>
            <w:pPr>
              <w:spacing w:before="20" w:after="20"/>
            </w:pPr>
            <w:r>
              <w:rPr>
                <w:rFonts w:ascii="Calibri" w:hAnsi="Calibri"/>
                <w:b/>
                <w:i w:val="0"/>
                <w:color w:val="0A3E3A"/>
                <w:sz w:val="19"/>
              </w:rPr>
              <w:t>Fuentes</w:t>
            </w:r>
          </w:p>
        </w:tc>
        <w:tc>
          <w:tcPr>
            <w:tcW w:type="dxa" w:w="6860"/>
          </w:tcPr>
          <w:p>
            <w:pPr>
              <w:spacing w:before="20" w:after="20"/>
            </w:pPr>
            <w:r>
              <w:rPr>
                <w:rFonts w:ascii="Calibri" w:hAnsi="Calibri"/>
                <w:b w:val="0"/>
                <w:i w:val="0"/>
                <w:color w:val="1A2B33"/>
                <w:sz w:val="19"/>
              </w:rPr>
              <w:t>OMS</w:t>
            </w:r>
          </w:p>
        </w:tc>
      </w:tr>
      <w:tr>
        <w:tc>
          <w:tcPr>
            <w:tcW w:type="dxa" w:w="2500"/>
            <w:shd w:val="clear" w:color="auto" w:fill="EDF2F1"/>
          </w:tcPr>
          <w:p>
            <w:pPr>
              <w:spacing w:before="20" w:after="20"/>
            </w:pPr>
            <w:r>
              <w:rPr>
                <w:rFonts w:ascii="Calibri" w:hAnsi="Calibri"/>
                <w:b/>
                <w:i w:val="0"/>
                <w:color w:val="0A3E3A"/>
                <w:sz w:val="19"/>
              </w:rPr>
              <w:t>Limitaciones</w:t>
            </w:r>
          </w:p>
        </w:tc>
        <w:tc>
          <w:tcPr>
            <w:tcW w:type="dxa" w:w="6860"/>
          </w:tcPr>
          <w:p>
            <w:pPr>
              <w:spacing w:before="20" w:after="20"/>
            </w:pPr>
            <w:r>
              <w:rPr>
                <w:rFonts w:ascii="Calibri" w:hAnsi="Calibri"/>
                <w:b w:val="0"/>
                <w:i w:val="0"/>
                <w:color w:val="1A2B33"/>
                <w:sz w:val="19"/>
              </w:rPr>
              <w:t>La versión analizada cubre el indicador peso para la edad (0–60 meses). La exactitud depende de una medición antropométrica correcta. Exactitud matemática ≠ validación clínica.</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académico</w:t>
            </w:r>
          </w:p>
        </w:tc>
      </w:tr>
      <w:tr>
        <w:tc>
          <w:tcPr>
            <w:tcW w:type="dxa" w:w="2500"/>
            <w:shd w:val="clear" w:color="auto" w:fill="EDF2F1"/>
          </w:tcPr>
          <w:p>
            <w:pPr>
              <w:spacing w:before="20" w:after="20"/>
            </w:pPr>
            <w:r>
              <w:rPr>
                <w:rFonts w:ascii="Calibri" w:hAnsi="Calibri"/>
                <w:b/>
                <w:i w:val="0"/>
                <w:color w:val="0A3E3A"/>
                <w:sz w:val="19"/>
              </w:rPr>
              <w:t>Versión / Estado</w:t>
            </w:r>
          </w:p>
        </w:tc>
        <w:tc>
          <w:tcPr>
            <w:tcW w:type="dxa" w:w="6860"/>
          </w:tcPr>
          <w:p>
            <w:pPr>
              <w:spacing w:before="20" w:after="20"/>
            </w:pPr>
            <w:r>
              <w:rPr>
                <w:rFonts w:ascii="Calibri" w:hAnsi="Calibri"/>
                <w:b w:val="0"/>
                <w:i w:val="0"/>
                <w:color w:val="1A2B33"/>
                <w:sz w:val="19"/>
              </w:rPr>
              <w:t>NO_CONFIRMADO · PRE_P19 (estado documental declarado en el nombre del archivo)</w:t>
            </w:r>
          </w:p>
        </w:tc>
      </w:tr>
      <w:tr>
        <w:tc>
          <w:tcPr>
            <w:tcW w:type="dxa" w:w="2500"/>
            <w:shd w:val="clear" w:color="auto" w:fill="EDF2F1"/>
          </w:tcPr>
          <w:p>
            <w:pPr>
              <w:spacing w:before="20" w:after="20"/>
            </w:pPr>
            <w:r>
              <w:rPr>
                <w:rFonts w:ascii="Calibri" w:hAnsi="Calibri"/>
                <w:b/>
                <w:i w:val="0"/>
                <w:color w:val="0A3E3A"/>
                <w:sz w:val="19"/>
              </w:rPr>
              <w:t>Estado del portafolio</w:t>
            </w:r>
          </w:p>
        </w:tc>
        <w:tc>
          <w:tcPr>
            <w:tcW w:type="dxa" w:w="6860"/>
          </w:tcPr>
          <w:p>
            <w:pPr>
              <w:spacing w:before="20" w:after="20"/>
            </w:pPr>
            <w:r>
              <w:rPr>
                <w:rFonts w:ascii="Calibri" w:hAnsi="Calibri"/>
                <w:b w:val="0"/>
                <w:i w:val="0"/>
                <w:color w:val="1A2B33"/>
                <w:sz w:val="19"/>
              </w:rPr>
              <w:t>PORTAFOLIO_COMPLETO</w:t>
            </w:r>
          </w:p>
        </w:tc>
      </w:tr>
    </w:tbl>
    <w:p>
      <w:pPr>
        <w:spacing w:before="60" w:after="60" w:line="276" w:lineRule="auto"/>
      </w:pPr>
      <w:r>
        <w:rPr>
          <w:rFonts w:ascii="Calibri" w:hAnsi="Calibri"/>
          <w:b w:val="0"/>
          <w:i w:val="0"/>
          <w:color w:val="1A2B33"/>
          <w:sz w:val="19"/>
        </w:rPr>
        <w:t>NMX-09 aplica el método LMS de los Patrones de Crecimiento Infantil de la OMS (2006) para transformar una medición antropométrica en percentil y puntuación Z. En su versión analizada incorpora el indicador peso para la edad (0–60 meses). Los coeficientes LMS provienen de las tablas oficiales de la OMS (hechos publicados), y la hoja FUENTES documenta su origen y nivel de verificación. Es un motor de la Fase 1 que provee la maquinaria de percentiles reutilizable por herramientas pediátricas de la suite.</w:t>
      </w:r>
    </w:p>
    <w:p>
      <w:pPr>
        <w:spacing w:before="20" w:after="40" w:line="276" w:lineRule="auto"/>
      </w:pPr>
      <w:r>
        <w:rPr>
          <w:rFonts w:ascii="Calibri" w:hAnsi="Calibri"/>
          <w:b/>
          <w:i w:val="0"/>
          <w:color w:val="0A3E3A"/>
          <w:sz w:val="18"/>
        </w:rPr>
        <w:t>Funciones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900"/>
        <w:gridCol w:w="3560"/>
        <w:gridCol w:w="2500"/>
        <w:gridCol w:w="1400"/>
      </w:tblGrid>
      <w:tr>
        <w:tc>
          <w:tcPr>
            <w:tcW w:type="dxa" w:w="1900"/>
            <w:shd w:val="clear" w:color="auto" w:fill="0F5A54"/>
          </w:tcPr>
          <w:p>
            <w:pPr>
              <w:spacing w:before="20" w:after="20"/>
            </w:pPr>
            <w:r>
              <w:rPr>
                <w:rFonts w:ascii="Calibri" w:hAnsi="Calibri"/>
                <w:b/>
                <w:i w:val="0"/>
                <w:color w:val="FFFFFF"/>
                <w:sz w:val="17"/>
              </w:rPr>
              <w:t>Función</w:t>
            </w:r>
          </w:p>
        </w:tc>
        <w:tc>
          <w:tcPr>
            <w:tcW w:type="dxa" w:w="3560"/>
            <w:shd w:val="clear" w:color="auto" w:fill="0F5A54"/>
          </w:tcPr>
          <w:p>
            <w:pPr>
              <w:spacing w:before="20" w:after="20"/>
            </w:pPr>
            <w:r>
              <w:rPr>
                <w:rFonts w:ascii="Calibri" w:hAnsi="Calibri"/>
                <w:b/>
                <w:i w:val="0"/>
                <w:color w:val="FFFFFF"/>
                <w:sz w:val="17"/>
              </w:rPr>
              <w:t>Qué hace</w:t>
            </w:r>
          </w:p>
        </w:tc>
        <w:tc>
          <w:tcPr>
            <w:tcW w:type="dxa" w:w="2500"/>
            <w:shd w:val="clear" w:color="auto" w:fill="0F5A54"/>
          </w:tcPr>
          <w:p>
            <w:pPr>
              <w:spacing w:before="20" w:after="20"/>
            </w:pPr>
            <w:r>
              <w:rPr>
                <w:rFonts w:ascii="Calibri" w:hAnsi="Calibri"/>
                <w:b/>
                <w:i w:val="0"/>
                <w:color w:val="FFFFFF"/>
                <w:sz w:val="17"/>
              </w:rPr>
              <w:t>Resultado</w:t>
            </w:r>
          </w:p>
        </w:tc>
        <w:tc>
          <w:tcPr>
            <w:tcW w:type="dxa" w:w="1400"/>
            <w:shd w:val="clear" w:color="auto" w:fill="0F5A54"/>
          </w:tcPr>
          <w:p>
            <w:pPr>
              <w:spacing w:before="20" w:after="20"/>
            </w:pPr>
            <w:r>
              <w:rPr>
                <w:rFonts w:ascii="Calibri" w:hAnsi="Calibri"/>
                <w:b/>
                <w:i w:val="0"/>
                <w:color w:val="FFFFFF"/>
                <w:sz w:val="17"/>
              </w:rPr>
              <w:t>Nivel</w:t>
            </w:r>
          </w:p>
        </w:tc>
      </w:tr>
      <w:tr>
        <w:tc>
          <w:tcPr>
            <w:tcW w:type="dxa" w:w="1900"/>
          </w:tcPr>
          <w:p>
            <w:pPr>
              <w:spacing w:before="20" w:after="20"/>
            </w:pPr>
            <w:r>
              <w:rPr>
                <w:rFonts w:ascii="Calibri" w:hAnsi="Calibri"/>
                <w:b w:val="0"/>
                <w:i w:val="0"/>
                <w:color w:val="1A2B33"/>
                <w:sz w:val="16"/>
              </w:rPr>
              <w:t>Cálculo LMS</w:t>
            </w:r>
          </w:p>
        </w:tc>
        <w:tc>
          <w:tcPr>
            <w:tcW w:type="dxa" w:w="3560"/>
          </w:tcPr>
          <w:p>
            <w:pPr>
              <w:spacing w:before="20" w:after="20"/>
            </w:pPr>
            <w:r>
              <w:rPr>
                <w:rFonts w:ascii="Calibri" w:hAnsi="Calibri"/>
                <w:b w:val="0"/>
                <w:i w:val="0"/>
                <w:color w:val="1A2B33"/>
                <w:sz w:val="16"/>
              </w:rPr>
              <w:t>Transforma la medición en percentil y Z mediante L, M, S</w:t>
            </w:r>
          </w:p>
        </w:tc>
        <w:tc>
          <w:tcPr>
            <w:tcW w:type="dxa" w:w="2500"/>
          </w:tcPr>
          <w:p>
            <w:pPr>
              <w:spacing w:before="20" w:after="20"/>
            </w:pPr>
            <w:r>
              <w:rPr>
                <w:rFonts w:ascii="Calibri" w:hAnsi="Calibri"/>
                <w:b w:val="0"/>
                <w:i w:val="0"/>
                <w:color w:val="1A2B33"/>
                <w:sz w:val="16"/>
              </w:rPr>
              <w:t>Percentil y puntuación Z</w:t>
            </w:r>
          </w:p>
        </w:tc>
        <w:tc>
          <w:tcPr>
            <w:tcW w:type="dxa" w:w="1400"/>
          </w:tcPr>
          <w:p>
            <w:pPr>
              <w:spacing w:before="20" w:after="20"/>
            </w:pPr>
            <w:r>
              <w:rPr>
                <w:rFonts w:ascii="Calibri" w:hAnsi="Calibri"/>
                <w:b w:val="0"/>
                <w:i w:val="0"/>
                <w:color w:val="1A2B33"/>
                <w:sz w:val="16"/>
              </w:rPr>
              <w:t>Intermedio</w:t>
            </w:r>
          </w:p>
        </w:tc>
      </w:tr>
      <w:tr>
        <w:tc>
          <w:tcPr>
            <w:tcW w:type="dxa" w:w="1900"/>
            <w:shd w:val="clear" w:color="auto" w:fill="F6F8F8"/>
          </w:tcPr>
          <w:p>
            <w:pPr>
              <w:spacing w:before="20" w:after="20"/>
            </w:pPr>
            <w:r>
              <w:rPr>
                <w:rFonts w:ascii="Calibri" w:hAnsi="Calibri"/>
                <w:b w:val="0"/>
                <w:i w:val="0"/>
                <w:color w:val="1A2B33"/>
                <w:sz w:val="16"/>
              </w:rPr>
              <w:t>Auditoría de operaciones</w:t>
            </w:r>
          </w:p>
        </w:tc>
        <w:tc>
          <w:tcPr>
            <w:tcW w:type="dxa" w:w="3560"/>
            <w:shd w:val="clear" w:color="auto" w:fill="F6F8F8"/>
          </w:tcPr>
          <w:p>
            <w:pPr>
              <w:spacing w:before="20" w:after="20"/>
            </w:pPr>
            <w:r>
              <w:rPr>
                <w:rFonts w:ascii="Calibri" w:hAnsi="Calibri"/>
                <w:b w:val="0"/>
                <w:i w:val="0"/>
                <w:color w:val="1A2B33"/>
                <w:sz w:val="16"/>
              </w:rPr>
              <w:t>Muestra el desarrollo del cálculo</w:t>
            </w:r>
          </w:p>
        </w:tc>
        <w:tc>
          <w:tcPr>
            <w:tcW w:type="dxa" w:w="2500"/>
            <w:shd w:val="clear" w:color="auto" w:fill="F6F8F8"/>
          </w:tcPr>
          <w:p>
            <w:pPr>
              <w:spacing w:before="20" w:after="20"/>
            </w:pPr>
            <w:r>
              <w:rPr>
                <w:rFonts w:ascii="Calibri" w:hAnsi="Calibri"/>
                <w:b w:val="0"/>
                <w:i w:val="0"/>
                <w:color w:val="1A2B33"/>
                <w:sz w:val="16"/>
              </w:rPr>
              <w:t>Trazabilidad numérica</w:t>
            </w:r>
          </w:p>
        </w:tc>
        <w:tc>
          <w:tcPr>
            <w:tcW w:type="dxa" w:w="1400"/>
            <w:shd w:val="clear" w:color="auto" w:fill="F6F8F8"/>
          </w:tcPr>
          <w:p>
            <w:pPr>
              <w:spacing w:before="20" w:after="20"/>
            </w:pPr>
            <w:r>
              <w:rPr>
                <w:rFonts w:ascii="Calibri" w:hAnsi="Calibri"/>
                <w:b w:val="0"/>
                <w:i w:val="0"/>
                <w:color w:val="1A2B33"/>
                <w:sz w:val="16"/>
              </w:rPr>
              <w:t>Avanzado</w:t>
            </w:r>
          </w:p>
        </w:tc>
      </w:tr>
    </w:tbl>
    <w:p>
      <w:pPr>
        <w:spacing w:before="60" w:after="40" w:line="276" w:lineRule="auto"/>
      </w:pPr>
      <w:r>
        <w:rPr>
          <w:rFonts w:ascii="Calibri" w:hAnsi="Calibri"/>
          <w:b/>
          <w:i w:val="0"/>
          <w:color w:val="0A3E3A"/>
          <w:sz w:val="18"/>
        </w:rPr>
        <w:t>Resultados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900"/>
        <w:gridCol w:w="1700"/>
        <w:gridCol w:w="1560"/>
        <w:gridCol w:w="3200"/>
      </w:tblGrid>
      <w:tr>
        <w:tc>
          <w:tcPr>
            <w:tcW w:type="dxa" w:w="2900"/>
            <w:shd w:val="clear" w:color="auto" w:fill="0F5A54"/>
          </w:tcPr>
          <w:p>
            <w:pPr>
              <w:spacing w:before="20" w:after="20"/>
            </w:pPr>
            <w:r>
              <w:rPr>
                <w:rFonts w:ascii="Calibri" w:hAnsi="Calibri"/>
                <w:b/>
                <w:i w:val="0"/>
                <w:color w:val="FFFFFF"/>
                <w:sz w:val="17"/>
              </w:rPr>
              <w:t>Resultado</w:t>
            </w:r>
          </w:p>
        </w:tc>
        <w:tc>
          <w:tcPr>
            <w:tcW w:type="dxa" w:w="1700"/>
            <w:shd w:val="clear" w:color="auto" w:fill="0F5A54"/>
          </w:tcPr>
          <w:p>
            <w:pPr>
              <w:spacing w:before="20" w:after="20"/>
            </w:pPr>
            <w:r>
              <w:rPr>
                <w:rFonts w:ascii="Calibri" w:hAnsi="Calibri"/>
                <w:b/>
                <w:i w:val="0"/>
                <w:color w:val="FFFFFF"/>
                <w:sz w:val="17"/>
              </w:rPr>
              <w:t>Tipo</w:t>
            </w:r>
          </w:p>
        </w:tc>
        <w:tc>
          <w:tcPr>
            <w:tcW w:type="dxa" w:w="1560"/>
            <w:shd w:val="clear" w:color="auto" w:fill="0F5A54"/>
          </w:tcPr>
          <w:p>
            <w:pPr>
              <w:spacing w:before="20" w:after="20"/>
            </w:pPr>
            <w:r>
              <w:rPr>
                <w:rFonts w:ascii="Calibri" w:hAnsi="Calibri"/>
                <w:b/>
                <w:i w:val="0"/>
                <w:color w:val="FFFFFF"/>
                <w:sz w:val="17"/>
              </w:rPr>
              <w:t>Unidad</w:t>
            </w:r>
          </w:p>
        </w:tc>
        <w:tc>
          <w:tcPr>
            <w:tcW w:type="dxa" w:w="3200"/>
            <w:shd w:val="clear" w:color="auto" w:fill="0F5A54"/>
          </w:tcPr>
          <w:p>
            <w:pPr>
              <w:spacing w:before="20" w:after="20"/>
            </w:pPr>
            <w:r>
              <w:rPr>
                <w:rFonts w:ascii="Calibri" w:hAnsi="Calibri"/>
                <w:b/>
                <w:i w:val="0"/>
                <w:color w:val="FFFFFF"/>
                <w:sz w:val="17"/>
              </w:rPr>
              <w:t>Dependencia</w:t>
            </w:r>
          </w:p>
        </w:tc>
      </w:tr>
      <w:tr>
        <w:tc>
          <w:tcPr>
            <w:tcW w:type="dxa" w:w="2900"/>
          </w:tcPr>
          <w:p>
            <w:pPr>
              <w:spacing w:before="20" w:after="20"/>
            </w:pPr>
            <w:r>
              <w:rPr>
                <w:rFonts w:ascii="Calibri" w:hAnsi="Calibri"/>
                <w:b w:val="0"/>
                <w:i w:val="0"/>
                <w:color w:val="1A2B33"/>
                <w:sz w:val="16"/>
              </w:rPr>
              <w:t>Percentil peso/edad</w:t>
            </w:r>
          </w:p>
        </w:tc>
        <w:tc>
          <w:tcPr>
            <w:tcW w:type="dxa" w:w="1700"/>
          </w:tcPr>
          <w:p>
            <w:pPr>
              <w:spacing w:before="20" w:after="20"/>
            </w:pPr>
            <w:r>
              <w:rPr>
                <w:rFonts w:ascii="Calibri" w:hAnsi="Calibri"/>
                <w:b w:val="0"/>
                <w:i w:val="0"/>
                <w:color w:val="1A2B33"/>
                <w:sz w:val="16"/>
              </w:rPr>
              <w:t>INDICADOR</w:t>
            </w:r>
          </w:p>
        </w:tc>
        <w:tc>
          <w:tcPr>
            <w:tcW w:type="dxa" w:w="1560"/>
          </w:tcPr>
          <w:p>
            <w:pPr>
              <w:spacing w:before="20" w:after="20"/>
            </w:pPr>
            <w:r>
              <w:rPr>
                <w:rFonts w:ascii="Calibri" w:hAnsi="Calibri"/>
                <w:b w:val="0"/>
                <w:i w:val="0"/>
                <w:color w:val="1A2B33"/>
                <w:sz w:val="16"/>
              </w:rPr>
              <w:t>percentil</w:t>
            </w:r>
          </w:p>
        </w:tc>
        <w:tc>
          <w:tcPr>
            <w:tcW w:type="dxa" w:w="3200"/>
          </w:tcPr>
          <w:p>
            <w:pPr>
              <w:spacing w:before="20" w:after="20"/>
            </w:pPr>
            <w:r>
              <w:rPr>
                <w:rFonts w:ascii="Calibri" w:hAnsi="Calibri"/>
                <w:b w:val="0"/>
                <w:i w:val="0"/>
                <w:color w:val="1A2B33"/>
                <w:sz w:val="16"/>
              </w:rPr>
              <w:t>Depende de sexo, edad y peso</w:t>
            </w:r>
          </w:p>
        </w:tc>
      </w:tr>
      <w:tr>
        <w:tc>
          <w:tcPr>
            <w:tcW w:type="dxa" w:w="2900"/>
            <w:shd w:val="clear" w:color="auto" w:fill="F6F8F8"/>
          </w:tcPr>
          <w:p>
            <w:pPr>
              <w:spacing w:before="20" w:after="20"/>
            </w:pPr>
            <w:r>
              <w:rPr>
                <w:rFonts w:ascii="Calibri" w:hAnsi="Calibri"/>
                <w:b w:val="0"/>
                <w:i w:val="0"/>
                <w:color w:val="1A2B33"/>
                <w:sz w:val="16"/>
              </w:rPr>
              <w:t>Puntuación Z</w:t>
            </w:r>
          </w:p>
        </w:tc>
        <w:tc>
          <w:tcPr>
            <w:tcW w:type="dxa" w:w="1700"/>
            <w:shd w:val="clear" w:color="auto" w:fill="F6F8F8"/>
          </w:tcPr>
          <w:p>
            <w:pPr>
              <w:spacing w:before="20" w:after="20"/>
            </w:pPr>
            <w:r>
              <w:rPr>
                <w:rFonts w:ascii="Calibri" w:hAnsi="Calibri"/>
                <w:b w:val="0"/>
                <w:i w:val="0"/>
                <w:color w:val="1A2B33"/>
                <w:sz w:val="16"/>
              </w:rPr>
              <w:t>INDICADOR</w:t>
            </w:r>
          </w:p>
        </w:tc>
        <w:tc>
          <w:tcPr>
            <w:tcW w:type="dxa" w:w="1560"/>
            <w:shd w:val="clear" w:color="auto" w:fill="F6F8F8"/>
          </w:tcPr>
          <w:p>
            <w:pPr>
              <w:spacing w:before="20" w:after="20"/>
            </w:pPr>
            <w:r>
              <w:rPr>
                <w:rFonts w:ascii="Calibri" w:hAnsi="Calibri"/>
                <w:b w:val="0"/>
                <w:i w:val="0"/>
                <w:color w:val="1A2B33"/>
                <w:sz w:val="16"/>
              </w:rPr>
              <w:t>DE (adimensional)</w:t>
            </w:r>
          </w:p>
        </w:tc>
        <w:tc>
          <w:tcPr>
            <w:tcW w:type="dxa" w:w="3200"/>
            <w:shd w:val="clear" w:color="auto" w:fill="F6F8F8"/>
          </w:tcPr>
          <w:p>
            <w:pPr>
              <w:spacing w:before="20" w:after="20"/>
            </w:pPr>
            <w:r>
              <w:rPr>
                <w:rFonts w:ascii="Calibri" w:hAnsi="Calibri"/>
                <w:b w:val="0"/>
                <w:i w:val="0"/>
                <w:color w:val="1A2B33"/>
                <w:sz w:val="16"/>
              </w:rPr>
              <w:t>Depende de sexo, edad y peso</w:t>
            </w:r>
          </w:p>
        </w:tc>
      </w:tr>
    </w:tbl>
    <w:p>
      <w:pPr>
        <w:spacing w:before="60" w:after="40" w:line="276" w:lineRule="auto"/>
      </w:pPr>
      <w:r>
        <w:rPr>
          <w:rFonts w:ascii="Calibri" w:hAnsi="Calibri"/>
          <w:b/>
          <w:i w:val="0"/>
          <w:color w:val="0A3E3A"/>
          <w:sz w:val="18"/>
        </w:rPr>
        <w:t>Fuentes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500"/>
        <w:gridCol w:w="3560"/>
        <w:gridCol w:w="700"/>
        <w:gridCol w:w="2600"/>
      </w:tblGrid>
      <w:tr>
        <w:tc>
          <w:tcPr>
            <w:tcW w:type="dxa" w:w="2500"/>
            <w:shd w:val="clear" w:color="auto" w:fill="0F5A54"/>
          </w:tcPr>
          <w:p>
            <w:pPr>
              <w:spacing w:before="20" w:after="20"/>
            </w:pPr>
            <w:r>
              <w:rPr>
                <w:rFonts w:ascii="Calibri" w:hAnsi="Calibri"/>
                <w:b/>
                <w:i w:val="0"/>
                <w:color w:val="FFFFFF"/>
                <w:sz w:val="17"/>
              </w:rPr>
              <w:t>Institución / autor</w:t>
            </w:r>
          </w:p>
        </w:tc>
        <w:tc>
          <w:tcPr>
            <w:tcW w:type="dxa" w:w="356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600"/>
            <w:shd w:val="clear" w:color="auto" w:fill="0F5A54"/>
          </w:tcPr>
          <w:p>
            <w:pPr>
              <w:spacing w:before="20" w:after="20"/>
            </w:pPr>
            <w:r>
              <w:rPr>
                <w:rFonts w:ascii="Calibri" w:hAnsi="Calibri"/>
                <w:b/>
                <w:i w:val="0"/>
                <w:color w:val="FFFFFF"/>
                <w:sz w:val="17"/>
              </w:rPr>
              <w:t>Tipo</w:t>
            </w:r>
          </w:p>
        </w:tc>
      </w:tr>
      <w:tr>
        <w:tc>
          <w:tcPr>
            <w:tcW w:type="dxa" w:w="2500"/>
          </w:tcPr>
          <w:p>
            <w:pPr>
              <w:spacing w:before="20" w:after="20"/>
            </w:pPr>
            <w:r>
              <w:rPr>
                <w:rFonts w:ascii="Calibri" w:hAnsi="Calibri"/>
                <w:b w:val="0"/>
                <w:i w:val="0"/>
                <w:color w:val="1A2B33"/>
                <w:sz w:val="16"/>
              </w:rPr>
              <w:t>OMS</w:t>
            </w:r>
          </w:p>
        </w:tc>
        <w:tc>
          <w:tcPr>
            <w:tcW w:type="dxa" w:w="3560"/>
          </w:tcPr>
          <w:p>
            <w:pPr>
              <w:spacing w:before="20" w:after="20"/>
            </w:pPr>
            <w:r>
              <w:rPr>
                <w:rFonts w:ascii="Calibri" w:hAnsi="Calibri"/>
                <w:b w:val="0"/>
                <w:i w:val="0"/>
                <w:color w:val="1A2B33"/>
                <w:sz w:val="16"/>
              </w:rPr>
              <w:t>WHO Child Growth Standards — tablas LMS peso para la edad</w:t>
            </w:r>
          </w:p>
        </w:tc>
        <w:tc>
          <w:tcPr>
            <w:tcW w:type="dxa" w:w="700"/>
          </w:tcPr>
          <w:p>
            <w:pPr>
              <w:spacing w:before="20" w:after="20"/>
            </w:pPr>
            <w:r>
              <w:rPr>
                <w:rFonts w:ascii="Calibri" w:hAnsi="Calibri"/>
                <w:b w:val="0"/>
                <w:i w:val="0"/>
                <w:color w:val="1A2B33"/>
                <w:sz w:val="16"/>
              </w:rPr>
              <w:t>2006</w:t>
            </w:r>
          </w:p>
        </w:tc>
        <w:tc>
          <w:tcPr>
            <w:tcW w:type="dxa" w:w="2600"/>
          </w:tcPr>
          <w:p>
            <w:pPr>
              <w:spacing w:before="20" w:after="20"/>
            </w:pPr>
            <w:r>
              <w:rPr>
                <w:rFonts w:ascii="Calibri" w:hAnsi="Calibri"/>
                <w:b w:val="0"/>
                <w:i w:val="0"/>
                <w:color w:val="1A2B33"/>
                <w:sz w:val="16"/>
              </w:rPr>
              <w:t>NORMA_OFICIAL</w:t>
            </w:r>
          </w:p>
        </w:tc>
      </w:tr>
    </w:tbl>
    <w:p>
      <w:pPr>
        <w:spacing w:before="60" w:after="40" w:line="276" w:lineRule="auto"/>
      </w:pPr>
      <w:r>
        <w:rPr>
          <w:rFonts w:ascii="Calibri" w:hAnsi="Calibri"/>
          <w:b/>
          <w:i w:val="0"/>
          <w:color w:val="0A3E3A"/>
          <w:sz w:val="18"/>
        </w:rPr>
        <w:t>Flujo de uso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1121"/>
        <w:gridCol w:w="1121"/>
        <w:gridCol w:w="1121"/>
        <w:gridCol w:w="1121"/>
        <w:gridCol w:w="1121"/>
        <w:gridCol w:w="1121"/>
        <w:gridCol w:w="1121"/>
        <w:gridCol w:w="1121"/>
        <w:gridCol w:w="1121"/>
      </w:tblGrid>
      <w:tr>
        <w:tc>
          <w:tcPr>
            <w:tcW w:type="dxa" w:w="1121"/>
            <w:shd w:val="clear" w:color="auto" w:fill="EDF2F1"/>
          </w:tcPr>
          <w:p>
            <w:pPr>
              <w:spacing w:before="20" w:after="20"/>
              <w:jc w:val="center"/>
            </w:pPr>
            <w:r>
              <w:rPr>
                <w:rFonts w:ascii="Calibri" w:hAnsi="Calibri"/>
                <w:b/>
                <w:i w:val="0"/>
                <w:color w:val="0A3E3A"/>
                <w:sz w:val="15"/>
              </w:rPr>
              <w:t>INICIO</w:t>
            </w:r>
          </w:p>
        </w:tc>
        <w:tc>
          <w:tcPr>
            <w:tcW w:type="dxa" w:w="1121"/>
          </w:tcPr>
          <w:p>
            <w:pPr>
              <w:spacing w:before="20" w:after="20"/>
              <w:jc w:val="center"/>
            </w:pPr>
            <w:r>
              <w:rPr>
                <w:rFonts w:ascii="Calibri" w:hAnsi="Calibri"/>
                <w:b/>
                <w:i w:val="0"/>
                <w:color w:val="C08A2B"/>
                <w:sz w:val="18"/>
              </w:rPr>
              <w:t>→</w:t>
            </w:r>
          </w:p>
        </w:tc>
        <w:tc>
          <w:tcPr>
            <w:tcW w:type="dxa" w:w="1121"/>
            <w:shd w:val="clear" w:color="auto" w:fill="EDF2F1"/>
          </w:tcPr>
          <w:p>
            <w:pPr>
              <w:spacing w:before="20" w:after="20"/>
              <w:jc w:val="center"/>
            </w:pPr>
            <w:r>
              <w:rPr>
                <w:rFonts w:ascii="Calibri" w:hAnsi="Calibri"/>
                <w:b/>
                <w:i w:val="0"/>
                <w:color w:val="0A3E3A"/>
                <w:sz w:val="15"/>
              </w:rPr>
              <w:t>DATOS</w:t>
            </w:r>
          </w:p>
        </w:tc>
        <w:tc>
          <w:tcPr>
            <w:tcW w:type="dxa" w:w="1121"/>
          </w:tcPr>
          <w:p>
            <w:pPr>
              <w:spacing w:before="20" w:after="20"/>
              <w:jc w:val="center"/>
            </w:pPr>
            <w:r>
              <w:rPr>
                <w:rFonts w:ascii="Calibri" w:hAnsi="Calibri"/>
                <w:b/>
                <w:i w:val="0"/>
                <w:color w:val="C08A2B"/>
                <w:sz w:val="18"/>
              </w:rPr>
              <w:t>→</w:t>
            </w:r>
          </w:p>
        </w:tc>
        <w:tc>
          <w:tcPr>
            <w:tcW w:type="dxa" w:w="1121"/>
            <w:shd w:val="clear" w:color="auto" w:fill="EDF2F1"/>
          </w:tcPr>
          <w:p>
            <w:pPr>
              <w:spacing w:before="20" w:after="20"/>
              <w:jc w:val="center"/>
            </w:pPr>
            <w:r>
              <w:rPr>
                <w:rFonts w:ascii="Calibri" w:hAnsi="Calibri"/>
                <w:b/>
                <w:i w:val="0"/>
                <w:color w:val="0A3E3A"/>
                <w:sz w:val="15"/>
              </w:rPr>
              <w:t>CALCULOS</w:t>
            </w:r>
          </w:p>
        </w:tc>
        <w:tc>
          <w:tcPr>
            <w:tcW w:type="dxa" w:w="1121"/>
          </w:tcPr>
          <w:p>
            <w:pPr>
              <w:spacing w:before="20" w:after="20"/>
              <w:jc w:val="center"/>
            </w:pPr>
            <w:r>
              <w:rPr>
                <w:rFonts w:ascii="Calibri" w:hAnsi="Calibri"/>
                <w:b/>
                <w:i w:val="0"/>
                <w:color w:val="C08A2B"/>
                <w:sz w:val="18"/>
              </w:rPr>
              <w:t>→</w:t>
            </w:r>
          </w:p>
        </w:tc>
        <w:tc>
          <w:tcPr>
            <w:tcW w:type="dxa" w:w="1121"/>
            <w:shd w:val="clear" w:color="auto" w:fill="EDF2F1"/>
          </w:tcPr>
          <w:p>
            <w:pPr>
              <w:spacing w:before="20" w:after="20"/>
              <w:jc w:val="center"/>
            </w:pPr>
            <w:r>
              <w:rPr>
                <w:rFonts w:ascii="Calibri" w:hAnsi="Calibri"/>
                <w:b/>
                <w:i w:val="0"/>
                <w:color w:val="0A3E3A"/>
                <w:sz w:val="15"/>
              </w:rPr>
              <w:t>RESULTADOS</w:t>
            </w:r>
          </w:p>
        </w:tc>
        <w:tc>
          <w:tcPr>
            <w:tcW w:type="dxa" w:w="1121"/>
          </w:tcPr>
          <w:p>
            <w:pPr>
              <w:spacing w:before="20" w:after="20"/>
              <w:jc w:val="center"/>
            </w:pPr>
            <w:r>
              <w:rPr>
                <w:rFonts w:ascii="Calibri" w:hAnsi="Calibri"/>
                <w:b/>
                <w:i w:val="0"/>
                <w:color w:val="C08A2B"/>
                <w:sz w:val="18"/>
              </w:rPr>
              <w:t>→</w:t>
            </w:r>
          </w:p>
        </w:tc>
        <w:tc>
          <w:tcPr>
            <w:tcW w:type="dxa" w:w="1121"/>
            <w:shd w:val="clear" w:color="auto" w:fill="EDF2F1"/>
          </w:tcPr>
          <w:p>
            <w:pPr>
              <w:spacing w:before="20" w:after="20"/>
              <w:jc w:val="center"/>
            </w:pPr>
            <w:r>
              <w:rPr>
                <w:rFonts w:ascii="Calibri" w:hAnsi="Calibri"/>
                <w:b/>
                <w:i w:val="0"/>
                <w:color w:val="0A3E3A"/>
                <w:sz w:val="15"/>
              </w:rPr>
              <w:t>FUENTES</w:t>
            </w:r>
          </w:p>
        </w:tc>
      </w:tr>
    </w:tbl>
    <w:p>
      <w:pPr>
        <w:spacing w:before="0" w:after="120"/>
        <w:pBdr>
          <w:bottom w:val="single" w:sz="8" w:space="1" w:color="D6DEDD"/>
        </w:pBdr>
      </w:pPr>
    </w:p>
    <w:p>
      <w:pPr>
        <w:spacing w:before="40" w:after="8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bottom w:w="60" w:type="dxa"/>
          <w:left w:w="140" w:type="dxa"/>
          <w:right w:w="120" w:type="dxa"/>
        </w:tblCellMar>
        <w:tblW w:w="9360" w:type="dxa"/>
      </w:tblPr>
      <w:tblGrid>
        <w:gridCol w:w="10086"/>
      </w:tblGrid>
      <w:tr>
        <w:tc>
          <w:tcPr>
            <w:tcW w:type="dxa" w:w="10086"/>
            <w:shd w:val="clear" w:color="auto" w:fill="EDF2F1"/>
          </w:tcPr>
          <w:p>
            <w:pPr>
              <w:spacing w:before="0" w:after="0"/>
            </w:pPr>
            <w:r>
              <w:rPr>
                <w:rFonts w:ascii="Calibri" w:hAnsi="Calibri"/>
                <w:b/>
                <w:i w:val="0"/>
                <w:color w:val="0F5A54"/>
                <w:sz w:val="24"/>
              </w:rPr>
              <w:t xml:space="preserve">NMX-10  </w:t>
            </w:r>
            <w:r>
              <w:rPr>
                <w:rFonts w:ascii="Calibri" w:hAnsi="Calibri"/>
                <w:b/>
                <w:i w:val="0"/>
                <w:color w:val="1A2B33"/>
                <w:sz w:val="22"/>
              </w:rPr>
              <w:t>Motor de Requerimiento Energético, MET y Efecto Térmico</w:t>
            </w:r>
          </w:p>
        </w:tc>
      </w:tr>
    </w:tbl>
    <w:p>
      <w:pPr>
        <w:spacing w:before="40" w:after="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Fase / Categoría</w:t>
            </w:r>
          </w:p>
        </w:tc>
        <w:tc>
          <w:tcPr>
            <w:tcW w:type="dxa" w:w="6860"/>
          </w:tcPr>
          <w:p>
            <w:pPr>
              <w:spacing w:before="20" w:after="20"/>
            </w:pPr>
            <w:r>
              <w:rPr>
                <w:rFonts w:ascii="Calibri" w:hAnsi="Calibri"/>
                <w:b w:val="0"/>
                <w:i w:val="0"/>
                <w:color w:val="1A2B33"/>
                <w:sz w:val="19"/>
              </w:rPr>
              <w:t>Fase 1 · Motores · Motor de gasto energético</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Calcular requerimiento energético usando ecuaciones publicadas (incluida Mifflin–St Jeor), con incorporación de MET y efecto térmico de los alimentos, y registro diario.</w:t>
            </w:r>
          </w:p>
        </w:tc>
      </w:tr>
      <w:tr>
        <w:tc>
          <w:tcPr>
            <w:tcW w:type="dxa" w:w="2500"/>
            <w:shd w:val="clear" w:color="auto" w:fill="EDF2F1"/>
          </w:tcPr>
          <w:p>
            <w:pPr>
              <w:spacing w:before="20" w:after="20"/>
            </w:pPr>
            <w:r>
              <w:rPr>
                <w:rFonts w:ascii="Calibri" w:hAnsi="Calibri"/>
                <w:b/>
                <w:i w:val="0"/>
                <w:color w:val="0A3E3A"/>
                <w:sz w:val="19"/>
              </w:rPr>
              <w:t>Población</w:t>
            </w:r>
          </w:p>
        </w:tc>
        <w:tc>
          <w:tcPr>
            <w:tcW w:type="dxa" w:w="6860"/>
          </w:tcPr>
          <w:p>
            <w:pPr>
              <w:spacing w:before="20" w:after="20"/>
            </w:pPr>
            <w:r>
              <w:rPr>
                <w:rFonts w:ascii="Calibri" w:hAnsi="Calibri"/>
                <w:b w:val="0"/>
                <w:i w:val="0"/>
                <w:color w:val="1A2B33"/>
                <w:sz w:val="19"/>
              </w:rPr>
              <w:t>Personas adultas (≥18 años) en condición estable. No aplica a población pediátrica ni a situaciones descompensadas (AVISO DE ALCANCE en INICIO).</w:t>
            </w:r>
          </w:p>
        </w:tc>
      </w:tr>
      <w:tr>
        <w:tc>
          <w:tcPr>
            <w:tcW w:type="dxa" w:w="2500"/>
            <w:shd w:val="clear" w:color="auto" w:fill="EDF2F1"/>
          </w:tcPr>
          <w:p>
            <w:pPr>
              <w:spacing w:before="20" w:after="20"/>
            </w:pPr>
            <w:r>
              <w:rPr>
                <w:rFonts w:ascii="Calibri" w:hAnsi="Calibri"/>
                <w:b/>
                <w:i w:val="0"/>
                <w:color w:val="0A3E3A"/>
                <w:sz w:val="19"/>
              </w:rPr>
              <w:t>Entradas</w:t>
            </w:r>
          </w:p>
        </w:tc>
        <w:tc>
          <w:tcPr>
            <w:tcW w:type="dxa" w:w="6860"/>
          </w:tcPr>
          <w:p>
            <w:pPr>
              <w:spacing w:before="20" w:after="20"/>
            </w:pPr>
            <w:r>
              <w:rPr>
                <w:rFonts w:ascii="Calibri" w:hAnsi="Calibri"/>
                <w:b w:val="0"/>
                <w:i w:val="0"/>
                <w:color w:val="1A2B33"/>
                <w:sz w:val="19"/>
              </w:rPr>
              <w:t>Datos personales; Actividad física</w:t>
            </w:r>
          </w:p>
        </w:tc>
      </w:tr>
      <w:tr>
        <w:tc>
          <w:tcPr>
            <w:tcW w:type="dxa" w:w="2500"/>
            <w:shd w:val="clear" w:color="auto" w:fill="EDF2F1"/>
          </w:tcPr>
          <w:p>
            <w:pPr>
              <w:spacing w:before="20" w:after="20"/>
            </w:pPr>
            <w:r>
              <w:rPr>
                <w:rFonts w:ascii="Calibri" w:hAnsi="Calibri"/>
                <w:b/>
                <w:i w:val="0"/>
                <w:color w:val="0A3E3A"/>
                <w:sz w:val="19"/>
              </w:rPr>
              <w:t>Resultados</w:t>
            </w:r>
          </w:p>
        </w:tc>
        <w:tc>
          <w:tcPr>
            <w:tcW w:type="dxa" w:w="6860"/>
          </w:tcPr>
          <w:p>
            <w:pPr>
              <w:spacing w:before="20" w:after="20"/>
            </w:pPr>
            <w:r>
              <w:rPr>
                <w:rFonts w:ascii="Calibri" w:hAnsi="Calibri"/>
                <w:b w:val="0"/>
                <w:i w:val="0"/>
                <w:color w:val="1A2B33"/>
                <w:sz w:val="19"/>
              </w:rPr>
              <w:t>Requerimiento energético; Componentes (TMB, MET, TEF)</w:t>
            </w:r>
          </w:p>
        </w:tc>
      </w:tr>
      <w:tr>
        <w:tc>
          <w:tcPr>
            <w:tcW w:type="dxa" w:w="2500"/>
            <w:shd w:val="clear" w:color="auto" w:fill="EDF2F1"/>
          </w:tcPr>
          <w:p>
            <w:pPr>
              <w:spacing w:before="20" w:after="20"/>
            </w:pPr>
            <w:r>
              <w:rPr>
                <w:rFonts w:ascii="Calibri" w:hAnsi="Calibri"/>
                <w:b/>
                <w:i w:val="0"/>
                <w:color w:val="0A3E3A"/>
                <w:sz w:val="19"/>
              </w:rPr>
              <w:t>Funciones principales</w:t>
            </w:r>
          </w:p>
        </w:tc>
        <w:tc>
          <w:tcPr>
            <w:tcW w:type="dxa" w:w="6860"/>
          </w:tcPr>
          <w:p>
            <w:pPr>
              <w:spacing w:before="20" w:after="20"/>
            </w:pPr>
            <w:r>
              <w:rPr>
                <w:rFonts w:ascii="Calibri" w:hAnsi="Calibri"/>
                <w:b w:val="0"/>
                <w:i w:val="0"/>
                <w:color w:val="1A2B33"/>
                <w:sz w:val="19"/>
              </w:rPr>
              <w:t>Cálculo TMB/GER; Ajuste por MET; Efecto térmico; Registro diario</w:t>
            </w:r>
          </w:p>
        </w:tc>
      </w:tr>
      <w:tr>
        <w:tc>
          <w:tcPr>
            <w:tcW w:type="dxa" w:w="2500"/>
            <w:shd w:val="clear" w:color="auto" w:fill="EDF2F1"/>
          </w:tcPr>
          <w:p>
            <w:pPr>
              <w:spacing w:before="20" w:after="20"/>
            </w:pPr>
            <w:r>
              <w:rPr>
                <w:rFonts w:ascii="Calibri" w:hAnsi="Calibri"/>
                <w:b/>
                <w:i w:val="0"/>
                <w:color w:val="0A3E3A"/>
                <w:sz w:val="19"/>
              </w:rPr>
              <w:t>Metodología</w:t>
            </w:r>
          </w:p>
        </w:tc>
        <w:tc>
          <w:tcPr>
            <w:tcW w:type="dxa" w:w="6860"/>
          </w:tcPr>
          <w:p>
            <w:pPr>
              <w:spacing w:before="20" w:after="20"/>
            </w:pPr>
            <w:r>
              <w:rPr>
                <w:rFonts w:ascii="Calibri" w:hAnsi="Calibri"/>
                <w:b w:val="0"/>
                <w:i w:val="0"/>
                <w:color w:val="1A2B33"/>
                <w:sz w:val="19"/>
              </w:rPr>
              <w:t>Mifflin–St Jeor; MET y efecto térmico de los alimentos</w:t>
            </w:r>
          </w:p>
        </w:tc>
      </w:tr>
      <w:tr>
        <w:tc>
          <w:tcPr>
            <w:tcW w:type="dxa" w:w="2500"/>
            <w:shd w:val="clear" w:color="auto" w:fill="EDF2F1"/>
          </w:tcPr>
          <w:p>
            <w:pPr>
              <w:spacing w:before="20" w:after="20"/>
            </w:pPr>
            <w:r>
              <w:rPr>
                <w:rFonts w:ascii="Calibri" w:hAnsi="Calibri"/>
                <w:b/>
                <w:i w:val="0"/>
                <w:color w:val="0A3E3A"/>
                <w:sz w:val="19"/>
              </w:rPr>
              <w:t>Fuentes</w:t>
            </w:r>
          </w:p>
        </w:tc>
        <w:tc>
          <w:tcPr>
            <w:tcW w:type="dxa" w:w="6860"/>
          </w:tcPr>
          <w:p>
            <w:pPr>
              <w:spacing w:before="20" w:after="20"/>
            </w:pPr>
            <w:r>
              <w:rPr>
                <w:rFonts w:ascii="Calibri" w:hAnsi="Calibri"/>
                <w:b w:val="0"/>
                <w:i w:val="0"/>
                <w:color w:val="1A2B33"/>
                <w:sz w:val="19"/>
              </w:rPr>
              <w:t>Mifflin MD, St Jeor ST et al.</w:t>
            </w:r>
          </w:p>
        </w:tc>
      </w:tr>
      <w:tr>
        <w:tc>
          <w:tcPr>
            <w:tcW w:type="dxa" w:w="2500"/>
            <w:shd w:val="clear" w:color="auto" w:fill="EDF2F1"/>
          </w:tcPr>
          <w:p>
            <w:pPr>
              <w:spacing w:before="20" w:after="20"/>
            </w:pPr>
            <w:r>
              <w:rPr>
                <w:rFonts w:ascii="Calibri" w:hAnsi="Calibri"/>
                <w:b/>
                <w:i w:val="0"/>
                <w:color w:val="0A3E3A"/>
                <w:sz w:val="19"/>
              </w:rPr>
              <w:t>Limitaciones</w:t>
            </w:r>
          </w:p>
        </w:tc>
        <w:tc>
          <w:tcPr>
            <w:tcW w:type="dxa" w:w="6860"/>
          </w:tcPr>
          <w:p>
            <w:pPr>
              <w:spacing w:before="20" w:after="20"/>
            </w:pPr>
            <w:r>
              <w:rPr>
                <w:rFonts w:ascii="Calibri" w:hAnsi="Calibri"/>
                <w:b w:val="0"/>
                <w:i w:val="0"/>
                <w:color w:val="1A2B33"/>
                <w:sz w:val="19"/>
              </w:rPr>
              <w:t>Aplica a adultos (≥18 a) en condición estable. La estimación de MET y TEF es orientativa. Exactitud matemática ≠ validación clínica. Requiere datos antropométricos fiables.</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académico</w:t>
            </w:r>
          </w:p>
        </w:tc>
      </w:tr>
      <w:tr>
        <w:tc>
          <w:tcPr>
            <w:tcW w:type="dxa" w:w="2500"/>
            <w:shd w:val="clear" w:color="auto" w:fill="EDF2F1"/>
          </w:tcPr>
          <w:p>
            <w:pPr>
              <w:spacing w:before="20" w:after="20"/>
            </w:pPr>
            <w:r>
              <w:rPr>
                <w:rFonts w:ascii="Calibri" w:hAnsi="Calibri"/>
                <w:b/>
                <w:i w:val="0"/>
                <w:color w:val="0A3E3A"/>
                <w:sz w:val="19"/>
              </w:rPr>
              <w:t>Versión / Estado</w:t>
            </w:r>
          </w:p>
        </w:tc>
        <w:tc>
          <w:tcPr>
            <w:tcW w:type="dxa" w:w="6860"/>
          </w:tcPr>
          <w:p>
            <w:pPr>
              <w:spacing w:before="20" w:after="20"/>
            </w:pPr>
            <w:r>
              <w:rPr>
                <w:rFonts w:ascii="Calibri" w:hAnsi="Calibri"/>
                <w:b w:val="0"/>
                <w:i w:val="0"/>
                <w:color w:val="1A2B33"/>
                <w:sz w:val="19"/>
              </w:rPr>
              <w:t>v1.0.1 · PRE_P19 (estado documental declarado en el nombre del archivo)</w:t>
            </w:r>
          </w:p>
        </w:tc>
      </w:tr>
      <w:tr>
        <w:tc>
          <w:tcPr>
            <w:tcW w:type="dxa" w:w="2500"/>
            <w:shd w:val="clear" w:color="auto" w:fill="EDF2F1"/>
          </w:tcPr>
          <w:p>
            <w:pPr>
              <w:spacing w:before="20" w:after="20"/>
            </w:pPr>
            <w:r>
              <w:rPr>
                <w:rFonts w:ascii="Calibri" w:hAnsi="Calibri"/>
                <w:b/>
                <w:i w:val="0"/>
                <w:color w:val="0A3E3A"/>
                <w:sz w:val="19"/>
              </w:rPr>
              <w:t>Estado del portafolio</w:t>
            </w:r>
          </w:p>
        </w:tc>
        <w:tc>
          <w:tcPr>
            <w:tcW w:type="dxa" w:w="6860"/>
          </w:tcPr>
          <w:p>
            <w:pPr>
              <w:spacing w:before="20" w:after="20"/>
            </w:pPr>
            <w:r>
              <w:rPr>
                <w:rFonts w:ascii="Calibri" w:hAnsi="Calibri"/>
                <w:b w:val="0"/>
                <w:i w:val="0"/>
                <w:color w:val="1A2B33"/>
                <w:sz w:val="19"/>
              </w:rPr>
              <w:t>PORTAFOLIO_COMPLETO</w:t>
            </w:r>
          </w:p>
        </w:tc>
      </w:tr>
    </w:tbl>
    <w:p>
      <w:pPr>
        <w:spacing w:before="60" w:after="60" w:line="276" w:lineRule="auto"/>
      </w:pPr>
      <w:r>
        <w:rPr>
          <w:rFonts w:ascii="Calibri" w:hAnsi="Calibri"/>
          <w:b w:val="0"/>
          <w:i w:val="0"/>
          <w:color w:val="1A2B33"/>
          <w:sz w:val="19"/>
        </w:rPr>
        <w:t>NMX-10 es un motor energético para adultos que combina ecuaciones publicadas de gasto (entre ellas Mifflin–St Jeor), el uso de equivalentes metabólicos (MET) para la actividad y el efecto térmico de los alimentos. Incluye una hoja DIARIO para el registro y una hoja FUENTES con la trazabilidad de cada ecuación y su nivel de verificación. Lleva un AVISO DE ALCANCE explícito: aplica a adultos en condición estable. Es una de las piezas de cálculo de la Fase 1.</w:t>
      </w:r>
    </w:p>
    <w:p>
      <w:pPr>
        <w:spacing w:before="20" w:after="40" w:line="276" w:lineRule="auto"/>
      </w:pPr>
      <w:r>
        <w:rPr>
          <w:rFonts w:ascii="Calibri" w:hAnsi="Calibri"/>
          <w:b/>
          <w:i w:val="0"/>
          <w:color w:val="0A3E3A"/>
          <w:sz w:val="18"/>
        </w:rPr>
        <w:t>Funciones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900"/>
        <w:gridCol w:w="3560"/>
        <w:gridCol w:w="2500"/>
        <w:gridCol w:w="1400"/>
      </w:tblGrid>
      <w:tr>
        <w:tc>
          <w:tcPr>
            <w:tcW w:type="dxa" w:w="1900"/>
            <w:shd w:val="clear" w:color="auto" w:fill="0F5A54"/>
          </w:tcPr>
          <w:p>
            <w:pPr>
              <w:spacing w:before="20" w:after="20"/>
            </w:pPr>
            <w:r>
              <w:rPr>
                <w:rFonts w:ascii="Calibri" w:hAnsi="Calibri"/>
                <w:b/>
                <w:i w:val="0"/>
                <w:color w:val="FFFFFF"/>
                <w:sz w:val="17"/>
              </w:rPr>
              <w:t>Función</w:t>
            </w:r>
          </w:p>
        </w:tc>
        <w:tc>
          <w:tcPr>
            <w:tcW w:type="dxa" w:w="3560"/>
            <w:shd w:val="clear" w:color="auto" w:fill="0F5A54"/>
          </w:tcPr>
          <w:p>
            <w:pPr>
              <w:spacing w:before="20" w:after="20"/>
            </w:pPr>
            <w:r>
              <w:rPr>
                <w:rFonts w:ascii="Calibri" w:hAnsi="Calibri"/>
                <w:b/>
                <w:i w:val="0"/>
                <w:color w:val="FFFFFF"/>
                <w:sz w:val="17"/>
              </w:rPr>
              <w:t>Qué hace</w:t>
            </w:r>
          </w:p>
        </w:tc>
        <w:tc>
          <w:tcPr>
            <w:tcW w:type="dxa" w:w="2500"/>
            <w:shd w:val="clear" w:color="auto" w:fill="0F5A54"/>
          </w:tcPr>
          <w:p>
            <w:pPr>
              <w:spacing w:before="20" w:after="20"/>
            </w:pPr>
            <w:r>
              <w:rPr>
                <w:rFonts w:ascii="Calibri" w:hAnsi="Calibri"/>
                <w:b/>
                <w:i w:val="0"/>
                <w:color w:val="FFFFFF"/>
                <w:sz w:val="17"/>
              </w:rPr>
              <w:t>Resultado</w:t>
            </w:r>
          </w:p>
        </w:tc>
        <w:tc>
          <w:tcPr>
            <w:tcW w:type="dxa" w:w="1400"/>
            <w:shd w:val="clear" w:color="auto" w:fill="0F5A54"/>
          </w:tcPr>
          <w:p>
            <w:pPr>
              <w:spacing w:before="20" w:after="20"/>
            </w:pPr>
            <w:r>
              <w:rPr>
                <w:rFonts w:ascii="Calibri" w:hAnsi="Calibri"/>
                <w:b/>
                <w:i w:val="0"/>
                <w:color w:val="FFFFFF"/>
                <w:sz w:val="17"/>
              </w:rPr>
              <w:t>Nivel</w:t>
            </w:r>
          </w:p>
        </w:tc>
      </w:tr>
      <w:tr>
        <w:tc>
          <w:tcPr>
            <w:tcW w:type="dxa" w:w="1900"/>
          </w:tcPr>
          <w:p>
            <w:pPr>
              <w:spacing w:before="20" w:after="20"/>
            </w:pPr>
            <w:r>
              <w:rPr>
                <w:rFonts w:ascii="Calibri" w:hAnsi="Calibri"/>
                <w:b w:val="0"/>
                <w:i w:val="0"/>
                <w:color w:val="1A2B33"/>
                <w:sz w:val="16"/>
              </w:rPr>
              <w:t>Cálculo TMB/GER</w:t>
            </w:r>
          </w:p>
        </w:tc>
        <w:tc>
          <w:tcPr>
            <w:tcW w:type="dxa" w:w="3560"/>
          </w:tcPr>
          <w:p>
            <w:pPr>
              <w:spacing w:before="20" w:after="20"/>
            </w:pPr>
            <w:r>
              <w:rPr>
                <w:rFonts w:ascii="Calibri" w:hAnsi="Calibri"/>
                <w:b w:val="0"/>
                <w:i w:val="0"/>
                <w:color w:val="1A2B33"/>
                <w:sz w:val="16"/>
              </w:rPr>
              <w:t>Aplica ecuaciones publicadas (p. ej. Mifflin–St Jeor)</w:t>
            </w:r>
          </w:p>
        </w:tc>
        <w:tc>
          <w:tcPr>
            <w:tcW w:type="dxa" w:w="2500"/>
          </w:tcPr>
          <w:p>
            <w:pPr>
              <w:spacing w:before="20" w:after="20"/>
            </w:pPr>
            <w:r>
              <w:rPr>
                <w:rFonts w:ascii="Calibri" w:hAnsi="Calibri"/>
                <w:b w:val="0"/>
                <w:i w:val="0"/>
                <w:color w:val="1A2B33"/>
                <w:sz w:val="16"/>
              </w:rPr>
              <w:t>Gasto energético basal/total (kcal/día)</w:t>
            </w:r>
          </w:p>
        </w:tc>
        <w:tc>
          <w:tcPr>
            <w:tcW w:type="dxa" w:w="1400"/>
          </w:tcPr>
          <w:p>
            <w:pPr>
              <w:spacing w:before="20" w:after="20"/>
            </w:pPr>
            <w:r>
              <w:rPr>
                <w:rFonts w:ascii="Calibri" w:hAnsi="Calibri"/>
                <w:b w:val="0"/>
                <w:i w:val="0"/>
                <w:color w:val="1A2B33"/>
                <w:sz w:val="16"/>
              </w:rPr>
              <w:t>Intermedio</w:t>
            </w:r>
          </w:p>
        </w:tc>
      </w:tr>
      <w:tr>
        <w:tc>
          <w:tcPr>
            <w:tcW w:type="dxa" w:w="1900"/>
            <w:shd w:val="clear" w:color="auto" w:fill="F6F8F8"/>
          </w:tcPr>
          <w:p>
            <w:pPr>
              <w:spacing w:before="20" w:after="20"/>
            </w:pPr>
            <w:r>
              <w:rPr>
                <w:rFonts w:ascii="Calibri" w:hAnsi="Calibri"/>
                <w:b w:val="0"/>
                <w:i w:val="0"/>
                <w:color w:val="1A2B33"/>
                <w:sz w:val="16"/>
              </w:rPr>
              <w:t>Ajuste por MET</w:t>
            </w:r>
          </w:p>
        </w:tc>
        <w:tc>
          <w:tcPr>
            <w:tcW w:type="dxa" w:w="3560"/>
            <w:shd w:val="clear" w:color="auto" w:fill="F6F8F8"/>
          </w:tcPr>
          <w:p>
            <w:pPr>
              <w:spacing w:before="20" w:after="20"/>
            </w:pPr>
            <w:r>
              <w:rPr>
                <w:rFonts w:ascii="Calibri" w:hAnsi="Calibri"/>
                <w:b w:val="0"/>
                <w:i w:val="0"/>
                <w:color w:val="1A2B33"/>
                <w:sz w:val="16"/>
              </w:rPr>
              <w:t>Incorpora equivalentes metabólicos de la actividad</w:t>
            </w:r>
          </w:p>
        </w:tc>
        <w:tc>
          <w:tcPr>
            <w:tcW w:type="dxa" w:w="2500"/>
            <w:shd w:val="clear" w:color="auto" w:fill="F6F8F8"/>
          </w:tcPr>
          <w:p>
            <w:pPr>
              <w:spacing w:before="20" w:after="20"/>
            </w:pPr>
            <w:r>
              <w:rPr>
                <w:rFonts w:ascii="Calibri" w:hAnsi="Calibri"/>
                <w:b w:val="0"/>
                <w:i w:val="0"/>
                <w:color w:val="1A2B33"/>
                <w:sz w:val="16"/>
              </w:rPr>
              <w:t>Gasto por actividad</w:t>
            </w:r>
          </w:p>
        </w:tc>
        <w:tc>
          <w:tcPr>
            <w:tcW w:type="dxa" w:w="1400"/>
            <w:shd w:val="clear" w:color="auto" w:fill="F6F8F8"/>
          </w:tcPr>
          <w:p>
            <w:pPr>
              <w:spacing w:before="20" w:after="20"/>
            </w:pPr>
            <w:r>
              <w:rPr>
                <w:rFonts w:ascii="Calibri" w:hAnsi="Calibri"/>
                <w:b w:val="0"/>
                <w:i w:val="0"/>
                <w:color w:val="1A2B33"/>
                <w:sz w:val="16"/>
              </w:rPr>
              <w:t>Intermedio</w:t>
            </w:r>
          </w:p>
        </w:tc>
      </w:tr>
      <w:tr>
        <w:tc>
          <w:tcPr>
            <w:tcW w:type="dxa" w:w="1900"/>
          </w:tcPr>
          <w:p>
            <w:pPr>
              <w:spacing w:before="20" w:after="20"/>
            </w:pPr>
            <w:r>
              <w:rPr>
                <w:rFonts w:ascii="Calibri" w:hAnsi="Calibri"/>
                <w:b w:val="0"/>
                <w:i w:val="0"/>
                <w:color w:val="1A2B33"/>
                <w:sz w:val="16"/>
              </w:rPr>
              <w:t>Efecto térmico</w:t>
            </w:r>
          </w:p>
        </w:tc>
        <w:tc>
          <w:tcPr>
            <w:tcW w:type="dxa" w:w="3560"/>
          </w:tcPr>
          <w:p>
            <w:pPr>
              <w:spacing w:before="20" w:after="20"/>
            </w:pPr>
            <w:r>
              <w:rPr>
                <w:rFonts w:ascii="Calibri" w:hAnsi="Calibri"/>
                <w:b w:val="0"/>
                <w:i w:val="0"/>
                <w:color w:val="1A2B33"/>
                <w:sz w:val="16"/>
              </w:rPr>
              <w:t>Suma el efecto térmico de los alimentos</w:t>
            </w:r>
          </w:p>
        </w:tc>
        <w:tc>
          <w:tcPr>
            <w:tcW w:type="dxa" w:w="2500"/>
          </w:tcPr>
          <w:p>
            <w:pPr>
              <w:spacing w:before="20" w:after="20"/>
            </w:pPr>
            <w:r>
              <w:rPr>
                <w:rFonts w:ascii="Calibri" w:hAnsi="Calibri"/>
                <w:b w:val="0"/>
                <w:i w:val="0"/>
                <w:color w:val="1A2B33"/>
                <w:sz w:val="16"/>
              </w:rPr>
              <w:t>Componente TEF</w:t>
            </w:r>
          </w:p>
        </w:tc>
        <w:tc>
          <w:tcPr>
            <w:tcW w:type="dxa" w:w="1400"/>
          </w:tcPr>
          <w:p>
            <w:pPr>
              <w:spacing w:before="20" w:after="20"/>
            </w:pPr>
            <w:r>
              <w:rPr>
                <w:rFonts w:ascii="Calibri" w:hAnsi="Calibri"/>
                <w:b w:val="0"/>
                <w:i w:val="0"/>
                <w:color w:val="1A2B33"/>
                <w:sz w:val="16"/>
              </w:rPr>
              <w:t>Intermedio</w:t>
            </w:r>
          </w:p>
        </w:tc>
      </w:tr>
      <w:tr>
        <w:tc>
          <w:tcPr>
            <w:tcW w:type="dxa" w:w="1900"/>
            <w:shd w:val="clear" w:color="auto" w:fill="F6F8F8"/>
          </w:tcPr>
          <w:p>
            <w:pPr>
              <w:spacing w:before="20" w:after="20"/>
            </w:pPr>
            <w:r>
              <w:rPr>
                <w:rFonts w:ascii="Calibri" w:hAnsi="Calibri"/>
                <w:b w:val="0"/>
                <w:i w:val="0"/>
                <w:color w:val="1A2B33"/>
                <w:sz w:val="16"/>
              </w:rPr>
              <w:t>Registro diario</w:t>
            </w:r>
          </w:p>
        </w:tc>
        <w:tc>
          <w:tcPr>
            <w:tcW w:type="dxa" w:w="3560"/>
            <w:shd w:val="clear" w:color="auto" w:fill="F6F8F8"/>
          </w:tcPr>
          <w:p>
            <w:pPr>
              <w:spacing w:before="20" w:after="20"/>
            </w:pPr>
            <w:r>
              <w:rPr>
                <w:rFonts w:ascii="Calibri" w:hAnsi="Calibri"/>
                <w:b w:val="0"/>
                <w:i w:val="0"/>
                <w:color w:val="1A2B33"/>
                <w:sz w:val="16"/>
              </w:rPr>
              <w:t>Permite registrar el día</w:t>
            </w:r>
          </w:p>
        </w:tc>
        <w:tc>
          <w:tcPr>
            <w:tcW w:type="dxa" w:w="2500"/>
            <w:shd w:val="clear" w:color="auto" w:fill="F6F8F8"/>
          </w:tcPr>
          <w:p>
            <w:pPr>
              <w:spacing w:before="20" w:after="20"/>
            </w:pPr>
            <w:r>
              <w:rPr>
                <w:rFonts w:ascii="Calibri" w:hAnsi="Calibri"/>
                <w:b w:val="0"/>
                <w:i w:val="0"/>
                <w:color w:val="1A2B33"/>
                <w:sz w:val="16"/>
              </w:rPr>
              <w:t>Historial diario</w:t>
            </w:r>
          </w:p>
        </w:tc>
        <w:tc>
          <w:tcPr>
            <w:tcW w:type="dxa" w:w="1400"/>
            <w:shd w:val="clear" w:color="auto" w:fill="F6F8F8"/>
          </w:tcPr>
          <w:p>
            <w:pPr>
              <w:spacing w:before="20" w:after="20"/>
            </w:pPr>
            <w:r>
              <w:rPr>
                <w:rFonts w:ascii="Calibri" w:hAnsi="Calibri"/>
                <w:b w:val="0"/>
                <w:i w:val="0"/>
                <w:color w:val="1A2B33"/>
                <w:sz w:val="16"/>
              </w:rPr>
              <w:t>Básico</w:t>
            </w:r>
          </w:p>
        </w:tc>
      </w:tr>
    </w:tbl>
    <w:p>
      <w:pPr>
        <w:spacing w:before="60" w:after="40" w:line="276" w:lineRule="auto"/>
      </w:pPr>
      <w:r>
        <w:rPr>
          <w:rFonts w:ascii="Calibri" w:hAnsi="Calibri"/>
          <w:b/>
          <w:i w:val="0"/>
          <w:color w:val="0A3E3A"/>
          <w:sz w:val="18"/>
        </w:rPr>
        <w:t>Resultados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900"/>
        <w:gridCol w:w="1700"/>
        <w:gridCol w:w="1560"/>
        <w:gridCol w:w="3200"/>
      </w:tblGrid>
      <w:tr>
        <w:tc>
          <w:tcPr>
            <w:tcW w:type="dxa" w:w="2900"/>
            <w:shd w:val="clear" w:color="auto" w:fill="0F5A54"/>
          </w:tcPr>
          <w:p>
            <w:pPr>
              <w:spacing w:before="20" w:after="20"/>
            </w:pPr>
            <w:r>
              <w:rPr>
                <w:rFonts w:ascii="Calibri" w:hAnsi="Calibri"/>
                <w:b/>
                <w:i w:val="0"/>
                <w:color w:val="FFFFFF"/>
                <w:sz w:val="17"/>
              </w:rPr>
              <w:t>Resultado</w:t>
            </w:r>
          </w:p>
        </w:tc>
        <w:tc>
          <w:tcPr>
            <w:tcW w:type="dxa" w:w="1700"/>
            <w:shd w:val="clear" w:color="auto" w:fill="0F5A54"/>
          </w:tcPr>
          <w:p>
            <w:pPr>
              <w:spacing w:before="20" w:after="20"/>
            </w:pPr>
            <w:r>
              <w:rPr>
                <w:rFonts w:ascii="Calibri" w:hAnsi="Calibri"/>
                <w:b/>
                <w:i w:val="0"/>
                <w:color w:val="FFFFFF"/>
                <w:sz w:val="17"/>
              </w:rPr>
              <w:t>Tipo</w:t>
            </w:r>
          </w:p>
        </w:tc>
        <w:tc>
          <w:tcPr>
            <w:tcW w:type="dxa" w:w="1560"/>
            <w:shd w:val="clear" w:color="auto" w:fill="0F5A54"/>
          </w:tcPr>
          <w:p>
            <w:pPr>
              <w:spacing w:before="20" w:after="20"/>
            </w:pPr>
            <w:r>
              <w:rPr>
                <w:rFonts w:ascii="Calibri" w:hAnsi="Calibri"/>
                <w:b/>
                <w:i w:val="0"/>
                <w:color w:val="FFFFFF"/>
                <w:sz w:val="17"/>
              </w:rPr>
              <w:t>Unidad</w:t>
            </w:r>
          </w:p>
        </w:tc>
        <w:tc>
          <w:tcPr>
            <w:tcW w:type="dxa" w:w="3200"/>
            <w:shd w:val="clear" w:color="auto" w:fill="0F5A54"/>
          </w:tcPr>
          <w:p>
            <w:pPr>
              <w:spacing w:before="20" w:after="20"/>
            </w:pPr>
            <w:r>
              <w:rPr>
                <w:rFonts w:ascii="Calibri" w:hAnsi="Calibri"/>
                <w:b/>
                <w:i w:val="0"/>
                <w:color w:val="FFFFFF"/>
                <w:sz w:val="17"/>
              </w:rPr>
              <w:t>Dependencia</w:t>
            </w:r>
          </w:p>
        </w:tc>
      </w:tr>
      <w:tr>
        <w:tc>
          <w:tcPr>
            <w:tcW w:type="dxa" w:w="2900"/>
          </w:tcPr>
          <w:p>
            <w:pPr>
              <w:spacing w:before="20" w:after="20"/>
            </w:pPr>
            <w:r>
              <w:rPr>
                <w:rFonts w:ascii="Calibri" w:hAnsi="Calibri"/>
                <w:b w:val="0"/>
                <w:i w:val="0"/>
                <w:color w:val="1A2B33"/>
                <w:sz w:val="16"/>
              </w:rPr>
              <w:t>Requerimiento energético</w:t>
            </w:r>
          </w:p>
        </w:tc>
        <w:tc>
          <w:tcPr>
            <w:tcW w:type="dxa" w:w="1700"/>
          </w:tcPr>
          <w:p>
            <w:pPr>
              <w:spacing w:before="20" w:after="20"/>
            </w:pPr>
            <w:r>
              <w:rPr>
                <w:rFonts w:ascii="Calibri" w:hAnsi="Calibri"/>
                <w:b w:val="0"/>
                <w:i w:val="0"/>
                <w:color w:val="1A2B33"/>
                <w:sz w:val="16"/>
              </w:rPr>
              <w:t>CÁLCULO</w:t>
            </w:r>
          </w:p>
        </w:tc>
        <w:tc>
          <w:tcPr>
            <w:tcW w:type="dxa" w:w="1560"/>
          </w:tcPr>
          <w:p>
            <w:pPr>
              <w:spacing w:before="20" w:after="20"/>
            </w:pPr>
            <w:r>
              <w:rPr>
                <w:rFonts w:ascii="Calibri" w:hAnsi="Calibri"/>
                <w:b w:val="0"/>
                <w:i w:val="0"/>
                <w:color w:val="1A2B33"/>
                <w:sz w:val="16"/>
              </w:rPr>
              <w:t>kcal/día</w:t>
            </w:r>
          </w:p>
        </w:tc>
        <w:tc>
          <w:tcPr>
            <w:tcW w:type="dxa" w:w="3200"/>
          </w:tcPr>
          <w:p>
            <w:pPr>
              <w:spacing w:before="20" w:after="20"/>
            </w:pPr>
            <w:r>
              <w:rPr>
                <w:rFonts w:ascii="Calibri" w:hAnsi="Calibri"/>
                <w:b w:val="0"/>
                <w:i w:val="0"/>
                <w:color w:val="1A2B33"/>
                <w:sz w:val="16"/>
              </w:rPr>
              <w:t>Depende de datos y actividad</w:t>
            </w:r>
          </w:p>
        </w:tc>
      </w:tr>
      <w:tr>
        <w:tc>
          <w:tcPr>
            <w:tcW w:type="dxa" w:w="2900"/>
            <w:shd w:val="clear" w:color="auto" w:fill="F6F8F8"/>
          </w:tcPr>
          <w:p>
            <w:pPr>
              <w:spacing w:before="20" w:after="20"/>
            </w:pPr>
            <w:r>
              <w:rPr>
                <w:rFonts w:ascii="Calibri" w:hAnsi="Calibri"/>
                <w:b w:val="0"/>
                <w:i w:val="0"/>
                <w:color w:val="1A2B33"/>
                <w:sz w:val="16"/>
              </w:rPr>
              <w:t>Componentes (TMB, MET, TEF)</w:t>
            </w:r>
          </w:p>
        </w:tc>
        <w:tc>
          <w:tcPr>
            <w:tcW w:type="dxa" w:w="1700"/>
            <w:shd w:val="clear" w:color="auto" w:fill="F6F8F8"/>
          </w:tcPr>
          <w:p>
            <w:pPr>
              <w:spacing w:before="20" w:after="20"/>
            </w:pPr>
            <w:r>
              <w:rPr>
                <w:rFonts w:ascii="Calibri" w:hAnsi="Calibri"/>
                <w:b w:val="0"/>
                <w:i w:val="0"/>
                <w:color w:val="1A2B33"/>
                <w:sz w:val="16"/>
              </w:rPr>
              <w:t>CÁLCULO</w:t>
            </w:r>
          </w:p>
        </w:tc>
        <w:tc>
          <w:tcPr>
            <w:tcW w:type="dxa" w:w="1560"/>
            <w:shd w:val="clear" w:color="auto" w:fill="F6F8F8"/>
          </w:tcPr>
          <w:p>
            <w:pPr>
              <w:spacing w:before="20" w:after="20"/>
            </w:pPr>
            <w:r>
              <w:rPr>
                <w:rFonts w:ascii="Calibri" w:hAnsi="Calibri"/>
                <w:b w:val="0"/>
                <w:i w:val="0"/>
                <w:color w:val="1A2B33"/>
                <w:sz w:val="16"/>
              </w:rPr>
              <w:t>kcal/día</w:t>
            </w:r>
          </w:p>
        </w:tc>
        <w:tc>
          <w:tcPr>
            <w:tcW w:type="dxa" w:w="3200"/>
            <w:shd w:val="clear" w:color="auto" w:fill="F6F8F8"/>
          </w:tcPr>
          <w:p>
            <w:pPr>
              <w:spacing w:before="20" w:after="20"/>
            </w:pPr>
            <w:r>
              <w:rPr>
                <w:rFonts w:ascii="Calibri" w:hAnsi="Calibri"/>
                <w:b w:val="0"/>
                <w:i w:val="0"/>
                <w:color w:val="1A2B33"/>
                <w:sz w:val="16"/>
              </w:rPr>
              <w:t>Depende de las entradas</w:t>
            </w:r>
          </w:p>
        </w:tc>
      </w:tr>
    </w:tbl>
    <w:p>
      <w:pPr>
        <w:spacing w:before="60" w:after="40" w:line="276" w:lineRule="auto"/>
      </w:pPr>
      <w:r>
        <w:rPr>
          <w:rFonts w:ascii="Calibri" w:hAnsi="Calibri"/>
          <w:b/>
          <w:i w:val="0"/>
          <w:color w:val="0A3E3A"/>
          <w:sz w:val="18"/>
        </w:rPr>
        <w:t>Fuentes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500"/>
        <w:gridCol w:w="3560"/>
        <w:gridCol w:w="700"/>
        <w:gridCol w:w="2600"/>
      </w:tblGrid>
      <w:tr>
        <w:tc>
          <w:tcPr>
            <w:tcW w:type="dxa" w:w="2500"/>
            <w:shd w:val="clear" w:color="auto" w:fill="0F5A54"/>
          </w:tcPr>
          <w:p>
            <w:pPr>
              <w:spacing w:before="20" w:after="20"/>
            </w:pPr>
            <w:r>
              <w:rPr>
                <w:rFonts w:ascii="Calibri" w:hAnsi="Calibri"/>
                <w:b/>
                <w:i w:val="0"/>
                <w:color w:val="FFFFFF"/>
                <w:sz w:val="17"/>
              </w:rPr>
              <w:t>Institución / autor</w:t>
            </w:r>
          </w:p>
        </w:tc>
        <w:tc>
          <w:tcPr>
            <w:tcW w:type="dxa" w:w="356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600"/>
            <w:shd w:val="clear" w:color="auto" w:fill="0F5A54"/>
          </w:tcPr>
          <w:p>
            <w:pPr>
              <w:spacing w:before="20" w:after="20"/>
            </w:pPr>
            <w:r>
              <w:rPr>
                <w:rFonts w:ascii="Calibri" w:hAnsi="Calibri"/>
                <w:b/>
                <w:i w:val="0"/>
                <w:color w:val="FFFFFF"/>
                <w:sz w:val="17"/>
              </w:rPr>
              <w:t>Tipo</w:t>
            </w:r>
          </w:p>
        </w:tc>
      </w:tr>
      <w:tr>
        <w:tc>
          <w:tcPr>
            <w:tcW w:type="dxa" w:w="2500"/>
          </w:tcPr>
          <w:p>
            <w:pPr>
              <w:spacing w:before="20" w:after="20"/>
            </w:pPr>
            <w:r>
              <w:rPr>
                <w:rFonts w:ascii="Calibri" w:hAnsi="Calibri"/>
                <w:b w:val="0"/>
                <w:i w:val="0"/>
                <w:color w:val="1A2B33"/>
                <w:sz w:val="16"/>
              </w:rPr>
              <w:t>Mifflin MD, St Jeor ST et al.</w:t>
            </w:r>
          </w:p>
        </w:tc>
        <w:tc>
          <w:tcPr>
            <w:tcW w:type="dxa" w:w="3560"/>
          </w:tcPr>
          <w:p>
            <w:pPr>
              <w:spacing w:before="20" w:after="20"/>
            </w:pPr>
            <w:r>
              <w:rPr>
                <w:rFonts w:ascii="Calibri" w:hAnsi="Calibri"/>
                <w:b w:val="0"/>
                <w:i w:val="0"/>
                <w:color w:val="1A2B33"/>
                <w:sz w:val="16"/>
              </w:rPr>
              <w:t>Am J Clin Nutr (ecuación)</w:t>
            </w:r>
          </w:p>
        </w:tc>
        <w:tc>
          <w:tcPr>
            <w:tcW w:type="dxa" w:w="700"/>
          </w:tcPr>
          <w:p>
            <w:pPr>
              <w:spacing w:before="20" w:after="20"/>
            </w:pPr>
            <w:r>
              <w:rPr>
                <w:rFonts w:ascii="Calibri" w:hAnsi="Calibri"/>
                <w:b w:val="0"/>
                <w:i w:val="0"/>
                <w:color w:val="1A2B33"/>
                <w:sz w:val="16"/>
              </w:rPr>
              <w:t>1990</w:t>
            </w:r>
          </w:p>
        </w:tc>
        <w:tc>
          <w:tcPr>
            <w:tcW w:type="dxa" w:w="2600"/>
          </w:tcPr>
          <w:p>
            <w:pPr>
              <w:spacing w:before="20" w:after="20"/>
            </w:pPr>
            <w:r>
              <w:rPr>
                <w:rFonts w:ascii="Calibri" w:hAnsi="Calibri"/>
                <w:b w:val="0"/>
                <w:i w:val="0"/>
                <w:color w:val="1A2B33"/>
                <w:sz w:val="16"/>
              </w:rPr>
              <w:t>FUENTE_PRIMARIA</w:t>
            </w:r>
          </w:p>
        </w:tc>
      </w:tr>
    </w:tbl>
    <w:p>
      <w:pPr>
        <w:spacing w:before="60" w:after="40" w:line="276" w:lineRule="auto"/>
      </w:pPr>
      <w:r>
        <w:rPr>
          <w:rFonts w:ascii="Calibri" w:hAnsi="Calibri"/>
          <w:b/>
          <w:i w:val="0"/>
          <w:color w:val="0A3E3A"/>
          <w:sz w:val="18"/>
        </w:rPr>
        <w:t>Flujo de uso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917"/>
        <w:gridCol w:w="917"/>
        <w:gridCol w:w="917"/>
        <w:gridCol w:w="917"/>
        <w:gridCol w:w="917"/>
        <w:gridCol w:w="917"/>
        <w:gridCol w:w="917"/>
        <w:gridCol w:w="917"/>
        <w:gridCol w:w="917"/>
        <w:gridCol w:w="917"/>
        <w:gridCol w:w="917"/>
      </w:tblGrid>
      <w:tr>
        <w:tc>
          <w:tcPr>
            <w:tcW w:type="dxa" w:w="917"/>
            <w:shd w:val="clear" w:color="auto" w:fill="EDF2F1"/>
          </w:tcPr>
          <w:p>
            <w:pPr>
              <w:spacing w:before="20" w:after="20"/>
              <w:jc w:val="center"/>
            </w:pPr>
            <w:r>
              <w:rPr>
                <w:rFonts w:ascii="Calibri" w:hAnsi="Calibri"/>
                <w:b/>
                <w:i w:val="0"/>
                <w:color w:val="0A3E3A"/>
                <w:sz w:val="15"/>
              </w:rPr>
              <w:t>INICIO</w:t>
            </w:r>
          </w:p>
        </w:tc>
        <w:tc>
          <w:tcPr>
            <w:tcW w:type="dxa" w:w="917"/>
          </w:tcPr>
          <w:p>
            <w:pPr>
              <w:spacing w:before="20" w:after="20"/>
              <w:jc w:val="center"/>
            </w:pPr>
            <w:r>
              <w:rPr>
                <w:rFonts w:ascii="Calibri" w:hAnsi="Calibri"/>
                <w:b/>
                <w:i w:val="0"/>
                <w:color w:val="C08A2B"/>
                <w:sz w:val="18"/>
              </w:rPr>
              <w:t>→</w:t>
            </w:r>
          </w:p>
        </w:tc>
        <w:tc>
          <w:tcPr>
            <w:tcW w:type="dxa" w:w="917"/>
            <w:shd w:val="clear" w:color="auto" w:fill="EDF2F1"/>
          </w:tcPr>
          <w:p>
            <w:pPr>
              <w:spacing w:before="20" w:after="20"/>
              <w:jc w:val="center"/>
            </w:pPr>
            <w:r>
              <w:rPr>
                <w:rFonts w:ascii="Calibri" w:hAnsi="Calibri"/>
                <w:b/>
                <w:i w:val="0"/>
                <w:color w:val="0A3E3A"/>
                <w:sz w:val="15"/>
              </w:rPr>
              <w:t>DATOS</w:t>
            </w:r>
          </w:p>
        </w:tc>
        <w:tc>
          <w:tcPr>
            <w:tcW w:type="dxa" w:w="917"/>
          </w:tcPr>
          <w:p>
            <w:pPr>
              <w:spacing w:before="20" w:after="20"/>
              <w:jc w:val="center"/>
            </w:pPr>
            <w:r>
              <w:rPr>
                <w:rFonts w:ascii="Calibri" w:hAnsi="Calibri"/>
                <w:b/>
                <w:i w:val="0"/>
                <w:color w:val="C08A2B"/>
                <w:sz w:val="18"/>
              </w:rPr>
              <w:t>→</w:t>
            </w:r>
          </w:p>
        </w:tc>
        <w:tc>
          <w:tcPr>
            <w:tcW w:type="dxa" w:w="917"/>
            <w:shd w:val="clear" w:color="auto" w:fill="EDF2F1"/>
          </w:tcPr>
          <w:p>
            <w:pPr>
              <w:spacing w:before="20" w:after="20"/>
              <w:jc w:val="center"/>
            </w:pPr>
            <w:r>
              <w:rPr>
                <w:rFonts w:ascii="Calibri" w:hAnsi="Calibri"/>
                <w:b/>
                <w:i w:val="0"/>
                <w:color w:val="0A3E3A"/>
                <w:sz w:val="15"/>
              </w:rPr>
              <w:t>DIARIO</w:t>
            </w:r>
          </w:p>
        </w:tc>
        <w:tc>
          <w:tcPr>
            <w:tcW w:type="dxa" w:w="917"/>
          </w:tcPr>
          <w:p>
            <w:pPr>
              <w:spacing w:before="20" w:after="20"/>
              <w:jc w:val="center"/>
            </w:pPr>
            <w:r>
              <w:rPr>
                <w:rFonts w:ascii="Calibri" w:hAnsi="Calibri"/>
                <w:b/>
                <w:i w:val="0"/>
                <w:color w:val="C08A2B"/>
                <w:sz w:val="18"/>
              </w:rPr>
              <w:t>→</w:t>
            </w:r>
          </w:p>
        </w:tc>
        <w:tc>
          <w:tcPr>
            <w:tcW w:type="dxa" w:w="917"/>
            <w:shd w:val="clear" w:color="auto" w:fill="EDF2F1"/>
          </w:tcPr>
          <w:p>
            <w:pPr>
              <w:spacing w:before="20" w:after="20"/>
              <w:jc w:val="center"/>
            </w:pPr>
            <w:r>
              <w:rPr>
                <w:rFonts w:ascii="Calibri" w:hAnsi="Calibri"/>
                <w:b/>
                <w:i w:val="0"/>
                <w:color w:val="0A3E3A"/>
                <w:sz w:val="15"/>
              </w:rPr>
              <w:t>CALCULOS</w:t>
            </w:r>
          </w:p>
        </w:tc>
        <w:tc>
          <w:tcPr>
            <w:tcW w:type="dxa" w:w="917"/>
          </w:tcPr>
          <w:p>
            <w:pPr>
              <w:spacing w:before="20" w:after="20"/>
              <w:jc w:val="center"/>
            </w:pPr>
            <w:r>
              <w:rPr>
                <w:rFonts w:ascii="Calibri" w:hAnsi="Calibri"/>
                <w:b/>
                <w:i w:val="0"/>
                <w:color w:val="C08A2B"/>
                <w:sz w:val="18"/>
              </w:rPr>
              <w:t>→</w:t>
            </w:r>
          </w:p>
        </w:tc>
        <w:tc>
          <w:tcPr>
            <w:tcW w:type="dxa" w:w="917"/>
            <w:shd w:val="clear" w:color="auto" w:fill="EDF2F1"/>
          </w:tcPr>
          <w:p>
            <w:pPr>
              <w:spacing w:before="20" w:after="20"/>
              <w:jc w:val="center"/>
            </w:pPr>
            <w:r>
              <w:rPr>
                <w:rFonts w:ascii="Calibri" w:hAnsi="Calibri"/>
                <w:b/>
                <w:i w:val="0"/>
                <w:color w:val="0A3E3A"/>
                <w:sz w:val="15"/>
              </w:rPr>
              <w:t>RESULTADOS</w:t>
            </w:r>
          </w:p>
        </w:tc>
        <w:tc>
          <w:tcPr>
            <w:tcW w:type="dxa" w:w="917"/>
          </w:tcPr>
          <w:p>
            <w:pPr>
              <w:spacing w:before="20" w:after="20"/>
              <w:jc w:val="center"/>
            </w:pPr>
            <w:r>
              <w:rPr>
                <w:rFonts w:ascii="Calibri" w:hAnsi="Calibri"/>
                <w:b/>
                <w:i w:val="0"/>
                <w:color w:val="C08A2B"/>
                <w:sz w:val="18"/>
              </w:rPr>
              <w:t>→</w:t>
            </w:r>
          </w:p>
        </w:tc>
        <w:tc>
          <w:tcPr>
            <w:tcW w:type="dxa" w:w="917"/>
            <w:shd w:val="clear" w:color="auto" w:fill="EDF2F1"/>
          </w:tcPr>
          <w:p>
            <w:pPr>
              <w:spacing w:before="20" w:after="20"/>
              <w:jc w:val="center"/>
            </w:pPr>
            <w:r>
              <w:rPr>
                <w:rFonts w:ascii="Calibri" w:hAnsi="Calibri"/>
                <w:b/>
                <w:i w:val="0"/>
                <w:color w:val="0A3E3A"/>
                <w:sz w:val="15"/>
              </w:rPr>
              <w:t>FUENTES</w:t>
            </w:r>
          </w:p>
        </w:tc>
      </w:tr>
    </w:tbl>
    <w:p>
      <w:pPr>
        <w:spacing w:before="0" w:after="120"/>
        <w:pBdr>
          <w:bottom w:val="single" w:sz="8" w:space="1" w:color="D6DEDD"/>
        </w:pBdr>
      </w:pPr>
    </w:p>
    <w:p>
      <w:pPr>
        <w:spacing w:before="40" w:after="8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bottom w:w="60" w:type="dxa"/>
          <w:left w:w="140" w:type="dxa"/>
          <w:right w:w="120" w:type="dxa"/>
        </w:tblCellMar>
        <w:tblW w:w="9360" w:type="dxa"/>
      </w:tblPr>
      <w:tblGrid>
        <w:gridCol w:w="10086"/>
      </w:tblGrid>
      <w:tr>
        <w:tc>
          <w:tcPr>
            <w:tcW w:type="dxa" w:w="10086"/>
            <w:shd w:val="clear" w:color="auto" w:fill="EDF2F1"/>
          </w:tcPr>
          <w:p>
            <w:pPr>
              <w:spacing w:before="0" w:after="0"/>
            </w:pPr>
            <w:r>
              <w:rPr>
                <w:rFonts w:ascii="Calibri" w:hAnsi="Calibri"/>
                <w:b/>
                <w:i w:val="0"/>
                <w:color w:val="0F5A54"/>
                <w:sz w:val="24"/>
              </w:rPr>
              <w:t xml:space="preserve">NMX-12  </w:t>
            </w:r>
            <w:r>
              <w:rPr>
                <w:rFonts w:ascii="Calibri" w:hAnsi="Calibri"/>
                <w:b/>
                <w:i w:val="0"/>
                <w:color w:val="1A2B33"/>
                <w:sz w:val="22"/>
              </w:rPr>
              <w:t>Calculadora de Grasa y Composición Corporal</w:t>
            </w:r>
          </w:p>
        </w:tc>
      </w:tr>
    </w:tbl>
    <w:p>
      <w:pPr>
        <w:spacing w:before="40" w:after="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Fase / Categoría</w:t>
            </w:r>
          </w:p>
        </w:tc>
        <w:tc>
          <w:tcPr>
            <w:tcW w:type="dxa" w:w="6860"/>
          </w:tcPr>
          <w:p>
            <w:pPr>
              <w:spacing w:before="20" w:after="20"/>
            </w:pPr>
            <w:r>
              <w:rPr>
                <w:rFonts w:ascii="Calibri" w:hAnsi="Calibri"/>
                <w:b w:val="0"/>
                <w:i w:val="0"/>
                <w:color w:val="1A2B33"/>
                <w:sz w:val="19"/>
              </w:rPr>
              <w:t>Fase 1 · Motores · Motor de composición corporal</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Estimar porcentaje de grasa y componentes de composición corporal, con clasificación anclada a criterios chilenos y trazabilidad de ecuaciones.</w:t>
            </w:r>
          </w:p>
        </w:tc>
      </w:tr>
      <w:tr>
        <w:tc>
          <w:tcPr>
            <w:tcW w:type="dxa" w:w="2500"/>
            <w:shd w:val="clear" w:color="auto" w:fill="EDF2F1"/>
          </w:tcPr>
          <w:p>
            <w:pPr>
              <w:spacing w:before="20" w:after="20"/>
            </w:pPr>
            <w:r>
              <w:rPr>
                <w:rFonts w:ascii="Calibri" w:hAnsi="Calibri"/>
                <w:b/>
                <w:i w:val="0"/>
                <w:color w:val="0A3E3A"/>
                <w:sz w:val="19"/>
              </w:rPr>
              <w:t>Población</w:t>
            </w:r>
          </w:p>
        </w:tc>
        <w:tc>
          <w:tcPr>
            <w:tcW w:type="dxa" w:w="6860"/>
          </w:tcPr>
          <w:p>
            <w:pPr>
              <w:spacing w:before="20" w:after="20"/>
            </w:pPr>
            <w:r>
              <w:rPr>
                <w:rFonts w:ascii="Calibri" w:hAnsi="Calibri"/>
                <w:b w:val="0"/>
                <w:i w:val="0"/>
                <w:color w:val="1A2B33"/>
                <w:sz w:val="19"/>
              </w:rPr>
              <w:t>Adultos, con anclaje de clasificación regional a Chile (INTA U. de Chile y MINSAL, OMS como referencia adoptada por MINSAL).</w:t>
            </w:r>
          </w:p>
        </w:tc>
      </w:tr>
      <w:tr>
        <w:tc>
          <w:tcPr>
            <w:tcW w:type="dxa" w:w="2500"/>
            <w:shd w:val="clear" w:color="auto" w:fill="EDF2F1"/>
          </w:tcPr>
          <w:p>
            <w:pPr>
              <w:spacing w:before="20" w:after="20"/>
            </w:pPr>
            <w:r>
              <w:rPr>
                <w:rFonts w:ascii="Calibri" w:hAnsi="Calibri"/>
                <w:b/>
                <w:i w:val="0"/>
                <w:color w:val="0A3E3A"/>
                <w:sz w:val="19"/>
              </w:rPr>
              <w:t>Entradas</w:t>
            </w:r>
          </w:p>
        </w:tc>
        <w:tc>
          <w:tcPr>
            <w:tcW w:type="dxa" w:w="6860"/>
          </w:tcPr>
          <w:p>
            <w:pPr>
              <w:spacing w:before="20" w:after="20"/>
            </w:pPr>
            <w:r>
              <w:rPr>
                <w:rFonts w:ascii="Calibri" w:hAnsi="Calibri"/>
                <w:b w:val="0"/>
                <w:i w:val="0"/>
                <w:color w:val="1A2B33"/>
                <w:sz w:val="19"/>
              </w:rPr>
              <w:t>Datos personales; Antropometría</w:t>
            </w:r>
          </w:p>
        </w:tc>
      </w:tr>
      <w:tr>
        <w:tc>
          <w:tcPr>
            <w:tcW w:type="dxa" w:w="2500"/>
            <w:shd w:val="clear" w:color="auto" w:fill="EDF2F1"/>
          </w:tcPr>
          <w:p>
            <w:pPr>
              <w:spacing w:before="20" w:after="20"/>
            </w:pPr>
            <w:r>
              <w:rPr>
                <w:rFonts w:ascii="Calibri" w:hAnsi="Calibri"/>
                <w:b/>
                <w:i w:val="0"/>
                <w:color w:val="0A3E3A"/>
                <w:sz w:val="19"/>
              </w:rPr>
              <w:t>Resultados</w:t>
            </w:r>
          </w:p>
        </w:tc>
        <w:tc>
          <w:tcPr>
            <w:tcW w:type="dxa" w:w="6860"/>
          </w:tcPr>
          <w:p>
            <w:pPr>
              <w:spacing w:before="20" w:after="20"/>
            </w:pPr>
            <w:r>
              <w:rPr>
                <w:rFonts w:ascii="Calibri" w:hAnsi="Calibri"/>
                <w:b w:val="0"/>
                <w:i w:val="0"/>
                <w:color w:val="1A2B33"/>
                <w:sz w:val="19"/>
              </w:rPr>
              <w:t>% grasa corporal; Clasificación</w:t>
            </w:r>
          </w:p>
        </w:tc>
      </w:tr>
      <w:tr>
        <w:tc>
          <w:tcPr>
            <w:tcW w:type="dxa" w:w="2500"/>
            <w:shd w:val="clear" w:color="auto" w:fill="EDF2F1"/>
          </w:tcPr>
          <w:p>
            <w:pPr>
              <w:spacing w:before="20" w:after="20"/>
            </w:pPr>
            <w:r>
              <w:rPr>
                <w:rFonts w:ascii="Calibri" w:hAnsi="Calibri"/>
                <w:b/>
                <w:i w:val="0"/>
                <w:color w:val="0A3E3A"/>
                <w:sz w:val="19"/>
              </w:rPr>
              <w:t>Funciones principales</w:t>
            </w:r>
          </w:p>
        </w:tc>
        <w:tc>
          <w:tcPr>
            <w:tcW w:type="dxa" w:w="6860"/>
          </w:tcPr>
          <w:p>
            <w:pPr>
              <w:spacing w:before="20" w:after="20"/>
            </w:pPr>
            <w:r>
              <w:rPr>
                <w:rFonts w:ascii="Calibri" w:hAnsi="Calibri"/>
                <w:b w:val="0"/>
                <w:i w:val="0"/>
                <w:color w:val="1A2B33"/>
                <w:sz w:val="19"/>
              </w:rPr>
              <w:t>Estimación de grasa; Clasificación regional</w:t>
            </w:r>
          </w:p>
        </w:tc>
      </w:tr>
      <w:tr>
        <w:tc>
          <w:tcPr>
            <w:tcW w:type="dxa" w:w="2500"/>
            <w:shd w:val="clear" w:color="auto" w:fill="EDF2F1"/>
          </w:tcPr>
          <w:p>
            <w:pPr>
              <w:spacing w:before="20" w:after="20"/>
            </w:pPr>
            <w:r>
              <w:rPr>
                <w:rFonts w:ascii="Calibri" w:hAnsi="Calibri"/>
                <w:b/>
                <w:i w:val="0"/>
                <w:color w:val="0A3E3A"/>
                <w:sz w:val="19"/>
              </w:rPr>
              <w:t>Metodología</w:t>
            </w:r>
          </w:p>
        </w:tc>
        <w:tc>
          <w:tcPr>
            <w:tcW w:type="dxa" w:w="6860"/>
          </w:tcPr>
          <w:p>
            <w:pPr>
              <w:spacing w:before="20" w:after="20"/>
            </w:pPr>
            <w:r>
              <w:rPr>
                <w:rFonts w:ascii="Calibri" w:hAnsi="Calibri"/>
                <w:b w:val="0"/>
                <w:i w:val="0"/>
                <w:color w:val="1A2B33"/>
                <w:sz w:val="19"/>
              </w:rPr>
              <w:t>Estimación de composición corporal; Clasificación anclada a INTA/MINSAL/OMS</w:t>
            </w:r>
          </w:p>
        </w:tc>
      </w:tr>
      <w:tr>
        <w:tc>
          <w:tcPr>
            <w:tcW w:type="dxa" w:w="2500"/>
            <w:shd w:val="clear" w:color="auto" w:fill="EDF2F1"/>
          </w:tcPr>
          <w:p>
            <w:pPr>
              <w:spacing w:before="20" w:after="20"/>
            </w:pPr>
            <w:r>
              <w:rPr>
                <w:rFonts w:ascii="Calibri" w:hAnsi="Calibri"/>
                <w:b/>
                <w:i w:val="0"/>
                <w:color w:val="0A3E3A"/>
                <w:sz w:val="19"/>
              </w:rPr>
              <w:t>Fuentes</w:t>
            </w:r>
          </w:p>
        </w:tc>
        <w:tc>
          <w:tcPr>
            <w:tcW w:type="dxa" w:w="6860"/>
          </w:tcPr>
          <w:p>
            <w:pPr>
              <w:spacing w:before="20" w:after="20"/>
            </w:pPr>
            <w:r>
              <w:rPr>
                <w:rFonts w:ascii="Calibri" w:hAnsi="Calibri"/>
                <w:b w:val="0"/>
                <w:i w:val="0"/>
                <w:color w:val="1A2B33"/>
                <w:sz w:val="19"/>
              </w:rPr>
              <w:t>INTA, Universidad de Chile / MINSAL</w:t>
            </w:r>
          </w:p>
        </w:tc>
      </w:tr>
      <w:tr>
        <w:tc>
          <w:tcPr>
            <w:tcW w:type="dxa" w:w="2500"/>
            <w:shd w:val="clear" w:color="auto" w:fill="EDF2F1"/>
          </w:tcPr>
          <w:p>
            <w:pPr>
              <w:spacing w:before="20" w:after="20"/>
            </w:pPr>
            <w:r>
              <w:rPr>
                <w:rFonts w:ascii="Calibri" w:hAnsi="Calibri"/>
                <w:b/>
                <w:i w:val="0"/>
                <w:color w:val="0A3E3A"/>
                <w:sz w:val="19"/>
              </w:rPr>
              <w:t>Limitaciones</w:t>
            </w:r>
          </w:p>
        </w:tc>
        <w:tc>
          <w:tcPr>
            <w:tcW w:type="dxa" w:w="6860"/>
          </w:tcPr>
          <w:p>
            <w:pPr>
              <w:spacing w:before="20" w:after="20"/>
            </w:pPr>
            <w:r>
              <w:rPr>
                <w:rFonts w:ascii="Calibri" w:hAnsi="Calibri"/>
                <w:b w:val="0"/>
                <w:i w:val="0"/>
                <w:color w:val="1A2B33"/>
                <w:sz w:val="19"/>
              </w:rPr>
              <w:t>Clasificación anclada a Chile. La estimación depende de la técnica de medición. Exactitud matemática ≠ validación clínica. No es diagnóstico.</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académico</w:t>
            </w:r>
          </w:p>
        </w:tc>
      </w:tr>
      <w:tr>
        <w:tc>
          <w:tcPr>
            <w:tcW w:type="dxa" w:w="2500"/>
            <w:shd w:val="clear" w:color="auto" w:fill="EDF2F1"/>
          </w:tcPr>
          <w:p>
            <w:pPr>
              <w:spacing w:before="20" w:after="20"/>
            </w:pPr>
            <w:r>
              <w:rPr>
                <w:rFonts w:ascii="Calibri" w:hAnsi="Calibri"/>
                <w:b/>
                <w:i w:val="0"/>
                <w:color w:val="0A3E3A"/>
                <w:sz w:val="19"/>
              </w:rPr>
              <w:t>Versión / Estado</w:t>
            </w:r>
          </w:p>
        </w:tc>
        <w:tc>
          <w:tcPr>
            <w:tcW w:type="dxa" w:w="6860"/>
          </w:tcPr>
          <w:p>
            <w:pPr>
              <w:spacing w:before="20" w:after="20"/>
            </w:pPr>
            <w:r>
              <w:rPr>
                <w:rFonts w:ascii="Calibri" w:hAnsi="Calibri"/>
                <w:b w:val="0"/>
                <w:i w:val="0"/>
                <w:color w:val="1A2B33"/>
                <w:sz w:val="19"/>
              </w:rPr>
              <w:t>NO_CONFIRMADO · PRE_P19 (estado documental declarado en el nombre del archivo)</w:t>
            </w:r>
          </w:p>
        </w:tc>
      </w:tr>
      <w:tr>
        <w:tc>
          <w:tcPr>
            <w:tcW w:type="dxa" w:w="2500"/>
            <w:shd w:val="clear" w:color="auto" w:fill="EDF2F1"/>
          </w:tcPr>
          <w:p>
            <w:pPr>
              <w:spacing w:before="20" w:after="20"/>
            </w:pPr>
            <w:r>
              <w:rPr>
                <w:rFonts w:ascii="Calibri" w:hAnsi="Calibri"/>
                <w:b/>
                <w:i w:val="0"/>
                <w:color w:val="0A3E3A"/>
                <w:sz w:val="19"/>
              </w:rPr>
              <w:t>Estado del portafolio</w:t>
            </w:r>
          </w:p>
        </w:tc>
        <w:tc>
          <w:tcPr>
            <w:tcW w:type="dxa" w:w="6860"/>
          </w:tcPr>
          <w:p>
            <w:pPr>
              <w:spacing w:before="20" w:after="20"/>
            </w:pPr>
            <w:r>
              <w:rPr>
                <w:rFonts w:ascii="Calibri" w:hAnsi="Calibri"/>
                <w:b w:val="0"/>
                <w:i w:val="0"/>
                <w:color w:val="1A2B33"/>
                <w:sz w:val="19"/>
              </w:rPr>
              <w:t>PORTAFOLIO_COMPLETO</w:t>
            </w:r>
          </w:p>
        </w:tc>
      </w:tr>
    </w:tbl>
    <w:p>
      <w:pPr>
        <w:spacing w:before="60" w:after="60" w:line="276" w:lineRule="auto"/>
      </w:pPr>
      <w:r>
        <w:rPr>
          <w:rFonts w:ascii="Calibri" w:hAnsi="Calibri"/>
          <w:b w:val="0"/>
          <w:i w:val="0"/>
          <w:color w:val="1A2B33"/>
          <w:sz w:val="19"/>
        </w:rPr>
        <w:t>NMX-12 estima el porcentaje de grasa y otros componentes de la composición corporal en adultos. Su rasgo distintivo, declarado en el propio libro, es el anclaje regional a Chile: la clasificación se referencia a INTA (Universidad de Chile) y MINSAL, con la OMS como referencia adoptada por MINSAL; se eliminaron explícitamente fuentes de USDA y del INS de Perú. Incluye hoja FUENTES con niveles de verificación. Pertenece a la Fase 1 (Motores).</w:t>
      </w:r>
    </w:p>
    <w:p>
      <w:pPr>
        <w:spacing w:before="20" w:after="40" w:line="276" w:lineRule="auto"/>
      </w:pPr>
      <w:r>
        <w:rPr>
          <w:rFonts w:ascii="Calibri" w:hAnsi="Calibri"/>
          <w:b/>
          <w:i w:val="0"/>
          <w:color w:val="0A3E3A"/>
          <w:sz w:val="18"/>
        </w:rPr>
        <w:t>Funciones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900"/>
        <w:gridCol w:w="3560"/>
        <w:gridCol w:w="2500"/>
        <w:gridCol w:w="1400"/>
      </w:tblGrid>
      <w:tr>
        <w:tc>
          <w:tcPr>
            <w:tcW w:type="dxa" w:w="1900"/>
            <w:shd w:val="clear" w:color="auto" w:fill="0F5A54"/>
          </w:tcPr>
          <w:p>
            <w:pPr>
              <w:spacing w:before="20" w:after="20"/>
            </w:pPr>
            <w:r>
              <w:rPr>
                <w:rFonts w:ascii="Calibri" w:hAnsi="Calibri"/>
                <w:b/>
                <w:i w:val="0"/>
                <w:color w:val="FFFFFF"/>
                <w:sz w:val="17"/>
              </w:rPr>
              <w:t>Función</w:t>
            </w:r>
          </w:p>
        </w:tc>
        <w:tc>
          <w:tcPr>
            <w:tcW w:type="dxa" w:w="3560"/>
            <w:shd w:val="clear" w:color="auto" w:fill="0F5A54"/>
          </w:tcPr>
          <w:p>
            <w:pPr>
              <w:spacing w:before="20" w:after="20"/>
            </w:pPr>
            <w:r>
              <w:rPr>
                <w:rFonts w:ascii="Calibri" w:hAnsi="Calibri"/>
                <w:b/>
                <w:i w:val="0"/>
                <w:color w:val="FFFFFF"/>
                <w:sz w:val="17"/>
              </w:rPr>
              <w:t>Qué hace</w:t>
            </w:r>
          </w:p>
        </w:tc>
        <w:tc>
          <w:tcPr>
            <w:tcW w:type="dxa" w:w="2500"/>
            <w:shd w:val="clear" w:color="auto" w:fill="0F5A54"/>
          </w:tcPr>
          <w:p>
            <w:pPr>
              <w:spacing w:before="20" w:after="20"/>
            </w:pPr>
            <w:r>
              <w:rPr>
                <w:rFonts w:ascii="Calibri" w:hAnsi="Calibri"/>
                <w:b/>
                <w:i w:val="0"/>
                <w:color w:val="FFFFFF"/>
                <w:sz w:val="17"/>
              </w:rPr>
              <w:t>Resultado</w:t>
            </w:r>
          </w:p>
        </w:tc>
        <w:tc>
          <w:tcPr>
            <w:tcW w:type="dxa" w:w="1400"/>
            <w:shd w:val="clear" w:color="auto" w:fill="0F5A54"/>
          </w:tcPr>
          <w:p>
            <w:pPr>
              <w:spacing w:before="20" w:after="20"/>
            </w:pPr>
            <w:r>
              <w:rPr>
                <w:rFonts w:ascii="Calibri" w:hAnsi="Calibri"/>
                <w:b/>
                <w:i w:val="0"/>
                <w:color w:val="FFFFFF"/>
                <w:sz w:val="17"/>
              </w:rPr>
              <w:t>Nivel</w:t>
            </w:r>
          </w:p>
        </w:tc>
      </w:tr>
      <w:tr>
        <w:tc>
          <w:tcPr>
            <w:tcW w:type="dxa" w:w="1900"/>
          </w:tcPr>
          <w:p>
            <w:pPr>
              <w:spacing w:before="20" w:after="20"/>
            </w:pPr>
            <w:r>
              <w:rPr>
                <w:rFonts w:ascii="Calibri" w:hAnsi="Calibri"/>
                <w:b w:val="0"/>
                <w:i w:val="0"/>
                <w:color w:val="1A2B33"/>
                <w:sz w:val="16"/>
              </w:rPr>
              <w:t>Estimación de grasa</w:t>
            </w:r>
          </w:p>
        </w:tc>
        <w:tc>
          <w:tcPr>
            <w:tcW w:type="dxa" w:w="3560"/>
          </w:tcPr>
          <w:p>
            <w:pPr>
              <w:spacing w:before="20" w:after="20"/>
            </w:pPr>
            <w:r>
              <w:rPr>
                <w:rFonts w:ascii="Calibri" w:hAnsi="Calibri"/>
                <w:b w:val="0"/>
                <w:i w:val="0"/>
                <w:color w:val="1A2B33"/>
                <w:sz w:val="16"/>
              </w:rPr>
              <w:t>Calcula % de grasa corporal</w:t>
            </w:r>
          </w:p>
        </w:tc>
        <w:tc>
          <w:tcPr>
            <w:tcW w:type="dxa" w:w="2500"/>
          </w:tcPr>
          <w:p>
            <w:pPr>
              <w:spacing w:before="20" w:after="20"/>
            </w:pPr>
            <w:r>
              <w:rPr>
                <w:rFonts w:ascii="Calibri" w:hAnsi="Calibri"/>
                <w:b w:val="0"/>
                <w:i w:val="0"/>
                <w:color w:val="1A2B33"/>
                <w:sz w:val="16"/>
              </w:rPr>
              <w:t>% grasa y masa grasa/magra</w:t>
            </w:r>
          </w:p>
        </w:tc>
        <w:tc>
          <w:tcPr>
            <w:tcW w:type="dxa" w:w="1400"/>
          </w:tcPr>
          <w:p>
            <w:pPr>
              <w:spacing w:before="20" w:after="20"/>
            </w:pPr>
            <w:r>
              <w:rPr>
                <w:rFonts w:ascii="Calibri" w:hAnsi="Calibri"/>
                <w:b w:val="0"/>
                <w:i w:val="0"/>
                <w:color w:val="1A2B33"/>
                <w:sz w:val="16"/>
              </w:rPr>
              <w:t>Intermedio</w:t>
            </w:r>
          </w:p>
        </w:tc>
      </w:tr>
      <w:tr>
        <w:tc>
          <w:tcPr>
            <w:tcW w:type="dxa" w:w="1900"/>
            <w:shd w:val="clear" w:color="auto" w:fill="F6F8F8"/>
          </w:tcPr>
          <w:p>
            <w:pPr>
              <w:spacing w:before="20" w:after="20"/>
            </w:pPr>
            <w:r>
              <w:rPr>
                <w:rFonts w:ascii="Calibri" w:hAnsi="Calibri"/>
                <w:b w:val="0"/>
                <w:i w:val="0"/>
                <w:color w:val="1A2B33"/>
                <w:sz w:val="16"/>
              </w:rPr>
              <w:t>Clasificación regional</w:t>
            </w:r>
          </w:p>
        </w:tc>
        <w:tc>
          <w:tcPr>
            <w:tcW w:type="dxa" w:w="3560"/>
            <w:shd w:val="clear" w:color="auto" w:fill="F6F8F8"/>
          </w:tcPr>
          <w:p>
            <w:pPr>
              <w:spacing w:before="20" w:after="20"/>
            </w:pPr>
            <w:r>
              <w:rPr>
                <w:rFonts w:ascii="Calibri" w:hAnsi="Calibri"/>
                <w:b w:val="0"/>
                <w:i w:val="0"/>
                <w:color w:val="1A2B33"/>
                <w:sz w:val="16"/>
              </w:rPr>
              <w:t>Clasifica según criterios chilenos</w:t>
            </w:r>
          </w:p>
        </w:tc>
        <w:tc>
          <w:tcPr>
            <w:tcW w:type="dxa" w:w="2500"/>
            <w:shd w:val="clear" w:color="auto" w:fill="F6F8F8"/>
          </w:tcPr>
          <w:p>
            <w:pPr>
              <w:spacing w:before="20" w:after="20"/>
            </w:pPr>
            <w:r>
              <w:rPr>
                <w:rFonts w:ascii="Calibri" w:hAnsi="Calibri"/>
                <w:b w:val="0"/>
                <w:i w:val="0"/>
                <w:color w:val="1A2B33"/>
                <w:sz w:val="16"/>
              </w:rPr>
              <w:t>Categoría orientadora</w:t>
            </w:r>
          </w:p>
        </w:tc>
        <w:tc>
          <w:tcPr>
            <w:tcW w:type="dxa" w:w="1400"/>
            <w:shd w:val="clear" w:color="auto" w:fill="F6F8F8"/>
          </w:tcPr>
          <w:p>
            <w:pPr>
              <w:spacing w:before="20" w:after="20"/>
            </w:pPr>
            <w:r>
              <w:rPr>
                <w:rFonts w:ascii="Calibri" w:hAnsi="Calibri"/>
                <w:b w:val="0"/>
                <w:i w:val="0"/>
                <w:color w:val="1A2B33"/>
                <w:sz w:val="16"/>
              </w:rPr>
              <w:t>Intermedio</w:t>
            </w:r>
          </w:p>
        </w:tc>
      </w:tr>
    </w:tbl>
    <w:p>
      <w:pPr>
        <w:spacing w:before="60" w:after="40" w:line="276" w:lineRule="auto"/>
      </w:pPr>
      <w:r>
        <w:rPr>
          <w:rFonts w:ascii="Calibri" w:hAnsi="Calibri"/>
          <w:b/>
          <w:i w:val="0"/>
          <w:color w:val="0A3E3A"/>
          <w:sz w:val="18"/>
        </w:rPr>
        <w:t>Resultados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900"/>
        <w:gridCol w:w="1700"/>
        <w:gridCol w:w="1560"/>
        <w:gridCol w:w="3200"/>
      </w:tblGrid>
      <w:tr>
        <w:tc>
          <w:tcPr>
            <w:tcW w:type="dxa" w:w="2900"/>
            <w:shd w:val="clear" w:color="auto" w:fill="0F5A54"/>
          </w:tcPr>
          <w:p>
            <w:pPr>
              <w:spacing w:before="20" w:after="20"/>
            </w:pPr>
            <w:r>
              <w:rPr>
                <w:rFonts w:ascii="Calibri" w:hAnsi="Calibri"/>
                <w:b/>
                <w:i w:val="0"/>
                <w:color w:val="FFFFFF"/>
                <w:sz w:val="17"/>
              </w:rPr>
              <w:t>Resultado</w:t>
            </w:r>
          </w:p>
        </w:tc>
        <w:tc>
          <w:tcPr>
            <w:tcW w:type="dxa" w:w="1700"/>
            <w:shd w:val="clear" w:color="auto" w:fill="0F5A54"/>
          </w:tcPr>
          <w:p>
            <w:pPr>
              <w:spacing w:before="20" w:after="20"/>
            </w:pPr>
            <w:r>
              <w:rPr>
                <w:rFonts w:ascii="Calibri" w:hAnsi="Calibri"/>
                <w:b/>
                <w:i w:val="0"/>
                <w:color w:val="FFFFFF"/>
                <w:sz w:val="17"/>
              </w:rPr>
              <w:t>Tipo</w:t>
            </w:r>
          </w:p>
        </w:tc>
        <w:tc>
          <w:tcPr>
            <w:tcW w:type="dxa" w:w="1560"/>
            <w:shd w:val="clear" w:color="auto" w:fill="0F5A54"/>
          </w:tcPr>
          <w:p>
            <w:pPr>
              <w:spacing w:before="20" w:after="20"/>
            </w:pPr>
            <w:r>
              <w:rPr>
                <w:rFonts w:ascii="Calibri" w:hAnsi="Calibri"/>
                <w:b/>
                <w:i w:val="0"/>
                <w:color w:val="FFFFFF"/>
                <w:sz w:val="17"/>
              </w:rPr>
              <w:t>Unidad</w:t>
            </w:r>
          </w:p>
        </w:tc>
        <w:tc>
          <w:tcPr>
            <w:tcW w:type="dxa" w:w="3200"/>
            <w:shd w:val="clear" w:color="auto" w:fill="0F5A54"/>
          </w:tcPr>
          <w:p>
            <w:pPr>
              <w:spacing w:before="20" w:after="20"/>
            </w:pPr>
            <w:r>
              <w:rPr>
                <w:rFonts w:ascii="Calibri" w:hAnsi="Calibri"/>
                <w:b/>
                <w:i w:val="0"/>
                <w:color w:val="FFFFFF"/>
                <w:sz w:val="17"/>
              </w:rPr>
              <w:t>Dependencia</w:t>
            </w:r>
          </w:p>
        </w:tc>
      </w:tr>
      <w:tr>
        <w:tc>
          <w:tcPr>
            <w:tcW w:type="dxa" w:w="2900"/>
          </w:tcPr>
          <w:p>
            <w:pPr>
              <w:spacing w:before="20" w:after="20"/>
            </w:pPr>
            <w:r>
              <w:rPr>
                <w:rFonts w:ascii="Calibri" w:hAnsi="Calibri"/>
                <w:b w:val="0"/>
                <w:i w:val="0"/>
                <w:color w:val="1A2B33"/>
                <w:sz w:val="16"/>
              </w:rPr>
              <w:t>% grasa corporal</w:t>
            </w:r>
          </w:p>
        </w:tc>
        <w:tc>
          <w:tcPr>
            <w:tcW w:type="dxa" w:w="1700"/>
          </w:tcPr>
          <w:p>
            <w:pPr>
              <w:spacing w:before="20" w:after="20"/>
            </w:pPr>
            <w:r>
              <w:rPr>
                <w:rFonts w:ascii="Calibri" w:hAnsi="Calibri"/>
                <w:b w:val="0"/>
                <w:i w:val="0"/>
                <w:color w:val="1A2B33"/>
                <w:sz w:val="16"/>
              </w:rPr>
              <w:t>CÁLCULO</w:t>
            </w:r>
          </w:p>
        </w:tc>
        <w:tc>
          <w:tcPr>
            <w:tcW w:type="dxa" w:w="1560"/>
          </w:tcPr>
          <w:p>
            <w:pPr>
              <w:spacing w:before="20" w:after="20"/>
            </w:pPr>
            <w:r>
              <w:rPr>
                <w:rFonts w:ascii="Calibri" w:hAnsi="Calibri"/>
                <w:b w:val="0"/>
                <w:i w:val="0"/>
                <w:color w:val="1A2B33"/>
                <w:sz w:val="16"/>
              </w:rPr>
              <w:t>%</w:t>
            </w:r>
          </w:p>
        </w:tc>
        <w:tc>
          <w:tcPr>
            <w:tcW w:type="dxa" w:w="3200"/>
          </w:tcPr>
          <w:p>
            <w:pPr>
              <w:spacing w:before="20" w:after="20"/>
            </w:pPr>
            <w:r>
              <w:rPr>
                <w:rFonts w:ascii="Calibri" w:hAnsi="Calibri"/>
                <w:b w:val="0"/>
                <w:i w:val="0"/>
                <w:color w:val="1A2B33"/>
                <w:sz w:val="16"/>
              </w:rPr>
              <w:t>Depende de la antropometría</w:t>
            </w:r>
          </w:p>
        </w:tc>
      </w:tr>
      <w:tr>
        <w:tc>
          <w:tcPr>
            <w:tcW w:type="dxa" w:w="2900"/>
            <w:shd w:val="clear" w:color="auto" w:fill="F6F8F8"/>
          </w:tcPr>
          <w:p>
            <w:pPr>
              <w:spacing w:before="20" w:after="20"/>
            </w:pPr>
            <w:r>
              <w:rPr>
                <w:rFonts w:ascii="Calibri" w:hAnsi="Calibri"/>
                <w:b w:val="0"/>
                <w:i w:val="0"/>
                <w:color w:val="1A2B33"/>
                <w:sz w:val="16"/>
              </w:rPr>
              <w:t>Clasificación</w:t>
            </w:r>
          </w:p>
        </w:tc>
        <w:tc>
          <w:tcPr>
            <w:tcW w:type="dxa" w:w="1700"/>
            <w:shd w:val="clear" w:color="auto" w:fill="F6F8F8"/>
          </w:tcPr>
          <w:p>
            <w:pPr>
              <w:spacing w:before="20" w:after="20"/>
            </w:pPr>
            <w:r>
              <w:rPr>
                <w:rFonts w:ascii="Calibri" w:hAnsi="Calibri"/>
                <w:b w:val="0"/>
                <w:i w:val="0"/>
                <w:color w:val="1A2B33"/>
                <w:sz w:val="16"/>
              </w:rPr>
              <w:t>INTERPRETACIÓN</w:t>
            </w:r>
          </w:p>
        </w:tc>
        <w:tc>
          <w:tcPr>
            <w:tcW w:type="dxa" w:w="1560"/>
            <w:shd w:val="clear" w:color="auto" w:fill="F6F8F8"/>
          </w:tcPr>
          <w:p>
            <w:pPr>
              <w:spacing w:before="20" w:after="20"/>
            </w:pPr>
            <w:r>
              <w:rPr>
                <w:rFonts w:ascii="Calibri" w:hAnsi="Calibri"/>
                <w:b w:val="0"/>
                <w:i w:val="0"/>
                <w:color w:val="1A2B33"/>
                <w:sz w:val="16"/>
              </w:rPr>
              <w:t>categoría</w:t>
            </w:r>
          </w:p>
        </w:tc>
        <w:tc>
          <w:tcPr>
            <w:tcW w:type="dxa" w:w="3200"/>
            <w:shd w:val="clear" w:color="auto" w:fill="F6F8F8"/>
          </w:tcPr>
          <w:p>
            <w:pPr>
              <w:spacing w:before="20" w:after="20"/>
            </w:pPr>
            <w:r>
              <w:rPr>
                <w:rFonts w:ascii="Calibri" w:hAnsi="Calibri"/>
                <w:b w:val="0"/>
                <w:i w:val="0"/>
                <w:color w:val="1A2B33"/>
                <w:sz w:val="16"/>
              </w:rPr>
              <w:t>Anclada a INTA/MINSAL/OMS</w:t>
            </w:r>
          </w:p>
        </w:tc>
      </w:tr>
    </w:tbl>
    <w:p>
      <w:pPr>
        <w:spacing w:before="60" w:after="40" w:line="276" w:lineRule="auto"/>
      </w:pPr>
      <w:r>
        <w:rPr>
          <w:rFonts w:ascii="Calibri" w:hAnsi="Calibri"/>
          <w:b/>
          <w:i w:val="0"/>
          <w:color w:val="0A3E3A"/>
          <w:sz w:val="18"/>
        </w:rPr>
        <w:t>Fuentes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500"/>
        <w:gridCol w:w="3560"/>
        <w:gridCol w:w="700"/>
        <w:gridCol w:w="2600"/>
      </w:tblGrid>
      <w:tr>
        <w:tc>
          <w:tcPr>
            <w:tcW w:type="dxa" w:w="2500"/>
            <w:shd w:val="clear" w:color="auto" w:fill="0F5A54"/>
          </w:tcPr>
          <w:p>
            <w:pPr>
              <w:spacing w:before="20" w:after="20"/>
            </w:pPr>
            <w:r>
              <w:rPr>
                <w:rFonts w:ascii="Calibri" w:hAnsi="Calibri"/>
                <w:b/>
                <w:i w:val="0"/>
                <w:color w:val="FFFFFF"/>
                <w:sz w:val="17"/>
              </w:rPr>
              <w:t>Institución / autor</w:t>
            </w:r>
          </w:p>
        </w:tc>
        <w:tc>
          <w:tcPr>
            <w:tcW w:type="dxa" w:w="356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600"/>
            <w:shd w:val="clear" w:color="auto" w:fill="0F5A54"/>
          </w:tcPr>
          <w:p>
            <w:pPr>
              <w:spacing w:before="20" w:after="20"/>
            </w:pPr>
            <w:r>
              <w:rPr>
                <w:rFonts w:ascii="Calibri" w:hAnsi="Calibri"/>
                <w:b/>
                <w:i w:val="0"/>
                <w:color w:val="FFFFFF"/>
                <w:sz w:val="17"/>
              </w:rPr>
              <w:t>Tipo</w:t>
            </w:r>
          </w:p>
        </w:tc>
      </w:tr>
      <w:tr>
        <w:tc>
          <w:tcPr>
            <w:tcW w:type="dxa" w:w="2500"/>
          </w:tcPr>
          <w:p>
            <w:pPr>
              <w:spacing w:before="20" w:after="20"/>
            </w:pPr>
            <w:r>
              <w:rPr>
                <w:rFonts w:ascii="Calibri" w:hAnsi="Calibri"/>
                <w:b w:val="0"/>
                <w:i w:val="0"/>
                <w:color w:val="1A2B33"/>
                <w:sz w:val="16"/>
              </w:rPr>
              <w:t>INTA, Universidad de Chile / MINSAL</w:t>
            </w:r>
          </w:p>
        </w:tc>
        <w:tc>
          <w:tcPr>
            <w:tcW w:type="dxa" w:w="3560"/>
          </w:tcPr>
          <w:p>
            <w:pPr>
              <w:spacing w:before="20" w:after="20"/>
            </w:pPr>
            <w:r>
              <w:rPr>
                <w:rFonts w:ascii="Calibri" w:hAnsi="Calibri"/>
                <w:b w:val="0"/>
                <w:i w:val="0"/>
                <w:color w:val="1A2B33"/>
                <w:sz w:val="16"/>
              </w:rPr>
              <w:t>Anclaje poblacional y de clasificación</w:t>
            </w:r>
          </w:p>
        </w:tc>
        <w:tc>
          <w:tcPr>
            <w:tcW w:type="dxa" w:w="700"/>
          </w:tcPr>
          <w:p>
            <w:pPr>
              <w:spacing w:before="20" w:after="20"/>
            </w:pPr>
            <w:r>
              <w:rPr>
                <w:rFonts w:ascii="Calibri" w:hAnsi="Calibri"/>
                <w:b w:val="0"/>
                <w:i w:val="0"/>
                <w:color w:val="1A2B33"/>
                <w:sz w:val="16"/>
              </w:rPr>
              <w:t>s/f</w:t>
            </w:r>
          </w:p>
        </w:tc>
        <w:tc>
          <w:tcPr>
            <w:tcW w:type="dxa" w:w="2600"/>
          </w:tcPr>
          <w:p>
            <w:pPr>
              <w:spacing w:before="20" w:after="20"/>
            </w:pPr>
            <w:r>
              <w:rPr>
                <w:rFonts w:ascii="Calibri" w:hAnsi="Calibri"/>
                <w:b w:val="0"/>
                <w:i w:val="0"/>
                <w:color w:val="1A2B33"/>
                <w:sz w:val="16"/>
              </w:rPr>
              <w:t>NORMA_OFICIAL</w:t>
            </w:r>
          </w:p>
        </w:tc>
      </w:tr>
    </w:tbl>
    <w:p>
      <w:pPr>
        <w:spacing w:before="60" w:after="40" w:line="276" w:lineRule="auto"/>
      </w:pPr>
      <w:r>
        <w:rPr>
          <w:rFonts w:ascii="Calibri" w:hAnsi="Calibri"/>
          <w:b/>
          <w:i w:val="0"/>
          <w:color w:val="0A3E3A"/>
          <w:sz w:val="18"/>
        </w:rPr>
        <w:t>Flujo de uso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1121"/>
        <w:gridCol w:w="1121"/>
        <w:gridCol w:w="1121"/>
        <w:gridCol w:w="1121"/>
        <w:gridCol w:w="1121"/>
        <w:gridCol w:w="1121"/>
        <w:gridCol w:w="1121"/>
        <w:gridCol w:w="1121"/>
        <w:gridCol w:w="1121"/>
      </w:tblGrid>
      <w:tr>
        <w:tc>
          <w:tcPr>
            <w:tcW w:type="dxa" w:w="1121"/>
            <w:shd w:val="clear" w:color="auto" w:fill="EDF2F1"/>
          </w:tcPr>
          <w:p>
            <w:pPr>
              <w:spacing w:before="20" w:after="20"/>
              <w:jc w:val="center"/>
            </w:pPr>
            <w:r>
              <w:rPr>
                <w:rFonts w:ascii="Calibri" w:hAnsi="Calibri"/>
                <w:b/>
                <w:i w:val="0"/>
                <w:color w:val="0A3E3A"/>
                <w:sz w:val="15"/>
              </w:rPr>
              <w:t>INICIO</w:t>
            </w:r>
          </w:p>
        </w:tc>
        <w:tc>
          <w:tcPr>
            <w:tcW w:type="dxa" w:w="1121"/>
          </w:tcPr>
          <w:p>
            <w:pPr>
              <w:spacing w:before="20" w:after="20"/>
              <w:jc w:val="center"/>
            </w:pPr>
            <w:r>
              <w:rPr>
                <w:rFonts w:ascii="Calibri" w:hAnsi="Calibri"/>
                <w:b/>
                <w:i w:val="0"/>
                <w:color w:val="C08A2B"/>
                <w:sz w:val="18"/>
              </w:rPr>
              <w:t>→</w:t>
            </w:r>
          </w:p>
        </w:tc>
        <w:tc>
          <w:tcPr>
            <w:tcW w:type="dxa" w:w="1121"/>
            <w:shd w:val="clear" w:color="auto" w:fill="EDF2F1"/>
          </w:tcPr>
          <w:p>
            <w:pPr>
              <w:spacing w:before="20" w:after="20"/>
              <w:jc w:val="center"/>
            </w:pPr>
            <w:r>
              <w:rPr>
                <w:rFonts w:ascii="Calibri" w:hAnsi="Calibri"/>
                <w:b/>
                <w:i w:val="0"/>
                <w:color w:val="0A3E3A"/>
                <w:sz w:val="15"/>
              </w:rPr>
              <w:t>DATOS</w:t>
            </w:r>
          </w:p>
        </w:tc>
        <w:tc>
          <w:tcPr>
            <w:tcW w:type="dxa" w:w="1121"/>
          </w:tcPr>
          <w:p>
            <w:pPr>
              <w:spacing w:before="20" w:after="20"/>
              <w:jc w:val="center"/>
            </w:pPr>
            <w:r>
              <w:rPr>
                <w:rFonts w:ascii="Calibri" w:hAnsi="Calibri"/>
                <w:b/>
                <w:i w:val="0"/>
                <w:color w:val="C08A2B"/>
                <w:sz w:val="18"/>
              </w:rPr>
              <w:t>→</w:t>
            </w:r>
          </w:p>
        </w:tc>
        <w:tc>
          <w:tcPr>
            <w:tcW w:type="dxa" w:w="1121"/>
            <w:shd w:val="clear" w:color="auto" w:fill="EDF2F1"/>
          </w:tcPr>
          <w:p>
            <w:pPr>
              <w:spacing w:before="20" w:after="20"/>
              <w:jc w:val="center"/>
            </w:pPr>
            <w:r>
              <w:rPr>
                <w:rFonts w:ascii="Calibri" w:hAnsi="Calibri"/>
                <w:b/>
                <w:i w:val="0"/>
                <w:color w:val="0A3E3A"/>
                <w:sz w:val="15"/>
              </w:rPr>
              <w:t>CALCULOS</w:t>
            </w:r>
          </w:p>
        </w:tc>
        <w:tc>
          <w:tcPr>
            <w:tcW w:type="dxa" w:w="1121"/>
          </w:tcPr>
          <w:p>
            <w:pPr>
              <w:spacing w:before="20" w:after="20"/>
              <w:jc w:val="center"/>
            </w:pPr>
            <w:r>
              <w:rPr>
                <w:rFonts w:ascii="Calibri" w:hAnsi="Calibri"/>
                <w:b/>
                <w:i w:val="0"/>
                <w:color w:val="C08A2B"/>
                <w:sz w:val="18"/>
              </w:rPr>
              <w:t>→</w:t>
            </w:r>
          </w:p>
        </w:tc>
        <w:tc>
          <w:tcPr>
            <w:tcW w:type="dxa" w:w="1121"/>
            <w:shd w:val="clear" w:color="auto" w:fill="EDF2F1"/>
          </w:tcPr>
          <w:p>
            <w:pPr>
              <w:spacing w:before="20" w:after="20"/>
              <w:jc w:val="center"/>
            </w:pPr>
            <w:r>
              <w:rPr>
                <w:rFonts w:ascii="Calibri" w:hAnsi="Calibri"/>
                <w:b/>
                <w:i w:val="0"/>
                <w:color w:val="0A3E3A"/>
                <w:sz w:val="15"/>
              </w:rPr>
              <w:t>RESULTADOS</w:t>
            </w:r>
          </w:p>
        </w:tc>
        <w:tc>
          <w:tcPr>
            <w:tcW w:type="dxa" w:w="1121"/>
          </w:tcPr>
          <w:p>
            <w:pPr>
              <w:spacing w:before="20" w:after="20"/>
              <w:jc w:val="center"/>
            </w:pPr>
            <w:r>
              <w:rPr>
                <w:rFonts w:ascii="Calibri" w:hAnsi="Calibri"/>
                <w:b/>
                <w:i w:val="0"/>
                <w:color w:val="C08A2B"/>
                <w:sz w:val="18"/>
              </w:rPr>
              <w:t>→</w:t>
            </w:r>
          </w:p>
        </w:tc>
        <w:tc>
          <w:tcPr>
            <w:tcW w:type="dxa" w:w="1121"/>
            <w:shd w:val="clear" w:color="auto" w:fill="EDF2F1"/>
          </w:tcPr>
          <w:p>
            <w:pPr>
              <w:spacing w:before="20" w:after="20"/>
              <w:jc w:val="center"/>
            </w:pPr>
            <w:r>
              <w:rPr>
                <w:rFonts w:ascii="Calibri" w:hAnsi="Calibri"/>
                <w:b/>
                <w:i w:val="0"/>
                <w:color w:val="0A3E3A"/>
                <w:sz w:val="15"/>
              </w:rPr>
              <w:t>FUENTES</w:t>
            </w:r>
          </w:p>
        </w:tc>
      </w:tr>
    </w:tbl>
    <w:p>
      <w:pPr>
        <w:spacing w:before="0" w:after="120"/>
        <w:pBdr>
          <w:bottom w:val="single" w:sz="8" w:space="1" w:color="D6DEDD"/>
        </w:pBdr>
      </w:pPr>
    </w:p>
    <w:p>
      <w:pPr>
        <w:spacing w:before="40" w:after="8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bottom w:w="60" w:type="dxa"/>
          <w:left w:w="140" w:type="dxa"/>
          <w:right w:w="120" w:type="dxa"/>
        </w:tblCellMar>
        <w:tblW w:w="9360" w:type="dxa"/>
      </w:tblPr>
      <w:tblGrid>
        <w:gridCol w:w="10086"/>
      </w:tblGrid>
      <w:tr>
        <w:tc>
          <w:tcPr>
            <w:tcW w:type="dxa" w:w="10086"/>
            <w:shd w:val="clear" w:color="auto" w:fill="EDF2F1"/>
          </w:tcPr>
          <w:p>
            <w:pPr>
              <w:spacing w:before="0" w:after="0"/>
            </w:pPr>
            <w:r>
              <w:rPr>
                <w:rFonts w:ascii="Calibri" w:hAnsi="Calibri"/>
                <w:b/>
                <w:i w:val="0"/>
                <w:color w:val="0F5A54"/>
                <w:sz w:val="24"/>
              </w:rPr>
              <w:t xml:space="preserve">NMX-16  </w:t>
            </w:r>
            <w:r>
              <w:rPr>
                <w:rFonts w:ascii="Calibri" w:hAnsi="Calibri"/>
                <w:b/>
                <w:i w:val="0"/>
                <w:color w:val="1A2B33"/>
                <w:sz w:val="22"/>
              </w:rPr>
              <w:t>Calculadora de Somatotipo y Somatocarta (Heath–Carter)</w:t>
            </w:r>
          </w:p>
        </w:tc>
      </w:tr>
    </w:tbl>
    <w:p>
      <w:pPr>
        <w:spacing w:before="40" w:after="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Fase / Categoría</w:t>
            </w:r>
          </w:p>
        </w:tc>
        <w:tc>
          <w:tcPr>
            <w:tcW w:type="dxa" w:w="6860"/>
          </w:tcPr>
          <w:p>
            <w:pPr>
              <w:spacing w:before="20" w:after="20"/>
            </w:pPr>
            <w:r>
              <w:rPr>
                <w:rFonts w:ascii="Calibri" w:hAnsi="Calibri"/>
                <w:b w:val="0"/>
                <w:i w:val="0"/>
                <w:color w:val="1A2B33"/>
                <w:sz w:val="19"/>
              </w:rPr>
              <w:t>Fase 1 · Motores · Motor de somatotipo</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Calcular los tres componentes del somatotipo (endo-meso-ectomorfia) y ubicar el punto en la somatocarta, con trazabilidad del método.</w:t>
            </w:r>
          </w:p>
        </w:tc>
      </w:tr>
      <w:tr>
        <w:tc>
          <w:tcPr>
            <w:tcW w:type="dxa" w:w="2500"/>
            <w:shd w:val="clear" w:color="auto" w:fill="EDF2F1"/>
          </w:tcPr>
          <w:p>
            <w:pPr>
              <w:spacing w:before="20" w:after="20"/>
            </w:pPr>
            <w:r>
              <w:rPr>
                <w:rFonts w:ascii="Calibri" w:hAnsi="Calibri"/>
                <w:b/>
                <w:i w:val="0"/>
                <w:color w:val="0A3E3A"/>
                <w:sz w:val="19"/>
              </w:rPr>
              <w:t>Población</w:t>
            </w:r>
          </w:p>
        </w:tc>
        <w:tc>
          <w:tcPr>
            <w:tcW w:type="dxa" w:w="6860"/>
          </w:tcPr>
          <w:p>
            <w:pPr>
              <w:spacing w:before="20" w:after="20"/>
            </w:pPr>
            <w:r>
              <w:rPr>
                <w:rFonts w:ascii="Calibri" w:hAnsi="Calibri"/>
                <w:b w:val="0"/>
                <w:i w:val="0"/>
                <w:color w:val="1A2B33"/>
                <w:sz w:val="19"/>
              </w:rPr>
              <w:t>Adultos evaluados con método antropométrico de Heath–Carter.</w:t>
            </w:r>
          </w:p>
        </w:tc>
      </w:tr>
      <w:tr>
        <w:tc>
          <w:tcPr>
            <w:tcW w:type="dxa" w:w="2500"/>
            <w:shd w:val="clear" w:color="auto" w:fill="EDF2F1"/>
          </w:tcPr>
          <w:p>
            <w:pPr>
              <w:spacing w:before="20" w:after="20"/>
            </w:pPr>
            <w:r>
              <w:rPr>
                <w:rFonts w:ascii="Calibri" w:hAnsi="Calibri"/>
                <w:b/>
                <w:i w:val="0"/>
                <w:color w:val="0A3E3A"/>
                <w:sz w:val="19"/>
              </w:rPr>
              <w:t>Entradas</w:t>
            </w:r>
          </w:p>
        </w:tc>
        <w:tc>
          <w:tcPr>
            <w:tcW w:type="dxa" w:w="6860"/>
          </w:tcPr>
          <w:p>
            <w:pPr>
              <w:spacing w:before="20" w:after="20"/>
            </w:pPr>
            <w:r>
              <w:rPr>
                <w:rFonts w:ascii="Calibri" w:hAnsi="Calibri"/>
                <w:b w:val="0"/>
                <w:i w:val="0"/>
                <w:color w:val="1A2B33"/>
                <w:sz w:val="19"/>
              </w:rPr>
              <w:t>Antropometría</w:t>
            </w:r>
          </w:p>
        </w:tc>
      </w:tr>
      <w:tr>
        <w:tc>
          <w:tcPr>
            <w:tcW w:type="dxa" w:w="2500"/>
            <w:shd w:val="clear" w:color="auto" w:fill="EDF2F1"/>
          </w:tcPr>
          <w:p>
            <w:pPr>
              <w:spacing w:before="20" w:after="20"/>
            </w:pPr>
            <w:r>
              <w:rPr>
                <w:rFonts w:ascii="Calibri" w:hAnsi="Calibri"/>
                <w:b/>
                <w:i w:val="0"/>
                <w:color w:val="0A3E3A"/>
                <w:sz w:val="19"/>
              </w:rPr>
              <w:t>Resultados</w:t>
            </w:r>
          </w:p>
        </w:tc>
        <w:tc>
          <w:tcPr>
            <w:tcW w:type="dxa" w:w="6860"/>
          </w:tcPr>
          <w:p>
            <w:pPr>
              <w:spacing w:before="20" w:after="20"/>
            </w:pPr>
            <w:r>
              <w:rPr>
                <w:rFonts w:ascii="Calibri" w:hAnsi="Calibri"/>
                <w:b w:val="0"/>
                <w:i w:val="0"/>
                <w:color w:val="1A2B33"/>
                <w:sz w:val="19"/>
              </w:rPr>
              <w:t>Somatotipo; Somatocarta</w:t>
            </w:r>
          </w:p>
        </w:tc>
      </w:tr>
      <w:tr>
        <w:tc>
          <w:tcPr>
            <w:tcW w:type="dxa" w:w="2500"/>
            <w:shd w:val="clear" w:color="auto" w:fill="EDF2F1"/>
          </w:tcPr>
          <w:p>
            <w:pPr>
              <w:spacing w:before="20" w:after="20"/>
            </w:pPr>
            <w:r>
              <w:rPr>
                <w:rFonts w:ascii="Calibri" w:hAnsi="Calibri"/>
                <w:b/>
                <w:i w:val="0"/>
                <w:color w:val="0A3E3A"/>
                <w:sz w:val="19"/>
              </w:rPr>
              <w:t>Funciones principales</w:t>
            </w:r>
          </w:p>
        </w:tc>
        <w:tc>
          <w:tcPr>
            <w:tcW w:type="dxa" w:w="6860"/>
          </w:tcPr>
          <w:p>
            <w:pPr>
              <w:spacing w:before="20" w:after="20"/>
            </w:pPr>
            <w:r>
              <w:rPr>
                <w:rFonts w:ascii="Calibri" w:hAnsi="Calibri"/>
                <w:b w:val="0"/>
                <w:i w:val="0"/>
                <w:color w:val="1A2B33"/>
                <w:sz w:val="19"/>
              </w:rPr>
              <w:t>Cálculo de somatotipo; Somatocarta</w:t>
            </w:r>
          </w:p>
        </w:tc>
      </w:tr>
      <w:tr>
        <w:tc>
          <w:tcPr>
            <w:tcW w:type="dxa" w:w="2500"/>
            <w:shd w:val="clear" w:color="auto" w:fill="EDF2F1"/>
          </w:tcPr>
          <w:p>
            <w:pPr>
              <w:spacing w:before="20" w:after="20"/>
            </w:pPr>
            <w:r>
              <w:rPr>
                <w:rFonts w:ascii="Calibri" w:hAnsi="Calibri"/>
                <w:b/>
                <w:i w:val="0"/>
                <w:color w:val="0A3E3A"/>
                <w:sz w:val="19"/>
              </w:rPr>
              <w:t>Metodología</w:t>
            </w:r>
          </w:p>
        </w:tc>
        <w:tc>
          <w:tcPr>
            <w:tcW w:type="dxa" w:w="6860"/>
          </w:tcPr>
          <w:p>
            <w:pPr>
              <w:spacing w:before="20" w:after="20"/>
            </w:pPr>
            <w:r>
              <w:rPr>
                <w:rFonts w:ascii="Calibri" w:hAnsi="Calibri"/>
                <w:b w:val="0"/>
                <w:i w:val="0"/>
                <w:color w:val="1A2B33"/>
                <w:sz w:val="19"/>
              </w:rPr>
              <w:t>Heath–Carter</w:t>
            </w:r>
          </w:p>
        </w:tc>
      </w:tr>
      <w:tr>
        <w:tc>
          <w:tcPr>
            <w:tcW w:type="dxa" w:w="2500"/>
            <w:shd w:val="clear" w:color="auto" w:fill="EDF2F1"/>
          </w:tcPr>
          <w:p>
            <w:pPr>
              <w:spacing w:before="20" w:after="20"/>
            </w:pPr>
            <w:r>
              <w:rPr>
                <w:rFonts w:ascii="Calibri" w:hAnsi="Calibri"/>
                <w:b/>
                <w:i w:val="0"/>
                <w:color w:val="0A3E3A"/>
                <w:sz w:val="19"/>
              </w:rPr>
              <w:t>Fuentes</w:t>
            </w:r>
          </w:p>
        </w:tc>
        <w:tc>
          <w:tcPr>
            <w:tcW w:type="dxa" w:w="6860"/>
          </w:tcPr>
          <w:p>
            <w:pPr>
              <w:spacing w:before="20" w:after="20"/>
            </w:pPr>
            <w:r>
              <w:rPr>
                <w:rFonts w:ascii="Calibri" w:hAnsi="Calibri"/>
                <w:b w:val="0"/>
                <w:i w:val="0"/>
                <w:color w:val="1A2B33"/>
                <w:sz w:val="19"/>
              </w:rPr>
              <w:t>Carter JEL</w:t>
            </w:r>
          </w:p>
        </w:tc>
      </w:tr>
      <w:tr>
        <w:tc>
          <w:tcPr>
            <w:tcW w:type="dxa" w:w="2500"/>
            <w:shd w:val="clear" w:color="auto" w:fill="EDF2F1"/>
          </w:tcPr>
          <w:p>
            <w:pPr>
              <w:spacing w:before="20" w:after="20"/>
            </w:pPr>
            <w:r>
              <w:rPr>
                <w:rFonts w:ascii="Calibri" w:hAnsi="Calibri"/>
                <w:b/>
                <w:i w:val="0"/>
                <w:color w:val="0A3E3A"/>
                <w:sz w:val="19"/>
              </w:rPr>
              <w:t>Limitaciones</w:t>
            </w:r>
          </w:p>
        </w:tc>
        <w:tc>
          <w:tcPr>
            <w:tcW w:type="dxa" w:w="6860"/>
          </w:tcPr>
          <w:p>
            <w:pPr>
              <w:spacing w:before="20" w:after="20"/>
            </w:pPr>
            <w:r>
              <w:rPr>
                <w:rFonts w:ascii="Calibri" w:hAnsi="Calibri"/>
                <w:b w:val="0"/>
                <w:i w:val="0"/>
                <w:color w:val="1A2B33"/>
                <w:sz w:val="19"/>
              </w:rPr>
              <w:t>Requiere medidas antropométricas tomadas con técnica correcta. Exactitud matemática ≠ validación clínica. Las ecuaciones de pliegues no son intercambiables.</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académico</w:t>
            </w:r>
          </w:p>
        </w:tc>
      </w:tr>
      <w:tr>
        <w:tc>
          <w:tcPr>
            <w:tcW w:type="dxa" w:w="2500"/>
            <w:shd w:val="clear" w:color="auto" w:fill="EDF2F1"/>
          </w:tcPr>
          <w:p>
            <w:pPr>
              <w:spacing w:before="20" w:after="20"/>
            </w:pPr>
            <w:r>
              <w:rPr>
                <w:rFonts w:ascii="Calibri" w:hAnsi="Calibri"/>
                <w:b/>
                <w:i w:val="0"/>
                <w:color w:val="0A3E3A"/>
                <w:sz w:val="19"/>
              </w:rPr>
              <w:t>Versión / Estado</w:t>
            </w:r>
          </w:p>
        </w:tc>
        <w:tc>
          <w:tcPr>
            <w:tcW w:type="dxa" w:w="6860"/>
          </w:tcPr>
          <w:p>
            <w:pPr>
              <w:spacing w:before="20" w:after="20"/>
            </w:pPr>
            <w:r>
              <w:rPr>
                <w:rFonts w:ascii="Calibri" w:hAnsi="Calibri"/>
                <w:b w:val="0"/>
                <w:i w:val="0"/>
                <w:color w:val="1A2B33"/>
                <w:sz w:val="19"/>
              </w:rPr>
              <w:t>NO_CONFIRMADO · PRE_P19 (estado documental declarado en el nombre del archivo)</w:t>
            </w:r>
          </w:p>
        </w:tc>
      </w:tr>
      <w:tr>
        <w:tc>
          <w:tcPr>
            <w:tcW w:type="dxa" w:w="2500"/>
            <w:shd w:val="clear" w:color="auto" w:fill="EDF2F1"/>
          </w:tcPr>
          <w:p>
            <w:pPr>
              <w:spacing w:before="20" w:after="20"/>
            </w:pPr>
            <w:r>
              <w:rPr>
                <w:rFonts w:ascii="Calibri" w:hAnsi="Calibri"/>
                <w:b/>
                <w:i w:val="0"/>
                <w:color w:val="0A3E3A"/>
                <w:sz w:val="19"/>
              </w:rPr>
              <w:t>Estado del portafolio</w:t>
            </w:r>
          </w:p>
        </w:tc>
        <w:tc>
          <w:tcPr>
            <w:tcW w:type="dxa" w:w="6860"/>
          </w:tcPr>
          <w:p>
            <w:pPr>
              <w:spacing w:before="20" w:after="20"/>
            </w:pPr>
            <w:r>
              <w:rPr>
                <w:rFonts w:ascii="Calibri" w:hAnsi="Calibri"/>
                <w:b w:val="0"/>
                <w:i w:val="0"/>
                <w:color w:val="1A2B33"/>
                <w:sz w:val="19"/>
              </w:rPr>
              <w:t>PORTAFOLIO_COMPLETO</w:t>
            </w:r>
          </w:p>
        </w:tc>
      </w:tr>
    </w:tbl>
    <w:p>
      <w:pPr>
        <w:spacing w:before="60" w:after="60" w:line="276" w:lineRule="auto"/>
      </w:pPr>
      <w:r>
        <w:rPr>
          <w:rFonts w:ascii="Calibri" w:hAnsi="Calibri"/>
          <w:b w:val="0"/>
          <w:i w:val="0"/>
          <w:color w:val="1A2B33"/>
          <w:sz w:val="19"/>
        </w:rPr>
        <w:t>NMX-16 aplica el método antropométrico de Heath–Carter para calcular el somatotipo: endomorfia, mesomorfia y ectomorfia. Ingresadas las medidas corporales (pliegues, diámetros y perímetros), el libro entrega los tres componentes y los representa en la somatocarta. La hoja FUENTES documenta el manual del método (Carter 1990/2002) y su nivel de verificación. Es un motor de la Fase 1 especializado en morfología.</w:t>
      </w:r>
    </w:p>
    <w:p>
      <w:pPr>
        <w:spacing w:before="20" w:after="40" w:line="276" w:lineRule="auto"/>
      </w:pPr>
      <w:r>
        <w:rPr>
          <w:rFonts w:ascii="Calibri" w:hAnsi="Calibri"/>
          <w:b/>
          <w:i w:val="0"/>
          <w:color w:val="0A3E3A"/>
          <w:sz w:val="18"/>
        </w:rPr>
        <w:t>Funciones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900"/>
        <w:gridCol w:w="3560"/>
        <w:gridCol w:w="2500"/>
        <w:gridCol w:w="1400"/>
      </w:tblGrid>
      <w:tr>
        <w:tc>
          <w:tcPr>
            <w:tcW w:type="dxa" w:w="1900"/>
            <w:shd w:val="clear" w:color="auto" w:fill="0F5A54"/>
          </w:tcPr>
          <w:p>
            <w:pPr>
              <w:spacing w:before="20" w:after="20"/>
            </w:pPr>
            <w:r>
              <w:rPr>
                <w:rFonts w:ascii="Calibri" w:hAnsi="Calibri"/>
                <w:b/>
                <w:i w:val="0"/>
                <w:color w:val="FFFFFF"/>
                <w:sz w:val="17"/>
              </w:rPr>
              <w:t>Función</w:t>
            </w:r>
          </w:p>
        </w:tc>
        <w:tc>
          <w:tcPr>
            <w:tcW w:type="dxa" w:w="3560"/>
            <w:shd w:val="clear" w:color="auto" w:fill="0F5A54"/>
          </w:tcPr>
          <w:p>
            <w:pPr>
              <w:spacing w:before="20" w:after="20"/>
            </w:pPr>
            <w:r>
              <w:rPr>
                <w:rFonts w:ascii="Calibri" w:hAnsi="Calibri"/>
                <w:b/>
                <w:i w:val="0"/>
                <w:color w:val="FFFFFF"/>
                <w:sz w:val="17"/>
              </w:rPr>
              <w:t>Qué hace</w:t>
            </w:r>
          </w:p>
        </w:tc>
        <w:tc>
          <w:tcPr>
            <w:tcW w:type="dxa" w:w="2500"/>
            <w:shd w:val="clear" w:color="auto" w:fill="0F5A54"/>
          </w:tcPr>
          <w:p>
            <w:pPr>
              <w:spacing w:before="20" w:after="20"/>
            </w:pPr>
            <w:r>
              <w:rPr>
                <w:rFonts w:ascii="Calibri" w:hAnsi="Calibri"/>
                <w:b/>
                <w:i w:val="0"/>
                <w:color w:val="FFFFFF"/>
                <w:sz w:val="17"/>
              </w:rPr>
              <w:t>Resultado</w:t>
            </w:r>
          </w:p>
        </w:tc>
        <w:tc>
          <w:tcPr>
            <w:tcW w:type="dxa" w:w="1400"/>
            <w:shd w:val="clear" w:color="auto" w:fill="0F5A54"/>
          </w:tcPr>
          <w:p>
            <w:pPr>
              <w:spacing w:before="20" w:after="20"/>
            </w:pPr>
            <w:r>
              <w:rPr>
                <w:rFonts w:ascii="Calibri" w:hAnsi="Calibri"/>
                <w:b/>
                <w:i w:val="0"/>
                <w:color w:val="FFFFFF"/>
                <w:sz w:val="17"/>
              </w:rPr>
              <w:t>Nivel</w:t>
            </w:r>
          </w:p>
        </w:tc>
      </w:tr>
      <w:tr>
        <w:tc>
          <w:tcPr>
            <w:tcW w:type="dxa" w:w="1900"/>
          </w:tcPr>
          <w:p>
            <w:pPr>
              <w:spacing w:before="20" w:after="20"/>
            </w:pPr>
            <w:r>
              <w:rPr>
                <w:rFonts w:ascii="Calibri" w:hAnsi="Calibri"/>
                <w:b w:val="0"/>
                <w:i w:val="0"/>
                <w:color w:val="1A2B33"/>
                <w:sz w:val="16"/>
              </w:rPr>
              <w:t>Cálculo de somatotipo</w:t>
            </w:r>
          </w:p>
        </w:tc>
        <w:tc>
          <w:tcPr>
            <w:tcW w:type="dxa" w:w="3560"/>
          </w:tcPr>
          <w:p>
            <w:pPr>
              <w:spacing w:before="20" w:after="20"/>
            </w:pPr>
            <w:r>
              <w:rPr>
                <w:rFonts w:ascii="Calibri" w:hAnsi="Calibri"/>
                <w:b w:val="0"/>
                <w:i w:val="0"/>
                <w:color w:val="1A2B33"/>
                <w:sz w:val="16"/>
              </w:rPr>
              <w:t>Obtiene endo/meso/ectomorfia</w:t>
            </w:r>
          </w:p>
        </w:tc>
        <w:tc>
          <w:tcPr>
            <w:tcW w:type="dxa" w:w="2500"/>
          </w:tcPr>
          <w:p>
            <w:pPr>
              <w:spacing w:before="20" w:after="20"/>
            </w:pPr>
            <w:r>
              <w:rPr>
                <w:rFonts w:ascii="Calibri" w:hAnsi="Calibri"/>
                <w:b w:val="0"/>
                <w:i w:val="0"/>
                <w:color w:val="1A2B33"/>
                <w:sz w:val="16"/>
              </w:rPr>
              <w:t>Tres componentes del somatotipo</w:t>
            </w:r>
          </w:p>
        </w:tc>
        <w:tc>
          <w:tcPr>
            <w:tcW w:type="dxa" w:w="1400"/>
          </w:tcPr>
          <w:p>
            <w:pPr>
              <w:spacing w:before="20" w:after="20"/>
            </w:pPr>
            <w:r>
              <w:rPr>
                <w:rFonts w:ascii="Calibri" w:hAnsi="Calibri"/>
                <w:b w:val="0"/>
                <w:i w:val="0"/>
                <w:color w:val="1A2B33"/>
                <w:sz w:val="16"/>
              </w:rPr>
              <w:t>Avanzado</w:t>
            </w:r>
          </w:p>
        </w:tc>
      </w:tr>
      <w:tr>
        <w:tc>
          <w:tcPr>
            <w:tcW w:type="dxa" w:w="1900"/>
            <w:shd w:val="clear" w:color="auto" w:fill="F6F8F8"/>
          </w:tcPr>
          <w:p>
            <w:pPr>
              <w:spacing w:before="20" w:after="20"/>
            </w:pPr>
            <w:r>
              <w:rPr>
                <w:rFonts w:ascii="Calibri" w:hAnsi="Calibri"/>
                <w:b w:val="0"/>
                <w:i w:val="0"/>
                <w:color w:val="1A2B33"/>
                <w:sz w:val="16"/>
              </w:rPr>
              <w:t>Somatocarta</w:t>
            </w:r>
          </w:p>
        </w:tc>
        <w:tc>
          <w:tcPr>
            <w:tcW w:type="dxa" w:w="3560"/>
            <w:shd w:val="clear" w:color="auto" w:fill="F6F8F8"/>
          </w:tcPr>
          <w:p>
            <w:pPr>
              <w:spacing w:before="20" w:after="20"/>
            </w:pPr>
            <w:r>
              <w:rPr>
                <w:rFonts w:ascii="Calibri" w:hAnsi="Calibri"/>
                <w:b w:val="0"/>
                <w:i w:val="0"/>
                <w:color w:val="1A2B33"/>
                <w:sz w:val="16"/>
              </w:rPr>
              <w:t>Ubica el punto en el diagrama</w:t>
            </w:r>
          </w:p>
        </w:tc>
        <w:tc>
          <w:tcPr>
            <w:tcW w:type="dxa" w:w="2500"/>
            <w:shd w:val="clear" w:color="auto" w:fill="F6F8F8"/>
          </w:tcPr>
          <w:p>
            <w:pPr>
              <w:spacing w:before="20" w:after="20"/>
            </w:pPr>
            <w:r>
              <w:rPr>
                <w:rFonts w:ascii="Calibri" w:hAnsi="Calibri"/>
                <w:b w:val="0"/>
                <w:i w:val="0"/>
                <w:color w:val="1A2B33"/>
                <w:sz w:val="16"/>
              </w:rPr>
              <w:t>Gráfico de somatocarta</w:t>
            </w:r>
          </w:p>
        </w:tc>
        <w:tc>
          <w:tcPr>
            <w:tcW w:type="dxa" w:w="1400"/>
            <w:shd w:val="clear" w:color="auto" w:fill="F6F8F8"/>
          </w:tcPr>
          <w:p>
            <w:pPr>
              <w:spacing w:before="20" w:after="20"/>
            </w:pPr>
            <w:r>
              <w:rPr>
                <w:rFonts w:ascii="Calibri" w:hAnsi="Calibri"/>
                <w:b w:val="0"/>
                <w:i w:val="0"/>
                <w:color w:val="1A2B33"/>
                <w:sz w:val="16"/>
              </w:rPr>
              <w:t>Intermedio</w:t>
            </w:r>
          </w:p>
        </w:tc>
      </w:tr>
    </w:tbl>
    <w:p>
      <w:pPr>
        <w:spacing w:before="60" w:after="40" w:line="276" w:lineRule="auto"/>
      </w:pPr>
      <w:r>
        <w:rPr>
          <w:rFonts w:ascii="Calibri" w:hAnsi="Calibri"/>
          <w:b/>
          <w:i w:val="0"/>
          <w:color w:val="0A3E3A"/>
          <w:sz w:val="18"/>
        </w:rPr>
        <w:t>Resultados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900"/>
        <w:gridCol w:w="1700"/>
        <w:gridCol w:w="1560"/>
        <w:gridCol w:w="3200"/>
      </w:tblGrid>
      <w:tr>
        <w:tc>
          <w:tcPr>
            <w:tcW w:type="dxa" w:w="2900"/>
            <w:shd w:val="clear" w:color="auto" w:fill="0F5A54"/>
          </w:tcPr>
          <w:p>
            <w:pPr>
              <w:spacing w:before="20" w:after="20"/>
            </w:pPr>
            <w:r>
              <w:rPr>
                <w:rFonts w:ascii="Calibri" w:hAnsi="Calibri"/>
                <w:b/>
                <w:i w:val="0"/>
                <w:color w:val="FFFFFF"/>
                <w:sz w:val="17"/>
              </w:rPr>
              <w:t>Resultado</w:t>
            </w:r>
          </w:p>
        </w:tc>
        <w:tc>
          <w:tcPr>
            <w:tcW w:type="dxa" w:w="1700"/>
            <w:shd w:val="clear" w:color="auto" w:fill="0F5A54"/>
          </w:tcPr>
          <w:p>
            <w:pPr>
              <w:spacing w:before="20" w:after="20"/>
            </w:pPr>
            <w:r>
              <w:rPr>
                <w:rFonts w:ascii="Calibri" w:hAnsi="Calibri"/>
                <w:b/>
                <w:i w:val="0"/>
                <w:color w:val="FFFFFF"/>
                <w:sz w:val="17"/>
              </w:rPr>
              <w:t>Tipo</w:t>
            </w:r>
          </w:p>
        </w:tc>
        <w:tc>
          <w:tcPr>
            <w:tcW w:type="dxa" w:w="1560"/>
            <w:shd w:val="clear" w:color="auto" w:fill="0F5A54"/>
          </w:tcPr>
          <w:p>
            <w:pPr>
              <w:spacing w:before="20" w:after="20"/>
            </w:pPr>
            <w:r>
              <w:rPr>
                <w:rFonts w:ascii="Calibri" w:hAnsi="Calibri"/>
                <w:b/>
                <w:i w:val="0"/>
                <w:color w:val="FFFFFF"/>
                <w:sz w:val="17"/>
              </w:rPr>
              <w:t>Unidad</w:t>
            </w:r>
          </w:p>
        </w:tc>
        <w:tc>
          <w:tcPr>
            <w:tcW w:type="dxa" w:w="3200"/>
            <w:shd w:val="clear" w:color="auto" w:fill="0F5A54"/>
          </w:tcPr>
          <w:p>
            <w:pPr>
              <w:spacing w:before="20" w:after="20"/>
            </w:pPr>
            <w:r>
              <w:rPr>
                <w:rFonts w:ascii="Calibri" w:hAnsi="Calibri"/>
                <w:b/>
                <w:i w:val="0"/>
                <w:color w:val="FFFFFF"/>
                <w:sz w:val="17"/>
              </w:rPr>
              <w:t>Dependencia</w:t>
            </w:r>
          </w:p>
        </w:tc>
      </w:tr>
      <w:tr>
        <w:tc>
          <w:tcPr>
            <w:tcW w:type="dxa" w:w="2900"/>
          </w:tcPr>
          <w:p>
            <w:pPr>
              <w:spacing w:before="20" w:after="20"/>
            </w:pPr>
            <w:r>
              <w:rPr>
                <w:rFonts w:ascii="Calibri" w:hAnsi="Calibri"/>
                <w:b w:val="0"/>
                <w:i w:val="0"/>
                <w:color w:val="1A2B33"/>
                <w:sz w:val="16"/>
              </w:rPr>
              <w:t>Somatotipo</w:t>
            </w:r>
          </w:p>
        </w:tc>
        <w:tc>
          <w:tcPr>
            <w:tcW w:type="dxa" w:w="1700"/>
          </w:tcPr>
          <w:p>
            <w:pPr>
              <w:spacing w:before="20" w:after="20"/>
            </w:pPr>
            <w:r>
              <w:rPr>
                <w:rFonts w:ascii="Calibri" w:hAnsi="Calibri"/>
                <w:b w:val="0"/>
                <w:i w:val="0"/>
                <w:color w:val="1A2B33"/>
                <w:sz w:val="16"/>
              </w:rPr>
              <w:t>CÁLCULO</w:t>
            </w:r>
          </w:p>
        </w:tc>
        <w:tc>
          <w:tcPr>
            <w:tcW w:type="dxa" w:w="1560"/>
          </w:tcPr>
          <w:p>
            <w:pPr>
              <w:spacing w:before="20" w:after="20"/>
            </w:pPr>
            <w:r>
              <w:rPr>
                <w:rFonts w:ascii="Calibri" w:hAnsi="Calibri"/>
                <w:b w:val="0"/>
                <w:i w:val="0"/>
                <w:color w:val="1A2B33"/>
                <w:sz w:val="16"/>
              </w:rPr>
              <w:t>tres componentes</w:t>
            </w:r>
          </w:p>
        </w:tc>
        <w:tc>
          <w:tcPr>
            <w:tcW w:type="dxa" w:w="3200"/>
          </w:tcPr>
          <w:p>
            <w:pPr>
              <w:spacing w:before="20" w:after="20"/>
            </w:pPr>
            <w:r>
              <w:rPr>
                <w:rFonts w:ascii="Calibri" w:hAnsi="Calibri"/>
                <w:b w:val="0"/>
                <w:i w:val="0"/>
                <w:color w:val="1A2B33"/>
                <w:sz w:val="16"/>
              </w:rPr>
              <w:t>Depende de las medidas</w:t>
            </w:r>
          </w:p>
        </w:tc>
      </w:tr>
      <w:tr>
        <w:tc>
          <w:tcPr>
            <w:tcW w:type="dxa" w:w="2900"/>
            <w:shd w:val="clear" w:color="auto" w:fill="F6F8F8"/>
          </w:tcPr>
          <w:p>
            <w:pPr>
              <w:spacing w:before="20" w:after="20"/>
            </w:pPr>
            <w:r>
              <w:rPr>
                <w:rFonts w:ascii="Calibri" w:hAnsi="Calibri"/>
                <w:b w:val="0"/>
                <w:i w:val="0"/>
                <w:color w:val="1A2B33"/>
                <w:sz w:val="16"/>
              </w:rPr>
              <w:t>Somatocarta</w:t>
            </w:r>
          </w:p>
        </w:tc>
        <w:tc>
          <w:tcPr>
            <w:tcW w:type="dxa" w:w="1700"/>
            <w:shd w:val="clear" w:color="auto" w:fill="F6F8F8"/>
          </w:tcPr>
          <w:p>
            <w:pPr>
              <w:spacing w:before="20" w:after="20"/>
            </w:pPr>
            <w:r>
              <w:rPr>
                <w:rFonts w:ascii="Calibri" w:hAnsi="Calibri"/>
                <w:b w:val="0"/>
                <w:i w:val="0"/>
                <w:color w:val="1A2B33"/>
                <w:sz w:val="16"/>
              </w:rPr>
              <w:t>GRÁFICO</w:t>
            </w:r>
          </w:p>
        </w:tc>
        <w:tc>
          <w:tcPr>
            <w:tcW w:type="dxa" w:w="1560"/>
            <w:shd w:val="clear" w:color="auto" w:fill="F6F8F8"/>
          </w:tcPr>
          <w:p>
            <w:pPr>
              <w:spacing w:before="20" w:after="20"/>
            </w:pPr>
            <w:r>
              <w:rPr>
                <w:rFonts w:ascii="Calibri" w:hAnsi="Calibri"/>
                <w:b w:val="0"/>
                <w:i w:val="0"/>
                <w:color w:val="1A2B33"/>
                <w:sz w:val="16"/>
              </w:rPr>
              <w:t>coordenadas</w:t>
            </w:r>
          </w:p>
        </w:tc>
        <w:tc>
          <w:tcPr>
            <w:tcW w:type="dxa" w:w="3200"/>
            <w:shd w:val="clear" w:color="auto" w:fill="F6F8F8"/>
          </w:tcPr>
          <w:p>
            <w:pPr>
              <w:spacing w:before="20" w:after="20"/>
            </w:pPr>
            <w:r>
              <w:rPr>
                <w:rFonts w:ascii="Calibri" w:hAnsi="Calibri"/>
                <w:b w:val="0"/>
                <w:i w:val="0"/>
                <w:color w:val="1A2B33"/>
                <w:sz w:val="16"/>
              </w:rPr>
              <w:t>Depende del somatotipo</w:t>
            </w:r>
          </w:p>
        </w:tc>
      </w:tr>
    </w:tbl>
    <w:p>
      <w:pPr>
        <w:spacing w:before="60" w:after="40" w:line="276" w:lineRule="auto"/>
      </w:pPr>
      <w:r>
        <w:rPr>
          <w:rFonts w:ascii="Calibri" w:hAnsi="Calibri"/>
          <w:b/>
          <w:i w:val="0"/>
          <w:color w:val="0A3E3A"/>
          <w:sz w:val="18"/>
        </w:rPr>
        <w:t>Fuentes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500"/>
        <w:gridCol w:w="3560"/>
        <w:gridCol w:w="700"/>
        <w:gridCol w:w="2600"/>
      </w:tblGrid>
      <w:tr>
        <w:tc>
          <w:tcPr>
            <w:tcW w:type="dxa" w:w="2500"/>
            <w:shd w:val="clear" w:color="auto" w:fill="0F5A54"/>
          </w:tcPr>
          <w:p>
            <w:pPr>
              <w:spacing w:before="20" w:after="20"/>
            </w:pPr>
            <w:r>
              <w:rPr>
                <w:rFonts w:ascii="Calibri" w:hAnsi="Calibri"/>
                <w:b/>
                <w:i w:val="0"/>
                <w:color w:val="FFFFFF"/>
                <w:sz w:val="17"/>
              </w:rPr>
              <w:t>Institución / autor</w:t>
            </w:r>
          </w:p>
        </w:tc>
        <w:tc>
          <w:tcPr>
            <w:tcW w:type="dxa" w:w="356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600"/>
            <w:shd w:val="clear" w:color="auto" w:fill="0F5A54"/>
          </w:tcPr>
          <w:p>
            <w:pPr>
              <w:spacing w:before="20" w:after="20"/>
            </w:pPr>
            <w:r>
              <w:rPr>
                <w:rFonts w:ascii="Calibri" w:hAnsi="Calibri"/>
                <w:b/>
                <w:i w:val="0"/>
                <w:color w:val="FFFFFF"/>
                <w:sz w:val="17"/>
              </w:rPr>
              <w:t>Tipo</w:t>
            </w:r>
          </w:p>
        </w:tc>
      </w:tr>
      <w:tr>
        <w:tc>
          <w:tcPr>
            <w:tcW w:type="dxa" w:w="2500"/>
          </w:tcPr>
          <w:p>
            <w:pPr>
              <w:spacing w:before="20" w:after="20"/>
            </w:pPr>
            <w:r>
              <w:rPr>
                <w:rFonts w:ascii="Calibri" w:hAnsi="Calibri"/>
                <w:b w:val="0"/>
                <w:i w:val="0"/>
                <w:color w:val="1A2B33"/>
                <w:sz w:val="16"/>
              </w:rPr>
              <w:t>Carter JEL</w:t>
            </w:r>
          </w:p>
        </w:tc>
        <w:tc>
          <w:tcPr>
            <w:tcW w:type="dxa" w:w="3560"/>
          </w:tcPr>
          <w:p>
            <w:pPr>
              <w:spacing w:before="20" w:after="20"/>
            </w:pPr>
            <w:r>
              <w:rPr>
                <w:rFonts w:ascii="Calibri" w:hAnsi="Calibri"/>
                <w:b w:val="0"/>
                <w:i w:val="0"/>
                <w:color w:val="1A2B33"/>
                <w:sz w:val="16"/>
              </w:rPr>
              <w:t>The Heath-Carter Anthropometric Somatotype, Instruction Manual</w:t>
            </w:r>
          </w:p>
        </w:tc>
        <w:tc>
          <w:tcPr>
            <w:tcW w:type="dxa" w:w="700"/>
          </w:tcPr>
          <w:p>
            <w:pPr>
              <w:spacing w:before="20" w:after="20"/>
            </w:pPr>
            <w:r>
              <w:rPr>
                <w:rFonts w:ascii="Calibri" w:hAnsi="Calibri"/>
                <w:b w:val="0"/>
                <w:i w:val="0"/>
                <w:color w:val="1A2B33"/>
                <w:sz w:val="16"/>
              </w:rPr>
              <w:t>1990/2002</w:t>
            </w:r>
          </w:p>
        </w:tc>
        <w:tc>
          <w:tcPr>
            <w:tcW w:type="dxa" w:w="2600"/>
          </w:tcPr>
          <w:p>
            <w:pPr>
              <w:spacing w:before="20" w:after="20"/>
            </w:pPr>
            <w:r>
              <w:rPr>
                <w:rFonts w:ascii="Calibri" w:hAnsi="Calibri"/>
                <w:b w:val="0"/>
                <w:i w:val="0"/>
                <w:color w:val="1A2B33"/>
                <w:sz w:val="16"/>
              </w:rPr>
              <w:t>MANUAL</w:t>
            </w:r>
          </w:p>
        </w:tc>
      </w:tr>
    </w:tbl>
    <w:p>
      <w:pPr>
        <w:spacing w:before="60" w:after="40" w:line="276" w:lineRule="auto"/>
      </w:pPr>
      <w:r>
        <w:rPr>
          <w:rFonts w:ascii="Calibri" w:hAnsi="Calibri"/>
          <w:b/>
          <w:i w:val="0"/>
          <w:color w:val="0A3E3A"/>
          <w:sz w:val="18"/>
        </w:rPr>
        <w:t>Flujo de uso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917"/>
        <w:gridCol w:w="917"/>
        <w:gridCol w:w="917"/>
        <w:gridCol w:w="917"/>
        <w:gridCol w:w="917"/>
        <w:gridCol w:w="917"/>
        <w:gridCol w:w="917"/>
        <w:gridCol w:w="917"/>
        <w:gridCol w:w="917"/>
        <w:gridCol w:w="917"/>
        <w:gridCol w:w="917"/>
      </w:tblGrid>
      <w:tr>
        <w:tc>
          <w:tcPr>
            <w:tcW w:type="dxa" w:w="917"/>
            <w:shd w:val="clear" w:color="auto" w:fill="EDF2F1"/>
          </w:tcPr>
          <w:p>
            <w:pPr>
              <w:spacing w:before="20" w:after="20"/>
              <w:jc w:val="center"/>
            </w:pPr>
            <w:r>
              <w:rPr>
                <w:rFonts w:ascii="Calibri" w:hAnsi="Calibri"/>
                <w:b/>
                <w:i w:val="0"/>
                <w:color w:val="0A3E3A"/>
                <w:sz w:val="15"/>
              </w:rPr>
              <w:t>INICIO</w:t>
            </w:r>
          </w:p>
        </w:tc>
        <w:tc>
          <w:tcPr>
            <w:tcW w:type="dxa" w:w="917"/>
          </w:tcPr>
          <w:p>
            <w:pPr>
              <w:spacing w:before="20" w:after="20"/>
              <w:jc w:val="center"/>
            </w:pPr>
            <w:r>
              <w:rPr>
                <w:rFonts w:ascii="Calibri" w:hAnsi="Calibri"/>
                <w:b/>
                <w:i w:val="0"/>
                <w:color w:val="C08A2B"/>
                <w:sz w:val="18"/>
              </w:rPr>
              <w:t>→</w:t>
            </w:r>
          </w:p>
        </w:tc>
        <w:tc>
          <w:tcPr>
            <w:tcW w:type="dxa" w:w="917"/>
            <w:shd w:val="clear" w:color="auto" w:fill="EDF2F1"/>
          </w:tcPr>
          <w:p>
            <w:pPr>
              <w:spacing w:before="20" w:after="20"/>
              <w:jc w:val="center"/>
            </w:pPr>
            <w:r>
              <w:rPr>
                <w:rFonts w:ascii="Calibri" w:hAnsi="Calibri"/>
                <w:b/>
                <w:i w:val="0"/>
                <w:color w:val="0A3E3A"/>
                <w:sz w:val="15"/>
              </w:rPr>
              <w:t>DATOS</w:t>
            </w:r>
          </w:p>
        </w:tc>
        <w:tc>
          <w:tcPr>
            <w:tcW w:type="dxa" w:w="917"/>
          </w:tcPr>
          <w:p>
            <w:pPr>
              <w:spacing w:before="20" w:after="20"/>
              <w:jc w:val="center"/>
            </w:pPr>
            <w:r>
              <w:rPr>
                <w:rFonts w:ascii="Calibri" w:hAnsi="Calibri"/>
                <w:b/>
                <w:i w:val="0"/>
                <w:color w:val="C08A2B"/>
                <w:sz w:val="18"/>
              </w:rPr>
              <w:t>→</w:t>
            </w:r>
          </w:p>
        </w:tc>
        <w:tc>
          <w:tcPr>
            <w:tcW w:type="dxa" w:w="917"/>
            <w:shd w:val="clear" w:color="auto" w:fill="EDF2F1"/>
          </w:tcPr>
          <w:p>
            <w:pPr>
              <w:spacing w:before="20" w:after="20"/>
              <w:jc w:val="center"/>
            </w:pPr>
            <w:r>
              <w:rPr>
                <w:rFonts w:ascii="Calibri" w:hAnsi="Calibri"/>
                <w:b/>
                <w:i w:val="0"/>
                <w:color w:val="0A3E3A"/>
                <w:sz w:val="15"/>
              </w:rPr>
              <w:t>MEDIDAS</w:t>
            </w:r>
          </w:p>
        </w:tc>
        <w:tc>
          <w:tcPr>
            <w:tcW w:type="dxa" w:w="917"/>
          </w:tcPr>
          <w:p>
            <w:pPr>
              <w:spacing w:before="20" w:after="20"/>
              <w:jc w:val="center"/>
            </w:pPr>
            <w:r>
              <w:rPr>
                <w:rFonts w:ascii="Calibri" w:hAnsi="Calibri"/>
                <w:b/>
                <w:i w:val="0"/>
                <w:color w:val="C08A2B"/>
                <w:sz w:val="18"/>
              </w:rPr>
              <w:t>→</w:t>
            </w:r>
          </w:p>
        </w:tc>
        <w:tc>
          <w:tcPr>
            <w:tcW w:type="dxa" w:w="917"/>
            <w:shd w:val="clear" w:color="auto" w:fill="EDF2F1"/>
          </w:tcPr>
          <w:p>
            <w:pPr>
              <w:spacing w:before="20" w:after="20"/>
              <w:jc w:val="center"/>
            </w:pPr>
            <w:r>
              <w:rPr>
                <w:rFonts w:ascii="Calibri" w:hAnsi="Calibri"/>
                <w:b/>
                <w:i w:val="0"/>
                <w:color w:val="0A3E3A"/>
                <w:sz w:val="15"/>
              </w:rPr>
              <w:t>CALCULOS</w:t>
            </w:r>
          </w:p>
        </w:tc>
        <w:tc>
          <w:tcPr>
            <w:tcW w:type="dxa" w:w="917"/>
          </w:tcPr>
          <w:p>
            <w:pPr>
              <w:spacing w:before="20" w:after="20"/>
              <w:jc w:val="center"/>
            </w:pPr>
            <w:r>
              <w:rPr>
                <w:rFonts w:ascii="Calibri" w:hAnsi="Calibri"/>
                <w:b/>
                <w:i w:val="0"/>
                <w:color w:val="C08A2B"/>
                <w:sz w:val="18"/>
              </w:rPr>
              <w:t>→</w:t>
            </w:r>
          </w:p>
        </w:tc>
        <w:tc>
          <w:tcPr>
            <w:tcW w:type="dxa" w:w="917"/>
            <w:shd w:val="clear" w:color="auto" w:fill="EDF2F1"/>
          </w:tcPr>
          <w:p>
            <w:pPr>
              <w:spacing w:before="20" w:after="20"/>
              <w:jc w:val="center"/>
            </w:pPr>
            <w:r>
              <w:rPr>
                <w:rFonts w:ascii="Calibri" w:hAnsi="Calibri"/>
                <w:b/>
                <w:i w:val="0"/>
                <w:color w:val="0A3E3A"/>
                <w:sz w:val="15"/>
              </w:rPr>
              <w:t>RESULTADOS(somatocarta)</w:t>
            </w:r>
          </w:p>
        </w:tc>
        <w:tc>
          <w:tcPr>
            <w:tcW w:type="dxa" w:w="917"/>
          </w:tcPr>
          <w:p>
            <w:pPr>
              <w:spacing w:before="20" w:after="20"/>
              <w:jc w:val="center"/>
            </w:pPr>
            <w:r>
              <w:rPr>
                <w:rFonts w:ascii="Calibri" w:hAnsi="Calibri"/>
                <w:b/>
                <w:i w:val="0"/>
                <w:color w:val="C08A2B"/>
                <w:sz w:val="18"/>
              </w:rPr>
              <w:t>→</w:t>
            </w:r>
          </w:p>
        </w:tc>
        <w:tc>
          <w:tcPr>
            <w:tcW w:type="dxa" w:w="917"/>
            <w:shd w:val="clear" w:color="auto" w:fill="EDF2F1"/>
          </w:tcPr>
          <w:p>
            <w:pPr>
              <w:spacing w:before="20" w:after="20"/>
              <w:jc w:val="center"/>
            </w:pPr>
            <w:r>
              <w:rPr>
                <w:rFonts w:ascii="Calibri" w:hAnsi="Calibri"/>
                <w:b/>
                <w:i w:val="0"/>
                <w:color w:val="0A3E3A"/>
                <w:sz w:val="15"/>
              </w:rPr>
              <w:t>FUENTES</w:t>
            </w:r>
          </w:p>
        </w:tc>
      </w:tr>
    </w:tbl>
    <w:p>
      <w:pPr>
        <w:spacing w:before="0" w:after="120"/>
        <w:pBdr>
          <w:bottom w:val="single" w:sz="8" w:space="1" w:color="D6DEDD"/>
        </w:pBdr>
      </w:pPr>
    </w:p>
    <w:p>
      <w:pPr>
        <w:spacing w:before="40" w:after="8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bottom w:w="60" w:type="dxa"/>
          <w:left w:w="140" w:type="dxa"/>
          <w:right w:w="120" w:type="dxa"/>
        </w:tblCellMar>
        <w:tblW w:w="9360" w:type="dxa"/>
      </w:tblPr>
      <w:tblGrid>
        <w:gridCol w:w="10086"/>
      </w:tblGrid>
      <w:tr>
        <w:tc>
          <w:tcPr>
            <w:tcW w:type="dxa" w:w="10086"/>
            <w:shd w:val="clear" w:color="auto" w:fill="EDF2F1"/>
          </w:tcPr>
          <w:p>
            <w:pPr>
              <w:spacing w:before="0" w:after="0"/>
            </w:pPr>
            <w:r>
              <w:rPr>
                <w:rFonts w:ascii="Calibri" w:hAnsi="Calibri"/>
                <w:b/>
                <w:i w:val="0"/>
                <w:color w:val="0F5A54"/>
                <w:sz w:val="24"/>
              </w:rPr>
              <w:t xml:space="preserve">NMX-36  </w:t>
            </w:r>
            <w:r>
              <w:rPr>
                <w:rFonts w:ascii="Calibri" w:hAnsi="Calibri"/>
                <w:b/>
                <w:i w:val="0"/>
                <w:color w:val="1A2B33"/>
                <w:sz w:val="22"/>
              </w:rPr>
              <w:t>Calculadora Especializada de Plicometría</w:t>
            </w:r>
          </w:p>
        </w:tc>
      </w:tr>
    </w:tbl>
    <w:p>
      <w:pPr>
        <w:spacing w:before="40" w:after="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Fase / Categoría</w:t>
            </w:r>
          </w:p>
        </w:tc>
        <w:tc>
          <w:tcPr>
            <w:tcW w:type="dxa" w:w="6860"/>
          </w:tcPr>
          <w:p>
            <w:pPr>
              <w:spacing w:before="20" w:after="20"/>
            </w:pPr>
            <w:r>
              <w:rPr>
                <w:rFonts w:ascii="Calibri" w:hAnsi="Calibri"/>
                <w:b w:val="0"/>
                <w:i w:val="0"/>
                <w:color w:val="1A2B33"/>
                <w:sz w:val="19"/>
              </w:rPr>
              <w:t>Fase 1 · Motores · Motor de pliegues cutáneos</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Estimar densidad corporal y porcentaje de grasa a partir de pliegues cutáneos, con trazabilidad de cada ecuación y su población.</w:t>
            </w:r>
          </w:p>
        </w:tc>
      </w:tr>
      <w:tr>
        <w:tc>
          <w:tcPr>
            <w:tcW w:type="dxa" w:w="2500"/>
            <w:shd w:val="clear" w:color="auto" w:fill="EDF2F1"/>
          </w:tcPr>
          <w:p>
            <w:pPr>
              <w:spacing w:before="20" w:after="20"/>
            </w:pPr>
            <w:r>
              <w:rPr>
                <w:rFonts w:ascii="Calibri" w:hAnsi="Calibri"/>
                <w:b/>
                <w:i w:val="0"/>
                <w:color w:val="0A3E3A"/>
                <w:sz w:val="19"/>
              </w:rPr>
              <w:t>Población</w:t>
            </w:r>
          </w:p>
        </w:tc>
        <w:tc>
          <w:tcPr>
            <w:tcW w:type="dxa" w:w="6860"/>
          </w:tcPr>
          <w:p>
            <w:pPr>
              <w:spacing w:before="20" w:after="20"/>
            </w:pPr>
            <w:r>
              <w:rPr>
                <w:rFonts w:ascii="Calibri" w:hAnsi="Calibri"/>
                <w:b w:val="0"/>
                <w:i w:val="0"/>
                <w:color w:val="1A2B33"/>
                <w:sz w:val="19"/>
              </w:rPr>
              <w:t>Adultos evaluados por pliegues cutáneos (según ecuación seleccionada y su población de derivación).</w:t>
            </w:r>
          </w:p>
        </w:tc>
      </w:tr>
      <w:tr>
        <w:tc>
          <w:tcPr>
            <w:tcW w:type="dxa" w:w="2500"/>
            <w:shd w:val="clear" w:color="auto" w:fill="EDF2F1"/>
          </w:tcPr>
          <w:p>
            <w:pPr>
              <w:spacing w:before="20" w:after="20"/>
            </w:pPr>
            <w:r>
              <w:rPr>
                <w:rFonts w:ascii="Calibri" w:hAnsi="Calibri"/>
                <w:b/>
                <w:i w:val="0"/>
                <w:color w:val="0A3E3A"/>
                <w:sz w:val="19"/>
              </w:rPr>
              <w:t>Entradas</w:t>
            </w:r>
          </w:p>
        </w:tc>
        <w:tc>
          <w:tcPr>
            <w:tcW w:type="dxa" w:w="6860"/>
          </w:tcPr>
          <w:p>
            <w:pPr>
              <w:spacing w:before="20" w:after="20"/>
            </w:pPr>
            <w:r>
              <w:rPr>
                <w:rFonts w:ascii="Calibri" w:hAnsi="Calibri"/>
                <w:b w:val="0"/>
                <w:i w:val="0"/>
                <w:color w:val="1A2B33"/>
                <w:sz w:val="19"/>
              </w:rPr>
              <w:t>Antropometría</w:t>
            </w:r>
          </w:p>
        </w:tc>
      </w:tr>
      <w:tr>
        <w:tc>
          <w:tcPr>
            <w:tcW w:type="dxa" w:w="2500"/>
            <w:shd w:val="clear" w:color="auto" w:fill="EDF2F1"/>
          </w:tcPr>
          <w:p>
            <w:pPr>
              <w:spacing w:before="20" w:after="20"/>
            </w:pPr>
            <w:r>
              <w:rPr>
                <w:rFonts w:ascii="Calibri" w:hAnsi="Calibri"/>
                <w:b/>
                <w:i w:val="0"/>
                <w:color w:val="0A3E3A"/>
                <w:sz w:val="19"/>
              </w:rPr>
              <w:t>Resultados</w:t>
            </w:r>
          </w:p>
        </w:tc>
        <w:tc>
          <w:tcPr>
            <w:tcW w:type="dxa" w:w="6860"/>
          </w:tcPr>
          <w:p>
            <w:pPr>
              <w:spacing w:before="20" w:after="20"/>
            </w:pPr>
            <w:r>
              <w:rPr>
                <w:rFonts w:ascii="Calibri" w:hAnsi="Calibri"/>
                <w:b w:val="0"/>
                <w:i w:val="0"/>
                <w:color w:val="1A2B33"/>
                <w:sz w:val="19"/>
              </w:rPr>
              <w:t>Densidad corporal; % grasa</w:t>
            </w:r>
          </w:p>
        </w:tc>
      </w:tr>
      <w:tr>
        <w:tc>
          <w:tcPr>
            <w:tcW w:type="dxa" w:w="2500"/>
            <w:shd w:val="clear" w:color="auto" w:fill="EDF2F1"/>
          </w:tcPr>
          <w:p>
            <w:pPr>
              <w:spacing w:before="20" w:after="20"/>
            </w:pPr>
            <w:r>
              <w:rPr>
                <w:rFonts w:ascii="Calibri" w:hAnsi="Calibri"/>
                <w:b/>
                <w:i w:val="0"/>
                <w:color w:val="0A3E3A"/>
                <w:sz w:val="19"/>
              </w:rPr>
              <w:t>Funciones principales</w:t>
            </w:r>
          </w:p>
        </w:tc>
        <w:tc>
          <w:tcPr>
            <w:tcW w:type="dxa" w:w="6860"/>
          </w:tcPr>
          <w:p>
            <w:pPr>
              <w:spacing w:before="20" w:after="20"/>
            </w:pPr>
            <w:r>
              <w:rPr>
                <w:rFonts w:ascii="Calibri" w:hAnsi="Calibri"/>
                <w:b w:val="0"/>
                <w:i w:val="0"/>
                <w:color w:val="1A2B33"/>
                <w:sz w:val="19"/>
              </w:rPr>
              <w:t>Estimación de densidad; Conversión a % grasa</w:t>
            </w:r>
          </w:p>
        </w:tc>
      </w:tr>
      <w:tr>
        <w:tc>
          <w:tcPr>
            <w:tcW w:type="dxa" w:w="2500"/>
            <w:shd w:val="clear" w:color="auto" w:fill="EDF2F1"/>
          </w:tcPr>
          <w:p>
            <w:pPr>
              <w:spacing w:before="20" w:after="20"/>
            </w:pPr>
            <w:r>
              <w:rPr>
                <w:rFonts w:ascii="Calibri" w:hAnsi="Calibri"/>
                <w:b/>
                <w:i w:val="0"/>
                <w:color w:val="0A3E3A"/>
                <w:sz w:val="19"/>
              </w:rPr>
              <w:t>Metodología</w:t>
            </w:r>
          </w:p>
        </w:tc>
        <w:tc>
          <w:tcPr>
            <w:tcW w:type="dxa" w:w="6860"/>
          </w:tcPr>
          <w:p>
            <w:pPr>
              <w:spacing w:before="20" w:after="20"/>
            </w:pPr>
            <w:r>
              <w:rPr>
                <w:rFonts w:ascii="Calibri" w:hAnsi="Calibri"/>
                <w:b w:val="0"/>
                <w:i w:val="0"/>
                <w:color w:val="1A2B33"/>
                <w:sz w:val="19"/>
              </w:rPr>
              <w:t>Ecuaciones de pliegues (p. ej. Jackson–Pollock)</w:t>
            </w:r>
          </w:p>
        </w:tc>
      </w:tr>
      <w:tr>
        <w:tc>
          <w:tcPr>
            <w:tcW w:type="dxa" w:w="2500"/>
            <w:shd w:val="clear" w:color="auto" w:fill="EDF2F1"/>
          </w:tcPr>
          <w:p>
            <w:pPr>
              <w:spacing w:before="20" w:after="20"/>
            </w:pPr>
            <w:r>
              <w:rPr>
                <w:rFonts w:ascii="Calibri" w:hAnsi="Calibri"/>
                <w:b/>
                <w:i w:val="0"/>
                <w:color w:val="0A3E3A"/>
                <w:sz w:val="19"/>
              </w:rPr>
              <w:t>Fuentes</w:t>
            </w:r>
          </w:p>
        </w:tc>
        <w:tc>
          <w:tcPr>
            <w:tcW w:type="dxa" w:w="6860"/>
          </w:tcPr>
          <w:p>
            <w:pPr>
              <w:spacing w:before="20" w:after="20"/>
            </w:pPr>
            <w:r>
              <w:rPr>
                <w:rFonts w:ascii="Calibri" w:hAnsi="Calibri"/>
                <w:b w:val="0"/>
                <w:i w:val="0"/>
                <w:color w:val="1A2B33"/>
                <w:sz w:val="19"/>
              </w:rPr>
              <w:t>Autores de ecuaciones de pliegues</w:t>
            </w:r>
          </w:p>
        </w:tc>
      </w:tr>
      <w:tr>
        <w:tc>
          <w:tcPr>
            <w:tcW w:type="dxa" w:w="2500"/>
            <w:shd w:val="clear" w:color="auto" w:fill="EDF2F1"/>
          </w:tcPr>
          <w:p>
            <w:pPr>
              <w:spacing w:before="20" w:after="20"/>
            </w:pPr>
            <w:r>
              <w:rPr>
                <w:rFonts w:ascii="Calibri" w:hAnsi="Calibri"/>
                <w:b/>
                <w:i w:val="0"/>
                <w:color w:val="0A3E3A"/>
                <w:sz w:val="19"/>
              </w:rPr>
              <w:t>Limitaciones</w:t>
            </w:r>
          </w:p>
        </w:tc>
        <w:tc>
          <w:tcPr>
            <w:tcW w:type="dxa" w:w="6860"/>
          </w:tcPr>
          <w:p>
            <w:pPr>
              <w:spacing w:before="20" w:after="20"/>
            </w:pPr>
            <w:r>
              <w:rPr>
                <w:rFonts w:ascii="Calibri" w:hAnsi="Calibri"/>
                <w:b w:val="0"/>
                <w:i w:val="0"/>
                <w:color w:val="1A2B33"/>
                <w:sz w:val="19"/>
              </w:rPr>
              <w:t>Las ecuaciones de pliegues no son intercambiables; el resultado depende de elegir la ecuación adecuada a la población y de la técnica de medición. Exactitud matemática ≠ validación clínica.</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académico</w:t>
            </w:r>
          </w:p>
        </w:tc>
      </w:tr>
      <w:tr>
        <w:tc>
          <w:tcPr>
            <w:tcW w:type="dxa" w:w="2500"/>
            <w:shd w:val="clear" w:color="auto" w:fill="EDF2F1"/>
          </w:tcPr>
          <w:p>
            <w:pPr>
              <w:spacing w:before="20" w:after="20"/>
            </w:pPr>
            <w:r>
              <w:rPr>
                <w:rFonts w:ascii="Calibri" w:hAnsi="Calibri"/>
                <w:b/>
                <w:i w:val="0"/>
                <w:color w:val="0A3E3A"/>
                <w:sz w:val="19"/>
              </w:rPr>
              <w:t>Versión / Estado</w:t>
            </w:r>
          </w:p>
        </w:tc>
        <w:tc>
          <w:tcPr>
            <w:tcW w:type="dxa" w:w="6860"/>
          </w:tcPr>
          <w:p>
            <w:pPr>
              <w:spacing w:before="20" w:after="20"/>
            </w:pPr>
            <w:r>
              <w:rPr>
                <w:rFonts w:ascii="Calibri" w:hAnsi="Calibri"/>
                <w:b w:val="0"/>
                <w:i w:val="0"/>
                <w:color w:val="1A2B33"/>
                <w:sz w:val="19"/>
              </w:rPr>
              <w:t>NO_CONFIRMADO · PRE_P19 (estado documental declarado en el nombre del archivo)</w:t>
            </w:r>
          </w:p>
        </w:tc>
      </w:tr>
      <w:tr>
        <w:tc>
          <w:tcPr>
            <w:tcW w:type="dxa" w:w="2500"/>
            <w:shd w:val="clear" w:color="auto" w:fill="EDF2F1"/>
          </w:tcPr>
          <w:p>
            <w:pPr>
              <w:spacing w:before="20" w:after="20"/>
            </w:pPr>
            <w:r>
              <w:rPr>
                <w:rFonts w:ascii="Calibri" w:hAnsi="Calibri"/>
                <w:b/>
                <w:i w:val="0"/>
                <w:color w:val="0A3E3A"/>
                <w:sz w:val="19"/>
              </w:rPr>
              <w:t>Estado del portafolio</w:t>
            </w:r>
          </w:p>
        </w:tc>
        <w:tc>
          <w:tcPr>
            <w:tcW w:type="dxa" w:w="6860"/>
          </w:tcPr>
          <w:p>
            <w:pPr>
              <w:spacing w:before="20" w:after="20"/>
            </w:pPr>
            <w:r>
              <w:rPr>
                <w:rFonts w:ascii="Calibri" w:hAnsi="Calibri"/>
                <w:b w:val="0"/>
                <w:i w:val="0"/>
                <w:color w:val="1A2B33"/>
                <w:sz w:val="19"/>
              </w:rPr>
              <w:t>PORTAFOLIO_COMPLETO</w:t>
            </w:r>
          </w:p>
        </w:tc>
      </w:tr>
    </w:tbl>
    <w:p>
      <w:pPr>
        <w:spacing w:before="60" w:after="60" w:line="276" w:lineRule="auto"/>
      </w:pPr>
      <w:r>
        <w:rPr>
          <w:rFonts w:ascii="Calibri" w:hAnsi="Calibri"/>
          <w:b w:val="0"/>
          <w:i w:val="0"/>
          <w:color w:val="1A2B33"/>
          <w:sz w:val="19"/>
        </w:rPr>
        <w:t>NMX-36 es la calculadora de plicometría de la suite. A partir de los pliegues cutáneos registrados estima la densidad corporal y el porcentaje de grasa mediante ecuaciones publicadas (p. ej. Jackson–Pollock), advirtiendo explícitamente que las ecuaciones de pliegues NO son intercambiables y que cada una tiene su población de derivación. La hoja FUENTES documenta autor, año y nivel de verificación. Motor de la Fase 1.</w:t>
      </w:r>
    </w:p>
    <w:p>
      <w:pPr>
        <w:spacing w:before="20" w:after="40" w:line="276" w:lineRule="auto"/>
      </w:pPr>
      <w:r>
        <w:rPr>
          <w:rFonts w:ascii="Calibri" w:hAnsi="Calibri"/>
          <w:b/>
          <w:i w:val="0"/>
          <w:color w:val="0A3E3A"/>
          <w:sz w:val="18"/>
        </w:rPr>
        <w:t>Funciones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900"/>
        <w:gridCol w:w="3560"/>
        <w:gridCol w:w="2500"/>
        <w:gridCol w:w="1400"/>
      </w:tblGrid>
      <w:tr>
        <w:tc>
          <w:tcPr>
            <w:tcW w:type="dxa" w:w="1900"/>
            <w:shd w:val="clear" w:color="auto" w:fill="0F5A54"/>
          </w:tcPr>
          <w:p>
            <w:pPr>
              <w:spacing w:before="20" w:after="20"/>
            </w:pPr>
            <w:r>
              <w:rPr>
                <w:rFonts w:ascii="Calibri" w:hAnsi="Calibri"/>
                <w:b/>
                <w:i w:val="0"/>
                <w:color w:val="FFFFFF"/>
                <w:sz w:val="17"/>
              </w:rPr>
              <w:t>Función</w:t>
            </w:r>
          </w:p>
        </w:tc>
        <w:tc>
          <w:tcPr>
            <w:tcW w:type="dxa" w:w="3560"/>
            <w:shd w:val="clear" w:color="auto" w:fill="0F5A54"/>
          </w:tcPr>
          <w:p>
            <w:pPr>
              <w:spacing w:before="20" w:after="20"/>
            </w:pPr>
            <w:r>
              <w:rPr>
                <w:rFonts w:ascii="Calibri" w:hAnsi="Calibri"/>
                <w:b/>
                <w:i w:val="0"/>
                <w:color w:val="FFFFFF"/>
                <w:sz w:val="17"/>
              </w:rPr>
              <w:t>Qué hace</w:t>
            </w:r>
          </w:p>
        </w:tc>
        <w:tc>
          <w:tcPr>
            <w:tcW w:type="dxa" w:w="2500"/>
            <w:shd w:val="clear" w:color="auto" w:fill="0F5A54"/>
          </w:tcPr>
          <w:p>
            <w:pPr>
              <w:spacing w:before="20" w:after="20"/>
            </w:pPr>
            <w:r>
              <w:rPr>
                <w:rFonts w:ascii="Calibri" w:hAnsi="Calibri"/>
                <w:b/>
                <w:i w:val="0"/>
                <w:color w:val="FFFFFF"/>
                <w:sz w:val="17"/>
              </w:rPr>
              <w:t>Resultado</w:t>
            </w:r>
          </w:p>
        </w:tc>
        <w:tc>
          <w:tcPr>
            <w:tcW w:type="dxa" w:w="1400"/>
            <w:shd w:val="clear" w:color="auto" w:fill="0F5A54"/>
          </w:tcPr>
          <w:p>
            <w:pPr>
              <w:spacing w:before="20" w:after="20"/>
            </w:pPr>
            <w:r>
              <w:rPr>
                <w:rFonts w:ascii="Calibri" w:hAnsi="Calibri"/>
                <w:b/>
                <w:i w:val="0"/>
                <w:color w:val="FFFFFF"/>
                <w:sz w:val="17"/>
              </w:rPr>
              <w:t>Nivel</w:t>
            </w:r>
          </w:p>
        </w:tc>
      </w:tr>
      <w:tr>
        <w:tc>
          <w:tcPr>
            <w:tcW w:type="dxa" w:w="1900"/>
          </w:tcPr>
          <w:p>
            <w:pPr>
              <w:spacing w:before="20" w:after="20"/>
            </w:pPr>
            <w:r>
              <w:rPr>
                <w:rFonts w:ascii="Calibri" w:hAnsi="Calibri"/>
                <w:b w:val="0"/>
                <w:i w:val="0"/>
                <w:color w:val="1A2B33"/>
                <w:sz w:val="16"/>
              </w:rPr>
              <w:t>Estimación de densidad</w:t>
            </w:r>
          </w:p>
        </w:tc>
        <w:tc>
          <w:tcPr>
            <w:tcW w:type="dxa" w:w="3560"/>
          </w:tcPr>
          <w:p>
            <w:pPr>
              <w:spacing w:before="20" w:after="20"/>
            </w:pPr>
            <w:r>
              <w:rPr>
                <w:rFonts w:ascii="Calibri" w:hAnsi="Calibri"/>
                <w:b w:val="0"/>
                <w:i w:val="0"/>
                <w:color w:val="1A2B33"/>
                <w:sz w:val="16"/>
              </w:rPr>
              <w:t>Aplica la ecuación de pliegues seleccionada</w:t>
            </w:r>
          </w:p>
        </w:tc>
        <w:tc>
          <w:tcPr>
            <w:tcW w:type="dxa" w:w="2500"/>
          </w:tcPr>
          <w:p>
            <w:pPr>
              <w:spacing w:before="20" w:after="20"/>
            </w:pPr>
            <w:r>
              <w:rPr>
                <w:rFonts w:ascii="Calibri" w:hAnsi="Calibri"/>
                <w:b w:val="0"/>
                <w:i w:val="0"/>
                <w:color w:val="1A2B33"/>
                <w:sz w:val="16"/>
              </w:rPr>
              <w:t>Densidad corporal</w:t>
            </w:r>
          </w:p>
        </w:tc>
        <w:tc>
          <w:tcPr>
            <w:tcW w:type="dxa" w:w="1400"/>
          </w:tcPr>
          <w:p>
            <w:pPr>
              <w:spacing w:before="20" w:after="20"/>
            </w:pPr>
            <w:r>
              <w:rPr>
                <w:rFonts w:ascii="Calibri" w:hAnsi="Calibri"/>
                <w:b w:val="0"/>
                <w:i w:val="0"/>
                <w:color w:val="1A2B33"/>
                <w:sz w:val="16"/>
              </w:rPr>
              <w:t>Avanzado</w:t>
            </w:r>
          </w:p>
        </w:tc>
      </w:tr>
      <w:tr>
        <w:tc>
          <w:tcPr>
            <w:tcW w:type="dxa" w:w="1900"/>
            <w:shd w:val="clear" w:color="auto" w:fill="F6F8F8"/>
          </w:tcPr>
          <w:p>
            <w:pPr>
              <w:spacing w:before="20" w:after="20"/>
            </w:pPr>
            <w:r>
              <w:rPr>
                <w:rFonts w:ascii="Calibri" w:hAnsi="Calibri"/>
                <w:b w:val="0"/>
                <w:i w:val="0"/>
                <w:color w:val="1A2B33"/>
                <w:sz w:val="16"/>
              </w:rPr>
              <w:t>Conversión a % grasa</w:t>
            </w:r>
          </w:p>
        </w:tc>
        <w:tc>
          <w:tcPr>
            <w:tcW w:type="dxa" w:w="3560"/>
            <w:shd w:val="clear" w:color="auto" w:fill="F6F8F8"/>
          </w:tcPr>
          <w:p>
            <w:pPr>
              <w:spacing w:before="20" w:after="20"/>
            </w:pPr>
            <w:r>
              <w:rPr>
                <w:rFonts w:ascii="Calibri" w:hAnsi="Calibri"/>
                <w:b w:val="0"/>
                <w:i w:val="0"/>
                <w:color w:val="1A2B33"/>
                <w:sz w:val="16"/>
              </w:rPr>
              <w:t>Convierte densidad en % de grasa</w:t>
            </w:r>
          </w:p>
        </w:tc>
        <w:tc>
          <w:tcPr>
            <w:tcW w:type="dxa" w:w="2500"/>
            <w:shd w:val="clear" w:color="auto" w:fill="F6F8F8"/>
          </w:tcPr>
          <w:p>
            <w:pPr>
              <w:spacing w:before="20" w:after="20"/>
            </w:pPr>
            <w:r>
              <w:rPr>
                <w:rFonts w:ascii="Calibri" w:hAnsi="Calibri"/>
                <w:b w:val="0"/>
                <w:i w:val="0"/>
                <w:color w:val="1A2B33"/>
                <w:sz w:val="16"/>
              </w:rPr>
              <w:t>% grasa</w:t>
            </w:r>
          </w:p>
        </w:tc>
        <w:tc>
          <w:tcPr>
            <w:tcW w:type="dxa" w:w="1400"/>
            <w:shd w:val="clear" w:color="auto" w:fill="F6F8F8"/>
          </w:tcPr>
          <w:p>
            <w:pPr>
              <w:spacing w:before="20" w:after="20"/>
            </w:pPr>
            <w:r>
              <w:rPr>
                <w:rFonts w:ascii="Calibri" w:hAnsi="Calibri"/>
                <w:b w:val="0"/>
                <w:i w:val="0"/>
                <w:color w:val="1A2B33"/>
                <w:sz w:val="16"/>
              </w:rPr>
              <w:t>Intermedio</w:t>
            </w:r>
          </w:p>
        </w:tc>
      </w:tr>
    </w:tbl>
    <w:p>
      <w:pPr>
        <w:spacing w:before="60" w:after="40" w:line="276" w:lineRule="auto"/>
      </w:pPr>
      <w:r>
        <w:rPr>
          <w:rFonts w:ascii="Calibri" w:hAnsi="Calibri"/>
          <w:b/>
          <w:i w:val="0"/>
          <w:color w:val="0A3E3A"/>
          <w:sz w:val="18"/>
        </w:rPr>
        <w:t>Resultados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900"/>
        <w:gridCol w:w="1700"/>
        <w:gridCol w:w="1560"/>
        <w:gridCol w:w="3200"/>
      </w:tblGrid>
      <w:tr>
        <w:tc>
          <w:tcPr>
            <w:tcW w:type="dxa" w:w="2900"/>
            <w:shd w:val="clear" w:color="auto" w:fill="0F5A54"/>
          </w:tcPr>
          <w:p>
            <w:pPr>
              <w:spacing w:before="20" w:after="20"/>
            </w:pPr>
            <w:r>
              <w:rPr>
                <w:rFonts w:ascii="Calibri" w:hAnsi="Calibri"/>
                <w:b/>
                <w:i w:val="0"/>
                <w:color w:val="FFFFFF"/>
                <w:sz w:val="17"/>
              </w:rPr>
              <w:t>Resultado</w:t>
            </w:r>
          </w:p>
        </w:tc>
        <w:tc>
          <w:tcPr>
            <w:tcW w:type="dxa" w:w="1700"/>
            <w:shd w:val="clear" w:color="auto" w:fill="0F5A54"/>
          </w:tcPr>
          <w:p>
            <w:pPr>
              <w:spacing w:before="20" w:after="20"/>
            </w:pPr>
            <w:r>
              <w:rPr>
                <w:rFonts w:ascii="Calibri" w:hAnsi="Calibri"/>
                <w:b/>
                <w:i w:val="0"/>
                <w:color w:val="FFFFFF"/>
                <w:sz w:val="17"/>
              </w:rPr>
              <w:t>Tipo</w:t>
            </w:r>
          </w:p>
        </w:tc>
        <w:tc>
          <w:tcPr>
            <w:tcW w:type="dxa" w:w="1560"/>
            <w:shd w:val="clear" w:color="auto" w:fill="0F5A54"/>
          </w:tcPr>
          <w:p>
            <w:pPr>
              <w:spacing w:before="20" w:after="20"/>
            </w:pPr>
            <w:r>
              <w:rPr>
                <w:rFonts w:ascii="Calibri" w:hAnsi="Calibri"/>
                <w:b/>
                <w:i w:val="0"/>
                <w:color w:val="FFFFFF"/>
                <w:sz w:val="17"/>
              </w:rPr>
              <w:t>Unidad</w:t>
            </w:r>
          </w:p>
        </w:tc>
        <w:tc>
          <w:tcPr>
            <w:tcW w:type="dxa" w:w="3200"/>
            <w:shd w:val="clear" w:color="auto" w:fill="0F5A54"/>
          </w:tcPr>
          <w:p>
            <w:pPr>
              <w:spacing w:before="20" w:after="20"/>
            </w:pPr>
            <w:r>
              <w:rPr>
                <w:rFonts w:ascii="Calibri" w:hAnsi="Calibri"/>
                <w:b/>
                <w:i w:val="0"/>
                <w:color w:val="FFFFFF"/>
                <w:sz w:val="17"/>
              </w:rPr>
              <w:t>Dependencia</w:t>
            </w:r>
          </w:p>
        </w:tc>
      </w:tr>
      <w:tr>
        <w:tc>
          <w:tcPr>
            <w:tcW w:type="dxa" w:w="2900"/>
          </w:tcPr>
          <w:p>
            <w:pPr>
              <w:spacing w:before="20" w:after="20"/>
            </w:pPr>
            <w:r>
              <w:rPr>
                <w:rFonts w:ascii="Calibri" w:hAnsi="Calibri"/>
                <w:b w:val="0"/>
                <w:i w:val="0"/>
                <w:color w:val="1A2B33"/>
                <w:sz w:val="16"/>
              </w:rPr>
              <w:t>Densidad corporal</w:t>
            </w:r>
          </w:p>
        </w:tc>
        <w:tc>
          <w:tcPr>
            <w:tcW w:type="dxa" w:w="1700"/>
          </w:tcPr>
          <w:p>
            <w:pPr>
              <w:spacing w:before="20" w:after="20"/>
            </w:pPr>
            <w:r>
              <w:rPr>
                <w:rFonts w:ascii="Calibri" w:hAnsi="Calibri"/>
                <w:b w:val="0"/>
                <w:i w:val="0"/>
                <w:color w:val="1A2B33"/>
                <w:sz w:val="16"/>
              </w:rPr>
              <w:t>CÁLCULO</w:t>
            </w:r>
          </w:p>
        </w:tc>
        <w:tc>
          <w:tcPr>
            <w:tcW w:type="dxa" w:w="1560"/>
          </w:tcPr>
          <w:p>
            <w:pPr>
              <w:spacing w:before="20" w:after="20"/>
            </w:pPr>
            <w:r>
              <w:rPr>
                <w:rFonts w:ascii="Calibri" w:hAnsi="Calibri"/>
                <w:b w:val="0"/>
                <w:i w:val="0"/>
                <w:color w:val="1A2B33"/>
                <w:sz w:val="16"/>
              </w:rPr>
              <w:t>g/cm³</w:t>
            </w:r>
          </w:p>
        </w:tc>
        <w:tc>
          <w:tcPr>
            <w:tcW w:type="dxa" w:w="3200"/>
          </w:tcPr>
          <w:p>
            <w:pPr>
              <w:spacing w:before="20" w:after="20"/>
            </w:pPr>
            <w:r>
              <w:rPr>
                <w:rFonts w:ascii="Calibri" w:hAnsi="Calibri"/>
                <w:b w:val="0"/>
                <w:i w:val="0"/>
                <w:color w:val="1A2B33"/>
                <w:sz w:val="16"/>
              </w:rPr>
              <w:t>Depende de los pliegues</w:t>
            </w:r>
          </w:p>
        </w:tc>
      </w:tr>
      <w:tr>
        <w:tc>
          <w:tcPr>
            <w:tcW w:type="dxa" w:w="2900"/>
            <w:shd w:val="clear" w:color="auto" w:fill="F6F8F8"/>
          </w:tcPr>
          <w:p>
            <w:pPr>
              <w:spacing w:before="20" w:after="20"/>
            </w:pPr>
            <w:r>
              <w:rPr>
                <w:rFonts w:ascii="Calibri" w:hAnsi="Calibri"/>
                <w:b w:val="0"/>
                <w:i w:val="0"/>
                <w:color w:val="1A2B33"/>
                <w:sz w:val="16"/>
              </w:rPr>
              <w:t>% grasa</w:t>
            </w:r>
          </w:p>
        </w:tc>
        <w:tc>
          <w:tcPr>
            <w:tcW w:type="dxa" w:w="1700"/>
            <w:shd w:val="clear" w:color="auto" w:fill="F6F8F8"/>
          </w:tcPr>
          <w:p>
            <w:pPr>
              <w:spacing w:before="20" w:after="20"/>
            </w:pPr>
            <w:r>
              <w:rPr>
                <w:rFonts w:ascii="Calibri" w:hAnsi="Calibri"/>
                <w:b w:val="0"/>
                <w:i w:val="0"/>
                <w:color w:val="1A2B33"/>
                <w:sz w:val="16"/>
              </w:rPr>
              <w:t>CÁLCULO</w:t>
            </w:r>
          </w:p>
        </w:tc>
        <w:tc>
          <w:tcPr>
            <w:tcW w:type="dxa" w:w="1560"/>
            <w:shd w:val="clear" w:color="auto" w:fill="F6F8F8"/>
          </w:tcPr>
          <w:p>
            <w:pPr>
              <w:spacing w:before="20" w:after="20"/>
            </w:pPr>
            <w:r>
              <w:rPr>
                <w:rFonts w:ascii="Calibri" w:hAnsi="Calibri"/>
                <w:b w:val="0"/>
                <w:i w:val="0"/>
                <w:color w:val="1A2B33"/>
                <w:sz w:val="16"/>
              </w:rPr>
              <w:t>%</w:t>
            </w:r>
          </w:p>
        </w:tc>
        <w:tc>
          <w:tcPr>
            <w:tcW w:type="dxa" w:w="3200"/>
            <w:shd w:val="clear" w:color="auto" w:fill="F6F8F8"/>
          </w:tcPr>
          <w:p>
            <w:pPr>
              <w:spacing w:before="20" w:after="20"/>
            </w:pPr>
            <w:r>
              <w:rPr>
                <w:rFonts w:ascii="Calibri" w:hAnsi="Calibri"/>
                <w:b w:val="0"/>
                <w:i w:val="0"/>
                <w:color w:val="1A2B33"/>
                <w:sz w:val="16"/>
              </w:rPr>
              <w:t>Depende de la ecuación y conversión</w:t>
            </w:r>
          </w:p>
        </w:tc>
      </w:tr>
    </w:tbl>
    <w:p>
      <w:pPr>
        <w:spacing w:before="60" w:after="40" w:line="276" w:lineRule="auto"/>
      </w:pPr>
      <w:r>
        <w:rPr>
          <w:rFonts w:ascii="Calibri" w:hAnsi="Calibri"/>
          <w:b/>
          <w:i w:val="0"/>
          <w:color w:val="0A3E3A"/>
          <w:sz w:val="18"/>
        </w:rPr>
        <w:t>Fuentes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500"/>
        <w:gridCol w:w="3560"/>
        <w:gridCol w:w="700"/>
        <w:gridCol w:w="2600"/>
      </w:tblGrid>
      <w:tr>
        <w:tc>
          <w:tcPr>
            <w:tcW w:type="dxa" w:w="2500"/>
            <w:shd w:val="clear" w:color="auto" w:fill="0F5A54"/>
          </w:tcPr>
          <w:p>
            <w:pPr>
              <w:spacing w:before="20" w:after="20"/>
            </w:pPr>
            <w:r>
              <w:rPr>
                <w:rFonts w:ascii="Calibri" w:hAnsi="Calibri"/>
                <w:b/>
                <w:i w:val="0"/>
                <w:color w:val="FFFFFF"/>
                <w:sz w:val="17"/>
              </w:rPr>
              <w:t>Institución / autor</w:t>
            </w:r>
          </w:p>
        </w:tc>
        <w:tc>
          <w:tcPr>
            <w:tcW w:type="dxa" w:w="356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600"/>
            <w:shd w:val="clear" w:color="auto" w:fill="0F5A54"/>
          </w:tcPr>
          <w:p>
            <w:pPr>
              <w:spacing w:before="20" w:after="20"/>
            </w:pPr>
            <w:r>
              <w:rPr>
                <w:rFonts w:ascii="Calibri" w:hAnsi="Calibri"/>
                <w:b/>
                <w:i w:val="0"/>
                <w:color w:val="FFFFFF"/>
                <w:sz w:val="17"/>
              </w:rPr>
              <w:t>Tipo</w:t>
            </w:r>
          </w:p>
        </w:tc>
      </w:tr>
      <w:tr>
        <w:tc>
          <w:tcPr>
            <w:tcW w:type="dxa" w:w="2500"/>
          </w:tcPr>
          <w:p>
            <w:pPr>
              <w:spacing w:before="20" w:after="20"/>
            </w:pPr>
            <w:r>
              <w:rPr>
                <w:rFonts w:ascii="Calibri" w:hAnsi="Calibri"/>
                <w:b w:val="0"/>
                <w:i w:val="0"/>
                <w:color w:val="1A2B33"/>
                <w:sz w:val="16"/>
              </w:rPr>
              <w:t>Autores de ecuaciones de pliegues</w:t>
            </w:r>
          </w:p>
        </w:tc>
        <w:tc>
          <w:tcPr>
            <w:tcW w:type="dxa" w:w="3560"/>
          </w:tcPr>
          <w:p>
            <w:pPr>
              <w:spacing w:before="20" w:after="20"/>
            </w:pPr>
            <w:r>
              <w:rPr>
                <w:rFonts w:ascii="Calibri" w:hAnsi="Calibri"/>
                <w:b w:val="0"/>
                <w:i w:val="0"/>
                <w:color w:val="1A2B33"/>
                <w:sz w:val="16"/>
              </w:rPr>
              <w:t>Publicaciones primarias (densidad JP y otras)</w:t>
            </w:r>
          </w:p>
        </w:tc>
        <w:tc>
          <w:tcPr>
            <w:tcW w:type="dxa" w:w="700"/>
          </w:tcPr>
          <w:p>
            <w:pPr>
              <w:spacing w:before="20" w:after="20"/>
            </w:pPr>
            <w:r>
              <w:rPr>
                <w:rFonts w:ascii="Calibri" w:hAnsi="Calibri"/>
                <w:b w:val="0"/>
                <w:i w:val="0"/>
                <w:color w:val="1A2B33"/>
                <w:sz w:val="16"/>
              </w:rPr>
              <w:t>s/f</w:t>
            </w:r>
          </w:p>
        </w:tc>
        <w:tc>
          <w:tcPr>
            <w:tcW w:type="dxa" w:w="2600"/>
          </w:tcPr>
          <w:p>
            <w:pPr>
              <w:spacing w:before="20" w:after="20"/>
            </w:pPr>
            <w:r>
              <w:rPr>
                <w:rFonts w:ascii="Calibri" w:hAnsi="Calibri"/>
                <w:b w:val="0"/>
                <w:i w:val="0"/>
                <w:color w:val="1A2B33"/>
                <w:sz w:val="16"/>
              </w:rPr>
              <w:t>FUENTE_PRIMARIA</w:t>
            </w:r>
          </w:p>
        </w:tc>
      </w:tr>
    </w:tbl>
    <w:p>
      <w:pPr>
        <w:spacing w:before="60" w:after="40" w:line="276" w:lineRule="auto"/>
      </w:pPr>
      <w:r>
        <w:rPr>
          <w:rFonts w:ascii="Calibri" w:hAnsi="Calibri"/>
          <w:b/>
          <w:i w:val="0"/>
          <w:color w:val="0A3E3A"/>
          <w:sz w:val="18"/>
        </w:rPr>
        <w:t>Flujo de uso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917"/>
        <w:gridCol w:w="917"/>
        <w:gridCol w:w="917"/>
        <w:gridCol w:w="917"/>
        <w:gridCol w:w="917"/>
        <w:gridCol w:w="917"/>
        <w:gridCol w:w="917"/>
        <w:gridCol w:w="917"/>
        <w:gridCol w:w="917"/>
        <w:gridCol w:w="917"/>
        <w:gridCol w:w="917"/>
      </w:tblGrid>
      <w:tr>
        <w:tc>
          <w:tcPr>
            <w:tcW w:type="dxa" w:w="917"/>
            <w:shd w:val="clear" w:color="auto" w:fill="EDF2F1"/>
          </w:tcPr>
          <w:p>
            <w:pPr>
              <w:spacing w:before="20" w:after="20"/>
              <w:jc w:val="center"/>
            </w:pPr>
            <w:r>
              <w:rPr>
                <w:rFonts w:ascii="Calibri" w:hAnsi="Calibri"/>
                <w:b/>
                <w:i w:val="0"/>
                <w:color w:val="0A3E3A"/>
                <w:sz w:val="15"/>
              </w:rPr>
              <w:t>INICIO</w:t>
            </w:r>
          </w:p>
        </w:tc>
        <w:tc>
          <w:tcPr>
            <w:tcW w:type="dxa" w:w="917"/>
          </w:tcPr>
          <w:p>
            <w:pPr>
              <w:spacing w:before="20" w:after="20"/>
              <w:jc w:val="center"/>
            </w:pPr>
            <w:r>
              <w:rPr>
                <w:rFonts w:ascii="Calibri" w:hAnsi="Calibri"/>
                <w:b/>
                <w:i w:val="0"/>
                <w:color w:val="C08A2B"/>
                <w:sz w:val="18"/>
              </w:rPr>
              <w:t>→</w:t>
            </w:r>
          </w:p>
        </w:tc>
        <w:tc>
          <w:tcPr>
            <w:tcW w:type="dxa" w:w="917"/>
            <w:shd w:val="clear" w:color="auto" w:fill="EDF2F1"/>
          </w:tcPr>
          <w:p>
            <w:pPr>
              <w:spacing w:before="20" w:after="20"/>
              <w:jc w:val="center"/>
            </w:pPr>
            <w:r>
              <w:rPr>
                <w:rFonts w:ascii="Calibri" w:hAnsi="Calibri"/>
                <w:b/>
                <w:i w:val="0"/>
                <w:color w:val="0A3E3A"/>
                <w:sz w:val="15"/>
              </w:rPr>
              <w:t>DATOS</w:t>
            </w:r>
          </w:p>
        </w:tc>
        <w:tc>
          <w:tcPr>
            <w:tcW w:type="dxa" w:w="917"/>
          </w:tcPr>
          <w:p>
            <w:pPr>
              <w:spacing w:before="20" w:after="20"/>
              <w:jc w:val="center"/>
            </w:pPr>
            <w:r>
              <w:rPr>
                <w:rFonts w:ascii="Calibri" w:hAnsi="Calibri"/>
                <w:b/>
                <w:i w:val="0"/>
                <w:color w:val="C08A2B"/>
                <w:sz w:val="18"/>
              </w:rPr>
              <w:t>→</w:t>
            </w:r>
          </w:p>
        </w:tc>
        <w:tc>
          <w:tcPr>
            <w:tcW w:type="dxa" w:w="917"/>
            <w:shd w:val="clear" w:color="auto" w:fill="EDF2F1"/>
          </w:tcPr>
          <w:p>
            <w:pPr>
              <w:spacing w:before="20" w:after="20"/>
              <w:jc w:val="center"/>
            </w:pPr>
            <w:r>
              <w:rPr>
                <w:rFonts w:ascii="Calibri" w:hAnsi="Calibri"/>
                <w:b/>
                <w:i w:val="0"/>
                <w:color w:val="0A3E3A"/>
                <w:sz w:val="15"/>
              </w:rPr>
              <w:t>PLIEGUES</w:t>
            </w:r>
          </w:p>
        </w:tc>
        <w:tc>
          <w:tcPr>
            <w:tcW w:type="dxa" w:w="917"/>
          </w:tcPr>
          <w:p>
            <w:pPr>
              <w:spacing w:before="20" w:after="20"/>
              <w:jc w:val="center"/>
            </w:pPr>
            <w:r>
              <w:rPr>
                <w:rFonts w:ascii="Calibri" w:hAnsi="Calibri"/>
                <w:b/>
                <w:i w:val="0"/>
                <w:color w:val="C08A2B"/>
                <w:sz w:val="18"/>
              </w:rPr>
              <w:t>→</w:t>
            </w:r>
          </w:p>
        </w:tc>
        <w:tc>
          <w:tcPr>
            <w:tcW w:type="dxa" w:w="917"/>
            <w:shd w:val="clear" w:color="auto" w:fill="EDF2F1"/>
          </w:tcPr>
          <w:p>
            <w:pPr>
              <w:spacing w:before="20" w:after="20"/>
              <w:jc w:val="center"/>
            </w:pPr>
            <w:r>
              <w:rPr>
                <w:rFonts w:ascii="Calibri" w:hAnsi="Calibri"/>
                <w:b/>
                <w:i w:val="0"/>
                <w:color w:val="0A3E3A"/>
                <w:sz w:val="15"/>
              </w:rPr>
              <w:t>CALCULOS</w:t>
            </w:r>
          </w:p>
        </w:tc>
        <w:tc>
          <w:tcPr>
            <w:tcW w:type="dxa" w:w="917"/>
          </w:tcPr>
          <w:p>
            <w:pPr>
              <w:spacing w:before="20" w:after="20"/>
              <w:jc w:val="center"/>
            </w:pPr>
            <w:r>
              <w:rPr>
                <w:rFonts w:ascii="Calibri" w:hAnsi="Calibri"/>
                <w:b/>
                <w:i w:val="0"/>
                <w:color w:val="C08A2B"/>
                <w:sz w:val="18"/>
              </w:rPr>
              <w:t>→</w:t>
            </w:r>
          </w:p>
        </w:tc>
        <w:tc>
          <w:tcPr>
            <w:tcW w:type="dxa" w:w="917"/>
            <w:shd w:val="clear" w:color="auto" w:fill="EDF2F1"/>
          </w:tcPr>
          <w:p>
            <w:pPr>
              <w:spacing w:before="20" w:after="20"/>
              <w:jc w:val="center"/>
            </w:pPr>
            <w:r>
              <w:rPr>
                <w:rFonts w:ascii="Calibri" w:hAnsi="Calibri"/>
                <w:b/>
                <w:i w:val="0"/>
                <w:color w:val="0A3E3A"/>
                <w:sz w:val="15"/>
              </w:rPr>
              <w:t>RESULTADOS</w:t>
            </w:r>
          </w:p>
        </w:tc>
        <w:tc>
          <w:tcPr>
            <w:tcW w:type="dxa" w:w="917"/>
          </w:tcPr>
          <w:p>
            <w:pPr>
              <w:spacing w:before="20" w:after="20"/>
              <w:jc w:val="center"/>
            </w:pPr>
            <w:r>
              <w:rPr>
                <w:rFonts w:ascii="Calibri" w:hAnsi="Calibri"/>
                <w:b/>
                <w:i w:val="0"/>
                <w:color w:val="C08A2B"/>
                <w:sz w:val="18"/>
              </w:rPr>
              <w:t>→</w:t>
            </w:r>
          </w:p>
        </w:tc>
        <w:tc>
          <w:tcPr>
            <w:tcW w:type="dxa" w:w="917"/>
            <w:shd w:val="clear" w:color="auto" w:fill="EDF2F1"/>
          </w:tcPr>
          <w:p>
            <w:pPr>
              <w:spacing w:before="20" w:after="20"/>
              <w:jc w:val="center"/>
            </w:pPr>
            <w:r>
              <w:rPr>
                <w:rFonts w:ascii="Calibri" w:hAnsi="Calibri"/>
                <w:b/>
                <w:i w:val="0"/>
                <w:color w:val="0A3E3A"/>
                <w:sz w:val="15"/>
              </w:rPr>
              <w:t>FUENTES</w:t>
            </w:r>
          </w:p>
        </w:tc>
      </w:tr>
    </w:tbl>
    <w:p>
      <w:pPr>
        <w:spacing w:before="0" w:after="120"/>
        <w:pBdr>
          <w:bottom w:val="single" w:sz="8" w:space="1" w:color="D6DEDD"/>
        </w:pBdr>
      </w:pPr>
    </w:p>
    <w:p>
      <w:pPr>
        <w:spacing w:before="40" w:after="80" w:line="276" w:lineRule="auto"/>
      </w:pP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06   </w:t>
            </w:r>
            <w:r>
              <w:rPr>
                <w:rFonts w:ascii="Calibri" w:hAnsi="Calibri"/>
                <w:b/>
                <w:i w:val="0"/>
                <w:color w:val="FFFFFF"/>
                <w:sz w:val="25"/>
              </w:rPr>
              <w:t>FASE 2 · BASES Y BIBLIOTECAS</w:t>
            </w:r>
          </w:p>
        </w:tc>
      </w:tr>
    </w:tbl>
    <w:p>
      <w:pPr>
        <w:spacing w:after="40"/>
      </w:pPr>
    </w:p>
    <w:p>
      <w:pPr>
        <w:spacing w:before="40" w:after="120" w:line="276" w:lineRule="auto"/>
      </w:pPr>
      <w:r>
        <w:rPr>
          <w:rFonts w:ascii="Calibri" w:hAnsi="Calibri"/>
          <w:b w:val="0"/>
          <w:i w:val="0"/>
          <w:color w:val="1A2B33"/>
          <w:sz w:val="21"/>
        </w:rPr>
        <w:t>Las bases y bibliotecas reúnen fórmulas y datos alimentarios de referencia que dan soporte a toda la colección.</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bottom w:w="60" w:type="dxa"/>
          <w:left w:w="140" w:type="dxa"/>
          <w:right w:w="120" w:type="dxa"/>
        </w:tblCellMar>
        <w:tblW w:w="9360" w:type="dxa"/>
      </w:tblPr>
      <w:tblGrid>
        <w:gridCol w:w="10086"/>
      </w:tblGrid>
      <w:tr>
        <w:tc>
          <w:tcPr>
            <w:tcW w:type="dxa" w:w="10086"/>
            <w:shd w:val="clear" w:color="auto" w:fill="EDF2F1"/>
          </w:tcPr>
          <w:p>
            <w:pPr>
              <w:spacing w:before="0" w:after="0"/>
            </w:pPr>
            <w:r>
              <w:rPr>
                <w:rFonts w:ascii="Calibri" w:hAnsi="Calibri"/>
                <w:b/>
                <w:i w:val="0"/>
                <w:color w:val="0F5A54"/>
                <w:sz w:val="24"/>
              </w:rPr>
              <w:t xml:space="preserve">NMX-15  </w:t>
            </w:r>
            <w:r>
              <w:rPr>
                <w:rFonts w:ascii="Calibri" w:hAnsi="Calibri"/>
                <w:b/>
                <w:i w:val="0"/>
                <w:color w:val="1A2B33"/>
                <w:sz w:val="22"/>
              </w:rPr>
              <w:t>Biblioteca Profesional de Fórmulas</w:t>
            </w:r>
          </w:p>
        </w:tc>
      </w:tr>
    </w:tbl>
    <w:p>
      <w:pPr>
        <w:spacing w:before="40" w:after="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Fase / Categoría</w:t>
            </w:r>
          </w:p>
        </w:tc>
        <w:tc>
          <w:tcPr>
            <w:tcW w:type="dxa" w:w="6860"/>
          </w:tcPr>
          <w:p>
            <w:pPr>
              <w:spacing w:before="20" w:after="20"/>
            </w:pPr>
            <w:r>
              <w:rPr>
                <w:rFonts w:ascii="Calibri" w:hAnsi="Calibri"/>
                <w:b w:val="0"/>
                <w:i w:val="0"/>
                <w:color w:val="1A2B33"/>
                <w:sz w:val="19"/>
              </w:rPr>
              <w:t>Fase 2 · Bases y Bibliotecas · Biblioteca de referencia transversal</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Reunir y auditar las fórmulas de la suite con sus referencias primarias y nivel de verificación, como biblioteca de consulta.</w:t>
            </w:r>
          </w:p>
        </w:tc>
      </w:tr>
      <w:tr>
        <w:tc>
          <w:tcPr>
            <w:tcW w:type="dxa" w:w="2500"/>
            <w:shd w:val="clear" w:color="auto" w:fill="EDF2F1"/>
          </w:tcPr>
          <w:p>
            <w:pPr>
              <w:spacing w:before="20" w:after="20"/>
            </w:pPr>
            <w:r>
              <w:rPr>
                <w:rFonts w:ascii="Calibri" w:hAnsi="Calibri"/>
                <w:b/>
                <w:i w:val="0"/>
                <w:color w:val="0A3E3A"/>
                <w:sz w:val="19"/>
              </w:rPr>
              <w:t>Población</w:t>
            </w:r>
          </w:p>
        </w:tc>
        <w:tc>
          <w:tcPr>
            <w:tcW w:type="dxa" w:w="6860"/>
          </w:tcPr>
          <w:p>
            <w:pPr>
              <w:spacing w:before="20" w:after="20"/>
            </w:pPr>
            <w:r>
              <w:rPr>
                <w:rFonts w:ascii="Calibri" w:hAnsi="Calibri"/>
                <w:b w:val="0"/>
                <w:i w:val="0"/>
                <w:color w:val="1A2B33"/>
                <w:sz w:val="19"/>
              </w:rPr>
              <w:t>Transversal a la colección (energía, crecimiento, composición, somatotipo, fiabilidad, renal, deporte, conducta). No es un motor clínico.</w:t>
            </w:r>
          </w:p>
        </w:tc>
      </w:tr>
      <w:tr>
        <w:tc>
          <w:tcPr>
            <w:tcW w:type="dxa" w:w="2500"/>
            <w:shd w:val="clear" w:color="auto" w:fill="EDF2F1"/>
          </w:tcPr>
          <w:p>
            <w:pPr>
              <w:spacing w:before="20" w:after="20"/>
            </w:pPr>
            <w:r>
              <w:rPr>
                <w:rFonts w:ascii="Calibri" w:hAnsi="Calibri"/>
                <w:b/>
                <w:i w:val="0"/>
                <w:color w:val="0A3E3A"/>
                <w:sz w:val="19"/>
              </w:rPr>
              <w:t>Entradas</w:t>
            </w:r>
          </w:p>
        </w:tc>
        <w:tc>
          <w:tcPr>
            <w:tcW w:type="dxa" w:w="6860"/>
          </w:tcPr>
          <w:p>
            <w:pPr>
              <w:spacing w:before="20" w:after="20"/>
            </w:pPr>
            <w:r>
              <w:rPr>
                <w:rFonts w:ascii="Calibri" w:hAnsi="Calibri"/>
                <w:b w:val="0"/>
                <w:i w:val="0"/>
                <w:color w:val="1A2B33"/>
                <w:sz w:val="19"/>
              </w:rPr>
              <w:t>Otros</w:t>
            </w:r>
          </w:p>
        </w:tc>
      </w:tr>
      <w:tr>
        <w:tc>
          <w:tcPr>
            <w:tcW w:type="dxa" w:w="2500"/>
            <w:shd w:val="clear" w:color="auto" w:fill="EDF2F1"/>
          </w:tcPr>
          <w:p>
            <w:pPr>
              <w:spacing w:before="20" w:after="20"/>
            </w:pPr>
            <w:r>
              <w:rPr>
                <w:rFonts w:ascii="Calibri" w:hAnsi="Calibri"/>
                <w:b/>
                <w:i w:val="0"/>
                <w:color w:val="0A3E3A"/>
                <w:sz w:val="19"/>
              </w:rPr>
              <w:t>Resultados</w:t>
            </w:r>
          </w:p>
        </w:tc>
        <w:tc>
          <w:tcPr>
            <w:tcW w:type="dxa" w:w="6860"/>
          </w:tcPr>
          <w:p>
            <w:pPr>
              <w:spacing w:before="20" w:after="20"/>
            </w:pPr>
            <w:r>
              <w:rPr>
                <w:rFonts w:ascii="Calibri" w:hAnsi="Calibri"/>
                <w:b w:val="0"/>
                <w:i w:val="0"/>
                <w:color w:val="1A2B33"/>
                <w:sz w:val="19"/>
              </w:rPr>
              <w:t>Ecuaciones por dominio; Bibliografía y licencias</w:t>
            </w:r>
          </w:p>
        </w:tc>
      </w:tr>
      <w:tr>
        <w:tc>
          <w:tcPr>
            <w:tcW w:type="dxa" w:w="2500"/>
            <w:shd w:val="clear" w:color="auto" w:fill="EDF2F1"/>
          </w:tcPr>
          <w:p>
            <w:pPr>
              <w:spacing w:before="20" w:after="20"/>
            </w:pPr>
            <w:r>
              <w:rPr>
                <w:rFonts w:ascii="Calibri" w:hAnsi="Calibri"/>
                <w:b/>
                <w:i w:val="0"/>
                <w:color w:val="0A3E3A"/>
                <w:sz w:val="19"/>
              </w:rPr>
              <w:t>Funciones principales</w:t>
            </w:r>
          </w:p>
        </w:tc>
        <w:tc>
          <w:tcPr>
            <w:tcW w:type="dxa" w:w="6860"/>
          </w:tcPr>
          <w:p>
            <w:pPr>
              <w:spacing w:before="20" w:after="20"/>
            </w:pPr>
            <w:r>
              <w:rPr>
                <w:rFonts w:ascii="Calibri" w:hAnsi="Calibri"/>
                <w:b w:val="0"/>
                <w:i w:val="0"/>
                <w:color w:val="1A2B33"/>
                <w:sz w:val="19"/>
              </w:rPr>
              <w:t>Consulta de fórmulas; Bibliografía consolidada</w:t>
            </w:r>
          </w:p>
        </w:tc>
      </w:tr>
      <w:tr>
        <w:tc>
          <w:tcPr>
            <w:tcW w:type="dxa" w:w="2500"/>
            <w:shd w:val="clear" w:color="auto" w:fill="EDF2F1"/>
          </w:tcPr>
          <w:p>
            <w:pPr>
              <w:spacing w:before="20" w:after="20"/>
            </w:pPr>
            <w:r>
              <w:rPr>
                <w:rFonts w:ascii="Calibri" w:hAnsi="Calibri"/>
                <w:b/>
                <w:i w:val="0"/>
                <w:color w:val="0A3E3A"/>
                <w:sz w:val="19"/>
              </w:rPr>
              <w:t>Metodología</w:t>
            </w:r>
          </w:p>
        </w:tc>
        <w:tc>
          <w:tcPr>
            <w:tcW w:type="dxa" w:w="6860"/>
          </w:tcPr>
          <w:p>
            <w:pPr>
              <w:spacing w:before="20" w:after="20"/>
            </w:pPr>
            <w:r>
              <w:rPr>
                <w:rFonts w:ascii="Calibri" w:hAnsi="Calibri"/>
                <w:b w:val="0"/>
                <w:i w:val="0"/>
                <w:color w:val="1A2B33"/>
                <w:sz w:val="19"/>
              </w:rPr>
              <w:t>Las obras clásicas se citan sólo por su ecuación (hecho no protegible)</w:t>
            </w:r>
          </w:p>
        </w:tc>
      </w:tr>
      <w:tr>
        <w:tc>
          <w:tcPr>
            <w:tcW w:type="dxa" w:w="2500"/>
            <w:shd w:val="clear" w:color="auto" w:fill="EDF2F1"/>
          </w:tcPr>
          <w:p>
            <w:pPr>
              <w:spacing w:before="20" w:after="20"/>
            </w:pPr>
            <w:r>
              <w:rPr>
                <w:rFonts w:ascii="Calibri" w:hAnsi="Calibri"/>
                <w:b/>
                <w:i w:val="0"/>
                <w:color w:val="0A3E3A"/>
                <w:sz w:val="19"/>
              </w:rPr>
              <w:t>Fuentes</w:t>
            </w:r>
          </w:p>
        </w:tc>
        <w:tc>
          <w:tcPr>
            <w:tcW w:type="dxa" w:w="6860"/>
          </w:tcPr>
          <w:p>
            <w:pPr>
              <w:spacing w:before="20" w:after="20"/>
            </w:pPr>
            <w:r>
              <w:rPr>
                <w:rFonts w:ascii="Calibri" w:hAnsi="Calibri"/>
                <w:b w:val="0"/>
                <w:i w:val="0"/>
                <w:color w:val="1A2B33"/>
                <w:sz w:val="19"/>
              </w:rPr>
              <w:t>Mifflin, Roza–Shizgal (Harris–Benedict rev.), otros; INTA 2018</w:t>
            </w:r>
          </w:p>
        </w:tc>
      </w:tr>
      <w:tr>
        <w:tc>
          <w:tcPr>
            <w:tcW w:type="dxa" w:w="2500"/>
            <w:shd w:val="clear" w:color="auto" w:fill="EDF2F1"/>
          </w:tcPr>
          <w:p>
            <w:pPr>
              <w:spacing w:before="20" w:after="20"/>
            </w:pPr>
            <w:r>
              <w:rPr>
                <w:rFonts w:ascii="Calibri" w:hAnsi="Calibri"/>
                <w:b/>
                <w:i w:val="0"/>
                <w:color w:val="0A3E3A"/>
                <w:sz w:val="19"/>
              </w:rPr>
              <w:t>Limitaciones</w:t>
            </w:r>
          </w:p>
        </w:tc>
        <w:tc>
          <w:tcPr>
            <w:tcW w:type="dxa" w:w="6860"/>
          </w:tcPr>
          <w:p>
            <w:pPr>
              <w:spacing w:before="20" w:after="20"/>
            </w:pPr>
            <w:r>
              <w:rPr>
                <w:rFonts w:ascii="Calibri" w:hAnsi="Calibri"/>
                <w:b w:val="0"/>
                <w:i w:val="0"/>
                <w:color w:val="1A2B33"/>
                <w:sz w:val="19"/>
              </w:rPr>
              <w:t>Es una biblioteca de referencia, no un motor de cálculo ni un instrumento clínico. La base de composición INTA 2018 cuenta con autorización de distribución del titular. No sustituye asesoría jurídica.</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académico</w:t>
            </w:r>
          </w:p>
        </w:tc>
      </w:tr>
      <w:tr>
        <w:tc>
          <w:tcPr>
            <w:tcW w:type="dxa" w:w="2500"/>
            <w:shd w:val="clear" w:color="auto" w:fill="EDF2F1"/>
          </w:tcPr>
          <w:p>
            <w:pPr>
              <w:spacing w:before="20" w:after="20"/>
            </w:pPr>
            <w:r>
              <w:rPr>
                <w:rFonts w:ascii="Calibri" w:hAnsi="Calibri"/>
                <w:b/>
                <w:i w:val="0"/>
                <w:color w:val="0A3E3A"/>
                <w:sz w:val="19"/>
              </w:rPr>
              <w:t>Versión / Estado</w:t>
            </w:r>
          </w:p>
        </w:tc>
        <w:tc>
          <w:tcPr>
            <w:tcW w:type="dxa" w:w="6860"/>
          </w:tcPr>
          <w:p>
            <w:pPr>
              <w:spacing w:before="20" w:after="20"/>
            </w:pPr>
            <w:r>
              <w:rPr>
                <w:rFonts w:ascii="Calibri" w:hAnsi="Calibri"/>
                <w:b w:val="0"/>
                <w:i w:val="0"/>
                <w:color w:val="1A2B33"/>
                <w:sz w:val="19"/>
              </w:rPr>
              <w:t>v1.0 · PRE_P19 (estado documental declarado en el nombre del archivo)</w:t>
            </w:r>
          </w:p>
        </w:tc>
      </w:tr>
      <w:tr>
        <w:tc>
          <w:tcPr>
            <w:tcW w:type="dxa" w:w="2500"/>
            <w:shd w:val="clear" w:color="auto" w:fill="EDF2F1"/>
          </w:tcPr>
          <w:p>
            <w:pPr>
              <w:spacing w:before="20" w:after="20"/>
            </w:pPr>
            <w:r>
              <w:rPr>
                <w:rFonts w:ascii="Calibri" w:hAnsi="Calibri"/>
                <w:b/>
                <w:i w:val="0"/>
                <w:color w:val="0A3E3A"/>
                <w:sz w:val="19"/>
              </w:rPr>
              <w:t>Estado del portafolio</w:t>
            </w:r>
          </w:p>
        </w:tc>
        <w:tc>
          <w:tcPr>
            <w:tcW w:type="dxa" w:w="6860"/>
          </w:tcPr>
          <w:p>
            <w:pPr>
              <w:spacing w:before="20" w:after="20"/>
            </w:pPr>
            <w:r>
              <w:rPr>
                <w:rFonts w:ascii="Calibri" w:hAnsi="Calibri"/>
                <w:b w:val="0"/>
                <w:i w:val="0"/>
                <w:color w:val="1A2B33"/>
                <w:sz w:val="19"/>
              </w:rPr>
              <w:t>PORTAFOLIO_COMPLETO</w:t>
            </w:r>
          </w:p>
        </w:tc>
      </w:tr>
    </w:tbl>
    <w:p>
      <w:pPr>
        <w:spacing w:before="60" w:after="60" w:line="276" w:lineRule="auto"/>
      </w:pPr>
      <w:r>
        <w:rPr>
          <w:rFonts w:ascii="Calibri" w:hAnsi="Calibri"/>
          <w:b w:val="0"/>
          <w:i w:val="0"/>
          <w:color w:val="1A2B33"/>
          <w:sz w:val="19"/>
        </w:rPr>
        <w:t>NMX-15 es la biblioteca de fórmulas de NUTRIMETRÍA: una hoja por dominio (ENERGIA, CRECIMIENTO, COMPOSICION, SOMATOTIPO, FIABILIDAD, RENAL, DEPORTE, CONDUCTA) que reúne las ecuaciones usadas por la colección, con sus publicaciones primarias, DOI/URL cuando corresponde y nivel de verificación. El propio libro aclara que es una biblioteca de REFERENCIA y NO un motor de cálculo clínico. Es la pieza documental central de la Fase 2.</w:t>
      </w:r>
    </w:p>
    <w:p>
      <w:pPr>
        <w:spacing w:before="20" w:after="40" w:line="276" w:lineRule="auto"/>
      </w:pPr>
      <w:r>
        <w:rPr>
          <w:rFonts w:ascii="Calibri" w:hAnsi="Calibri"/>
          <w:b/>
          <w:i w:val="0"/>
          <w:color w:val="0A3E3A"/>
          <w:sz w:val="18"/>
        </w:rPr>
        <w:t>Funciones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900"/>
        <w:gridCol w:w="3560"/>
        <w:gridCol w:w="2500"/>
        <w:gridCol w:w="1400"/>
      </w:tblGrid>
      <w:tr>
        <w:tc>
          <w:tcPr>
            <w:tcW w:type="dxa" w:w="1900"/>
            <w:shd w:val="clear" w:color="auto" w:fill="0F5A54"/>
          </w:tcPr>
          <w:p>
            <w:pPr>
              <w:spacing w:before="20" w:after="20"/>
            </w:pPr>
            <w:r>
              <w:rPr>
                <w:rFonts w:ascii="Calibri" w:hAnsi="Calibri"/>
                <w:b/>
                <w:i w:val="0"/>
                <w:color w:val="FFFFFF"/>
                <w:sz w:val="17"/>
              </w:rPr>
              <w:t>Función</w:t>
            </w:r>
          </w:p>
        </w:tc>
        <w:tc>
          <w:tcPr>
            <w:tcW w:type="dxa" w:w="3560"/>
            <w:shd w:val="clear" w:color="auto" w:fill="0F5A54"/>
          </w:tcPr>
          <w:p>
            <w:pPr>
              <w:spacing w:before="20" w:after="20"/>
            </w:pPr>
            <w:r>
              <w:rPr>
                <w:rFonts w:ascii="Calibri" w:hAnsi="Calibri"/>
                <w:b/>
                <w:i w:val="0"/>
                <w:color w:val="FFFFFF"/>
                <w:sz w:val="17"/>
              </w:rPr>
              <w:t>Qué hace</w:t>
            </w:r>
          </w:p>
        </w:tc>
        <w:tc>
          <w:tcPr>
            <w:tcW w:type="dxa" w:w="2500"/>
            <w:shd w:val="clear" w:color="auto" w:fill="0F5A54"/>
          </w:tcPr>
          <w:p>
            <w:pPr>
              <w:spacing w:before="20" w:after="20"/>
            </w:pPr>
            <w:r>
              <w:rPr>
                <w:rFonts w:ascii="Calibri" w:hAnsi="Calibri"/>
                <w:b/>
                <w:i w:val="0"/>
                <w:color w:val="FFFFFF"/>
                <w:sz w:val="17"/>
              </w:rPr>
              <w:t>Resultado</w:t>
            </w:r>
          </w:p>
        </w:tc>
        <w:tc>
          <w:tcPr>
            <w:tcW w:type="dxa" w:w="1400"/>
            <w:shd w:val="clear" w:color="auto" w:fill="0F5A54"/>
          </w:tcPr>
          <w:p>
            <w:pPr>
              <w:spacing w:before="20" w:after="20"/>
            </w:pPr>
            <w:r>
              <w:rPr>
                <w:rFonts w:ascii="Calibri" w:hAnsi="Calibri"/>
                <w:b/>
                <w:i w:val="0"/>
                <w:color w:val="FFFFFF"/>
                <w:sz w:val="17"/>
              </w:rPr>
              <w:t>Nivel</w:t>
            </w:r>
          </w:p>
        </w:tc>
      </w:tr>
      <w:tr>
        <w:tc>
          <w:tcPr>
            <w:tcW w:type="dxa" w:w="1900"/>
          </w:tcPr>
          <w:p>
            <w:pPr>
              <w:spacing w:before="20" w:after="20"/>
            </w:pPr>
            <w:r>
              <w:rPr>
                <w:rFonts w:ascii="Calibri" w:hAnsi="Calibri"/>
                <w:b w:val="0"/>
                <w:i w:val="0"/>
                <w:color w:val="1A2B33"/>
                <w:sz w:val="16"/>
              </w:rPr>
              <w:t>Consulta de fórmulas</w:t>
            </w:r>
          </w:p>
        </w:tc>
        <w:tc>
          <w:tcPr>
            <w:tcW w:type="dxa" w:w="3560"/>
          </w:tcPr>
          <w:p>
            <w:pPr>
              <w:spacing w:before="20" w:after="20"/>
            </w:pPr>
            <w:r>
              <w:rPr>
                <w:rFonts w:ascii="Calibri" w:hAnsi="Calibri"/>
                <w:b w:val="0"/>
                <w:i w:val="0"/>
                <w:color w:val="1A2B33"/>
                <w:sz w:val="16"/>
              </w:rPr>
              <w:t>Presenta la ecuación de cada dominio con su fuente</w:t>
            </w:r>
          </w:p>
        </w:tc>
        <w:tc>
          <w:tcPr>
            <w:tcW w:type="dxa" w:w="2500"/>
          </w:tcPr>
          <w:p>
            <w:pPr>
              <w:spacing w:before="20" w:after="20"/>
            </w:pPr>
            <w:r>
              <w:rPr>
                <w:rFonts w:ascii="Calibri" w:hAnsi="Calibri"/>
                <w:b w:val="0"/>
                <w:i w:val="0"/>
                <w:color w:val="1A2B33"/>
                <w:sz w:val="16"/>
              </w:rPr>
              <w:t>Ecuación + referencia + nivel</w:t>
            </w:r>
          </w:p>
        </w:tc>
        <w:tc>
          <w:tcPr>
            <w:tcW w:type="dxa" w:w="1400"/>
          </w:tcPr>
          <w:p>
            <w:pPr>
              <w:spacing w:before="20" w:after="20"/>
            </w:pPr>
            <w:r>
              <w:rPr>
                <w:rFonts w:ascii="Calibri" w:hAnsi="Calibri"/>
                <w:b w:val="0"/>
                <w:i w:val="0"/>
                <w:color w:val="1A2B33"/>
                <w:sz w:val="16"/>
              </w:rPr>
              <w:t>Básico</w:t>
            </w:r>
          </w:p>
        </w:tc>
      </w:tr>
      <w:tr>
        <w:tc>
          <w:tcPr>
            <w:tcW w:type="dxa" w:w="1900"/>
            <w:shd w:val="clear" w:color="auto" w:fill="F6F8F8"/>
          </w:tcPr>
          <w:p>
            <w:pPr>
              <w:spacing w:before="20" w:after="20"/>
            </w:pPr>
            <w:r>
              <w:rPr>
                <w:rFonts w:ascii="Calibri" w:hAnsi="Calibri"/>
                <w:b w:val="0"/>
                <w:i w:val="0"/>
                <w:color w:val="1A2B33"/>
                <w:sz w:val="16"/>
              </w:rPr>
              <w:t>Bibliografía consolidada</w:t>
            </w:r>
          </w:p>
        </w:tc>
        <w:tc>
          <w:tcPr>
            <w:tcW w:type="dxa" w:w="3560"/>
            <w:shd w:val="clear" w:color="auto" w:fill="F6F8F8"/>
          </w:tcPr>
          <w:p>
            <w:pPr>
              <w:spacing w:before="20" w:after="20"/>
            </w:pPr>
            <w:r>
              <w:rPr>
                <w:rFonts w:ascii="Calibri" w:hAnsi="Calibri"/>
                <w:b w:val="0"/>
                <w:i w:val="0"/>
                <w:color w:val="1A2B33"/>
                <w:sz w:val="16"/>
              </w:rPr>
              <w:t>Reúne las referencias primarias de la suite</w:t>
            </w:r>
          </w:p>
        </w:tc>
        <w:tc>
          <w:tcPr>
            <w:tcW w:type="dxa" w:w="2500"/>
            <w:shd w:val="clear" w:color="auto" w:fill="F6F8F8"/>
          </w:tcPr>
          <w:p>
            <w:pPr>
              <w:spacing w:before="20" w:after="20"/>
            </w:pPr>
            <w:r>
              <w:rPr>
                <w:rFonts w:ascii="Calibri" w:hAnsi="Calibri"/>
                <w:b w:val="0"/>
                <w:i w:val="0"/>
                <w:color w:val="1A2B33"/>
                <w:sz w:val="16"/>
              </w:rPr>
              <w:t>Tabla de fuentes con licencia</w:t>
            </w:r>
          </w:p>
        </w:tc>
        <w:tc>
          <w:tcPr>
            <w:tcW w:type="dxa" w:w="1400"/>
            <w:shd w:val="clear" w:color="auto" w:fill="F6F8F8"/>
          </w:tcPr>
          <w:p>
            <w:pPr>
              <w:spacing w:before="20" w:after="20"/>
            </w:pPr>
            <w:r>
              <w:rPr>
                <w:rFonts w:ascii="Calibri" w:hAnsi="Calibri"/>
                <w:b w:val="0"/>
                <w:i w:val="0"/>
                <w:color w:val="1A2B33"/>
                <w:sz w:val="16"/>
              </w:rPr>
              <w:t>Intermedio</w:t>
            </w:r>
          </w:p>
        </w:tc>
      </w:tr>
    </w:tbl>
    <w:p>
      <w:pPr>
        <w:spacing w:before="60" w:after="40" w:line="276" w:lineRule="auto"/>
      </w:pPr>
      <w:r>
        <w:rPr>
          <w:rFonts w:ascii="Calibri" w:hAnsi="Calibri"/>
          <w:b/>
          <w:i w:val="0"/>
          <w:color w:val="0A3E3A"/>
          <w:sz w:val="18"/>
        </w:rPr>
        <w:t>Resultados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900"/>
        <w:gridCol w:w="1700"/>
        <w:gridCol w:w="1560"/>
        <w:gridCol w:w="3200"/>
      </w:tblGrid>
      <w:tr>
        <w:tc>
          <w:tcPr>
            <w:tcW w:type="dxa" w:w="2900"/>
            <w:shd w:val="clear" w:color="auto" w:fill="0F5A54"/>
          </w:tcPr>
          <w:p>
            <w:pPr>
              <w:spacing w:before="20" w:after="20"/>
            </w:pPr>
            <w:r>
              <w:rPr>
                <w:rFonts w:ascii="Calibri" w:hAnsi="Calibri"/>
                <w:b/>
                <w:i w:val="0"/>
                <w:color w:val="FFFFFF"/>
                <w:sz w:val="17"/>
              </w:rPr>
              <w:t>Resultado</w:t>
            </w:r>
          </w:p>
        </w:tc>
        <w:tc>
          <w:tcPr>
            <w:tcW w:type="dxa" w:w="1700"/>
            <w:shd w:val="clear" w:color="auto" w:fill="0F5A54"/>
          </w:tcPr>
          <w:p>
            <w:pPr>
              <w:spacing w:before="20" w:after="20"/>
            </w:pPr>
            <w:r>
              <w:rPr>
                <w:rFonts w:ascii="Calibri" w:hAnsi="Calibri"/>
                <w:b/>
                <w:i w:val="0"/>
                <w:color w:val="FFFFFF"/>
                <w:sz w:val="17"/>
              </w:rPr>
              <w:t>Tipo</w:t>
            </w:r>
          </w:p>
        </w:tc>
        <w:tc>
          <w:tcPr>
            <w:tcW w:type="dxa" w:w="1560"/>
            <w:shd w:val="clear" w:color="auto" w:fill="0F5A54"/>
          </w:tcPr>
          <w:p>
            <w:pPr>
              <w:spacing w:before="20" w:after="20"/>
            </w:pPr>
            <w:r>
              <w:rPr>
                <w:rFonts w:ascii="Calibri" w:hAnsi="Calibri"/>
                <w:b/>
                <w:i w:val="0"/>
                <w:color w:val="FFFFFF"/>
                <w:sz w:val="17"/>
              </w:rPr>
              <w:t>Unidad</w:t>
            </w:r>
          </w:p>
        </w:tc>
        <w:tc>
          <w:tcPr>
            <w:tcW w:type="dxa" w:w="3200"/>
            <w:shd w:val="clear" w:color="auto" w:fill="0F5A54"/>
          </w:tcPr>
          <w:p>
            <w:pPr>
              <w:spacing w:before="20" w:after="20"/>
            </w:pPr>
            <w:r>
              <w:rPr>
                <w:rFonts w:ascii="Calibri" w:hAnsi="Calibri"/>
                <w:b/>
                <w:i w:val="0"/>
                <w:color w:val="FFFFFF"/>
                <w:sz w:val="17"/>
              </w:rPr>
              <w:t>Dependencia</w:t>
            </w:r>
          </w:p>
        </w:tc>
      </w:tr>
      <w:tr>
        <w:tc>
          <w:tcPr>
            <w:tcW w:type="dxa" w:w="2900"/>
          </w:tcPr>
          <w:p>
            <w:pPr>
              <w:spacing w:before="20" w:after="20"/>
            </w:pPr>
            <w:r>
              <w:rPr>
                <w:rFonts w:ascii="Calibri" w:hAnsi="Calibri"/>
                <w:b w:val="0"/>
                <w:i w:val="0"/>
                <w:color w:val="1A2B33"/>
                <w:sz w:val="16"/>
              </w:rPr>
              <w:t>Ecuaciones por dominio</w:t>
            </w:r>
          </w:p>
        </w:tc>
        <w:tc>
          <w:tcPr>
            <w:tcW w:type="dxa" w:w="1700"/>
          </w:tcPr>
          <w:p>
            <w:pPr>
              <w:spacing w:before="20" w:after="20"/>
            </w:pPr>
            <w:r>
              <w:rPr>
                <w:rFonts w:ascii="Calibri" w:hAnsi="Calibri"/>
                <w:b w:val="0"/>
                <w:i w:val="0"/>
                <w:color w:val="1A2B33"/>
                <w:sz w:val="16"/>
              </w:rPr>
              <w:t>REGISTRO</w:t>
            </w:r>
          </w:p>
        </w:tc>
        <w:tc>
          <w:tcPr>
            <w:tcW w:type="dxa" w:w="1560"/>
          </w:tcPr>
          <w:p>
            <w:pPr>
              <w:spacing w:before="20" w:after="20"/>
            </w:pPr>
            <w:r>
              <w:rPr>
                <w:rFonts w:ascii="Calibri" w:hAnsi="Calibri"/>
                <w:b w:val="0"/>
                <w:i w:val="0"/>
                <w:color w:val="1A2B33"/>
                <w:sz w:val="16"/>
              </w:rPr>
              <w:t>n/a</w:t>
            </w:r>
          </w:p>
        </w:tc>
        <w:tc>
          <w:tcPr>
            <w:tcW w:type="dxa" w:w="3200"/>
          </w:tcPr>
          <w:p>
            <w:pPr>
              <w:spacing w:before="20" w:after="20"/>
            </w:pPr>
            <w:r>
              <w:rPr>
                <w:rFonts w:ascii="Calibri" w:hAnsi="Calibri"/>
                <w:b w:val="0"/>
                <w:i w:val="0"/>
                <w:color w:val="1A2B33"/>
                <w:sz w:val="16"/>
              </w:rPr>
              <w:t>Independiente de entradas</w:t>
            </w:r>
          </w:p>
        </w:tc>
      </w:tr>
      <w:tr>
        <w:tc>
          <w:tcPr>
            <w:tcW w:type="dxa" w:w="2900"/>
            <w:shd w:val="clear" w:color="auto" w:fill="F6F8F8"/>
          </w:tcPr>
          <w:p>
            <w:pPr>
              <w:spacing w:before="20" w:after="20"/>
            </w:pPr>
            <w:r>
              <w:rPr>
                <w:rFonts w:ascii="Calibri" w:hAnsi="Calibri"/>
                <w:b w:val="0"/>
                <w:i w:val="0"/>
                <w:color w:val="1A2B33"/>
                <w:sz w:val="16"/>
              </w:rPr>
              <w:t>Bibliografía y licencias</w:t>
            </w:r>
          </w:p>
        </w:tc>
        <w:tc>
          <w:tcPr>
            <w:tcW w:type="dxa" w:w="1700"/>
            <w:shd w:val="clear" w:color="auto" w:fill="F6F8F8"/>
          </w:tcPr>
          <w:p>
            <w:pPr>
              <w:spacing w:before="20" w:after="20"/>
            </w:pPr>
            <w:r>
              <w:rPr>
                <w:rFonts w:ascii="Calibri" w:hAnsi="Calibri"/>
                <w:b w:val="0"/>
                <w:i w:val="0"/>
                <w:color w:val="1A2B33"/>
                <w:sz w:val="16"/>
              </w:rPr>
              <w:t>REGISTRO</w:t>
            </w:r>
          </w:p>
        </w:tc>
        <w:tc>
          <w:tcPr>
            <w:tcW w:type="dxa" w:w="1560"/>
            <w:shd w:val="clear" w:color="auto" w:fill="F6F8F8"/>
          </w:tcPr>
          <w:p>
            <w:pPr>
              <w:spacing w:before="20" w:after="20"/>
            </w:pPr>
            <w:r>
              <w:rPr>
                <w:rFonts w:ascii="Calibri" w:hAnsi="Calibri"/>
                <w:b w:val="0"/>
                <w:i w:val="0"/>
                <w:color w:val="1A2B33"/>
                <w:sz w:val="16"/>
              </w:rPr>
              <w:t>n/a</w:t>
            </w:r>
          </w:p>
        </w:tc>
        <w:tc>
          <w:tcPr>
            <w:tcW w:type="dxa" w:w="3200"/>
            <w:shd w:val="clear" w:color="auto" w:fill="F6F8F8"/>
          </w:tcPr>
          <w:p>
            <w:pPr>
              <w:spacing w:before="20" w:after="20"/>
            </w:pPr>
            <w:r>
              <w:rPr>
                <w:rFonts w:ascii="Calibri" w:hAnsi="Calibri"/>
                <w:b w:val="0"/>
                <w:i w:val="0"/>
                <w:color w:val="1A2B33"/>
                <w:sz w:val="16"/>
              </w:rPr>
              <w:t>Independiente de entradas</w:t>
            </w:r>
          </w:p>
        </w:tc>
      </w:tr>
    </w:tbl>
    <w:p>
      <w:pPr>
        <w:spacing w:before="60" w:after="40" w:line="276" w:lineRule="auto"/>
      </w:pPr>
      <w:r>
        <w:rPr>
          <w:rFonts w:ascii="Calibri" w:hAnsi="Calibri"/>
          <w:b/>
          <w:i w:val="0"/>
          <w:color w:val="0A3E3A"/>
          <w:sz w:val="18"/>
        </w:rPr>
        <w:t>Fuentes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500"/>
        <w:gridCol w:w="3560"/>
        <w:gridCol w:w="700"/>
        <w:gridCol w:w="2600"/>
      </w:tblGrid>
      <w:tr>
        <w:tc>
          <w:tcPr>
            <w:tcW w:type="dxa" w:w="2500"/>
            <w:shd w:val="clear" w:color="auto" w:fill="0F5A54"/>
          </w:tcPr>
          <w:p>
            <w:pPr>
              <w:spacing w:before="20" w:after="20"/>
            </w:pPr>
            <w:r>
              <w:rPr>
                <w:rFonts w:ascii="Calibri" w:hAnsi="Calibri"/>
                <w:b/>
                <w:i w:val="0"/>
                <w:color w:val="FFFFFF"/>
                <w:sz w:val="17"/>
              </w:rPr>
              <w:t>Institución / autor</w:t>
            </w:r>
          </w:p>
        </w:tc>
        <w:tc>
          <w:tcPr>
            <w:tcW w:type="dxa" w:w="356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600"/>
            <w:shd w:val="clear" w:color="auto" w:fill="0F5A54"/>
          </w:tcPr>
          <w:p>
            <w:pPr>
              <w:spacing w:before="20" w:after="20"/>
            </w:pPr>
            <w:r>
              <w:rPr>
                <w:rFonts w:ascii="Calibri" w:hAnsi="Calibri"/>
                <w:b/>
                <w:i w:val="0"/>
                <w:color w:val="FFFFFF"/>
                <w:sz w:val="17"/>
              </w:rPr>
              <w:t>Tipo</w:t>
            </w:r>
          </w:p>
        </w:tc>
      </w:tr>
      <w:tr>
        <w:tc>
          <w:tcPr>
            <w:tcW w:type="dxa" w:w="2500"/>
          </w:tcPr>
          <w:p>
            <w:pPr>
              <w:spacing w:before="20" w:after="20"/>
            </w:pPr>
            <w:r>
              <w:rPr>
                <w:rFonts w:ascii="Calibri" w:hAnsi="Calibri"/>
                <w:b w:val="0"/>
                <w:i w:val="0"/>
                <w:color w:val="1A2B33"/>
                <w:sz w:val="16"/>
              </w:rPr>
              <w:t>Mifflin, Roza–Shizgal (Harris–Benedict rev.), otros</w:t>
            </w:r>
          </w:p>
        </w:tc>
        <w:tc>
          <w:tcPr>
            <w:tcW w:type="dxa" w:w="3560"/>
          </w:tcPr>
          <w:p>
            <w:pPr>
              <w:spacing w:before="20" w:after="20"/>
            </w:pPr>
            <w:r>
              <w:rPr>
                <w:rFonts w:ascii="Calibri" w:hAnsi="Calibri"/>
                <w:b w:val="0"/>
                <w:i w:val="0"/>
                <w:color w:val="1A2B33"/>
                <w:sz w:val="16"/>
              </w:rPr>
              <w:t>Publicaciones primarias por dominio</w:t>
            </w:r>
          </w:p>
        </w:tc>
        <w:tc>
          <w:tcPr>
            <w:tcW w:type="dxa" w:w="700"/>
          </w:tcPr>
          <w:p>
            <w:pPr>
              <w:spacing w:before="20" w:after="20"/>
            </w:pPr>
            <w:r>
              <w:rPr>
                <w:rFonts w:ascii="Calibri" w:hAnsi="Calibri"/>
                <w:b w:val="0"/>
                <w:i w:val="0"/>
                <w:color w:val="1A2B33"/>
                <w:sz w:val="16"/>
              </w:rPr>
              <w:t>1984–</w:t>
            </w:r>
          </w:p>
        </w:tc>
        <w:tc>
          <w:tcPr>
            <w:tcW w:type="dxa" w:w="2600"/>
          </w:tcPr>
          <w:p>
            <w:pPr>
              <w:spacing w:before="20" w:after="20"/>
            </w:pPr>
            <w:r>
              <w:rPr>
                <w:rFonts w:ascii="Calibri" w:hAnsi="Calibri"/>
                <w:b w:val="0"/>
                <w:i w:val="0"/>
                <w:color w:val="1A2B33"/>
                <w:sz w:val="16"/>
              </w:rPr>
              <w:t>FUENTE_PRIMARIA</w:t>
            </w:r>
          </w:p>
        </w:tc>
      </w:tr>
      <w:tr>
        <w:tc>
          <w:tcPr>
            <w:tcW w:type="dxa" w:w="2500"/>
            <w:shd w:val="clear" w:color="auto" w:fill="F6F8F8"/>
          </w:tcPr>
          <w:p>
            <w:pPr>
              <w:spacing w:before="20" w:after="20"/>
            </w:pPr>
            <w:r>
              <w:rPr>
                <w:rFonts w:ascii="Calibri" w:hAnsi="Calibri"/>
                <w:b w:val="0"/>
                <w:i w:val="0"/>
                <w:color w:val="1A2B33"/>
                <w:sz w:val="16"/>
              </w:rPr>
              <w:t>INTA 2018</w:t>
            </w:r>
          </w:p>
        </w:tc>
        <w:tc>
          <w:tcPr>
            <w:tcW w:type="dxa" w:w="3560"/>
            <w:shd w:val="clear" w:color="auto" w:fill="F6F8F8"/>
          </w:tcPr>
          <w:p>
            <w:pPr>
              <w:spacing w:before="20" w:after="20"/>
            </w:pPr>
            <w:r>
              <w:rPr>
                <w:rFonts w:ascii="Calibri" w:hAnsi="Calibri"/>
                <w:b w:val="0"/>
                <w:i w:val="0"/>
                <w:color w:val="1A2B33"/>
                <w:sz w:val="16"/>
              </w:rPr>
              <w:t>Base de composición (distribución autorizada por el titular)</w:t>
            </w:r>
          </w:p>
        </w:tc>
        <w:tc>
          <w:tcPr>
            <w:tcW w:type="dxa" w:w="700"/>
            <w:shd w:val="clear" w:color="auto" w:fill="F6F8F8"/>
          </w:tcPr>
          <w:p>
            <w:pPr>
              <w:spacing w:before="20" w:after="20"/>
            </w:pPr>
            <w:r>
              <w:rPr>
                <w:rFonts w:ascii="Calibri" w:hAnsi="Calibri"/>
                <w:b w:val="0"/>
                <w:i w:val="0"/>
                <w:color w:val="1A2B33"/>
                <w:sz w:val="16"/>
              </w:rPr>
              <w:t>2018</w:t>
            </w:r>
          </w:p>
        </w:tc>
        <w:tc>
          <w:tcPr>
            <w:tcW w:type="dxa" w:w="2600"/>
            <w:shd w:val="clear" w:color="auto" w:fill="F6F8F8"/>
          </w:tcPr>
          <w:p>
            <w:pPr>
              <w:spacing w:before="20" w:after="20"/>
            </w:pPr>
            <w:r>
              <w:rPr>
                <w:rFonts w:ascii="Calibri" w:hAnsi="Calibri"/>
                <w:b w:val="0"/>
                <w:i w:val="0"/>
                <w:color w:val="1A2B33"/>
                <w:sz w:val="16"/>
              </w:rPr>
              <w:t>ATRIBUCIÓN_REQUERIDA</w:t>
            </w:r>
          </w:p>
        </w:tc>
      </w:tr>
    </w:tbl>
    <w:p>
      <w:pPr>
        <w:spacing w:before="60" w:after="40" w:line="276" w:lineRule="auto"/>
      </w:pPr>
      <w:r>
        <w:rPr>
          <w:rFonts w:ascii="Calibri" w:hAnsi="Calibri"/>
          <w:b/>
          <w:i w:val="0"/>
          <w:color w:val="0A3E3A"/>
          <w:sz w:val="18"/>
        </w:rPr>
        <w:t>Flujo de uso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1441"/>
        <w:gridCol w:w="1441"/>
        <w:gridCol w:w="1441"/>
        <w:gridCol w:w="1441"/>
        <w:gridCol w:w="1441"/>
        <w:gridCol w:w="1441"/>
        <w:gridCol w:w="1441"/>
      </w:tblGrid>
      <w:tr>
        <w:tc>
          <w:tcPr>
            <w:tcW w:type="dxa" w:w="1441"/>
            <w:shd w:val="clear" w:color="auto" w:fill="EDF2F1"/>
          </w:tcPr>
          <w:p>
            <w:pPr>
              <w:spacing w:before="20" w:after="20"/>
              <w:jc w:val="center"/>
            </w:pPr>
            <w:r>
              <w:rPr>
                <w:rFonts w:ascii="Calibri" w:hAnsi="Calibri"/>
                <w:b/>
                <w:i w:val="0"/>
                <w:color w:val="0A3E3A"/>
                <w:sz w:val="15"/>
              </w:rPr>
              <w:t>INICIO</w:t>
            </w:r>
          </w:p>
        </w:tc>
        <w:tc>
          <w:tcPr>
            <w:tcW w:type="dxa" w:w="1441"/>
          </w:tcPr>
          <w:p>
            <w:pPr>
              <w:spacing w:before="20" w:after="20"/>
              <w:jc w:val="center"/>
            </w:pPr>
            <w:r>
              <w:rPr>
                <w:rFonts w:ascii="Calibri" w:hAnsi="Calibri"/>
                <w:b/>
                <w:i w:val="0"/>
                <w:color w:val="C08A2B"/>
                <w:sz w:val="18"/>
              </w:rPr>
              <w:t>→</w:t>
            </w:r>
          </w:p>
        </w:tc>
        <w:tc>
          <w:tcPr>
            <w:tcW w:type="dxa" w:w="1441"/>
            <w:shd w:val="clear" w:color="auto" w:fill="EDF2F1"/>
          </w:tcPr>
          <w:p>
            <w:pPr>
              <w:spacing w:before="20" w:after="20"/>
              <w:jc w:val="center"/>
            </w:pPr>
            <w:r>
              <w:rPr>
                <w:rFonts w:ascii="Calibri" w:hAnsi="Calibri"/>
                <w:b/>
                <w:i w:val="0"/>
                <w:color w:val="0A3E3A"/>
                <w:sz w:val="15"/>
              </w:rPr>
              <w:t>INDICE</w:t>
            </w:r>
          </w:p>
        </w:tc>
        <w:tc>
          <w:tcPr>
            <w:tcW w:type="dxa" w:w="1441"/>
          </w:tcPr>
          <w:p>
            <w:pPr>
              <w:spacing w:before="20" w:after="20"/>
              <w:jc w:val="center"/>
            </w:pPr>
            <w:r>
              <w:rPr>
                <w:rFonts w:ascii="Calibri" w:hAnsi="Calibri"/>
                <w:b/>
                <w:i w:val="0"/>
                <w:color w:val="C08A2B"/>
                <w:sz w:val="18"/>
              </w:rPr>
              <w:t>→</w:t>
            </w:r>
          </w:p>
        </w:tc>
        <w:tc>
          <w:tcPr>
            <w:tcW w:type="dxa" w:w="1441"/>
            <w:shd w:val="clear" w:color="auto" w:fill="EDF2F1"/>
          </w:tcPr>
          <w:p>
            <w:pPr>
              <w:spacing w:before="20" w:after="20"/>
              <w:jc w:val="center"/>
            </w:pPr>
            <w:r>
              <w:rPr>
                <w:rFonts w:ascii="Calibri" w:hAnsi="Calibri"/>
                <w:b/>
                <w:i w:val="0"/>
                <w:color w:val="0A3E3A"/>
                <w:sz w:val="15"/>
              </w:rPr>
              <w:t>(ENERGIA/CRECIMIENTO/COMPOSICION/…)</w:t>
            </w:r>
          </w:p>
        </w:tc>
        <w:tc>
          <w:tcPr>
            <w:tcW w:type="dxa" w:w="1441"/>
          </w:tcPr>
          <w:p>
            <w:pPr>
              <w:spacing w:before="20" w:after="20"/>
              <w:jc w:val="center"/>
            </w:pPr>
            <w:r>
              <w:rPr>
                <w:rFonts w:ascii="Calibri" w:hAnsi="Calibri"/>
                <w:b/>
                <w:i w:val="0"/>
                <w:color w:val="C08A2B"/>
                <w:sz w:val="18"/>
              </w:rPr>
              <w:t>→</w:t>
            </w:r>
          </w:p>
        </w:tc>
        <w:tc>
          <w:tcPr>
            <w:tcW w:type="dxa" w:w="1441"/>
            <w:shd w:val="clear" w:color="auto" w:fill="EDF2F1"/>
          </w:tcPr>
          <w:p>
            <w:pPr>
              <w:spacing w:before="20" w:after="20"/>
              <w:jc w:val="center"/>
            </w:pPr>
            <w:r>
              <w:rPr>
                <w:rFonts w:ascii="Calibri" w:hAnsi="Calibri"/>
                <w:b/>
                <w:i w:val="0"/>
                <w:color w:val="0A3E3A"/>
                <w:sz w:val="15"/>
              </w:rPr>
              <w:t>FUENTES</w:t>
            </w:r>
          </w:p>
        </w:tc>
      </w:tr>
    </w:tbl>
    <w:p>
      <w:pPr>
        <w:spacing w:before="0" w:after="120"/>
        <w:pBdr>
          <w:bottom w:val="single" w:sz="8" w:space="1" w:color="D6DEDD"/>
        </w:pBdr>
      </w:pPr>
    </w:p>
    <w:p>
      <w:pPr>
        <w:spacing w:before="40" w:after="8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bottom w:w="60" w:type="dxa"/>
          <w:left w:w="140" w:type="dxa"/>
          <w:right w:w="120" w:type="dxa"/>
        </w:tblCellMar>
        <w:tblW w:w="9360" w:type="dxa"/>
      </w:tblPr>
      <w:tblGrid>
        <w:gridCol w:w="10086"/>
      </w:tblGrid>
      <w:tr>
        <w:tc>
          <w:tcPr>
            <w:tcW w:type="dxa" w:w="10086"/>
            <w:shd w:val="clear" w:color="auto" w:fill="EDF2F1"/>
          </w:tcPr>
          <w:p>
            <w:pPr>
              <w:spacing w:before="0" w:after="0"/>
            </w:pPr>
            <w:r>
              <w:rPr>
                <w:rFonts w:ascii="Calibri" w:hAnsi="Calibri"/>
                <w:b/>
                <w:i w:val="0"/>
                <w:color w:val="0F5A54"/>
                <w:sz w:val="24"/>
              </w:rPr>
              <w:t xml:space="preserve">NMX-21  </w:t>
            </w:r>
            <w:r>
              <w:rPr>
                <w:rFonts w:ascii="Calibri" w:hAnsi="Calibri"/>
                <w:b/>
                <w:i w:val="0"/>
                <w:color w:val="1A2B33"/>
                <w:sz w:val="22"/>
              </w:rPr>
              <w:t>Distribución Alimentaria (INTA 2018 · 34 Nutrientes y DRI)</w:t>
            </w:r>
          </w:p>
        </w:tc>
      </w:tr>
    </w:tbl>
    <w:p>
      <w:pPr>
        <w:spacing w:before="40" w:after="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Fase / Categoría</w:t>
            </w:r>
          </w:p>
        </w:tc>
        <w:tc>
          <w:tcPr>
            <w:tcW w:type="dxa" w:w="6860"/>
          </w:tcPr>
          <w:p>
            <w:pPr>
              <w:spacing w:before="20" w:after="20"/>
            </w:pPr>
            <w:r>
              <w:rPr>
                <w:rFonts w:ascii="Calibri" w:hAnsi="Calibri"/>
                <w:b w:val="0"/>
                <w:i w:val="0"/>
                <w:color w:val="1A2B33"/>
                <w:sz w:val="19"/>
              </w:rPr>
              <w:t>Fase 2 · Bases y Bibliotecas · Base y distribución alimentaria</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Distribuir el aporte de nutrientes de un plan alimentario sobre la base INTA 2018 y contrastarlo con los requerimientos DRI por etapa de vida, con tratamiento estricto de datos ausentes.</w:t>
            </w:r>
          </w:p>
        </w:tc>
      </w:tr>
      <w:tr>
        <w:tc>
          <w:tcPr>
            <w:tcW w:type="dxa" w:w="2500"/>
            <w:shd w:val="clear" w:color="auto" w:fill="EDF2F1"/>
          </w:tcPr>
          <w:p>
            <w:pPr>
              <w:spacing w:before="20" w:after="20"/>
            </w:pPr>
            <w:r>
              <w:rPr>
                <w:rFonts w:ascii="Calibri" w:hAnsi="Calibri"/>
                <w:b/>
                <w:i w:val="0"/>
                <w:color w:val="0A3E3A"/>
                <w:sz w:val="19"/>
              </w:rPr>
              <w:t>Población</w:t>
            </w:r>
          </w:p>
        </w:tc>
        <w:tc>
          <w:tcPr>
            <w:tcW w:type="dxa" w:w="6860"/>
          </w:tcPr>
          <w:p>
            <w:pPr>
              <w:spacing w:before="20" w:after="20"/>
            </w:pPr>
            <w:r>
              <w:rPr>
                <w:rFonts w:ascii="Calibri" w:hAnsi="Calibri"/>
                <w:b w:val="0"/>
                <w:i w:val="0"/>
                <w:color w:val="1A2B33"/>
                <w:sz w:val="19"/>
              </w:rPr>
              <w:t>Personas adultas y etapas de vida DRI; base INTA 2018 (618 alimentos · 34 nutrientes) con matriz de requerimientos para 19 etapas.</w:t>
            </w:r>
          </w:p>
        </w:tc>
      </w:tr>
      <w:tr>
        <w:tc>
          <w:tcPr>
            <w:tcW w:type="dxa" w:w="2500"/>
            <w:shd w:val="clear" w:color="auto" w:fill="EDF2F1"/>
          </w:tcPr>
          <w:p>
            <w:pPr>
              <w:spacing w:before="20" w:after="20"/>
            </w:pPr>
            <w:r>
              <w:rPr>
                <w:rFonts w:ascii="Calibri" w:hAnsi="Calibri"/>
                <w:b/>
                <w:i w:val="0"/>
                <w:color w:val="0A3E3A"/>
                <w:sz w:val="19"/>
              </w:rPr>
              <w:t>Entradas</w:t>
            </w:r>
          </w:p>
        </w:tc>
        <w:tc>
          <w:tcPr>
            <w:tcW w:type="dxa" w:w="6860"/>
          </w:tcPr>
          <w:p>
            <w:pPr>
              <w:spacing w:before="20" w:after="20"/>
            </w:pPr>
            <w:r>
              <w:rPr>
                <w:rFonts w:ascii="Calibri" w:hAnsi="Calibri"/>
                <w:b w:val="0"/>
                <w:i w:val="0"/>
                <w:color w:val="1A2B33"/>
                <w:sz w:val="19"/>
              </w:rPr>
              <w:t>Alimentación; Requerimientos</w:t>
            </w:r>
          </w:p>
        </w:tc>
      </w:tr>
      <w:tr>
        <w:tc>
          <w:tcPr>
            <w:tcW w:type="dxa" w:w="2500"/>
            <w:shd w:val="clear" w:color="auto" w:fill="EDF2F1"/>
          </w:tcPr>
          <w:p>
            <w:pPr>
              <w:spacing w:before="20" w:after="20"/>
            </w:pPr>
            <w:r>
              <w:rPr>
                <w:rFonts w:ascii="Calibri" w:hAnsi="Calibri"/>
                <w:b/>
                <w:i w:val="0"/>
                <w:color w:val="0A3E3A"/>
                <w:sz w:val="19"/>
              </w:rPr>
              <w:t>Resultados</w:t>
            </w:r>
          </w:p>
        </w:tc>
        <w:tc>
          <w:tcPr>
            <w:tcW w:type="dxa" w:w="6860"/>
          </w:tcPr>
          <w:p>
            <w:pPr>
              <w:spacing w:before="20" w:after="20"/>
            </w:pPr>
            <w:r>
              <w:rPr>
                <w:rFonts w:ascii="Calibri" w:hAnsi="Calibri"/>
                <w:b w:val="0"/>
                <w:i w:val="0"/>
                <w:color w:val="1A2B33"/>
                <w:sz w:val="19"/>
              </w:rPr>
              <w:t>Aporte por nutriente (34); Adecuación vs. DRI; Alertas ND / subestimación</w:t>
            </w:r>
          </w:p>
        </w:tc>
      </w:tr>
      <w:tr>
        <w:tc>
          <w:tcPr>
            <w:tcW w:type="dxa" w:w="2500"/>
            <w:shd w:val="clear" w:color="auto" w:fill="EDF2F1"/>
          </w:tcPr>
          <w:p>
            <w:pPr>
              <w:spacing w:before="20" w:after="20"/>
            </w:pPr>
            <w:r>
              <w:rPr>
                <w:rFonts w:ascii="Calibri" w:hAnsi="Calibri"/>
                <w:b/>
                <w:i w:val="0"/>
                <w:color w:val="0A3E3A"/>
                <w:sz w:val="19"/>
              </w:rPr>
              <w:t>Funciones principales</w:t>
            </w:r>
          </w:p>
        </w:tc>
        <w:tc>
          <w:tcPr>
            <w:tcW w:type="dxa" w:w="6860"/>
          </w:tcPr>
          <w:p>
            <w:pPr>
              <w:spacing w:before="20" w:after="20"/>
            </w:pPr>
            <w:r>
              <w:rPr>
                <w:rFonts w:ascii="Calibri" w:hAnsi="Calibri"/>
                <w:b w:val="0"/>
                <w:i w:val="0"/>
                <w:color w:val="1A2B33"/>
                <w:sz w:val="19"/>
              </w:rPr>
              <w:t>Distribución de nutrientes; Motor de micronutrientes; Matriz DRI; Tratamiento de ausentes; Semáforos y alertas</w:t>
            </w:r>
          </w:p>
        </w:tc>
      </w:tr>
      <w:tr>
        <w:tc>
          <w:tcPr>
            <w:tcW w:type="dxa" w:w="2500"/>
            <w:shd w:val="clear" w:color="auto" w:fill="EDF2F1"/>
          </w:tcPr>
          <w:p>
            <w:pPr>
              <w:spacing w:before="20" w:after="20"/>
            </w:pPr>
            <w:r>
              <w:rPr>
                <w:rFonts w:ascii="Calibri" w:hAnsi="Calibri"/>
                <w:b/>
                <w:i w:val="0"/>
                <w:color w:val="0A3E3A"/>
                <w:sz w:val="19"/>
              </w:rPr>
              <w:t>Metodología</w:t>
            </w:r>
          </w:p>
        </w:tc>
        <w:tc>
          <w:tcPr>
            <w:tcW w:type="dxa" w:w="6860"/>
          </w:tcPr>
          <w:p>
            <w:pPr>
              <w:spacing w:before="20" w:after="20"/>
            </w:pPr>
            <w:r>
              <w:rPr>
                <w:rFonts w:ascii="Calibri" w:hAnsi="Calibri"/>
                <w:b w:val="0"/>
                <w:i w:val="0"/>
                <w:color w:val="1A2B33"/>
                <w:sz w:val="19"/>
              </w:rPr>
              <w:t>Base INTA 2018 (618 alimentos · 34 nutrientes); Matriz DRI (IOM/NASEM), 19 etapas de vida; 's/i' → 'ND' (no se asumen ceros artificiales)</w:t>
            </w:r>
          </w:p>
        </w:tc>
      </w:tr>
      <w:tr>
        <w:tc>
          <w:tcPr>
            <w:tcW w:type="dxa" w:w="2500"/>
            <w:shd w:val="clear" w:color="auto" w:fill="EDF2F1"/>
          </w:tcPr>
          <w:p>
            <w:pPr>
              <w:spacing w:before="20" w:after="20"/>
            </w:pPr>
            <w:r>
              <w:rPr>
                <w:rFonts w:ascii="Calibri" w:hAnsi="Calibri"/>
                <w:b/>
                <w:i w:val="0"/>
                <w:color w:val="0A3E3A"/>
                <w:sz w:val="19"/>
              </w:rPr>
              <w:t>Fuentes</w:t>
            </w:r>
          </w:p>
        </w:tc>
        <w:tc>
          <w:tcPr>
            <w:tcW w:type="dxa" w:w="6860"/>
          </w:tcPr>
          <w:p>
            <w:pPr>
              <w:spacing w:before="20" w:after="20"/>
            </w:pPr>
            <w:r>
              <w:rPr>
                <w:rFonts w:ascii="Calibri" w:hAnsi="Calibri"/>
                <w:b w:val="0"/>
                <w:i w:val="0"/>
                <w:color w:val="1A2B33"/>
                <w:sz w:val="19"/>
              </w:rPr>
              <w:t>INTA, U. de Chile; IOM / NASEM</w:t>
            </w:r>
          </w:p>
        </w:tc>
      </w:tr>
      <w:tr>
        <w:tc>
          <w:tcPr>
            <w:tcW w:type="dxa" w:w="2500"/>
            <w:shd w:val="clear" w:color="auto" w:fill="EDF2F1"/>
          </w:tcPr>
          <w:p>
            <w:pPr>
              <w:spacing w:before="20" w:after="20"/>
            </w:pPr>
            <w:r>
              <w:rPr>
                <w:rFonts w:ascii="Calibri" w:hAnsi="Calibri"/>
                <w:b/>
                <w:i w:val="0"/>
                <w:color w:val="0A3E3A"/>
                <w:sz w:val="19"/>
              </w:rPr>
              <w:t>Limitaciones</w:t>
            </w:r>
          </w:p>
        </w:tc>
        <w:tc>
          <w:tcPr>
            <w:tcW w:type="dxa" w:w="6860"/>
          </w:tcPr>
          <w:p>
            <w:pPr>
              <w:spacing w:before="20" w:after="20"/>
            </w:pPr>
            <w:r>
              <w:rPr>
                <w:rFonts w:ascii="Calibri" w:hAnsi="Calibri"/>
                <w:b w:val="0"/>
                <w:i w:val="0"/>
                <w:color w:val="1A2B33"/>
                <w:sz w:val="19"/>
              </w:rPr>
              <w:t>Es una base y herramienta de distribución/referencia, no un diagnóstico. Cuando el origen no informa un dato se muestra 'ND' y no se asume cero; ello puede subestimar aportes. La base INTA 2018 es de distribución autorizada por el titular. Exactitud matemática</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académico</w:t>
            </w:r>
          </w:p>
        </w:tc>
      </w:tr>
      <w:tr>
        <w:tc>
          <w:tcPr>
            <w:tcW w:type="dxa" w:w="2500"/>
            <w:shd w:val="clear" w:color="auto" w:fill="EDF2F1"/>
          </w:tcPr>
          <w:p>
            <w:pPr>
              <w:spacing w:before="20" w:after="20"/>
            </w:pPr>
            <w:r>
              <w:rPr>
                <w:rFonts w:ascii="Calibri" w:hAnsi="Calibri"/>
                <w:b/>
                <w:i w:val="0"/>
                <w:color w:val="0A3E3A"/>
                <w:sz w:val="19"/>
              </w:rPr>
              <w:t>Versión / Estado</w:t>
            </w:r>
          </w:p>
        </w:tc>
        <w:tc>
          <w:tcPr>
            <w:tcW w:type="dxa" w:w="6860"/>
          </w:tcPr>
          <w:p>
            <w:pPr>
              <w:spacing w:before="20" w:after="20"/>
            </w:pPr>
            <w:r>
              <w:rPr>
                <w:rFonts w:ascii="Calibri" w:hAnsi="Calibri"/>
                <w:b w:val="0"/>
                <w:i w:val="0"/>
                <w:color w:val="1A2B33"/>
                <w:sz w:val="19"/>
              </w:rPr>
              <w:t>1.1.0 · PRE_P19 (estado documental declarado en el nombre del archivo)</w:t>
            </w:r>
          </w:p>
        </w:tc>
      </w:tr>
      <w:tr>
        <w:tc>
          <w:tcPr>
            <w:tcW w:type="dxa" w:w="2500"/>
            <w:shd w:val="clear" w:color="auto" w:fill="EDF2F1"/>
          </w:tcPr>
          <w:p>
            <w:pPr>
              <w:spacing w:before="20" w:after="20"/>
            </w:pPr>
            <w:r>
              <w:rPr>
                <w:rFonts w:ascii="Calibri" w:hAnsi="Calibri"/>
                <w:b/>
                <w:i w:val="0"/>
                <w:color w:val="0A3E3A"/>
                <w:sz w:val="19"/>
              </w:rPr>
              <w:t>Estado del portafolio</w:t>
            </w:r>
          </w:p>
        </w:tc>
        <w:tc>
          <w:tcPr>
            <w:tcW w:type="dxa" w:w="6860"/>
          </w:tcPr>
          <w:p>
            <w:pPr>
              <w:spacing w:before="20" w:after="20"/>
            </w:pPr>
            <w:r>
              <w:rPr>
                <w:rFonts w:ascii="Calibri" w:hAnsi="Calibri"/>
                <w:b w:val="0"/>
                <w:i w:val="0"/>
                <w:color w:val="1A2B33"/>
                <w:sz w:val="19"/>
              </w:rPr>
              <w:t>PORTAFOLIO_COMPLETO</w:t>
            </w:r>
          </w:p>
        </w:tc>
      </w:tr>
    </w:tbl>
    <w:p>
      <w:pPr>
        <w:spacing w:before="60" w:after="60" w:line="276" w:lineRule="auto"/>
      </w:pPr>
      <w:r>
        <w:rPr>
          <w:rFonts w:ascii="Calibri" w:hAnsi="Calibri"/>
          <w:b w:val="0"/>
          <w:i w:val="0"/>
          <w:color w:val="1A2B33"/>
          <w:sz w:val="19"/>
        </w:rPr>
        <w:t>NMX-21 es una base y motor de distribución alimentaria: sobre 618 alimentos INTA 2018 con 34 nutrientes calcula el aporte de un plan y lo contrasta con los requerimientos DRI (IOM/NASEM) para 19 etapas de vida y tipos de población, en la hoja REQUERIMIENTOS. El motor amplía el cálculo a 28 micronutrientes. Trata de forma estricta los datos ausentes: propaga los 's/i' del origen como 'ND' (no disponible) en lugar de asumir ceros artificiales, y emite alertas de subestimación con semáforos de adecuación. El libro tiene 10 hojas (~2.037 fórmulas, 2 gráficos y 4 validaciones). La base INTA 2018 es de distribución autorizada por el titular. Es una herramienta educativa y de referencia.</w:t>
      </w:r>
    </w:p>
    <w:p>
      <w:pPr>
        <w:spacing w:before="20" w:after="40" w:line="276" w:lineRule="auto"/>
      </w:pPr>
      <w:r>
        <w:rPr>
          <w:rFonts w:ascii="Calibri" w:hAnsi="Calibri"/>
          <w:b/>
          <w:i w:val="0"/>
          <w:color w:val="0A3E3A"/>
          <w:sz w:val="18"/>
        </w:rPr>
        <w:t>Funciones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900"/>
        <w:gridCol w:w="3560"/>
        <w:gridCol w:w="2500"/>
        <w:gridCol w:w="1400"/>
      </w:tblGrid>
      <w:tr>
        <w:tc>
          <w:tcPr>
            <w:tcW w:type="dxa" w:w="1900"/>
            <w:shd w:val="clear" w:color="auto" w:fill="0F5A54"/>
          </w:tcPr>
          <w:p>
            <w:pPr>
              <w:spacing w:before="20" w:after="20"/>
            </w:pPr>
            <w:r>
              <w:rPr>
                <w:rFonts w:ascii="Calibri" w:hAnsi="Calibri"/>
                <w:b/>
                <w:i w:val="0"/>
                <w:color w:val="FFFFFF"/>
                <w:sz w:val="17"/>
              </w:rPr>
              <w:t>Función</w:t>
            </w:r>
          </w:p>
        </w:tc>
        <w:tc>
          <w:tcPr>
            <w:tcW w:type="dxa" w:w="3560"/>
            <w:shd w:val="clear" w:color="auto" w:fill="0F5A54"/>
          </w:tcPr>
          <w:p>
            <w:pPr>
              <w:spacing w:before="20" w:after="20"/>
            </w:pPr>
            <w:r>
              <w:rPr>
                <w:rFonts w:ascii="Calibri" w:hAnsi="Calibri"/>
                <w:b/>
                <w:i w:val="0"/>
                <w:color w:val="FFFFFF"/>
                <w:sz w:val="17"/>
              </w:rPr>
              <w:t>Qué hace</w:t>
            </w:r>
          </w:p>
        </w:tc>
        <w:tc>
          <w:tcPr>
            <w:tcW w:type="dxa" w:w="2500"/>
            <w:shd w:val="clear" w:color="auto" w:fill="0F5A54"/>
          </w:tcPr>
          <w:p>
            <w:pPr>
              <w:spacing w:before="20" w:after="20"/>
            </w:pPr>
            <w:r>
              <w:rPr>
                <w:rFonts w:ascii="Calibri" w:hAnsi="Calibri"/>
                <w:b/>
                <w:i w:val="0"/>
                <w:color w:val="FFFFFF"/>
                <w:sz w:val="17"/>
              </w:rPr>
              <w:t>Resultado</w:t>
            </w:r>
          </w:p>
        </w:tc>
        <w:tc>
          <w:tcPr>
            <w:tcW w:type="dxa" w:w="1400"/>
            <w:shd w:val="clear" w:color="auto" w:fill="0F5A54"/>
          </w:tcPr>
          <w:p>
            <w:pPr>
              <w:spacing w:before="20" w:after="20"/>
            </w:pPr>
            <w:r>
              <w:rPr>
                <w:rFonts w:ascii="Calibri" w:hAnsi="Calibri"/>
                <w:b/>
                <w:i w:val="0"/>
                <w:color w:val="FFFFFF"/>
                <w:sz w:val="17"/>
              </w:rPr>
              <w:t>Nivel</w:t>
            </w:r>
          </w:p>
        </w:tc>
      </w:tr>
      <w:tr>
        <w:tc>
          <w:tcPr>
            <w:tcW w:type="dxa" w:w="1900"/>
          </w:tcPr>
          <w:p>
            <w:pPr>
              <w:spacing w:before="20" w:after="20"/>
            </w:pPr>
            <w:r>
              <w:rPr>
                <w:rFonts w:ascii="Calibri" w:hAnsi="Calibri"/>
                <w:b w:val="0"/>
                <w:i w:val="0"/>
                <w:color w:val="1A2B33"/>
                <w:sz w:val="16"/>
              </w:rPr>
              <w:t>Distribución de nutrientes</w:t>
            </w:r>
          </w:p>
        </w:tc>
        <w:tc>
          <w:tcPr>
            <w:tcW w:type="dxa" w:w="3560"/>
          </w:tcPr>
          <w:p>
            <w:pPr>
              <w:spacing w:before="20" w:after="20"/>
            </w:pPr>
            <w:r>
              <w:rPr>
                <w:rFonts w:ascii="Calibri" w:hAnsi="Calibri"/>
                <w:b w:val="0"/>
                <w:i w:val="0"/>
                <w:color w:val="1A2B33"/>
                <w:sz w:val="16"/>
              </w:rPr>
              <w:t>Calcula el aporte del plan</w:t>
            </w:r>
          </w:p>
        </w:tc>
        <w:tc>
          <w:tcPr>
            <w:tcW w:type="dxa" w:w="2500"/>
          </w:tcPr>
          <w:p>
            <w:pPr>
              <w:spacing w:before="20" w:after="20"/>
            </w:pPr>
            <w:r>
              <w:rPr>
                <w:rFonts w:ascii="Calibri" w:hAnsi="Calibri"/>
                <w:b w:val="0"/>
                <w:i w:val="0"/>
                <w:color w:val="1A2B33"/>
                <w:sz w:val="16"/>
              </w:rPr>
              <w:t>Aporte por 34 nutrientes</w:t>
            </w:r>
          </w:p>
        </w:tc>
        <w:tc>
          <w:tcPr>
            <w:tcW w:type="dxa" w:w="1400"/>
          </w:tcPr>
          <w:p>
            <w:pPr>
              <w:spacing w:before="20" w:after="20"/>
            </w:pPr>
            <w:r>
              <w:rPr>
                <w:rFonts w:ascii="Calibri" w:hAnsi="Calibri"/>
                <w:b w:val="0"/>
                <w:i w:val="0"/>
                <w:color w:val="1A2B33"/>
                <w:sz w:val="16"/>
              </w:rPr>
              <w:t>Intermedio</w:t>
            </w:r>
          </w:p>
        </w:tc>
      </w:tr>
      <w:tr>
        <w:tc>
          <w:tcPr>
            <w:tcW w:type="dxa" w:w="1900"/>
            <w:shd w:val="clear" w:color="auto" w:fill="F6F8F8"/>
          </w:tcPr>
          <w:p>
            <w:pPr>
              <w:spacing w:before="20" w:after="20"/>
            </w:pPr>
            <w:r>
              <w:rPr>
                <w:rFonts w:ascii="Calibri" w:hAnsi="Calibri"/>
                <w:b w:val="0"/>
                <w:i w:val="0"/>
                <w:color w:val="1A2B33"/>
                <w:sz w:val="16"/>
              </w:rPr>
              <w:t>Motor de micronutrientes</w:t>
            </w:r>
          </w:p>
        </w:tc>
        <w:tc>
          <w:tcPr>
            <w:tcW w:type="dxa" w:w="3560"/>
            <w:shd w:val="clear" w:color="auto" w:fill="F6F8F8"/>
          </w:tcPr>
          <w:p>
            <w:pPr>
              <w:spacing w:before="20" w:after="20"/>
            </w:pPr>
            <w:r>
              <w:rPr>
                <w:rFonts w:ascii="Calibri" w:hAnsi="Calibri"/>
                <w:b w:val="0"/>
                <w:i w:val="0"/>
                <w:color w:val="1A2B33"/>
                <w:sz w:val="16"/>
              </w:rPr>
              <w:t>Amplía el cálculo a 28 micronutrientes</w:t>
            </w:r>
          </w:p>
        </w:tc>
        <w:tc>
          <w:tcPr>
            <w:tcW w:type="dxa" w:w="2500"/>
            <w:shd w:val="clear" w:color="auto" w:fill="F6F8F8"/>
          </w:tcPr>
          <w:p>
            <w:pPr>
              <w:spacing w:before="20" w:after="20"/>
            </w:pPr>
            <w:r>
              <w:rPr>
                <w:rFonts w:ascii="Calibri" w:hAnsi="Calibri"/>
                <w:b w:val="0"/>
                <w:i w:val="0"/>
                <w:color w:val="1A2B33"/>
                <w:sz w:val="16"/>
              </w:rPr>
              <w:t>Micronutrientes</w:t>
            </w:r>
          </w:p>
        </w:tc>
        <w:tc>
          <w:tcPr>
            <w:tcW w:type="dxa" w:w="1400"/>
            <w:shd w:val="clear" w:color="auto" w:fill="F6F8F8"/>
          </w:tcPr>
          <w:p>
            <w:pPr>
              <w:spacing w:before="20" w:after="20"/>
            </w:pPr>
            <w:r>
              <w:rPr>
                <w:rFonts w:ascii="Calibri" w:hAnsi="Calibri"/>
                <w:b w:val="0"/>
                <w:i w:val="0"/>
                <w:color w:val="1A2B33"/>
                <w:sz w:val="16"/>
              </w:rPr>
              <w:t>Avanzado</w:t>
            </w:r>
          </w:p>
        </w:tc>
      </w:tr>
      <w:tr>
        <w:tc>
          <w:tcPr>
            <w:tcW w:type="dxa" w:w="1900"/>
          </w:tcPr>
          <w:p>
            <w:pPr>
              <w:spacing w:before="20" w:after="20"/>
            </w:pPr>
            <w:r>
              <w:rPr>
                <w:rFonts w:ascii="Calibri" w:hAnsi="Calibri"/>
                <w:b w:val="0"/>
                <w:i w:val="0"/>
                <w:color w:val="1A2B33"/>
                <w:sz w:val="16"/>
              </w:rPr>
              <w:t>Matriz DRI</w:t>
            </w:r>
          </w:p>
        </w:tc>
        <w:tc>
          <w:tcPr>
            <w:tcW w:type="dxa" w:w="3560"/>
          </w:tcPr>
          <w:p>
            <w:pPr>
              <w:spacing w:before="20" w:after="20"/>
            </w:pPr>
            <w:r>
              <w:rPr>
                <w:rFonts w:ascii="Calibri" w:hAnsi="Calibri"/>
                <w:b w:val="0"/>
                <w:i w:val="0"/>
                <w:color w:val="1A2B33"/>
                <w:sz w:val="16"/>
              </w:rPr>
              <w:t>Compara contra requerimientos por etapa</w:t>
            </w:r>
          </w:p>
        </w:tc>
        <w:tc>
          <w:tcPr>
            <w:tcW w:type="dxa" w:w="2500"/>
          </w:tcPr>
          <w:p>
            <w:pPr>
              <w:spacing w:before="20" w:after="20"/>
            </w:pPr>
            <w:r>
              <w:rPr>
                <w:rFonts w:ascii="Calibri" w:hAnsi="Calibri"/>
                <w:b w:val="0"/>
                <w:i w:val="0"/>
                <w:color w:val="1A2B33"/>
                <w:sz w:val="16"/>
              </w:rPr>
              <w:t>Adecuación vs. DRI</w:t>
            </w:r>
          </w:p>
        </w:tc>
        <w:tc>
          <w:tcPr>
            <w:tcW w:type="dxa" w:w="1400"/>
          </w:tcPr>
          <w:p>
            <w:pPr>
              <w:spacing w:before="20" w:after="20"/>
            </w:pPr>
            <w:r>
              <w:rPr>
                <w:rFonts w:ascii="Calibri" w:hAnsi="Calibri"/>
                <w:b w:val="0"/>
                <w:i w:val="0"/>
                <w:color w:val="1A2B33"/>
                <w:sz w:val="16"/>
              </w:rPr>
              <w:t>Intermedio</w:t>
            </w:r>
          </w:p>
        </w:tc>
      </w:tr>
      <w:tr>
        <w:tc>
          <w:tcPr>
            <w:tcW w:type="dxa" w:w="1900"/>
            <w:shd w:val="clear" w:color="auto" w:fill="F6F8F8"/>
          </w:tcPr>
          <w:p>
            <w:pPr>
              <w:spacing w:before="20" w:after="20"/>
            </w:pPr>
            <w:r>
              <w:rPr>
                <w:rFonts w:ascii="Calibri" w:hAnsi="Calibri"/>
                <w:b w:val="0"/>
                <w:i w:val="0"/>
                <w:color w:val="1A2B33"/>
                <w:sz w:val="16"/>
              </w:rPr>
              <w:t>Tratamiento de ausentes</w:t>
            </w:r>
          </w:p>
        </w:tc>
        <w:tc>
          <w:tcPr>
            <w:tcW w:type="dxa" w:w="3560"/>
            <w:shd w:val="clear" w:color="auto" w:fill="F6F8F8"/>
          </w:tcPr>
          <w:p>
            <w:pPr>
              <w:spacing w:before="20" w:after="20"/>
            </w:pPr>
            <w:r>
              <w:rPr>
                <w:rFonts w:ascii="Calibri" w:hAnsi="Calibri"/>
                <w:b w:val="0"/>
                <w:i w:val="0"/>
                <w:color w:val="1A2B33"/>
                <w:sz w:val="16"/>
              </w:rPr>
              <w:t>Propaga 's/i' como 'ND' sin asumir ceros</w:t>
            </w:r>
          </w:p>
        </w:tc>
        <w:tc>
          <w:tcPr>
            <w:tcW w:type="dxa" w:w="2500"/>
            <w:shd w:val="clear" w:color="auto" w:fill="F6F8F8"/>
          </w:tcPr>
          <w:p>
            <w:pPr>
              <w:spacing w:before="20" w:after="20"/>
            </w:pPr>
            <w:r>
              <w:rPr>
                <w:rFonts w:ascii="Calibri" w:hAnsi="Calibri"/>
                <w:b w:val="0"/>
                <w:i w:val="0"/>
                <w:color w:val="1A2B33"/>
                <w:sz w:val="16"/>
              </w:rPr>
              <w:t>Marcas ND</w:t>
            </w:r>
          </w:p>
        </w:tc>
        <w:tc>
          <w:tcPr>
            <w:tcW w:type="dxa" w:w="1400"/>
            <w:shd w:val="clear" w:color="auto" w:fill="F6F8F8"/>
          </w:tcPr>
          <w:p>
            <w:pPr>
              <w:spacing w:before="20" w:after="20"/>
            </w:pPr>
            <w:r>
              <w:rPr>
                <w:rFonts w:ascii="Calibri" w:hAnsi="Calibri"/>
                <w:b w:val="0"/>
                <w:i w:val="0"/>
                <w:color w:val="1A2B33"/>
                <w:sz w:val="16"/>
              </w:rPr>
              <w:t>Avanzado</w:t>
            </w:r>
          </w:p>
        </w:tc>
      </w:tr>
      <w:tr>
        <w:tc>
          <w:tcPr>
            <w:tcW w:type="dxa" w:w="1900"/>
          </w:tcPr>
          <w:p>
            <w:pPr>
              <w:spacing w:before="20" w:after="20"/>
            </w:pPr>
            <w:r>
              <w:rPr>
                <w:rFonts w:ascii="Calibri" w:hAnsi="Calibri"/>
                <w:b w:val="0"/>
                <w:i w:val="0"/>
                <w:color w:val="1A2B33"/>
                <w:sz w:val="16"/>
              </w:rPr>
              <w:t>Semáforos y alertas</w:t>
            </w:r>
          </w:p>
        </w:tc>
        <w:tc>
          <w:tcPr>
            <w:tcW w:type="dxa" w:w="3560"/>
          </w:tcPr>
          <w:p>
            <w:pPr>
              <w:spacing w:before="20" w:after="20"/>
            </w:pPr>
            <w:r>
              <w:rPr>
                <w:rFonts w:ascii="Calibri" w:hAnsi="Calibri"/>
                <w:b w:val="0"/>
                <w:i w:val="0"/>
                <w:color w:val="1A2B33"/>
                <w:sz w:val="16"/>
              </w:rPr>
              <w:t>Señala adecuación y subestimación</w:t>
            </w:r>
          </w:p>
        </w:tc>
        <w:tc>
          <w:tcPr>
            <w:tcW w:type="dxa" w:w="2500"/>
          </w:tcPr>
          <w:p>
            <w:pPr>
              <w:spacing w:before="20" w:after="20"/>
            </w:pPr>
            <w:r>
              <w:rPr>
                <w:rFonts w:ascii="Calibri" w:hAnsi="Calibri"/>
                <w:b w:val="0"/>
                <w:i w:val="0"/>
                <w:color w:val="1A2B33"/>
                <w:sz w:val="16"/>
              </w:rPr>
              <w:t>Semáforos de adecuación</w:t>
            </w:r>
          </w:p>
        </w:tc>
        <w:tc>
          <w:tcPr>
            <w:tcW w:type="dxa" w:w="1400"/>
          </w:tcPr>
          <w:p>
            <w:pPr>
              <w:spacing w:before="20" w:after="20"/>
            </w:pPr>
            <w:r>
              <w:rPr>
                <w:rFonts w:ascii="Calibri" w:hAnsi="Calibri"/>
                <w:b w:val="0"/>
                <w:i w:val="0"/>
                <w:color w:val="1A2B33"/>
                <w:sz w:val="16"/>
              </w:rPr>
              <w:t>Intermedio</w:t>
            </w:r>
          </w:p>
        </w:tc>
      </w:tr>
    </w:tbl>
    <w:p>
      <w:pPr>
        <w:spacing w:before="60" w:after="40" w:line="276" w:lineRule="auto"/>
      </w:pPr>
      <w:r>
        <w:rPr>
          <w:rFonts w:ascii="Calibri" w:hAnsi="Calibri"/>
          <w:b/>
          <w:i w:val="0"/>
          <w:color w:val="0A3E3A"/>
          <w:sz w:val="18"/>
        </w:rPr>
        <w:t>Resultados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900"/>
        <w:gridCol w:w="1700"/>
        <w:gridCol w:w="1560"/>
        <w:gridCol w:w="3200"/>
      </w:tblGrid>
      <w:tr>
        <w:tc>
          <w:tcPr>
            <w:tcW w:type="dxa" w:w="2900"/>
            <w:shd w:val="clear" w:color="auto" w:fill="0F5A54"/>
          </w:tcPr>
          <w:p>
            <w:pPr>
              <w:spacing w:before="20" w:after="20"/>
            </w:pPr>
            <w:r>
              <w:rPr>
                <w:rFonts w:ascii="Calibri" w:hAnsi="Calibri"/>
                <w:b/>
                <w:i w:val="0"/>
                <w:color w:val="FFFFFF"/>
                <w:sz w:val="17"/>
              </w:rPr>
              <w:t>Resultado</w:t>
            </w:r>
          </w:p>
        </w:tc>
        <w:tc>
          <w:tcPr>
            <w:tcW w:type="dxa" w:w="1700"/>
            <w:shd w:val="clear" w:color="auto" w:fill="0F5A54"/>
          </w:tcPr>
          <w:p>
            <w:pPr>
              <w:spacing w:before="20" w:after="20"/>
            </w:pPr>
            <w:r>
              <w:rPr>
                <w:rFonts w:ascii="Calibri" w:hAnsi="Calibri"/>
                <w:b/>
                <w:i w:val="0"/>
                <w:color w:val="FFFFFF"/>
                <w:sz w:val="17"/>
              </w:rPr>
              <w:t>Tipo</w:t>
            </w:r>
          </w:p>
        </w:tc>
        <w:tc>
          <w:tcPr>
            <w:tcW w:type="dxa" w:w="1560"/>
            <w:shd w:val="clear" w:color="auto" w:fill="0F5A54"/>
          </w:tcPr>
          <w:p>
            <w:pPr>
              <w:spacing w:before="20" w:after="20"/>
            </w:pPr>
            <w:r>
              <w:rPr>
                <w:rFonts w:ascii="Calibri" w:hAnsi="Calibri"/>
                <w:b/>
                <w:i w:val="0"/>
                <w:color w:val="FFFFFF"/>
                <w:sz w:val="17"/>
              </w:rPr>
              <w:t>Unidad</w:t>
            </w:r>
          </w:p>
        </w:tc>
        <w:tc>
          <w:tcPr>
            <w:tcW w:type="dxa" w:w="3200"/>
            <w:shd w:val="clear" w:color="auto" w:fill="0F5A54"/>
          </w:tcPr>
          <w:p>
            <w:pPr>
              <w:spacing w:before="20" w:after="20"/>
            </w:pPr>
            <w:r>
              <w:rPr>
                <w:rFonts w:ascii="Calibri" w:hAnsi="Calibri"/>
                <w:b/>
                <w:i w:val="0"/>
                <w:color w:val="FFFFFF"/>
                <w:sz w:val="17"/>
              </w:rPr>
              <w:t>Dependencia</w:t>
            </w:r>
          </w:p>
        </w:tc>
      </w:tr>
      <w:tr>
        <w:tc>
          <w:tcPr>
            <w:tcW w:type="dxa" w:w="2900"/>
          </w:tcPr>
          <w:p>
            <w:pPr>
              <w:spacing w:before="20" w:after="20"/>
            </w:pPr>
            <w:r>
              <w:rPr>
                <w:rFonts w:ascii="Calibri" w:hAnsi="Calibri"/>
                <w:b w:val="0"/>
                <w:i w:val="0"/>
                <w:color w:val="1A2B33"/>
                <w:sz w:val="16"/>
              </w:rPr>
              <w:t>Aporte por nutriente (34)</w:t>
            </w:r>
          </w:p>
        </w:tc>
        <w:tc>
          <w:tcPr>
            <w:tcW w:type="dxa" w:w="1700"/>
          </w:tcPr>
          <w:p>
            <w:pPr>
              <w:spacing w:before="20" w:after="20"/>
            </w:pPr>
            <w:r>
              <w:rPr>
                <w:rFonts w:ascii="Calibri" w:hAnsi="Calibri"/>
                <w:b w:val="0"/>
                <w:i w:val="0"/>
                <w:color w:val="1A2B33"/>
                <w:sz w:val="16"/>
              </w:rPr>
              <w:t>TABLA</w:t>
            </w:r>
          </w:p>
        </w:tc>
        <w:tc>
          <w:tcPr>
            <w:tcW w:type="dxa" w:w="1560"/>
          </w:tcPr>
          <w:p>
            <w:pPr>
              <w:spacing w:before="20" w:after="20"/>
            </w:pPr>
            <w:r>
              <w:rPr>
                <w:rFonts w:ascii="Calibri" w:hAnsi="Calibri"/>
                <w:b w:val="0"/>
                <w:i w:val="0"/>
                <w:color w:val="1A2B33"/>
                <w:sz w:val="16"/>
              </w:rPr>
              <w:t>por nutriente</w:t>
            </w:r>
          </w:p>
        </w:tc>
        <w:tc>
          <w:tcPr>
            <w:tcW w:type="dxa" w:w="3200"/>
          </w:tcPr>
          <w:p>
            <w:pPr>
              <w:spacing w:before="20" w:after="20"/>
            </w:pPr>
            <w:r>
              <w:rPr>
                <w:rFonts w:ascii="Calibri" w:hAnsi="Calibri"/>
                <w:b w:val="0"/>
                <w:i w:val="0"/>
                <w:color w:val="1A2B33"/>
                <w:sz w:val="16"/>
              </w:rPr>
              <w:t>Depende del plan</w:t>
            </w:r>
          </w:p>
        </w:tc>
      </w:tr>
      <w:tr>
        <w:tc>
          <w:tcPr>
            <w:tcW w:type="dxa" w:w="2900"/>
            <w:shd w:val="clear" w:color="auto" w:fill="F6F8F8"/>
          </w:tcPr>
          <w:p>
            <w:pPr>
              <w:spacing w:before="20" w:after="20"/>
            </w:pPr>
            <w:r>
              <w:rPr>
                <w:rFonts w:ascii="Calibri" w:hAnsi="Calibri"/>
                <w:b w:val="0"/>
                <w:i w:val="0"/>
                <w:color w:val="1A2B33"/>
                <w:sz w:val="16"/>
              </w:rPr>
              <w:t>Adecuación vs. DRI</w:t>
            </w:r>
          </w:p>
        </w:tc>
        <w:tc>
          <w:tcPr>
            <w:tcW w:type="dxa" w:w="1700"/>
            <w:shd w:val="clear" w:color="auto" w:fill="F6F8F8"/>
          </w:tcPr>
          <w:p>
            <w:pPr>
              <w:spacing w:before="20" w:after="20"/>
            </w:pPr>
            <w:r>
              <w:rPr>
                <w:rFonts w:ascii="Calibri" w:hAnsi="Calibri"/>
                <w:b w:val="0"/>
                <w:i w:val="0"/>
                <w:color w:val="1A2B33"/>
                <w:sz w:val="16"/>
              </w:rPr>
              <w:t>INDICADOR</w:t>
            </w:r>
          </w:p>
        </w:tc>
        <w:tc>
          <w:tcPr>
            <w:tcW w:type="dxa" w:w="1560"/>
            <w:shd w:val="clear" w:color="auto" w:fill="F6F8F8"/>
          </w:tcPr>
          <w:p>
            <w:pPr>
              <w:spacing w:before="20" w:after="20"/>
            </w:pPr>
            <w:r>
              <w:rPr>
                <w:rFonts w:ascii="Calibri" w:hAnsi="Calibri"/>
                <w:b w:val="0"/>
                <w:i w:val="0"/>
                <w:color w:val="1A2B33"/>
                <w:sz w:val="16"/>
              </w:rPr>
              <w:t>% del requerimiento</w:t>
            </w:r>
          </w:p>
        </w:tc>
        <w:tc>
          <w:tcPr>
            <w:tcW w:type="dxa" w:w="3200"/>
            <w:shd w:val="clear" w:color="auto" w:fill="F6F8F8"/>
          </w:tcPr>
          <w:p>
            <w:pPr>
              <w:spacing w:before="20" w:after="20"/>
            </w:pPr>
            <w:r>
              <w:rPr>
                <w:rFonts w:ascii="Calibri" w:hAnsi="Calibri"/>
                <w:b w:val="0"/>
                <w:i w:val="0"/>
                <w:color w:val="1A2B33"/>
                <w:sz w:val="16"/>
              </w:rPr>
              <w:t>Depende del plan y la etapa</w:t>
            </w:r>
          </w:p>
        </w:tc>
      </w:tr>
      <w:tr>
        <w:tc>
          <w:tcPr>
            <w:tcW w:type="dxa" w:w="2900"/>
          </w:tcPr>
          <w:p>
            <w:pPr>
              <w:spacing w:before="20" w:after="20"/>
            </w:pPr>
            <w:r>
              <w:rPr>
                <w:rFonts w:ascii="Calibri" w:hAnsi="Calibri"/>
                <w:b w:val="0"/>
                <w:i w:val="0"/>
                <w:color w:val="1A2B33"/>
                <w:sz w:val="16"/>
              </w:rPr>
              <w:t>Alertas ND / subestimación</w:t>
            </w:r>
          </w:p>
        </w:tc>
        <w:tc>
          <w:tcPr>
            <w:tcW w:type="dxa" w:w="1700"/>
          </w:tcPr>
          <w:p>
            <w:pPr>
              <w:spacing w:before="20" w:after="20"/>
            </w:pPr>
            <w:r>
              <w:rPr>
                <w:rFonts w:ascii="Calibri" w:hAnsi="Calibri"/>
                <w:b w:val="0"/>
                <w:i w:val="0"/>
                <w:color w:val="1A2B33"/>
                <w:sz w:val="16"/>
              </w:rPr>
              <w:t>REGISTRO</w:t>
            </w:r>
          </w:p>
        </w:tc>
        <w:tc>
          <w:tcPr>
            <w:tcW w:type="dxa" w:w="1560"/>
          </w:tcPr>
          <w:p>
            <w:pPr>
              <w:spacing w:before="20" w:after="20"/>
            </w:pPr>
            <w:r>
              <w:rPr>
                <w:rFonts w:ascii="Calibri" w:hAnsi="Calibri"/>
                <w:b w:val="0"/>
                <w:i w:val="0"/>
                <w:color w:val="1A2B33"/>
                <w:sz w:val="16"/>
              </w:rPr>
              <w:t>marca</w:t>
            </w:r>
          </w:p>
        </w:tc>
        <w:tc>
          <w:tcPr>
            <w:tcW w:type="dxa" w:w="3200"/>
          </w:tcPr>
          <w:p>
            <w:pPr>
              <w:spacing w:before="20" w:after="20"/>
            </w:pPr>
            <w:r>
              <w:rPr>
                <w:rFonts w:ascii="Calibri" w:hAnsi="Calibri"/>
                <w:b w:val="0"/>
                <w:i w:val="0"/>
                <w:color w:val="1A2B33"/>
                <w:sz w:val="16"/>
              </w:rPr>
              <w:t>Depende de los datos disponibles</w:t>
            </w:r>
          </w:p>
        </w:tc>
      </w:tr>
    </w:tbl>
    <w:p>
      <w:pPr>
        <w:spacing w:before="60" w:after="40" w:line="276" w:lineRule="auto"/>
      </w:pPr>
      <w:r>
        <w:rPr>
          <w:rFonts w:ascii="Calibri" w:hAnsi="Calibri"/>
          <w:b/>
          <w:i w:val="0"/>
          <w:color w:val="0A3E3A"/>
          <w:sz w:val="18"/>
        </w:rPr>
        <w:t>Fuentes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500"/>
        <w:gridCol w:w="3560"/>
        <w:gridCol w:w="700"/>
        <w:gridCol w:w="2600"/>
      </w:tblGrid>
      <w:tr>
        <w:tc>
          <w:tcPr>
            <w:tcW w:type="dxa" w:w="2500"/>
            <w:shd w:val="clear" w:color="auto" w:fill="0F5A54"/>
          </w:tcPr>
          <w:p>
            <w:pPr>
              <w:spacing w:before="20" w:after="20"/>
            </w:pPr>
            <w:r>
              <w:rPr>
                <w:rFonts w:ascii="Calibri" w:hAnsi="Calibri"/>
                <w:b/>
                <w:i w:val="0"/>
                <w:color w:val="FFFFFF"/>
                <w:sz w:val="17"/>
              </w:rPr>
              <w:t>Institución / autor</w:t>
            </w:r>
          </w:p>
        </w:tc>
        <w:tc>
          <w:tcPr>
            <w:tcW w:type="dxa" w:w="356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600"/>
            <w:shd w:val="clear" w:color="auto" w:fill="0F5A54"/>
          </w:tcPr>
          <w:p>
            <w:pPr>
              <w:spacing w:before="20" w:after="20"/>
            </w:pPr>
            <w:r>
              <w:rPr>
                <w:rFonts w:ascii="Calibri" w:hAnsi="Calibri"/>
                <w:b/>
                <w:i w:val="0"/>
                <w:color w:val="FFFFFF"/>
                <w:sz w:val="17"/>
              </w:rPr>
              <w:t>Tipo</w:t>
            </w:r>
          </w:p>
        </w:tc>
      </w:tr>
      <w:tr>
        <w:tc>
          <w:tcPr>
            <w:tcW w:type="dxa" w:w="2500"/>
          </w:tcPr>
          <w:p>
            <w:pPr>
              <w:spacing w:before="20" w:after="20"/>
            </w:pPr>
            <w:r>
              <w:rPr>
                <w:rFonts w:ascii="Calibri" w:hAnsi="Calibri"/>
                <w:b w:val="0"/>
                <w:i w:val="0"/>
                <w:color w:val="1A2B33"/>
                <w:sz w:val="16"/>
              </w:rPr>
              <w:t>INTA, U. de Chile</w:t>
            </w:r>
          </w:p>
        </w:tc>
        <w:tc>
          <w:tcPr>
            <w:tcW w:type="dxa" w:w="3560"/>
          </w:tcPr>
          <w:p>
            <w:pPr>
              <w:spacing w:before="20" w:after="20"/>
            </w:pPr>
            <w:r>
              <w:rPr>
                <w:rFonts w:ascii="Calibri" w:hAnsi="Calibri"/>
                <w:b w:val="0"/>
                <w:i w:val="0"/>
                <w:color w:val="1A2B33"/>
                <w:sz w:val="16"/>
              </w:rPr>
              <w:t>Tabla de Composición de Alimentos</w:t>
            </w:r>
          </w:p>
        </w:tc>
        <w:tc>
          <w:tcPr>
            <w:tcW w:type="dxa" w:w="700"/>
          </w:tcPr>
          <w:p>
            <w:pPr>
              <w:spacing w:before="20" w:after="20"/>
            </w:pPr>
            <w:r>
              <w:rPr>
                <w:rFonts w:ascii="Calibri" w:hAnsi="Calibri"/>
                <w:b w:val="0"/>
                <w:i w:val="0"/>
                <w:color w:val="1A2B33"/>
                <w:sz w:val="16"/>
              </w:rPr>
              <w:t>2018</w:t>
            </w:r>
          </w:p>
        </w:tc>
        <w:tc>
          <w:tcPr>
            <w:tcW w:type="dxa" w:w="2600"/>
          </w:tcPr>
          <w:p>
            <w:pPr>
              <w:spacing w:before="20" w:after="20"/>
            </w:pPr>
            <w:r>
              <w:rPr>
                <w:rFonts w:ascii="Calibri" w:hAnsi="Calibri"/>
                <w:b w:val="0"/>
                <w:i w:val="0"/>
                <w:color w:val="1A2B33"/>
                <w:sz w:val="16"/>
              </w:rPr>
              <w:t>FUENTE_PRIMARIA</w:t>
            </w:r>
          </w:p>
        </w:tc>
      </w:tr>
      <w:tr>
        <w:tc>
          <w:tcPr>
            <w:tcW w:type="dxa" w:w="2500"/>
            <w:shd w:val="clear" w:color="auto" w:fill="F6F8F8"/>
          </w:tcPr>
          <w:p>
            <w:pPr>
              <w:spacing w:before="20" w:after="20"/>
            </w:pPr>
            <w:r>
              <w:rPr>
                <w:rFonts w:ascii="Calibri" w:hAnsi="Calibri"/>
                <w:b w:val="0"/>
                <w:i w:val="0"/>
                <w:color w:val="1A2B33"/>
                <w:sz w:val="16"/>
              </w:rPr>
              <w:t>IOM / NASEM</w:t>
            </w:r>
          </w:p>
        </w:tc>
        <w:tc>
          <w:tcPr>
            <w:tcW w:type="dxa" w:w="3560"/>
            <w:shd w:val="clear" w:color="auto" w:fill="F6F8F8"/>
          </w:tcPr>
          <w:p>
            <w:pPr>
              <w:spacing w:before="20" w:after="20"/>
            </w:pPr>
            <w:r>
              <w:rPr>
                <w:rFonts w:ascii="Calibri" w:hAnsi="Calibri"/>
                <w:b w:val="0"/>
                <w:i w:val="0"/>
                <w:color w:val="1A2B33"/>
                <w:sz w:val="16"/>
              </w:rPr>
              <w:t>Dietary Reference Intakes (DRI)</w:t>
            </w:r>
          </w:p>
        </w:tc>
        <w:tc>
          <w:tcPr>
            <w:tcW w:type="dxa" w:w="700"/>
            <w:shd w:val="clear" w:color="auto" w:fill="F6F8F8"/>
          </w:tcPr>
          <w:p>
            <w:pPr>
              <w:spacing w:before="20" w:after="20"/>
            </w:pPr>
            <w:r>
              <w:rPr>
                <w:rFonts w:ascii="Calibri" w:hAnsi="Calibri"/>
                <w:b w:val="0"/>
                <w:i w:val="0"/>
                <w:color w:val="1A2B33"/>
                <w:sz w:val="16"/>
              </w:rPr>
              <w:t>2006</w:t>
            </w:r>
          </w:p>
        </w:tc>
        <w:tc>
          <w:tcPr>
            <w:tcW w:type="dxa" w:w="2600"/>
            <w:shd w:val="clear" w:color="auto" w:fill="F6F8F8"/>
          </w:tcPr>
          <w:p>
            <w:pPr>
              <w:spacing w:before="20" w:after="20"/>
            </w:pPr>
            <w:r>
              <w:rPr>
                <w:rFonts w:ascii="Calibri" w:hAnsi="Calibri"/>
                <w:b w:val="0"/>
                <w:i w:val="0"/>
                <w:color w:val="1A2B33"/>
                <w:sz w:val="16"/>
              </w:rPr>
              <w:t>NORMA_OFICIAL</w:t>
            </w:r>
          </w:p>
        </w:tc>
      </w:tr>
    </w:tbl>
    <w:p>
      <w:pPr>
        <w:spacing w:before="60" w:after="40" w:line="276" w:lineRule="auto"/>
      </w:pPr>
      <w:r>
        <w:rPr>
          <w:rFonts w:ascii="Calibri" w:hAnsi="Calibri"/>
          <w:b/>
          <w:i w:val="0"/>
          <w:color w:val="0A3E3A"/>
          <w:sz w:val="18"/>
        </w:rPr>
        <w:t>Flujo de uso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776"/>
        <w:gridCol w:w="776"/>
        <w:gridCol w:w="776"/>
        <w:gridCol w:w="776"/>
        <w:gridCol w:w="776"/>
        <w:gridCol w:w="776"/>
        <w:gridCol w:w="776"/>
        <w:gridCol w:w="776"/>
        <w:gridCol w:w="776"/>
        <w:gridCol w:w="776"/>
        <w:gridCol w:w="776"/>
        <w:gridCol w:w="776"/>
        <w:gridCol w:w="776"/>
      </w:tblGrid>
      <w:tr>
        <w:tc>
          <w:tcPr>
            <w:tcW w:type="dxa" w:w="776"/>
            <w:shd w:val="clear" w:color="auto" w:fill="EDF2F1"/>
          </w:tcPr>
          <w:p>
            <w:pPr>
              <w:spacing w:before="20" w:after="20"/>
              <w:jc w:val="center"/>
            </w:pPr>
            <w:r>
              <w:rPr>
                <w:rFonts w:ascii="Calibri" w:hAnsi="Calibri"/>
                <w:b/>
                <w:i w:val="0"/>
                <w:color w:val="0A3E3A"/>
                <w:sz w:val="15"/>
              </w:rPr>
              <w:t>INICIO</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DATOS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ALIMENTOS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CALCULOS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RESULTADOS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REQUERIMIENTOS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FUENTES</w:t>
            </w:r>
          </w:p>
        </w:tc>
      </w:tr>
    </w:tbl>
    <w:p>
      <w:pPr>
        <w:spacing w:before="0" w:after="120"/>
        <w:pBdr>
          <w:bottom w:val="single" w:sz="8" w:space="1" w:color="D6DEDD"/>
        </w:pBdr>
      </w:pPr>
    </w:p>
    <w:p>
      <w:pPr>
        <w:spacing w:before="40" w:after="8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bottom w:w="60" w:type="dxa"/>
          <w:left w:w="140" w:type="dxa"/>
          <w:right w:w="120" w:type="dxa"/>
        </w:tblCellMar>
        <w:tblW w:w="9360" w:type="dxa"/>
      </w:tblPr>
      <w:tblGrid>
        <w:gridCol w:w="10086"/>
      </w:tblGrid>
      <w:tr>
        <w:tc>
          <w:tcPr>
            <w:tcW w:type="dxa" w:w="10086"/>
            <w:shd w:val="clear" w:color="auto" w:fill="EDF2F1"/>
          </w:tcPr>
          <w:p>
            <w:pPr>
              <w:spacing w:before="0" w:after="0"/>
            </w:pPr>
            <w:r>
              <w:rPr>
                <w:rFonts w:ascii="Calibri" w:hAnsi="Calibri"/>
                <w:b/>
                <w:i w:val="0"/>
                <w:color w:val="0F5A54"/>
                <w:sz w:val="24"/>
              </w:rPr>
              <w:t xml:space="preserve">NMX-43  </w:t>
            </w:r>
            <w:r>
              <w:rPr>
                <w:rFonts w:ascii="Calibri" w:hAnsi="Calibri"/>
                <w:b/>
                <w:i w:val="0"/>
                <w:color w:val="1A2B33"/>
                <w:sz w:val="22"/>
              </w:rPr>
              <w:t>Biblioteca UDD y Banco Clínico-Formativo (Bases de la Nutrición I y II)</w:t>
            </w:r>
          </w:p>
        </w:tc>
      </w:tr>
    </w:tbl>
    <w:p>
      <w:pPr>
        <w:spacing w:before="40" w:after="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Fase / Categoría</w:t>
            </w:r>
          </w:p>
        </w:tc>
        <w:tc>
          <w:tcPr>
            <w:tcW w:type="dxa" w:w="6860"/>
          </w:tcPr>
          <w:p>
            <w:pPr>
              <w:spacing w:before="20" w:after="20"/>
            </w:pPr>
            <w:r>
              <w:rPr>
                <w:rFonts w:ascii="Calibri" w:hAnsi="Calibri"/>
                <w:b w:val="0"/>
                <w:i w:val="0"/>
                <w:color w:val="1A2B33"/>
                <w:sz w:val="19"/>
              </w:rPr>
              <w:t>Fase 2 · Bases y Bibliotecas · Biblioteca de nutrientes y banco de casos</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Servir de biblioteca de nutrientes (energía, macros, IG/CG, agua/fibra, biomarcadores, interacciones) y banco de 69 casos clínico-formativos por micronutriente.</w:t>
            </w:r>
          </w:p>
        </w:tc>
      </w:tr>
      <w:tr>
        <w:tc>
          <w:tcPr>
            <w:tcW w:type="dxa" w:w="2500"/>
            <w:shd w:val="clear" w:color="auto" w:fill="EDF2F1"/>
          </w:tcPr>
          <w:p>
            <w:pPr>
              <w:spacing w:before="20" w:after="20"/>
            </w:pPr>
            <w:r>
              <w:rPr>
                <w:rFonts w:ascii="Calibri" w:hAnsi="Calibri"/>
                <w:b/>
                <w:i w:val="0"/>
                <w:color w:val="0A3E3A"/>
                <w:sz w:val="19"/>
              </w:rPr>
              <w:t>Población</w:t>
            </w:r>
          </w:p>
        </w:tc>
        <w:tc>
          <w:tcPr>
            <w:tcW w:type="dxa" w:w="6860"/>
          </w:tcPr>
          <w:p>
            <w:pPr>
              <w:spacing w:before="20" w:after="20"/>
            </w:pPr>
            <w:r>
              <w:rPr>
                <w:rFonts w:ascii="Calibri" w:hAnsi="Calibri"/>
                <w:b w:val="0"/>
                <w:i w:val="0"/>
                <w:color w:val="1A2B33"/>
                <w:sz w:val="19"/>
              </w:rPr>
              <w:t>Formativa; 23 micronutrientes y 69 casos educativos (básico/intermedio/avanzado por micronutriente).</w:t>
            </w:r>
          </w:p>
        </w:tc>
      </w:tr>
      <w:tr>
        <w:tc>
          <w:tcPr>
            <w:tcW w:type="dxa" w:w="2500"/>
            <w:shd w:val="clear" w:color="auto" w:fill="EDF2F1"/>
          </w:tcPr>
          <w:p>
            <w:pPr>
              <w:spacing w:before="20" w:after="20"/>
            </w:pPr>
            <w:r>
              <w:rPr>
                <w:rFonts w:ascii="Calibri" w:hAnsi="Calibri"/>
                <w:b/>
                <w:i w:val="0"/>
                <w:color w:val="0A3E3A"/>
                <w:sz w:val="19"/>
              </w:rPr>
              <w:t>Entradas</w:t>
            </w:r>
          </w:p>
        </w:tc>
        <w:tc>
          <w:tcPr>
            <w:tcW w:type="dxa" w:w="6860"/>
          </w:tcPr>
          <w:p>
            <w:pPr>
              <w:spacing w:before="20" w:after="20"/>
            </w:pPr>
            <w:r>
              <w:rPr>
                <w:rFonts w:ascii="Calibri" w:hAnsi="Calibri"/>
                <w:b w:val="0"/>
                <w:i w:val="0"/>
                <w:color w:val="1A2B33"/>
                <w:sz w:val="19"/>
              </w:rPr>
              <w:t>Selecciones / listas desplegables</w:t>
            </w:r>
          </w:p>
        </w:tc>
      </w:tr>
      <w:tr>
        <w:tc>
          <w:tcPr>
            <w:tcW w:type="dxa" w:w="2500"/>
            <w:shd w:val="clear" w:color="auto" w:fill="EDF2F1"/>
          </w:tcPr>
          <w:p>
            <w:pPr>
              <w:spacing w:before="20" w:after="20"/>
            </w:pPr>
            <w:r>
              <w:rPr>
                <w:rFonts w:ascii="Calibri" w:hAnsi="Calibri"/>
                <w:b/>
                <w:i w:val="0"/>
                <w:color w:val="0A3E3A"/>
                <w:sz w:val="19"/>
              </w:rPr>
              <w:t>Resultados</w:t>
            </w:r>
          </w:p>
        </w:tc>
        <w:tc>
          <w:tcPr>
            <w:tcW w:type="dxa" w:w="6860"/>
          </w:tcPr>
          <w:p>
            <w:pPr>
              <w:spacing w:before="20" w:after="20"/>
            </w:pPr>
            <w:r>
              <w:rPr>
                <w:rFonts w:ascii="Calibri" w:hAnsi="Calibri"/>
                <w:b w:val="0"/>
                <w:i w:val="0"/>
                <w:color w:val="1A2B33"/>
                <w:sz w:val="19"/>
              </w:rPr>
              <w:t>Fichas de nutrientes (23); Banco de 69 casos; Ranking por alimento</w:t>
            </w:r>
          </w:p>
        </w:tc>
      </w:tr>
      <w:tr>
        <w:tc>
          <w:tcPr>
            <w:tcW w:type="dxa" w:w="2500"/>
            <w:shd w:val="clear" w:color="auto" w:fill="EDF2F1"/>
          </w:tcPr>
          <w:p>
            <w:pPr>
              <w:spacing w:before="20" w:after="20"/>
            </w:pPr>
            <w:r>
              <w:rPr>
                <w:rFonts w:ascii="Calibri" w:hAnsi="Calibri"/>
                <w:b/>
                <w:i w:val="0"/>
                <w:color w:val="0A3E3A"/>
                <w:sz w:val="19"/>
              </w:rPr>
              <w:t>Funciones principales</w:t>
            </w:r>
          </w:p>
        </w:tc>
        <w:tc>
          <w:tcPr>
            <w:tcW w:type="dxa" w:w="6860"/>
          </w:tcPr>
          <w:p>
            <w:pPr>
              <w:spacing w:before="20" w:after="20"/>
            </w:pPr>
            <w:r>
              <w:rPr>
                <w:rFonts w:ascii="Calibri" w:hAnsi="Calibri"/>
                <w:b w:val="0"/>
                <w:i w:val="0"/>
                <w:color w:val="1A2B33"/>
                <w:sz w:val="19"/>
              </w:rPr>
              <w:t>Ficha de nutriente; Banco de casos; Ranking alimentario</w:t>
            </w:r>
          </w:p>
        </w:tc>
      </w:tr>
      <w:tr>
        <w:tc>
          <w:tcPr>
            <w:tcW w:type="dxa" w:w="2500"/>
            <w:shd w:val="clear" w:color="auto" w:fill="EDF2F1"/>
          </w:tcPr>
          <w:p>
            <w:pPr>
              <w:spacing w:before="20" w:after="20"/>
            </w:pPr>
            <w:r>
              <w:rPr>
                <w:rFonts w:ascii="Calibri" w:hAnsi="Calibri"/>
                <w:b/>
                <w:i w:val="0"/>
                <w:color w:val="0A3E3A"/>
                <w:sz w:val="19"/>
              </w:rPr>
              <w:t>Metodología</w:t>
            </w:r>
          </w:p>
        </w:tc>
        <w:tc>
          <w:tcPr>
            <w:tcW w:type="dxa" w:w="6860"/>
          </w:tcPr>
          <w:p>
            <w:pPr>
              <w:spacing w:before="20" w:after="20"/>
            </w:pPr>
            <w:r>
              <w:rPr>
                <w:rFonts w:ascii="Calibri" w:hAnsi="Calibri"/>
                <w:b w:val="0"/>
                <w:i w:val="0"/>
                <w:color w:val="1A2B33"/>
                <w:sz w:val="19"/>
              </w:rPr>
              <w:t>23 micronutrientes; 69 casos (3 niveles × 23); Fuentes alimentarias por gramaje sobre base INTA</w:t>
            </w:r>
          </w:p>
        </w:tc>
      </w:tr>
      <w:tr>
        <w:tc>
          <w:tcPr>
            <w:tcW w:type="dxa" w:w="2500"/>
            <w:shd w:val="clear" w:color="auto" w:fill="EDF2F1"/>
          </w:tcPr>
          <w:p>
            <w:pPr>
              <w:spacing w:before="20" w:after="20"/>
            </w:pPr>
            <w:r>
              <w:rPr>
                <w:rFonts w:ascii="Calibri" w:hAnsi="Calibri"/>
                <w:b/>
                <w:i w:val="0"/>
                <w:color w:val="0A3E3A"/>
                <w:sz w:val="19"/>
              </w:rPr>
              <w:t>Fuentes</w:t>
            </w:r>
          </w:p>
        </w:tc>
        <w:tc>
          <w:tcPr>
            <w:tcW w:type="dxa" w:w="6860"/>
          </w:tcPr>
          <w:p>
            <w:pPr>
              <w:spacing w:before="20" w:after="20"/>
            </w:pPr>
            <w:r>
              <w:rPr>
                <w:rFonts w:ascii="Calibri" w:hAnsi="Calibri"/>
                <w:b w:val="0"/>
                <w:i w:val="0"/>
                <w:color w:val="1A2B33"/>
                <w:sz w:val="19"/>
              </w:rPr>
              <w:t>INTA (composición) / DRI / literatura de nutrientes</w:t>
            </w:r>
          </w:p>
        </w:tc>
      </w:tr>
      <w:tr>
        <w:tc>
          <w:tcPr>
            <w:tcW w:type="dxa" w:w="2500"/>
            <w:shd w:val="clear" w:color="auto" w:fill="EDF2F1"/>
          </w:tcPr>
          <w:p>
            <w:pPr>
              <w:spacing w:before="20" w:after="20"/>
            </w:pPr>
            <w:r>
              <w:rPr>
                <w:rFonts w:ascii="Calibri" w:hAnsi="Calibri"/>
                <w:b/>
                <w:i w:val="0"/>
                <w:color w:val="0A3E3A"/>
                <w:sz w:val="19"/>
              </w:rPr>
              <w:t>Limitaciones</w:t>
            </w:r>
          </w:p>
        </w:tc>
        <w:tc>
          <w:tcPr>
            <w:tcW w:type="dxa" w:w="6860"/>
          </w:tcPr>
          <w:p>
            <w:pPr>
              <w:spacing w:before="20" w:after="20"/>
            </w:pPr>
            <w:r>
              <w:rPr>
                <w:rFonts w:ascii="Calibri" w:hAnsi="Calibri"/>
                <w:b w:val="0"/>
                <w:i w:val="0"/>
                <w:color w:val="1A2B33"/>
                <w:sz w:val="19"/>
              </w:rPr>
              <w:t>Los 69 casos son educativos; no representan diagnóstico, prescripción ni tratamiento. Las bases se apoyan en composición INTA y literatura de nutrientes con distintos niveles de verificación. Uso formativo.</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académico</w:t>
            </w:r>
          </w:p>
        </w:tc>
      </w:tr>
      <w:tr>
        <w:tc>
          <w:tcPr>
            <w:tcW w:type="dxa" w:w="2500"/>
            <w:shd w:val="clear" w:color="auto" w:fill="EDF2F1"/>
          </w:tcPr>
          <w:p>
            <w:pPr>
              <w:spacing w:before="20" w:after="20"/>
            </w:pPr>
            <w:r>
              <w:rPr>
                <w:rFonts w:ascii="Calibri" w:hAnsi="Calibri"/>
                <w:b/>
                <w:i w:val="0"/>
                <w:color w:val="0A3E3A"/>
                <w:sz w:val="19"/>
              </w:rPr>
              <w:t>Versión / Estado</w:t>
            </w:r>
          </w:p>
        </w:tc>
        <w:tc>
          <w:tcPr>
            <w:tcW w:type="dxa" w:w="6860"/>
          </w:tcPr>
          <w:p>
            <w:pPr>
              <w:spacing w:before="20" w:after="20"/>
            </w:pPr>
            <w:r>
              <w:rPr>
                <w:rFonts w:ascii="Calibri" w:hAnsi="Calibri"/>
                <w:b w:val="0"/>
                <w:i w:val="0"/>
                <w:color w:val="1A2B33"/>
                <w:sz w:val="19"/>
              </w:rPr>
              <w:t>v1.2.0 · PRE_P19 (estado documental declarado en el nombre del archivo)</w:t>
            </w:r>
          </w:p>
        </w:tc>
      </w:tr>
      <w:tr>
        <w:tc>
          <w:tcPr>
            <w:tcW w:type="dxa" w:w="2500"/>
            <w:shd w:val="clear" w:color="auto" w:fill="EDF2F1"/>
          </w:tcPr>
          <w:p>
            <w:pPr>
              <w:spacing w:before="20" w:after="20"/>
            </w:pPr>
            <w:r>
              <w:rPr>
                <w:rFonts w:ascii="Calibri" w:hAnsi="Calibri"/>
                <w:b/>
                <w:i w:val="0"/>
                <w:color w:val="0A3E3A"/>
                <w:sz w:val="19"/>
              </w:rPr>
              <w:t>Estado del portafolio</w:t>
            </w:r>
          </w:p>
        </w:tc>
        <w:tc>
          <w:tcPr>
            <w:tcW w:type="dxa" w:w="6860"/>
          </w:tcPr>
          <w:p>
            <w:pPr>
              <w:spacing w:before="20" w:after="20"/>
            </w:pPr>
            <w:r>
              <w:rPr>
                <w:rFonts w:ascii="Calibri" w:hAnsi="Calibri"/>
                <w:b w:val="0"/>
                <w:i w:val="0"/>
                <w:color w:val="1A2B33"/>
                <w:sz w:val="19"/>
              </w:rPr>
              <w:t>PORTAFOLIO_COMPLETO</w:t>
            </w:r>
          </w:p>
        </w:tc>
      </w:tr>
    </w:tbl>
    <w:p>
      <w:pPr>
        <w:spacing w:before="60" w:after="60" w:line="276" w:lineRule="auto"/>
      </w:pPr>
      <w:r>
        <w:rPr>
          <w:rFonts w:ascii="Calibri" w:hAnsi="Calibri"/>
          <w:b w:val="0"/>
          <w:i w:val="0"/>
          <w:color w:val="1A2B33"/>
          <w:sz w:val="19"/>
        </w:rPr>
        <w:t>NMX-43 es un portafolio académico de Bases de la Nutrición: reúne 23 micronutrientes con fichas de nutriente, fuentes alimentarias (con selección por gramaje y ranking por 100 g sobre base INTA), índice/carga glicémica, agua y fibra, biomarcadores, interacciones y requerimientos. Su núcleo formativo es un banco de 69 casos (uno básico, uno intermedio y uno avanzado por micronutriente) con una matriz de cobertura 69/69. Los casos son educativos: no representan diagnóstico ni tratamiento. Es la biblioteca más extensa de la Fase 2 (45 hojas).</w:t>
      </w:r>
    </w:p>
    <w:p>
      <w:pPr>
        <w:spacing w:before="20" w:after="40" w:line="276" w:lineRule="auto"/>
      </w:pPr>
      <w:r>
        <w:rPr>
          <w:rFonts w:ascii="Calibri" w:hAnsi="Calibri"/>
          <w:b/>
          <w:i w:val="0"/>
          <w:color w:val="0A3E3A"/>
          <w:sz w:val="18"/>
        </w:rPr>
        <w:t>Funciones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900"/>
        <w:gridCol w:w="3560"/>
        <w:gridCol w:w="2500"/>
        <w:gridCol w:w="1400"/>
      </w:tblGrid>
      <w:tr>
        <w:tc>
          <w:tcPr>
            <w:tcW w:type="dxa" w:w="1900"/>
            <w:shd w:val="clear" w:color="auto" w:fill="0F5A54"/>
          </w:tcPr>
          <w:p>
            <w:pPr>
              <w:spacing w:before="20" w:after="20"/>
            </w:pPr>
            <w:r>
              <w:rPr>
                <w:rFonts w:ascii="Calibri" w:hAnsi="Calibri"/>
                <w:b/>
                <w:i w:val="0"/>
                <w:color w:val="FFFFFF"/>
                <w:sz w:val="17"/>
              </w:rPr>
              <w:t>Función</w:t>
            </w:r>
          </w:p>
        </w:tc>
        <w:tc>
          <w:tcPr>
            <w:tcW w:type="dxa" w:w="3560"/>
            <w:shd w:val="clear" w:color="auto" w:fill="0F5A54"/>
          </w:tcPr>
          <w:p>
            <w:pPr>
              <w:spacing w:before="20" w:after="20"/>
            </w:pPr>
            <w:r>
              <w:rPr>
                <w:rFonts w:ascii="Calibri" w:hAnsi="Calibri"/>
                <w:b/>
                <w:i w:val="0"/>
                <w:color w:val="FFFFFF"/>
                <w:sz w:val="17"/>
              </w:rPr>
              <w:t>Qué hace</w:t>
            </w:r>
          </w:p>
        </w:tc>
        <w:tc>
          <w:tcPr>
            <w:tcW w:type="dxa" w:w="2500"/>
            <w:shd w:val="clear" w:color="auto" w:fill="0F5A54"/>
          </w:tcPr>
          <w:p>
            <w:pPr>
              <w:spacing w:before="20" w:after="20"/>
            </w:pPr>
            <w:r>
              <w:rPr>
                <w:rFonts w:ascii="Calibri" w:hAnsi="Calibri"/>
                <w:b/>
                <w:i w:val="0"/>
                <w:color w:val="FFFFFF"/>
                <w:sz w:val="17"/>
              </w:rPr>
              <w:t>Resultado</w:t>
            </w:r>
          </w:p>
        </w:tc>
        <w:tc>
          <w:tcPr>
            <w:tcW w:type="dxa" w:w="1400"/>
            <w:shd w:val="clear" w:color="auto" w:fill="0F5A54"/>
          </w:tcPr>
          <w:p>
            <w:pPr>
              <w:spacing w:before="20" w:after="20"/>
            </w:pPr>
            <w:r>
              <w:rPr>
                <w:rFonts w:ascii="Calibri" w:hAnsi="Calibri"/>
                <w:b/>
                <w:i w:val="0"/>
                <w:color w:val="FFFFFF"/>
                <w:sz w:val="17"/>
              </w:rPr>
              <w:t>Nivel</w:t>
            </w:r>
          </w:p>
        </w:tc>
      </w:tr>
      <w:tr>
        <w:tc>
          <w:tcPr>
            <w:tcW w:type="dxa" w:w="1900"/>
          </w:tcPr>
          <w:p>
            <w:pPr>
              <w:spacing w:before="20" w:after="20"/>
            </w:pPr>
            <w:r>
              <w:rPr>
                <w:rFonts w:ascii="Calibri" w:hAnsi="Calibri"/>
                <w:b w:val="0"/>
                <w:i w:val="0"/>
                <w:color w:val="1A2B33"/>
                <w:sz w:val="16"/>
              </w:rPr>
              <w:t>Ficha de nutriente</w:t>
            </w:r>
          </w:p>
        </w:tc>
        <w:tc>
          <w:tcPr>
            <w:tcW w:type="dxa" w:w="3560"/>
          </w:tcPr>
          <w:p>
            <w:pPr>
              <w:spacing w:before="20" w:after="20"/>
            </w:pPr>
            <w:r>
              <w:rPr>
                <w:rFonts w:ascii="Calibri" w:hAnsi="Calibri"/>
                <w:b w:val="0"/>
                <w:i w:val="0"/>
                <w:color w:val="1A2B33"/>
                <w:sz w:val="16"/>
              </w:rPr>
              <w:t>Muestra la ficha de cada micronutriente</w:t>
            </w:r>
          </w:p>
        </w:tc>
        <w:tc>
          <w:tcPr>
            <w:tcW w:type="dxa" w:w="2500"/>
          </w:tcPr>
          <w:p>
            <w:pPr>
              <w:spacing w:before="20" w:after="20"/>
            </w:pPr>
            <w:r>
              <w:rPr>
                <w:rFonts w:ascii="Calibri" w:hAnsi="Calibri"/>
                <w:b w:val="0"/>
                <w:i w:val="0"/>
                <w:color w:val="1A2B33"/>
                <w:sz w:val="16"/>
              </w:rPr>
              <w:t>Ficha + fuentes alimentarias</w:t>
            </w:r>
          </w:p>
        </w:tc>
        <w:tc>
          <w:tcPr>
            <w:tcW w:type="dxa" w:w="1400"/>
          </w:tcPr>
          <w:p>
            <w:pPr>
              <w:spacing w:before="20" w:after="20"/>
            </w:pPr>
            <w:r>
              <w:rPr>
                <w:rFonts w:ascii="Calibri" w:hAnsi="Calibri"/>
                <w:b w:val="0"/>
                <w:i w:val="0"/>
                <w:color w:val="1A2B33"/>
                <w:sz w:val="16"/>
              </w:rPr>
              <w:t>Básico</w:t>
            </w:r>
          </w:p>
        </w:tc>
      </w:tr>
      <w:tr>
        <w:tc>
          <w:tcPr>
            <w:tcW w:type="dxa" w:w="1900"/>
            <w:shd w:val="clear" w:color="auto" w:fill="F6F8F8"/>
          </w:tcPr>
          <w:p>
            <w:pPr>
              <w:spacing w:before="20" w:after="20"/>
            </w:pPr>
            <w:r>
              <w:rPr>
                <w:rFonts w:ascii="Calibri" w:hAnsi="Calibri"/>
                <w:b w:val="0"/>
                <w:i w:val="0"/>
                <w:color w:val="1A2B33"/>
                <w:sz w:val="16"/>
              </w:rPr>
              <w:t>Banco de casos</w:t>
            </w:r>
          </w:p>
        </w:tc>
        <w:tc>
          <w:tcPr>
            <w:tcW w:type="dxa" w:w="3560"/>
            <w:shd w:val="clear" w:color="auto" w:fill="F6F8F8"/>
          </w:tcPr>
          <w:p>
            <w:pPr>
              <w:spacing w:before="20" w:after="20"/>
            </w:pPr>
            <w:r>
              <w:rPr>
                <w:rFonts w:ascii="Calibri" w:hAnsi="Calibri"/>
                <w:b w:val="0"/>
                <w:i w:val="0"/>
                <w:color w:val="1A2B33"/>
                <w:sz w:val="16"/>
              </w:rPr>
              <w:t>Presenta 69 casos formativos por nivel</w:t>
            </w:r>
          </w:p>
        </w:tc>
        <w:tc>
          <w:tcPr>
            <w:tcW w:type="dxa" w:w="2500"/>
            <w:shd w:val="clear" w:color="auto" w:fill="F6F8F8"/>
          </w:tcPr>
          <w:p>
            <w:pPr>
              <w:spacing w:before="20" w:after="20"/>
            </w:pPr>
            <w:r>
              <w:rPr>
                <w:rFonts w:ascii="Calibri" w:hAnsi="Calibri"/>
                <w:b w:val="0"/>
                <w:i w:val="0"/>
                <w:color w:val="1A2B33"/>
                <w:sz w:val="16"/>
              </w:rPr>
              <w:t>Caso educativo estructurado</w:t>
            </w:r>
          </w:p>
        </w:tc>
        <w:tc>
          <w:tcPr>
            <w:tcW w:type="dxa" w:w="1400"/>
            <w:shd w:val="clear" w:color="auto" w:fill="F6F8F8"/>
          </w:tcPr>
          <w:p>
            <w:pPr>
              <w:spacing w:before="20" w:after="20"/>
            </w:pPr>
            <w:r>
              <w:rPr>
                <w:rFonts w:ascii="Calibri" w:hAnsi="Calibri"/>
                <w:b w:val="0"/>
                <w:i w:val="0"/>
                <w:color w:val="1A2B33"/>
                <w:sz w:val="16"/>
              </w:rPr>
              <w:t>Intermedio</w:t>
            </w:r>
          </w:p>
        </w:tc>
      </w:tr>
      <w:tr>
        <w:tc>
          <w:tcPr>
            <w:tcW w:type="dxa" w:w="1900"/>
          </w:tcPr>
          <w:p>
            <w:pPr>
              <w:spacing w:before="20" w:after="20"/>
            </w:pPr>
            <w:r>
              <w:rPr>
                <w:rFonts w:ascii="Calibri" w:hAnsi="Calibri"/>
                <w:b w:val="0"/>
                <w:i w:val="0"/>
                <w:color w:val="1A2B33"/>
                <w:sz w:val="16"/>
              </w:rPr>
              <w:t>Ranking alimentario</w:t>
            </w:r>
          </w:p>
        </w:tc>
        <w:tc>
          <w:tcPr>
            <w:tcW w:type="dxa" w:w="3560"/>
          </w:tcPr>
          <w:p>
            <w:pPr>
              <w:spacing w:before="20" w:after="20"/>
            </w:pPr>
            <w:r>
              <w:rPr>
                <w:rFonts w:ascii="Calibri" w:hAnsi="Calibri"/>
                <w:b w:val="0"/>
                <w:i w:val="0"/>
                <w:color w:val="1A2B33"/>
                <w:sz w:val="16"/>
              </w:rPr>
              <w:t>Ordena alimentos por aporte/100 g (INTA)</w:t>
            </w:r>
          </w:p>
        </w:tc>
        <w:tc>
          <w:tcPr>
            <w:tcW w:type="dxa" w:w="2500"/>
          </w:tcPr>
          <w:p>
            <w:pPr>
              <w:spacing w:before="20" w:after="20"/>
            </w:pPr>
            <w:r>
              <w:rPr>
                <w:rFonts w:ascii="Calibri" w:hAnsi="Calibri"/>
                <w:b w:val="0"/>
                <w:i w:val="0"/>
                <w:color w:val="1A2B33"/>
                <w:sz w:val="16"/>
              </w:rPr>
              <w:t>Ranking y % de referencia</w:t>
            </w:r>
          </w:p>
        </w:tc>
        <w:tc>
          <w:tcPr>
            <w:tcW w:type="dxa" w:w="1400"/>
          </w:tcPr>
          <w:p>
            <w:pPr>
              <w:spacing w:before="20" w:after="20"/>
            </w:pPr>
            <w:r>
              <w:rPr>
                <w:rFonts w:ascii="Calibri" w:hAnsi="Calibri"/>
                <w:b w:val="0"/>
                <w:i w:val="0"/>
                <w:color w:val="1A2B33"/>
                <w:sz w:val="16"/>
              </w:rPr>
              <w:t>Intermedio</w:t>
            </w:r>
          </w:p>
        </w:tc>
      </w:tr>
    </w:tbl>
    <w:p>
      <w:pPr>
        <w:spacing w:before="60" w:after="40" w:line="276" w:lineRule="auto"/>
      </w:pPr>
      <w:r>
        <w:rPr>
          <w:rFonts w:ascii="Calibri" w:hAnsi="Calibri"/>
          <w:b/>
          <w:i w:val="0"/>
          <w:color w:val="0A3E3A"/>
          <w:sz w:val="18"/>
        </w:rPr>
        <w:t>Resultados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900"/>
        <w:gridCol w:w="1700"/>
        <w:gridCol w:w="1560"/>
        <w:gridCol w:w="3200"/>
      </w:tblGrid>
      <w:tr>
        <w:tc>
          <w:tcPr>
            <w:tcW w:type="dxa" w:w="2900"/>
            <w:shd w:val="clear" w:color="auto" w:fill="0F5A54"/>
          </w:tcPr>
          <w:p>
            <w:pPr>
              <w:spacing w:before="20" w:after="20"/>
            </w:pPr>
            <w:r>
              <w:rPr>
                <w:rFonts w:ascii="Calibri" w:hAnsi="Calibri"/>
                <w:b/>
                <w:i w:val="0"/>
                <w:color w:val="FFFFFF"/>
                <w:sz w:val="17"/>
              </w:rPr>
              <w:t>Resultado</w:t>
            </w:r>
          </w:p>
        </w:tc>
        <w:tc>
          <w:tcPr>
            <w:tcW w:type="dxa" w:w="1700"/>
            <w:shd w:val="clear" w:color="auto" w:fill="0F5A54"/>
          </w:tcPr>
          <w:p>
            <w:pPr>
              <w:spacing w:before="20" w:after="20"/>
            </w:pPr>
            <w:r>
              <w:rPr>
                <w:rFonts w:ascii="Calibri" w:hAnsi="Calibri"/>
                <w:b/>
                <w:i w:val="0"/>
                <w:color w:val="FFFFFF"/>
                <w:sz w:val="17"/>
              </w:rPr>
              <w:t>Tipo</w:t>
            </w:r>
          </w:p>
        </w:tc>
        <w:tc>
          <w:tcPr>
            <w:tcW w:type="dxa" w:w="1560"/>
            <w:shd w:val="clear" w:color="auto" w:fill="0F5A54"/>
          </w:tcPr>
          <w:p>
            <w:pPr>
              <w:spacing w:before="20" w:after="20"/>
            </w:pPr>
            <w:r>
              <w:rPr>
                <w:rFonts w:ascii="Calibri" w:hAnsi="Calibri"/>
                <w:b/>
                <w:i w:val="0"/>
                <w:color w:val="FFFFFF"/>
                <w:sz w:val="17"/>
              </w:rPr>
              <w:t>Unidad</w:t>
            </w:r>
          </w:p>
        </w:tc>
        <w:tc>
          <w:tcPr>
            <w:tcW w:type="dxa" w:w="3200"/>
            <w:shd w:val="clear" w:color="auto" w:fill="0F5A54"/>
          </w:tcPr>
          <w:p>
            <w:pPr>
              <w:spacing w:before="20" w:after="20"/>
            </w:pPr>
            <w:r>
              <w:rPr>
                <w:rFonts w:ascii="Calibri" w:hAnsi="Calibri"/>
                <w:b/>
                <w:i w:val="0"/>
                <w:color w:val="FFFFFF"/>
                <w:sz w:val="17"/>
              </w:rPr>
              <w:t>Dependencia</w:t>
            </w:r>
          </w:p>
        </w:tc>
      </w:tr>
      <w:tr>
        <w:tc>
          <w:tcPr>
            <w:tcW w:type="dxa" w:w="2900"/>
          </w:tcPr>
          <w:p>
            <w:pPr>
              <w:spacing w:before="20" w:after="20"/>
            </w:pPr>
            <w:r>
              <w:rPr>
                <w:rFonts w:ascii="Calibri" w:hAnsi="Calibri"/>
                <w:b w:val="0"/>
                <w:i w:val="0"/>
                <w:color w:val="1A2B33"/>
                <w:sz w:val="16"/>
              </w:rPr>
              <w:t>Fichas de nutrientes (23)</w:t>
            </w:r>
          </w:p>
        </w:tc>
        <w:tc>
          <w:tcPr>
            <w:tcW w:type="dxa" w:w="1700"/>
          </w:tcPr>
          <w:p>
            <w:pPr>
              <w:spacing w:before="20" w:after="20"/>
            </w:pPr>
            <w:r>
              <w:rPr>
                <w:rFonts w:ascii="Calibri" w:hAnsi="Calibri"/>
                <w:b w:val="0"/>
                <w:i w:val="0"/>
                <w:color w:val="1A2B33"/>
                <w:sz w:val="16"/>
              </w:rPr>
              <w:t>REGISTRO</w:t>
            </w:r>
          </w:p>
        </w:tc>
        <w:tc>
          <w:tcPr>
            <w:tcW w:type="dxa" w:w="1560"/>
          </w:tcPr>
          <w:p>
            <w:pPr>
              <w:spacing w:before="20" w:after="20"/>
            </w:pPr>
            <w:r>
              <w:rPr>
                <w:rFonts w:ascii="Calibri" w:hAnsi="Calibri"/>
                <w:b w:val="0"/>
                <w:i w:val="0"/>
                <w:color w:val="1A2B33"/>
                <w:sz w:val="16"/>
              </w:rPr>
              <w:t>n/a</w:t>
            </w:r>
          </w:p>
        </w:tc>
        <w:tc>
          <w:tcPr>
            <w:tcW w:type="dxa" w:w="3200"/>
          </w:tcPr>
          <w:p>
            <w:pPr>
              <w:spacing w:before="20" w:after="20"/>
            </w:pPr>
            <w:r>
              <w:rPr>
                <w:rFonts w:ascii="Calibri" w:hAnsi="Calibri"/>
                <w:b w:val="0"/>
                <w:i w:val="0"/>
                <w:color w:val="1A2B33"/>
                <w:sz w:val="16"/>
              </w:rPr>
              <w:t>Selección de nutriente</w:t>
            </w:r>
          </w:p>
        </w:tc>
      </w:tr>
      <w:tr>
        <w:tc>
          <w:tcPr>
            <w:tcW w:type="dxa" w:w="2900"/>
            <w:shd w:val="clear" w:color="auto" w:fill="F6F8F8"/>
          </w:tcPr>
          <w:p>
            <w:pPr>
              <w:spacing w:before="20" w:after="20"/>
            </w:pPr>
            <w:r>
              <w:rPr>
                <w:rFonts w:ascii="Calibri" w:hAnsi="Calibri"/>
                <w:b w:val="0"/>
                <w:i w:val="0"/>
                <w:color w:val="1A2B33"/>
                <w:sz w:val="16"/>
              </w:rPr>
              <w:t>Banco de 69 casos</w:t>
            </w:r>
          </w:p>
        </w:tc>
        <w:tc>
          <w:tcPr>
            <w:tcW w:type="dxa" w:w="1700"/>
            <w:shd w:val="clear" w:color="auto" w:fill="F6F8F8"/>
          </w:tcPr>
          <w:p>
            <w:pPr>
              <w:spacing w:before="20" w:after="20"/>
            </w:pPr>
            <w:r>
              <w:rPr>
                <w:rFonts w:ascii="Calibri" w:hAnsi="Calibri"/>
                <w:b w:val="0"/>
                <w:i w:val="0"/>
                <w:color w:val="1A2B33"/>
                <w:sz w:val="16"/>
              </w:rPr>
              <w:t>REGISTRO</w:t>
            </w:r>
          </w:p>
        </w:tc>
        <w:tc>
          <w:tcPr>
            <w:tcW w:type="dxa" w:w="1560"/>
            <w:shd w:val="clear" w:color="auto" w:fill="F6F8F8"/>
          </w:tcPr>
          <w:p>
            <w:pPr>
              <w:spacing w:before="20" w:after="20"/>
            </w:pPr>
            <w:r>
              <w:rPr>
                <w:rFonts w:ascii="Calibri" w:hAnsi="Calibri"/>
                <w:b w:val="0"/>
                <w:i w:val="0"/>
                <w:color w:val="1A2B33"/>
                <w:sz w:val="16"/>
              </w:rPr>
              <w:t>n/a</w:t>
            </w:r>
          </w:p>
        </w:tc>
        <w:tc>
          <w:tcPr>
            <w:tcW w:type="dxa" w:w="3200"/>
            <w:shd w:val="clear" w:color="auto" w:fill="F6F8F8"/>
          </w:tcPr>
          <w:p>
            <w:pPr>
              <w:spacing w:before="20" w:after="20"/>
            </w:pPr>
            <w:r>
              <w:rPr>
                <w:rFonts w:ascii="Calibri" w:hAnsi="Calibri"/>
                <w:b w:val="0"/>
                <w:i w:val="0"/>
                <w:color w:val="1A2B33"/>
                <w:sz w:val="16"/>
              </w:rPr>
              <w:t>Nutriente + nivel</w:t>
            </w:r>
          </w:p>
        </w:tc>
      </w:tr>
      <w:tr>
        <w:tc>
          <w:tcPr>
            <w:tcW w:type="dxa" w:w="2900"/>
          </w:tcPr>
          <w:p>
            <w:pPr>
              <w:spacing w:before="20" w:after="20"/>
            </w:pPr>
            <w:r>
              <w:rPr>
                <w:rFonts w:ascii="Calibri" w:hAnsi="Calibri"/>
                <w:b w:val="0"/>
                <w:i w:val="0"/>
                <w:color w:val="1A2B33"/>
                <w:sz w:val="16"/>
              </w:rPr>
              <w:t>Ranking por alimento</w:t>
            </w:r>
          </w:p>
        </w:tc>
        <w:tc>
          <w:tcPr>
            <w:tcW w:type="dxa" w:w="1700"/>
          </w:tcPr>
          <w:p>
            <w:pPr>
              <w:spacing w:before="20" w:after="20"/>
            </w:pPr>
            <w:r>
              <w:rPr>
                <w:rFonts w:ascii="Calibri" w:hAnsi="Calibri"/>
                <w:b w:val="0"/>
                <w:i w:val="0"/>
                <w:color w:val="1A2B33"/>
                <w:sz w:val="16"/>
              </w:rPr>
              <w:t>COMPARACIÓN</w:t>
            </w:r>
          </w:p>
        </w:tc>
        <w:tc>
          <w:tcPr>
            <w:tcW w:type="dxa" w:w="1560"/>
          </w:tcPr>
          <w:p>
            <w:pPr>
              <w:spacing w:before="20" w:after="20"/>
            </w:pPr>
            <w:r>
              <w:rPr>
                <w:rFonts w:ascii="Calibri" w:hAnsi="Calibri"/>
                <w:b w:val="0"/>
                <w:i w:val="0"/>
                <w:color w:val="1A2B33"/>
                <w:sz w:val="16"/>
              </w:rPr>
              <w:t>aporte/100 g</w:t>
            </w:r>
          </w:p>
        </w:tc>
        <w:tc>
          <w:tcPr>
            <w:tcW w:type="dxa" w:w="3200"/>
          </w:tcPr>
          <w:p>
            <w:pPr>
              <w:spacing w:before="20" w:after="20"/>
            </w:pPr>
            <w:r>
              <w:rPr>
                <w:rFonts w:ascii="Calibri" w:hAnsi="Calibri"/>
                <w:b w:val="0"/>
                <w:i w:val="0"/>
                <w:color w:val="1A2B33"/>
                <w:sz w:val="16"/>
              </w:rPr>
              <w:t>Depende del nutriente y gramaje</w:t>
            </w:r>
          </w:p>
        </w:tc>
      </w:tr>
    </w:tbl>
    <w:p>
      <w:pPr>
        <w:spacing w:before="60" w:after="40" w:line="276" w:lineRule="auto"/>
      </w:pPr>
      <w:r>
        <w:rPr>
          <w:rFonts w:ascii="Calibri" w:hAnsi="Calibri"/>
          <w:b/>
          <w:i w:val="0"/>
          <w:color w:val="0A3E3A"/>
          <w:sz w:val="18"/>
        </w:rPr>
        <w:t>Fuentes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500"/>
        <w:gridCol w:w="3560"/>
        <w:gridCol w:w="700"/>
        <w:gridCol w:w="2600"/>
      </w:tblGrid>
      <w:tr>
        <w:tc>
          <w:tcPr>
            <w:tcW w:type="dxa" w:w="2500"/>
            <w:shd w:val="clear" w:color="auto" w:fill="0F5A54"/>
          </w:tcPr>
          <w:p>
            <w:pPr>
              <w:spacing w:before="20" w:after="20"/>
            </w:pPr>
            <w:r>
              <w:rPr>
                <w:rFonts w:ascii="Calibri" w:hAnsi="Calibri"/>
                <w:b/>
                <w:i w:val="0"/>
                <w:color w:val="FFFFFF"/>
                <w:sz w:val="17"/>
              </w:rPr>
              <w:t>Institución / autor</w:t>
            </w:r>
          </w:p>
        </w:tc>
        <w:tc>
          <w:tcPr>
            <w:tcW w:type="dxa" w:w="356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600"/>
            <w:shd w:val="clear" w:color="auto" w:fill="0F5A54"/>
          </w:tcPr>
          <w:p>
            <w:pPr>
              <w:spacing w:before="20" w:after="20"/>
            </w:pPr>
            <w:r>
              <w:rPr>
                <w:rFonts w:ascii="Calibri" w:hAnsi="Calibri"/>
                <w:b/>
                <w:i w:val="0"/>
                <w:color w:val="FFFFFF"/>
                <w:sz w:val="17"/>
              </w:rPr>
              <w:t>Tipo</w:t>
            </w:r>
          </w:p>
        </w:tc>
      </w:tr>
      <w:tr>
        <w:tc>
          <w:tcPr>
            <w:tcW w:type="dxa" w:w="2500"/>
          </w:tcPr>
          <w:p>
            <w:pPr>
              <w:spacing w:before="20" w:after="20"/>
            </w:pPr>
            <w:r>
              <w:rPr>
                <w:rFonts w:ascii="Calibri" w:hAnsi="Calibri"/>
                <w:b w:val="0"/>
                <w:i w:val="0"/>
                <w:color w:val="1A2B33"/>
                <w:sz w:val="16"/>
              </w:rPr>
              <w:t>INTA (composición) / DRI / literatura de nutrientes</w:t>
            </w:r>
          </w:p>
        </w:tc>
        <w:tc>
          <w:tcPr>
            <w:tcW w:type="dxa" w:w="3560"/>
          </w:tcPr>
          <w:p>
            <w:pPr>
              <w:spacing w:before="20" w:after="20"/>
            </w:pPr>
            <w:r>
              <w:rPr>
                <w:rFonts w:ascii="Calibri" w:hAnsi="Calibri"/>
                <w:b w:val="0"/>
                <w:i w:val="0"/>
                <w:color w:val="1A2B33"/>
                <w:sz w:val="16"/>
              </w:rPr>
              <w:t>Bases FICHAS_BASE, DRI_BASE, IG_BASE, CASOS_BASE</w:t>
            </w:r>
          </w:p>
        </w:tc>
        <w:tc>
          <w:tcPr>
            <w:tcW w:type="dxa" w:w="700"/>
          </w:tcPr>
          <w:p>
            <w:pPr>
              <w:spacing w:before="20" w:after="20"/>
            </w:pPr>
            <w:r>
              <w:rPr>
                <w:rFonts w:ascii="Calibri" w:hAnsi="Calibri"/>
                <w:b w:val="0"/>
                <w:i w:val="0"/>
                <w:color w:val="1A2B33"/>
                <w:sz w:val="16"/>
              </w:rPr>
              <w:t>s/f</w:t>
            </w:r>
          </w:p>
        </w:tc>
        <w:tc>
          <w:tcPr>
            <w:tcW w:type="dxa" w:w="2600"/>
          </w:tcPr>
          <w:p>
            <w:pPr>
              <w:spacing w:before="20" w:after="20"/>
            </w:pPr>
            <w:r>
              <w:rPr>
                <w:rFonts w:ascii="Calibri" w:hAnsi="Calibri"/>
                <w:b w:val="0"/>
                <w:i w:val="0"/>
                <w:color w:val="1A2B33"/>
                <w:sz w:val="16"/>
              </w:rPr>
              <w:t>FUENTE_SECUNDARIA</w:t>
            </w:r>
          </w:p>
        </w:tc>
      </w:tr>
    </w:tbl>
    <w:p>
      <w:pPr>
        <w:spacing w:before="60" w:after="40" w:line="276" w:lineRule="auto"/>
      </w:pPr>
      <w:r>
        <w:rPr>
          <w:rFonts w:ascii="Calibri" w:hAnsi="Calibri"/>
          <w:b/>
          <w:i w:val="0"/>
          <w:color w:val="0A3E3A"/>
          <w:sz w:val="18"/>
        </w:rPr>
        <w:t>Flujo de uso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917"/>
        <w:gridCol w:w="917"/>
        <w:gridCol w:w="917"/>
        <w:gridCol w:w="917"/>
        <w:gridCol w:w="917"/>
        <w:gridCol w:w="917"/>
        <w:gridCol w:w="917"/>
        <w:gridCol w:w="917"/>
        <w:gridCol w:w="917"/>
        <w:gridCol w:w="917"/>
        <w:gridCol w:w="917"/>
      </w:tblGrid>
      <w:tr>
        <w:tc>
          <w:tcPr>
            <w:tcW w:type="dxa" w:w="917"/>
            <w:shd w:val="clear" w:color="auto" w:fill="EDF2F1"/>
          </w:tcPr>
          <w:p>
            <w:pPr>
              <w:spacing w:before="20" w:after="20"/>
              <w:jc w:val="center"/>
            </w:pPr>
            <w:r>
              <w:rPr>
                <w:rFonts w:ascii="Calibri" w:hAnsi="Calibri"/>
                <w:b/>
                <w:i w:val="0"/>
                <w:color w:val="0A3E3A"/>
                <w:sz w:val="15"/>
              </w:rPr>
              <w:t>INICIO</w:t>
            </w:r>
          </w:p>
        </w:tc>
        <w:tc>
          <w:tcPr>
            <w:tcW w:type="dxa" w:w="917"/>
          </w:tcPr>
          <w:p>
            <w:pPr>
              <w:spacing w:before="20" w:after="20"/>
              <w:jc w:val="center"/>
            </w:pPr>
            <w:r>
              <w:rPr>
                <w:rFonts w:ascii="Calibri" w:hAnsi="Calibri"/>
                <w:b/>
                <w:i w:val="0"/>
                <w:color w:val="C08A2B"/>
                <w:sz w:val="18"/>
              </w:rPr>
              <w:t>→</w:t>
            </w:r>
          </w:p>
        </w:tc>
        <w:tc>
          <w:tcPr>
            <w:tcW w:type="dxa" w:w="917"/>
            <w:shd w:val="clear" w:color="auto" w:fill="EDF2F1"/>
          </w:tcPr>
          <w:p>
            <w:pPr>
              <w:spacing w:before="20" w:after="20"/>
              <w:jc w:val="center"/>
            </w:pPr>
            <w:r>
              <w:rPr>
                <w:rFonts w:ascii="Calibri" w:hAnsi="Calibri"/>
                <w:b/>
                <w:i w:val="0"/>
                <w:color w:val="0A3E3A"/>
                <w:sz w:val="15"/>
              </w:rPr>
              <w:t>NUTRIENTES/FICHA_NUTRIENTE</w:t>
            </w:r>
          </w:p>
        </w:tc>
        <w:tc>
          <w:tcPr>
            <w:tcW w:type="dxa" w:w="917"/>
          </w:tcPr>
          <w:p>
            <w:pPr>
              <w:spacing w:before="20" w:after="20"/>
              <w:jc w:val="center"/>
            </w:pPr>
            <w:r>
              <w:rPr>
                <w:rFonts w:ascii="Calibri" w:hAnsi="Calibri"/>
                <w:b/>
                <w:i w:val="0"/>
                <w:color w:val="C08A2B"/>
                <w:sz w:val="18"/>
              </w:rPr>
              <w:t>→</w:t>
            </w:r>
          </w:p>
        </w:tc>
        <w:tc>
          <w:tcPr>
            <w:tcW w:type="dxa" w:w="917"/>
            <w:shd w:val="clear" w:color="auto" w:fill="EDF2F1"/>
          </w:tcPr>
          <w:p>
            <w:pPr>
              <w:spacing w:before="20" w:after="20"/>
              <w:jc w:val="center"/>
            </w:pPr>
            <w:r>
              <w:rPr>
                <w:rFonts w:ascii="Calibri" w:hAnsi="Calibri"/>
                <w:b/>
                <w:i w:val="0"/>
                <w:color w:val="0A3E3A"/>
                <w:sz w:val="15"/>
              </w:rPr>
              <w:t>FUENTES_ALIMENTARIAS</w:t>
            </w:r>
          </w:p>
        </w:tc>
        <w:tc>
          <w:tcPr>
            <w:tcW w:type="dxa" w:w="917"/>
          </w:tcPr>
          <w:p>
            <w:pPr>
              <w:spacing w:before="20" w:after="20"/>
              <w:jc w:val="center"/>
            </w:pPr>
            <w:r>
              <w:rPr>
                <w:rFonts w:ascii="Calibri" w:hAnsi="Calibri"/>
                <w:b/>
                <w:i w:val="0"/>
                <w:color w:val="C08A2B"/>
                <w:sz w:val="18"/>
              </w:rPr>
              <w:t>→</w:t>
            </w:r>
          </w:p>
        </w:tc>
        <w:tc>
          <w:tcPr>
            <w:tcW w:type="dxa" w:w="917"/>
            <w:shd w:val="clear" w:color="auto" w:fill="EDF2F1"/>
          </w:tcPr>
          <w:p>
            <w:pPr>
              <w:spacing w:before="20" w:after="20"/>
              <w:jc w:val="center"/>
            </w:pPr>
            <w:r>
              <w:rPr>
                <w:rFonts w:ascii="Calibri" w:hAnsi="Calibri"/>
                <w:b/>
                <w:i w:val="0"/>
                <w:color w:val="0A3E3A"/>
                <w:sz w:val="15"/>
              </w:rPr>
              <w:t>CASOS_CLÍNICOS</w:t>
            </w:r>
          </w:p>
        </w:tc>
        <w:tc>
          <w:tcPr>
            <w:tcW w:type="dxa" w:w="917"/>
          </w:tcPr>
          <w:p>
            <w:pPr>
              <w:spacing w:before="20" w:after="20"/>
              <w:jc w:val="center"/>
            </w:pPr>
            <w:r>
              <w:rPr>
                <w:rFonts w:ascii="Calibri" w:hAnsi="Calibri"/>
                <w:b/>
                <w:i w:val="0"/>
                <w:color w:val="C08A2B"/>
                <w:sz w:val="18"/>
              </w:rPr>
              <w:t>→</w:t>
            </w:r>
          </w:p>
        </w:tc>
        <w:tc>
          <w:tcPr>
            <w:tcW w:type="dxa" w:w="917"/>
            <w:shd w:val="clear" w:color="auto" w:fill="EDF2F1"/>
          </w:tcPr>
          <w:p>
            <w:pPr>
              <w:spacing w:before="20" w:after="20"/>
              <w:jc w:val="center"/>
            </w:pPr>
            <w:r>
              <w:rPr>
                <w:rFonts w:ascii="Calibri" w:hAnsi="Calibri"/>
                <w:b/>
                <w:i w:val="0"/>
                <w:color w:val="0A3E3A"/>
                <w:sz w:val="15"/>
              </w:rPr>
              <w:t>RESULTADOS</w:t>
            </w:r>
          </w:p>
        </w:tc>
        <w:tc>
          <w:tcPr>
            <w:tcW w:type="dxa" w:w="917"/>
          </w:tcPr>
          <w:p>
            <w:pPr>
              <w:spacing w:before="20" w:after="20"/>
              <w:jc w:val="center"/>
            </w:pPr>
            <w:r>
              <w:rPr>
                <w:rFonts w:ascii="Calibri" w:hAnsi="Calibri"/>
                <w:b/>
                <w:i w:val="0"/>
                <w:color w:val="C08A2B"/>
                <w:sz w:val="18"/>
              </w:rPr>
              <w:t>→</w:t>
            </w:r>
          </w:p>
        </w:tc>
        <w:tc>
          <w:tcPr>
            <w:tcW w:type="dxa" w:w="917"/>
            <w:shd w:val="clear" w:color="auto" w:fill="EDF2F1"/>
          </w:tcPr>
          <w:p>
            <w:pPr>
              <w:spacing w:before="20" w:after="20"/>
              <w:jc w:val="center"/>
            </w:pPr>
            <w:r>
              <w:rPr>
                <w:rFonts w:ascii="Calibri" w:hAnsi="Calibri"/>
                <w:b/>
                <w:i w:val="0"/>
                <w:color w:val="0A3E3A"/>
                <w:sz w:val="15"/>
              </w:rPr>
              <w:t>FUENTES</w:t>
            </w:r>
          </w:p>
        </w:tc>
      </w:tr>
    </w:tbl>
    <w:p>
      <w:pPr>
        <w:spacing w:before="0" w:after="120"/>
        <w:pBdr>
          <w:bottom w:val="single" w:sz="8" w:space="1" w:color="D6DEDD"/>
        </w:pBdr>
      </w:pPr>
    </w:p>
    <w:p>
      <w:pPr>
        <w:spacing w:before="40" w:after="80" w:line="276" w:lineRule="auto"/>
      </w:pP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07   </w:t>
            </w:r>
            <w:r>
              <w:rPr>
                <w:rFonts w:ascii="Calibri" w:hAnsi="Calibri"/>
                <w:b/>
                <w:i w:val="0"/>
                <w:color w:val="FFFFFF"/>
                <w:sz w:val="25"/>
              </w:rPr>
              <w:t>FASE 3 · EVALUACIÓN Y REGISTRO</w:t>
            </w:r>
          </w:p>
        </w:tc>
      </w:tr>
    </w:tbl>
    <w:p>
      <w:pPr>
        <w:spacing w:after="40"/>
      </w:pPr>
    </w:p>
    <w:p>
      <w:pPr>
        <w:spacing w:before="40" w:after="120" w:line="276" w:lineRule="auto"/>
      </w:pPr>
      <w:r>
        <w:rPr>
          <w:rFonts w:ascii="Calibri" w:hAnsi="Calibri"/>
          <w:b w:val="0"/>
          <w:i w:val="0"/>
          <w:color w:val="1A2B33"/>
          <w:sz w:val="21"/>
        </w:rPr>
        <w:t>La evaluación y el registro capturan la ingesta y otros datos con distintos enfoques (24 h, equivalentes, renal, conductual, fiabilidad de medición).</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bottom w:w="60" w:type="dxa"/>
          <w:left w:w="140" w:type="dxa"/>
          <w:right w:w="120" w:type="dxa"/>
        </w:tblCellMar>
        <w:tblW w:w="9360" w:type="dxa"/>
      </w:tblPr>
      <w:tblGrid>
        <w:gridCol w:w="10086"/>
      </w:tblGrid>
      <w:tr>
        <w:tc>
          <w:tcPr>
            <w:tcW w:type="dxa" w:w="10086"/>
            <w:shd w:val="clear" w:color="auto" w:fill="EDF2F1"/>
          </w:tcPr>
          <w:p>
            <w:pPr>
              <w:spacing w:before="0" w:after="0"/>
            </w:pPr>
            <w:r>
              <w:rPr>
                <w:rFonts w:ascii="Calibri" w:hAnsi="Calibri"/>
                <w:b/>
                <w:i w:val="0"/>
                <w:color w:val="0F5A54"/>
                <w:sz w:val="24"/>
              </w:rPr>
              <w:t xml:space="preserve">NMX-13  </w:t>
            </w:r>
            <w:r>
              <w:rPr>
                <w:rFonts w:ascii="Calibri" w:hAnsi="Calibri"/>
                <w:b/>
                <w:i w:val="0"/>
                <w:color w:val="1A2B33"/>
                <w:sz w:val="22"/>
              </w:rPr>
              <w:t>Recordatorio de 24 Horas (con catálogo PAL, NMX-01)</w:t>
            </w:r>
          </w:p>
        </w:tc>
      </w:tr>
    </w:tbl>
    <w:p>
      <w:pPr>
        <w:spacing w:before="40" w:after="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Fase / Categoría</w:t>
            </w:r>
          </w:p>
        </w:tc>
        <w:tc>
          <w:tcPr>
            <w:tcW w:type="dxa" w:w="6860"/>
          </w:tcPr>
          <w:p>
            <w:pPr>
              <w:spacing w:before="20" w:after="20"/>
            </w:pPr>
            <w:r>
              <w:rPr>
                <w:rFonts w:ascii="Calibri" w:hAnsi="Calibri"/>
                <w:b w:val="0"/>
                <w:i w:val="0"/>
                <w:color w:val="1A2B33"/>
                <w:sz w:val="19"/>
              </w:rPr>
              <w:t>Fase 3 · Evaluación y Registro · Evaluación dietética</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Registrar la ingesta de 24 horas, calcular aportes con base INTA 2018 y revisar adecuación, con catálogo de PAL conectado a NMX-01.</w:t>
            </w:r>
          </w:p>
        </w:tc>
      </w:tr>
      <w:tr>
        <w:tc>
          <w:tcPr>
            <w:tcW w:type="dxa" w:w="2500"/>
            <w:shd w:val="clear" w:color="auto" w:fill="EDF2F1"/>
          </w:tcPr>
          <w:p>
            <w:pPr>
              <w:spacing w:before="20" w:after="20"/>
            </w:pPr>
            <w:r>
              <w:rPr>
                <w:rFonts w:ascii="Calibri" w:hAnsi="Calibri"/>
                <w:b/>
                <w:i w:val="0"/>
                <w:color w:val="0A3E3A"/>
                <w:sz w:val="19"/>
              </w:rPr>
              <w:t>Población</w:t>
            </w:r>
          </w:p>
        </w:tc>
        <w:tc>
          <w:tcPr>
            <w:tcW w:type="dxa" w:w="6860"/>
          </w:tcPr>
          <w:p>
            <w:pPr>
              <w:spacing w:before="20" w:after="20"/>
            </w:pPr>
            <w:r>
              <w:rPr>
                <w:rFonts w:ascii="Calibri" w:hAnsi="Calibri"/>
                <w:b w:val="0"/>
                <w:i w:val="0"/>
                <w:color w:val="1A2B33"/>
                <w:sz w:val="19"/>
              </w:rPr>
              <w:t>Uso educativo; base de composición INTA 2018 (618 alimentos por 100 g).</w:t>
            </w:r>
          </w:p>
        </w:tc>
      </w:tr>
      <w:tr>
        <w:tc>
          <w:tcPr>
            <w:tcW w:type="dxa" w:w="2500"/>
            <w:shd w:val="clear" w:color="auto" w:fill="EDF2F1"/>
          </w:tcPr>
          <w:p>
            <w:pPr>
              <w:spacing w:before="20" w:after="20"/>
            </w:pPr>
            <w:r>
              <w:rPr>
                <w:rFonts w:ascii="Calibri" w:hAnsi="Calibri"/>
                <w:b/>
                <w:i w:val="0"/>
                <w:color w:val="0A3E3A"/>
                <w:sz w:val="19"/>
              </w:rPr>
              <w:t>Entradas</w:t>
            </w:r>
          </w:p>
        </w:tc>
        <w:tc>
          <w:tcPr>
            <w:tcW w:type="dxa" w:w="6860"/>
          </w:tcPr>
          <w:p>
            <w:pPr>
              <w:spacing w:before="20" w:after="20"/>
            </w:pPr>
            <w:r>
              <w:rPr>
                <w:rFonts w:ascii="Calibri" w:hAnsi="Calibri"/>
                <w:b w:val="0"/>
                <w:i w:val="0"/>
                <w:color w:val="1A2B33"/>
                <w:sz w:val="19"/>
              </w:rPr>
              <w:t>Alimentación; Datos personales</w:t>
            </w:r>
          </w:p>
        </w:tc>
      </w:tr>
      <w:tr>
        <w:tc>
          <w:tcPr>
            <w:tcW w:type="dxa" w:w="2500"/>
            <w:shd w:val="clear" w:color="auto" w:fill="EDF2F1"/>
          </w:tcPr>
          <w:p>
            <w:pPr>
              <w:spacing w:before="20" w:after="20"/>
            </w:pPr>
            <w:r>
              <w:rPr>
                <w:rFonts w:ascii="Calibri" w:hAnsi="Calibri"/>
                <w:b/>
                <w:i w:val="0"/>
                <w:color w:val="0A3E3A"/>
                <w:sz w:val="19"/>
              </w:rPr>
              <w:t>Resultados</w:t>
            </w:r>
          </w:p>
        </w:tc>
        <w:tc>
          <w:tcPr>
            <w:tcW w:type="dxa" w:w="6860"/>
          </w:tcPr>
          <w:p>
            <w:pPr>
              <w:spacing w:before="20" w:after="20"/>
            </w:pPr>
            <w:r>
              <w:rPr>
                <w:rFonts w:ascii="Calibri" w:hAnsi="Calibri"/>
                <w:b w:val="0"/>
                <w:i w:val="0"/>
                <w:color w:val="1A2B33"/>
                <w:sz w:val="19"/>
              </w:rPr>
              <w:t>Aportes de la ingesta; Adecuación</w:t>
            </w:r>
          </w:p>
        </w:tc>
      </w:tr>
      <w:tr>
        <w:tc>
          <w:tcPr>
            <w:tcW w:type="dxa" w:w="2500"/>
            <w:shd w:val="clear" w:color="auto" w:fill="EDF2F1"/>
          </w:tcPr>
          <w:p>
            <w:pPr>
              <w:spacing w:before="20" w:after="20"/>
            </w:pPr>
            <w:r>
              <w:rPr>
                <w:rFonts w:ascii="Calibri" w:hAnsi="Calibri"/>
                <w:b/>
                <w:i w:val="0"/>
                <w:color w:val="0A3E3A"/>
                <w:sz w:val="19"/>
              </w:rPr>
              <w:t>Funciones principales</w:t>
            </w:r>
          </w:p>
        </w:tc>
        <w:tc>
          <w:tcPr>
            <w:tcW w:type="dxa" w:w="6860"/>
          </w:tcPr>
          <w:p>
            <w:pPr>
              <w:spacing w:before="20" w:after="20"/>
            </w:pPr>
            <w:r>
              <w:rPr>
                <w:rFonts w:ascii="Calibri" w:hAnsi="Calibri"/>
                <w:b w:val="0"/>
                <w:i w:val="0"/>
                <w:color w:val="1A2B33"/>
                <w:sz w:val="19"/>
              </w:rPr>
              <w:t>Registro de ingesta; Cálculo de aportes; Adecuación</w:t>
            </w:r>
          </w:p>
        </w:tc>
      </w:tr>
      <w:tr>
        <w:tc>
          <w:tcPr>
            <w:tcW w:type="dxa" w:w="2500"/>
            <w:shd w:val="clear" w:color="auto" w:fill="EDF2F1"/>
          </w:tcPr>
          <w:p>
            <w:pPr>
              <w:spacing w:before="20" w:after="20"/>
            </w:pPr>
            <w:r>
              <w:rPr>
                <w:rFonts w:ascii="Calibri" w:hAnsi="Calibri"/>
                <w:b/>
                <w:i w:val="0"/>
                <w:color w:val="0A3E3A"/>
                <w:sz w:val="19"/>
              </w:rPr>
              <w:t>Metodología</w:t>
            </w:r>
          </w:p>
        </w:tc>
        <w:tc>
          <w:tcPr>
            <w:tcW w:type="dxa" w:w="6860"/>
          </w:tcPr>
          <w:p>
            <w:pPr>
              <w:spacing w:before="20" w:after="20"/>
            </w:pPr>
            <w:r>
              <w:rPr>
                <w:rFonts w:ascii="Calibri" w:hAnsi="Calibri"/>
                <w:b w:val="0"/>
                <w:i w:val="0"/>
                <w:color w:val="1A2B33"/>
                <w:sz w:val="19"/>
              </w:rPr>
              <w:t>Recordatorio de 24 horas; Base INTA 2018 (618 alimentos, HC disponibles)</w:t>
            </w:r>
          </w:p>
        </w:tc>
      </w:tr>
      <w:tr>
        <w:tc>
          <w:tcPr>
            <w:tcW w:type="dxa" w:w="2500"/>
            <w:shd w:val="clear" w:color="auto" w:fill="EDF2F1"/>
          </w:tcPr>
          <w:p>
            <w:pPr>
              <w:spacing w:before="20" w:after="20"/>
            </w:pPr>
            <w:r>
              <w:rPr>
                <w:rFonts w:ascii="Calibri" w:hAnsi="Calibri"/>
                <w:b/>
                <w:i w:val="0"/>
                <w:color w:val="0A3E3A"/>
                <w:sz w:val="19"/>
              </w:rPr>
              <w:t>Fuentes</w:t>
            </w:r>
          </w:p>
        </w:tc>
        <w:tc>
          <w:tcPr>
            <w:tcW w:type="dxa" w:w="6860"/>
          </w:tcPr>
          <w:p>
            <w:pPr>
              <w:spacing w:before="20" w:after="20"/>
            </w:pPr>
            <w:r>
              <w:rPr>
                <w:rFonts w:ascii="Calibri" w:hAnsi="Calibri"/>
                <w:b w:val="0"/>
                <w:i w:val="0"/>
                <w:color w:val="1A2B33"/>
                <w:sz w:val="19"/>
              </w:rPr>
              <w:t>INTA, Universidad de Chile; Nutrimetría / NMX-01</w:t>
            </w:r>
          </w:p>
        </w:tc>
      </w:tr>
      <w:tr>
        <w:tc>
          <w:tcPr>
            <w:tcW w:type="dxa" w:w="2500"/>
            <w:shd w:val="clear" w:color="auto" w:fill="EDF2F1"/>
          </w:tcPr>
          <w:p>
            <w:pPr>
              <w:spacing w:before="20" w:after="20"/>
            </w:pPr>
            <w:r>
              <w:rPr>
                <w:rFonts w:ascii="Calibri" w:hAnsi="Calibri"/>
                <w:b/>
                <w:i w:val="0"/>
                <w:color w:val="0A3E3A"/>
                <w:sz w:val="19"/>
              </w:rPr>
              <w:t>Limitaciones</w:t>
            </w:r>
          </w:p>
        </w:tc>
        <w:tc>
          <w:tcPr>
            <w:tcW w:type="dxa" w:w="6860"/>
          </w:tcPr>
          <w:p>
            <w:pPr>
              <w:spacing w:before="20" w:after="20"/>
            </w:pPr>
            <w:r>
              <w:rPr>
                <w:rFonts w:ascii="Calibri" w:hAnsi="Calibri"/>
                <w:b w:val="0"/>
                <w:i w:val="0"/>
                <w:color w:val="1A2B33"/>
                <w:sz w:val="19"/>
              </w:rPr>
              <w:t>El recordatorio de 24 h depende de la memoria del sujeto y de la estimación de porciones. La base INTA es de distribución autorizada. Exactitud matemática ≠ validación clínica.</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académico</w:t>
            </w:r>
          </w:p>
        </w:tc>
      </w:tr>
      <w:tr>
        <w:tc>
          <w:tcPr>
            <w:tcW w:type="dxa" w:w="2500"/>
            <w:shd w:val="clear" w:color="auto" w:fill="EDF2F1"/>
          </w:tcPr>
          <w:p>
            <w:pPr>
              <w:spacing w:before="20" w:after="20"/>
            </w:pPr>
            <w:r>
              <w:rPr>
                <w:rFonts w:ascii="Calibri" w:hAnsi="Calibri"/>
                <w:b/>
                <w:i w:val="0"/>
                <w:color w:val="0A3E3A"/>
                <w:sz w:val="19"/>
              </w:rPr>
              <w:t>Versión / Estado</w:t>
            </w:r>
          </w:p>
        </w:tc>
        <w:tc>
          <w:tcPr>
            <w:tcW w:type="dxa" w:w="6860"/>
          </w:tcPr>
          <w:p>
            <w:pPr>
              <w:spacing w:before="20" w:after="20"/>
            </w:pPr>
            <w:r>
              <w:rPr>
                <w:rFonts w:ascii="Calibri" w:hAnsi="Calibri"/>
                <w:b w:val="0"/>
                <w:i w:val="0"/>
                <w:color w:val="1A2B33"/>
                <w:sz w:val="19"/>
              </w:rPr>
              <w:t>v2.0.3 · PRE_P19 (estado documental declarado en el nombre del archivo)</w:t>
            </w:r>
          </w:p>
        </w:tc>
      </w:tr>
      <w:tr>
        <w:tc>
          <w:tcPr>
            <w:tcW w:type="dxa" w:w="2500"/>
            <w:shd w:val="clear" w:color="auto" w:fill="EDF2F1"/>
          </w:tcPr>
          <w:p>
            <w:pPr>
              <w:spacing w:before="20" w:after="20"/>
            </w:pPr>
            <w:r>
              <w:rPr>
                <w:rFonts w:ascii="Calibri" w:hAnsi="Calibri"/>
                <w:b/>
                <w:i w:val="0"/>
                <w:color w:val="0A3E3A"/>
                <w:sz w:val="19"/>
              </w:rPr>
              <w:t>Estado del portafolio</w:t>
            </w:r>
          </w:p>
        </w:tc>
        <w:tc>
          <w:tcPr>
            <w:tcW w:type="dxa" w:w="6860"/>
          </w:tcPr>
          <w:p>
            <w:pPr>
              <w:spacing w:before="20" w:after="20"/>
            </w:pPr>
            <w:r>
              <w:rPr>
                <w:rFonts w:ascii="Calibri" w:hAnsi="Calibri"/>
                <w:b w:val="0"/>
                <w:i w:val="0"/>
                <w:color w:val="1A2B33"/>
                <w:sz w:val="19"/>
              </w:rPr>
              <w:t>PORTAFOLIO_COMPLETO</w:t>
            </w:r>
          </w:p>
        </w:tc>
      </w:tr>
    </w:tbl>
    <w:p>
      <w:pPr>
        <w:spacing w:before="60" w:after="60" w:line="276" w:lineRule="auto"/>
      </w:pPr>
      <w:r>
        <w:rPr>
          <w:rFonts w:ascii="Calibri" w:hAnsi="Calibri"/>
          <w:b w:val="0"/>
          <w:i w:val="0"/>
          <w:color w:val="1A2B33"/>
          <w:sz w:val="19"/>
        </w:rPr>
        <w:t>NMX-13 implementa el recordatorio de 24 horas: registra los alimentos consumidos y, con la base de composición INTA 2018 (618 alimentos por 100 g de porción comestible), calcula los aportes y evalúa la adecuación. Incorpora un catálogo de PAL conectado al motor NMX-01, integrando así el gasto con la ingesta. Es una herramienta de evaluación dietética de la Fase 3.</w:t>
      </w:r>
    </w:p>
    <w:p>
      <w:pPr>
        <w:spacing w:before="20" w:after="40" w:line="276" w:lineRule="auto"/>
      </w:pPr>
      <w:r>
        <w:rPr>
          <w:rFonts w:ascii="Calibri" w:hAnsi="Calibri"/>
          <w:b/>
          <w:i w:val="0"/>
          <w:color w:val="0A3E3A"/>
          <w:sz w:val="18"/>
        </w:rPr>
        <w:t>Funciones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900"/>
        <w:gridCol w:w="3560"/>
        <w:gridCol w:w="2500"/>
        <w:gridCol w:w="1400"/>
      </w:tblGrid>
      <w:tr>
        <w:tc>
          <w:tcPr>
            <w:tcW w:type="dxa" w:w="1900"/>
            <w:shd w:val="clear" w:color="auto" w:fill="0F5A54"/>
          </w:tcPr>
          <w:p>
            <w:pPr>
              <w:spacing w:before="20" w:after="20"/>
            </w:pPr>
            <w:r>
              <w:rPr>
                <w:rFonts w:ascii="Calibri" w:hAnsi="Calibri"/>
                <w:b/>
                <w:i w:val="0"/>
                <w:color w:val="FFFFFF"/>
                <w:sz w:val="17"/>
              </w:rPr>
              <w:t>Función</w:t>
            </w:r>
          </w:p>
        </w:tc>
        <w:tc>
          <w:tcPr>
            <w:tcW w:type="dxa" w:w="3560"/>
            <w:shd w:val="clear" w:color="auto" w:fill="0F5A54"/>
          </w:tcPr>
          <w:p>
            <w:pPr>
              <w:spacing w:before="20" w:after="20"/>
            </w:pPr>
            <w:r>
              <w:rPr>
                <w:rFonts w:ascii="Calibri" w:hAnsi="Calibri"/>
                <w:b/>
                <w:i w:val="0"/>
                <w:color w:val="FFFFFF"/>
                <w:sz w:val="17"/>
              </w:rPr>
              <w:t>Qué hace</w:t>
            </w:r>
          </w:p>
        </w:tc>
        <w:tc>
          <w:tcPr>
            <w:tcW w:type="dxa" w:w="2500"/>
            <w:shd w:val="clear" w:color="auto" w:fill="0F5A54"/>
          </w:tcPr>
          <w:p>
            <w:pPr>
              <w:spacing w:before="20" w:after="20"/>
            </w:pPr>
            <w:r>
              <w:rPr>
                <w:rFonts w:ascii="Calibri" w:hAnsi="Calibri"/>
                <w:b/>
                <w:i w:val="0"/>
                <w:color w:val="FFFFFF"/>
                <w:sz w:val="17"/>
              </w:rPr>
              <w:t>Resultado</w:t>
            </w:r>
          </w:p>
        </w:tc>
        <w:tc>
          <w:tcPr>
            <w:tcW w:type="dxa" w:w="1400"/>
            <w:shd w:val="clear" w:color="auto" w:fill="0F5A54"/>
          </w:tcPr>
          <w:p>
            <w:pPr>
              <w:spacing w:before="20" w:after="20"/>
            </w:pPr>
            <w:r>
              <w:rPr>
                <w:rFonts w:ascii="Calibri" w:hAnsi="Calibri"/>
                <w:b/>
                <w:i w:val="0"/>
                <w:color w:val="FFFFFF"/>
                <w:sz w:val="17"/>
              </w:rPr>
              <w:t>Nivel</w:t>
            </w:r>
          </w:p>
        </w:tc>
      </w:tr>
      <w:tr>
        <w:tc>
          <w:tcPr>
            <w:tcW w:type="dxa" w:w="1900"/>
          </w:tcPr>
          <w:p>
            <w:pPr>
              <w:spacing w:before="20" w:after="20"/>
            </w:pPr>
            <w:r>
              <w:rPr>
                <w:rFonts w:ascii="Calibri" w:hAnsi="Calibri"/>
                <w:b w:val="0"/>
                <w:i w:val="0"/>
                <w:color w:val="1A2B33"/>
                <w:sz w:val="16"/>
              </w:rPr>
              <w:t>Registro de ingesta</w:t>
            </w:r>
          </w:p>
        </w:tc>
        <w:tc>
          <w:tcPr>
            <w:tcW w:type="dxa" w:w="3560"/>
          </w:tcPr>
          <w:p>
            <w:pPr>
              <w:spacing w:before="20" w:after="20"/>
            </w:pPr>
            <w:r>
              <w:rPr>
                <w:rFonts w:ascii="Calibri" w:hAnsi="Calibri"/>
                <w:b w:val="0"/>
                <w:i w:val="0"/>
                <w:color w:val="1A2B33"/>
                <w:sz w:val="16"/>
              </w:rPr>
              <w:t>Captura el recordatorio de 24 h</w:t>
            </w:r>
          </w:p>
        </w:tc>
        <w:tc>
          <w:tcPr>
            <w:tcW w:type="dxa" w:w="2500"/>
          </w:tcPr>
          <w:p>
            <w:pPr>
              <w:spacing w:before="20" w:after="20"/>
            </w:pPr>
            <w:r>
              <w:rPr>
                <w:rFonts w:ascii="Calibri" w:hAnsi="Calibri"/>
                <w:b w:val="0"/>
                <w:i w:val="0"/>
                <w:color w:val="1A2B33"/>
                <w:sz w:val="16"/>
              </w:rPr>
              <w:t>Ingesta registrada</w:t>
            </w:r>
          </w:p>
        </w:tc>
        <w:tc>
          <w:tcPr>
            <w:tcW w:type="dxa" w:w="1400"/>
          </w:tcPr>
          <w:p>
            <w:pPr>
              <w:spacing w:before="20" w:after="20"/>
            </w:pPr>
            <w:r>
              <w:rPr>
                <w:rFonts w:ascii="Calibri" w:hAnsi="Calibri"/>
                <w:b w:val="0"/>
                <w:i w:val="0"/>
                <w:color w:val="1A2B33"/>
                <w:sz w:val="16"/>
              </w:rPr>
              <w:t>Básico</w:t>
            </w:r>
          </w:p>
        </w:tc>
      </w:tr>
      <w:tr>
        <w:tc>
          <w:tcPr>
            <w:tcW w:type="dxa" w:w="1900"/>
            <w:shd w:val="clear" w:color="auto" w:fill="F6F8F8"/>
          </w:tcPr>
          <w:p>
            <w:pPr>
              <w:spacing w:before="20" w:after="20"/>
            </w:pPr>
            <w:r>
              <w:rPr>
                <w:rFonts w:ascii="Calibri" w:hAnsi="Calibri"/>
                <w:b w:val="0"/>
                <w:i w:val="0"/>
                <w:color w:val="1A2B33"/>
                <w:sz w:val="16"/>
              </w:rPr>
              <w:t>Cálculo de aportes</w:t>
            </w:r>
          </w:p>
        </w:tc>
        <w:tc>
          <w:tcPr>
            <w:tcW w:type="dxa" w:w="3560"/>
            <w:shd w:val="clear" w:color="auto" w:fill="F6F8F8"/>
          </w:tcPr>
          <w:p>
            <w:pPr>
              <w:spacing w:before="20" w:after="20"/>
            </w:pPr>
            <w:r>
              <w:rPr>
                <w:rFonts w:ascii="Calibri" w:hAnsi="Calibri"/>
                <w:b w:val="0"/>
                <w:i w:val="0"/>
                <w:color w:val="1A2B33"/>
                <w:sz w:val="16"/>
              </w:rPr>
              <w:t>Suma aportes con base INTA 2018</w:t>
            </w:r>
          </w:p>
        </w:tc>
        <w:tc>
          <w:tcPr>
            <w:tcW w:type="dxa" w:w="2500"/>
            <w:shd w:val="clear" w:color="auto" w:fill="F6F8F8"/>
          </w:tcPr>
          <w:p>
            <w:pPr>
              <w:spacing w:before="20" w:after="20"/>
            </w:pPr>
            <w:r>
              <w:rPr>
                <w:rFonts w:ascii="Calibri" w:hAnsi="Calibri"/>
                <w:b w:val="0"/>
                <w:i w:val="0"/>
                <w:color w:val="1A2B33"/>
                <w:sz w:val="16"/>
              </w:rPr>
              <w:t>Aportes por nutriente</w:t>
            </w:r>
          </w:p>
        </w:tc>
        <w:tc>
          <w:tcPr>
            <w:tcW w:type="dxa" w:w="1400"/>
            <w:shd w:val="clear" w:color="auto" w:fill="F6F8F8"/>
          </w:tcPr>
          <w:p>
            <w:pPr>
              <w:spacing w:before="20" w:after="20"/>
            </w:pPr>
            <w:r>
              <w:rPr>
                <w:rFonts w:ascii="Calibri" w:hAnsi="Calibri"/>
                <w:b w:val="0"/>
                <w:i w:val="0"/>
                <w:color w:val="1A2B33"/>
                <w:sz w:val="16"/>
              </w:rPr>
              <w:t>Intermedio</w:t>
            </w:r>
          </w:p>
        </w:tc>
      </w:tr>
      <w:tr>
        <w:tc>
          <w:tcPr>
            <w:tcW w:type="dxa" w:w="1900"/>
          </w:tcPr>
          <w:p>
            <w:pPr>
              <w:spacing w:before="20" w:after="20"/>
            </w:pPr>
            <w:r>
              <w:rPr>
                <w:rFonts w:ascii="Calibri" w:hAnsi="Calibri"/>
                <w:b w:val="0"/>
                <w:i w:val="0"/>
                <w:color w:val="1A2B33"/>
                <w:sz w:val="16"/>
              </w:rPr>
              <w:t>Adecuación</w:t>
            </w:r>
          </w:p>
        </w:tc>
        <w:tc>
          <w:tcPr>
            <w:tcW w:type="dxa" w:w="3560"/>
          </w:tcPr>
          <w:p>
            <w:pPr>
              <w:spacing w:before="20" w:after="20"/>
            </w:pPr>
            <w:r>
              <w:rPr>
                <w:rFonts w:ascii="Calibri" w:hAnsi="Calibri"/>
                <w:b w:val="0"/>
                <w:i w:val="0"/>
                <w:color w:val="1A2B33"/>
                <w:sz w:val="16"/>
              </w:rPr>
              <w:t>Compara ingesta vs requerimiento</w:t>
            </w:r>
          </w:p>
        </w:tc>
        <w:tc>
          <w:tcPr>
            <w:tcW w:type="dxa" w:w="2500"/>
          </w:tcPr>
          <w:p>
            <w:pPr>
              <w:spacing w:before="20" w:after="20"/>
            </w:pPr>
            <w:r>
              <w:rPr>
                <w:rFonts w:ascii="Calibri" w:hAnsi="Calibri"/>
                <w:b w:val="0"/>
                <w:i w:val="0"/>
                <w:color w:val="1A2B33"/>
                <w:sz w:val="16"/>
              </w:rPr>
              <w:t>% de adecuación</w:t>
            </w:r>
          </w:p>
        </w:tc>
        <w:tc>
          <w:tcPr>
            <w:tcW w:type="dxa" w:w="1400"/>
          </w:tcPr>
          <w:p>
            <w:pPr>
              <w:spacing w:before="20" w:after="20"/>
            </w:pPr>
            <w:r>
              <w:rPr>
                <w:rFonts w:ascii="Calibri" w:hAnsi="Calibri"/>
                <w:b w:val="0"/>
                <w:i w:val="0"/>
                <w:color w:val="1A2B33"/>
                <w:sz w:val="16"/>
              </w:rPr>
              <w:t>Intermedio</w:t>
            </w:r>
          </w:p>
        </w:tc>
      </w:tr>
    </w:tbl>
    <w:p>
      <w:pPr>
        <w:spacing w:before="60" w:after="40" w:line="276" w:lineRule="auto"/>
      </w:pPr>
      <w:r>
        <w:rPr>
          <w:rFonts w:ascii="Calibri" w:hAnsi="Calibri"/>
          <w:b/>
          <w:i w:val="0"/>
          <w:color w:val="0A3E3A"/>
          <w:sz w:val="18"/>
        </w:rPr>
        <w:t>Resultados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900"/>
        <w:gridCol w:w="1700"/>
        <w:gridCol w:w="1560"/>
        <w:gridCol w:w="3200"/>
      </w:tblGrid>
      <w:tr>
        <w:tc>
          <w:tcPr>
            <w:tcW w:type="dxa" w:w="2900"/>
            <w:shd w:val="clear" w:color="auto" w:fill="0F5A54"/>
          </w:tcPr>
          <w:p>
            <w:pPr>
              <w:spacing w:before="20" w:after="20"/>
            </w:pPr>
            <w:r>
              <w:rPr>
                <w:rFonts w:ascii="Calibri" w:hAnsi="Calibri"/>
                <w:b/>
                <w:i w:val="0"/>
                <w:color w:val="FFFFFF"/>
                <w:sz w:val="17"/>
              </w:rPr>
              <w:t>Resultado</w:t>
            </w:r>
          </w:p>
        </w:tc>
        <w:tc>
          <w:tcPr>
            <w:tcW w:type="dxa" w:w="1700"/>
            <w:shd w:val="clear" w:color="auto" w:fill="0F5A54"/>
          </w:tcPr>
          <w:p>
            <w:pPr>
              <w:spacing w:before="20" w:after="20"/>
            </w:pPr>
            <w:r>
              <w:rPr>
                <w:rFonts w:ascii="Calibri" w:hAnsi="Calibri"/>
                <w:b/>
                <w:i w:val="0"/>
                <w:color w:val="FFFFFF"/>
                <w:sz w:val="17"/>
              </w:rPr>
              <w:t>Tipo</w:t>
            </w:r>
          </w:p>
        </w:tc>
        <w:tc>
          <w:tcPr>
            <w:tcW w:type="dxa" w:w="1560"/>
            <w:shd w:val="clear" w:color="auto" w:fill="0F5A54"/>
          </w:tcPr>
          <w:p>
            <w:pPr>
              <w:spacing w:before="20" w:after="20"/>
            </w:pPr>
            <w:r>
              <w:rPr>
                <w:rFonts w:ascii="Calibri" w:hAnsi="Calibri"/>
                <w:b/>
                <w:i w:val="0"/>
                <w:color w:val="FFFFFF"/>
                <w:sz w:val="17"/>
              </w:rPr>
              <w:t>Unidad</w:t>
            </w:r>
          </w:p>
        </w:tc>
        <w:tc>
          <w:tcPr>
            <w:tcW w:type="dxa" w:w="3200"/>
            <w:shd w:val="clear" w:color="auto" w:fill="0F5A54"/>
          </w:tcPr>
          <w:p>
            <w:pPr>
              <w:spacing w:before="20" w:after="20"/>
            </w:pPr>
            <w:r>
              <w:rPr>
                <w:rFonts w:ascii="Calibri" w:hAnsi="Calibri"/>
                <w:b/>
                <w:i w:val="0"/>
                <w:color w:val="FFFFFF"/>
                <w:sz w:val="17"/>
              </w:rPr>
              <w:t>Dependencia</w:t>
            </w:r>
          </w:p>
        </w:tc>
      </w:tr>
      <w:tr>
        <w:tc>
          <w:tcPr>
            <w:tcW w:type="dxa" w:w="2900"/>
          </w:tcPr>
          <w:p>
            <w:pPr>
              <w:spacing w:before="20" w:after="20"/>
            </w:pPr>
            <w:r>
              <w:rPr>
                <w:rFonts w:ascii="Calibri" w:hAnsi="Calibri"/>
                <w:b w:val="0"/>
                <w:i w:val="0"/>
                <w:color w:val="1A2B33"/>
                <w:sz w:val="16"/>
              </w:rPr>
              <w:t>Aportes de la ingesta</w:t>
            </w:r>
          </w:p>
        </w:tc>
        <w:tc>
          <w:tcPr>
            <w:tcW w:type="dxa" w:w="1700"/>
          </w:tcPr>
          <w:p>
            <w:pPr>
              <w:spacing w:before="20" w:after="20"/>
            </w:pPr>
            <w:r>
              <w:rPr>
                <w:rFonts w:ascii="Calibri" w:hAnsi="Calibri"/>
                <w:b w:val="0"/>
                <w:i w:val="0"/>
                <w:color w:val="1A2B33"/>
                <w:sz w:val="16"/>
              </w:rPr>
              <w:t>CÁLCULO</w:t>
            </w:r>
          </w:p>
        </w:tc>
        <w:tc>
          <w:tcPr>
            <w:tcW w:type="dxa" w:w="1560"/>
          </w:tcPr>
          <w:p>
            <w:pPr>
              <w:spacing w:before="20" w:after="20"/>
            </w:pPr>
            <w:r>
              <w:rPr>
                <w:rFonts w:ascii="Calibri" w:hAnsi="Calibri"/>
                <w:b w:val="0"/>
                <w:i w:val="0"/>
                <w:color w:val="1A2B33"/>
                <w:sz w:val="16"/>
              </w:rPr>
              <w:t>por nutriente</w:t>
            </w:r>
          </w:p>
        </w:tc>
        <w:tc>
          <w:tcPr>
            <w:tcW w:type="dxa" w:w="3200"/>
          </w:tcPr>
          <w:p>
            <w:pPr>
              <w:spacing w:before="20" w:after="20"/>
            </w:pPr>
            <w:r>
              <w:rPr>
                <w:rFonts w:ascii="Calibri" w:hAnsi="Calibri"/>
                <w:b w:val="0"/>
                <w:i w:val="0"/>
                <w:color w:val="1A2B33"/>
                <w:sz w:val="16"/>
              </w:rPr>
              <w:t>Depende del recordatorio</w:t>
            </w:r>
          </w:p>
        </w:tc>
      </w:tr>
      <w:tr>
        <w:tc>
          <w:tcPr>
            <w:tcW w:type="dxa" w:w="2900"/>
            <w:shd w:val="clear" w:color="auto" w:fill="F6F8F8"/>
          </w:tcPr>
          <w:p>
            <w:pPr>
              <w:spacing w:before="20" w:after="20"/>
            </w:pPr>
            <w:r>
              <w:rPr>
                <w:rFonts w:ascii="Calibri" w:hAnsi="Calibri"/>
                <w:b w:val="0"/>
                <w:i w:val="0"/>
                <w:color w:val="1A2B33"/>
                <w:sz w:val="16"/>
              </w:rPr>
              <w:t>Adecuación</w:t>
            </w:r>
          </w:p>
        </w:tc>
        <w:tc>
          <w:tcPr>
            <w:tcW w:type="dxa" w:w="1700"/>
            <w:shd w:val="clear" w:color="auto" w:fill="F6F8F8"/>
          </w:tcPr>
          <w:p>
            <w:pPr>
              <w:spacing w:before="20" w:after="20"/>
            </w:pPr>
            <w:r>
              <w:rPr>
                <w:rFonts w:ascii="Calibri" w:hAnsi="Calibri"/>
                <w:b w:val="0"/>
                <w:i w:val="0"/>
                <w:color w:val="1A2B33"/>
                <w:sz w:val="16"/>
              </w:rPr>
              <w:t>INDICADOR</w:t>
            </w:r>
          </w:p>
        </w:tc>
        <w:tc>
          <w:tcPr>
            <w:tcW w:type="dxa" w:w="1560"/>
            <w:shd w:val="clear" w:color="auto" w:fill="F6F8F8"/>
          </w:tcPr>
          <w:p>
            <w:pPr>
              <w:spacing w:before="20" w:after="20"/>
            </w:pPr>
            <w:r>
              <w:rPr>
                <w:rFonts w:ascii="Calibri" w:hAnsi="Calibri"/>
                <w:b w:val="0"/>
                <w:i w:val="0"/>
                <w:color w:val="1A2B33"/>
                <w:sz w:val="16"/>
              </w:rPr>
              <w:t>%</w:t>
            </w:r>
          </w:p>
        </w:tc>
        <w:tc>
          <w:tcPr>
            <w:tcW w:type="dxa" w:w="3200"/>
            <w:shd w:val="clear" w:color="auto" w:fill="F6F8F8"/>
          </w:tcPr>
          <w:p>
            <w:pPr>
              <w:spacing w:before="20" w:after="20"/>
            </w:pPr>
            <w:r>
              <w:rPr>
                <w:rFonts w:ascii="Calibri" w:hAnsi="Calibri"/>
                <w:b w:val="0"/>
                <w:i w:val="0"/>
                <w:color w:val="1A2B33"/>
                <w:sz w:val="16"/>
              </w:rPr>
              <w:t>Depende de ingesta y requerimiento</w:t>
            </w:r>
          </w:p>
        </w:tc>
      </w:tr>
    </w:tbl>
    <w:p>
      <w:pPr>
        <w:spacing w:before="60" w:after="40" w:line="276" w:lineRule="auto"/>
      </w:pPr>
      <w:r>
        <w:rPr>
          <w:rFonts w:ascii="Calibri" w:hAnsi="Calibri"/>
          <w:b/>
          <w:i w:val="0"/>
          <w:color w:val="0A3E3A"/>
          <w:sz w:val="18"/>
        </w:rPr>
        <w:t>Fuentes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500"/>
        <w:gridCol w:w="3560"/>
        <w:gridCol w:w="700"/>
        <w:gridCol w:w="2600"/>
      </w:tblGrid>
      <w:tr>
        <w:tc>
          <w:tcPr>
            <w:tcW w:type="dxa" w:w="2500"/>
            <w:shd w:val="clear" w:color="auto" w:fill="0F5A54"/>
          </w:tcPr>
          <w:p>
            <w:pPr>
              <w:spacing w:before="20" w:after="20"/>
            </w:pPr>
            <w:r>
              <w:rPr>
                <w:rFonts w:ascii="Calibri" w:hAnsi="Calibri"/>
                <w:b/>
                <w:i w:val="0"/>
                <w:color w:val="FFFFFF"/>
                <w:sz w:val="17"/>
              </w:rPr>
              <w:t>Institución / autor</w:t>
            </w:r>
          </w:p>
        </w:tc>
        <w:tc>
          <w:tcPr>
            <w:tcW w:type="dxa" w:w="356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600"/>
            <w:shd w:val="clear" w:color="auto" w:fill="0F5A54"/>
          </w:tcPr>
          <w:p>
            <w:pPr>
              <w:spacing w:before="20" w:after="20"/>
            </w:pPr>
            <w:r>
              <w:rPr>
                <w:rFonts w:ascii="Calibri" w:hAnsi="Calibri"/>
                <w:b/>
                <w:i w:val="0"/>
                <w:color w:val="FFFFFF"/>
                <w:sz w:val="17"/>
              </w:rPr>
              <w:t>Tipo</w:t>
            </w:r>
          </w:p>
        </w:tc>
      </w:tr>
      <w:tr>
        <w:tc>
          <w:tcPr>
            <w:tcW w:type="dxa" w:w="2500"/>
          </w:tcPr>
          <w:p>
            <w:pPr>
              <w:spacing w:before="20" w:after="20"/>
            </w:pPr>
            <w:r>
              <w:rPr>
                <w:rFonts w:ascii="Calibri" w:hAnsi="Calibri"/>
                <w:b w:val="0"/>
                <w:i w:val="0"/>
                <w:color w:val="1A2B33"/>
                <w:sz w:val="16"/>
              </w:rPr>
              <w:t>INTA, Universidad de Chile</w:t>
            </w:r>
          </w:p>
        </w:tc>
        <w:tc>
          <w:tcPr>
            <w:tcW w:type="dxa" w:w="3560"/>
          </w:tcPr>
          <w:p>
            <w:pPr>
              <w:spacing w:before="20" w:after="20"/>
            </w:pPr>
            <w:r>
              <w:rPr>
                <w:rFonts w:ascii="Calibri" w:hAnsi="Calibri"/>
                <w:b w:val="0"/>
                <w:i w:val="0"/>
                <w:color w:val="1A2B33"/>
                <w:sz w:val="16"/>
              </w:rPr>
              <w:t>Tabla de Composición de Alimentos</w:t>
            </w:r>
          </w:p>
        </w:tc>
        <w:tc>
          <w:tcPr>
            <w:tcW w:type="dxa" w:w="700"/>
          </w:tcPr>
          <w:p>
            <w:pPr>
              <w:spacing w:before="20" w:after="20"/>
            </w:pPr>
            <w:r>
              <w:rPr>
                <w:rFonts w:ascii="Calibri" w:hAnsi="Calibri"/>
                <w:b w:val="0"/>
                <w:i w:val="0"/>
                <w:color w:val="1A2B33"/>
                <w:sz w:val="16"/>
              </w:rPr>
              <w:t>2018</w:t>
            </w:r>
          </w:p>
        </w:tc>
        <w:tc>
          <w:tcPr>
            <w:tcW w:type="dxa" w:w="2600"/>
          </w:tcPr>
          <w:p>
            <w:pPr>
              <w:spacing w:before="20" w:after="20"/>
            </w:pPr>
            <w:r>
              <w:rPr>
                <w:rFonts w:ascii="Calibri" w:hAnsi="Calibri"/>
                <w:b w:val="0"/>
                <w:i w:val="0"/>
                <w:color w:val="1A2B33"/>
                <w:sz w:val="16"/>
              </w:rPr>
              <w:t>FUENTE_PRIMARIA</w:t>
            </w:r>
          </w:p>
        </w:tc>
      </w:tr>
      <w:tr>
        <w:tc>
          <w:tcPr>
            <w:tcW w:type="dxa" w:w="2500"/>
            <w:shd w:val="clear" w:color="auto" w:fill="F6F8F8"/>
          </w:tcPr>
          <w:p>
            <w:pPr>
              <w:spacing w:before="20" w:after="20"/>
            </w:pPr>
            <w:r>
              <w:rPr>
                <w:rFonts w:ascii="Calibri" w:hAnsi="Calibri"/>
                <w:b w:val="0"/>
                <w:i w:val="0"/>
                <w:color w:val="1A2B33"/>
                <w:sz w:val="16"/>
              </w:rPr>
              <w:t>Nutrimetría / NMX-01</w:t>
            </w:r>
          </w:p>
        </w:tc>
        <w:tc>
          <w:tcPr>
            <w:tcW w:type="dxa" w:w="3560"/>
            <w:shd w:val="clear" w:color="auto" w:fill="F6F8F8"/>
          </w:tcPr>
          <w:p>
            <w:pPr>
              <w:spacing w:before="20" w:after="20"/>
            </w:pPr>
            <w:r>
              <w:rPr>
                <w:rFonts w:ascii="Calibri" w:hAnsi="Calibri"/>
                <w:b w:val="0"/>
                <w:i w:val="0"/>
                <w:color w:val="1A2B33"/>
                <w:sz w:val="16"/>
              </w:rPr>
              <w:t>Catálogo PAL</w:t>
            </w:r>
          </w:p>
        </w:tc>
        <w:tc>
          <w:tcPr>
            <w:tcW w:type="dxa" w:w="700"/>
            <w:shd w:val="clear" w:color="auto" w:fill="F6F8F8"/>
          </w:tcPr>
          <w:p>
            <w:pPr>
              <w:spacing w:before="20" w:after="20"/>
            </w:pPr>
            <w:r>
              <w:rPr>
                <w:rFonts w:ascii="Calibri" w:hAnsi="Calibri"/>
                <w:b w:val="0"/>
                <w:i w:val="0"/>
                <w:color w:val="1A2B33"/>
                <w:sz w:val="16"/>
              </w:rPr>
              <w:t>2026</w:t>
            </w:r>
          </w:p>
        </w:tc>
        <w:tc>
          <w:tcPr>
            <w:tcW w:type="dxa" w:w="2600"/>
            <w:shd w:val="clear" w:color="auto" w:fill="F6F8F8"/>
          </w:tcPr>
          <w:p>
            <w:pPr>
              <w:spacing w:before="20" w:after="20"/>
            </w:pPr>
            <w:r>
              <w:rPr>
                <w:rFonts w:ascii="Calibri" w:hAnsi="Calibri"/>
                <w:b w:val="0"/>
                <w:i w:val="0"/>
                <w:color w:val="1A2B33"/>
                <w:sz w:val="16"/>
              </w:rPr>
              <w:t>DECISIÓN_DE_INGENIERÍA</w:t>
            </w:r>
          </w:p>
        </w:tc>
      </w:tr>
    </w:tbl>
    <w:p>
      <w:pPr>
        <w:spacing w:before="60" w:after="40" w:line="276" w:lineRule="auto"/>
      </w:pPr>
      <w:r>
        <w:rPr>
          <w:rFonts w:ascii="Calibri" w:hAnsi="Calibri"/>
          <w:b/>
          <w:i w:val="0"/>
          <w:color w:val="0A3E3A"/>
          <w:sz w:val="18"/>
        </w:rPr>
        <w:t>Flujo de uso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776"/>
        <w:gridCol w:w="776"/>
        <w:gridCol w:w="776"/>
        <w:gridCol w:w="776"/>
        <w:gridCol w:w="776"/>
        <w:gridCol w:w="776"/>
        <w:gridCol w:w="776"/>
        <w:gridCol w:w="776"/>
        <w:gridCol w:w="776"/>
        <w:gridCol w:w="776"/>
        <w:gridCol w:w="776"/>
        <w:gridCol w:w="776"/>
        <w:gridCol w:w="776"/>
      </w:tblGrid>
      <w:tr>
        <w:tc>
          <w:tcPr>
            <w:tcW w:type="dxa" w:w="776"/>
            <w:shd w:val="clear" w:color="auto" w:fill="EDF2F1"/>
          </w:tcPr>
          <w:p>
            <w:pPr>
              <w:spacing w:before="20" w:after="20"/>
              <w:jc w:val="center"/>
            </w:pPr>
            <w:r>
              <w:rPr>
                <w:rFonts w:ascii="Calibri" w:hAnsi="Calibri"/>
                <w:b/>
                <w:i w:val="0"/>
                <w:color w:val="0A3E3A"/>
                <w:sz w:val="15"/>
              </w:rPr>
              <w:t>INICIO</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DATOS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RECORDATORIO</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ALIMENTOS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CALCULOS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RESULTADOS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FUENTES</w:t>
            </w:r>
          </w:p>
        </w:tc>
      </w:tr>
    </w:tbl>
    <w:p>
      <w:pPr>
        <w:spacing w:before="0" w:after="120"/>
        <w:pBdr>
          <w:bottom w:val="single" w:sz="8" w:space="1" w:color="D6DEDD"/>
        </w:pBdr>
      </w:pPr>
    </w:p>
    <w:p>
      <w:pPr>
        <w:spacing w:before="40" w:after="8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bottom w:w="60" w:type="dxa"/>
          <w:left w:w="140" w:type="dxa"/>
          <w:right w:w="120" w:type="dxa"/>
        </w:tblCellMar>
        <w:tblW w:w="9360" w:type="dxa"/>
      </w:tblPr>
      <w:tblGrid>
        <w:gridCol w:w="10086"/>
      </w:tblGrid>
      <w:tr>
        <w:tc>
          <w:tcPr>
            <w:tcW w:type="dxa" w:w="10086"/>
            <w:shd w:val="clear" w:color="auto" w:fill="EDF2F1"/>
          </w:tcPr>
          <w:p>
            <w:pPr>
              <w:spacing w:before="0" w:after="0"/>
            </w:pPr>
            <w:r>
              <w:rPr>
                <w:rFonts w:ascii="Calibri" w:hAnsi="Calibri"/>
                <w:b/>
                <w:i w:val="0"/>
                <w:color w:val="0F5A54"/>
                <w:sz w:val="24"/>
              </w:rPr>
              <w:t xml:space="preserve">NMX-17  </w:t>
            </w:r>
            <w:r>
              <w:rPr>
                <w:rFonts w:ascii="Calibri" w:hAnsi="Calibri"/>
                <w:b/>
                <w:i w:val="0"/>
                <w:color w:val="1A2B33"/>
                <w:sz w:val="22"/>
              </w:rPr>
              <w:t>Recordatorio de 24 Horas Conectado a Equivalentes</w:t>
            </w:r>
          </w:p>
        </w:tc>
      </w:tr>
    </w:tbl>
    <w:p>
      <w:pPr>
        <w:spacing w:before="40" w:after="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Fase / Categoría</w:t>
            </w:r>
          </w:p>
        </w:tc>
        <w:tc>
          <w:tcPr>
            <w:tcW w:type="dxa" w:w="6860"/>
          </w:tcPr>
          <w:p>
            <w:pPr>
              <w:spacing w:before="20" w:after="20"/>
            </w:pPr>
            <w:r>
              <w:rPr>
                <w:rFonts w:ascii="Calibri" w:hAnsi="Calibri"/>
                <w:b w:val="0"/>
                <w:i w:val="0"/>
                <w:color w:val="1A2B33"/>
                <w:sz w:val="19"/>
              </w:rPr>
              <w:t>Fase 3 · Evaluación y Registro · Evaluación dietética con equivalentes</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Registrar la ingesta de 24 h, evaluar adecuación (INTA 2018) y comparar consumo vs prescripción en equivalentes, con auditoría de la traducción.</w:t>
            </w:r>
          </w:p>
        </w:tc>
      </w:tr>
      <w:tr>
        <w:tc>
          <w:tcPr>
            <w:tcW w:type="dxa" w:w="2500"/>
            <w:shd w:val="clear" w:color="auto" w:fill="EDF2F1"/>
          </w:tcPr>
          <w:p>
            <w:pPr>
              <w:spacing w:before="20" w:after="20"/>
            </w:pPr>
            <w:r>
              <w:rPr>
                <w:rFonts w:ascii="Calibri" w:hAnsi="Calibri"/>
                <w:b/>
                <w:i w:val="0"/>
                <w:color w:val="0A3E3A"/>
                <w:sz w:val="19"/>
              </w:rPr>
              <w:t>Población</w:t>
            </w:r>
          </w:p>
        </w:tc>
        <w:tc>
          <w:tcPr>
            <w:tcW w:type="dxa" w:w="6860"/>
          </w:tcPr>
          <w:p>
            <w:pPr>
              <w:spacing w:before="20" w:after="20"/>
            </w:pPr>
            <w:r>
              <w:rPr>
                <w:rFonts w:ascii="Calibri" w:hAnsi="Calibri"/>
                <w:b w:val="0"/>
                <w:i w:val="0"/>
                <w:color w:val="1A2B33"/>
                <w:sz w:val="19"/>
              </w:rPr>
              <w:t>Uso educativo; base INTA 2018.</w:t>
            </w:r>
          </w:p>
        </w:tc>
      </w:tr>
      <w:tr>
        <w:tc>
          <w:tcPr>
            <w:tcW w:type="dxa" w:w="2500"/>
            <w:shd w:val="clear" w:color="auto" w:fill="EDF2F1"/>
          </w:tcPr>
          <w:p>
            <w:pPr>
              <w:spacing w:before="20" w:after="20"/>
            </w:pPr>
            <w:r>
              <w:rPr>
                <w:rFonts w:ascii="Calibri" w:hAnsi="Calibri"/>
                <w:b/>
                <w:i w:val="0"/>
                <w:color w:val="0A3E3A"/>
                <w:sz w:val="19"/>
              </w:rPr>
              <w:t>Entradas</w:t>
            </w:r>
          </w:p>
        </w:tc>
        <w:tc>
          <w:tcPr>
            <w:tcW w:type="dxa" w:w="6860"/>
          </w:tcPr>
          <w:p>
            <w:pPr>
              <w:spacing w:before="20" w:after="20"/>
            </w:pPr>
            <w:r>
              <w:rPr>
                <w:rFonts w:ascii="Calibri" w:hAnsi="Calibri"/>
                <w:b w:val="0"/>
                <w:i w:val="0"/>
                <w:color w:val="1A2B33"/>
                <w:sz w:val="19"/>
              </w:rPr>
              <w:t>Alimentación</w:t>
            </w:r>
          </w:p>
        </w:tc>
      </w:tr>
      <w:tr>
        <w:tc>
          <w:tcPr>
            <w:tcW w:type="dxa" w:w="2500"/>
            <w:shd w:val="clear" w:color="auto" w:fill="EDF2F1"/>
          </w:tcPr>
          <w:p>
            <w:pPr>
              <w:spacing w:before="20" w:after="20"/>
            </w:pPr>
            <w:r>
              <w:rPr>
                <w:rFonts w:ascii="Calibri" w:hAnsi="Calibri"/>
                <w:b/>
                <w:i w:val="0"/>
                <w:color w:val="0A3E3A"/>
                <w:sz w:val="19"/>
              </w:rPr>
              <w:t>Resultados</w:t>
            </w:r>
          </w:p>
        </w:tc>
        <w:tc>
          <w:tcPr>
            <w:tcW w:type="dxa" w:w="6860"/>
          </w:tcPr>
          <w:p>
            <w:pPr>
              <w:spacing w:before="20" w:after="20"/>
            </w:pPr>
            <w:r>
              <w:rPr>
                <w:rFonts w:ascii="Calibri" w:hAnsi="Calibri"/>
                <w:b w:val="0"/>
                <w:i w:val="0"/>
                <w:color w:val="1A2B33"/>
                <w:sz w:val="19"/>
              </w:rPr>
              <w:t>Adecuación de nutrientes; Consumo vs prescripción (equivalentes)</w:t>
            </w:r>
          </w:p>
        </w:tc>
      </w:tr>
      <w:tr>
        <w:tc>
          <w:tcPr>
            <w:tcW w:type="dxa" w:w="2500"/>
            <w:shd w:val="clear" w:color="auto" w:fill="EDF2F1"/>
          </w:tcPr>
          <w:p>
            <w:pPr>
              <w:spacing w:before="20" w:after="20"/>
            </w:pPr>
            <w:r>
              <w:rPr>
                <w:rFonts w:ascii="Calibri" w:hAnsi="Calibri"/>
                <w:b/>
                <w:i w:val="0"/>
                <w:color w:val="0A3E3A"/>
                <w:sz w:val="19"/>
              </w:rPr>
              <w:t>Funciones principales</w:t>
            </w:r>
          </w:p>
        </w:tc>
        <w:tc>
          <w:tcPr>
            <w:tcW w:type="dxa" w:w="6860"/>
          </w:tcPr>
          <w:p>
            <w:pPr>
              <w:spacing w:before="20" w:after="20"/>
            </w:pPr>
            <w:r>
              <w:rPr>
                <w:rFonts w:ascii="Calibri" w:hAnsi="Calibri"/>
                <w:b w:val="0"/>
                <w:i w:val="0"/>
                <w:color w:val="1A2B33"/>
                <w:sz w:val="19"/>
              </w:rPr>
              <w:t>Registro de ingesta; Traducción a equivalentes; Auditoría de traducción</w:t>
            </w:r>
          </w:p>
        </w:tc>
      </w:tr>
      <w:tr>
        <w:tc>
          <w:tcPr>
            <w:tcW w:type="dxa" w:w="2500"/>
            <w:shd w:val="clear" w:color="auto" w:fill="EDF2F1"/>
          </w:tcPr>
          <w:p>
            <w:pPr>
              <w:spacing w:before="20" w:after="20"/>
            </w:pPr>
            <w:r>
              <w:rPr>
                <w:rFonts w:ascii="Calibri" w:hAnsi="Calibri"/>
                <w:b/>
                <w:i w:val="0"/>
                <w:color w:val="0A3E3A"/>
                <w:sz w:val="19"/>
              </w:rPr>
              <w:t>Metodología</w:t>
            </w:r>
          </w:p>
        </w:tc>
        <w:tc>
          <w:tcPr>
            <w:tcW w:type="dxa" w:w="6860"/>
          </w:tcPr>
          <w:p>
            <w:pPr>
              <w:spacing w:before="20" w:after="20"/>
            </w:pPr>
            <w:r>
              <w:rPr>
                <w:rFonts w:ascii="Calibri" w:hAnsi="Calibri"/>
                <w:b w:val="0"/>
                <w:i w:val="0"/>
                <w:color w:val="1A2B33"/>
                <w:sz w:val="19"/>
              </w:rPr>
              <w:t>Recordatorio de 24 h + equivalentes; Auditoría de traducción a equivalentes</w:t>
            </w:r>
          </w:p>
        </w:tc>
      </w:tr>
      <w:tr>
        <w:tc>
          <w:tcPr>
            <w:tcW w:type="dxa" w:w="2500"/>
            <w:shd w:val="clear" w:color="auto" w:fill="EDF2F1"/>
          </w:tcPr>
          <w:p>
            <w:pPr>
              <w:spacing w:before="20" w:after="20"/>
            </w:pPr>
            <w:r>
              <w:rPr>
                <w:rFonts w:ascii="Calibri" w:hAnsi="Calibri"/>
                <w:b/>
                <w:i w:val="0"/>
                <w:color w:val="0A3E3A"/>
                <w:sz w:val="19"/>
              </w:rPr>
              <w:t>Fuentes</w:t>
            </w:r>
          </w:p>
        </w:tc>
        <w:tc>
          <w:tcPr>
            <w:tcW w:type="dxa" w:w="6860"/>
          </w:tcPr>
          <w:p>
            <w:pPr>
              <w:spacing w:before="20" w:after="20"/>
            </w:pPr>
            <w:r>
              <w:rPr>
                <w:rFonts w:ascii="Calibri" w:hAnsi="Calibri"/>
                <w:b w:val="0"/>
                <w:i w:val="0"/>
                <w:color w:val="1A2B33"/>
                <w:sz w:val="19"/>
              </w:rPr>
              <w:t>INTA, Universidad de Chile</w:t>
            </w:r>
          </w:p>
        </w:tc>
      </w:tr>
      <w:tr>
        <w:tc>
          <w:tcPr>
            <w:tcW w:type="dxa" w:w="2500"/>
            <w:shd w:val="clear" w:color="auto" w:fill="EDF2F1"/>
          </w:tcPr>
          <w:p>
            <w:pPr>
              <w:spacing w:before="20" w:after="20"/>
            </w:pPr>
            <w:r>
              <w:rPr>
                <w:rFonts w:ascii="Calibri" w:hAnsi="Calibri"/>
                <w:b/>
                <w:i w:val="0"/>
                <w:color w:val="0A3E3A"/>
                <w:sz w:val="19"/>
              </w:rPr>
              <w:t>Limitaciones</w:t>
            </w:r>
          </w:p>
        </w:tc>
        <w:tc>
          <w:tcPr>
            <w:tcW w:type="dxa" w:w="6860"/>
          </w:tcPr>
          <w:p>
            <w:pPr>
              <w:spacing w:before="20" w:after="20"/>
            </w:pPr>
            <w:r>
              <w:rPr>
                <w:rFonts w:ascii="Calibri" w:hAnsi="Calibri"/>
                <w:b w:val="0"/>
                <w:i w:val="0"/>
                <w:color w:val="1A2B33"/>
                <w:sz w:val="19"/>
              </w:rPr>
              <w:t>Depende del recuerdo del sujeto y de la prescripción en equivalentes usada como referencia. Base INTA de distribución autorizada. Exactitud matemática ≠ validación clínica.</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académico</w:t>
            </w:r>
          </w:p>
        </w:tc>
      </w:tr>
      <w:tr>
        <w:tc>
          <w:tcPr>
            <w:tcW w:type="dxa" w:w="2500"/>
            <w:shd w:val="clear" w:color="auto" w:fill="EDF2F1"/>
          </w:tcPr>
          <w:p>
            <w:pPr>
              <w:spacing w:before="20" w:after="20"/>
            </w:pPr>
            <w:r>
              <w:rPr>
                <w:rFonts w:ascii="Calibri" w:hAnsi="Calibri"/>
                <w:b/>
                <w:i w:val="0"/>
                <w:color w:val="0A3E3A"/>
                <w:sz w:val="19"/>
              </w:rPr>
              <w:t>Versión / Estado</w:t>
            </w:r>
          </w:p>
        </w:tc>
        <w:tc>
          <w:tcPr>
            <w:tcW w:type="dxa" w:w="6860"/>
          </w:tcPr>
          <w:p>
            <w:pPr>
              <w:spacing w:before="20" w:after="20"/>
            </w:pPr>
            <w:r>
              <w:rPr>
                <w:rFonts w:ascii="Calibri" w:hAnsi="Calibri"/>
                <w:b w:val="0"/>
                <w:i w:val="0"/>
                <w:color w:val="1A2B33"/>
                <w:sz w:val="19"/>
              </w:rPr>
              <w:t>NO_CONFIRMADO · PRE_P19 (estado documental declarado en el nombre del archivo)</w:t>
            </w:r>
          </w:p>
        </w:tc>
      </w:tr>
      <w:tr>
        <w:tc>
          <w:tcPr>
            <w:tcW w:type="dxa" w:w="2500"/>
            <w:shd w:val="clear" w:color="auto" w:fill="EDF2F1"/>
          </w:tcPr>
          <w:p>
            <w:pPr>
              <w:spacing w:before="20" w:after="20"/>
            </w:pPr>
            <w:r>
              <w:rPr>
                <w:rFonts w:ascii="Calibri" w:hAnsi="Calibri"/>
                <w:b/>
                <w:i w:val="0"/>
                <w:color w:val="0A3E3A"/>
                <w:sz w:val="19"/>
              </w:rPr>
              <w:t>Estado del portafolio</w:t>
            </w:r>
          </w:p>
        </w:tc>
        <w:tc>
          <w:tcPr>
            <w:tcW w:type="dxa" w:w="6860"/>
          </w:tcPr>
          <w:p>
            <w:pPr>
              <w:spacing w:before="20" w:after="20"/>
            </w:pPr>
            <w:r>
              <w:rPr>
                <w:rFonts w:ascii="Calibri" w:hAnsi="Calibri"/>
                <w:b w:val="0"/>
                <w:i w:val="0"/>
                <w:color w:val="1A2B33"/>
                <w:sz w:val="19"/>
              </w:rPr>
              <w:t>PORTAFOLIO_COMPLETO</w:t>
            </w:r>
          </w:p>
        </w:tc>
      </w:tr>
    </w:tbl>
    <w:p>
      <w:pPr>
        <w:spacing w:before="60" w:after="60" w:line="276" w:lineRule="auto"/>
      </w:pPr>
      <w:r>
        <w:rPr>
          <w:rFonts w:ascii="Calibri" w:hAnsi="Calibri"/>
          <w:b w:val="0"/>
          <w:i w:val="0"/>
          <w:color w:val="1A2B33"/>
          <w:sz w:val="19"/>
        </w:rPr>
        <w:t>NMX-17 amplía el recordatorio de 24 horas conectándolo al sistema de equivalentes: además de calcular la adecuación de nutrientes con base INTA 2018, traduce la ingesta a equivalentes y la compara con la prescripción, incluyendo una auditoría de esa traducción. Es la variante 'por equivalentes' de la evaluación dietética de la Fase 3, complementaria de NMX-13.</w:t>
      </w:r>
    </w:p>
    <w:p>
      <w:pPr>
        <w:spacing w:before="20" w:after="40" w:line="276" w:lineRule="auto"/>
      </w:pPr>
      <w:r>
        <w:rPr>
          <w:rFonts w:ascii="Calibri" w:hAnsi="Calibri"/>
          <w:b/>
          <w:i w:val="0"/>
          <w:color w:val="0A3E3A"/>
          <w:sz w:val="18"/>
        </w:rPr>
        <w:t>Funciones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900"/>
        <w:gridCol w:w="3560"/>
        <w:gridCol w:w="2500"/>
        <w:gridCol w:w="1400"/>
      </w:tblGrid>
      <w:tr>
        <w:tc>
          <w:tcPr>
            <w:tcW w:type="dxa" w:w="1900"/>
            <w:shd w:val="clear" w:color="auto" w:fill="0F5A54"/>
          </w:tcPr>
          <w:p>
            <w:pPr>
              <w:spacing w:before="20" w:after="20"/>
            </w:pPr>
            <w:r>
              <w:rPr>
                <w:rFonts w:ascii="Calibri" w:hAnsi="Calibri"/>
                <w:b/>
                <w:i w:val="0"/>
                <w:color w:val="FFFFFF"/>
                <w:sz w:val="17"/>
              </w:rPr>
              <w:t>Función</w:t>
            </w:r>
          </w:p>
        </w:tc>
        <w:tc>
          <w:tcPr>
            <w:tcW w:type="dxa" w:w="3560"/>
            <w:shd w:val="clear" w:color="auto" w:fill="0F5A54"/>
          </w:tcPr>
          <w:p>
            <w:pPr>
              <w:spacing w:before="20" w:after="20"/>
            </w:pPr>
            <w:r>
              <w:rPr>
                <w:rFonts w:ascii="Calibri" w:hAnsi="Calibri"/>
                <w:b/>
                <w:i w:val="0"/>
                <w:color w:val="FFFFFF"/>
                <w:sz w:val="17"/>
              </w:rPr>
              <w:t>Qué hace</w:t>
            </w:r>
          </w:p>
        </w:tc>
        <w:tc>
          <w:tcPr>
            <w:tcW w:type="dxa" w:w="2500"/>
            <w:shd w:val="clear" w:color="auto" w:fill="0F5A54"/>
          </w:tcPr>
          <w:p>
            <w:pPr>
              <w:spacing w:before="20" w:after="20"/>
            </w:pPr>
            <w:r>
              <w:rPr>
                <w:rFonts w:ascii="Calibri" w:hAnsi="Calibri"/>
                <w:b/>
                <w:i w:val="0"/>
                <w:color w:val="FFFFFF"/>
                <w:sz w:val="17"/>
              </w:rPr>
              <w:t>Resultado</w:t>
            </w:r>
          </w:p>
        </w:tc>
        <w:tc>
          <w:tcPr>
            <w:tcW w:type="dxa" w:w="1400"/>
            <w:shd w:val="clear" w:color="auto" w:fill="0F5A54"/>
          </w:tcPr>
          <w:p>
            <w:pPr>
              <w:spacing w:before="20" w:after="20"/>
            </w:pPr>
            <w:r>
              <w:rPr>
                <w:rFonts w:ascii="Calibri" w:hAnsi="Calibri"/>
                <w:b/>
                <w:i w:val="0"/>
                <w:color w:val="FFFFFF"/>
                <w:sz w:val="17"/>
              </w:rPr>
              <w:t>Nivel</w:t>
            </w:r>
          </w:p>
        </w:tc>
      </w:tr>
      <w:tr>
        <w:tc>
          <w:tcPr>
            <w:tcW w:type="dxa" w:w="1900"/>
          </w:tcPr>
          <w:p>
            <w:pPr>
              <w:spacing w:before="20" w:after="20"/>
            </w:pPr>
            <w:r>
              <w:rPr>
                <w:rFonts w:ascii="Calibri" w:hAnsi="Calibri"/>
                <w:b w:val="0"/>
                <w:i w:val="0"/>
                <w:color w:val="1A2B33"/>
                <w:sz w:val="16"/>
              </w:rPr>
              <w:t>Registro de ingesta</w:t>
            </w:r>
          </w:p>
        </w:tc>
        <w:tc>
          <w:tcPr>
            <w:tcW w:type="dxa" w:w="3560"/>
          </w:tcPr>
          <w:p>
            <w:pPr>
              <w:spacing w:before="20" w:after="20"/>
            </w:pPr>
            <w:r>
              <w:rPr>
                <w:rFonts w:ascii="Calibri" w:hAnsi="Calibri"/>
                <w:b w:val="0"/>
                <w:i w:val="0"/>
                <w:color w:val="1A2B33"/>
                <w:sz w:val="16"/>
              </w:rPr>
              <w:t>Captura el recordatorio</w:t>
            </w:r>
          </w:p>
        </w:tc>
        <w:tc>
          <w:tcPr>
            <w:tcW w:type="dxa" w:w="2500"/>
          </w:tcPr>
          <w:p>
            <w:pPr>
              <w:spacing w:before="20" w:after="20"/>
            </w:pPr>
            <w:r>
              <w:rPr>
                <w:rFonts w:ascii="Calibri" w:hAnsi="Calibri"/>
                <w:b w:val="0"/>
                <w:i w:val="0"/>
                <w:color w:val="1A2B33"/>
                <w:sz w:val="16"/>
              </w:rPr>
              <w:t>Ingesta registrada</w:t>
            </w:r>
          </w:p>
        </w:tc>
        <w:tc>
          <w:tcPr>
            <w:tcW w:type="dxa" w:w="1400"/>
          </w:tcPr>
          <w:p>
            <w:pPr>
              <w:spacing w:before="20" w:after="20"/>
            </w:pPr>
            <w:r>
              <w:rPr>
                <w:rFonts w:ascii="Calibri" w:hAnsi="Calibri"/>
                <w:b w:val="0"/>
                <w:i w:val="0"/>
                <w:color w:val="1A2B33"/>
                <w:sz w:val="16"/>
              </w:rPr>
              <w:t>Básico</w:t>
            </w:r>
          </w:p>
        </w:tc>
      </w:tr>
      <w:tr>
        <w:tc>
          <w:tcPr>
            <w:tcW w:type="dxa" w:w="1900"/>
            <w:shd w:val="clear" w:color="auto" w:fill="F6F8F8"/>
          </w:tcPr>
          <w:p>
            <w:pPr>
              <w:spacing w:before="20" w:after="20"/>
            </w:pPr>
            <w:r>
              <w:rPr>
                <w:rFonts w:ascii="Calibri" w:hAnsi="Calibri"/>
                <w:b w:val="0"/>
                <w:i w:val="0"/>
                <w:color w:val="1A2B33"/>
                <w:sz w:val="16"/>
              </w:rPr>
              <w:t>Traducción a equivalentes</w:t>
            </w:r>
          </w:p>
        </w:tc>
        <w:tc>
          <w:tcPr>
            <w:tcW w:type="dxa" w:w="3560"/>
            <w:shd w:val="clear" w:color="auto" w:fill="F6F8F8"/>
          </w:tcPr>
          <w:p>
            <w:pPr>
              <w:spacing w:before="20" w:after="20"/>
            </w:pPr>
            <w:r>
              <w:rPr>
                <w:rFonts w:ascii="Calibri" w:hAnsi="Calibri"/>
                <w:b w:val="0"/>
                <w:i w:val="0"/>
                <w:color w:val="1A2B33"/>
                <w:sz w:val="16"/>
              </w:rPr>
              <w:t>Convierte alimentos en equivalentes</w:t>
            </w:r>
          </w:p>
        </w:tc>
        <w:tc>
          <w:tcPr>
            <w:tcW w:type="dxa" w:w="2500"/>
            <w:shd w:val="clear" w:color="auto" w:fill="F6F8F8"/>
          </w:tcPr>
          <w:p>
            <w:pPr>
              <w:spacing w:before="20" w:after="20"/>
            </w:pPr>
            <w:r>
              <w:rPr>
                <w:rFonts w:ascii="Calibri" w:hAnsi="Calibri"/>
                <w:b w:val="0"/>
                <w:i w:val="0"/>
                <w:color w:val="1A2B33"/>
                <w:sz w:val="16"/>
              </w:rPr>
              <w:t>Consumo en equivalentes</w:t>
            </w:r>
          </w:p>
        </w:tc>
        <w:tc>
          <w:tcPr>
            <w:tcW w:type="dxa" w:w="1400"/>
            <w:shd w:val="clear" w:color="auto" w:fill="F6F8F8"/>
          </w:tcPr>
          <w:p>
            <w:pPr>
              <w:spacing w:before="20" w:after="20"/>
            </w:pPr>
            <w:r>
              <w:rPr>
                <w:rFonts w:ascii="Calibri" w:hAnsi="Calibri"/>
                <w:b w:val="0"/>
                <w:i w:val="0"/>
                <w:color w:val="1A2B33"/>
                <w:sz w:val="16"/>
              </w:rPr>
              <w:t>Intermedio</w:t>
            </w:r>
          </w:p>
        </w:tc>
      </w:tr>
      <w:tr>
        <w:tc>
          <w:tcPr>
            <w:tcW w:type="dxa" w:w="1900"/>
          </w:tcPr>
          <w:p>
            <w:pPr>
              <w:spacing w:before="20" w:after="20"/>
            </w:pPr>
            <w:r>
              <w:rPr>
                <w:rFonts w:ascii="Calibri" w:hAnsi="Calibri"/>
                <w:b w:val="0"/>
                <w:i w:val="0"/>
                <w:color w:val="1A2B33"/>
                <w:sz w:val="16"/>
              </w:rPr>
              <w:t>Auditoría de traducción</w:t>
            </w:r>
          </w:p>
        </w:tc>
        <w:tc>
          <w:tcPr>
            <w:tcW w:type="dxa" w:w="3560"/>
          </w:tcPr>
          <w:p>
            <w:pPr>
              <w:spacing w:before="20" w:after="20"/>
            </w:pPr>
            <w:r>
              <w:rPr>
                <w:rFonts w:ascii="Calibri" w:hAnsi="Calibri"/>
                <w:b w:val="0"/>
                <w:i w:val="0"/>
                <w:color w:val="1A2B33"/>
                <w:sz w:val="16"/>
              </w:rPr>
              <w:t>Verifica la conversión</w:t>
            </w:r>
          </w:p>
        </w:tc>
        <w:tc>
          <w:tcPr>
            <w:tcW w:type="dxa" w:w="2500"/>
          </w:tcPr>
          <w:p>
            <w:pPr>
              <w:spacing w:before="20" w:after="20"/>
            </w:pPr>
            <w:r>
              <w:rPr>
                <w:rFonts w:ascii="Calibri" w:hAnsi="Calibri"/>
                <w:b w:val="0"/>
                <w:i w:val="0"/>
                <w:color w:val="1A2B33"/>
                <w:sz w:val="16"/>
              </w:rPr>
              <w:t>Auditoría de equivalentes</w:t>
            </w:r>
          </w:p>
        </w:tc>
        <w:tc>
          <w:tcPr>
            <w:tcW w:type="dxa" w:w="1400"/>
          </w:tcPr>
          <w:p>
            <w:pPr>
              <w:spacing w:before="20" w:after="20"/>
            </w:pPr>
            <w:r>
              <w:rPr>
                <w:rFonts w:ascii="Calibri" w:hAnsi="Calibri"/>
                <w:b w:val="0"/>
                <w:i w:val="0"/>
                <w:color w:val="1A2B33"/>
                <w:sz w:val="16"/>
              </w:rPr>
              <w:t>Avanzado</w:t>
            </w:r>
          </w:p>
        </w:tc>
      </w:tr>
    </w:tbl>
    <w:p>
      <w:pPr>
        <w:spacing w:before="60" w:after="40" w:line="276" w:lineRule="auto"/>
      </w:pPr>
      <w:r>
        <w:rPr>
          <w:rFonts w:ascii="Calibri" w:hAnsi="Calibri"/>
          <w:b/>
          <w:i w:val="0"/>
          <w:color w:val="0A3E3A"/>
          <w:sz w:val="18"/>
        </w:rPr>
        <w:t>Resultados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900"/>
        <w:gridCol w:w="1700"/>
        <w:gridCol w:w="1560"/>
        <w:gridCol w:w="3200"/>
      </w:tblGrid>
      <w:tr>
        <w:tc>
          <w:tcPr>
            <w:tcW w:type="dxa" w:w="2900"/>
            <w:shd w:val="clear" w:color="auto" w:fill="0F5A54"/>
          </w:tcPr>
          <w:p>
            <w:pPr>
              <w:spacing w:before="20" w:after="20"/>
            </w:pPr>
            <w:r>
              <w:rPr>
                <w:rFonts w:ascii="Calibri" w:hAnsi="Calibri"/>
                <w:b/>
                <w:i w:val="0"/>
                <w:color w:val="FFFFFF"/>
                <w:sz w:val="17"/>
              </w:rPr>
              <w:t>Resultado</w:t>
            </w:r>
          </w:p>
        </w:tc>
        <w:tc>
          <w:tcPr>
            <w:tcW w:type="dxa" w:w="1700"/>
            <w:shd w:val="clear" w:color="auto" w:fill="0F5A54"/>
          </w:tcPr>
          <w:p>
            <w:pPr>
              <w:spacing w:before="20" w:after="20"/>
            </w:pPr>
            <w:r>
              <w:rPr>
                <w:rFonts w:ascii="Calibri" w:hAnsi="Calibri"/>
                <w:b/>
                <w:i w:val="0"/>
                <w:color w:val="FFFFFF"/>
                <w:sz w:val="17"/>
              </w:rPr>
              <w:t>Tipo</w:t>
            </w:r>
          </w:p>
        </w:tc>
        <w:tc>
          <w:tcPr>
            <w:tcW w:type="dxa" w:w="1560"/>
            <w:shd w:val="clear" w:color="auto" w:fill="0F5A54"/>
          </w:tcPr>
          <w:p>
            <w:pPr>
              <w:spacing w:before="20" w:after="20"/>
            </w:pPr>
            <w:r>
              <w:rPr>
                <w:rFonts w:ascii="Calibri" w:hAnsi="Calibri"/>
                <w:b/>
                <w:i w:val="0"/>
                <w:color w:val="FFFFFF"/>
                <w:sz w:val="17"/>
              </w:rPr>
              <w:t>Unidad</w:t>
            </w:r>
          </w:p>
        </w:tc>
        <w:tc>
          <w:tcPr>
            <w:tcW w:type="dxa" w:w="3200"/>
            <w:shd w:val="clear" w:color="auto" w:fill="0F5A54"/>
          </w:tcPr>
          <w:p>
            <w:pPr>
              <w:spacing w:before="20" w:after="20"/>
            </w:pPr>
            <w:r>
              <w:rPr>
                <w:rFonts w:ascii="Calibri" w:hAnsi="Calibri"/>
                <w:b/>
                <w:i w:val="0"/>
                <w:color w:val="FFFFFF"/>
                <w:sz w:val="17"/>
              </w:rPr>
              <w:t>Dependencia</w:t>
            </w:r>
          </w:p>
        </w:tc>
      </w:tr>
      <w:tr>
        <w:tc>
          <w:tcPr>
            <w:tcW w:type="dxa" w:w="2900"/>
          </w:tcPr>
          <w:p>
            <w:pPr>
              <w:spacing w:before="20" w:after="20"/>
            </w:pPr>
            <w:r>
              <w:rPr>
                <w:rFonts w:ascii="Calibri" w:hAnsi="Calibri"/>
                <w:b w:val="0"/>
                <w:i w:val="0"/>
                <w:color w:val="1A2B33"/>
                <w:sz w:val="16"/>
              </w:rPr>
              <w:t>Adecuación de nutrientes</w:t>
            </w:r>
          </w:p>
        </w:tc>
        <w:tc>
          <w:tcPr>
            <w:tcW w:type="dxa" w:w="1700"/>
          </w:tcPr>
          <w:p>
            <w:pPr>
              <w:spacing w:before="20" w:after="20"/>
            </w:pPr>
            <w:r>
              <w:rPr>
                <w:rFonts w:ascii="Calibri" w:hAnsi="Calibri"/>
                <w:b w:val="0"/>
                <w:i w:val="0"/>
                <w:color w:val="1A2B33"/>
                <w:sz w:val="16"/>
              </w:rPr>
              <w:t>INDICADOR</w:t>
            </w:r>
          </w:p>
        </w:tc>
        <w:tc>
          <w:tcPr>
            <w:tcW w:type="dxa" w:w="1560"/>
          </w:tcPr>
          <w:p>
            <w:pPr>
              <w:spacing w:before="20" w:after="20"/>
            </w:pPr>
            <w:r>
              <w:rPr>
                <w:rFonts w:ascii="Calibri" w:hAnsi="Calibri"/>
                <w:b w:val="0"/>
                <w:i w:val="0"/>
                <w:color w:val="1A2B33"/>
                <w:sz w:val="16"/>
              </w:rPr>
              <w:t>%</w:t>
            </w:r>
          </w:p>
        </w:tc>
        <w:tc>
          <w:tcPr>
            <w:tcW w:type="dxa" w:w="3200"/>
          </w:tcPr>
          <w:p>
            <w:pPr>
              <w:spacing w:before="20" w:after="20"/>
            </w:pPr>
            <w:r>
              <w:rPr>
                <w:rFonts w:ascii="Calibri" w:hAnsi="Calibri"/>
                <w:b w:val="0"/>
                <w:i w:val="0"/>
                <w:color w:val="1A2B33"/>
                <w:sz w:val="16"/>
              </w:rPr>
              <w:t>Depende de la ingesta</w:t>
            </w:r>
          </w:p>
        </w:tc>
      </w:tr>
      <w:tr>
        <w:tc>
          <w:tcPr>
            <w:tcW w:type="dxa" w:w="2900"/>
            <w:shd w:val="clear" w:color="auto" w:fill="F6F8F8"/>
          </w:tcPr>
          <w:p>
            <w:pPr>
              <w:spacing w:before="20" w:after="20"/>
            </w:pPr>
            <w:r>
              <w:rPr>
                <w:rFonts w:ascii="Calibri" w:hAnsi="Calibri"/>
                <w:b w:val="0"/>
                <w:i w:val="0"/>
                <w:color w:val="1A2B33"/>
                <w:sz w:val="16"/>
              </w:rPr>
              <w:t>Consumo vs prescripción (equivalentes)</w:t>
            </w:r>
          </w:p>
        </w:tc>
        <w:tc>
          <w:tcPr>
            <w:tcW w:type="dxa" w:w="1700"/>
            <w:shd w:val="clear" w:color="auto" w:fill="F6F8F8"/>
          </w:tcPr>
          <w:p>
            <w:pPr>
              <w:spacing w:before="20" w:after="20"/>
            </w:pPr>
            <w:r>
              <w:rPr>
                <w:rFonts w:ascii="Calibri" w:hAnsi="Calibri"/>
                <w:b w:val="0"/>
                <w:i w:val="0"/>
                <w:color w:val="1A2B33"/>
                <w:sz w:val="16"/>
              </w:rPr>
              <w:t>COMPARACIÓN</w:t>
            </w:r>
          </w:p>
        </w:tc>
        <w:tc>
          <w:tcPr>
            <w:tcW w:type="dxa" w:w="1560"/>
            <w:shd w:val="clear" w:color="auto" w:fill="F6F8F8"/>
          </w:tcPr>
          <w:p>
            <w:pPr>
              <w:spacing w:before="20" w:after="20"/>
            </w:pPr>
            <w:r>
              <w:rPr>
                <w:rFonts w:ascii="Calibri" w:hAnsi="Calibri"/>
                <w:b w:val="0"/>
                <w:i w:val="0"/>
                <w:color w:val="1A2B33"/>
                <w:sz w:val="16"/>
              </w:rPr>
              <w:t>equivalentes</w:t>
            </w:r>
          </w:p>
        </w:tc>
        <w:tc>
          <w:tcPr>
            <w:tcW w:type="dxa" w:w="3200"/>
            <w:shd w:val="clear" w:color="auto" w:fill="F6F8F8"/>
          </w:tcPr>
          <w:p>
            <w:pPr>
              <w:spacing w:before="20" w:after="20"/>
            </w:pPr>
            <w:r>
              <w:rPr>
                <w:rFonts w:ascii="Calibri" w:hAnsi="Calibri"/>
                <w:b w:val="0"/>
                <w:i w:val="0"/>
                <w:color w:val="1A2B33"/>
                <w:sz w:val="16"/>
              </w:rPr>
              <w:t>Depende de ingesta y prescripción</w:t>
            </w:r>
          </w:p>
        </w:tc>
      </w:tr>
    </w:tbl>
    <w:p>
      <w:pPr>
        <w:spacing w:before="60" w:after="40" w:line="276" w:lineRule="auto"/>
      </w:pPr>
      <w:r>
        <w:rPr>
          <w:rFonts w:ascii="Calibri" w:hAnsi="Calibri"/>
          <w:b/>
          <w:i w:val="0"/>
          <w:color w:val="0A3E3A"/>
          <w:sz w:val="18"/>
        </w:rPr>
        <w:t>Fuentes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500"/>
        <w:gridCol w:w="3560"/>
        <w:gridCol w:w="700"/>
        <w:gridCol w:w="2600"/>
      </w:tblGrid>
      <w:tr>
        <w:tc>
          <w:tcPr>
            <w:tcW w:type="dxa" w:w="2500"/>
            <w:shd w:val="clear" w:color="auto" w:fill="0F5A54"/>
          </w:tcPr>
          <w:p>
            <w:pPr>
              <w:spacing w:before="20" w:after="20"/>
            </w:pPr>
            <w:r>
              <w:rPr>
                <w:rFonts w:ascii="Calibri" w:hAnsi="Calibri"/>
                <w:b/>
                <w:i w:val="0"/>
                <w:color w:val="FFFFFF"/>
                <w:sz w:val="17"/>
              </w:rPr>
              <w:t>Institución / autor</w:t>
            </w:r>
          </w:p>
        </w:tc>
        <w:tc>
          <w:tcPr>
            <w:tcW w:type="dxa" w:w="356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600"/>
            <w:shd w:val="clear" w:color="auto" w:fill="0F5A54"/>
          </w:tcPr>
          <w:p>
            <w:pPr>
              <w:spacing w:before="20" w:after="20"/>
            </w:pPr>
            <w:r>
              <w:rPr>
                <w:rFonts w:ascii="Calibri" w:hAnsi="Calibri"/>
                <w:b/>
                <w:i w:val="0"/>
                <w:color w:val="FFFFFF"/>
                <w:sz w:val="17"/>
              </w:rPr>
              <w:t>Tipo</w:t>
            </w:r>
          </w:p>
        </w:tc>
      </w:tr>
      <w:tr>
        <w:tc>
          <w:tcPr>
            <w:tcW w:type="dxa" w:w="2500"/>
          </w:tcPr>
          <w:p>
            <w:pPr>
              <w:spacing w:before="20" w:after="20"/>
            </w:pPr>
            <w:r>
              <w:rPr>
                <w:rFonts w:ascii="Calibri" w:hAnsi="Calibri"/>
                <w:b w:val="0"/>
                <w:i w:val="0"/>
                <w:color w:val="1A2B33"/>
                <w:sz w:val="16"/>
              </w:rPr>
              <w:t>INTA, Universidad de Chile</w:t>
            </w:r>
          </w:p>
        </w:tc>
        <w:tc>
          <w:tcPr>
            <w:tcW w:type="dxa" w:w="3560"/>
          </w:tcPr>
          <w:p>
            <w:pPr>
              <w:spacing w:before="20" w:after="20"/>
            </w:pPr>
            <w:r>
              <w:rPr>
                <w:rFonts w:ascii="Calibri" w:hAnsi="Calibri"/>
                <w:b w:val="0"/>
                <w:i w:val="0"/>
                <w:color w:val="1A2B33"/>
                <w:sz w:val="16"/>
              </w:rPr>
              <w:t>Tabla de Composición de Alimentos</w:t>
            </w:r>
          </w:p>
        </w:tc>
        <w:tc>
          <w:tcPr>
            <w:tcW w:type="dxa" w:w="700"/>
          </w:tcPr>
          <w:p>
            <w:pPr>
              <w:spacing w:before="20" w:after="20"/>
            </w:pPr>
            <w:r>
              <w:rPr>
                <w:rFonts w:ascii="Calibri" w:hAnsi="Calibri"/>
                <w:b w:val="0"/>
                <w:i w:val="0"/>
                <w:color w:val="1A2B33"/>
                <w:sz w:val="16"/>
              </w:rPr>
              <w:t>2018</w:t>
            </w:r>
          </w:p>
        </w:tc>
        <w:tc>
          <w:tcPr>
            <w:tcW w:type="dxa" w:w="2600"/>
          </w:tcPr>
          <w:p>
            <w:pPr>
              <w:spacing w:before="20" w:after="20"/>
            </w:pPr>
            <w:r>
              <w:rPr>
                <w:rFonts w:ascii="Calibri" w:hAnsi="Calibri"/>
                <w:b w:val="0"/>
                <w:i w:val="0"/>
                <w:color w:val="1A2B33"/>
                <w:sz w:val="16"/>
              </w:rPr>
              <w:t>FUENTE_PRIMARIA</w:t>
            </w:r>
          </w:p>
        </w:tc>
      </w:tr>
    </w:tbl>
    <w:p>
      <w:pPr>
        <w:spacing w:before="60" w:after="40" w:line="276" w:lineRule="auto"/>
      </w:pPr>
      <w:r>
        <w:rPr>
          <w:rFonts w:ascii="Calibri" w:hAnsi="Calibri"/>
          <w:b/>
          <w:i w:val="0"/>
          <w:color w:val="0A3E3A"/>
          <w:sz w:val="18"/>
        </w:rPr>
        <w:t>Flujo de uso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672"/>
        <w:gridCol w:w="672"/>
        <w:gridCol w:w="672"/>
        <w:gridCol w:w="672"/>
        <w:gridCol w:w="672"/>
        <w:gridCol w:w="672"/>
        <w:gridCol w:w="672"/>
        <w:gridCol w:w="672"/>
        <w:gridCol w:w="672"/>
        <w:gridCol w:w="672"/>
        <w:gridCol w:w="672"/>
        <w:gridCol w:w="672"/>
        <w:gridCol w:w="672"/>
        <w:gridCol w:w="672"/>
        <w:gridCol w:w="672"/>
      </w:tblGrid>
      <w:tr>
        <w:tc>
          <w:tcPr>
            <w:tcW w:type="dxa" w:w="672"/>
            <w:shd w:val="clear" w:color="auto" w:fill="EDF2F1"/>
          </w:tcPr>
          <w:p>
            <w:pPr>
              <w:spacing w:before="20" w:after="20"/>
              <w:jc w:val="center"/>
            </w:pPr>
            <w:r>
              <w:rPr>
                <w:rFonts w:ascii="Calibri" w:hAnsi="Calibri"/>
                <w:b/>
                <w:i w:val="0"/>
                <w:color w:val="0A3E3A"/>
                <w:sz w:val="15"/>
              </w:rPr>
              <w:t>INICIO</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DATOS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RECORDATORIO</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ALIMENTOS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CALCULOS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EQUIVALENTES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RESULTADOS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FUENTES</w:t>
            </w:r>
          </w:p>
        </w:tc>
      </w:tr>
    </w:tbl>
    <w:p>
      <w:pPr>
        <w:spacing w:before="0" w:after="120"/>
        <w:pBdr>
          <w:bottom w:val="single" w:sz="8" w:space="1" w:color="D6DEDD"/>
        </w:pBdr>
      </w:pPr>
    </w:p>
    <w:p>
      <w:pPr>
        <w:spacing w:before="40" w:after="8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bottom w:w="60" w:type="dxa"/>
          <w:left w:w="140" w:type="dxa"/>
          <w:right w:w="120" w:type="dxa"/>
        </w:tblCellMar>
        <w:tblW w:w="9360" w:type="dxa"/>
      </w:tblPr>
      <w:tblGrid>
        <w:gridCol w:w="10086"/>
      </w:tblGrid>
      <w:tr>
        <w:tc>
          <w:tcPr>
            <w:tcW w:type="dxa" w:w="10086"/>
            <w:shd w:val="clear" w:color="auto" w:fill="EDF2F1"/>
          </w:tcPr>
          <w:p>
            <w:pPr>
              <w:spacing w:before="0" w:after="0"/>
            </w:pPr>
            <w:r>
              <w:rPr>
                <w:rFonts w:ascii="Calibri" w:hAnsi="Calibri"/>
                <w:b/>
                <w:i w:val="0"/>
                <w:color w:val="0F5A54"/>
                <w:sz w:val="24"/>
              </w:rPr>
              <w:t xml:space="preserve">NMX-22  </w:t>
            </w:r>
            <w:r>
              <w:rPr>
                <w:rFonts w:ascii="Calibri" w:hAnsi="Calibri"/>
                <w:b/>
                <w:i w:val="0"/>
                <w:color w:val="1A2B33"/>
                <w:sz w:val="22"/>
              </w:rPr>
              <w:t>Registro Nutricional para Enfermedad Renal</w:t>
            </w:r>
          </w:p>
        </w:tc>
      </w:tr>
    </w:tbl>
    <w:p>
      <w:pPr>
        <w:spacing w:before="40" w:after="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Fase / Categoría</w:t>
            </w:r>
          </w:p>
        </w:tc>
        <w:tc>
          <w:tcPr>
            <w:tcW w:type="dxa" w:w="6860"/>
          </w:tcPr>
          <w:p>
            <w:pPr>
              <w:spacing w:before="20" w:after="20"/>
            </w:pPr>
            <w:r>
              <w:rPr>
                <w:rFonts w:ascii="Calibri" w:hAnsi="Calibri"/>
                <w:b w:val="0"/>
                <w:i w:val="0"/>
                <w:color w:val="1A2B33"/>
                <w:sz w:val="19"/>
              </w:rPr>
              <w:t>Fase 3 · Evaluación y Registro · Registro dietético renal</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Registrar la ingesta con enfoque renal y evaluar cobertura y reportes, con trazabilidad y matriz renal específicas.</w:t>
            </w:r>
          </w:p>
        </w:tc>
      </w:tr>
      <w:tr>
        <w:tc>
          <w:tcPr>
            <w:tcW w:type="dxa" w:w="2500"/>
            <w:shd w:val="clear" w:color="auto" w:fill="EDF2F1"/>
          </w:tcPr>
          <w:p>
            <w:pPr>
              <w:spacing w:before="20" w:after="20"/>
            </w:pPr>
            <w:r>
              <w:rPr>
                <w:rFonts w:ascii="Calibri" w:hAnsi="Calibri"/>
                <w:b/>
                <w:i w:val="0"/>
                <w:color w:val="0A3E3A"/>
                <w:sz w:val="19"/>
              </w:rPr>
              <w:t>Población</w:t>
            </w:r>
          </w:p>
        </w:tc>
        <w:tc>
          <w:tcPr>
            <w:tcW w:type="dxa" w:w="6860"/>
          </w:tcPr>
          <w:p>
            <w:pPr>
              <w:spacing w:before="20" w:after="20"/>
            </w:pPr>
            <w:r>
              <w:rPr>
                <w:rFonts w:ascii="Calibri" w:hAnsi="Calibri"/>
                <w:b w:val="0"/>
                <w:i w:val="0"/>
                <w:color w:val="1A2B33"/>
                <w:sz w:val="19"/>
              </w:rPr>
              <w:t>Enfoque renal; base INTA 2018 con cobertura crítica para uso renal.</w:t>
            </w:r>
          </w:p>
        </w:tc>
      </w:tr>
      <w:tr>
        <w:tc>
          <w:tcPr>
            <w:tcW w:type="dxa" w:w="2500"/>
            <w:shd w:val="clear" w:color="auto" w:fill="EDF2F1"/>
          </w:tcPr>
          <w:p>
            <w:pPr>
              <w:spacing w:before="20" w:after="20"/>
            </w:pPr>
            <w:r>
              <w:rPr>
                <w:rFonts w:ascii="Calibri" w:hAnsi="Calibri"/>
                <w:b/>
                <w:i w:val="0"/>
                <w:color w:val="0A3E3A"/>
                <w:sz w:val="19"/>
              </w:rPr>
              <w:t>Entradas</w:t>
            </w:r>
          </w:p>
        </w:tc>
        <w:tc>
          <w:tcPr>
            <w:tcW w:type="dxa" w:w="6860"/>
          </w:tcPr>
          <w:p>
            <w:pPr>
              <w:spacing w:before="20" w:after="20"/>
            </w:pPr>
            <w:r>
              <w:rPr>
                <w:rFonts w:ascii="Calibri" w:hAnsi="Calibri"/>
                <w:b w:val="0"/>
                <w:i w:val="0"/>
                <w:color w:val="1A2B33"/>
                <w:sz w:val="19"/>
              </w:rPr>
              <w:t>Alimentación; Clínica</w:t>
            </w:r>
          </w:p>
        </w:tc>
      </w:tr>
      <w:tr>
        <w:tc>
          <w:tcPr>
            <w:tcW w:type="dxa" w:w="2500"/>
            <w:shd w:val="clear" w:color="auto" w:fill="EDF2F1"/>
          </w:tcPr>
          <w:p>
            <w:pPr>
              <w:spacing w:before="20" w:after="20"/>
            </w:pPr>
            <w:r>
              <w:rPr>
                <w:rFonts w:ascii="Calibri" w:hAnsi="Calibri"/>
                <w:b/>
                <w:i w:val="0"/>
                <w:color w:val="0A3E3A"/>
                <w:sz w:val="19"/>
              </w:rPr>
              <w:t>Resultados</w:t>
            </w:r>
          </w:p>
        </w:tc>
        <w:tc>
          <w:tcPr>
            <w:tcW w:type="dxa" w:w="6860"/>
          </w:tcPr>
          <w:p>
            <w:pPr>
              <w:spacing w:before="20" w:after="20"/>
            </w:pPr>
            <w:r>
              <w:rPr>
                <w:rFonts w:ascii="Calibri" w:hAnsi="Calibri"/>
                <w:b w:val="0"/>
                <w:i w:val="0"/>
                <w:color w:val="1A2B33"/>
                <w:sz w:val="19"/>
              </w:rPr>
              <w:t>Reporte de cobertura; Matriz renal</w:t>
            </w:r>
          </w:p>
        </w:tc>
      </w:tr>
      <w:tr>
        <w:tc>
          <w:tcPr>
            <w:tcW w:type="dxa" w:w="2500"/>
            <w:shd w:val="clear" w:color="auto" w:fill="EDF2F1"/>
          </w:tcPr>
          <w:p>
            <w:pPr>
              <w:spacing w:before="20" w:after="20"/>
            </w:pPr>
            <w:r>
              <w:rPr>
                <w:rFonts w:ascii="Calibri" w:hAnsi="Calibri"/>
                <w:b/>
                <w:i w:val="0"/>
                <w:color w:val="0A3E3A"/>
                <w:sz w:val="19"/>
              </w:rPr>
              <w:t>Funciones principales</w:t>
            </w:r>
          </w:p>
        </w:tc>
        <w:tc>
          <w:tcPr>
            <w:tcW w:type="dxa" w:w="6860"/>
          </w:tcPr>
          <w:p>
            <w:pPr>
              <w:spacing w:before="20" w:after="20"/>
            </w:pPr>
            <w:r>
              <w:rPr>
                <w:rFonts w:ascii="Calibri" w:hAnsi="Calibri"/>
                <w:b w:val="0"/>
                <w:i w:val="0"/>
                <w:color w:val="1A2B33"/>
                <w:sz w:val="19"/>
              </w:rPr>
              <w:t>Registro renal; Cobertura y reportes; Matriz renal</w:t>
            </w:r>
          </w:p>
        </w:tc>
      </w:tr>
      <w:tr>
        <w:tc>
          <w:tcPr>
            <w:tcW w:type="dxa" w:w="2500"/>
            <w:shd w:val="clear" w:color="auto" w:fill="EDF2F1"/>
          </w:tcPr>
          <w:p>
            <w:pPr>
              <w:spacing w:before="20" w:after="20"/>
            </w:pPr>
            <w:r>
              <w:rPr>
                <w:rFonts w:ascii="Calibri" w:hAnsi="Calibri"/>
                <w:b/>
                <w:i w:val="0"/>
                <w:color w:val="0A3E3A"/>
                <w:sz w:val="19"/>
              </w:rPr>
              <w:t>Metodología</w:t>
            </w:r>
          </w:p>
        </w:tc>
        <w:tc>
          <w:tcPr>
            <w:tcW w:type="dxa" w:w="6860"/>
          </w:tcPr>
          <w:p>
            <w:pPr>
              <w:spacing w:before="20" w:after="20"/>
            </w:pPr>
            <w:r>
              <w:rPr>
                <w:rFonts w:ascii="Calibri" w:hAnsi="Calibri"/>
                <w:b w:val="0"/>
                <w:i w:val="0"/>
                <w:color w:val="1A2B33"/>
                <w:sz w:val="19"/>
              </w:rPr>
              <w:t>Registro con enfoque renal y cobertura crítica</w:t>
            </w:r>
          </w:p>
        </w:tc>
      </w:tr>
      <w:tr>
        <w:tc>
          <w:tcPr>
            <w:tcW w:type="dxa" w:w="2500"/>
            <w:shd w:val="clear" w:color="auto" w:fill="EDF2F1"/>
          </w:tcPr>
          <w:p>
            <w:pPr>
              <w:spacing w:before="20" w:after="20"/>
            </w:pPr>
            <w:r>
              <w:rPr>
                <w:rFonts w:ascii="Calibri" w:hAnsi="Calibri"/>
                <w:b/>
                <w:i w:val="0"/>
                <w:color w:val="0A3E3A"/>
                <w:sz w:val="19"/>
              </w:rPr>
              <w:t>Fuentes</w:t>
            </w:r>
          </w:p>
        </w:tc>
        <w:tc>
          <w:tcPr>
            <w:tcW w:type="dxa" w:w="6860"/>
          </w:tcPr>
          <w:p>
            <w:pPr>
              <w:spacing w:before="20" w:after="20"/>
            </w:pPr>
            <w:r>
              <w:rPr>
                <w:rFonts w:ascii="Calibri" w:hAnsi="Calibri"/>
                <w:b w:val="0"/>
                <w:i w:val="0"/>
                <w:color w:val="1A2B33"/>
                <w:sz w:val="19"/>
              </w:rPr>
              <w:t>INTA, Universidad de Chile</w:t>
            </w:r>
          </w:p>
        </w:tc>
      </w:tr>
      <w:tr>
        <w:tc>
          <w:tcPr>
            <w:tcW w:type="dxa" w:w="2500"/>
            <w:shd w:val="clear" w:color="auto" w:fill="EDF2F1"/>
          </w:tcPr>
          <w:p>
            <w:pPr>
              <w:spacing w:before="20" w:after="20"/>
            </w:pPr>
            <w:r>
              <w:rPr>
                <w:rFonts w:ascii="Calibri" w:hAnsi="Calibri"/>
                <w:b/>
                <w:i w:val="0"/>
                <w:color w:val="0A3E3A"/>
                <w:sz w:val="19"/>
              </w:rPr>
              <w:t>Limitaciones</w:t>
            </w:r>
          </w:p>
        </w:tc>
        <w:tc>
          <w:tcPr>
            <w:tcW w:type="dxa" w:w="6860"/>
          </w:tcPr>
          <w:p>
            <w:pPr>
              <w:spacing w:before="20" w:after="20"/>
            </w:pPr>
            <w:r>
              <w:rPr>
                <w:rFonts w:ascii="Calibri" w:hAnsi="Calibri"/>
                <w:b w:val="0"/>
                <w:i w:val="0"/>
                <w:color w:val="1A2B33"/>
                <w:sz w:val="19"/>
              </w:rPr>
              <w:t>Enfoque renal de apoyo; la interpretación clínica corresponde al profesional. La cobertura depende de la base INTA. No sustituye guías clínicas ni el juicio del equipo tratante.</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clínico profesional</w:t>
            </w:r>
          </w:p>
        </w:tc>
      </w:tr>
      <w:tr>
        <w:tc>
          <w:tcPr>
            <w:tcW w:type="dxa" w:w="2500"/>
            <w:shd w:val="clear" w:color="auto" w:fill="EDF2F1"/>
          </w:tcPr>
          <w:p>
            <w:pPr>
              <w:spacing w:before="20" w:after="20"/>
            </w:pPr>
            <w:r>
              <w:rPr>
                <w:rFonts w:ascii="Calibri" w:hAnsi="Calibri"/>
                <w:b/>
                <w:i w:val="0"/>
                <w:color w:val="0A3E3A"/>
                <w:sz w:val="19"/>
              </w:rPr>
              <w:t>Versión / Estado</w:t>
            </w:r>
          </w:p>
        </w:tc>
        <w:tc>
          <w:tcPr>
            <w:tcW w:type="dxa" w:w="6860"/>
          </w:tcPr>
          <w:p>
            <w:pPr>
              <w:spacing w:before="20" w:after="20"/>
            </w:pPr>
            <w:r>
              <w:rPr>
                <w:rFonts w:ascii="Calibri" w:hAnsi="Calibri"/>
                <w:b w:val="0"/>
                <w:i w:val="0"/>
                <w:color w:val="1A2B33"/>
                <w:sz w:val="19"/>
              </w:rPr>
              <w:t>NO_CONFIRMADO · PRE_P19 (estado documental declarado en el nombre del archivo)</w:t>
            </w:r>
          </w:p>
        </w:tc>
      </w:tr>
      <w:tr>
        <w:tc>
          <w:tcPr>
            <w:tcW w:type="dxa" w:w="2500"/>
            <w:shd w:val="clear" w:color="auto" w:fill="EDF2F1"/>
          </w:tcPr>
          <w:p>
            <w:pPr>
              <w:spacing w:before="20" w:after="20"/>
            </w:pPr>
            <w:r>
              <w:rPr>
                <w:rFonts w:ascii="Calibri" w:hAnsi="Calibri"/>
                <w:b/>
                <w:i w:val="0"/>
                <w:color w:val="0A3E3A"/>
                <w:sz w:val="19"/>
              </w:rPr>
              <w:t>Estado del portafolio</w:t>
            </w:r>
          </w:p>
        </w:tc>
        <w:tc>
          <w:tcPr>
            <w:tcW w:type="dxa" w:w="6860"/>
          </w:tcPr>
          <w:p>
            <w:pPr>
              <w:spacing w:before="20" w:after="20"/>
            </w:pPr>
            <w:r>
              <w:rPr>
                <w:rFonts w:ascii="Calibri" w:hAnsi="Calibri"/>
                <w:b w:val="0"/>
                <w:i w:val="0"/>
                <w:color w:val="1A2B33"/>
                <w:sz w:val="19"/>
              </w:rPr>
              <w:t>PORTAFOLIO_COMPLETO</w:t>
            </w:r>
          </w:p>
        </w:tc>
      </w:tr>
    </w:tbl>
    <w:p>
      <w:pPr>
        <w:spacing w:before="60" w:after="60" w:line="276" w:lineRule="auto"/>
      </w:pPr>
      <w:r>
        <w:rPr>
          <w:rFonts w:ascii="Calibri" w:hAnsi="Calibri"/>
          <w:b w:val="0"/>
          <w:i w:val="0"/>
          <w:color w:val="1A2B33"/>
          <w:sz w:val="19"/>
        </w:rPr>
        <w:t>NMX-22 es un registro nutricional orientado a la enfermedad renal. Sobre la base INTA 2018 evalúa la cobertura de nutrientes con relevancia renal y genera reportes, apoyándose en hojas específicas de trazabilidad y matriz renal. Comparte estructura con NMX-29 (recordatorio 24 h renal) dentro de la Fase 3, con una orientación clínica de apoyo.</w:t>
      </w:r>
    </w:p>
    <w:p>
      <w:pPr>
        <w:spacing w:before="20" w:after="40" w:line="276" w:lineRule="auto"/>
      </w:pPr>
      <w:r>
        <w:rPr>
          <w:rFonts w:ascii="Calibri" w:hAnsi="Calibri"/>
          <w:b/>
          <w:i w:val="0"/>
          <w:color w:val="0A3E3A"/>
          <w:sz w:val="18"/>
        </w:rPr>
        <w:t>Funciones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900"/>
        <w:gridCol w:w="3560"/>
        <w:gridCol w:w="2500"/>
        <w:gridCol w:w="1400"/>
      </w:tblGrid>
      <w:tr>
        <w:tc>
          <w:tcPr>
            <w:tcW w:type="dxa" w:w="1900"/>
            <w:shd w:val="clear" w:color="auto" w:fill="0F5A54"/>
          </w:tcPr>
          <w:p>
            <w:pPr>
              <w:spacing w:before="20" w:after="20"/>
            </w:pPr>
            <w:r>
              <w:rPr>
                <w:rFonts w:ascii="Calibri" w:hAnsi="Calibri"/>
                <w:b/>
                <w:i w:val="0"/>
                <w:color w:val="FFFFFF"/>
                <w:sz w:val="17"/>
              </w:rPr>
              <w:t>Función</w:t>
            </w:r>
          </w:p>
        </w:tc>
        <w:tc>
          <w:tcPr>
            <w:tcW w:type="dxa" w:w="3560"/>
            <w:shd w:val="clear" w:color="auto" w:fill="0F5A54"/>
          </w:tcPr>
          <w:p>
            <w:pPr>
              <w:spacing w:before="20" w:after="20"/>
            </w:pPr>
            <w:r>
              <w:rPr>
                <w:rFonts w:ascii="Calibri" w:hAnsi="Calibri"/>
                <w:b/>
                <w:i w:val="0"/>
                <w:color w:val="FFFFFF"/>
                <w:sz w:val="17"/>
              </w:rPr>
              <w:t>Qué hace</w:t>
            </w:r>
          </w:p>
        </w:tc>
        <w:tc>
          <w:tcPr>
            <w:tcW w:type="dxa" w:w="2500"/>
            <w:shd w:val="clear" w:color="auto" w:fill="0F5A54"/>
          </w:tcPr>
          <w:p>
            <w:pPr>
              <w:spacing w:before="20" w:after="20"/>
            </w:pPr>
            <w:r>
              <w:rPr>
                <w:rFonts w:ascii="Calibri" w:hAnsi="Calibri"/>
                <w:b/>
                <w:i w:val="0"/>
                <w:color w:val="FFFFFF"/>
                <w:sz w:val="17"/>
              </w:rPr>
              <w:t>Resultado</w:t>
            </w:r>
          </w:p>
        </w:tc>
        <w:tc>
          <w:tcPr>
            <w:tcW w:type="dxa" w:w="1400"/>
            <w:shd w:val="clear" w:color="auto" w:fill="0F5A54"/>
          </w:tcPr>
          <w:p>
            <w:pPr>
              <w:spacing w:before="20" w:after="20"/>
            </w:pPr>
            <w:r>
              <w:rPr>
                <w:rFonts w:ascii="Calibri" w:hAnsi="Calibri"/>
                <w:b/>
                <w:i w:val="0"/>
                <w:color w:val="FFFFFF"/>
                <w:sz w:val="17"/>
              </w:rPr>
              <w:t>Nivel</w:t>
            </w:r>
          </w:p>
        </w:tc>
      </w:tr>
      <w:tr>
        <w:tc>
          <w:tcPr>
            <w:tcW w:type="dxa" w:w="1900"/>
          </w:tcPr>
          <w:p>
            <w:pPr>
              <w:spacing w:before="20" w:after="20"/>
            </w:pPr>
            <w:r>
              <w:rPr>
                <w:rFonts w:ascii="Calibri" w:hAnsi="Calibri"/>
                <w:b w:val="0"/>
                <w:i w:val="0"/>
                <w:color w:val="1A2B33"/>
                <w:sz w:val="16"/>
              </w:rPr>
              <w:t>Registro renal</w:t>
            </w:r>
          </w:p>
        </w:tc>
        <w:tc>
          <w:tcPr>
            <w:tcW w:type="dxa" w:w="3560"/>
          </w:tcPr>
          <w:p>
            <w:pPr>
              <w:spacing w:before="20" w:after="20"/>
            </w:pPr>
            <w:r>
              <w:rPr>
                <w:rFonts w:ascii="Calibri" w:hAnsi="Calibri"/>
                <w:b w:val="0"/>
                <w:i w:val="0"/>
                <w:color w:val="1A2B33"/>
                <w:sz w:val="16"/>
              </w:rPr>
              <w:t>Captura la ingesta con enfoque renal</w:t>
            </w:r>
          </w:p>
        </w:tc>
        <w:tc>
          <w:tcPr>
            <w:tcW w:type="dxa" w:w="2500"/>
          </w:tcPr>
          <w:p>
            <w:pPr>
              <w:spacing w:before="20" w:after="20"/>
            </w:pPr>
            <w:r>
              <w:rPr>
                <w:rFonts w:ascii="Calibri" w:hAnsi="Calibri"/>
                <w:b w:val="0"/>
                <w:i w:val="0"/>
                <w:color w:val="1A2B33"/>
                <w:sz w:val="16"/>
              </w:rPr>
              <w:t>Registro renal</w:t>
            </w:r>
          </w:p>
        </w:tc>
        <w:tc>
          <w:tcPr>
            <w:tcW w:type="dxa" w:w="1400"/>
          </w:tcPr>
          <w:p>
            <w:pPr>
              <w:spacing w:before="20" w:after="20"/>
            </w:pPr>
            <w:r>
              <w:rPr>
                <w:rFonts w:ascii="Calibri" w:hAnsi="Calibri"/>
                <w:b w:val="0"/>
                <w:i w:val="0"/>
                <w:color w:val="1A2B33"/>
                <w:sz w:val="16"/>
              </w:rPr>
              <w:t>Intermedio</w:t>
            </w:r>
          </w:p>
        </w:tc>
      </w:tr>
      <w:tr>
        <w:tc>
          <w:tcPr>
            <w:tcW w:type="dxa" w:w="1900"/>
            <w:shd w:val="clear" w:color="auto" w:fill="F6F8F8"/>
          </w:tcPr>
          <w:p>
            <w:pPr>
              <w:spacing w:before="20" w:after="20"/>
            </w:pPr>
            <w:r>
              <w:rPr>
                <w:rFonts w:ascii="Calibri" w:hAnsi="Calibri"/>
                <w:b w:val="0"/>
                <w:i w:val="0"/>
                <w:color w:val="1A2B33"/>
                <w:sz w:val="16"/>
              </w:rPr>
              <w:t>Cobertura y reportes</w:t>
            </w:r>
          </w:p>
        </w:tc>
        <w:tc>
          <w:tcPr>
            <w:tcW w:type="dxa" w:w="3560"/>
            <w:shd w:val="clear" w:color="auto" w:fill="F6F8F8"/>
          </w:tcPr>
          <w:p>
            <w:pPr>
              <w:spacing w:before="20" w:after="20"/>
            </w:pPr>
            <w:r>
              <w:rPr>
                <w:rFonts w:ascii="Calibri" w:hAnsi="Calibri"/>
                <w:b w:val="0"/>
                <w:i w:val="0"/>
                <w:color w:val="1A2B33"/>
                <w:sz w:val="16"/>
              </w:rPr>
              <w:t>Evalúa nutrientes críticos renales</w:t>
            </w:r>
          </w:p>
        </w:tc>
        <w:tc>
          <w:tcPr>
            <w:tcW w:type="dxa" w:w="2500"/>
            <w:shd w:val="clear" w:color="auto" w:fill="F6F8F8"/>
          </w:tcPr>
          <w:p>
            <w:pPr>
              <w:spacing w:before="20" w:after="20"/>
            </w:pPr>
            <w:r>
              <w:rPr>
                <w:rFonts w:ascii="Calibri" w:hAnsi="Calibri"/>
                <w:b w:val="0"/>
                <w:i w:val="0"/>
                <w:color w:val="1A2B33"/>
                <w:sz w:val="16"/>
              </w:rPr>
              <w:t>Reporte de cobertura</w:t>
            </w:r>
          </w:p>
        </w:tc>
        <w:tc>
          <w:tcPr>
            <w:tcW w:type="dxa" w:w="1400"/>
            <w:shd w:val="clear" w:color="auto" w:fill="F6F8F8"/>
          </w:tcPr>
          <w:p>
            <w:pPr>
              <w:spacing w:before="20" w:after="20"/>
            </w:pPr>
            <w:r>
              <w:rPr>
                <w:rFonts w:ascii="Calibri" w:hAnsi="Calibri"/>
                <w:b w:val="0"/>
                <w:i w:val="0"/>
                <w:color w:val="1A2B33"/>
                <w:sz w:val="16"/>
              </w:rPr>
              <w:t>Intermedio</w:t>
            </w:r>
          </w:p>
        </w:tc>
      </w:tr>
      <w:tr>
        <w:tc>
          <w:tcPr>
            <w:tcW w:type="dxa" w:w="1900"/>
          </w:tcPr>
          <w:p>
            <w:pPr>
              <w:spacing w:before="20" w:after="20"/>
            </w:pPr>
            <w:r>
              <w:rPr>
                <w:rFonts w:ascii="Calibri" w:hAnsi="Calibri"/>
                <w:b w:val="0"/>
                <w:i w:val="0"/>
                <w:color w:val="1A2B33"/>
                <w:sz w:val="16"/>
              </w:rPr>
              <w:t>Matriz renal</w:t>
            </w:r>
          </w:p>
        </w:tc>
        <w:tc>
          <w:tcPr>
            <w:tcW w:type="dxa" w:w="3560"/>
          </w:tcPr>
          <w:p>
            <w:pPr>
              <w:spacing w:before="20" w:after="20"/>
            </w:pPr>
            <w:r>
              <w:rPr>
                <w:rFonts w:ascii="Calibri" w:hAnsi="Calibri"/>
                <w:b w:val="0"/>
                <w:i w:val="0"/>
                <w:color w:val="1A2B33"/>
                <w:sz w:val="16"/>
              </w:rPr>
              <w:t>Clasifica alimentos según relevancia renal</w:t>
            </w:r>
          </w:p>
        </w:tc>
        <w:tc>
          <w:tcPr>
            <w:tcW w:type="dxa" w:w="2500"/>
          </w:tcPr>
          <w:p>
            <w:pPr>
              <w:spacing w:before="20" w:after="20"/>
            </w:pPr>
            <w:r>
              <w:rPr>
                <w:rFonts w:ascii="Calibri" w:hAnsi="Calibri"/>
                <w:b w:val="0"/>
                <w:i w:val="0"/>
                <w:color w:val="1A2B33"/>
                <w:sz w:val="16"/>
              </w:rPr>
              <w:t>Matriz renal</w:t>
            </w:r>
          </w:p>
        </w:tc>
        <w:tc>
          <w:tcPr>
            <w:tcW w:type="dxa" w:w="1400"/>
          </w:tcPr>
          <w:p>
            <w:pPr>
              <w:spacing w:before="20" w:after="20"/>
            </w:pPr>
            <w:r>
              <w:rPr>
                <w:rFonts w:ascii="Calibri" w:hAnsi="Calibri"/>
                <w:b w:val="0"/>
                <w:i w:val="0"/>
                <w:color w:val="1A2B33"/>
                <w:sz w:val="16"/>
              </w:rPr>
              <w:t>Avanzado</w:t>
            </w:r>
          </w:p>
        </w:tc>
      </w:tr>
    </w:tbl>
    <w:p>
      <w:pPr>
        <w:spacing w:before="60" w:after="40" w:line="276" w:lineRule="auto"/>
      </w:pPr>
      <w:r>
        <w:rPr>
          <w:rFonts w:ascii="Calibri" w:hAnsi="Calibri"/>
          <w:b/>
          <w:i w:val="0"/>
          <w:color w:val="0A3E3A"/>
          <w:sz w:val="18"/>
        </w:rPr>
        <w:t>Resultados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900"/>
        <w:gridCol w:w="1700"/>
        <w:gridCol w:w="1560"/>
        <w:gridCol w:w="3200"/>
      </w:tblGrid>
      <w:tr>
        <w:tc>
          <w:tcPr>
            <w:tcW w:type="dxa" w:w="2900"/>
            <w:shd w:val="clear" w:color="auto" w:fill="0F5A54"/>
          </w:tcPr>
          <w:p>
            <w:pPr>
              <w:spacing w:before="20" w:after="20"/>
            </w:pPr>
            <w:r>
              <w:rPr>
                <w:rFonts w:ascii="Calibri" w:hAnsi="Calibri"/>
                <w:b/>
                <w:i w:val="0"/>
                <w:color w:val="FFFFFF"/>
                <w:sz w:val="17"/>
              </w:rPr>
              <w:t>Resultado</w:t>
            </w:r>
          </w:p>
        </w:tc>
        <w:tc>
          <w:tcPr>
            <w:tcW w:type="dxa" w:w="1700"/>
            <w:shd w:val="clear" w:color="auto" w:fill="0F5A54"/>
          </w:tcPr>
          <w:p>
            <w:pPr>
              <w:spacing w:before="20" w:after="20"/>
            </w:pPr>
            <w:r>
              <w:rPr>
                <w:rFonts w:ascii="Calibri" w:hAnsi="Calibri"/>
                <w:b/>
                <w:i w:val="0"/>
                <w:color w:val="FFFFFF"/>
                <w:sz w:val="17"/>
              </w:rPr>
              <w:t>Tipo</w:t>
            </w:r>
          </w:p>
        </w:tc>
        <w:tc>
          <w:tcPr>
            <w:tcW w:type="dxa" w:w="1560"/>
            <w:shd w:val="clear" w:color="auto" w:fill="0F5A54"/>
          </w:tcPr>
          <w:p>
            <w:pPr>
              <w:spacing w:before="20" w:after="20"/>
            </w:pPr>
            <w:r>
              <w:rPr>
                <w:rFonts w:ascii="Calibri" w:hAnsi="Calibri"/>
                <w:b/>
                <w:i w:val="0"/>
                <w:color w:val="FFFFFF"/>
                <w:sz w:val="17"/>
              </w:rPr>
              <w:t>Unidad</w:t>
            </w:r>
          </w:p>
        </w:tc>
        <w:tc>
          <w:tcPr>
            <w:tcW w:type="dxa" w:w="3200"/>
            <w:shd w:val="clear" w:color="auto" w:fill="0F5A54"/>
          </w:tcPr>
          <w:p>
            <w:pPr>
              <w:spacing w:before="20" w:after="20"/>
            </w:pPr>
            <w:r>
              <w:rPr>
                <w:rFonts w:ascii="Calibri" w:hAnsi="Calibri"/>
                <w:b/>
                <w:i w:val="0"/>
                <w:color w:val="FFFFFF"/>
                <w:sz w:val="17"/>
              </w:rPr>
              <w:t>Dependencia</w:t>
            </w:r>
          </w:p>
        </w:tc>
      </w:tr>
      <w:tr>
        <w:tc>
          <w:tcPr>
            <w:tcW w:type="dxa" w:w="2900"/>
          </w:tcPr>
          <w:p>
            <w:pPr>
              <w:spacing w:before="20" w:after="20"/>
            </w:pPr>
            <w:r>
              <w:rPr>
                <w:rFonts w:ascii="Calibri" w:hAnsi="Calibri"/>
                <w:b w:val="0"/>
                <w:i w:val="0"/>
                <w:color w:val="1A2B33"/>
                <w:sz w:val="16"/>
              </w:rPr>
              <w:t>Reporte de cobertura</w:t>
            </w:r>
          </w:p>
        </w:tc>
        <w:tc>
          <w:tcPr>
            <w:tcW w:type="dxa" w:w="1700"/>
          </w:tcPr>
          <w:p>
            <w:pPr>
              <w:spacing w:before="20" w:after="20"/>
            </w:pPr>
            <w:r>
              <w:rPr>
                <w:rFonts w:ascii="Calibri" w:hAnsi="Calibri"/>
                <w:b w:val="0"/>
                <w:i w:val="0"/>
                <w:color w:val="1A2B33"/>
                <w:sz w:val="16"/>
              </w:rPr>
              <w:t>INFORME</w:t>
            </w:r>
          </w:p>
        </w:tc>
        <w:tc>
          <w:tcPr>
            <w:tcW w:type="dxa" w:w="1560"/>
          </w:tcPr>
          <w:p>
            <w:pPr>
              <w:spacing w:before="20" w:after="20"/>
            </w:pPr>
            <w:r>
              <w:rPr>
                <w:rFonts w:ascii="Calibri" w:hAnsi="Calibri"/>
                <w:b w:val="0"/>
                <w:i w:val="0"/>
                <w:color w:val="1A2B33"/>
                <w:sz w:val="16"/>
              </w:rPr>
              <w:t>por nutriente</w:t>
            </w:r>
          </w:p>
        </w:tc>
        <w:tc>
          <w:tcPr>
            <w:tcW w:type="dxa" w:w="3200"/>
          </w:tcPr>
          <w:p>
            <w:pPr>
              <w:spacing w:before="20" w:after="20"/>
            </w:pPr>
            <w:r>
              <w:rPr>
                <w:rFonts w:ascii="Calibri" w:hAnsi="Calibri"/>
                <w:b w:val="0"/>
                <w:i w:val="0"/>
                <w:color w:val="1A2B33"/>
                <w:sz w:val="16"/>
              </w:rPr>
              <w:t>Depende del registro</w:t>
            </w:r>
          </w:p>
        </w:tc>
      </w:tr>
      <w:tr>
        <w:tc>
          <w:tcPr>
            <w:tcW w:type="dxa" w:w="2900"/>
            <w:shd w:val="clear" w:color="auto" w:fill="F6F8F8"/>
          </w:tcPr>
          <w:p>
            <w:pPr>
              <w:spacing w:before="20" w:after="20"/>
            </w:pPr>
            <w:r>
              <w:rPr>
                <w:rFonts w:ascii="Calibri" w:hAnsi="Calibri"/>
                <w:b w:val="0"/>
                <w:i w:val="0"/>
                <w:color w:val="1A2B33"/>
                <w:sz w:val="16"/>
              </w:rPr>
              <w:t>Matriz renal</w:t>
            </w:r>
          </w:p>
        </w:tc>
        <w:tc>
          <w:tcPr>
            <w:tcW w:type="dxa" w:w="1700"/>
            <w:shd w:val="clear" w:color="auto" w:fill="F6F8F8"/>
          </w:tcPr>
          <w:p>
            <w:pPr>
              <w:spacing w:before="20" w:after="20"/>
            </w:pPr>
            <w:r>
              <w:rPr>
                <w:rFonts w:ascii="Calibri" w:hAnsi="Calibri"/>
                <w:b w:val="0"/>
                <w:i w:val="0"/>
                <w:color w:val="1A2B33"/>
                <w:sz w:val="16"/>
              </w:rPr>
              <w:t>REGISTRO</w:t>
            </w:r>
          </w:p>
        </w:tc>
        <w:tc>
          <w:tcPr>
            <w:tcW w:type="dxa" w:w="1560"/>
            <w:shd w:val="clear" w:color="auto" w:fill="F6F8F8"/>
          </w:tcPr>
          <w:p>
            <w:pPr>
              <w:spacing w:before="20" w:after="20"/>
            </w:pPr>
            <w:r>
              <w:rPr>
                <w:rFonts w:ascii="Calibri" w:hAnsi="Calibri"/>
                <w:b w:val="0"/>
                <w:i w:val="0"/>
                <w:color w:val="1A2B33"/>
                <w:sz w:val="16"/>
              </w:rPr>
              <w:t>clasificación</w:t>
            </w:r>
          </w:p>
        </w:tc>
        <w:tc>
          <w:tcPr>
            <w:tcW w:type="dxa" w:w="3200"/>
            <w:shd w:val="clear" w:color="auto" w:fill="F6F8F8"/>
          </w:tcPr>
          <w:p>
            <w:pPr>
              <w:spacing w:before="20" w:after="20"/>
            </w:pPr>
            <w:r>
              <w:rPr>
                <w:rFonts w:ascii="Calibri" w:hAnsi="Calibri"/>
                <w:b w:val="0"/>
                <w:i w:val="0"/>
                <w:color w:val="1A2B33"/>
                <w:sz w:val="16"/>
              </w:rPr>
              <w:t>Depende de la base</w:t>
            </w:r>
          </w:p>
        </w:tc>
      </w:tr>
    </w:tbl>
    <w:p>
      <w:pPr>
        <w:spacing w:before="60" w:after="40" w:line="276" w:lineRule="auto"/>
      </w:pPr>
      <w:r>
        <w:rPr>
          <w:rFonts w:ascii="Calibri" w:hAnsi="Calibri"/>
          <w:b/>
          <w:i w:val="0"/>
          <w:color w:val="0A3E3A"/>
          <w:sz w:val="18"/>
        </w:rPr>
        <w:t>Fuentes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500"/>
        <w:gridCol w:w="3560"/>
        <w:gridCol w:w="700"/>
        <w:gridCol w:w="2600"/>
      </w:tblGrid>
      <w:tr>
        <w:tc>
          <w:tcPr>
            <w:tcW w:type="dxa" w:w="2500"/>
            <w:shd w:val="clear" w:color="auto" w:fill="0F5A54"/>
          </w:tcPr>
          <w:p>
            <w:pPr>
              <w:spacing w:before="20" w:after="20"/>
            </w:pPr>
            <w:r>
              <w:rPr>
                <w:rFonts w:ascii="Calibri" w:hAnsi="Calibri"/>
                <w:b/>
                <w:i w:val="0"/>
                <w:color w:val="FFFFFF"/>
                <w:sz w:val="17"/>
              </w:rPr>
              <w:t>Institución / autor</w:t>
            </w:r>
          </w:p>
        </w:tc>
        <w:tc>
          <w:tcPr>
            <w:tcW w:type="dxa" w:w="356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600"/>
            <w:shd w:val="clear" w:color="auto" w:fill="0F5A54"/>
          </w:tcPr>
          <w:p>
            <w:pPr>
              <w:spacing w:before="20" w:after="20"/>
            </w:pPr>
            <w:r>
              <w:rPr>
                <w:rFonts w:ascii="Calibri" w:hAnsi="Calibri"/>
                <w:b/>
                <w:i w:val="0"/>
                <w:color w:val="FFFFFF"/>
                <w:sz w:val="17"/>
              </w:rPr>
              <w:t>Tipo</w:t>
            </w:r>
          </w:p>
        </w:tc>
      </w:tr>
      <w:tr>
        <w:tc>
          <w:tcPr>
            <w:tcW w:type="dxa" w:w="2500"/>
          </w:tcPr>
          <w:p>
            <w:pPr>
              <w:spacing w:before="20" w:after="20"/>
            </w:pPr>
            <w:r>
              <w:rPr>
                <w:rFonts w:ascii="Calibri" w:hAnsi="Calibri"/>
                <w:b w:val="0"/>
                <w:i w:val="0"/>
                <w:color w:val="1A2B33"/>
                <w:sz w:val="16"/>
              </w:rPr>
              <w:t>INTA, Universidad de Chile</w:t>
            </w:r>
          </w:p>
        </w:tc>
        <w:tc>
          <w:tcPr>
            <w:tcW w:type="dxa" w:w="3560"/>
          </w:tcPr>
          <w:p>
            <w:pPr>
              <w:spacing w:before="20" w:after="20"/>
            </w:pPr>
            <w:r>
              <w:rPr>
                <w:rFonts w:ascii="Calibri" w:hAnsi="Calibri"/>
                <w:b w:val="0"/>
                <w:i w:val="0"/>
                <w:color w:val="1A2B33"/>
                <w:sz w:val="16"/>
              </w:rPr>
              <w:t>Tabla de Composición de Alimentos</w:t>
            </w:r>
          </w:p>
        </w:tc>
        <w:tc>
          <w:tcPr>
            <w:tcW w:type="dxa" w:w="700"/>
          </w:tcPr>
          <w:p>
            <w:pPr>
              <w:spacing w:before="20" w:after="20"/>
            </w:pPr>
            <w:r>
              <w:rPr>
                <w:rFonts w:ascii="Calibri" w:hAnsi="Calibri"/>
                <w:b w:val="0"/>
                <w:i w:val="0"/>
                <w:color w:val="1A2B33"/>
                <w:sz w:val="16"/>
              </w:rPr>
              <w:t>2018</w:t>
            </w:r>
          </w:p>
        </w:tc>
        <w:tc>
          <w:tcPr>
            <w:tcW w:type="dxa" w:w="2600"/>
          </w:tcPr>
          <w:p>
            <w:pPr>
              <w:spacing w:before="20" w:after="20"/>
            </w:pPr>
            <w:r>
              <w:rPr>
                <w:rFonts w:ascii="Calibri" w:hAnsi="Calibri"/>
                <w:b w:val="0"/>
                <w:i w:val="0"/>
                <w:color w:val="1A2B33"/>
                <w:sz w:val="16"/>
              </w:rPr>
              <w:t>FUENTE_PRIMARIA</w:t>
            </w:r>
          </w:p>
        </w:tc>
      </w:tr>
    </w:tbl>
    <w:p>
      <w:pPr>
        <w:spacing w:before="60" w:after="40" w:line="276" w:lineRule="auto"/>
      </w:pPr>
      <w:r>
        <w:rPr>
          <w:rFonts w:ascii="Calibri" w:hAnsi="Calibri"/>
          <w:b/>
          <w:i w:val="0"/>
          <w:color w:val="0A3E3A"/>
          <w:sz w:val="18"/>
        </w:rPr>
        <w:t>Flujo de uso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776"/>
        <w:gridCol w:w="776"/>
        <w:gridCol w:w="776"/>
        <w:gridCol w:w="776"/>
        <w:gridCol w:w="776"/>
        <w:gridCol w:w="776"/>
        <w:gridCol w:w="776"/>
        <w:gridCol w:w="776"/>
        <w:gridCol w:w="776"/>
        <w:gridCol w:w="776"/>
        <w:gridCol w:w="776"/>
        <w:gridCol w:w="776"/>
        <w:gridCol w:w="776"/>
      </w:tblGrid>
      <w:tr>
        <w:tc>
          <w:tcPr>
            <w:tcW w:type="dxa" w:w="776"/>
            <w:shd w:val="clear" w:color="auto" w:fill="EDF2F1"/>
          </w:tcPr>
          <w:p>
            <w:pPr>
              <w:spacing w:before="20" w:after="20"/>
              <w:jc w:val="center"/>
            </w:pPr>
            <w:r>
              <w:rPr>
                <w:rFonts w:ascii="Calibri" w:hAnsi="Calibri"/>
                <w:b/>
                <w:i w:val="0"/>
                <w:color w:val="0A3E3A"/>
                <w:sz w:val="15"/>
              </w:rPr>
              <w:t>INICIO</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DATOS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REGISTRO</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ALIMENTOS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RESULTADOS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TRAZABILIDAD_RENAL/MATRIZ_RENAL</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FUENTES</w:t>
            </w:r>
          </w:p>
        </w:tc>
      </w:tr>
    </w:tbl>
    <w:p>
      <w:pPr>
        <w:spacing w:before="0" w:after="120"/>
        <w:pBdr>
          <w:bottom w:val="single" w:sz="8" w:space="1" w:color="D6DEDD"/>
        </w:pBdr>
      </w:pPr>
    </w:p>
    <w:p>
      <w:pPr>
        <w:spacing w:before="40" w:after="8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bottom w:w="60" w:type="dxa"/>
          <w:left w:w="140" w:type="dxa"/>
          <w:right w:w="120" w:type="dxa"/>
        </w:tblCellMar>
        <w:tblW w:w="9360" w:type="dxa"/>
      </w:tblPr>
      <w:tblGrid>
        <w:gridCol w:w="10086"/>
      </w:tblGrid>
      <w:tr>
        <w:tc>
          <w:tcPr>
            <w:tcW w:type="dxa" w:w="10086"/>
            <w:shd w:val="clear" w:color="auto" w:fill="EDF2F1"/>
          </w:tcPr>
          <w:p>
            <w:pPr>
              <w:spacing w:before="0" w:after="0"/>
            </w:pPr>
            <w:r>
              <w:rPr>
                <w:rFonts w:ascii="Calibri" w:hAnsi="Calibri"/>
                <w:b/>
                <w:i w:val="0"/>
                <w:color w:val="0F5A54"/>
                <w:sz w:val="24"/>
              </w:rPr>
              <w:t xml:space="preserve">NMX-24  </w:t>
            </w:r>
            <w:r>
              <w:rPr>
                <w:rFonts w:ascii="Calibri" w:hAnsi="Calibri"/>
                <w:b/>
                <w:i w:val="0"/>
                <w:color w:val="1A2B33"/>
                <w:sz w:val="22"/>
              </w:rPr>
              <w:t>Seguimiento Mensual de Hábitos (Habit Tracker)</w:t>
            </w:r>
          </w:p>
        </w:tc>
      </w:tr>
    </w:tbl>
    <w:p>
      <w:pPr>
        <w:spacing w:before="40" w:after="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Fase / Categoría</w:t>
            </w:r>
          </w:p>
        </w:tc>
        <w:tc>
          <w:tcPr>
            <w:tcW w:type="dxa" w:w="6860"/>
          </w:tcPr>
          <w:p>
            <w:pPr>
              <w:spacing w:before="20" w:after="20"/>
            </w:pPr>
            <w:r>
              <w:rPr>
                <w:rFonts w:ascii="Calibri" w:hAnsi="Calibri"/>
                <w:b w:val="0"/>
                <w:i w:val="0"/>
                <w:color w:val="1A2B33"/>
                <w:sz w:val="19"/>
              </w:rPr>
              <w:t>Fase 3 · Evaluación y Registro · Registro conductual</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Seguir hábitos a lo largo de un mes, analizar adherencia y patrones, con un tablero visual y evidencia sobre formación de hábitos.</w:t>
            </w:r>
          </w:p>
        </w:tc>
      </w:tr>
      <w:tr>
        <w:tc>
          <w:tcPr>
            <w:tcW w:type="dxa" w:w="2500"/>
            <w:shd w:val="clear" w:color="auto" w:fill="EDF2F1"/>
          </w:tcPr>
          <w:p>
            <w:pPr>
              <w:spacing w:before="20" w:after="20"/>
            </w:pPr>
            <w:r>
              <w:rPr>
                <w:rFonts w:ascii="Calibri" w:hAnsi="Calibri"/>
                <w:b/>
                <w:i w:val="0"/>
                <w:color w:val="0A3E3A"/>
                <w:sz w:val="19"/>
              </w:rPr>
              <w:t>Población</w:t>
            </w:r>
          </w:p>
        </w:tc>
        <w:tc>
          <w:tcPr>
            <w:tcW w:type="dxa" w:w="6860"/>
          </w:tcPr>
          <w:p>
            <w:pPr>
              <w:spacing w:before="20" w:after="20"/>
            </w:pPr>
            <w:r>
              <w:rPr>
                <w:rFonts w:ascii="Calibri" w:hAnsi="Calibri"/>
                <w:b w:val="0"/>
                <w:i w:val="0"/>
                <w:color w:val="1A2B33"/>
                <w:sz w:val="19"/>
              </w:rPr>
              <w:t>Uso educativo; base de evidencia Lally y cols. (2010).</w:t>
            </w:r>
          </w:p>
        </w:tc>
      </w:tr>
      <w:tr>
        <w:tc>
          <w:tcPr>
            <w:tcW w:type="dxa" w:w="2500"/>
            <w:shd w:val="clear" w:color="auto" w:fill="EDF2F1"/>
          </w:tcPr>
          <w:p>
            <w:pPr>
              <w:spacing w:before="20" w:after="20"/>
            </w:pPr>
            <w:r>
              <w:rPr>
                <w:rFonts w:ascii="Calibri" w:hAnsi="Calibri"/>
                <w:b/>
                <w:i w:val="0"/>
                <w:color w:val="0A3E3A"/>
                <w:sz w:val="19"/>
              </w:rPr>
              <w:t>Entradas</w:t>
            </w:r>
          </w:p>
        </w:tc>
        <w:tc>
          <w:tcPr>
            <w:tcW w:type="dxa" w:w="6860"/>
          </w:tcPr>
          <w:p>
            <w:pPr>
              <w:spacing w:before="20" w:after="20"/>
            </w:pPr>
            <w:r>
              <w:rPr>
                <w:rFonts w:ascii="Calibri" w:hAnsi="Calibri"/>
                <w:b w:val="0"/>
                <w:i w:val="0"/>
                <w:color w:val="1A2B33"/>
                <w:sz w:val="19"/>
              </w:rPr>
              <w:t>Datos personales; Otros</w:t>
            </w:r>
          </w:p>
        </w:tc>
      </w:tr>
      <w:tr>
        <w:tc>
          <w:tcPr>
            <w:tcW w:type="dxa" w:w="2500"/>
            <w:shd w:val="clear" w:color="auto" w:fill="EDF2F1"/>
          </w:tcPr>
          <w:p>
            <w:pPr>
              <w:spacing w:before="20" w:after="20"/>
            </w:pPr>
            <w:r>
              <w:rPr>
                <w:rFonts w:ascii="Calibri" w:hAnsi="Calibri"/>
                <w:b/>
                <w:i w:val="0"/>
                <w:color w:val="0A3E3A"/>
                <w:sz w:val="19"/>
              </w:rPr>
              <w:t>Resultados</w:t>
            </w:r>
          </w:p>
        </w:tc>
        <w:tc>
          <w:tcPr>
            <w:tcW w:type="dxa" w:w="6860"/>
          </w:tcPr>
          <w:p>
            <w:pPr>
              <w:spacing w:before="20" w:after="20"/>
            </w:pPr>
            <w:r>
              <w:rPr>
                <w:rFonts w:ascii="Calibri" w:hAnsi="Calibri"/>
                <w:b w:val="0"/>
                <w:i w:val="0"/>
                <w:color w:val="1A2B33"/>
                <w:sz w:val="19"/>
              </w:rPr>
              <w:t>Adherencia; Patrones y tablero</w:t>
            </w:r>
          </w:p>
        </w:tc>
      </w:tr>
      <w:tr>
        <w:tc>
          <w:tcPr>
            <w:tcW w:type="dxa" w:w="2500"/>
            <w:shd w:val="clear" w:color="auto" w:fill="EDF2F1"/>
          </w:tcPr>
          <w:p>
            <w:pPr>
              <w:spacing w:before="20" w:after="20"/>
            </w:pPr>
            <w:r>
              <w:rPr>
                <w:rFonts w:ascii="Calibri" w:hAnsi="Calibri"/>
                <w:b/>
                <w:i w:val="0"/>
                <w:color w:val="0A3E3A"/>
                <w:sz w:val="19"/>
              </w:rPr>
              <w:t>Funciones principales</w:t>
            </w:r>
          </w:p>
        </w:tc>
        <w:tc>
          <w:tcPr>
            <w:tcW w:type="dxa" w:w="6860"/>
          </w:tcPr>
          <w:p>
            <w:pPr>
              <w:spacing w:before="20" w:after="20"/>
            </w:pPr>
            <w:r>
              <w:rPr>
                <w:rFonts w:ascii="Calibri" w:hAnsi="Calibri"/>
                <w:b w:val="0"/>
                <w:i w:val="0"/>
                <w:color w:val="1A2B33"/>
                <w:sz w:val="19"/>
              </w:rPr>
              <w:t>Definición de hábitos; Calendario mensual; Adherencia y patrones</w:t>
            </w:r>
          </w:p>
        </w:tc>
      </w:tr>
      <w:tr>
        <w:tc>
          <w:tcPr>
            <w:tcW w:type="dxa" w:w="2500"/>
            <w:shd w:val="clear" w:color="auto" w:fill="EDF2F1"/>
          </w:tcPr>
          <w:p>
            <w:pPr>
              <w:spacing w:before="20" w:after="20"/>
            </w:pPr>
            <w:r>
              <w:rPr>
                <w:rFonts w:ascii="Calibri" w:hAnsi="Calibri"/>
                <w:b/>
                <w:i w:val="0"/>
                <w:color w:val="0A3E3A"/>
                <w:sz w:val="19"/>
              </w:rPr>
              <w:t>Metodología</w:t>
            </w:r>
          </w:p>
        </w:tc>
        <w:tc>
          <w:tcPr>
            <w:tcW w:type="dxa" w:w="6860"/>
          </w:tcPr>
          <w:p>
            <w:pPr>
              <w:spacing w:before="20" w:after="20"/>
            </w:pPr>
            <w:r>
              <w:rPr>
                <w:rFonts w:ascii="Calibri" w:hAnsi="Calibri"/>
                <w:b w:val="0"/>
                <w:i w:val="0"/>
                <w:color w:val="1A2B33"/>
                <w:sz w:val="19"/>
              </w:rPr>
              <w:t>Formación de hábitos (mediana 66 días; rango 18–254)</w:t>
            </w:r>
          </w:p>
        </w:tc>
      </w:tr>
      <w:tr>
        <w:tc>
          <w:tcPr>
            <w:tcW w:type="dxa" w:w="2500"/>
            <w:shd w:val="clear" w:color="auto" w:fill="EDF2F1"/>
          </w:tcPr>
          <w:p>
            <w:pPr>
              <w:spacing w:before="20" w:after="20"/>
            </w:pPr>
            <w:r>
              <w:rPr>
                <w:rFonts w:ascii="Calibri" w:hAnsi="Calibri"/>
                <w:b/>
                <w:i w:val="0"/>
                <w:color w:val="0A3E3A"/>
                <w:sz w:val="19"/>
              </w:rPr>
              <w:t>Fuentes</w:t>
            </w:r>
          </w:p>
        </w:tc>
        <w:tc>
          <w:tcPr>
            <w:tcW w:type="dxa" w:w="6860"/>
          </w:tcPr>
          <w:p>
            <w:pPr>
              <w:spacing w:before="20" w:after="20"/>
            </w:pPr>
            <w:r>
              <w:rPr>
                <w:rFonts w:ascii="Calibri" w:hAnsi="Calibri"/>
                <w:b w:val="0"/>
                <w:i w:val="0"/>
                <w:color w:val="1A2B33"/>
                <w:sz w:val="19"/>
              </w:rPr>
              <w:t>Lally P, van Jaarsveld CHM, Potts HWW, Wardle J</w:t>
            </w:r>
          </w:p>
        </w:tc>
      </w:tr>
      <w:tr>
        <w:tc>
          <w:tcPr>
            <w:tcW w:type="dxa" w:w="2500"/>
            <w:shd w:val="clear" w:color="auto" w:fill="EDF2F1"/>
          </w:tcPr>
          <w:p>
            <w:pPr>
              <w:spacing w:before="20" w:after="20"/>
            </w:pPr>
            <w:r>
              <w:rPr>
                <w:rFonts w:ascii="Calibri" w:hAnsi="Calibri"/>
                <w:b/>
                <w:i w:val="0"/>
                <w:color w:val="0A3E3A"/>
                <w:sz w:val="19"/>
              </w:rPr>
              <w:t>Limitaciones</w:t>
            </w:r>
          </w:p>
        </w:tc>
        <w:tc>
          <w:tcPr>
            <w:tcW w:type="dxa" w:w="6860"/>
          </w:tcPr>
          <w:p>
            <w:pPr>
              <w:spacing w:before="20" w:after="20"/>
            </w:pPr>
            <w:r>
              <w:rPr>
                <w:rFonts w:ascii="Calibri" w:hAnsi="Calibri"/>
                <w:b w:val="0"/>
                <w:i w:val="0"/>
                <w:color w:val="1A2B33"/>
                <w:sz w:val="19"/>
              </w:rPr>
              <w:t>Un mes de registro no basta para consolidar un hábito (mediana de 66 días). Es un registro conductual educativo, no una intervención clínica. Depende de la constancia del registro.</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académico</w:t>
            </w:r>
          </w:p>
        </w:tc>
      </w:tr>
      <w:tr>
        <w:tc>
          <w:tcPr>
            <w:tcW w:type="dxa" w:w="2500"/>
            <w:shd w:val="clear" w:color="auto" w:fill="EDF2F1"/>
          </w:tcPr>
          <w:p>
            <w:pPr>
              <w:spacing w:before="20" w:after="20"/>
            </w:pPr>
            <w:r>
              <w:rPr>
                <w:rFonts w:ascii="Calibri" w:hAnsi="Calibri"/>
                <w:b/>
                <w:i w:val="0"/>
                <w:color w:val="0A3E3A"/>
                <w:sz w:val="19"/>
              </w:rPr>
              <w:t>Versión / Estado</w:t>
            </w:r>
          </w:p>
        </w:tc>
        <w:tc>
          <w:tcPr>
            <w:tcW w:type="dxa" w:w="6860"/>
          </w:tcPr>
          <w:p>
            <w:pPr>
              <w:spacing w:before="20" w:after="20"/>
            </w:pPr>
            <w:r>
              <w:rPr>
                <w:rFonts w:ascii="Calibri" w:hAnsi="Calibri"/>
                <w:b w:val="0"/>
                <w:i w:val="0"/>
                <w:color w:val="1A2B33"/>
                <w:sz w:val="19"/>
              </w:rPr>
              <w:t>NO_CONFIRMADO · PRE_P19 (estado documental declarado en el nombre del archivo)</w:t>
            </w:r>
          </w:p>
        </w:tc>
      </w:tr>
      <w:tr>
        <w:tc>
          <w:tcPr>
            <w:tcW w:type="dxa" w:w="2500"/>
            <w:shd w:val="clear" w:color="auto" w:fill="EDF2F1"/>
          </w:tcPr>
          <w:p>
            <w:pPr>
              <w:spacing w:before="20" w:after="20"/>
            </w:pPr>
            <w:r>
              <w:rPr>
                <w:rFonts w:ascii="Calibri" w:hAnsi="Calibri"/>
                <w:b/>
                <w:i w:val="0"/>
                <w:color w:val="0A3E3A"/>
                <w:sz w:val="19"/>
              </w:rPr>
              <w:t>Estado del portafolio</w:t>
            </w:r>
          </w:p>
        </w:tc>
        <w:tc>
          <w:tcPr>
            <w:tcW w:type="dxa" w:w="6860"/>
          </w:tcPr>
          <w:p>
            <w:pPr>
              <w:spacing w:before="20" w:after="20"/>
            </w:pPr>
            <w:r>
              <w:rPr>
                <w:rFonts w:ascii="Calibri" w:hAnsi="Calibri"/>
                <w:b w:val="0"/>
                <w:i w:val="0"/>
                <w:color w:val="1A2B33"/>
                <w:sz w:val="19"/>
              </w:rPr>
              <w:t>PORTAFOLIO_COMPLETO</w:t>
            </w:r>
          </w:p>
        </w:tc>
      </w:tr>
    </w:tbl>
    <w:p>
      <w:pPr>
        <w:spacing w:before="60" w:after="60" w:line="276" w:lineRule="auto"/>
      </w:pPr>
      <w:r>
        <w:rPr>
          <w:rFonts w:ascii="Calibri" w:hAnsi="Calibri"/>
          <w:b w:val="0"/>
          <w:i w:val="0"/>
          <w:color w:val="1A2B33"/>
          <w:sz w:val="19"/>
        </w:rPr>
        <w:t>NMX-24 es un seguimiento mensual de hábitos: define qué se va a seguir, registra un calendario del mes y calcula adherencia y patrones en un tablero visual. Su base de evidencia es el estudio de Lally y cols. (European Journal of Social Psychology, 2010), que sitúa la mediana de automaticidad en 66 días (rango 18–254) y desmiente el 'mito de los 21 días'. Es una herramienta conductual de la Fase 3.</w:t>
      </w:r>
    </w:p>
    <w:p>
      <w:pPr>
        <w:spacing w:before="20" w:after="40" w:line="276" w:lineRule="auto"/>
      </w:pPr>
      <w:r>
        <w:rPr>
          <w:rFonts w:ascii="Calibri" w:hAnsi="Calibri"/>
          <w:b/>
          <w:i w:val="0"/>
          <w:color w:val="0A3E3A"/>
          <w:sz w:val="18"/>
        </w:rPr>
        <w:t>Funciones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900"/>
        <w:gridCol w:w="3560"/>
        <w:gridCol w:w="2500"/>
        <w:gridCol w:w="1400"/>
      </w:tblGrid>
      <w:tr>
        <w:tc>
          <w:tcPr>
            <w:tcW w:type="dxa" w:w="1900"/>
            <w:shd w:val="clear" w:color="auto" w:fill="0F5A54"/>
          </w:tcPr>
          <w:p>
            <w:pPr>
              <w:spacing w:before="20" w:after="20"/>
            </w:pPr>
            <w:r>
              <w:rPr>
                <w:rFonts w:ascii="Calibri" w:hAnsi="Calibri"/>
                <w:b/>
                <w:i w:val="0"/>
                <w:color w:val="FFFFFF"/>
                <w:sz w:val="17"/>
              </w:rPr>
              <w:t>Función</w:t>
            </w:r>
          </w:p>
        </w:tc>
        <w:tc>
          <w:tcPr>
            <w:tcW w:type="dxa" w:w="3560"/>
            <w:shd w:val="clear" w:color="auto" w:fill="0F5A54"/>
          </w:tcPr>
          <w:p>
            <w:pPr>
              <w:spacing w:before="20" w:after="20"/>
            </w:pPr>
            <w:r>
              <w:rPr>
                <w:rFonts w:ascii="Calibri" w:hAnsi="Calibri"/>
                <w:b/>
                <w:i w:val="0"/>
                <w:color w:val="FFFFFF"/>
                <w:sz w:val="17"/>
              </w:rPr>
              <w:t>Qué hace</w:t>
            </w:r>
          </w:p>
        </w:tc>
        <w:tc>
          <w:tcPr>
            <w:tcW w:type="dxa" w:w="2500"/>
            <w:shd w:val="clear" w:color="auto" w:fill="0F5A54"/>
          </w:tcPr>
          <w:p>
            <w:pPr>
              <w:spacing w:before="20" w:after="20"/>
            </w:pPr>
            <w:r>
              <w:rPr>
                <w:rFonts w:ascii="Calibri" w:hAnsi="Calibri"/>
                <w:b/>
                <w:i w:val="0"/>
                <w:color w:val="FFFFFF"/>
                <w:sz w:val="17"/>
              </w:rPr>
              <w:t>Resultado</w:t>
            </w:r>
          </w:p>
        </w:tc>
        <w:tc>
          <w:tcPr>
            <w:tcW w:type="dxa" w:w="1400"/>
            <w:shd w:val="clear" w:color="auto" w:fill="0F5A54"/>
          </w:tcPr>
          <w:p>
            <w:pPr>
              <w:spacing w:before="20" w:after="20"/>
            </w:pPr>
            <w:r>
              <w:rPr>
                <w:rFonts w:ascii="Calibri" w:hAnsi="Calibri"/>
                <w:b/>
                <w:i w:val="0"/>
                <w:color w:val="FFFFFF"/>
                <w:sz w:val="17"/>
              </w:rPr>
              <w:t>Nivel</w:t>
            </w:r>
          </w:p>
        </w:tc>
      </w:tr>
      <w:tr>
        <w:tc>
          <w:tcPr>
            <w:tcW w:type="dxa" w:w="1900"/>
          </w:tcPr>
          <w:p>
            <w:pPr>
              <w:spacing w:before="20" w:after="20"/>
            </w:pPr>
            <w:r>
              <w:rPr>
                <w:rFonts w:ascii="Calibri" w:hAnsi="Calibri"/>
                <w:b w:val="0"/>
                <w:i w:val="0"/>
                <w:color w:val="1A2B33"/>
                <w:sz w:val="16"/>
              </w:rPr>
              <w:t>Definición de hábitos</w:t>
            </w:r>
          </w:p>
        </w:tc>
        <w:tc>
          <w:tcPr>
            <w:tcW w:type="dxa" w:w="3560"/>
          </w:tcPr>
          <w:p>
            <w:pPr>
              <w:spacing w:before="20" w:after="20"/>
            </w:pPr>
            <w:r>
              <w:rPr>
                <w:rFonts w:ascii="Calibri" w:hAnsi="Calibri"/>
                <w:b w:val="0"/>
                <w:i w:val="0"/>
                <w:color w:val="1A2B33"/>
                <w:sz w:val="16"/>
              </w:rPr>
              <w:t>Selecciona qué seguir</w:t>
            </w:r>
          </w:p>
        </w:tc>
        <w:tc>
          <w:tcPr>
            <w:tcW w:type="dxa" w:w="2500"/>
          </w:tcPr>
          <w:p>
            <w:pPr>
              <w:spacing w:before="20" w:after="20"/>
            </w:pPr>
            <w:r>
              <w:rPr>
                <w:rFonts w:ascii="Calibri" w:hAnsi="Calibri"/>
                <w:b w:val="0"/>
                <w:i w:val="0"/>
                <w:color w:val="1A2B33"/>
                <w:sz w:val="16"/>
              </w:rPr>
              <w:t>Plan de seguimiento</w:t>
            </w:r>
          </w:p>
        </w:tc>
        <w:tc>
          <w:tcPr>
            <w:tcW w:type="dxa" w:w="1400"/>
          </w:tcPr>
          <w:p>
            <w:pPr>
              <w:spacing w:before="20" w:after="20"/>
            </w:pPr>
            <w:r>
              <w:rPr>
                <w:rFonts w:ascii="Calibri" w:hAnsi="Calibri"/>
                <w:b w:val="0"/>
                <w:i w:val="0"/>
                <w:color w:val="1A2B33"/>
                <w:sz w:val="16"/>
              </w:rPr>
              <w:t>Básico</w:t>
            </w:r>
          </w:p>
        </w:tc>
      </w:tr>
      <w:tr>
        <w:tc>
          <w:tcPr>
            <w:tcW w:type="dxa" w:w="1900"/>
            <w:shd w:val="clear" w:color="auto" w:fill="F6F8F8"/>
          </w:tcPr>
          <w:p>
            <w:pPr>
              <w:spacing w:before="20" w:after="20"/>
            </w:pPr>
            <w:r>
              <w:rPr>
                <w:rFonts w:ascii="Calibri" w:hAnsi="Calibri"/>
                <w:b w:val="0"/>
                <w:i w:val="0"/>
                <w:color w:val="1A2B33"/>
                <w:sz w:val="16"/>
              </w:rPr>
              <w:t>Calendario mensual</w:t>
            </w:r>
          </w:p>
        </w:tc>
        <w:tc>
          <w:tcPr>
            <w:tcW w:type="dxa" w:w="3560"/>
            <w:shd w:val="clear" w:color="auto" w:fill="F6F8F8"/>
          </w:tcPr>
          <w:p>
            <w:pPr>
              <w:spacing w:before="20" w:after="20"/>
            </w:pPr>
            <w:r>
              <w:rPr>
                <w:rFonts w:ascii="Calibri" w:hAnsi="Calibri"/>
                <w:b w:val="0"/>
                <w:i w:val="0"/>
                <w:color w:val="1A2B33"/>
                <w:sz w:val="16"/>
              </w:rPr>
              <w:t>Registra el cumplimiento diario</w:t>
            </w:r>
          </w:p>
        </w:tc>
        <w:tc>
          <w:tcPr>
            <w:tcW w:type="dxa" w:w="2500"/>
            <w:shd w:val="clear" w:color="auto" w:fill="F6F8F8"/>
          </w:tcPr>
          <w:p>
            <w:pPr>
              <w:spacing w:before="20" w:after="20"/>
            </w:pPr>
            <w:r>
              <w:rPr>
                <w:rFonts w:ascii="Calibri" w:hAnsi="Calibri"/>
                <w:b w:val="0"/>
                <w:i w:val="0"/>
                <w:color w:val="1A2B33"/>
                <w:sz w:val="16"/>
              </w:rPr>
              <w:t>Calendario completado</w:t>
            </w:r>
          </w:p>
        </w:tc>
        <w:tc>
          <w:tcPr>
            <w:tcW w:type="dxa" w:w="1400"/>
            <w:shd w:val="clear" w:color="auto" w:fill="F6F8F8"/>
          </w:tcPr>
          <w:p>
            <w:pPr>
              <w:spacing w:before="20" w:after="20"/>
            </w:pPr>
            <w:r>
              <w:rPr>
                <w:rFonts w:ascii="Calibri" w:hAnsi="Calibri"/>
                <w:b w:val="0"/>
                <w:i w:val="0"/>
                <w:color w:val="1A2B33"/>
                <w:sz w:val="16"/>
              </w:rPr>
              <w:t>Básico</w:t>
            </w:r>
          </w:p>
        </w:tc>
      </w:tr>
      <w:tr>
        <w:tc>
          <w:tcPr>
            <w:tcW w:type="dxa" w:w="1900"/>
          </w:tcPr>
          <w:p>
            <w:pPr>
              <w:spacing w:before="20" w:after="20"/>
            </w:pPr>
            <w:r>
              <w:rPr>
                <w:rFonts w:ascii="Calibri" w:hAnsi="Calibri"/>
                <w:b w:val="0"/>
                <w:i w:val="0"/>
                <w:color w:val="1A2B33"/>
                <w:sz w:val="16"/>
              </w:rPr>
              <w:t>Adherencia y patrones</w:t>
            </w:r>
          </w:p>
        </w:tc>
        <w:tc>
          <w:tcPr>
            <w:tcW w:type="dxa" w:w="3560"/>
          </w:tcPr>
          <w:p>
            <w:pPr>
              <w:spacing w:before="20" w:after="20"/>
            </w:pPr>
            <w:r>
              <w:rPr>
                <w:rFonts w:ascii="Calibri" w:hAnsi="Calibri"/>
                <w:b w:val="0"/>
                <w:i w:val="0"/>
                <w:color w:val="1A2B33"/>
                <w:sz w:val="16"/>
              </w:rPr>
              <w:t>Calcula adherencia y detecta patrones</w:t>
            </w:r>
          </w:p>
        </w:tc>
        <w:tc>
          <w:tcPr>
            <w:tcW w:type="dxa" w:w="2500"/>
          </w:tcPr>
          <w:p>
            <w:pPr>
              <w:spacing w:before="20" w:after="20"/>
            </w:pPr>
            <w:r>
              <w:rPr>
                <w:rFonts w:ascii="Calibri" w:hAnsi="Calibri"/>
                <w:b w:val="0"/>
                <w:i w:val="0"/>
                <w:color w:val="1A2B33"/>
                <w:sz w:val="16"/>
              </w:rPr>
              <w:t>Indicadores + tablero</w:t>
            </w:r>
          </w:p>
        </w:tc>
        <w:tc>
          <w:tcPr>
            <w:tcW w:type="dxa" w:w="1400"/>
          </w:tcPr>
          <w:p>
            <w:pPr>
              <w:spacing w:before="20" w:after="20"/>
            </w:pPr>
            <w:r>
              <w:rPr>
                <w:rFonts w:ascii="Calibri" w:hAnsi="Calibri"/>
                <w:b w:val="0"/>
                <w:i w:val="0"/>
                <w:color w:val="1A2B33"/>
                <w:sz w:val="16"/>
              </w:rPr>
              <w:t>Intermedio</w:t>
            </w:r>
          </w:p>
        </w:tc>
      </w:tr>
    </w:tbl>
    <w:p>
      <w:pPr>
        <w:spacing w:before="60" w:after="40" w:line="276" w:lineRule="auto"/>
      </w:pPr>
      <w:r>
        <w:rPr>
          <w:rFonts w:ascii="Calibri" w:hAnsi="Calibri"/>
          <w:b/>
          <w:i w:val="0"/>
          <w:color w:val="0A3E3A"/>
          <w:sz w:val="18"/>
        </w:rPr>
        <w:t>Resultados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900"/>
        <w:gridCol w:w="1700"/>
        <w:gridCol w:w="1560"/>
        <w:gridCol w:w="3200"/>
      </w:tblGrid>
      <w:tr>
        <w:tc>
          <w:tcPr>
            <w:tcW w:type="dxa" w:w="2900"/>
            <w:shd w:val="clear" w:color="auto" w:fill="0F5A54"/>
          </w:tcPr>
          <w:p>
            <w:pPr>
              <w:spacing w:before="20" w:after="20"/>
            </w:pPr>
            <w:r>
              <w:rPr>
                <w:rFonts w:ascii="Calibri" w:hAnsi="Calibri"/>
                <w:b/>
                <w:i w:val="0"/>
                <w:color w:val="FFFFFF"/>
                <w:sz w:val="17"/>
              </w:rPr>
              <w:t>Resultado</w:t>
            </w:r>
          </w:p>
        </w:tc>
        <w:tc>
          <w:tcPr>
            <w:tcW w:type="dxa" w:w="1700"/>
            <w:shd w:val="clear" w:color="auto" w:fill="0F5A54"/>
          </w:tcPr>
          <w:p>
            <w:pPr>
              <w:spacing w:before="20" w:after="20"/>
            </w:pPr>
            <w:r>
              <w:rPr>
                <w:rFonts w:ascii="Calibri" w:hAnsi="Calibri"/>
                <w:b/>
                <w:i w:val="0"/>
                <w:color w:val="FFFFFF"/>
                <w:sz w:val="17"/>
              </w:rPr>
              <w:t>Tipo</w:t>
            </w:r>
          </w:p>
        </w:tc>
        <w:tc>
          <w:tcPr>
            <w:tcW w:type="dxa" w:w="1560"/>
            <w:shd w:val="clear" w:color="auto" w:fill="0F5A54"/>
          </w:tcPr>
          <w:p>
            <w:pPr>
              <w:spacing w:before="20" w:after="20"/>
            </w:pPr>
            <w:r>
              <w:rPr>
                <w:rFonts w:ascii="Calibri" w:hAnsi="Calibri"/>
                <w:b/>
                <w:i w:val="0"/>
                <w:color w:val="FFFFFF"/>
                <w:sz w:val="17"/>
              </w:rPr>
              <w:t>Unidad</w:t>
            </w:r>
          </w:p>
        </w:tc>
        <w:tc>
          <w:tcPr>
            <w:tcW w:type="dxa" w:w="3200"/>
            <w:shd w:val="clear" w:color="auto" w:fill="0F5A54"/>
          </w:tcPr>
          <w:p>
            <w:pPr>
              <w:spacing w:before="20" w:after="20"/>
            </w:pPr>
            <w:r>
              <w:rPr>
                <w:rFonts w:ascii="Calibri" w:hAnsi="Calibri"/>
                <w:b/>
                <w:i w:val="0"/>
                <w:color w:val="FFFFFF"/>
                <w:sz w:val="17"/>
              </w:rPr>
              <w:t>Dependencia</w:t>
            </w:r>
          </w:p>
        </w:tc>
      </w:tr>
      <w:tr>
        <w:tc>
          <w:tcPr>
            <w:tcW w:type="dxa" w:w="2900"/>
          </w:tcPr>
          <w:p>
            <w:pPr>
              <w:spacing w:before="20" w:after="20"/>
            </w:pPr>
            <w:r>
              <w:rPr>
                <w:rFonts w:ascii="Calibri" w:hAnsi="Calibri"/>
                <w:b w:val="0"/>
                <w:i w:val="0"/>
                <w:color w:val="1A2B33"/>
                <w:sz w:val="16"/>
              </w:rPr>
              <w:t>Adherencia</w:t>
            </w:r>
          </w:p>
        </w:tc>
        <w:tc>
          <w:tcPr>
            <w:tcW w:type="dxa" w:w="1700"/>
          </w:tcPr>
          <w:p>
            <w:pPr>
              <w:spacing w:before="20" w:after="20"/>
            </w:pPr>
            <w:r>
              <w:rPr>
                <w:rFonts w:ascii="Calibri" w:hAnsi="Calibri"/>
                <w:b w:val="0"/>
                <w:i w:val="0"/>
                <w:color w:val="1A2B33"/>
                <w:sz w:val="16"/>
              </w:rPr>
              <w:t>INDICADOR</w:t>
            </w:r>
          </w:p>
        </w:tc>
        <w:tc>
          <w:tcPr>
            <w:tcW w:type="dxa" w:w="1560"/>
          </w:tcPr>
          <w:p>
            <w:pPr>
              <w:spacing w:before="20" w:after="20"/>
            </w:pPr>
            <w:r>
              <w:rPr>
                <w:rFonts w:ascii="Calibri" w:hAnsi="Calibri"/>
                <w:b w:val="0"/>
                <w:i w:val="0"/>
                <w:color w:val="1A2B33"/>
                <w:sz w:val="16"/>
              </w:rPr>
              <w:t>%</w:t>
            </w:r>
          </w:p>
        </w:tc>
        <w:tc>
          <w:tcPr>
            <w:tcW w:type="dxa" w:w="3200"/>
          </w:tcPr>
          <w:p>
            <w:pPr>
              <w:spacing w:before="20" w:after="20"/>
            </w:pPr>
            <w:r>
              <w:rPr>
                <w:rFonts w:ascii="Calibri" w:hAnsi="Calibri"/>
                <w:b w:val="0"/>
                <w:i w:val="0"/>
                <w:color w:val="1A2B33"/>
                <w:sz w:val="16"/>
              </w:rPr>
              <w:t>Depende del registro diario</w:t>
            </w:r>
          </w:p>
        </w:tc>
      </w:tr>
      <w:tr>
        <w:tc>
          <w:tcPr>
            <w:tcW w:type="dxa" w:w="2900"/>
            <w:shd w:val="clear" w:color="auto" w:fill="F6F8F8"/>
          </w:tcPr>
          <w:p>
            <w:pPr>
              <w:spacing w:before="20" w:after="20"/>
            </w:pPr>
            <w:r>
              <w:rPr>
                <w:rFonts w:ascii="Calibri" w:hAnsi="Calibri"/>
                <w:b w:val="0"/>
                <w:i w:val="0"/>
                <w:color w:val="1A2B33"/>
                <w:sz w:val="16"/>
              </w:rPr>
              <w:t>Patrones y tablero</w:t>
            </w:r>
          </w:p>
        </w:tc>
        <w:tc>
          <w:tcPr>
            <w:tcW w:type="dxa" w:w="1700"/>
            <w:shd w:val="clear" w:color="auto" w:fill="F6F8F8"/>
          </w:tcPr>
          <w:p>
            <w:pPr>
              <w:spacing w:before="20" w:after="20"/>
            </w:pPr>
            <w:r>
              <w:rPr>
                <w:rFonts w:ascii="Calibri" w:hAnsi="Calibri"/>
                <w:b w:val="0"/>
                <w:i w:val="0"/>
                <w:color w:val="1A2B33"/>
                <w:sz w:val="16"/>
              </w:rPr>
              <w:t>GRÁFICO</w:t>
            </w:r>
          </w:p>
        </w:tc>
        <w:tc>
          <w:tcPr>
            <w:tcW w:type="dxa" w:w="1560"/>
            <w:shd w:val="clear" w:color="auto" w:fill="F6F8F8"/>
          </w:tcPr>
          <w:p>
            <w:pPr>
              <w:spacing w:before="20" w:after="20"/>
            </w:pPr>
            <w:r>
              <w:rPr>
                <w:rFonts w:ascii="Calibri" w:hAnsi="Calibri"/>
                <w:b w:val="0"/>
                <w:i w:val="0"/>
                <w:color w:val="1A2B33"/>
                <w:sz w:val="16"/>
              </w:rPr>
              <w:t>visual</w:t>
            </w:r>
          </w:p>
        </w:tc>
        <w:tc>
          <w:tcPr>
            <w:tcW w:type="dxa" w:w="3200"/>
            <w:shd w:val="clear" w:color="auto" w:fill="F6F8F8"/>
          </w:tcPr>
          <w:p>
            <w:pPr>
              <w:spacing w:before="20" w:after="20"/>
            </w:pPr>
            <w:r>
              <w:rPr>
                <w:rFonts w:ascii="Calibri" w:hAnsi="Calibri"/>
                <w:b w:val="0"/>
                <w:i w:val="0"/>
                <w:color w:val="1A2B33"/>
                <w:sz w:val="16"/>
              </w:rPr>
              <w:t>Depende del calendario</w:t>
            </w:r>
          </w:p>
        </w:tc>
      </w:tr>
    </w:tbl>
    <w:p>
      <w:pPr>
        <w:spacing w:before="60" w:after="40" w:line="276" w:lineRule="auto"/>
      </w:pPr>
      <w:r>
        <w:rPr>
          <w:rFonts w:ascii="Calibri" w:hAnsi="Calibri"/>
          <w:b/>
          <w:i w:val="0"/>
          <w:color w:val="0A3E3A"/>
          <w:sz w:val="18"/>
        </w:rPr>
        <w:t>Fuentes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500"/>
        <w:gridCol w:w="3560"/>
        <w:gridCol w:w="700"/>
        <w:gridCol w:w="2600"/>
      </w:tblGrid>
      <w:tr>
        <w:tc>
          <w:tcPr>
            <w:tcW w:type="dxa" w:w="2500"/>
            <w:shd w:val="clear" w:color="auto" w:fill="0F5A54"/>
          </w:tcPr>
          <w:p>
            <w:pPr>
              <w:spacing w:before="20" w:after="20"/>
            </w:pPr>
            <w:r>
              <w:rPr>
                <w:rFonts w:ascii="Calibri" w:hAnsi="Calibri"/>
                <w:b/>
                <w:i w:val="0"/>
                <w:color w:val="FFFFFF"/>
                <w:sz w:val="17"/>
              </w:rPr>
              <w:t>Institución / autor</w:t>
            </w:r>
          </w:p>
        </w:tc>
        <w:tc>
          <w:tcPr>
            <w:tcW w:type="dxa" w:w="356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600"/>
            <w:shd w:val="clear" w:color="auto" w:fill="0F5A54"/>
          </w:tcPr>
          <w:p>
            <w:pPr>
              <w:spacing w:before="20" w:after="20"/>
            </w:pPr>
            <w:r>
              <w:rPr>
                <w:rFonts w:ascii="Calibri" w:hAnsi="Calibri"/>
                <w:b/>
                <w:i w:val="0"/>
                <w:color w:val="FFFFFF"/>
                <w:sz w:val="17"/>
              </w:rPr>
              <w:t>Tipo</w:t>
            </w:r>
          </w:p>
        </w:tc>
      </w:tr>
      <w:tr>
        <w:tc>
          <w:tcPr>
            <w:tcW w:type="dxa" w:w="2500"/>
          </w:tcPr>
          <w:p>
            <w:pPr>
              <w:spacing w:before="20" w:after="20"/>
            </w:pPr>
            <w:r>
              <w:rPr>
                <w:rFonts w:ascii="Calibri" w:hAnsi="Calibri"/>
                <w:b w:val="0"/>
                <w:i w:val="0"/>
                <w:color w:val="1A2B33"/>
                <w:sz w:val="16"/>
              </w:rPr>
              <w:t>Lally P, van Jaarsveld CHM, Potts HWW, Wardle J</w:t>
            </w:r>
          </w:p>
        </w:tc>
        <w:tc>
          <w:tcPr>
            <w:tcW w:type="dxa" w:w="3560"/>
          </w:tcPr>
          <w:p>
            <w:pPr>
              <w:spacing w:before="20" w:after="20"/>
            </w:pPr>
            <w:r>
              <w:rPr>
                <w:rFonts w:ascii="Calibri" w:hAnsi="Calibri"/>
                <w:b w:val="0"/>
                <w:i w:val="0"/>
                <w:color w:val="1A2B33"/>
                <w:sz w:val="16"/>
              </w:rPr>
              <w:t>How are habits formed (Eur J Soc Psychol 40(6):998-1009)</w:t>
            </w:r>
          </w:p>
        </w:tc>
        <w:tc>
          <w:tcPr>
            <w:tcW w:type="dxa" w:w="700"/>
          </w:tcPr>
          <w:p>
            <w:pPr>
              <w:spacing w:before="20" w:after="20"/>
            </w:pPr>
            <w:r>
              <w:rPr>
                <w:rFonts w:ascii="Calibri" w:hAnsi="Calibri"/>
                <w:b w:val="0"/>
                <w:i w:val="0"/>
                <w:color w:val="1A2B33"/>
                <w:sz w:val="16"/>
              </w:rPr>
              <w:t>2010</w:t>
            </w:r>
          </w:p>
        </w:tc>
        <w:tc>
          <w:tcPr>
            <w:tcW w:type="dxa" w:w="2600"/>
          </w:tcPr>
          <w:p>
            <w:pPr>
              <w:spacing w:before="20" w:after="20"/>
            </w:pPr>
            <w:r>
              <w:rPr>
                <w:rFonts w:ascii="Calibri" w:hAnsi="Calibri"/>
                <w:b w:val="0"/>
                <w:i w:val="0"/>
                <w:color w:val="1A2B33"/>
                <w:sz w:val="16"/>
              </w:rPr>
              <w:t>FUENTE_PRIMARIA</w:t>
            </w:r>
          </w:p>
        </w:tc>
      </w:tr>
    </w:tbl>
    <w:p>
      <w:pPr>
        <w:spacing w:before="60" w:after="40" w:line="276" w:lineRule="auto"/>
      </w:pPr>
      <w:r>
        <w:rPr>
          <w:rFonts w:ascii="Calibri" w:hAnsi="Calibri"/>
          <w:b/>
          <w:i w:val="0"/>
          <w:color w:val="0A3E3A"/>
          <w:sz w:val="18"/>
        </w:rPr>
        <w:t>Flujo de uso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776"/>
        <w:gridCol w:w="776"/>
        <w:gridCol w:w="776"/>
        <w:gridCol w:w="776"/>
        <w:gridCol w:w="776"/>
        <w:gridCol w:w="776"/>
        <w:gridCol w:w="776"/>
        <w:gridCol w:w="776"/>
        <w:gridCol w:w="776"/>
        <w:gridCol w:w="776"/>
        <w:gridCol w:w="776"/>
        <w:gridCol w:w="776"/>
        <w:gridCol w:w="776"/>
      </w:tblGrid>
      <w:tr>
        <w:tc>
          <w:tcPr>
            <w:tcW w:type="dxa" w:w="776"/>
            <w:shd w:val="clear" w:color="auto" w:fill="EDF2F1"/>
          </w:tcPr>
          <w:p>
            <w:pPr>
              <w:spacing w:before="20" w:after="20"/>
              <w:jc w:val="center"/>
            </w:pPr>
            <w:r>
              <w:rPr>
                <w:rFonts w:ascii="Calibri" w:hAnsi="Calibri"/>
                <w:b/>
                <w:i w:val="0"/>
                <w:color w:val="0A3E3A"/>
                <w:sz w:val="15"/>
              </w:rPr>
              <w:t>INICIO</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DATOS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HABITOS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REGISTRO</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ANALISIS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PANEL</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FUENTES</w:t>
            </w:r>
          </w:p>
        </w:tc>
      </w:tr>
    </w:tbl>
    <w:p>
      <w:pPr>
        <w:spacing w:before="0" w:after="120"/>
        <w:pBdr>
          <w:bottom w:val="single" w:sz="8" w:space="1" w:color="D6DEDD"/>
        </w:pBdr>
      </w:pPr>
    </w:p>
    <w:p>
      <w:pPr>
        <w:spacing w:before="40" w:after="8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bottom w:w="60" w:type="dxa"/>
          <w:left w:w="140" w:type="dxa"/>
          <w:right w:w="120" w:type="dxa"/>
        </w:tblCellMar>
        <w:tblW w:w="9360" w:type="dxa"/>
      </w:tblPr>
      <w:tblGrid>
        <w:gridCol w:w="10086"/>
      </w:tblGrid>
      <w:tr>
        <w:tc>
          <w:tcPr>
            <w:tcW w:type="dxa" w:w="10086"/>
            <w:shd w:val="clear" w:color="auto" w:fill="EDF2F1"/>
          </w:tcPr>
          <w:p>
            <w:pPr>
              <w:spacing w:before="0" w:after="0"/>
            </w:pPr>
            <w:r>
              <w:rPr>
                <w:rFonts w:ascii="Calibri" w:hAnsi="Calibri"/>
                <w:b/>
                <w:i w:val="0"/>
                <w:color w:val="0F5A54"/>
                <w:sz w:val="24"/>
              </w:rPr>
              <w:t xml:space="preserve">NMX-29  </w:t>
            </w:r>
            <w:r>
              <w:rPr>
                <w:rFonts w:ascii="Calibri" w:hAnsi="Calibri"/>
                <w:b/>
                <w:i w:val="0"/>
                <w:color w:val="1A2B33"/>
                <w:sz w:val="22"/>
              </w:rPr>
              <w:t>Recordatorio de 24 Horas Renal</w:t>
            </w:r>
          </w:p>
        </w:tc>
      </w:tr>
    </w:tbl>
    <w:p>
      <w:pPr>
        <w:spacing w:before="40" w:after="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Fase / Categoría</w:t>
            </w:r>
          </w:p>
        </w:tc>
        <w:tc>
          <w:tcPr>
            <w:tcW w:type="dxa" w:w="6860"/>
          </w:tcPr>
          <w:p>
            <w:pPr>
              <w:spacing w:before="20" w:after="20"/>
            </w:pPr>
            <w:r>
              <w:rPr>
                <w:rFonts w:ascii="Calibri" w:hAnsi="Calibri"/>
                <w:b w:val="0"/>
                <w:i w:val="0"/>
                <w:color w:val="1A2B33"/>
                <w:sz w:val="19"/>
              </w:rPr>
              <w:t>Fase 3 · Evaluación y Registro · Evaluación dietética renal</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Aplicar el recordatorio de 24 h por pasos múltiples con enfoque renal, evaluando cobertura de nutrientes críticos con trazabilidad y matriz renal.</w:t>
            </w:r>
          </w:p>
        </w:tc>
      </w:tr>
      <w:tr>
        <w:tc>
          <w:tcPr>
            <w:tcW w:type="dxa" w:w="2500"/>
            <w:shd w:val="clear" w:color="auto" w:fill="EDF2F1"/>
          </w:tcPr>
          <w:p>
            <w:pPr>
              <w:spacing w:before="20" w:after="20"/>
            </w:pPr>
            <w:r>
              <w:rPr>
                <w:rFonts w:ascii="Calibri" w:hAnsi="Calibri"/>
                <w:b/>
                <w:i w:val="0"/>
                <w:color w:val="0A3E3A"/>
                <w:sz w:val="19"/>
              </w:rPr>
              <w:t>Población</w:t>
            </w:r>
          </w:p>
        </w:tc>
        <w:tc>
          <w:tcPr>
            <w:tcW w:type="dxa" w:w="6860"/>
          </w:tcPr>
          <w:p>
            <w:pPr>
              <w:spacing w:before="20" w:after="20"/>
            </w:pPr>
            <w:r>
              <w:rPr>
                <w:rFonts w:ascii="Calibri" w:hAnsi="Calibri"/>
                <w:b w:val="0"/>
                <w:i w:val="0"/>
                <w:color w:val="1A2B33"/>
                <w:sz w:val="19"/>
              </w:rPr>
              <w:t>Enfoque renal; base INTA 2018 con cobertura crítica para uso renal.</w:t>
            </w:r>
          </w:p>
        </w:tc>
      </w:tr>
      <w:tr>
        <w:tc>
          <w:tcPr>
            <w:tcW w:type="dxa" w:w="2500"/>
            <w:shd w:val="clear" w:color="auto" w:fill="EDF2F1"/>
          </w:tcPr>
          <w:p>
            <w:pPr>
              <w:spacing w:before="20" w:after="20"/>
            </w:pPr>
            <w:r>
              <w:rPr>
                <w:rFonts w:ascii="Calibri" w:hAnsi="Calibri"/>
                <w:b/>
                <w:i w:val="0"/>
                <w:color w:val="0A3E3A"/>
                <w:sz w:val="19"/>
              </w:rPr>
              <w:t>Entradas</w:t>
            </w:r>
          </w:p>
        </w:tc>
        <w:tc>
          <w:tcPr>
            <w:tcW w:type="dxa" w:w="6860"/>
          </w:tcPr>
          <w:p>
            <w:pPr>
              <w:spacing w:before="20" w:after="20"/>
            </w:pPr>
            <w:r>
              <w:rPr>
                <w:rFonts w:ascii="Calibri" w:hAnsi="Calibri"/>
                <w:b w:val="0"/>
                <w:i w:val="0"/>
                <w:color w:val="1A2B33"/>
                <w:sz w:val="19"/>
              </w:rPr>
              <w:t>Alimentación; Clínica</w:t>
            </w:r>
          </w:p>
        </w:tc>
      </w:tr>
      <w:tr>
        <w:tc>
          <w:tcPr>
            <w:tcW w:type="dxa" w:w="2500"/>
            <w:shd w:val="clear" w:color="auto" w:fill="EDF2F1"/>
          </w:tcPr>
          <w:p>
            <w:pPr>
              <w:spacing w:before="20" w:after="20"/>
            </w:pPr>
            <w:r>
              <w:rPr>
                <w:rFonts w:ascii="Calibri" w:hAnsi="Calibri"/>
                <w:b/>
                <w:i w:val="0"/>
                <w:color w:val="0A3E3A"/>
                <w:sz w:val="19"/>
              </w:rPr>
              <w:t>Resultados</w:t>
            </w:r>
          </w:p>
        </w:tc>
        <w:tc>
          <w:tcPr>
            <w:tcW w:type="dxa" w:w="6860"/>
          </w:tcPr>
          <w:p>
            <w:pPr>
              <w:spacing w:before="20" w:after="20"/>
            </w:pPr>
            <w:r>
              <w:rPr>
                <w:rFonts w:ascii="Calibri" w:hAnsi="Calibri"/>
                <w:b w:val="0"/>
                <w:i w:val="0"/>
                <w:color w:val="1A2B33"/>
                <w:sz w:val="19"/>
              </w:rPr>
              <w:t>Reporte de cobertura; Matriz renal</w:t>
            </w:r>
          </w:p>
        </w:tc>
      </w:tr>
      <w:tr>
        <w:tc>
          <w:tcPr>
            <w:tcW w:type="dxa" w:w="2500"/>
            <w:shd w:val="clear" w:color="auto" w:fill="EDF2F1"/>
          </w:tcPr>
          <w:p>
            <w:pPr>
              <w:spacing w:before="20" w:after="20"/>
            </w:pPr>
            <w:r>
              <w:rPr>
                <w:rFonts w:ascii="Calibri" w:hAnsi="Calibri"/>
                <w:b/>
                <w:i w:val="0"/>
                <w:color w:val="0A3E3A"/>
                <w:sz w:val="19"/>
              </w:rPr>
              <w:t>Funciones principales</w:t>
            </w:r>
          </w:p>
        </w:tc>
        <w:tc>
          <w:tcPr>
            <w:tcW w:type="dxa" w:w="6860"/>
          </w:tcPr>
          <w:p>
            <w:pPr>
              <w:spacing w:before="20" w:after="20"/>
            </w:pPr>
            <w:r>
              <w:rPr>
                <w:rFonts w:ascii="Calibri" w:hAnsi="Calibri"/>
                <w:b w:val="0"/>
                <w:i w:val="0"/>
                <w:color w:val="1A2B33"/>
                <w:sz w:val="19"/>
              </w:rPr>
              <w:t>Recordatorio por pasos; Cobertura renal; Matriz renal</w:t>
            </w:r>
          </w:p>
        </w:tc>
      </w:tr>
      <w:tr>
        <w:tc>
          <w:tcPr>
            <w:tcW w:type="dxa" w:w="2500"/>
            <w:shd w:val="clear" w:color="auto" w:fill="EDF2F1"/>
          </w:tcPr>
          <w:p>
            <w:pPr>
              <w:spacing w:before="20" w:after="20"/>
            </w:pPr>
            <w:r>
              <w:rPr>
                <w:rFonts w:ascii="Calibri" w:hAnsi="Calibri"/>
                <w:b/>
                <w:i w:val="0"/>
                <w:color w:val="0A3E3A"/>
                <w:sz w:val="19"/>
              </w:rPr>
              <w:t>Metodología</w:t>
            </w:r>
          </w:p>
        </w:tc>
        <w:tc>
          <w:tcPr>
            <w:tcW w:type="dxa" w:w="6860"/>
          </w:tcPr>
          <w:p>
            <w:pPr>
              <w:spacing w:before="20" w:after="20"/>
            </w:pPr>
            <w:r>
              <w:rPr>
                <w:rFonts w:ascii="Calibri" w:hAnsi="Calibri"/>
                <w:b w:val="0"/>
                <w:i w:val="0"/>
                <w:color w:val="1A2B33"/>
                <w:sz w:val="19"/>
              </w:rPr>
              <w:t>Recordatorio 24 h de pasos múltiples, enfoque renal</w:t>
            </w:r>
          </w:p>
        </w:tc>
      </w:tr>
      <w:tr>
        <w:tc>
          <w:tcPr>
            <w:tcW w:type="dxa" w:w="2500"/>
            <w:shd w:val="clear" w:color="auto" w:fill="EDF2F1"/>
          </w:tcPr>
          <w:p>
            <w:pPr>
              <w:spacing w:before="20" w:after="20"/>
            </w:pPr>
            <w:r>
              <w:rPr>
                <w:rFonts w:ascii="Calibri" w:hAnsi="Calibri"/>
                <w:b/>
                <w:i w:val="0"/>
                <w:color w:val="0A3E3A"/>
                <w:sz w:val="19"/>
              </w:rPr>
              <w:t>Fuentes</w:t>
            </w:r>
          </w:p>
        </w:tc>
        <w:tc>
          <w:tcPr>
            <w:tcW w:type="dxa" w:w="6860"/>
          </w:tcPr>
          <w:p>
            <w:pPr>
              <w:spacing w:before="20" w:after="20"/>
            </w:pPr>
            <w:r>
              <w:rPr>
                <w:rFonts w:ascii="Calibri" w:hAnsi="Calibri"/>
                <w:b w:val="0"/>
                <w:i w:val="0"/>
                <w:color w:val="1A2B33"/>
                <w:sz w:val="19"/>
              </w:rPr>
              <w:t>INTA, Universidad de Chile</w:t>
            </w:r>
          </w:p>
        </w:tc>
      </w:tr>
      <w:tr>
        <w:tc>
          <w:tcPr>
            <w:tcW w:type="dxa" w:w="2500"/>
            <w:shd w:val="clear" w:color="auto" w:fill="EDF2F1"/>
          </w:tcPr>
          <w:p>
            <w:pPr>
              <w:spacing w:before="20" w:after="20"/>
            </w:pPr>
            <w:r>
              <w:rPr>
                <w:rFonts w:ascii="Calibri" w:hAnsi="Calibri"/>
                <w:b/>
                <w:i w:val="0"/>
                <w:color w:val="0A3E3A"/>
                <w:sz w:val="19"/>
              </w:rPr>
              <w:t>Limitaciones</w:t>
            </w:r>
          </w:p>
        </w:tc>
        <w:tc>
          <w:tcPr>
            <w:tcW w:type="dxa" w:w="6860"/>
          </w:tcPr>
          <w:p>
            <w:pPr>
              <w:spacing w:before="20" w:after="20"/>
            </w:pPr>
            <w:r>
              <w:rPr>
                <w:rFonts w:ascii="Calibri" w:hAnsi="Calibri"/>
                <w:b w:val="0"/>
                <w:i w:val="0"/>
                <w:color w:val="1A2B33"/>
                <w:sz w:val="19"/>
              </w:rPr>
              <w:t>Depende del recuerdo del sujeto y del enfoque renal aplicado. La interpretación clínica corresponde al profesional. Base INTA de distribución autorizada.</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clínico profesional</w:t>
            </w:r>
          </w:p>
        </w:tc>
      </w:tr>
      <w:tr>
        <w:tc>
          <w:tcPr>
            <w:tcW w:type="dxa" w:w="2500"/>
            <w:shd w:val="clear" w:color="auto" w:fill="EDF2F1"/>
          </w:tcPr>
          <w:p>
            <w:pPr>
              <w:spacing w:before="20" w:after="20"/>
            </w:pPr>
            <w:r>
              <w:rPr>
                <w:rFonts w:ascii="Calibri" w:hAnsi="Calibri"/>
                <w:b/>
                <w:i w:val="0"/>
                <w:color w:val="0A3E3A"/>
                <w:sz w:val="19"/>
              </w:rPr>
              <w:t>Versión / Estado</w:t>
            </w:r>
          </w:p>
        </w:tc>
        <w:tc>
          <w:tcPr>
            <w:tcW w:type="dxa" w:w="6860"/>
          </w:tcPr>
          <w:p>
            <w:pPr>
              <w:spacing w:before="20" w:after="20"/>
            </w:pPr>
            <w:r>
              <w:rPr>
                <w:rFonts w:ascii="Calibri" w:hAnsi="Calibri"/>
                <w:b w:val="0"/>
                <w:i w:val="0"/>
                <w:color w:val="1A2B33"/>
                <w:sz w:val="19"/>
              </w:rPr>
              <w:t>NO_CONFIRMADO · PRE_P19 (estado documental declarado en el nombre del archivo)</w:t>
            </w:r>
          </w:p>
        </w:tc>
      </w:tr>
      <w:tr>
        <w:tc>
          <w:tcPr>
            <w:tcW w:type="dxa" w:w="2500"/>
            <w:shd w:val="clear" w:color="auto" w:fill="EDF2F1"/>
          </w:tcPr>
          <w:p>
            <w:pPr>
              <w:spacing w:before="20" w:after="20"/>
            </w:pPr>
            <w:r>
              <w:rPr>
                <w:rFonts w:ascii="Calibri" w:hAnsi="Calibri"/>
                <w:b/>
                <w:i w:val="0"/>
                <w:color w:val="0A3E3A"/>
                <w:sz w:val="19"/>
              </w:rPr>
              <w:t>Estado del portafolio</w:t>
            </w:r>
          </w:p>
        </w:tc>
        <w:tc>
          <w:tcPr>
            <w:tcW w:type="dxa" w:w="6860"/>
          </w:tcPr>
          <w:p>
            <w:pPr>
              <w:spacing w:before="20" w:after="20"/>
            </w:pPr>
            <w:r>
              <w:rPr>
                <w:rFonts w:ascii="Calibri" w:hAnsi="Calibri"/>
                <w:b w:val="0"/>
                <w:i w:val="0"/>
                <w:color w:val="1A2B33"/>
                <w:sz w:val="19"/>
              </w:rPr>
              <w:t>PORTAFOLIO_COMPLETO</w:t>
            </w:r>
          </w:p>
        </w:tc>
      </w:tr>
    </w:tbl>
    <w:p>
      <w:pPr>
        <w:spacing w:before="60" w:after="60" w:line="276" w:lineRule="auto"/>
      </w:pPr>
      <w:r>
        <w:rPr>
          <w:rFonts w:ascii="Calibri" w:hAnsi="Calibri"/>
          <w:b w:val="0"/>
          <w:i w:val="0"/>
          <w:color w:val="1A2B33"/>
          <w:sz w:val="19"/>
        </w:rPr>
        <w:t>NMX-29 es el recordatorio de 24 horas en su variante renal, con metodología de pasos múltiples. Sobre la base INTA 2018 evalúa la cobertura de nutrientes con relevancia renal y aporta hojas de trazabilidad y matriz renal. Es la contraparte 'recordatorio' de NMX-22 (registro renal) dentro de la Fase 3, con orientación clínica de apoyo.</w:t>
      </w:r>
    </w:p>
    <w:p>
      <w:pPr>
        <w:spacing w:before="20" w:after="40" w:line="276" w:lineRule="auto"/>
      </w:pPr>
      <w:r>
        <w:rPr>
          <w:rFonts w:ascii="Calibri" w:hAnsi="Calibri"/>
          <w:b/>
          <w:i w:val="0"/>
          <w:color w:val="0A3E3A"/>
          <w:sz w:val="18"/>
        </w:rPr>
        <w:t>Funciones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900"/>
        <w:gridCol w:w="3560"/>
        <w:gridCol w:w="2500"/>
        <w:gridCol w:w="1400"/>
      </w:tblGrid>
      <w:tr>
        <w:tc>
          <w:tcPr>
            <w:tcW w:type="dxa" w:w="1900"/>
            <w:shd w:val="clear" w:color="auto" w:fill="0F5A54"/>
          </w:tcPr>
          <w:p>
            <w:pPr>
              <w:spacing w:before="20" w:after="20"/>
            </w:pPr>
            <w:r>
              <w:rPr>
                <w:rFonts w:ascii="Calibri" w:hAnsi="Calibri"/>
                <w:b/>
                <w:i w:val="0"/>
                <w:color w:val="FFFFFF"/>
                <w:sz w:val="17"/>
              </w:rPr>
              <w:t>Función</w:t>
            </w:r>
          </w:p>
        </w:tc>
        <w:tc>
          <w:tcPr>
            <w:tcW w:type="dxa" w:w="3560"/>
            <w:shd w:val="clear" w:color="auto" w:fill="0F5A54"/>
          </w:tcPr>
          <w:p>
            <w:pPr>
              <w:spacing w:before="20" w:after="20"/>
            </w:pPr>
            <w:r>
              <w:rPr>
                <w:rFonts w:ascii="Calibri" w:hAnsi="Calibri"/>
                <w:b/>
                <w:i w:val="0"/>
                <w:color w:val="FFFFFF"/>
                <w:sz w:val="17"/>
              </w:rPr>
              <w:t>Qué hace</w:t>
            </w:r>
          </w:p>
        </w:tc>
        <w:tc>
          <w:tcPr>
            <w:tcW w:type="dxa" w:w="2500"/>
            <w:shd w:val="clear" w:color="auto" w:fill="0F5A54"/>
          </w:tcPr>
          <w:p>
            <w:pPr>
              <w:spacing w:before="20" w:after="20"/>
            </w:pPr>
            <w:r>
              <w:rPr>
                <w:rFonts w:ascii="Calibri" w:hAnsi="Calibri"/>
                <w:b/>
                <w:i w:val="0"/>
                <w:color w:val="FFFFFF"/>
                <w:sz w:val="17"/>
              </w:rPr>
              <w:t>Resultado</w:t>
            </w:r>
          </w:p>
        </w:tc>
        <w:tc>
          <w:tcPr>
            <w:tcW w:type="dxa" w:w="1400"/>
            <w:shd w:val="clear" w:color="auto" w:fill="0F5A54"/>
          </w:tcPr>
          <w:p>
            <w:pPr>
              <w:spacing w:before="20" w:after="20"/>
            </w:pPr>
            <w:r>
              <w:rPr>
                <w:rFonts w:ascii="Calibri" w:hAnsi="Calibri"/>
                <w:b/>
                <w:i w:val="0"/>
                <w:color w:val="FFFFFF"/>
                <w:sz w:val="17"/>
              </w:rPr>
              <w:t>Nivel</w:t>
            </w:r>
          </w:p>
        </w:tc>
      </w:tr>
      <w:tr>
        <w:tc>
          <w:tcPr>
            <w:tcW w:type="dxa" w:w="1900"/>
          </w:tcPr>
          <w:p>
            <w:pPr>
              <w:spacing w:before="20" w:after="20"/>
            </w:pPr>
            <w:r>
              <w:rPr>
                <w:rFonts w:ascii="Calibri" w:hAnsi="Calibri"/>
                <w:b w:val="0"/>
                <w:i w:val="0"/>
                <w:color w:val="1A2B33"/>
                <w:sz w:val="16"/>
              </w:rPr>
              <w:t>Recordatorio por pasos</w:t>
            </w:r>
          </w:p>
        </w:tc>
        <w:tc>
          <w:tcPr>
            <w:tcW w:type="dxa" w:w="3560"/>
          </w:tcPr>
          <w:p>
            <w:pPr>
              <w:spacing w:before="20" w:after="20"/>
            </w:pPr>
            <w:r>
              <w:rPr>
                <w:rFonts w:ascii="Calibri" w:hAnsi="Calibri"/>
                <w:b w:val="0"/>
                <w:i w:val="0"/>
                <w:color w:val="1A2B33"/>
                <w:sz w:val="16"/>
              </w:rPr>
              <w:t>Registra la ingesta de 24 h</w:t>
            </w:r>
          </w:p>
        </w:tc>
        <w:tc>
          <w:tcPr>
            <w:tcW w:type="dxa" w:w="2500"/>
          </w:tcPr>
          <w:p>
            <w:pPr>
              <w:spacing w:before="20" w:after="20"/>
            </w:pPr>
            <w:r>
              <w:rPr>
                <w:rFonts w:ascii="Calibri" w:hAnsi="Calibri"/>
                <w:b w:val="0"/>
                <w:i w:val="0"/>
                <w:color w:val="1A2B33"/>
                <w:sz w:val="16"/>
              </w:rPr>
              <w:t>Ingesta registrada</w:t>
            </w:r>
          </w:p>
        </w:tc>
        <w:tc>
          <w:tcPr>
            <w:tcW w:type="dxa" w:w="1400"/>
          </w:tcPr>
          <w:p>
            <w:pPr>
              <w:spacing w:before="20" w:after="20"/>
            </w:pPr>
            <w:r>
              <w:rPr>
                <w:rFonts w:ascii="Calibri" w:hAnsi="Calibri"/>
                <w:b w:val="0"/>
                <w:i w:val="0"/>
                <w:color w:val="1A2B33"/>
                <w:sz w:val="16"/>
              </w:rPr>
              <w:t>Intermedio</w:t>
            </w:r>
          </w:p>
        </w:tc>
      </w:tr>
      <w:tr>
        <w:tc>
          <w:tcPr>
            <w:tcW w:type="dxa" w:w="1900"/>
            <w:shd w:val="clear" w:color="auto" w:fill="F6F8F8"/>
          </w:tcPr>
          <w:p>
            <w:pPr>
              <w:spacing w:before="20" w:after="20"/>
            </w:pPr>
            <w:r>
              <w:rPr>
                <w:rFonts w:ascii="Calibri" w:hAnsi="Calibri"/>
                <w:b w:val="0"/>
                <w:i w:val="0"/>
                <w:color w:val="1A2B33"/>
                <w:sz w:val="16"/>
              </w:rPr>
              <w:t>Cobertura renal</w:t>
            </w:r>
          </w:p>
        </w:tc>
        <w:tc>
          <w:tcPr>
            <w:tcW w:type="dxa" w:w="3560"/>
            <w:shd w:val="clear" w:color="auto" w:fill="F6F8F8"/>
          </w:tcPr>
          <w:p>
            <w:pPr>
              <w:spacing w:before="20" w:after="20"/>
            </w:pPr>
            <w:r>
              <w:rPr>
                <w:rFonts w:ascii="Calibri" w:hAnsi="Calibri"/>
                <w:b w:val="0"/>
                <w:i w:val="0"/>
                <w:color w:val="1A2B33"/>
                <w:sz w:val="16"/>
              </w:rPr>
              <w:t>Evalúa nutrientes críticos</w:t>
            </w:r>
          </w:p>
        </w:tc>
        <w:tc>
          <w:tcPr>
            <w:tcW w:type="dxa" w:w="2500"/>
            <w:shd w:val="clear" w:color="auto" w:fill="F6F8F8"/>
          </w:tcPr>
          <w:p>
            <w:pPr>
              <w:spacing w:before="20" w:after="20"/>
            </w:pPr>
            <w:r>
              <w:rPr>
                <w:rFonts w:ascii="Calibri" w:hAnsi="Calibri"/>
                <w:b w:val="0"/>
                <w:i w:val="0"/>
                <w:color w:val="1A2B33"/>
                <w:sz w:val="16"/>
              </w:rPr>
              <w:t>Reporte de cobertura</w:t>
            </w:r>
          </w:p>
        </w:tc>
        <w:tc>
          <w:tcPr>
            <w:tcW w:type="dxa" w:w="1400"/>
            <w:shd w:val="clear" w:color="auto" w:fill="F6F8F8"/>
          </w:tcPr>
          <w:p>
            <w:pPr>
              <w:spacing w:before="20" w:after="20"/>
            </w:pPr>
            <w:r>
              <w:rPr>
                <w:rFonts w:ascii="Calibri" w:hAnsi="Calibri"/>
                <w:b w:val="0"/>
                <w:i w:val="0"/>
                <w:color w:val="1A2B33"/>
                <w:sz w:val="16"/>
              </w:rPr>
              <w:t>Intermedio</w:t>
            </w:r>
          </w:p>
        </w:tc>
      </w:tr>
      <w:tr>
        <w:tc>
          <w:tcPr>
            <w:tcW w:type="dxa" w:w="1900"/>
          </w:tcPr>
          <w:p>
            <w:pPr>
              <w:spacing w:before="20" w:after="20"/>
            </w:pPr>
            <w:r>
              <w:rPr>
                <w:rFonts w:ascii="Calibri" w:hAnsi="Calibri"/>
                <w:b w:val="0"/>
                <w:i w:val="0"/>
                <w:color w:val="1A2B33"/>
                <w:sz w:val="16"/>
              </w:rPr>
              <w:t>Matriz renal</w:t>
            </w:r>
          </w:p>
        </w:tc>
        <w:tc>
          <w:tcPr>
            <w:tcW w:type="dxa" w:w="3560"/>
          </w:tcPr>
          <w:p>
            <w:pPr>
              <w:spacing w:before="20" w:after="20"/>
            </w:pPr>
            <w:r>
              <w:rPr>
                <w:rFonts w:ascii="Calibri" w:hAnsi="Calibri"/>
                <w:b w:val="0"/>
                <w:i w:val="0"/>
                <w:color w:val="1A2B33"/>
                <w:sz w:val="16"/>
              </w:rPr>
              <w:t>Clasifica alimentos por relevancia renal</w:t>
            </w:r>
          </w:p>
        </w:tc>
        <w:tc>
          <w:tcPr>
            <w:tcW w:type="dxa" w:w="2500"/>
          </w:tcPr>
          <w:p>
            <w:pPr>
              <w:spacing w:before="20" w:after="20"/>
            </w:pPr>
            <w:r>
              <w:rPr>
                <w:rFonts w:ascii="Calibri" w:hAnsi="Calibri"/>
                <w:b w:val="0"/>
                <w:i w:val="0"/>
                <w:color w:val="1A2B33"/>
                <w:sz w:val="16"/>
              </w:rPr>
              <w:t>Matriz renal</w:t>
            </w:r>
          </w:p>
        </w:tc>
        <w:tc>
          <w:tcPr>
            <w:tcW w:type="dxa" w:w="1400"/>
          </w:tcPr>
          <w:p>
            <w:pPr>
              <w:spacing w:before="20" w:after="20"/>
            </w:pPr>
            <w:r>
              <w:rPr>
                <w:rFonts w:ascii="Calibri" w:hAnsi="Calibri"/>
                <w:b w:val="0"/>
                <w:i w:val="0"/>
                <w:color w:val="1A2B33"/>
                <w:sz w:val="16"/>
              </w:rPr>
              <w:t>Avanzado</w:t>
            </w:r>
          </w:p>
        </w:tc>
      </w:tr>
    </w:tbl>
    <w:p>
      <w:pPr>
        <w:spacing w:before="60" w:after="40" w:line="276" w:lineRule="auto"/>
      </w:pPr>
      <w:r>
        <w:rPr>
          <w:rFonts w:ascii="Calibri" w:hAnsi="Calibri"/>
          <w:b/>
          <w:i w:val="0"/>
          <w:color w:val="0A3E3A"/>
          <w:sz w:val="18"/>
        </w:rPr>
        <w:t>Resultados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900"/>
        <w:gridCol w:w="1700"/>
        <w:gridCol w:w="1560"/>
        <w:gridCol w:w="3200"/>
      </w:tblGrid>
      <w:tr>
        <w:tc>
          <w:tcPr>
            <w:tcW w:type="dxa" w:w="2900"/>
            <w:shd w:val="clear" w:color="auto" w:fill="0F5A54"/>
          </w:tcPr>
          <w:p>
            <w:pPr>
              <w:spacing w:before="20" w:after="20"/>
            </w:pPr>
            <w:r>
              <w:rPr>
                <w:rFonts w:ascii="Calibri" w:hAnsi="Calibri"/>
                <w:b/>
                <w:i w:val="0"/>
                <w:color w:val="FFFFFF"/>
                <w:sz w:val="17"/>
              </w:rPr>
              <w:t>Resultado</w:t>
            </w:r>
          </w:p>
        </w:tc>
        <w:tc>
          <w:tcPr>
            <w:tcW w:type="dxa" w:w="1700"/>
            <w:shd w:val="clear" w:color="auto" w:fill="0F5A54"/>
          </w:tcPr>
          <w:p>
            <w:pPr>
              <w:spacing w:before="20" w:after="20"/>
            </w:pPr>
            <w:r>
              <w:rPr>
                <w:rFonts w:ascii="Calibri" w:hAnsi="Calibri"/>
                <w:b/>
                <w:i w:val="0"/>
                <w:color w:val="FFFFFF"/>
                <w:sz w:val="17"/>
              </w:rPr>
              <w:t>Tipo</w:t>
            </w:r>
          </w:p>
        </w:tc>
        <w:tc>
          <w:tcPr>
            <w:tcW w:type="dxa" w:w="1560"/>
            <w:shd w:val="clear" w:color="auto" w:fill="0F5A54"/>
          </w:tcPr>
          <w:p>
            <w:pPr>
              <w:spacing w:before="20" w:after="20"/>
            </w:pPr>
            <w:r>
              <w:rPr>
                <w:rFonts w:ascii="Calibri" w:hAnsi="Calibri"/>
                <w:b/>
                <w:i w:val="0"/>
                <w:color w:val="FFFFFF"/>
                <w:sz w:val="17"/>
              </w:rPr>
              <w:t>Unidad</w:t>
            </w:r>
          </w:p>
        </w:tc>
        <w:tc>
          <w:tcPr>
            <w:tcW w:type="dxa" w:w="3200"/>
            <w:shd w:val="clear" w:color="auto" w:fill="0F5A54"/>
          </w:tcPr>
          <w:p>
            <w:pPr>
              <w:spacing w:before="20" w:after="20"/>
            </w:pPr>
            <w:r>
              <w:rPr>
                <w:rFonts w:ascii="Calibri" w:hAnsi="Calibri"/>
                <w:b/>
                <w:i w:val="0"/>
                <w:color w:val="FFFFFF"/>
                <w:sz w:val="17"/>
              </w:rPr>
              <w:t>Dependencia</w:t>
            </w:r>
          </w:p>
        </w:tc>
      </w:tr>
      <w:tr>
        <w:tc>
          <w:tcPr>
            <w:tcW w:type="dxa" w:w="2900"/>
          </w:tcPr>
          <w:p>
            <w:pPr>
              <w:spacing w:before="20" w:after="20"/>
            </w:pPr>
            <w:r>
              <w:rPr>
                <w:rFonts w:ascii="Calibri" w:hAnsi="Calibri"/>
                <w:b w:val="0"/>
                <w:i w:val="0"/>
                <w:color w:val="1A2B33"/>
                <w:sz w:val="16"/>
              </w:rPr>
              <w:t>Reporte de cobertura</w:t>
            </w:r>
          </w:p>
        </w:tc>
        <w:tc>
          <w:tcPr>
            <w:tcW w:type="dxa" w:w="1700"/>
          </w:tcPr>
          <w:p>
            <w:pPr>
              <w:spacing w:before="20" w:after="20"/>
            </w:pPr>
            <w:r>
              <w:rPr>
                <w:rFonts w:ascii="Calibri" w:hAnsi="Calibri"/>
                <w:b w:val="0"/>
                <w:i w:val="0"/>
                <w:color w:val="1A2B33"/>
                <w:sz w:val="16"/>
              </w:rPr>
              <w:t>INFORME</w:t>
            </w:r>
          </w:p>
        </w:tc>
        <w:tc>
          <w:tcPr>
            <w:tcW w:type="dxa" w:w="1560"/>
          </w:tcPr>
          <w:p>
            <w:pPr>
              <w:spacing w:before="20" w:after="20"/>
            </w:pPr>
            <w:r>
              <w:rPr>
                <w:rFonts w:ascii="Calibri" w:hAnsi="Calibri"/>
                <w:b w:val="0"/>
                <w:i w:val="0"/>
                <w:color w:val="1A2B33"/>
                <w:sz w:val="16"/>
              </w:rPr>
              <w:t>por nutriente</w:t>
            </w:r>
          </w:p>
        </w:tc>
        <w:tc>
          <w:tcPr>
            <w:tcW w:type="dxa" w:w="3200"/>
          </w:tcPr>
          <w:p>
            <w:pPr>
              <w:spacing w:before="20" w:after="20"/>
            </w:pPr>
            <w:r>
              <w:rPr>
                <w:rFonts w:ascii="Calibri" w:hAnsi="Calibri"/>
                <w:b w:val="0"/>
                <w:i w:val="0"/>
                <w:color w:val="1A2B33"/>
                <w:sz w:val="16"/>
              </w:rPr>
              <w:t>Depende de la ingesta</w:t>
            </w:r>
          </w:p>
        </w:tc>
      </w:tr>
      <w:tr>
        <w:tc>
          <w:tcPr>
            <w:tcW w:type="dxa" w:w="2900"/>
            <w:shd w:val="clear" w:color="auto" w:fill="F6F8F8"/>
          </w:tcPr>
          <w:p>
            <w:pPr>
              <w:spacing w:before="20" w:after="20"/>
            </w:pPr>
            <w:r>
              <w:rPr>
                <w:rFonts w:ascii="Calibri" w:hAnsi="Calibri"/>
                <w:b w:val="0"/>
                <w:i w:val="0"/>
                <w:color w:val="1A2B33"/>
                <w:sz w:val="16"/>
              </w:rPr>
              <w:t>Matriz renal</w:t>
            </w:r>
          </w:p>
        </w:tc>
        <w:tc>
          <w:tcPr>
            <w:tcW w:type="dxa" w:w="1700"/>
            <w:shd w:val="clear" w:color="auto" w:fill="F6F8F8"/>
          </w:tcPr>
          <w:p>
            <w:pPr>
              <w:spacing w:before="20" w:after="20"/>
            </w:pPr>
            <w:r>
              <w:rPr>
                <w:rFonts w:ascii="Calibri" w:hAnsi="Calibri"/>
                <w:b w:val="0"/>
                <w:i w:val="0"/>
                <w:color w:val="1A2B33"/>
                <w:sz w:val="16"/>
              </w:rPr>
              <w:t>REGISTRO</w:t>
            </w:r>
          </w:p>
        </w:tc>
        <w:tc>
          <w:tcPr>
            <w:tcW w:type="dxa" w:w="1560"/>
            <w:shd w:val="clear" w:color="auto" w:fill="F6F8F8"/>
          </w:tcPr>
          <w:p>
            <w:pPr>
              <w:spacing w:before="20" w:after="20"/>
            </w:pPr>
            <w:r>
              <w:rPr>
                <w:rFonts w:ascii="Calibri" w:hAnsi="Calibri"/>
                <w:b w:val="0"/>
                <w:i w:val="0"/>
                <w:color w:val="1A2B33"/>
                <w:sz w:val="16"/>
              </w:rPr>
              <w:t>clasificación</w:t>
            </w:r>
          </w:p>
        </w:tc>
        <w:tc>
          <w:tcPr>
            <w:tcW w:type="dxa" w:w="3200"/>
            <w:shd w:val="clear" w:color="auto" w:fill="F6F8F8"/>
          </w:tcPr>
          <w:p>
            <w:pPr>
              <w:spacing w:before="20" w:after="20"/>
            </w:pPr>
            <w:r>
              <w:rPr>
                <w:rFonts w:ascii="Calibri" w:hAnsi="Calibri"/>
                <w:b w:val="0"/>
                <w:i w:val="0"/>
                <w:color w:val="1A2B33"/>
                <w:sz w:val="16"/>
              </w:rPr>
              <w:t>Depende de la base</w:t>
            </w:r>
          </w:p>
        </w:tc>
      </w:tr>
    </w:tbl>
    <w:p>
      <w:pPr>
        <w:spacing w:before="60" w:after="40" w:line="276" w:lineRule="auto"/>
      </w:pPr>
      <w:r>
        <w:rPr>
          <w:rFonts w:ascii="Calibri" w:hAnsi="Calibri"/>
          <w:b/>
          <w:i w:val="0"/>
          <w:color w:val="0A3E3A"/>
          <w:sz w:val="18"/>
        </w:rPr>
        <w:t>Fuentes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500"/>
        <w:gridCol w:w="3560"/>
        <w:gridCol w:w="700"/>
        <w:gridCol w:w="2600"/>
      </w:tblGrid>
      <w:tr>
        <w:tc>
          <w:tcPr>
            <w:tcW w:type="dxa" w:w="2500"/>
            <w:shd w:val="clear" w:color="auto" w:fill="0F5A54"/>
          </w:tcPr>
          <w:p>
            <w:pPr>
              <w:spacing w:before="20" w:after="20"/>
            </w:pPr>
            <w:r>
              <w:rPr>
                <w:rFonts w:ascii="Calibri" w:hAnsi="Calibri"/>
                <w:b/>
                <w:i w:val="0"/>
                <w:color w:val="FFFFFF"/>
                <w:sz w:val="17"/>
              </w:rPr>
              <w:t>Institución / autor</w:t>
            </w:r>
          </w:p>
        </w:tc>
        <w:tc>
          <w:tcPr>
            <w:tcW w:type="dxa" w:w="356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600"/>
            <w:shd w:val="clear" w:color="auto" w:fill="0F5A54"/>
          </w:tcPr>
          <w:p>
            <w:pPr>
              <w:spacing w:before="20" w:after="20"/>
            </w:pPr>
            <w:r>
              <w:rPr>
                <w:rFonts w:ascii="Calibri" w:hAnsi="Calibri"/>
                <w:b/>
                <w:i w:val="0"/>
                <w:color w:val="FFFFFF"/>
                <w:sz w:val="17"/>
              </w:rPr>
              <w:t>Tipo</w:t>
            </w:r>
          </w:p>
        </w:tc>
      </w:tr>
      <w:tr>
        <w:tc>
          <w:tcPr>
            <w:tcW w:type="dxa" w:w="2500"/>
          </w:tcPr>
          <w:p>
            <w:pPr>
              <w:spacing w:before="20" w:after="20"/>
            </w:pPr>
            <w:r>
              <w:rPr>
                <w:rFonts w:ascii="Calibri" w:hAnsi="Calibri"/>
                <w:b w:val="0"/>
                <w:i w:val="0"/>
                <w:color w:val="1A2B33"/>
                <w:sz w:val="16"/>
              </w:rPr>
              <w:t>INTA, Universidad de Chile</w:t>
            </w:r>
          </w:p>
        </w:tc>
        <w:tc>
          <w:tcPr>
            <w:tcW w:type="dxa" w:w="3560"/>
          </w:tcPr>
          <w:p>
            <w:pPr>
              <w:spacing w:before="20" w:after="20"/>
            </w:pPr>
            <w:r>
              <w:rPr>
                <w:rFonts w:ascii="Calibri" w:hAnsi="Calibri"/>
                <w:b w:val="0"/>
                <w:i w:val="0"/>
                <w:color w:val="1A2B33"/>
                <w:sz w:val="16"/>
              </w:rPr>
              <w:t>Tabla de Composición de Alimentos</w:t>
            </w:r>
          </w:p>
        </w:tc>
        <w:tc>
          <w:tcPr>
            <w:tcW w:type="dxa" w:w="700"/>
          </w:tcPr>
          <w:p>
            <w:pPr>
              <w:spacing w:before="20" w:after="20"/>
            </w:pPr>
            <w:r>
              <w:rPr>
                <w:rFonts w:ascii="Calibri" w:hAnsi="Calibri"/>
                <w:b w:val="0"/>
                <w:i w:val="0"/>
                <w:color w:val="1A2B33"/>
                <w:sz w:val="16"/>
              </w:rPr>
              <w:t>2018</w:t>
            </w:r>
          </w:p>
        </w:tc>
        <w:tc>
          <w:tcPr>
            <w:tcW w:type="dxa" w:w="2600"/>
          </w:tcPr>
          <w:p>
            <w:pPr>
              <w:spacing w:before="20" w:after="20"/>
            </w:pPr>
            <w:r>
              <w:rPr>
                <w:rFonts w:ascii="Calibri" w:hAnsi="Calibri"/>
                <w:b w:val="0"/>
                <w:i w:val="0"/>
                <w:color w:val="1A2B33"/>
                <w:sz w:val="16"/>
              </w:rPr>
              <w:t>FUENTE_PRIMARIA</w:t>
            </w:r>
          </w:p>
        </w:tc>
      </w:tr>
    </w:tbl>
    <w:p>
      <w:pPr>
        <w:spacing w:before="60" w:after="40" w:line="276" w:lineRule="auto"/>
      </w:pPr>
      <w:r>
        <w:rPr>
          <w:rFonts w:ascii="Calibri" w:hAnsi="Calibri"/>
          <w:b/>
          <w:i w:val="0"/>
          <w:color w:val="0A3E3A"/>
          <w:sz w:val="18"/>
        </w:rPr>
        <w:t>Flujo de uso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776"/>
        <w:gridCol w:w="776"/>
        <w:gridCol w:w="776"/>
        <w:gridCol w:w="776"/>
        <w:gridCol w:w="776"/>
        <w:gridCol w:w="776"/>
        <w:gridCol w:w="776"/>
        <w:gridCol w:w="776"/>
        <w:gridCol w:w="776"/>
        <w:gridCol w:w="776"/>
        <w:gridCol w:w="776"/>
        <w:gridCol w:w="776"/>
        <w:gridCol w:w="776"/>
      </w:tblGrid>
      <w:tr>
        <w:tc>
          <w:tcPr>
            <w:tcW w:type="dxa" w:w="776"/>
            <w:shd w:val="clear" w:color="auto" w:fill="EDF2F1"/>
          </w:tcPr>
          <w:p>
            <w:pPr>
              <w:spacing w:before="20" w:after="20"/>
              <w:jc w:val="center"/>
            </w:pPr>
            <w:r>
              <w:rPr>
                <w:rFonts w:ascii="Calibri" w:hAnsi="Calibri"/>
                <w:b/>
                <w:i w:val="0"/>
                <w:color w:val="0A3E3A"/>
                <w:sz w:val="15"/>
              </w:rPr>
              <w:t>INICIO</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DATOS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RECORDATORIO</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ALIMENTOS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RESULTADOS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TRAZABILIDAD_RENAL/MATRIZ_RENAL</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FUENTES</w:t>
            </w:r>
          </w:p>
        </w:tc>
      </w:tr>
    </w:tbl>
    <w:p>
      <w:pPr>
        <w:spacing w:before="0" w:after="120"/>
        <w:pBdr>
          <w:bottom w:val="single" w:sz="8" w:space="1" w:color="D6DEDD"/>
        </w:pBdr>
      </w:pPr>
    </w:p>
    <w:p>
      <w:pPr>
        <w:spacing w:before="40" w:after="8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bottom w:w="60" w:type="dxa"/>
          <w:left w:w="140" w:type="dxa"/>
          <w:right w:w="120" w:type="dxa"/>
        </w:tblCellMar>
        <w:tblW w:w="9360" w:type="dxa"/>
      </w:tblPr>
      <w:tblGrid>
        <w:gridCol w:w="10086"/>
      </w:tblGrid>
      <w:tr>
        <w:tc>
          <w:tcPr>
            <w:tcW w:type="dxa" w:w="10086"/>
            <w:shd w:val="clear" w:color="auto" w:fill="EDF2F1"/>
          </w:tcPr>
          <w:p>
            <w:pPr>
              <w:spacing w:before="0" w:after="0"/>
            </w:pPr>
            <w:r>
              <w:rPr>
                <w:rFonts w:ascii="Calibri" w:hAnsi="Calibri"/>
                <w:b/>
                <w:i w:val="0"/>
                <w:color w:val="0F5A54"/>
                <w:sz w:val="24"/>
              </w:rPr>
              <w:t xml:space="preserve">NMX-35  </w:t>
            </w:r>
            <w:r>
              <w:rPr>
                <w:rFonts w:ascii="Calibri" w:hAnsi="Calibri"/>
                <w:b/>
                <w:i w:val="0"/>
                <w:color w:val="1A2B33"/>
                <w:sz w:val="22"/>
              </w:rPr>
              <w:t>Diario Dietético y Conductual</w:t>
            </w:r>
          </w:p>
        </w:tc>
      </w:tr>
    </w:tbl>
    <w:p>
      <w:pPr>
        <w:spacing w:before="40" w:after="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Fase / Categoría</w:t>
            </w:r>
          </w:p>
        </w:tc>
        <w:tc>
          <w:tcPr>
            <w:tcW w:type="dxa" w:w="6860"/>
          </w:tcPr>
          <w:p>
            <w:pPr>
              <w:spacing w:before="20" w:after="20"/>
            </w:pPr>
            <w:r>
              <w:rPr>
                <w:rFonts w:ascii="Calibri" w:hAnsi="Calibri"/>
                <w:b w:val="0"/>
                <w:i w:val="0"/>
                <w:color w:val="1A2B33"/>
                <w:sz w:val="19"/>
              </w:rPr>
              <w:t>Fase 3 · Evaluación y Registro · Registro dietético-conductual</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Registrar un diario dietético y conductual, calcular aportes y detectar patrones de consumo y conducta.</w:t>
            </w:r>
          </w:p>
        </w:tc>
      </w:tr>
      <w:tr>
        <w:tc>
          <w:tcPr>
            <w:tcW w:type="dxa" w:w="2500"/>
            <w:shd w:val="clear" w:color="auto" w:fill="EDF2F1"/>
          </w:tcPr>
          <w:p>
            <w:pPr>
              <w:spacing w:before="20" w:after="20"/>
            </w:pPr>
            <w:r>
              <w:rPr>
                <w:rFonts w:ascii="Calibri" w:hAnsi="Calibri"/>
                <w:b/>
                <w:i w:val="0"/>
                <w:color w:val="0A3E3A"/>
                <w:sz w:val="19"/>
              </w:rPr>
              <w:t>Población</w:t>
            </w:r>
          </w:p>
        </w:tc>
        <w:tc>
          <w:tcPr>
            <w:tcW w:type="dxa" w:w="6860"/>
          </w:tcPr>
          <w:p>
            <w:pPr>
              <w:spacing w:before="20" w:after="20"/>
            </w:pPr>
            <w:r>
              <w:rPr>
                <w:rFonts w:ascii="Calibri" w:hAnsi="Calibri"/>
                <w:b w:val="0"/>
                <w:i w:val="0"/>
                <w:color w:val="1A2B33"/>
                <w:sz w:val="19"/>
              </w:rPr>
              <w:t>Uso educativo; base INTA 2018.</w:t>
            </w:r>
          </w:p>
        </w:tc>
      </w:tr>
      <w:tr>
        <w:tc>
          <w:tcPr>
            <w:tcW w:type="dxa" w:w="2500"/>
            <w:shd w:val="clear" w:color="auto" w:fill="EDF2F1"/>
          </w:tcPr>
          <w:p>
            <w:pPr>
              <w:spacing w:before="20" w:after="20"/>
            </w:pPr>
            <w:r>
              <w:rPr>
                <w:rFonts w:ascii="Calibri" w:hAnsi="Calibri"/>
                <w:b/>
                <w:i w:val="0"/>
                <w:color w:val="0A3E3A"/>
                <w:sz w:val="19"/>
              </w:rPr>
              <w:t>Entradas</w:t>
            </w:r>
          </w:p>
        </w:tc>
        <w:tc>
          <w:tcPr>
            <w:tcW w:type="dxa" w:w="6860"/>
          </w:tcPr>
          <w:p>
            <w:pPr>
              <w:spacing w:before="20" w:after="20"/>
            </w:pPr>
            <w:r>
              <w:rPr>
                <w:rFonts w:ascii="Calibri" w:hAnsi="Calibri"/>
                <w:b w:val="0"/>
                <w:i w:val="0"/>
                <w:color w:val="1A2B33"/>
                <w:sz w:val="19"/>
              </w:rPr>
              <w:t>Alimentación; Otros</w:t>
            </w:r>
          </w:p>
        </w:tc>
      </w:tr>
      <w:tr>
        <w:tc>
          <w:tcPr>
            <w:tcW w:type="dxa" w:w="2500"/>
            <w:shd w:val="clear" w:color="auto" w:fill="EDF2F1"/>
          </w:tcPr>
          <w:p>
            <w:pPr>
              <w:spacing w:before="20" w:after="20"/>
            </w:pPr>
            <w:r>
              <w:rPr>
                <w:rFonts w:ascii="Calibri" w:hAnsi="Calibri"/>
                <w:b/>
                <w:i w:val="0"/>
                <w:color w:val="0A3E3A"/>
                <w:sz w:val="19"/>
              </w:rPr>
              <w:t>Resultados</w:t>
            </w:r>
          </w:p>
        </w:tc>
        <w:tc>
          <w:tcPr>
            <w:tcW w:type="dxa" w:w="6860"/>
          </w:tcPr>
          <w:p>
            <w:pPr>
              <w:spacing w:before="20" w:after="20"/>
            </w:pPr>
            <w:r>
              <w:rPr>
                <w:rFonts w:ascii="Calibri" w:hAnsi="Calibri"/>
                <w:b w:val="0"/>
                <w:i w:val="0"/>
                <w:color w:val="1A2B33"/>
                <w:sz w:val="19"/>
              </w:rPr>
              <w:t>Aportes del diario; Patrones</w:t>
            </w:r>
          </w:p>
        </w:tc>
      </w:tr>
      <w:tr>
        <w:tc>
          <w:tcPr>
            <w:tcW w:type="dxa" w:w="2500"/>
            <w:shd w:val="clear" w:color="auto" w:fill="EDF2F1"/>
          </w:tcPr>
          <w:p>
            <w:pPr>
              <w:spacing w:before="20" w:after="20"/>
            </w:pPr>
            <w:r>
              <w:rPr>
                <w:rFonts w:ascii="Calibri" w:hAnsi="Calibri"/>
                <w:b/>
                <w:i w:val="0"/>
                <w:color w:val="0A3E3A"/>
                <w:sz w:val="19"/>
              </w:rPr>
              <w:t>Funciones principales</w:t>
            </w:r>
          </w:p>
        </w:tc>
        <w:tc>
          <w:tcPr>
            <w:tcW w:type="dxa" w:w="6860"/>
          </w:tcPr>
          <w:p>
            <w:pPr>
              <w:spacing w:before="20" w:after="20"/>
            </w:pPr>
            <w:r>
              <w:rPr>
                <w:rFonts w:ascii="Calibri" w:hAnsi="Calibri"/>
                <w:b w:val="0"/>
                <w:i w:val="0"/>
                <w:color w:val="1A2B33"/>
                <w:sz w:val="19"/>
              </w:rPr>
              <w:t>Diario dietético; Cálculo de aportes; Detección de patrones</w:t>
            </w:r>
          </w:p>
        </w:tc>
      </w:tr>
      <w:tr>
        <w:tc>
          <w:tcPr>
            <w:tcW w:type="dxa" w:w="2500"/>
            <w:shd w:val="clear" w:color="auto" w:fill="EDF2F1"/>
          </w:tcPr>
          <w:p>
            <w:pPr>
              <w:spacing w:before="20" w:after="20"/>
            </w:pPr>
            <w:r>
              <w:rPr>
                <w:rFonts w:ascii="Calibri" w:hAnsi="Calibri"/>
                <w:b/>
                <w:i w:val="0"/>
                <w:color w:val="0A3E3A"/>
                <w:sz w:val="19"/>
              </w:rPr>
              <w:t>Metodología</w:t>
            </w:r>
          </w:p>
        </w:tc>
        <w:tc>
          <w:tcPr>
            <w:tcW w:type="dxa" w:w="6860"/>
          </w:tcPr>
          <w:p>
            <w:pPr>
              <w:spacing w:before="20" w:after="20"/>
            </w:pPr>
            <w:r>
              <w:rPr>
                <w:rFonts w:ascii="Calibri" w:hAnsi="Calibri"/>
                <w:b w:val="0"/>
                <w:i w:val="0"/>
                <w:color w:val="1A2B33"/>
                <w:sz w:val="19"/>
              </w:rPr>
              <w:t>Diario dietético y conductual</w:t>
            </w:r>
          </w:p>
        </w:tc>
      </w:tr>
      <w:tr>
        <w:tc>
          <w:tcPr>
            <w:tcW w:type="dxa" w:w="2500"/>
            <w:shd w:val="clear" w:color="auto" w:fill="EDF2F1"/>
          </w:tcPr>
          <w:p>
            <w:pPr>
              <w:spacing w:before="20" w:after="20"/>
            </w:pPr>
            <w:r>
              <w:rPr>
                <w:rFonts w:ascii="Calibri" w:hAnsi="Calibri"/>
                <w:b/>
                <w:i w:val="0"/>
                <w:color w:val="0A3E3A"/>
                <w:sz w:val="19"/>
              </w:rPr>
              <w:t>Fuentes</w:t>
            </w:r>
          </w:p>
        </w:tc>
        <w:tc>
          <w:tcPr>
            <w:tcW w:type="dxa" w:w="6860"/>
          </w:tcPr>
          <w:p>
            <w:pPr>
              <w:spacing w:before="20" w:after="20"/>
            </w:pPr>
            <w:r>
              <w:rPr>
                <w:rFonts w:ascii="Calibri" w:hAnsi="Calibri"/>
                <w:b w:val="0"/>
                <w:i w:val="0"/>
                <w:color w:val="1A2B33"/>
                <w:sz w:val="19"/>
              </w:rPr>
              <w:t>INTA, Universidad de Chile</w:t>
            </w:r>
          </w:p>
        </w:tc>
      </w:tr>
      <w:tr>
        <w:tc>
          <w:tcPr>
            <w:tcW w:type="dxa" w:w="2500"/>
            <w:shd w:val="clear" w:color="auto" w:fill="EDF2F1"/>
          </w:tcPr>
          <w:p>
            <w:pPr>
              <w:spacing w:before="20" w:after="20"/>
            </w:pPr>
            <w:r>
              <w:rPr>
                <w:rFonts w:ascii="Calibri" w:hAnsi="Calibri"/>
                <w:b/>
                <w:i w:val="0"/>
                <w:color w:val="0A3E3A"/>
                <w:sz w:val="19"/>
              </w:rPr>
              <w:t>Limitaciones</w:t>
            </w:r>
          </w:p>
        </w:tc>
        <w:tc>
          <w:tcPr>
            <w:tcW w:type="dxa" w:w="6860"/>
          </w:tcPr>
          <w:p>
            <w:pPr>
              <w:spacing w:before="20" w:after="20"/>
            </w:pPr>
            <w:r>
              <w:rPr>
                <w:rFonts w:ascii="Calibri" w:hAnsi="Calibri"/>
                <w:b w:val="0"/>
                <w:i w:val="0"/>
                <w:color w:val="1A2B33"/>
                <w:sz w:val="19"/>
              </w:rPr>
              <w:t>Depende de la constancia y sinceridad del registro. Los patrones son orientadores educativos. Base INTA de distribución autorizada.</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académico</w:t>
            </w:r>
          </w:p>
        </w:tc>
      </w:tr>
      <w:tr>
        <w:tc>
          <w:tcPr>
            <w:tcW w:type="dxa" w:w="2500"/>
            <w:shd w:val="clear" w:color="auto" w:fill="EDF2F1"/>
          </w:tcPr>
          <w:p>
            <w:pPr>
              <w:spacing w:before="20" w:after="20"/>
            </w:pPr>
            <w:r>
              <w:rPr>
                <w:rFonts w:ascii="Calibri" w:hAnsi="Calibri"/>
                <w:b/>
                <w:i w:val="0"/>
                <w:color w:val="0A3E3A"/>
                <w:sz w:val="19"/>
              </w:rPr>
              <w:t>Versión / Estado</w:t>
            </w:r>
          </w:p>
        </w:tc>
        <w:tc>
          <w:tcPr>
            <w:tcW w:type="dxa" w:w="6860"/>
          </w:tcPr>
          <w:p>
            <w:pPr>
              <w:spacing w:before="20" w:after="20"/>
            </w:pPr>
            <w:r>
              <w:rPr>
                <w:rFonts w:ascii="Calibri" w:hAnsi="Calibri"/>
                <w:b w:val="0"/>
                <w:i w:val="0"/>
                <w:color w:val="1A2B33"/>
                <w:sz w:val="19"/>
              </w:rPr>
              <w:t>NO_CONFIRMADO · PRE_P19 (estado documental declarado en el nombre del archivo)</w:t>
            </w:r>
          </w:p>
        </w:tc>
      </w:tr>
      <w:tr>
        <w:tc>
          <w:tcPr>
            <w:tcW w:type="dxa" w:w="2500"/>
            <w:shd w:val="clear" w:color="auto" w:fill="EDF2F1"/>
          </w:tcPr>
          <w:p>
            <w:pPr>
              <w:spacing w:before="20" w:after="20"/>
            </w:pPr>
            <w:r>
              <w:rPr>
                <w:rFonts w:ascii="Calibri" w:hAnsi="Calibri"/>
                <w:b/>
                <w:i w:val="0"/>
                <w:color w:val="0A3E3A"/>
                <w:sz w:val="19"/>
              </w:rPr>
              <w:t>Estado del portafolio</w:t>
            </w:r>
          </w:p>
        </w:tc>
        <w:tc>
          <w:tcPr>
            <w:tcW w:type="dxa" w:w="6860"/>
          </w:tcPr>
          <w:p>
            <w:pPr>
              <w:spacing w:before="20" w:after="20"/>
            </w:pPr>
            <w:r>
              <w:rPr>
                <w:rFonts w:ascii="Calibri" w:hAnsi="Calibri"/>
                <w:b w:val="0"/>
                <w:i w:val="0"/>
                <w:color w:val="1A2B33"/>
                <w:sz w:val="19"/>
              </w:rPr>
              <w:t>PORTAFOLIO_COMPLETO</w:t>
            </w:r>
          </w:p>
        </w:tc>
      </w:tr>
    </w:tbl>
    <w:p>
      <w:pPr>
        <w:spacing w:before="60" w:after="60" w:line="276" w:lineRule="auto"/>
      </w:pPr>
      <w:r>
        <w:rPr>
          <w:rFonts w:ascii="Calibri" w:hAnsi="Calibri"/>
          <w:b w:val="0"/>
          <w:i w:val="0"/>
          <w:color w:val="1A2B33"/>
          <w:sz w:val="19"/>
        </w:rPr>
        <w:t>NMX-35 combina el registro dietético con el registro conductual en un diario: además de anotar los alimentos (y calcular aportes con base INTA 2018), captura el contexto conductual del consumo y detecta patrones. Es una herramienta de evaluación dietética de la Fase 3 orientada a vincular ingesta y conducta.</w:t>
      </w:r>
    </w:p>
    <w:p>
      <w:pPr>
        <w:spacing w:before="20" w:after="40" w:line="276" w:lineRule="auto"/>
      </w:pPr>
      <w:r>
        <w:rPr>
          <w:rFonts w:ascii="Calibri" w:hAnsi="Calibri"/>
          <w:b/>
          <w:i w:val="0"/>
          <w:color w:val="0A3E3A"/>
          <w:sz w:val="18"/>
        </w:rPr>
        <w:t>Funciones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900"/>
        <w:gridCol w:w="3560"/>
        <w:gridCol w:w="2500"/>
        <w:gridCol w:w="1400"/>
      </w:tblGrid>
      <w:tr>
        <w:tc>
          <w:tcPr>
            <w:tcW w:type="dxa" w:w="1900"/>
            <w:shd w:val="clear" w:color="auto" w:fill="0F5A54"/>
          </w:tcPr>
          <w:p>
            <w:pPr>
              <w:spacing w:before="20" w:after="20"/>
            </w:pPr>
            <w:r>
              <w:rPr>
                <w:rFonts w:ascii="Calibri" w:hAnsi="Calibri"/>
                <w:b/>
                <w:i w:val="0"/>
                <w:color w:val="FFFFFF"/>
                <w:sz w:val="17"/>
              </w:rPr>
              <w:t>Función</w:t>
            </w:r>
          </w:p>
        </w:tc>
        <w:tc>
          <w:tcPr>
            <w:tcW w:type="dxa" w:w="3560"/>
            <w:shd w:val="clear" w:color="auto" w:fill="0F5A54"/>
          </w:tcPr>
          <w:p>
            <w:pPr>
              <w:spacing w:before="20" w:after="20"/>
            </w:pPr>
            <w:r>
              <w:rPr>
                <w:rFonts w:ascii="Calibri" w:hAnsi="Calibri"/>
                <w:b/>
                <w:i w:val="0"/>
                <w:color w:val="FFFFFF"/>
                <w:sz w:val="17"/>
              </w:rPr>
              <w:t>Qué hace</w:t>
            </w:r>
          </w:p>
        </w:tc>
        <w:tc>
          <w:tcPr>
            <w:tcW w:type="dxa" w:w="2500"/>
            <w:shd w:val="clear" w:color="auto" w:fill="0F5A54"/>
          </w:tcPr>
          <w:p>
            <w:pPr>
              <w:spacing w:before="20" w:after="20"/>
            </w:pPr>
            <w:r>
              <w:rPr>
                <w:rFonts w:ascii="Calibri" w:hAnsi="Calibri"/>
                <w:b/>
                <w:i w:val="0"/>
                <w:color w:val="FFFFFF"/>
                <w:sz w:val="17"/>
              </w:rPr>
              <w:t>Resultado</w:t>
            </w:r>
          </w:p>
        </w:tc>
        <w:tc>
          <w:tcPr>
            <w:tcW w:type="dxa" w:w="1400"/>
            <w:shd w:val="clear" w:color="auto" w:fill="0F5A54"/>
          </w:tcPr>
          <w:p>
            <w:pPr>
              <w:spacing w:before="20" w:after="20"/>
            </w:pPr>
            <w:r>
              <w:rPr>
                <w:rFonts w:ascii="Calibri" w:hAnsi="Calibri"/>
                <w:b/>
                <w:i w:val="0"/>
                <w:color w:val="FFFFFF"/>
                <w:sz w:val="17"/>
              </w:rPr>
              <w:t>Nivel</w:t>
            </w:r>
          </w:p>
        </w:tc>
      </w:tr>
      <w:tr>
        <w:tc>
          <w:tcPr>
            <w:tcW w:type="dxa" w:w="1900"/>
          </w:tcPr>
          <w:p>
            <w:pPr>
              <w:spacing w:before="20" w:after="20"/>
            </w:pPr>
            <w:r>
              <w:rPr>
                <w:rFonts w:ascii="Calibri" w:hAnsi="Calibri"/>
                <w:b w:val="0"/>
                <w:i w:val="0"/>
                <w:color w:val="1A2B33"/>
                <w:sz w:val="16"/>
              </w:rPr>
              <w:t>Diario dietético</w:t>
            </w:r>
          </w:p>
        </w:tc>
        <w:tc>
          <w:tcPr>
            <w:tcW w:type="dxa" w:w="3560"/>
          </w:tcPr>
          <w:p>
            <w:pPr>
              <w:spacing w:before="20" w:after="20"/>
            </w:pPr>
            <w:r>
              <w:rPr>
                <w:rFonts w:ascii="Calibri" w:hAnsi="Calibri"/>
                <w:b w:val="0"/>
                <w:i w:val="0"/>
                <w:color w:val="1A2B33"/>
                <w:sz w:val="16"/>
              </w:rPr>
              <w:t>Registra alimentos y contexto</w:t>
            </w:r>
          </w:p>
        </w:tc>
        <w:tc>
          <w:tcPr>
            <w:tcW w:type="dxa" w:w="2500"/>
          </w:tcPr>
          <w:p>
            <w:pPr>
              <w:spacing w:before="20" w:after="20"/>
            </w:pPr>
            <w:r>
              <w:rPr>
                <w:rFonts w:ascii="Calibri" w:hAnsi="Calibri"/>
                <w:b w:val="0"/>
                <w:i w:val="0"/>
                <w:color w:val="1A2B33"/>
                <w:sz w:val="16"/>
              </w:rPr>
              <w:t>Diario completado</w:t>
            </w:r>
          </w:p>
        </w:tc>
        <w:tc>
          <w:tcPr>
            <w:tcW w:type="dxa" w:w="1400"/>
          </w:tcPr>
          <w:p>
            <w:pPr>
              <w:spacing w:before="20" w:after="20"/>
            </w:pPr>
            <w:r>
              <w:rPr>
                <w:rFonts w:ascii="Calibri" w:hAnsi="Calibri"/>
                <w:b w:val="0"/>
                <w:i w:val="0"/>
                <w:color w:val="1A2B33"/>
                <w:sz w:val="16"/>
              </w:rPr>
              <w:t>Básico</w:t>
            </w:r>
          </w:p>
        </w:tc>
      </w:tr>
      <w:tr>
        <w:tc>
          <w:tcPr>
            <w:tcW w:type="dxa" w:w="1900"/>
            <w:shd w:val="clear" w:color="auto" w:fill="F6F8F8"/>
          </w:tcPr>
          <w:p>
            <w:pPr>
              <w:spacing w:before="20" w:after="20"/>
            </w:pPr>
            <w:r>
              <w:rPr>
                <w:rFonts w:ascii="Calibri" w:hAnsi="Calibri"/>
                <w:b w:val="0"/>
                <w:i w:val="0"/>
                <w:color w:val="1A2B33"/>
                <w:sz w:val="16"/>
              </w:rPr>
              <w:t>Cálculo de aportes</w:t>
            </w:r>
          </w:p>
        </w:tc>
        <w:tc>
          <w:tcPr>
            <w:tcW w:type="dxa" w:w="3560"/>
            <w:shd w:val="clear" w:color="auto" w:fill="F6F8F8"/>
          </w:tcPr>
          <w:p>
            <w:pPr>
              <w:spacing w:before="20" w:after="20"/>
            </w:pPr>
            <w:r>
              <w:rPr>
                <w:rFonts w:ascii="Calibri" w:hAnsi="Calibri"/>
                <w:b w:val="0"/>
                <w:i w:val="0"/>
                <w:color w:val="1A2B33"/>
                <w:sz w:val="16"/>
              </w:rPr>
              <w:t>Suma aportes con base INTA</w:t>
            </w:r>
          </w:p>
        </w:tc>
        <w:tc>
          <w:tcPr>
            <w:tcW w:type="dxa" w:w="2500"/>
            <w:shd w:val="clear" w:color="auto" w:fill="F6F8F8"/>
          </w:tcPr>
          <w:p>
            <w:pPr>
              <w:spacing w:before="20" w:after="20"/>
            </w:pPr>
            <w:r>
              <w:rPr>
                <w:rFonts w:ascii="Calibri" w:hAnsi="Calibri"/>
                <w:b w:val="0"/>
                <w:i w:val="0"/>
                <w:color w:val="1A2B33"/>
                <w:sz w:val="16"/>
              </w:rPr>
              <w:t>Aportes por nutriente</w:t>
            </w:r>
          </w:p>
        </w:tc>
        <w:tc>
          <w:tcPr>
            <w:tcW w:type="dxa" w:w="1400"/>
            <w:shd w:val="clear" w:color="auto" w:fill="F6F8F8"/>
          </w:tcPr>
          <w:p>
            <w:pPr>
              <w:spacing w:before="20" w:after="20"/>
            </w:pPr>
            <w:r>
              <w:rPr>
                <w:rFonts w:ascii="Calibri" w:hAnsi="Calibri"/>
                <w:b w:val="0"/>
                <w:i w:val="0"/>
                <w:color w:val="1A2B33"/>
                <w:sz w:val="16"/>
              </w:rPr>
              <w:t>Intermedio</w:t>
            </w:r>
          </w:p>
        </w:tc>
      </w:tr>
      <w:tr>
        <w:tc>
          <w:tcPr>
            <w:tcW w:type="dxa" w:w="1900"/>
          </w:tcPr>
          <w:p>
            <w:pPr>
              <w:spacing w:before="20" w:after="20"/>
            </w:pPr>
            <w:r>
              <w:rPr>
                <w:rFonts w:ascii="Calibri" w:hAnsi="Calibri"/>
                <w:b w:val="0"/>
                <w:i w:val="0"/>
                <w:color w:val="1A2B33"/>
                <w:sz w:val="16"/>
              </w:rPr>
              <w:t>Detección de patrones</w:t>
            </w:r>
          </w:p>
        </w:tc>
        <w:tc>
          <w:tcPr>
            <w:tcW w:type="dxa" w:w="3560"/>
          </w:tcPr>
          <w:p>
            <w:pPr>
              <w:spacing w:before="20" w:after="20"/>
            </w:pPr>
            <w:r>
              <w:rPr>
                <w:rFonts w:ascii="Calibri" w:hAnsi="Calibri"/>
                <w:b w:val="0"/>
                <w:i w:val="0"/>
                <w:color w:val="1A2B33"/>
                <w:sz w:val="16"/>
              </w:rPr>
              <w:t>Identifica patrones de consumo/conducta</w:t>
            </w:r>
          </w:p>
        </w:tc>
        <w:tc>
          <w:tcPr>
            <w:tcW w:type="dxa" w:w="2500"/>
          </w:tcPr>
          <w:p>
            <w:pPr>
              <w:spacing w:before="20" w:after="20"/>
            </w:pPr>
            <w:r>
              <w:rPr>
                <w:rFonts w:ascii="Calibri" w:hAnsi="Calibri"/>
                <w:b w:val="0"/>
                <w:i w:val="0"/>
                <w:color w:val="1A2B33"/>
                <w:sz w:val="16"/>
              </w:rPr>
              <w:t>Patrones</w:t>
            </w:r>
          </w:p>
        </w:tc>
        <w:tc>
          <w:tcPr>
            <w:tcW w:type="dxa" w:w="1400"/>
          </w:tcPr>
          <w:p>
            <w:pPr>
              <w:spacing w:before="20" w:after="20"/>
            </w:pPr>
            <w:r>
              <w:rPr>
                <w:rFonts w:ascii="Calibri" w:hAnsi="Calibri"/>
                <w:b w:val="0"/>
                <w:i w:val="0"/>
                <w:color w:val="1A2B33"/>
                <w:sz w:val="16"/>
              </w:rPr>
              <w:t>Intermedio</w:t>
            </w:r>
          </w:p>
        </w:tc>
      </w:tr>
    </w:tbl>
    <w:p>
      <w:pPr>
        <w:spacing w:before="60" w:after="40" w:line="276" w:lineRule="auto"/>
      </w:pPr>
      <w:r>
        <w:rPr>
          <w:rFonts w:ascii="Calibri" w:hAnsi="Calibri"/>
          <w:b/>
          <w:i w:val="0"/>
          <w:color w:val="0A3E3A"/>
          <w:sz w:val="18"/>
        </w:rPr>
        <w:t>Resultados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900"/>
        <w:gridCol w:w="1700"/>
        <w:gridCol w:w="1560"/>
        <w:gridCol w:w="3200"/>
      </w:tblGrid>
      <w:tr>
        <w:tc>
          <w:tcPr>
            <w:tcW w:type="dxa" w:w="2900"/>
            <w:shd w:val="clear" w:color="auto" w:fill="0F5A54"/>
          </w:tcPr>
          <w:p>
            <w:pPr>
              <w:spacing w:before="20" w:after="20"/>
            </w:pPr>
            <w:r>
              <w:rPr>
                <w:rFonts w:ascii="Calibri" w:hAnsi="Calibri"/>
                <w:b/>
                <w:i w:val="0"/>
                <w:color w:val="FFFFFF"/>
                <w:sz w:val="17"/>
              </w:rPr>
              <w:t>Resultado</w:t>
            </w:r>
          </w:p>
        </w:tc>
        <w:tc>
          <w:tcPr>
            <w:tcW w:type="dxa" w:w="1700"/>
            <w:shd w:val="clear" w:color="auto" w:fill="0F5A54"/>
          </w:tcPr>
          <w:p>
            <w:pPr>
              <w:spacing w:before="20" w:after="20"/>
            </w:pPr>
            <w:r>
              <w:rPr>
                <w:rFonts w:ascii="Calibri" w:hAnsi="Calibri"/>
                <w:b/>
                <w:i w:val="0"/>
                <w:color w:val="FFFFFF"/>
                <w:sz w:val="17"/>
              </w:rPr>
              <w:t>Tipo</w:t>
            </w:r>
          </w:p>
        </w:tc>
        <w:tc>
          <w:tcPr>
            <w:tcW w:type="dxa" w:w="1560"/>
            <w:shd w:val="clear" w:color="auto" w:fill="0F5A54"/>
          </w:tcPr>
          <w:p>
            <w:pPr>
              <w:spacing w:before="20" w:after="20"/>
            </w:pPr>
            <w:r>
              <w:rPr>
                <w:rFonts w:ascii="Calibri" w:hAnsi="Calibri"/>
                <w:b/>
                <w:i w:val="0"/>
                <w:color w:val="FFFFFF"/>
                <w:sz w:val="17"/>
              </w:rPr>
              <w:t>Unidad</w:t>
            </w:r>
          </w:p>
        </w:tc>
        <w:tc>
          <w:tcPr>
            <w:tcW w:type="dxa" w:w="3200"/>
            <w:shd w:val="clear" w:color="auto" w:fill="0F5A54"/>
          </w:tcPr>
          <w:p>
            <w:pPr>
              <w:spacing w:before="20" w:after="20"/>
            </w:pPr>
            <w:r>
              <w:rPr>
                <w:rFonts w:ascii="Calibri" w:hAnsi="Calibri"/>
                <w:b/>
                <w:i w:val="0"/>
                <w:color w:val="FFFFFF"/>
                <w:sz w:val="17"/>
              </w:rPr>
              <w:t>Dependencia</w:t>
            </w:r>
          </w:p>
        </w:tc>
      </w:tr>
      <w:tr>
        <w:tc>
          <w:tcPr>
            <w:tcW w:type="dxa" w:w="2900"/>
          </w:tcPr>
          <w:p>
            <w:pPr>
              <w:spacing w:before="20" w:after="20"/>
            </w:pPr>
            <w:r>
              <w:rPr>
                <w:rFonts w:ascii="Calibri" w:hAnsi="Calibri"/>
                <w:b w:val="0"/>
                <w:i w:val="0"/>
                <w:color w:val="1A2B33"/>
                <w:sz w:val="16"/>
              </w:rPr>
              <w:t>Aportes del diario</w:t>
            </w:r>
          </w:p>
        </w:tc>
        <w:tc>
          <w:tcPr>
            <w:tcW w:type="dxa" w:w="1700"/>
          </w:tcPr>
          <w:p>
            <w:pPr>
              <w:spacing w:before="20" w:after="20"/>
            </w:pPr>
            <w:r>
              <w:rPr>
                <w:rFonts w:ascii="Calibri" w:hAnsi="Calibri"/>
                <w:b w:val="0"/>
                <w:i w:val="0"/>
                <w:color w:val="1A2B33"/>
                <w:sz w:val="16"/>
              </w:rPr>
              <w:t>CÁLCULO</w:t>
            </w:r>
          </w:p>
        </w:tc>
        <w:tc>
          <w:tcPr>
            <w:tcW w:type="dxa" w:w="1560"/>
          </w:tcPr>
          <w:p>
            <w:pPr>
              <w:spacing w:before="20" w:after="20"/>
            </w:pPr>
            <w:r>
              <w:rPr>
                <w:rFonts w:ascii="Calibri" w:hAnsi="Calibri"/>
                <w:b w:val="0"/>
                <w:i w:val="0"/>
                <w:color w:val="1A2B33"/>
                <w:sz w:val="16"/>
              </w:rPr>
              <w:t>por nutriente</w:t>
            </w:r>
          </w:p>
        </w:tc>
        <w:tc>
          <w:tcPr>
            <w:tcW w:type="dxa" w:w="3200"/>
          </w:tcPr>
          <w:p>
            <w:pPr>
              <w:spacing w:before="20" w:after="20"/>
            </w:pPr>
            <w:r>
              <w:rPr>
                <w:rFonts w:ascii="Calibri" w:hAnsi="Calibri"/>
                <w:b w:val="0"/>
                <w:i w:val="0"/>
                <w:color w:val="1A2B33"/>
                <w:sz w:val="16"/>
              </w:rPr>
              <w:t>Depende del diario</w:t>
            </w:r>
          </w:p>
        </w:tc>
      </w:tr>
      <w:tr>
        <w:tc>
          <w:tcPr>
            <w:tcW w:type="dxa" w:w="2900"/>
            <w:shd w:val="clear" w:color="auto" w:fill="F6F8F8"/>
          </w:tcPr>
          <w:p>
            <w:pPr>
              <w:spacing w:before="20" w:after="20"/>
            </w:pPr>
            <w:r>
              <w:rPr>
                <w:rFonts w:ascii="Calibri" w:hAnsi="Calibri"/>
                <w:b w:val="0"/>
                <w:i w:val="0"/>
                <w:color w:val="1A2B33"/>
                <w:sz w:val="16"/>
              </w:rPr>
              <w:t>Patrones</w:t>
            </w:r>
          </w:p>
        </w:tc>
        <w:tc>
          <w:tcPr>
            <w:tcW w:type="dxa" w:w="1700"/>
            <w:shd w:val="clear" w:color="auto" w:fill="F6F8F8"/>
          </w:tcPr>
          <w:p>
            <w:pPr>
              <w:spacing w:before="20" w:after="20"/>
            </w:pPr>
            <w:r>
              <w:rPr>
                <w:rFonts w:ascii="Calibri" w:hAnsi="Calibri"/>
                <w:b w:val="0"/>
                <w:i w:val="0"/>
                <w:color w:val="1A2B33"/>
                <w:sz w:val="16"/>
              </w:rPr>
              <w:t>INTERPRETACIÓN</w:t>
            </w:r>
          </w:p>
        </w:tc>
        <w:tc>
          <w:tcPr>
            <w:tcW w:type="dxa" w:w="1560"/>
            <w:shd w:val="clear" w:color="auto" w:fill="F6F8F8"/>
          </w:tcPr>
          <w:p>
            <w:pPr>
              <w:spacing w:before="20" w:after="20"/>
            </w:pPr>
            <w:r>
              <w:rPr>
                <w:rFonts w:ascii="Calibri" w:hAnsi="Calibri"/>
                <w:b w:val="0"/>
                <w:i w:val="0"/>
                <w:color w:val="1A2B33"/>
                <w:sz w:val="16"/>
              </w:rPr>
              <w:t>cualitativa</w:t>
            </w:r>
          </w:p>
        </w:tc>
        <w:tc>
          <w:tcPr>
            <w:tcW w:type="dxa" w:w="3200"/>
            <w:shd w:val="clear" w:color="auto" w:fill="F6F8F8"/>
          </w:tcPr>
          <w:p>
            <w:pPr>
              <w:spacing w:before="20" w:after="20"/>
            </w:pPr>
            <w:r>
              <w:rPr>
                <w:rFonts w:ascii="Calibri" w:hAnsi="Calibri"/>
                <w:b w:val="0"/>
                <w:i w:val="0"/>
                <w:color w:val="1A2B33"/>
                <w:sz w:val="16"/>
              </w:rPr>
              <w:t>Depende del registro</w:t>
            </w:r>
          </w:p>
        </w:tc>
      </w:tr>
    </w:tbl>
    <w:p>
      <w:pPr>
        <w:spacing w:before="60" w:after="40" w:line="276" w:lineRule="auto"/>
      </w:pPr>
      <w:r>
        <w:rPr>
          <w:rFonts w:ascii="Calibri" w:hAnsi="Calibri"/>
          <w:b/>
          <w:i w:val="0"/>
          <w:color w:val="0A3E3A"/>
          <w:sz w:val="18"/>
        </w:rPr>
        <w:t>Fuentes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500"/>
        <w:gridCol w:w="3560"/>
        <w:gridCol w:w="700"/>
        <w:gridCol w:w="2600"/>
      </w:tblGrid>
      <w:tr>
        <w:tc>
          <w:tcPr>
            <w:tcW w:type="dxa" w:w="2500"/>
            <w:shd w:val="clear" w:color="auto" w:fill="0F5A54"/>
          </w:tcPr>
          <w:p>
            <w:pPr>
              <w:spacing w:before="20" w:after="20"/>
            </w:pPr>
            <w:r>
              <w:rPr>
                <w:rFonts w:ascii="Calibri" w:hAnsi="Calibri"/>
                <w:b/>
                <w:i w:val="0"/>
                <w:color w:val="FFFFFF"/>
                <w:sz w:val="17"/>
              </w:rPr>
              <w:t>Institución / autor</w:t>
            </w:r>
          </w:p>
        </w:tc>
        <w:tc>
          <w:tcPr>
            <w:tcW w:type="dxa" w:w="356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600"/>
            <w:shd w:val="clear" w:color="auto" w:fill="0F5A54"/>
          </w:tcPr>
          <w:p>
            <w:pPr>
              <w:spacing w:before="20" w:after="20"/>
            </w:pPr>
            <w:r>
              <w:rPr>
                <w:rFonts w:ascii="Calibri" w:hAnsi="Calibri"/>
                <w:b/>
                <w:i w:val="0"/>
                <w:color w:val="FFFFFF"/>
                <w:sz w:val="17"/>
              </w:rPr>
              <w:t>Tipo</w:t>
            </w:r>
          </w:p>
        </w:tc>
      </w:tr>
      <w:tr>
        <w:tc>
          <w:tcPr>
            <w:tcW w:type="dxa" w:w="2500"/>
          </w:tcPr>
          <w:p>
            <w:pPr>
              <w:spacing w:before="20" w:after="20"/>
            </w:pPr>
            <w:r>
              <w:rPr>
                <w:rFonts w:ascii="Calibri" w:hAnsi="Calibri"/>
                <w:b w:val="0"/>
                <w:i w:val="0"/>
                <w:color w:val="1A2B33"/>
                <w:sz w:val="16"/>
              </w:rPr>
              <w:t>INTA, Universidad de Chile</w:t>
            </w:r>
          </w:p>
        </w:tc>
        <w:tc>
          <w:tcPr>
            <w:tcW w:type="dxa" w:w="3560"/>
          </w:tcPr>
          <w:p>
            <w:pPr>
              <w:spacing w:before="20" w:after="20"/>
            </w:pPr>
            <w:r>
              <w:rPr>
                <w:rFonts w:ascii="Calibri" w:hAnsi="Calibri"/>
                <w:b w:val="0"/>
                <w:i w:val="0"/>
                <w:color w:val="1A2B33"/>
                <w:sz w:val="16"/>
              </w:rPr>
              <w:t>Tabla de Composición de Alimentos</w:t>
            </w:r>
          </w:p>
        </w:tc>
        <w:tc>
          <w:tcPr>
            <w:tcW w:type="dxa" w:w="700"/>
          </w:tcPr>
          <w:p>
            <w:pPr>
              <w:spacing w:before="20" w:after="20"/>
            </w:pPr>
            <w:r>
              <w:rPr>
                <w:rFonts w:ascii="Calibri" w:hAnsi="Calibri"/>
                <w:b w:val="0"/>
                <w:i w:val="0"/>
                <w:color w:val="1A2B33"/>
                <w:sz w:val="16"/>
              </w:rPr>
              <w:t>2018</w:t>
            </w:r>
          </w:p>
        </w:tc>
        <w:tc>
          <w:tcPr>
            <w:tcW w:type="dxa" w:w="2600"/>
          </w:tcPr>
          <w:p>
            <w:pPr>
              <w:spacing w:before="20" w:after="20"/>
            </w:pPr>
            <w:r>
              <w:rPr>
                <w:rFonts w:ascii="Calibri" w:hAnsi="Calibri"/>
                <w:b w:val="0"/>
                <w:i w:val="0"/>
                <w:color w:val="1A2B33"/>
                <w:sz w:val="16"/>
              </w:rPr>
              <w:t>FUENTE_PRIMARIA</w:t>
            </w:r>
          </w:p>
        </w:tc>
      </w:tr>
    </w:tbl>
    <w:p>
      <w:pPr>
        <w:spacing w:before="60" w:after="40" w:line="276" w:lineRule="auto"/>
      </w:pPr>
      <w:r>
        <w:rPr>
          <w:rFonts w:ascii="Calibri" w:hAnsi="Calibri"/>
          <w:b/>
          <w:i w:val="0"/>
          <w:color w:val="0A3E3A"/>
          <w:sz w:val="18"/>
        </w:rPr>
        <w:t>Flujo de uso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672"/>
        <w:gridCol w:w="672"/>
        <w:gridCol w:w="672"/>
        <w:gridCol w:w="672"/>
        <w:gridCol w:w="672"/>
        <w:gridCol w:w="672"/>
        <w:gridCol w:w="672"/>
        <w:gridCol w:w="672"/>
        <w:gridCol w:w="672"/>
        <w:gridCol w:w="672"/>
        <w:gridCol w:w="672"/>
        <w:gridCol w:w="672"/>
        <w:gridCol w:w="672"/>
        <w:gridCol w:w="672"/>
        <w:gridCol w:w="672"/>
      </w:tblGrid>
      <w:tr>
        <w:tc>
          <w:tcPr>
            <w:tcW w:type="dxa" w:w="672"/>
            <w:shd w:val="clear" w:color="auto" w:fill="EDF2F1"/>
          </w:tcPr>
          <w:p>
            <w:pPr>
              <w:spacing w:before="20" w:after="20"/>
              <w:jc w:val="center"/>
            </w:pPr>
            <w:r>
              <w:rPr>
                <w:rFonts w:ascii="Calibri" w:hAnsi="Calibri"/>
                <w:b/>
                <w:i w:val="0"/>
                <w:color w:val="0A3E3A"/>
                <w:sz w:val="15"/>
              </w:rPr>
              <w:t>INICIO</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DATOS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DIARIO</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ALIMENTOS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CALCULOS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PATRONES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RESULTADOS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FUENTES</w:t>
            </w:r>
          </w:p>
        </w:tc>
      </w:tr>
    </w:tbl>
    <w:p>
      <w:pPr>
        <w:spacing w:before="0" w:after="120"/>
        <w:pBdr>
          <w:bottom w:val="single" w:sz="8" w:space="1" w:color="D6DEDD"/>
        </w:pBdr>
      </w:pPr>
    </w:p>
    <w:p>
      <w:pPr>
        <w:spacing w:before="40" w:after="8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bottom w:w="60" w:type="dxa"/>
          <w:left w:w="140" w:type="dxa"/>
          <w:right w:w="120" w:type="dxa"/>
        </w:tblCellMar>
        <w:tblW w:w="9360" w:type="dxa"/>
      </w:tblPr>
      <w:tblGrid>
        <w:gridCol w:w="10086"/>
      </w:tblGrid>
      <w:tr>
        <w:tc>
          <w:tcPr>
            <w:tcW w:type="dxa" w:w="10086"/>
            <w:shd w:val="clear" w:color="auto" w:fill="EDF2F1"/>
          </w:tcPr>
          <w:p>
            <w:pPr>
              <w:spacing w:before="0" w:after="0"/>
            </w:pPr>
            <w:r>
              <w:rPr>
                <w:rFonts w:ascii="Calibri" w:hAnsi="Calibri"/>
                <w:b/>
                <w:i w:val="0"/>
                <w:color w:val="0F5A54"/>
                <w:sz w:val="24"/>
              </w:rPr>
              <w:t xml:space="preserve">NMX-41  </w:t>
            </w:r>
            <w:r>
              <w:rPr>
                <w:rFonts w:ascii="Calibri" w:hAnsi="Calibri"/>
                <w:b/>
                <w:i w:val="0"/>
                <w:color w:val="1A2B33"/>
                <w:sz w:val="22"/>
              </w:rPr>
              <w:t>Software Acompañante para Plicómetro</w:t>
            </w:r>
          </w:p>
        </w:tc>
      </w:tr>
    </w:tbl>
    <w:p>
      <w:pPr>
        <w:spacing w:before="40" w:after="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Fase / Categoría</w:t>
            </w:r>
          </w:p>
        </w:tc>
        <w:tc>
          <w:tcPr>
            <w:tcW w:type="dxa" w:w="6860"/>
          </w:tcPr>
          <w:p>
            <w:pPr>
              <w:spacing w:before="20" w:after="20"/>
            </w:pPr>
            <w:r>
              <w:rPr>
                <w:rFonts w:ascii="Calibri" w:hAnsi="Calibri"/>
                <w:b w:val="0"/>
                <w:i w:val="0"/>
                <w:color w:val="1A2B33"/>
                <w:sz w:val="19"/>
              </w:rPr>
              <w:t>Fase 3 · Evaluación y Registro · Control de calidad de medición antropométrica</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Controlar la calidad de la medición con plicómetro: calibración, técnica, error técnico de medición (ETM) y decisión de si un cambio es real.</w:t>
            </w:r>
          </w:p>
        </w:tc>
      </w:tr>
      <w:tr>
        <w:tc>
          <w:tcPr>
            <w:tcW w:type="dxa" w:w="2500"/>
            <w:shd w:val="clear" w:color="auto" w:fill="EDF2F1"/>
          </w:tcPr>
          <w:p>
            <w:pPr>
              <w:spacing w:before="20" w:after="20"/>
            </w:pPr>
            <w:r>
              <w:rPr>
                <w:rFonts w:ascii="Calibri" w:hAnsi="Calibri"/>
                <w:b/>
                <w:i w:val="0"/>
                <w:color w:val="0A3E3A"/>
                <w:sz w:val="19"/>
              </w:rPr>
              <w:t>Población</w:t>
            </w:r>
          </w:p>
        </w:tc>
        <w:tc>
          <w:tcPr>
            <w:tcW w:type="dxa" w:w="6860"/>
          </w:tcPr>
          <w:p>
            <w:pPr>
              <w:spacing w:before="20" w:after="20"/>
            </w:pPr>
            <w:r>
              <w:rPr>
                <w:rFonts w:ascii="Calibri" w:hAnsi="Calibri"/>
                <w:b w:val="0"/>
                <w:i w:val="0"/>
                <w:color w:val="1A2B33"/>
                <w:sz w:val="19"/>
              </w:rPr>
              <w:t>Evaluadores antropométricos; acompaña a cualquier plicómetro profesional.</w:t>
            </w:r>
          </w:p>
        </w:tc>
      </w:tr>
      <w:tr>
        <w:tc>
          <w:tcPr>
            <w:tcW w:type="dxa" w:w="2500"/>
            <w:shd w:val="clear" w:color="auto" w:fill="EDF2F1"/>
          </w:tcPr>
          <w:p>
            <w:pPr>
              <w:spacing w:before="20" w:after="20"/>
            </w:pPr>
            <w:r>
              <w:rPr>
                <w:rFonts w:ascii="Calibri" w:hAnsi="Calibri"/>
                <w:b/>
                <w:i w:val="0"/>
                <w:color w:val="0A3E3A"/>
                <w:sz w:val="19"/>
              </w:rPr>
              <w:t>Entradas</w:t>
            </w:r>
          </w:p>
        </w:tc>
        <w:tc>
          <w:tcPr>
            <w:tcW w:type="dxa" w:w="6860"/>
          </w:tcPr>
          <w:p>
            <w:pPr>
              <w:spacing w:before="20" w:after="20"/>
            </w:pPr>
            <w:r>
              <w:rPr>
                <w:rFonts w:ascii="Calibri" w:hAnsi="Calibri"/>
                <w:b w:val="0"/>
                <w:i w:val="0"/>
                <w:color w:val="1A2B33"/>
                <w:sz w:val="19"/>
              </w:rPr>
              <w:t>Antropometría; Otros</w:t>
            </w:r>
          </w:p>
        </w:tc>
      </w:tr>
      <w:tr>
        <w:tc>
          <w:tcPr>
            <w:tcW w:type="dxa" w:w="2500"/>
            <w:shd w:val="clear" w:color="auto" w:fill="EDF2F1"/>
          </w:tcPr>
          <w:p>
            <w:pPr>
              <w:spacing w:before="20" w:after="20"/>
            </w:pPr>
            <w:r>
              <w:rPr>
                <w:rFonts w:ascii="Calibri" w:hAnsi="Calibri"/>
                <w:b/>
                <w:i w:val="0"/>
                <w:color w:val="0A3E3A"/>
                <w:sz w:val="19"/>
              </w:rPr>
              <w:t>Resultados</w:t>
            </w:r>
          </w:p>
        </w:tc>
        <w:tc>
          <w:tcPr>
            <w:tcW w:type="dxa" w:w="6860"/>
          </w:tcPr>
          <w:p>
            <w:pPr>
              <w:spacing w:before="20" w:after="20"/>
            </w:pPr>
            <w:r>
              <w:rPr>
                <w:rFonts w:ascii="Calibri" w:hAnsi="Calibri"/>
                <w:b w:val="0"/>
                <w:i w:val="0"/>
                <w:color w:val="1A2B33"/>
                <w:sz w:val="19"/>
              </w:rPr>
              <w:t>Error técnico de medición; Cambio real vs error</w:t>
            </w:r>
          </w:p>
        </w:tc>
      </w:tr>
      <w:tr>
        <w:tc>
          <w:tcPr>
            <w:tcW w:type="dxa" w:w="2500"/>
            <w:shd w:val="clear" w:color="auto" w:fill="EDF2F1"/>
          </w:tcPr>
          <w:p>
            <w:pPr>
              <w:spacing w:before="20" w:after="20"/>
            </w:pPr>
            <w:r>
              <w:rPr>
                <w:rFonts w:ascii="Calibri" w:hAnsi="Calibri"/>
                <w:b/>
                <w:i w:val="0"/>
                <w:color w:val="0A3E3A"/>
                <w:sz w:val="19"/>
              </w:rPr>
              <w:t>Funciones principales</w:t>
            </w:r>
          </w:p>
        </w:tc>
        <w:tc>
          <w:tcPr>
            <w:tcW w:type="dxa" w:w="6860"/>
          </w:tcPr>
          <w:p>
            <w:pPr>
              <w:spacing w:before="20" w:after="20"/>
            </w:pPr>
            <w:r>
              <w:rPr>
                <w:rFonts w:ascii="Calibri" w:hAnsi="Calibri"/>
                <w:b w:val="0"/>
                <w:i w:val="0"/>
                <w:color w:val="1A2B33"/>
                <w:sz w:val="19"/>
              </w:rPr>
              <w:t>Control del instrumento; Error técnico de medición; ¿El cambio es real?</w:t>
            </w:r>
          </w:p>
        </w:tc>
      </w:tr>
      <w:tr>
        <w:tc>
          <w:tcPr>
            <w:tcW w:type="dxa" w:w="2500"/>
            <w:shd w:val="clear" w:color="auto" w:fill="EDF2F1"/>
          </w:tcPr>
          <w:p>
            <w:pPr>
              <w:spacing w:before="20" w:after="20"/>
            </w:pPr>
            <w:r>
              <w:rPr>
                <w:rFonts w:ascii="Calibri" w:hAnsi="Calibri"/>
                <w:b/>
                <w:i w:val="0"/>
                <w:color w:val="0A3E3A"/>
                <w:sz w:val="19"/>
              </w:rPr>
              <w:t>Metodología</w:t>
            </w:r>
          </w:p>
        </w:tc>
        <w:tc>
          <w:tcPr>
            <w:tcW w:type="dxa" w:w="6860"/>
          </w:tcPr>
          <w:p>
            <w:pPr>
              <w:spacing w:before="20" w:after="20"/>
            </w:pPr>
            <w:r>
              <w:rPr>
                <w:rFonts w:ascii="Calibri" w:hAnsi="Calibri"/>
                <w:b w:val="0"/>
                <w:i w:val="0"/>
                <w:color w:val="1A2B33"/>
                <w:sz w:val="19"/>
              </w:rPr>
              <w:t>Error técnico de medición (ETM); Protocolo de medición ISAK</w:t>
            </w:r>
          </w:p>
        </w:tc>
      </w:tr>
      <w:tr>
        <w:tc>
          <w:tcPr>
            <w:tcW w:type="dxa" w:w="2500"/>
            <w:shd w:val="clear" w:color="auto" w:fill="EDF2F1"/>
          </w:tcPr>
          <w:p>
            <w:pPr>
              <w:spacing w:before="20" w:after="20"/>
            </w:pPr>
            <w:r>
              <w:rPr>
                <w:rFonts w:ascii="Calibri" w:hAnsi="Calibri"/>
                <w:b/>
                <w:i w:val="0"/>
                <w:color w:val="0A3E3A"/>
                <w:sz w:val="19"/>
              </w:rPr>
              <w:t>Fuentes</w:t>
            </w:r>
          </w:p>
        </w:tc>
        <w:tc>
          <w:tcPr>
            <w:tcW w:type="dxa" w:w="6860"/>
          </w:tcPr>
          <w:p>
            <w:pPr>
              <w:spacing w:before="20" w:after="20"/>
            </w:pPr>
            <w:r>
              <w:rPr>
                <w:rFonts w:ascii="Calibri" w:hAnsi="Calibri"/>
                <w:b w:val="0"/>
                <w:i w:val="0"/>
                <w:color w:val="1A2B33"/>
                <w:sz w:val="19"/>
              </w:rPr>
              <w:t>ISAK</w:t>
            </w:r>
          </w:p>
        </w:tc>
      </w:tr>
      <w:tr>
        <w:tc>
          <w:tcPr>
            <w:tcW w:type="dxa" w:w="2500"/>
            <w:shd w:val="clear" w:color="auto" w:fill="EDF2F1"/>
          </w:tcPr>
          <w:p>
            <w:pPr>
              <w:spacing w:before="20" w:after="20"/>
            </w:pPr>
            <w:r>
              <w:rPr>
                <w:rFonts w:ascii="Calibri" w:hAnsi="Calibri"/>
                <w:b/>
                <w:i w:val="0"/>
                <w:color w:val="0A3E3A"/>
                <w:sz w:val="19"/>
              </w:rPr>
              <w:t>Limitaciones</w:t>
            </w:r>
          </w:p>
        </w:tc>
        <w:tc>
          <w:tcPr>
            <w:tcW w:type="dxa" w:w="6860"/>
          </w:tcPr>
          <w:p>
            <w:pPr>
              <w:spacing w:before="20" w:after="20"/>
            </w:pPr>
            <w:r>
              <w:rPr>
                <w:rFonts w:ascii="Calibri" w:hAnsi="Calibri"/>
                <w:b w:val="0"/>
                <w:i w:val="0"/>
                <w:color w:val="1A2B33"/>
                <w:sz w:val="19"/>
              </w:rPr>
              <w:t>Describe el procedimiento pero no reemplaza la formación práctica supervisada, única vía para alcanzar los criterios de error. El ETM depende de mediciones repetidas correctas.</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académico</w:t>
            </w:r>
          </w:p>
        </w:tc>
      </w:tr>
      <w:tr>
        <w:tc>
          <w:tcPr>
            <w:tcW w:type="dxa" w:w="2500"/>
            <w:shd w:val="clear" w:color="auto" w:fill="EDF2F1"/>
          </w:tcPr>
          <w:p>
            <w:pPr>
              <w:spacing w:before="20" w:after="20"/>
            </w:pPr>
            <w:r>
              <w:rPr>
                <w:rFonts w:ascii="Calibri" w:hAnsi="Calibri"/>
                <w:b/>
                <w:i w:val="0"/>
                <w:color w:val="0A3E3A"/>
                <w:sz w:val="19"/>
              </w:rPr>
              <w:t>Versión / Estado</w:t>
            </w:r>
          </w:p>
        </w:tc>
        <w:tc>
          <w:tcPr>
            <w:tcW w:type="dxa" w:w="6860"/>
          </w:tcPr>
          <w:p>
            <w:pPr>
              <w:spacing w:before="20" w:after="20"/>
            </w:pPr>
            <w:r>
              <w:rPr>
                <w:rFonts w:ascii="Calibri" w:hAnsi="Calibri"/>
                <w:b w:val="0"/>
                <w:i w:val="0"/>
                <w:color w:val="1A2B33"/>
                <w:sz w:val="19"/>
              </w:rPr>
              <w:t>v1.0 · PRE_P19 (estado documental declarado en el nombre del archivo)</w:t>
            </w:r>
          </w:p>
        </w:tc>
      </w:tr>
      <w:tr>
        <w:tc>
          <w:tcPr>
            <w:tcW w:type="dxa" w:w="2500"/>
            <w:shd w:val="clear" w:color="auto" w:fill="EDF2F1"/>
          </w:tcPr>
          <w:p>
            <w:pPr>
              <w:spacing w:before="20" w:after="20"/>
            </w:pPr>
            <w:r>
              <w:rPr>
                <w:rFonts w:ascii="Calibri" w:hAnsi="Calibri"/>
                <w:b/>
                <w:i w:val="0"/>
                <w:color w:val="0A3E3A"/>
                <w:sz w:val="19"/>
              </w:rPr>
              <w:t>Estado del portafolio</w:t>
            </w:r>
          </w:p>
        </w:tc>
        <w:tc>
          <w:tcPr>
            <w:tcW w:type="dxa" w:w="6860"/>
          </w:tcPr>
          <w:p>
            <w:pPr>
              <w:spacing w:before="20" w:after="20"/>
            </w:pPr>
            <w:r>
              <w:rPr>
                <w:rFonts w:ascii="Calibri" w:hAnsi="Calibri"/>
                <w:b w:val="0"/>
                <w:i w:val="0"/>
                <w:color w:val="1A2B33"/>
                <w:sz w:val="19"/>
              </w:rPr>
              <w:t>PORTAFOLIO_COMPLETO</w:t>
            </w:r>
          </w:p>
        </w:tc>
      </w:tr>
    </w:tbl>
    <w:p>
      <w:pPr>
        <w:spacing w:before="60" w:after="60" w:line="276" w:lineRule="auto"/>
      </w:pPr>
      <w:r>
        <w:rPr>
          <w:rFonts w:ascii="Calibri" w:hAnsi="Calibri"/>
          <w:b w:val="0"/>
          <w:i w:val="0"/>
          <w:color w:val="1A2B33"/>
          <w:sz w:val="19"/>
        </w:rPr>
        <w:t>NMX-41 es el software acompañante del plicómetro: no calcula composición corporal (eso lo hace NMX-36), sino que gobierna la calidad de la medición. Registra equipo y evaluador, documenta la calibración, describe la técnica según el protocolo ISAK (sin sustituir la formación supervisada) y calcula el error técnico de medición (ETM) para decidir si un cambio entre evaluaciones es real. Es una herramienta de fiabilidad de la Fase 3.</w:t>
      </w:r>
    </w:p>
    <w:p>
      <w:pPr>
        <w:spacing w:before="20" w:after="40" w:line="276" w:lineRule="auto"/>
      </w:pPr>
      <w:r>
        <w:rPr>
          <w:rFonts w:ascii="Calibri" w:hAnsi="Calibri"/>
          <w:b/>
          <w:i w:val="0"/>
          <w:color w:val="0A3E3A"/>
          <w:sz w:val="18"/>
        </w:rPr>
        <w:t>Funciones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900"/>
        <w:gridCol w:w="3560"/>
        <w:gridCol w:w="2500"/>
        <w:gridCol w:w="1400"/>
      </w:tblGrid>
      <w:tr>
        <w:tc>
          <w:tcPr>
            <w:tcW w:type="dxa" w:w="1900"/>
            <w:shd w:val="clear" w:color="auto" w:fill="0F5A54"/>
          </w:tcPr>
          <w:p>
            <w:pPr>
              <w:spacing w:before="20" w:after="20"/>
            </w:pPr>
            <w:r>
              <w:rPr>
                <w:rFonts w:ascii="Calibri" w:hAnsi="Calibri"/>
                <w:b/>
                <w:i w:val="0"/>
                <w:color w:val="FFFFFF"/>
                <w:sz w:val="17"/>
              </w:rPr>
              <w:t>Función</w:t>
            </w:r>
          </w:p>
        </w:tc>
        <w:tc>
          <w:tcPr>
            <w:tcW w:type="dxa" w:w="3560"/>
            <w:shd w:val="clear" w:color="auto" w:fill="0F5A54"/>
          </w:tcPr>
          <w:p>
            <w:pPr>
              <w:spacing w:before="20" w:after="20"/>
            </w:pPr>
            <w:r>
              <w:rPr>
                <w:rFonts w:ascii="Calibri" w:hAnsi="Calibri"/>
                <w:b/>
                <w:i w:val="0"/>
                <w:color w:val="FFFFFF"/>
                <w:sz w:val="17"/>
              </w:rPr>
              <w:t>Qué hace</w:t>
            </w:r>
          </w:p>
        </w:tc>
        <w:tc>
          <w:tcPr>
            <w:tcW w:type="dxa" w:w="2500"/>
            <w:shd w:val="clear" w:color="auto" w:fill="0F5A54"/>
          </w:tcPr>
          <w:p>
            <w:pPr>
              <w:spacing w:before="20" w:after="20"/>
            </w:pPr>
            <w:r>
              <w:rPr>
                <w:rFonts w:ascii="Calibri" w:hAnsi="Calibri"/>
                <w:b/>
                <w:i w:val="0"/>
                <w:color w:val="FFFFFF"/>
                <w:sz w:val="17"/>
              </w:rPr>
              <w:t>Resultado</w:t>
            </w:r>
          </w:p>
        </w:tc>
        <w:tc>
          <w:tcPr>
            <w:tcW w:type="dxa" w:w="1400"/>
            <w:shd w:val="clear" w:color="auto" w:fill="0F5A54"/>
          </w:tcPr>
          <w:p>
            <w:pPr>
              <w:spacing w:before="20" w:after="20"/>
            </w:pPr>
            <w:r>
              <w:rPr>
                <w:rFonts w:ascii="Calibri" w:hAnsi="Calibri"/>
                <w:b/>
                <w:i w:val="0"/>
                <w:color w:val="FFFFFF"/>
                <w:sz w:val="17"/>
              </w:rPr>
              <w:t>Nivel</w:t>
            </w:r>
          </w:p>
        </w:tc>
      </w:tr>
      <w:tr>
        <w:tc>
          <w:tcPr>
            <w:tcW w:type="dxa" w:w="1900"/>
          </w:tcPr>
          <w:p>
            <w:pPr>
              <w:spacing w:before="20" w:after="20"/>
            </w:pPr>
            <w:r>
              <w:rPr>
                <w:rFonts w:ascii="Calibri" w:hAnsi="Calibri"/>
                <w:b w:val="0"/>
                <w:i w:val="0"/>
                <w:color w:val="1A2B33"/>
                <w:sz w:val="16"/>
              </w:rPr>
              <w:t>Control del instrumento</w:t>
            </w:r>
          </w:p>
        </w:tc>
        <w:tc>
          <w:tcPr>
            <w:tcW w:type="dxa" w:w="3560"/>
          </w:tcPr>
          <w:p>
            <w:pPr>
              <w:spacing w:before="20" w:after="20"/>
            </w:pPr>
            <w:r>
              <w:rPr>
                <w:rFonts w:ascii="Calibri" w:hAnsi="Calibri"/>
                <w:b w:val="0"/>
                <w:i w:val="0"/>
                <w:color w:val="1A2B33"/>
                <w:sz w:val="16"/>
              </w:rPr>
              <w:t>Documenta calibración</w:t>
            </w:r>
          </w:p>
        </w:tc>
        <w:tc>
          <w:tcPr>
            <w:tcW w:type="dxa" w:w="2500"/>
          </w:tcPr>
          <w:p>
            <w:pPr>
              <w:spacing w:before="20" w:after="20"/>
            </w:pPr>
            <w:r>
              <w:rPr>
                <w:rFonts w:ascii="Calibri" w:hAnsi="Calibri"/>
                <w:b w:val="0"/>
                <w:i w:val="0"/>
                <w:color w:val="1A2B33"/>
                <w:sz w:val="16"/>
              </w:rPr>
              <w:t>Estado del instrumento</w:t>
            </w:r>
          </w:p>
        </w:tc>
        <w:tc>
          <w:tcPr>
            <w:tcW w:type="dxa" w:w="1400"/>
          </w:tcPr>
          <w:p>
            <w:pPr>
              <w:spacing w:before="20" w:after="20"/>
            </w:pPr>
            <w:r>
              <w:rPr>
                <w:rFonts w:ascii="Calibri" w:hAnsi="Calibri"/>
                <w:b w:val="0"/>
                <w:i w:val="0"/>
                <w:color w:val="1A2B33"/>
                <w:sz w:val="16"/>
              </w:rPr>
              <w:t>Básico</w:t>
            </w:r>
          </w:p>
        </w:tc>
      </w:tr>
      <w:tr>
        <w:tc>
          <w:tcPr>
            <w:tcW w:type="dxa" w:w="1900"/>
            <w:shd w:val="clear" w:color="auto" w:fill="F6F8F8"/>
          </w:tcPr>
          <w:p>
            <w:pPr>
              <w:spacing w:before="20" w:after="20"/>
            </w:pPr>
            <w:r>
              <w:rPr>
                <w:rFonts w:ascii="Calibri" w:hAnsi="Calibri"/>
                <w:b w:val="0"/>
                <w:i w:val="0"/>
                <w:color w:val="1A2B33"/>
                <w:sz w:val="16"/>
              </w:rPr>
              <w:t>Error técnico de medición</w:t>
            </w:r>
          </w:p>
        </w:tc>
        <w:tc>
          <w:tcPr>
            <w:tcW w:type="dxa" w:w="3560"/>
            <w:shd w:val="clear" w:color="auto" w:fill="F6F8F8"/>
          </w:tcPr>
          <w:p>
            <w:pPr>
              <w:spacing w:before="20" w:after="20"/>
            </w:pPr>
            <w:r>
              <w:rPr>
                <w:rFonts w:ascii="Calibri" w:hAnsi="Calibri"/>
                <w:b w:val="0"/>
                <w:i w:val="0"/>
                <w:color w:val="1A2B33"/>
                <w:sz w:val="16"/>
              </w:rPr>
              <w:t>Calcula el ETM (raíz de diferencias al cuadrado)</w:t>
            </w:r>
          </w:p>
        </w:tc>
        <w:tc>
          <w:tcPr>
            <w:tcW w:type="dxa" w:w="2500"/>
            <w:shd w:val="clear" w:color="auto" w:fill="F6F8F8"/>
          </w:tcPr>
          <w:p>
            <w:pPr>
              <w:spacing w:before="20" w:after="20"/>
            </w:pPr>
            <w:r>
              <w:rPr>
                <w:rFonts w:ascii="Calibri" w:hAnsi="Calibri"/>
                <w:b w:val="0"/>
                <w:i w:val="0"/>
                <w:color w:val="1A2B33"/>
                <w:sz w:val="16"/>
              </w:rPr>
              <w:t>ETM absoluto/relativo</w:t>
            </w:r>
          </w:p>
        </w:tc>
        <w:tc>
          <w:tcPr>
            <w:tcW w:type="dxa" w:w="1400"/>
            <w:shd w:val="clear" w:color="auto" w:fill="F6F8F8"/>
          </w:tcPr>
          <w:p>
            <w:pPr>
              <w:spacing w:before="20" w:after="20"/>
            </w:pPr>
            <w:r>
              <w:rPr>
                <w:rFonts w:ascii="Calibri" w:hAnsi="Calibri"/>
                <w:b w:val="0"/>
                <w:i w:val="0"/>
                <w:color w:val="1A2B33"/>
                <w:sz w:val="16"/>
              </w:rPr>
              <w:t>Avanzado</w:t>
            </w:r>
          </w:p>
        </w:tc>
      </w:tr>
      <w:tr>
        <w:tc>
          <w:tcPr>
            <w:tcW w:type="dxa" w:w="1900"/>
          </w:tcPr>
          <w:p>
            <w:pPr>
              <w:spacing w:before="20" w:after="20"/>
            </w:pPr>
            <w:r>
              <w:rPr>
                <w:rFonts w:ascii="Calibri" w:hAnsi="Calibri"/>
                <w:b w:val="0"/>
                <w:i w:val="0"/>
                <w:color w:val="1A2B33"/>
                <w:sz w:val="16"/>
              </w:rPr>
              <w:t>¿El cambio es real?</w:t>
            </w:r>
          </w:p>
        </w:tc>
        <w:tc>
          <w:tcPr>
            <w:tcW w:type="dxa" w:w="3560"/>
          </w:tcPr>
          <w:p>
            <w:pPr>
              <w:spacing w:before="20" w:after="20"/>
            </w:pPr>
            <w:r>
              <w:rPr>
                <w:rFonts w:ascii="Calibri" w:hAnsi="Calibri"/>
                <w:b w:val="0"/>
                <w:i w:val="0"/>
                <w:color w:val="1A2B33"/>
                <w:sz w:val="16"/>
              </w:rPr>
              <w:t>Compara el cambio frente al ETM</w:t>
            </w:r>
          </w:p>
        </w:tc>
        <w:tc>
          <w:tcPr>
            <w:tcW w:type="dxa" w:w="2500"/>
          </w:tcPr>
          <w:p>
            <w:pPr>
              <w:spacing w:before="20" w:after="20"/>
            </w:pPr>
            <w:r>
              <w:rPr>
                <w:rFonts w:ascii="Calibri" w:hAnsi="Calibri"/>
                <w:b w:val="0"/>
                <w:i w:val="0"/>
                <w:color w:val="1A2B33"/>
                <w:sz w:val="16"/>
              </w:rPr>
              <w:t>Decisión de cambio real</w:t>
            </w:r>
          </w:p>
        </w:tc>
        <w:tc>
          <w:tcPr>
            <w:tcW w:type="dxa" w:w="1400"/>
          </w:tcPr>
          <w:p>
            <w:pPr>
              <w:spacing w:before="20" w:after="20"/>
            </w:pPr>
            <w:r>
              <w:rPr>
                <w:rFonts w:ascii="Calibri" w:hAnsi="Calibri"/>
                <w:b w:val="0"/>
                <w:i w:val="0"/>
                <w:color w:val="1A2B33"/>
                <w:sz w:val="16"/>
              </w:rPr>
              <w:t>Avanzado</w:t>
            </w:r>
          </w:p>
        </w:tc>
      </w:tr>
    </w:tbl>
    <w:p>
      <w:pPr>
        <w:spacing w:before="60" w:after="40" w:line="276" w:lineRule="auto"/>
      </w:pPr>
      <w:r>
        <w:rPr>
          <w:rFonts w:ascii="Calibri" w:hAnsi="Calibri"/>
          <w:b/>
          <w:i w:val="0"/>
          <w:color w:val="0A3E3A"/>
          <w:sz w:val="18"/>
        </w:rPr>
        <w:t>Resultados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900"/>
        <w:gridCol w:w="1700"/>
        <w:gridCol w:w="1560"/>
        <w:gridCol w:w="3200"/>
      </w:tblGrid>
      <w:tr>
        <w:tc>
          <w:tcPr>
            <w:tcW w:type="dxa" w:w="2900"/>
            <w:shd w:val="clear" w:color="auto" w:fill="0F5A54"/>
          </w:tcPr>
          <w:p>
            <w:pPr>
              <w:spacing w:before="20" w:after="20"/>
            </w:pPr>
            <w:r>
              <w:rPr>
                <w:rFonts w:ascii="Calibri" w:hAnsi="Calibri"/>
                <w:b/>
                <w:i w:val="0"/>
                <w:color w:val="FFFFFF"/>
                <w:sz w:val="17"/>
              </w:rPr>
              <w:t>Resultado</w:t>
            </w:r>
          </w:p>
        </w:tc>
        <w:tc>
          <w:tcPr>
            <w:tcW w:type="dxa" w:w="1700"/>
            <w:shd w:val="clear" w:color="auto" w:fill="0F5A54"/>
          </w:tcPr>
          <w:p>
            <w:pPr>
              <w:spacing w:before="20" w:after="20"/>
            </w:pPr>
            <w:r>
              <w:rPr>
                <w:rFonts w:ascii="Calibri" w:hAnsi="Calibri"/>
                <w:b/>
                <w:i w:val="0"/>
                <w:color w:val="FFFFFF"/>
                <w:sz w:val="17"/>
              </w:rPr>
              <w:t>Tipo</w:t>
            </w:r>
          </w:p>
        </w:tc>
        <w:tc>
          <w:tcPr>
            <w:tcW w:type="dxa" w:w="1560"/>
            <w:shd w:val="clear" w:color="auto" w:fill="0F5A54"/>
          </w:tcPr>
          <w:p>
            <w:pPr>
              <w:spacing w:before="20" w:after="20"/>
            </w:pPr>
            <w:r>
              <w:rPr>
                <w:rFonts w:ascii="Calibri" w:hAnsi="Calibri"/>
                <w:b/>
                <w:i w:val="0"/>
                <w:color w:val="FFFFFF"/>
                <w:sz w:val="17"/>
              </w:rPr>
              <w:t>Unidad</w:t>
            </w:r>
          </w:p>
        </w:tc>
        <w:tc>
          <w:tcPr>
            <w:tcW w:type="dxa" w:w="3200"/>
            <w:shd w:val="clear" w:color="auto" w:fill="0F5A54"/>
          </w:tcPr>
          <w:p>
            <w:pPr>
              <w:spacing w:before="20" w:after="20"/>
            </w:pPr>
            <w:r>
              <w:rPr>
                <w:rFonts w:ascii="Calibri" w:hAnsi="Calibri"/>
                <w:b/>
                <w:i w:val="0"/>
                <w:color w:val="FFFFFF"/>
                <w:sz w:val="17"/>
              </w:rPr>
              <w:t>Dependencia</w:t>
            </w:r>
          </w:p>
        </w:tc>
      </w:tr>
      <w:tr>
        <w:tc>
          <w:tcPr>
            <w:tcW w:type="dxa" w:w="2900"/>
          </w:tcPr>
          <w:p>
            <w:pPr>
              <w:spacing w:before="20" w:after="20"/>
            </w:pPr>
            <w:r>
              <w:rPr>
                <w:rFonts w:ascii="Calibri" w:hAnsi="Calibri"/>
                <w:b w:val="0"/>
                <w:i w:val="0"/>
                <w:color w:val="1A2B33"/>
                <w:sz w:val="16"/>
              </w:rPr>
              <w:t>Error técnico de medición</w:t>
            </w:r>
          </w:p>
        </w:tc>
        <w:tc>
          <w:tcPr>
            <w:tcW w:type="dxa" w:w="1700"/>
          </w:tcPr>
          <w:p>
            <w:pPr>
              <w:spacing w:before="20" w:after="20"/>
            </w:pPr>
            <w:r>
              <w:rPr>
                <w:rFonts w:ascii="Calibri" w:hAnsi="Calibri"/>
                <w:b w:val="0"/>
                <w:i w:val="0"/>
                <w:color w:val="1A2B33"/>
                <w:sz w:val="16"/>
              </w:rPr>
              <w:t>CÁLCULO</w:t>
            </w:r>
          </w:p>
        </w:tc>
        <w:tc>
          <w:tcPr>
            <w:tcW w:type="dxa" w:w="1560"/>
          </w:tcPr>
          <w:p>
            <w:pPr>
              <w:spacing w:before="20" w:after="20"/>
            </w:pPr>
            <w:r>
              <w:rPr>
                <w:rFonts w:ascii="Calibri" w:hAnsi="Calibri"/>
                <w:b w:val="0"/>
                <w:i w:val="0"/>
                <w:color w:val="1A2B33"/>
                <w:sz w:val="16"/>
              </w:rPr>
              <w:t>mm / %</w:t>
            </w:r>
          </w:p>
        </w:tc>
        <w:tc>
          <w:tcPr>
            <w:tcW w:type="dxa" w:w="3200"/>
          </w:tcPr>
          <w:p>
            <w:pPr>
              <w:spacing w:before="20" w:after="20"/>
            </w:pPr>
            <w:r>
              <w:rPr>
                <w:rFonts w:ascii="Calibri" w:hAnsi="Calibri"/>
                <w:b w:val="0"/>
                <w:i w:val="0"/>
                <w:color w:val="1A2B33"/>
                <w:sz w:val="16"/>
              </w:rPr>
              <w:t>Depende de mediciones repetidas</w:t>
            </w:r>
          </w:p>
        </w:tc>
      </w:tr>
      <w:tr>
        <w:tc>
          <w:tcPr>
            <w:tcW w:type="dxa" w:w="2900"/>
            <w:shd w:val="clear" w:color="auto" w:fill="F6F8F8"/>
          </w:tcPr>
          <w:p>
            <w:pPr>
              <w:spacing w:before="20" w:after="20"/>
            </w:pPr>
            <w:r>
              <w:rPr>
                <w:rFonts w:ascii="Calibri" w:hAnsi="Calibri"/>
                <w:b w:val="0"/>
                <w:i w:val="0"/>
                <w:color w:val="1A2B33"/>
                <w:sz w:val="16"/>
              </w:rPr>
              <w:t>Cambio real vs error</w:t>
            </w:r>
          </w:p>
        </w:tc>
        <w:tc>
          <w:tcPr>
            <w:tcW w:type="dxa" w:w="1700"/>
            <w:shd w:val="clear" w:color="auto" w:fill="F6F8F8"/>
          </w:tcPr>
          <w:p>
            <w:pPr>
              <w:spacing w:before="20" w:after="20"/>
            </w:pPr>
            <w:r>
              <w:rPr>
                <w:rFonts w:ascii="Calibri" w:hAnsi="Calibri"/>
                <w:b w:val="0"/>
                <w:i w:val="0"/>
                <w:color w:val="1A2B33"/>
                <w:sz w:val="16"/>
              </w:rPr>
              <w:t>INTERPRETACIÓN</w:t>
            </w:r>
          </w:p>
        </w:tc>
        <w:tc>
          <w:tcPr>
            <w:tcW w:type="dxa" w:w="1560"/>
            <w:shd w:val="clear" w:color="auto" w:fill="F6F8F8"/>
          </w:tcPr>
          <w:p>
            <w:pPr>
              <w:spacing w:before="20" w:after="20"/>
            </w:pPr>
            <w:r>
              <w:rPr>
                <w:rFonts w:ascii="Calibri" w:hAnsi="Calibri"/>
                <w:b w:val="0"/>
                <w:i w:val="0"/>
                <w:color w:val="1A2B33"/>
                <w:sz w:val="16"/>
              </w:rPr>
              <w:t>sí/no</w:t>
            </w:r>
          </w:p>
        </w:tc>
        <w:tc>
          <w:tcPr>
            <w:tcW w:type="dxa" w:w="3200"/>
            <w:shd w:val="clear" w:color="auto" w:fill="F6F8F8"/>
          </w:tcPr>
          <w:p>
            <w:pPr>
              <w:spacing w:before="20" w:after="20"/>
            </w:pPr>
            <w:r>
              <w:rPr>
                <w:rFonts w:ascii="Calibri" w:hAnsi="Calibri"/>
                <w:b w:val="0"/>
                <w:i w:val="0"/>
                <w:color w:val="1A2B33"/>
                <w:sz w:val="16"/>
              </w:rPr>
              <w:t>Depende del ETM y del cambio</w:t>
            </w:r>
          </w:p>
        </w:tc>
      </w:tr>
    </w:tbl>
    <w:p>
      <w:pPr>
        <w:spacing w:before="60" w:after="40" w:line="276" w:lineRule="auto"/>
      </w:pPr>
      <w:r>
        <w:rPr>
          <w:rFonts w:ascii="Calibri" w:hAnsi="Calibri"/>
          <w:b/>
          <w:i w:val="0"/>
          <w:color w:val="0A3E3A"/>
          <w:sz w:val="18"/>
        </w:rPr>
        <w:t>Fuentes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500"/>
        <w:gridCol w:w="3560"/>
        <w:gridCol w:w="700"/>
        <w:gridCol w:w="2600"/>
      </w:tblGrid>
      <w:tr>
        <w:tc>
          <w:tcPr>
            <w:tcW w:type="dxa" w:w="2500"/>
            <w:shd w:val="clear" w:color="auto" w:fill="0F5A54"/>
          </w:tcPr>
          <w:p>
            <w:pPr>
              <w:spacing w:before="20" w:after="20"/>
            </w:pPr>
            <w:r>
              <w:rPr>
                <w:rFonts w:ascii="Calibri" w:hAnsi="Calibri"/>
                <w:b/>
                <w:i w:val="0"/>
                <w:color w:val="FFFFFF"/>
                <w:sz w:val="17"/>
              </w:rPr>
              <w:t>Institución / autor</w:t>
            </w:r>
          </w:p>
        </w:tc>
        <w:tc>
          <w:tcPr>
            <w:tcW w:type="dxa" w:w="356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600"/>
            <w:shd w:val="clear" w:color="auto" w:fill="0F5A54"/>
          </w:tcPr>
          <w:p>
            <w:pPr>
              <w:spacing w:before="20" w:after="20"/>
            </w:pPr>
            <w:r>
              <w:rPr>
                <w:rFonts w:ascii="Calibri" w:hAnsi="Calibri"/>
                <w:b/>
                <w:i w:val="0"/>
                <w:color w:val="FFFFFF"/>
                <w:sz w:val="17"/>
              </w:rPr>
              <w:t>Tipo</w:t>
            </w:r>
          </w:p>
        </w:tc>
      </w:tr>
      <w:tr>
        <w:tc>
          <w:tcPr>
            <w:tcW w:type="dxa" w:w="2500"/>
          </w:tcPr>
          <w:p>
            <w:pPr>
              <w:spacing w:before="20" w:after="20"/>
            </w:pPr>
            <w:r>
              <w:rPr>
                <w:rFonts w:ascii="Calibri" w:hAnsi="Calibri"/>
                <w:b w:val="0"/>
                <w:i w:val="0"/>
                <w:color w:val="1A2B33"/>
                <w:sz w:val="16"/>
              </w:rPr>
              <w:t>ISAK</w:t>
            </w:r>
          </w:p>
        </w:tc>
        <w:tc>
          <w:tcPr>
            <w:tcW w:type="dxa" w:w="3560"/>
          </w:tcPr>
          <w:p>
            <w:pPr>
              <w:spacing w:before="20" w:after="20"/>
            </w:pPr>
            <w:r>
              <w:rPr>
                <w:rFonts w:ascii="Calibri" w:hAnsi="Calibri"/>
                <w:b w:val="0"/>
                <w:i w:val="0"/>
                <w:color w:val="1A2B33"/>
                <w:sz w:val="16"/>
              </w:rPr>
              <w:t>Protocolo de sitios anatómicos y técnica</w:t>
            </w:r>
          </w:p>
        </w:tc>
        <w:tc>
          <w:tcPr>
            <w:tcW w:type="dxa" w:w="700"/>
          </w:tcPr>
          <w:p>
            <w:pPr>
              <w:spacing w:before="20" w:after="20"/>
            </w:pPr>
            <w:r>
              <w:rPr>
                <w:rFonts w:ascii="Calibri" w:hAnsi="Calibri"/>
                <w:b w:val="0"/>
                <w:i w:val="0"/>
                <w:color w:val="1A2B33"/>
                <w:sz w:val="16"/>
              </w:rPr>
              <w:t>s/f</w:t>
            </w:r>
          </w:p>
        </w:tc>
        <w:tc>
          <w:tcPr>
            <w:tcW w:type="dxa" w:w="2600"/>
          </w:tcPr>
          <w:p>
            <w:pPr>
              <w:spacing w:before="20" w:after="20"/>
            </w:pPr>
            <w:r>
              <w:rPr>
                <w:rFonts w:ascii="Calibri" w:hAnsi="Calibri"/>
                <w:b w:val="0"/>
                <w:i w:val="0"/>
                <w:color w:val="1A2B33"/>
                <w:sz w:val="16"/>
              </w:rPr>
              <w:t>MANUAL</w:t>
            </w:r>
          </w:p>
        </w:tc>
      </w:tr>
    </w:tbl>
    <w:p>
      <w:pPr>
        <w:spacing w:before="60" w:after="40" w:line="276" w:lineRule="auto"/>
      </w:pPr>
      <w:r>
        <w:rPr>
          <w:rFonts w:ascii="Calibri" w:hAnsi="Calibri"/>
          <w:b/>
          <w:i w:val="0"/>
          <w:color w:val="0A3E3A"/>
          <w:sz w:val="18"/>
        </w:rPr>
        <w:t>Flujo de uso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776"/>
        <w:gridCol w:w="776"/>
        <w:gridCol w:w="776"/>
        <w:gridCol w:w="776"/>
        <w:gridCol w:w="776"/>
        <w:gridCol w:w="776"/>
        <w:gridCol w:w="776"/>
        <w:gridCol w:w="776"/>
        <w:gridCol w:w="776"/>
        <w:gridCol w:w="776"/>
        <w:gridCol w:w="776"/>
        <w:gridCol w:w="776"/>
        <w:gridCol w:w="776"/>
      </w:tblGrid>
      <w:tr>
        <w:tc>
          <w:tcPr>
            <w:tcW w:type="dxa" w:w="776"/>
            <w:shd w:val="clear" w:color="auto" w:fill="EDF2F1"/>
          </w:tcPr>
          <w:p>
            <w:pPr>
              <w:spacing w:before="20" w:after="20"/>
              <w:jc w:val="center"/>
            </w:pPr>
            <w:r>
              <w:rPr>
                <w:rFonts w:ascii="Calibri" w:hAnsi="Calibri"/>
                <w:b/>
                <w:i w:val="0"/>
                <w:color w:val="0A3E3A"/>
                <w:sz w:val="15"/>
              </w:rPr>
              <w:t>INICIO</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DATOS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CALIBRACION</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TECNICA</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FIABILIDAD(ETM)</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SEGUIMIENTO</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FUENTES</w:t>
            </w:r>
          </w:p>
        </w:tc>
      </w:tr>
    </w:tbl>
    <w:p>
      <w:pPr>
        <w:spacing w:before="0" w:after="120"/>
        <w:pBdr>
          <w:bottom w:val="single" w:sz="8" w:space="1" w:color="D6DEDD"/>
        </w:pBdr>
      </w:pPr>
    </w:p>
    <w:p>
      <w:pPr>
        <w:spacing w:before="40" w:after="80" w:line="276" w:lineRule="auto"/>
      </w:pP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08   </w:t>
            </w:r>
            <w:r>
              <w:rPr>
                <w:rFonts w:ascii="Calibri" w:hAnsi="Calibri"/>
                <w:b/>
                <w:i w:val="0"/>
                <w:color w:val="FFFFFF"/>
                <w:sz w:val="25"/>
              </w:rPr>
              <w:t>FASE 4 · DIETAS Y PLANIFICACIÓN</w:t>
            </w:r>
          </w:p>
        </w:tc>
      </w:tr>
    </w:tbl>
    <w:p>
      <w:pPr>
        <w:spacing w:after="40"/>
      </w:pPr>
    </w:p>
    <w:p>
      <w:pPr>
        <w:spacing w:before="40" w:after="120" w:line="276" w:lineRule="auto"/>
      </w:pPr>
      <w:r>
        <w:rPr>
          <w:rFonts w:ascii="Calibri" w:hAnsi="Calibri"/>
          <w:b w:val="0"/>
          <w:i w:val="0"/>
          <w:color w:val="1A2B33"/>
          <w:sz w:val="21"/>
        </w:rPr>
        <w:t>La planificación traduce prescripciones y objetivos en dietas, platillos y semanas de entrenamiento.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bottom w:w="60" w:type="dxa"/>
          <w:left w:w="140" w:type="dxa"/>
          <w:right w:w="120" w:type="dxa"/>
        </w:tblCellMar>
        <w:tblW w:w="9360" w:type="dxa"/>
      </w:tblPr>
      <w:tblGrid>
        <w:gridCol w:w="10086"/>
      </w:tblGrid>
      <w:tr>
        <w:tc>
          <w:tcPr>
            <w:tcW w:type="dxa" w:w="10086"/>
            <w:shd w:val="clear" w:color="auto" w:fill="EDF2F1"/>
          </w:tcPr>
          <w:p>
            <w:pPr>
              <w:spacing w:before="0" w:after="0"/>
            </w:pPr>
            <w:r>
              <w:rPr>
                <w:rFonts w:ascii="Calibri" w:hAnsi="Calibri"/>
                <w:b/>
                <w:i w:val="0"/>
                <w:color w:val="0F5A54"/>
                <w:sz w:val="24"/>
              </w:rPr>
              <w:t xml:space="preserve">NMX-02  </w:t>
            </w:r>
            <w:r>
              <w:rPr>
                <w:rFonts w:ascii="Calibri" w:hAnsi="Calibri"/>
                <w:b/>
                <w:i w:val="0"/>
                <w:color w:val="1A2B33"/>
                <w:sz w:val="22"/>
              </w:rPr>
              <w:t>Tabla Dietosintética Semanal (Sistema Chileno UDD 2021)</w:t>
            </w:r>
          </w:p>
        </w:tc>
      </w:tr>
    </w:tbl>
    <w:p>
      <w:pPr>
        <w:spacing w:before="40" w:after="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Fase / Categoría</w:t>
            </w:r>
          </w:p>
        </w:tc>
        <w:tc>
          <w:tcPr>
            <w:tcW w:type="dxa" w:w="6860"/>
          </w:tcPr>
          <w:p>
            <w:pPr>
              <w:spacing w:before="20" w:after="20"/>
            </w:pPr>
            <w:r>
              <w:rPr>
                <w:rFonts w:ascii="Calibri" w:hAnsi="Calibri"/>
                <w:b w:val="0"/>
                <w:i w:val="0"/>
                <w:color w:val="1A2B33"/>
                <w:sz w:val="19"/>
              </w:rPr>
              <w:t>Fase 4 · Dietas y Planificación · Planificación dietética semanal</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Construir una tabla dietosintética semanal a partir de un patrón diario de equivalentes, con distribución por tiempos de comida y un menú semanal con control de adecuación día a día.</w:t>
            </w:r>
          </w:p>
        </w:tc>
      </w:tr>
      <w:tr>
        <w:tc>
          <w:tcPr>
            <w:tcW w:type="dxa" w:w="2500"/>
            <w:shd w:val="clear" w:color="auto" w:fill="EDF2F1"/>
          </w:tcPr>
          <w:p>
            <w:pPr>
              <w:spacing w:before="20" w:after="20"/>
            </w:pPr>
            <w:r>
              <w:rPr>
                <w:rFonts w:ascii="Calibri" w:hAnsi="Calibri"/>
                <w:b/>
                <w:i w:val="0"/>
                <w:color w:val="0A3E3A"/>
                <w:sz w:val="19"/>
              </w:rPr>
              <w:t>Población</w:t>
            </w:r>
          </w:p>
        </w:tc>
        <w:tc>
          <w:tcPr>
            <w:tcW w:type="dxa" w:w="6860"/>
          </w:tcPr>
          <w:p>
            <w:pPr>
              <w:spacing w:before="20" w:after="20"/>
            </w:pPr>
            <w:r>
              <w:rPr>
                <w:rFonts w:ascii="Calibri" w:hAnsi="Calibri"/>
                <w:b w:val="0"/>
                <w:i w:val="0"/>
                <w:color w:val="1A2B33"/>
                <w:sz w:val="19"/>
              </w:rPr>
              <w:t>Personas adultas; planificación educativa por equivalentes (13 grupos de intercambio UDD 2021) sobre base INTA 2018.</w:t>
            </w:r>
          </w:p>
        </w:tc>
      </w:tr>
      <w:tr>
        <w:tc>
          <w:tcPr>
            <w:tcW w:type="dxa" w:w="2500"/>
            <w:shd w:val="clear" w:color="auto" w:fill="EDF2F1"/>
          </w:tcPr>
          <w:p>
            <w:pPr>
              <w:spacing w:before="20" w:after="20"/>
            </w:pPr>
            <w:r>
              <w:rPr>
                <w:rFonts w:ascii="Calibri" w:hAnsi="Calibri"/>
                <w:b/>
                <w:i w:val="0"/>
                <w:color w:val="0A3E3A"/>
                <w:sz w:val="19"/>
              </w:rPr>
              <w:t>Entradas</w:t>
            </w:r>
          </w:p>
        </w:tc>
        <w:tc>
          <w:tcPr>
            <w:tcW w:type="dxa" w:w="6860"/>
          </w:tcPr>
          <w:p>
            <w:pPr>
              <w:spacing w:before="20" w:after="20"/>
            </w:pPr>
            <w:r>
              <w:rPr>
                <w:rFonts w:ascii="Calibri" w:hAnsi="Calibri"/>
                <w:b w:val="0"/>
                <w:i w:val="0"/>
                <w:color w:val="1A2B33"/>
                <w:sz w:val="19"/>
              </w:rPr>
              <w:t>Prescripción; Estructura</w:t>
            </w:r>
          </w:p>
        </w:tc>
      </w:tr>
      <w:tr>
        <w:tc>
          <w:tcPr>
            <w:tcW w:type="dxa" w:w="2500"/>
            <w:shd w:val="clear" w:color="auto" w:fill="EDF2F1"/>
          </w:tcPr>
          <w:p>
            <w:pPr>
              <w:spacing w:before="20" w:after="20"/>
            </w:pPr>
            <w:r>
              <w:rPr>
                <w:rFonts w:ascii="Calibri" w:hAnsi="Calibri"/>
                <w:b/>
                <w:i w:val="0"/>
                <w:color w:val="0A3E3A"/>
                <w:sz w:val="19"/>
              </w:rPr>
              <w:t>Resultados</w:t>
            </w:r>
          </w:p>
        </w:tc>
        <w:tc>
          <w:tcPr>
            <w:tcW w:type="dxa" w:w="6860"/>
          </w:tcPr>
          <w:p>
            <w:pPr>
              <w:spacing w:before="20" w:after="20"/>
            </w:pPr>
            <w:r>
              <w:rPr>
                <w:rFonts w:ascii="Calibri" w:hAnsi="Calibri"/>
                <w:b w:val="0"/>
                <w:i w:val="0"/>
                <w:color w:val="1A2B33"/>
                <w:sz w:val="19"/>
              </w:rPr>
              <w:t>Tabla dietosintética; Distribución por tiempos; Menú semanal (7 días); Adecuación diaria</w:t>
            </w:r>
          </w:p>
        </w:tc>
      </w:tr>
      <w:tr>
        <w:tc>
          <w:tcPr>
            <w:tcW w:type="dxa" w:w="2500"/>
            <w:shd w:val="clear" w:color="auto" w:fill="EDF2F1"/>
          </w:tcPr>
          <w:p>
            <w:pPr>
              <w:spacing w:before="20" w:after="20"/>
            </w:pPr>
            <w:r>
              <w:rPr>
                <w:rFonts w:ascii="Calibri" w:hAnsi="Calibri"/>
                <w:b/>
                <w:i w:val="0"/>
                <w:color w:val="0A3E3A"/>
                <w:sz w:val="19"/>
              </w:rPr>
              <w:t>Funciones principales</w:t>
            </w:r>
          </w:p>
        </w:tc>
        <w:tc>
          <w:tcPr>
            <w:tcW w:type="dxa" w:w="6860"/>
          </w:tcPr>
          <w:p>
            <w:pPr>
              <w:spacing w:before="20" w:after="20"/>
            </w:pPr>
            <w:r>
              <w:rPr>
                <w:rFonts w:ascii="Calibri" w:hAnsi="Calibri"/>
                <w:b w:val="0"/>
                <w:i w:val="0"/>
                <w:color w:val="1A2B33"/>
                <w:sz w:val="19"/>
              </w:rPr>
              <w:t>Dietosíntesis; Distribución; Menú semanal; Adecuación día a día; Comprobación Atwater</w:t>
            </w:r>
          </w:p>
        </w:tc>
      </w:tr>
      <w:tr>
        <w:tc>
          <w:tcPr>
            <w:tcW w:type="dxa" w:w="2500"/>
            <w:shd w:val="clear" w:color="auto" w:fill="EDF2F1"/>
          </w:tcPr>
          <w:p>
            <w:pPr>
              <w:spacing w:before="20" w:after="20"/>
            </w:pPr>
            <w:r>
              <w:rPr>
                <w:rFonts w:ascii="Calibri" w:hAnsi="Calibri"/>
                <w:b/>
                <w:i w:val="0"/>
                <w:color w:val="0A3E3A"/>
                <w:sz w:val="19"/>
              </w:rPr>
              <w:t>Metodología</w:t>
            </w:r>
          </w:p>
        </w:tc>
        <w:tc>
          <w:tcPr>
            <w:tcW w:type="dxa" w:w="6860"/>
          </w:tcPr>
          <w:p>
            <w:pPr>
              <w:spacing w:before="20" w:after="20"/>
            </w:pPr>
            <w:r>
              <w:rPr>
                <w:rFonts w:ascii="Calibri" w:hAnsi="Calibri"/>
                <w:b w:val="0"/>
                <w:i w:val="0"/>
                <w:color w:val="1A2B33"/>
                <w:sz w:val="19"/>
              </w:rPr>
              <w:t>Sistema Chileno UDD 2021 · 13 grupos de intercambio; Comprobación por factores de Atwater; Adecuación día a día 95 %–105 % con cuadratura; Base INTA 2018 (≈618/649) de distribución autorizada</w:t>
            </w:r>
          </w:p>
        </w:tc>
      </w:tr>
      <w:tr>
        <w:tc>
          <w:tcPr>
            <w:tcW w:type="dxa" w:w="2500"/>
            <w:shd w:val="clear" w:color="auto" w:fill="EDF2F1"/>
          </w:tcPr>
          <w:p>
            <w:pPr>
              <w:spacing w:before="20" w:after="20"/>
            </w:pPr>
            <w:r>
              <w:rPr>
                <w:rFonts w:ascii="Calibri" w:hAnsi="Calibri"/>
                <w:b/>
                <w:i w:val="0"/>
                <w:color w:val="0A3E3A"/>
                <w:sz w:val="19"/>
              </w:rPr>
              <w:t>Fuentes</w:t>
            </w:r>
          </w:p>
        </w:tc>
        <w:tc>
          <w:tcPr>
            <w:tcW w:type="dxa" w:w="6860"/>
          </w:tcPr>
          <w:p>
            <w:pPr>
              <w:spacing w:before="20" w:after="20"/>
            </w:pPr>
            <w:r>
              <w:rPr>
                <w:rFonts w:ascii="Calibri" w:hAnsi="Calibri"/>
                <w:b w:val="0"/>
                <w:i w:val="0"/>
                <w:color w:val="1A2B33"/>
                <w:sz w:val="19"/>
              </w:rPr>
              <w:t>Ratner R. y cols.; Jury G. y cols.; INTA, U. de Chile; Atwater</w:t>
            </w:r>
          </w:p>
        </w:tc>
      </w:tr>
      <w:tr>
        <w:tc>
          <w:tcPr>
            <w:tcW w:type="dxa" w:w="2500"/>
            <w:shd w:val="clear" w:color="auto" w:fill="EDF2F1"/>
          </w:tcPr>
          <w:p>
            <w:pPr>
              <w:spacing w:before="20" w:after="20"/>
            </w:pPr>
            <w:r>
              <w:rPr>
                <w:rFonts w:ascii="Calibri" w:hAnsi="Calibri"/>
                <w:b/>
                <w:i w:val="0"/>
                <w:color w:val="0A3E3A"/>
                <w:sz w:val="19"/>
              </w:rPr>
              <w:t>Limitaciones</w:t>
            </w:r>
          </w:p>
        </w:tc>
        <w:tc>
          <w:tcPr>
            <w:tcW w:type="dxa" w:w="6860"/>
          </w:tcPr>
          <w:p>
            <w:pPr>
              <w:spacing w:before="20" w:after="20"/>
            </w:pPr>
            <w:r>
              <w:rPr>
                <w:rFonts w:ascii="Calibri" w:hAnsi="Calibri"/>
                <w:b w:val="0"/>
                <w:i w:val="0"/>
                <w:color w:val="1A2B33"/>
                <w:sz w:val="19"/>
              </w:rPr>
              <w:t>Herramienta educativa de planificación; no valida clínicamente ni prescribe. Los aportes dependen de la prescripción y de la exactitud de las porciones. La base INTA 2018 es de distribución autorizada por el titular. Exactitud matemática ≠ validación clínica.</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académico</w:t>
            </w:r>
          </w:p>
        </w:tc>
      </w:tr>
      <w:tr>
        <w:tc>
          <w:tcPr>
            <w:tcW w:type="dxa" w:w="2500"/>
            <w:shd w:val="clear" w:color="auto" w:fill="EDF2F1"/>
          </w:tcPr>
          <w:p>
            <w:pPr>
              <w:spacing w:before="20" w:after="20"/>
            </w:pPr>
            <w:r>
              <w:rPr>
                <w:rFonts w:ascii="Calibri" w:hAnsi="Calibri"/>
                <w:b/>
                <w:i w:val="0"/>
                <w:color w:val="0A3E3A"/>
                <w:sz w:val="19"/>
              </w:rPr>
              <w:t>Versión / Estado</w:t>
            </w:r>
          </w:p>
        </w:tc>
        <w:tc>
          <w:tcPr>
            <w:tcW w:type="dxa" w:w="6860"/>
          </w:tcPr>
          <w:p>
            <w:pPr>
              <w:spacing w:before="20" w:after="20"/>
            </w:pPr>
            <w:r>
              <w:rPr>
                <w:rFonts w:ascii="Calibri" w:hAnsi="Calibri"/>
                <w:b w:val="0"/>
                <w:i w:val="0"/>
                <w:color w:val="1A2B33"/>
                <w:sz w:val="19"/>
              </w:rPr>
              <w:t>1.0 · PRE_P19 (estado documental declarado en el nombre del archivo)</w:t>
            </w:r>
          </w:p>
        </w:tc>
      </w:tr>
      <w:tr>
        <w:tc>
          <w:tcPr>
            <w:tcW w:type="dxa" w:w="2500"/>
            <w:shd w:val="clear" w:color="auto" w:fill="EDF2F1"/>
          </w:tcPr>
          <w:p>
            <w:pPr>
              <w:spacing w:before="20" w:after="20"/>
            </w:pPr>
            <w:r>
              <w:rPr>
                <w:rFonts w:ascii="Calibri" w:hAnsi="Calibri"/>
                <w:b/>
                <w:i w:val="0"/>
                <w:color w:val="0A3E3A"/>
                <w:sz w:val="19"/>
              </w:rPr>
              <w:t>Estado del portafolio</w:t>
            </w:r>
          </w:p>
        </w:tc>
        <w:tc>
          <w:tcPr>
            <w:tcW w:type="dxa" w:w="6860"/>
          </w:tcPr>
          <w:p>
            <w:pPr>
              <w:spacing w:before="20" w:after="20"/>
            </w:pPr>
            <w:r>
              <w:rPr>
                <w:rFonts w:ascii="Calibri" w:hAnsi="Calibri"/>
                <w:b w:val="0"/>
                <w:i w:val="0"/>
                <w:color w:val="1A2B33"/>
                <w:sz w:val="19"/>
              </w:rPr>
              <w:t>PORTAFOLIO_COMPLETO</w:t>
            </w:r>
          </w:p>
        </w:tc>
      </w:tr>
    </w:tbl>
    <w:p>
      <w:pPr>
        <w:spacing w:before="60" w:after="60" w:line="276" w:lineRule="auto"/>
      </w:pPr>
      <w:r>
        <w:rPr>
          <w:rFonts w:ascii="Calibri" w:hAnsi="Calibri"/>
          <w:b w:val="0"/>
          <w:i w:val="0"/>
          <w:color w:val="1A2B33"/>
          <w:sz w:val="19"/>
        </w:rPr>
        <w:t>NMX-02 es la tabla dietosintética semanal del sistema chileno: parte de una prescripción y de un patrón diario de equivalentes según los 13 grupos de intercambio UDD 2021 (Ratner y cols., 2021; Jury y cols., 1999), lo distribuye por tiempos de comida y genera un menú semanal dinámico. El libro (12 hojas, ~4.243 fórmulas, 4 gráficos y 8 validaciones) separa la energía publicada de la comprobación por factores de Atwater y controla la adecuación día a día (95 %–105 %) con cuadratura del reparto. La base alimentaria es INTA 2018 (≈618 alimentos válidos de 649 registros), de distribución autorizada por el titular. Es una herramienta educativa de planificación, no una prescripción clínica.</w:t>
      </w:r>
    </w:p>
    <w:p>
      <w:pPr>
        <w:spacing w:before="20" w:after="40" w:line="276" w:lineRule="auto"/>
      </w:pPr>
      <w:r>
        <w:rPr>
          <w:rFonts w:ascii="Calibri" w:hAnsi="Calibri"/>
          <w:b/>
          <w:i w:val="0"/>
          <w:color w:val="0A3E3A"/>
          <w:sz w:val="18"/>
        </w:rPr>
        <w:t>Funciones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900"/>
        <w:gridCol w:w="3560"/>
        <w:gridCol w:w="2500"/>
        <w:gridCol w:w="1400"/>
      </w:tblGrid>
      <w:tr>
        <w:tc>
          <w:tcPr>
            <w:tcW w:type="dxa" w:w="1900"/>
            <w:shd w:val="clear" w:color="auto" w:fill="0F5A54"/>
          </w:tcPr>
          <w:p>
            <w:pPr>
              <w:spacing w:before="20" w:after="20"/>
            </w:pPr>
            <w:r>
              <w:rPr>
                <w:rFonts w:ascii="Calibri" w:hAnsi="Calibri"/>
                <w:b/>
                <w:i w:val="0"/>
                <w:color w:val="FFFFFF"/>
                <w:sz w:val="17"/>
              </w:rPr>
              <w:t>Función</w:t>
            </w:r>
          </w:p>
        </w:tc>
        <w:tc>
          <w:tcPr>
            <w:tcW w:type="dxa" w:w="3560"/>
            <w:shd w:val="clear" w:color="auto" w:fill="0F5A54"/>
          </w:tcPr>
          <w:p>
            <w:pPr>
              <w:spacing w:before="20" w:after="20"/>
            </w:pPr>
            <w:r>
              <w:rPr>
                <w:rFonts w:ascii="Calibri" w:hAnsi="Calibri"/>
                <w:b/>
                <w:i w:val="0"/>
                <w:color w:val="FFFFFF"/>
                <w:sz w:val="17"/>
              </w:rPr>
              <w:t>Qué hace</w:t>
            </w:r>
          </w:p>
        </w:tc>
        <w:tc>
          <w:tcPr>
            <w:tcW w:type="dxa" w:w="2500"/>
            <w:shd w:val="clear" w:color="auto" w:fill="0F5A54"/>
          </w:tcPr>
          <w:p>
            <w:pPr>
              <w:spacing w:before="20" w:after="20"/>
            </w:pPr>
            <w:r>
              <w:rPr>
                <w:rFonts w:ascii="Calibri" w:hAnsi="Calibri"/>
                <w:b/>
                <w:i w:val="0"/>
                <w:color w:val="FFFFFF"/>
                <w:sz w:val="17"/>
              </w:rPr>
              <w:t>Resultado</w:t>
            </w:r>
          </w:p>
        </w:tc>
        <w:tc>
          <w:tcPr>
            <w:tcW w:type="dxa" w:w="1400"/>
            <w:shd w:val="clear" w:color="auto" w:fill="0F5A54"/>
          </w:tcPr>
          <w:p>
            <w:pPr>
              <w:spacing w:before="20" w:after="20"/>
            </w:pPr>
            <w:r>
              <w:rPr>
                <w:rFonts w:ascii="Calibri" w:hAnsi="Calibri"/>
                <w:b/>
                <w:i w:val="0"/>
                <w:color w:val="FFFFFF"/>
                <w:sz w:val="17"/>
              </w:rPr>
              <w:t>Nivel</w:t>
            </w:r>
          </w:p>
        </w:tc>
      </w:tr>
      <w:tr>
        <w:tc>
          <w:tcPr>
            <w:tcW w:type="dxa" w:w="1900"/>
          </w:tcPr>
          <w:p>
            <w:pPr>
              <w:spacing w:before="20" w:after="20"/>
            </w:pPr>
            <w:r>
              <w:rPr>
                <w:rFonts w:ascii="Calibri" w:hAnsi="Calibri"/>
                <w:b w:val="0"/>
                <w:i w:val="0"/>
                <w:color w:val="1A2B33"/>
                <w:sz w:val="16"/>
              </w:rPr>
              <w:t>Dietosíntesis</w:t>
            </w:r>
          </w:p>
        </w:tc>
        <w:tc>
          <w:tcPr>
            <w:tcW w:type="dxa" w:w="3560"/>
          </w:tcPr>
          <w:p>
            <w:pPr>
              <w:spacing w:before="20" w:after="20"/>
            </w:pPr>
            <w:r>
              <w:rPr>
                <w:rFonts w:ascii="Calibri" w:hAnsi="Calibri"/>
                <w:b w:val="0"/>
                <w:i w:val="0"/>
                <w:color w:val="1A2B33"/>
                <w:sz w:val="16"/>
              </w:rPr>
              <w:t>Traduce la prescripción a equivalentes por grupo</w:t>
            </w:r>
          </w:p>
        </w:tc>
        <w:tc>
          <w:tcPr>
            <w:tcW w:type="dxa" w:w="2500"/>
          </w:tcPr>
          <w:p>
            <w:pPr>
              <w:spacing w:before="20" w:after="20"/>
            </w:pPr>
            <w:r>
              <w:rPr>
                <w:rFonts w:ascii="Calibri" w:hAnsi="Calibri"/>
                <w:b w:val="0"/>
                <w:i w:val="0"/>
                <w:color w:val="1A2B33"/>
                <w:sz w:val="16"/>
              </w:rPr>
              <w:t>Patrón diario de equivalentes</w:t>
            </w:r>
          </w:p>
        </w:tc>
        <w:tc>
          <w:tcPr>
            <w:tcW w:type="dxa" w:w="1400"/>
          </w:tcPr>
          <w:p>
            <w:pPr>
              <w:spacing w:before="20" w:after="20"/>
            </w:pPr>
            <w:r>
              <w:rPr>
                <w:rFonts w:ascii="Calibri" w:hAnsi="Calibri"/>
                <w:b w:val="0"/>
                <w:i w:val="0"/>
                <w:color w:val="1A2B33"/>
                <w:sz w:val="16"/>
              </w:rPr>
              <w:t>Intermedio</w:t>
            </w:r>
          </w:p>
        </w:tc>
      </w:tr>
      <w:tr>
        <w:tc>
          <w:tcPr>
            <w:tcW w:type="dxa" w:w="1900"/>
            <w:shd w:val="clear" w:color="auto" w:fill="F6F8F8"/>
          </w:tcPr>
          <w:p>
            <w:pPr>
              <w:spacing w:before="20" w:after="20"/>
            </w:pPr>
            <w:r>
              <w:rPr>
                <w:rFonts w:ascii="Calibri" w:hAnsi="Calibri"/>
                <w:b w:val="0"/>
                <w:i w:val="0"/>
                <w:color w:val="1A2B33"/>
                <w:sz w:val="16"/>
              </w:rPr>
              <w:t>Distribución</w:t>
            </w:r>
          </w:p>
        </w:tc>
        <w:tc>
          <w:tcPr>
            <w:tcW w:type="dxa" w:w="3560"/>
            <w:shd w:val="clear" w:color="auto" w:fill="F6F8F8"/>
          </w:tcPr>
          <w:p>
            <w:pPr>
              <w:spacing w:before="20" w:after="20"/>
            </w:pPr>
            <w:r>
              <w:rPr>
                <w:rFonts w:ascii="Calibri" w:hAnsi="Calibri"/>
                <w:b w:val="0"/>
                <w:i w:val="0"/>
                <w:color w:val="1A2B33"/>
                <w:sz w:val="16"/>
              </w:rPr>
              <w:t>Reparte los equivalentes por tiempo de comida</w:t>
            </w:r>
          </w:p>
        </w:tc>
        <w:tc>
          <w:tcPr>
            <w:tcW w:type="dxa" w:w="2500"/>
            <w:shd w:val="clear" w:color="auto" w:fill="F6F8F8"/>
          </w:tcPr>
          <w:p>
            <w:pPr>
              <w:spacing w:before="20" w:after="20"/>
            </w:pPr>
            <w:r>
              <w:rPr>
                <w:rFonts w:ascii="Calibri" w:hAnsi="Calibri"/>
                <w:b w:val="0"/>
                <w:i w:val="0"/>
                <w:color w:val="1A2B33"/>
                <w:sz w:val="16"/>
              </w:rPr>
              <w:t>Distribución por tiempos</w:t>
            </w:r>
          </w:p>
        </w:tc>
        <w:tc>
          <w:tcPr>
            <w:tcW w:type="dxa" w:w="1400"/>
            <w:shd w:val="clear" w:color="auto" w:fill="F6F8F8"/>
          </w:tcPr>
          <w:p>
            <w:pPr>
              <w:spacing w:before="20" w:after="20"/>
            </w:pPr>
            <w:r>
              <w:rPr>
                <w:rFonts w:ascii="Calibri" w:hAnsi="Calibri"/>
                <w:b w:val="0"/>
                <w:i w:val="0"/>
                <w:color w:val="1A2B33"/>
                <w:sz w:val="16"/>
              </w:rPr>
              <w:t>Intermedio</w:t>
            </w:r>
          </w:p>
        </w:tc>
      </w:tr>
      <w:tr>
        <w:tc>
          <w:tcPr>
            <w:tcW w:type="dxa" w:w="1900"/>
          </w:tcPr>
          <w:p>
            <w:pPr>
              <w:spacing w:before="20" w:after="20"/>
            </w:pPr>
            <w:r>
              <w:rPr>
                <w:rFonts w:ascii="Calibri" w:hAnsi="Calibri"/>
                <w:b w:val="0"/>
                <w:i w:val="0"/>
                <w:color w:val="1A2B33"/>
                <w:sz w:val="16"/>
              </w:rPr>
              <w:t>Menú semanal</w:t>
            </w:r>
          </w:p>
        </w:tc>
        <w:tc>
          <w:tcPr>
            <w:tcW w:type="dxa" w:w="3560"/>
          </w:tcPr>
          <w:p>
            <w:pPr>
              <w:spacing w:before="20" w:after="20"/>
            </w:pPr>
            <w:r>
              <w:rPr>
                <w:rFonts w:ascii="Calibri" w:hAnsi="Calibri"/>
                <w:b w:val="0"/>
                <w:i w:val="0"/>
                <w:color w:val="1A2B33"/>
                <w:sz w:val="16"/>
              </w:rPr>
              <w:t>Genera el menú dinámico de 7 días</w:t>
            </w:r>
          </w:p>
        </w:tc>
        <w:tc>
          <w:tcPr>
            <w:tcW w:type="dxa" w:w="2500"/>
          </w:tcPr>
          <w:p>
            <w:pPr>
              <w:spacing w:before="20" w:after="20"/>
            </w:pPr>
            <w:r>
              <w:rPr>
                <w:rFonts w:ascii="Calibri" w:hAnsi="Calibri"/>
                <w:b w:val="0"/>
                <w:i w:val="0"/>
                <w:color w:val="1A2B33"/>
                <w:sz w:val="16"/>
              </w:rPr>
              <w:t>Menú semanal</w:t>
            </w:r>
          </w:p>
        </w:tc>
        <w:tc>
          <w:tcPr>
            <w:tcW w:type="dxa" w:w="1400"/>
          </w:tcPr>
          <w:p>
            <w:pPr>
              <w:spacing w:before="20" w:after="20"/>
            </w:pPr>
            <w:r>
              <w:rPr>
                <w:rFonts w:ascii="Calibri" w:hAnsi="Calibri"/>
                <w:b w:val="0"/>
                <w:i w:val="0"/>
                <w:color w:val="1A2B33"/>
                <w:sz w:val="16"/>
              </w:rPr>
              <w:t>Intermedio</w:t>
            </w:r>
          </w:p>
        </w:tc>
      </w:tr>
      <w:tr>
        <w:tc>
          <w:tcPr>
            <w:tcW w:type="dxa" w:w="1900"/>
            <w:shd w:val="clear" w:color="auto" w:fill="F6F8F8"/>
          </w:tcPr>
          <w:p>
            <w:pPr>
              <w:spacing w:before="20" w:after="20"/>
            </w:pPr>
            <w:r>
              <w:rPr>
                <w:rFonts w:ascii="Calibri" w:hAnsi="Calibri"/>
                <w:b w:val="0"/>
                <w:i w:val="0"/>
                <w:color w:val="1A2B33"/>
                <w:sz w:val="16"/>
              </w:rPr>
              <w:t>Adecuación día a día</w:t>
            </w:r>
          </w:p>
        </w:tc>
        <w:tc>
          <w:tcPr>
            <w:tcW w:type="dxa" w:w="3560"/>
            <w:shd w:val="clear" w:color="auto" w:fill="F6F8F8"/>
          </w:tcPr>
          <w:p>
            <w:pPr>
              <w:spacing w:before="20" w:after="20"/>
            </w:pPr>
            <w:r>
              <w:rPr>
                <w:rFonts w:ascii="Calibri" w:hAnsi="Calibri"/>
                <w:b w:val="0"/>
                <w:i w:val="0"/>
                <w:color w:val="1A2B33"/>
                <w:sz w:val="16"/>
              </w:rPr>
              <w:t>Controla el 95 %–105 % y cuadra el reparto</w:t>
            </w:r>
          </w:p>
        </w:tc>
        <w:tc>
          <w:tcPr>
            <w:tcW w:type="dxa" w:w="2500"/>
            <w:shd w:val="clear" w:color="auto" w:fill="F6F8F8"/>
          </w:tcPr>
          <w:p>
            <w:pPr>
              <w:spacing w:before="20" w:after="20"/>
            </w:pPr>
            <w:r>
              <w:rPr>
                <w:rFonts w:ascii="Calibri" w:hAnsi="Calibri"/>
                <w:b w:val="0"/>
                <w:i w:val="0"/>
                <w:color w:val="1A2B33"/>
                <w:sz w:val="16"/>
              </w:rPr>
              <w:t>% de adecuación por día</w:t>
            </w:r>
          </w:p>
        </w:tc>
        <w:tc>
          <w:tcPr>
            <w:tcW w:type="dxa" w:w="1400"/>
            <w:shd w:val="clear" w:color="auto" w:fill="F6F8F8"/>
          </w:tcPr>
          <w:p>
            <w:pPr>
              <w:spacing w:before="20" w:after="20"/>
            </w:pPr>
            <w:r>
              <w:rPr>
                <w:rFonts w:ascii="Calibri" w:hAnsi="Calibri"/>
                <w:b w:val="0"/>
                <w:i w:val="0"/>
                <w:color w:val="1A2B33"/>
                <w:sz w:val="16"/>
              </w:rPr>
              <w:t>Intermedio</w:t>
            </w:r>
          </w:p>
        </w:tc>
      </w:tr>
      <w:tr>
        <w:tc>
          <w:tcPr>
            <w:tcW w:type="dxa" w:w="1900"/>
          </w:tcPr>
          <w:p>
            <w:pPr>
              <w:spacing w:before="20" w:after="20"/>
            </w:pPr>
            <w:r>
              <w:rPr>
                <w:rFonts w:ascii="Calibri" w:hAnsi="Calibri"/>
                <w:b w:val="0"/>
                <w:i w:val="0"/>
                <w:color w:val="1A2B33"/>
                <w:sz w:val="16"/>
              </w:rPr>
              <w:t>Comprobación Atwater</w:t>
            </w:r>
          </w:p>
        </w:tc>
        <w:tc>
          <w:tcPr>
            <w:tcW w:type="dxa" w:w="3560"/>
          </w:tcPr>
          <w:p>
            <w:pPr>
              <w:spacing w:before="20" w:after="20"/>
            </w:pPr>
            <w:r>
              <w:rPr>
                <w:rFonts w:ascii="Calibri" w:hAnsi="Calibri"/>
                <w:b w:val="0"/>
                <w:i w:val="0"/>
                <w:color w:val="1A2B33"/>
                <w:sz w:val="16"/>
              </w:rPr>
              <w:t>Contrasta energía publicada vs. Atwater</w:t>
            </w:r>
          </w:p>
        </w:tc>
        <w:tc>
          <w:tcPr>
            <w:tcW w:type="dxa" w:w="2500"/>
          </w:tcPr>
          <w:p>
            <w:pPr>
              <w:spacing w:before="20" w:after="20"/>
            </w:pPr>
            <w:r>
              <w:rPr>
                <w:rFonts w:ascii="Calibri" w:hAnsi="Calibri"/>
                <w:b w:val="0"/>
                <w:i w:val="0"/>
                <w:color w:val="1A2B33"/>
                <w:sz w:val="16"/>
              </w:rPr>
              <w:t>Verificación energética</w:t>
            </w:r>
          </w:p>
        </w:tc>
        <w:tc>
          <w:tcPr>
            <w:tcW w:type="dxa" w:w="1400"/>
          </w:tcPr>
          <w:p>
            <w:pPr>
              <w:spacing w:before="20" w:after="20"/>
            </w:pPr>
            <w:r>
              <w:rPr>
                <w:rFonts w:ascii="Calibri" w:hAnsi="Calibri"/>
                <w:b w:val="0"/>
                <w:i w:val="0"/>
                <w:color w:val="1A2B33"/>
                <w:sz w:val="16"/>
              </w:rPr>
              <w:t>Avanzado</w:t>
            </w:r>
          </w:p>
        </w:tc>
      </w:tr>
    </w:tbl>
    <w:p>
      <w:pPr>
        <w:spacing w:before="60" w:after="40" w:line="276" w:lineRule="auto"/>
      </w:pPr>
      <w:r>
        <w:rPr>
          <w:rFonts w:ascii="Calibri" w:hAnsi="Calibri"/>
          <w:b/>
          <w:i w:val="0"/>
          <w:color w:val="0A3E3A"/>
          <w:sz w:val="18"/>
        </w:rPr>
        <w:t>Resultados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900"/>
        <w:gridCol w:w="1700"/>
        <w:gridCol w:w="1560"/>
        <w:gridCol w:w="3200"/>
      </w:tblGrid>
      <w:tr>
        <w:tc>
          <w:tcPr>
            <w:tcW w:type="dxa" w:w="2900"/>
            <w:shd w:val="clear" w:color="auto" w:fill="0F5A54"/>
          </w:tcPr>
          <w:p>
            <w:pPr>
              <w:spacing w:before="20" w:after="20"/>
            </w:pPr>
            <w:r>
              <w:rPr>
                <w:rFonts w:ascii="Calibri" w:hAnsi="Calibri"/>
                <w:b/>
                <w:i w:val="0"/>
                <w:color w:val="FFFFFF"/>
                <w:sz w:val="17"/>
              </w:rPr>
              <w:t>Resultado</w:t>
            </w:r>
          </w:p>
        </w:tc>
        <w:tc>
          <w:tcPr>
            <w:tcW w:type="dxa" w:w="1700"/>
            <w:shd w:val="clear" w:color="auto" w:fill="0F5A54"/>
          </w:tcPr>
          <w:p>
            <w:pPr>
              <w:spacing w:before="20" w:after="20"/>
            </w:pPr>
            <w:r>
              <w:rPr>
                <w:rFonts w:ascii="Calibri" w:hAnsi="Calibri"/>
                <w:b/>
                <w:i w:val="0"/>
                <w:color w:val="FFFFFF"/>
                <w:sz w:val="17"/>
              </w:rPr>
              <w:t>Tipo</w:t>
            </w:r>
          </w:p>
        </w:tc>
        <w:tc>
          <w:tcPr>
            <w:tcW w:type="dxa" w:w="1560"/>
            <w:shd w:val="clear" w:color="auto" w:fill="0F5A54"/>
          </w:tcPr>
          <w:p>
            <w:pPr>
              <w:spacing w:before="20" w:after="20"/>
            </w:pPr>
            <w:r>
              <w:rPr>
                <w:rFonts w:ascii="Calibri" w:hAnsi="Calibri"/>
                <w:b/>
                <w:i w:val="0"/>
                <w:color w:val="FFFFFF"/>
                <w:sz w:val="17"/>
              </w:rPr>
              <w:t>Unidad</w:t>
            </w:r>
          </w:p>
        </w:tc>
        <w:tc>
          <w:tcPr>
            <w:tcW w:type="dxa" w:w="3200"/>
            <w:shd w:val="clear" w:color="auto" w:fill="0F5A54"/>
          </w:tcPr>
          <w:p>
            <w:pPr>
              <w:spacing w:before="20" w:after="20"/>
            </w:pPr>
            <w:r>
              <w:rPr>
                <w:rFonts w:ascii="Calibri" w:hAnsi="Calibri"/>
                <w:b/>
                <w:i w:val="0"/>
                <w:color w:val="FFFFFF"/>
                <w:sz w:val="17"/>
              </w:rPr>
              <w:t>Dependencia</w:t>
            </w:r>
          </w:p>
        </w:tc>
      </w:tr>
      <w:tr>
        <w:tc>
          <w:tcPr>
            <w:tcW w:type="dxa" w:w="2900"/>
          </w:tcPr>
          <w:p>
            <w:pPr>
              <w:spacing w:before="20" w:after="20"/>
            </w:pPr>
            <w:r>
              <w:rPr>
                <w:rFonts w:ascii="Calibri" w:hAnsi="Calibri"/>
                <w:b w:val="0"/>
                <w:i w:val="0"/>
                <w:color w:val="1A2B33"/>
                <w:sz w:val="16"/>
              </w:rPr>
              <w:t>Tabla dietosintética</w:t>
            </w:r>
          </w:p>
        </w:tc>
        <w:tc>
          <w:tcPr>
            <w:tcW w:type="dxa" w:w="1700"/>
          </w:tcPr>
          <w:p>
            <w:pPr>
              <w:spacing w:before="20" w:after="20"/>
            </w:pPr>
            <w:r>
              <w:rPr>
                <w:rFonts w:ascii="Calibri" w:hAnsi="Calibri"/>
                <w:b w:val="0"/>
                <w:i w:val="0"/>
                <w:color w:val="1A2B33"/>
                <w:sz w:val="16"/>
              </w:rPr>
              <w:t>TABLA</w:t>
            </w:r>
          </w:p>
        </w:tc>
        <w:tc>
          <w:tcPr>
            <w:tcW w:type="dxa" w:w="1560"/>
          </w:tcPr>
          <w:p>
            <w:pPr>
              <w:spacing w:before="20" w:after="20"/>
            </w:pPr>
            <w:r>
              <w:rPr>
                <w:rFonts w:ascii="Calibri" w:hAnsi="Calibri"/>
                <w:b w:val="0"/>
                <w:i w:val="0"/>
                <w:color w:val="1A2B33"/>
                <w:sz w:val="16"/>
              </w:rPr>
              <w:t>equivalentes</w:t>
            </w:r>
          </w:p>
        </w:tc>
        <w:tc>
          <w:tcPr>
            <w:tcW w:type="dxa" w:w="3200"/>
          </w:tcPr>
          <w:p>
            <w:pPr>
              <w:spacing w:before="20" w:after="20"/>
            </w:pPr>
            <w:r>
              <w:rPr>
                <w:rFonts w:ascii="Calibri" w:hAnsi="Calibri"/>
                <w:b w:val="0"/>
                <w:i w:val="0"/>
                <w:color w:val="1A2B33"/>
                <w:sz w:val="16"/>
              </w:rPr>
              <w:t>Depende de la prescripción</w:t>
            </w:r>
          </w:p>
        </w:tc>
      </w:tr>
      <w:tr>
        <w:tc>
          <w:tcPr>
            <w:tcW w:type="dxa" w:w="2900"/>
            <w:shd w:val="clear" w:color="auto" w:fill="F6F8F8"/>
          </w:tcPr>
          <w:p>
            <w:pPr>
              <w:spacing w:before="20" w:after="20"/>
            </w:pPr>
            <w:r>
              <w:rPr>
                <w:rFonts w:ascii="Calibri" w:hAnsi="Calibri"/>
                <w:b w:val="0"/>
                <w:i w:val="0"/>
                <w:color w:val="1A2B33"/>
                <w:sz w:val="16"/>
              </w:rPr>
              <w:t>Distribución por tiempos</w:t>
            </w:r>
          </w:p>
        </w:tc>
        <w:tc>
          <w:tcPr>
            <w:tcW w:type="dxa" w:w="1700"/>
            <w:shd w:val="clear" w:color="auto" w:fill="F6F8F8"/>
          </w:tcPr>
          <w:p>
            <w:pPr>
              <w:spacing w:before="20" w:after="20"/>
            </w:pPr>
            <w:r>
              <w:rPr>
                <w:rFonts w:ascii="Calibri" w:hAnsi="Calibri"/>
                <w:b w:val="0"/>
                <w:i w:val="0"/>
                <w:color w:val="1A2B33"/>
                <w:sz w:val="16"/>
              </w:rPr>
              <w:t>TABLA</w:t>
            </w:r>
          </w:p>
        </w:tc>
        <w:tc>
          <w:tcPr>
            <w:tcW w:type="dxa" w:w="1560"/>
            <w:shd w:val="clear" w:color="auto" w:fill="F6F8F8"/>
          </w:tcPr>
          <w:p>
            <w:pPr>
              <w:spacing w:before="20" w:after="20"/>
            </w:pPr>
            <w:r>
              <w:rPr>
                <w:rFonts w:ascii="Calibri" w:hAnsi="Calibri"/>
                <w:b w:val="0"/>
                <w:i w:val="0"/>
                <w:color w:val="1A2B33"/>
                <w:sz w:val="16"/>
              </w:rPr>
              <w:t>equivalentes/comida</w:t>
            </w:r>
          </w:p>
        </w:tc>
        <w:tc>
          <w:tcPr>
            <w:tcW w:type="dxa" w:w="3200"/>
            <w:shd w:val="clear" w:color="auto" w:fill="F6F8F8"/>
          </w:tcPr>
          <w:p>
            <w:pPr>
              <w:spacing w:before="20" w:after="20"/>
            </w:pPr>
            <w:r>
              <w:rPr>
                <w:rFonts w:ascii="Calibri" w:hAnsi="Calibri"/>
                <w:b w:val="0"/>
                <w:i w:val="0"/>
                <w:color w:val="1A2B33"/>
                <w:sz w:val="16"/>
              </w:rPr>
              <w:t>Depende del patrón diario</w:t>
            </w:r>
          </w:p>
        </w:tc>
      </w:tr>
      <w:tr>
        <w:tc>
          <w:tcPr>
            <w:tcW w:type="dxa" w:w="2900"/>
          </w:tcPr>
          <w:p>
            <w:pPr>
              <w:spacing w:before="20" w:after="20"/>
            </w:pPr>
            <w:r>
              <w:rPr>
                <w:rFonts w:ascii="Calibri" w:hAnsi="Calibri"/>
                <w:b w:val="0"/>
                <w:i w:val="0"/>
                <w:color w:val="1A2B33"/>
                <w:sz w:val="16"/>
              </w:rPr>
              <w:t>Menú semanal (7 días)</w:t>
            </w:r>
          </w:p>
        </w:tc>
        <w:tc>
          <w:tcPr>
            <w:tcW w:type="dxa" w:w="1700"/>
          </w:tcPr>
          <w:p>
            <w:pPr>
              <w:spacing w:before="20" w:after="20"/>
            </w:pPr>
            <w:r>
              <w:rPr>
                <w:rFonts w:ascii="Calibri" w:hAnsi="Calibri"/>
                <w:b w:val="0"/>
                <w:i w:val="0"/>
                <w:color w:val="1A2B33"/>
                <w:sz w:val="16"/>
              </w:rPr>
              <w:t>MENÚ</w:t>
            </w:r>
          </w:p>
        </w:tc>
        <w:tc>
          <w:tcPr>
            <w:tcW w:type="dxa" w:w="1560"/>
          </w:tcPr>
          <w:p>
            <w:pPr>
              <w:spacing w:before="20" w:after="20"/>
            </w:pPr>
            <w:r>
              <w:rPr>
                <w:rFonts w:ascii="Calibri" w:hAnsi="Calibri"/>
                <w:b w:val="0"/>
                <w:i w:val="0"/>
                <w:color w:val="1A2B33"/>
                <w:sz w:val="16"/>
              </w:rPr>
              <w:t>porciones</w:t>
            </w:r>
          </w:p>
        </w:tc>
        <w:tc>
          <w:tcPr>
            <w:tcW w:type="dxa" w:w="3200"/>
          </w:tcPr>
          <w:p>
            <w:pPr>
              <w:spacing w:before="20" w:after="20"/>
            </w:pPr>
            <w:r>
              <w:rPr>
                <w:rFonts w:ascii="Calibri" w:hAnsi="Calibri"/>
                <w:b w:val="0"/>
                <w:i w:val="0"/>
                <w:color w:val="1A2B33"/>
                <w:sz w:val="16"/>
              </w:rPr>
              <w:t>Depende de la distribución y la base</w:t>
            </w:r>
          </w:p>
        </w:tc>
      </w:tr>
      <w:tr>
        <w:tc>
          <w:tcPr>
            <w:tcW w:type="dxa" w:w="2900"/>
            <w:shd w:val="clear" w:color="auto" w:fill="F6F8F8"/>
          </w:tcPr>
          <w:p>
            <w:pPr>
              <w:spacing w:before="20" w:after="20"/>
            </w:pPr>
            <w:r>
              <w:rPr>
                <w:rFonts w:ascii="Calibri" w:hAnsi="Calibri"/>
                <w:b w:val="0"/>
                <w:i w:val="0"/>
                <w:color w:val="1A2B33"/>
                <w:sz w:val="16"/>
              </w:rPr>
              <w:t>Adecuación diaria</w:t>
            </w:r>
          </w:p>
        </w:tc>
        <w:tc>
          <w:tcPr>
            <w:tcW w:type="dxa" w:w="1700"/>
            <w:shd w:val="clear" w:color="auto" w:fill="F6F8F8"/>
          </w:tcPr>
          <w:p>
            <w:pPr>
              <w:spacing w:before="20" w:after="20"/>
            </w:pPr>
            <w:r>
              <w:rPr>
                <w:rFonts w:ascii="Calibri" w:hAnsi="Calibri"/>
                <w:b w:val="0"/>
                <w:i w:val="0"/>
                <w:color w:val="1A2B33"/>
                <w:sz w:val="16"/>
              </w:rPr>
              <w:t>INDICADOR</w:t>
            </w:r>
          </w:p>
        </w:tc>
        <w:tc>
          <w:tcPr>
            <w:tcW w:type="dxa" w:w="1560"/>
            <w:shd w:val="clear" w:color="auto" w:fill="F6F8F8"/>
          </w:tcPr>
          <w:p>
            <w:pPr>
              <w:spacing w:before="20" w:after="20"/>
            </w:pPr>
            <w:r>
              <w:rPr>
                <w:rFonts w:ascii="Calibri" w:hAnsi="Calibri"/>
                <w:b w:val="0"/>
                <w:i w:val="0"/>
                <w:color w:val="1A2B33"/>
                <w:sz w:val="16"/>
              </w:rPr>
              <w:t>% (95–105)</w:t>
            </w:r>
          </w:p>
        </w:tc>
        <w:tc>
          <w:tcPr>
            <w:tcW w:type="dxa" w:w="3200"/>
            <w:shd w:val="clear" w:color="auto" w:fill="F6F8F8"/>
          </w:tcPr>
          <w:p>
            <w:pPr>
              <w:spacing w:before="20" w:after="20"/>
            </w:pPr>
            <w:r>
              <w:rPr>
                <w:rFonts w:ascii="Calibri" w:hAnsi="Calibri"/>
                <w:b w:val="0"/>
                <w:i w:val="0"/>
                <w:color w:val="1A2B33"/>
                <w:sz w:val="16"/>
              </w:rPr>
              <w:t>Depende del menú</w:t>
            </w:r>
          </w:p>
        </w:tc>
      </w:tr>
    </w:tbl>
    <w:p>
      <w:pPr>
        <w:spacing w:before="60" w:after="40" w:line="276" w:lineRule="auto"/>
      </w:pPr>
      <w:r>
        <w:rPr>
          <w:rFonts w:ascii="Calibri" w:hAnsi="Calibri"/>
          <w:b/>
          <w:i w:val="0"/>
          <w:color w:val="0A3E3A"/>
          <w:sz w:val="18"/>
        </w:rPr>
        <w:t>Fuentes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500"/>
        <w:gridCol w:w="3560"/>
        <w:gridCol w:w="700"/>
        <w:gridCol w:w="2600"/>
      </w:tblGrid>
      <w:tr>
        <w:tc>
          <w:tcPr>
            <w:tcW w:type="dxa" w:w="2500"/>
            <w:shd w:val="clear" w:color="auto" w:fill="0F5A54"/>
          </w:tcPr>
          <w:p>
            <w:pPr>
              <w:spacing w:before="20" w:after="20"/>
            </w:pPr>
            <w:r>
              <w:rPr>
                <w:rFonts w:ascii="Calibri" w:hAnsi="Calibri"/>
                <w:b/>
                <w:i w:val="0"/>
                <w:color w:val="FFFFFF"/>
                <w:sz w:val="17"/>
              </w:rPr>
              <w:t>Institución / autor</w:t>
            </w:r>
          </w:p>
        </w:tc>
        <w:tc>
          <w:tcPr>
            <w:tcW w:type="dxa" w:w="356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600"/>
            <w:shd w:val="clear" w:color="auto" w:fill="0F5A54"/>
          </w:tcPr>
          <w:p>
            <w:pPr>
              <w:spacing w:before="20" w:after="20"/>
            </w:pPr>
            <w:r>
              <w:rPr>
                <w:rFonts w:ascii="Calibri" w:hAnsi="Calibri"/>
                <w:b/>
                <w:i w:val="0"/>
                <w:color w:val="FFFFFF"/>
                <w:sz w:val="17"/>
              </w:rPr>
              <w:t>Tipo</w:t>
            </w:r>
          </w:p>
        </w:tc>
      </w:tr>
      <w:tr>
        <w:tc>
          <w:tcPr>
            <w:tcW w:type="dxa" w:w="2500"/>
          </w:tcPr>
          <w:p>
            <w:pPr>
              <w:spacing w:before="20" w:after="20"/>
            </w:pPr>
            <w:r>
              <w:rPr>
                <w:rFonts w:ascii="Calibri" w:hAnsi="Calibri"/>
                <w:b w:val="0"/>
                <w:i w:val="0"/>
                <w:color w:val="1A2B33"/>
                <w:sz w:val="16"/>
              </w:rPr>
              <w:t>Ratner R. y cols.</w:t>
            </w:r>
          </w:p>
        </w:tc>
        <w:tc>
          <w:tcPr>
            <w:tcW w:type="dxa" w:w="3560"/>
          </w:tcPr>
          <w:p>
            <w:pPr>
              <w:spacing w:before="20" w:after="20"/>
            </w:pPr>
            <w:r>
              <w:rPr>
                <w:rFonts w:ascii="Calibri" w:hAnsi="Calibri"/>
                <w:b w:val="0"/>
                <w:i w:val="0"/>
                <w:color w:val="1A2B33"/>
                <w:sz w:val="16"/>
              </w:rPr>
              <w:t>Sistema de intercambios UDD 2021</w:t>
            </w:r>
          </w:p>
        </w:tc>
        <w:tc>
          <w:tcPr>
            <w:tcW w:type="dxa" w:w="700"/>
          </w:tcPr>
          <w:p>
            <w:pPr>
              <w:spacing w:before="20" w:after="20"/>
            </w:pPr>
            <w:r>
              <w:rPr>
                <w:rFonts w:ascii="Calibri" w:hAnsi="Calibri"/>
                <w:b w:val="0"/>
                <w:i w:val="0"/>
                <w:color w:val="1A2B33"/>
                <w:sz w:val="16"/>
              </w:rPr>
              <w:t>2021</w:t>
            </w:r>
          </w:p>
        </w:tc>
        <w:tc>
          <w:tcPr>
            <w:tcW w:type="dxa" w:w="2600"/>
          </w:tcPr>
          <w:p>
            <w:pPr>
              <w:spacing w:before="20" w:after="20"/>
            </w:pPr>
            <w:r>
              <w:rPr>
                <w:rFonts w:ascii="Calibri" w:hAnsi="Calibri"/>
                <w:b w:val="0"/>
                <w:i w:val="0"/>
                <w:color w:val="1A2B33"/>
                <w:sz w:val="16"/>
              </w:rPr>
              <w:t>FUENTE_PRIMARIA</w:t>
            </w:r>
          </w:p>
        </w:tc>
      </w:tr>
      <w:tr>
        <w:tc>
          <w:tcPr>
            <w:tcW w:type="dxa" w:w="2500"/>
            <w:shd w:val="clear" w:color="auto" w:fill="F6F8F8"/>
          </w:tcPr>
          <w:p>
            <w:pPr>
              <w:spacing w:before="20" w:after="20"/>
            </w:pPr>
            <w:r>
              <w:rPr>
                <w:rFonts w:ascii="Calibri" w:hAnsi="Calibri"/>
                <w:b w:val="0"/>
                <w:i w:val="0"/>
                <w:color w:val="1A2B33"/>
                <w:sz w:val="16"/>
              </w:rPr>
              <w:t>Jury G. y cols.</w:t>
            </w:r>
          </w:p>
        </w:tc>
        <w:tc>
          <w:tcPr>
            <w:tcW w:type="dxa" w:w="3560"/>
            <w:shd w:val="clear" w:color="auto" w:fill="F6F8F8"/>
          </w:tcPr>
          <w:p>
            <w:pPr>
              <w:spacing w:before="20" w:after="20"/>
            </w:pPr>
            <w:r>
              <w:rPr>
                <w:rFonts w:ascii="Calibri" w:hAnsi="Calibri"/>
                <w:b w:val="0"/>
                <w:i w:val="0"/>
                <w:color w:val="1A2B33"/>
                <w:sz w:val="16"/>
              </w:rPr>
              <w:t>Porciones de intercambio</w:t>
            </w:r>
          </w:p>
        </w:tc>
        <w:tc>
          <w:tcPr>
            <w:tcW w:type="dxa" w:w="700"/>
            <w:shd w:val="clear" w:color="auto" w:fill="F6F8F8"/>
          </w:tcPr>
          <w:p>
            <w:pPr>
              <w:spacing w:before="20" w:after="20"/>
            </w:pPr>
            <w:r>
              <w:rPr>
                <w:rFonts w:ascii="Calibri" w:hAnsi="Calibri"/>
                <w:b w:val="0"/>
                <w:i w:val="0"/>
                <w:color w:val="1A2B33"/>
                <w:sz w:val="16"/>
              </w:rPr>
              <w:t>1999</w:t>
            </w:r>
          </w:p>
        </w:tc>
        <w:tc>
          <w:tcPr>
            <w:tcW w:type="dxa" w:w="2600"/>
            <w:shd w:val="clear" w:color="auto" w:fill="F6F8F8"/>
          </w:tcPr>
          <w:p>
            <w:pPr>
              <w:spacing w:before="20" w:after="20"/>
            </w:pPr>
            <w:r>
              <w:rPr>
                <w:rFonts w:ascii="Calibri" w:hAnsi="Calibri"/>
                <w:b w:val="0"/>
                <w:i w:val="0"/>
                <w:color w:val="1A2B33"/>
                <w:sz w:val="16"/>
              </w:rPr>
              <w:t>FUENTE_PRIMARIA</w:t>
            </w:r>
          </w:p>
        </w:tc>
      </w:tr>
      <w:tr>
        <w:tc>
          <w:tcPr>
            <w:tcW w:type="dxa" w:w="2500"/>
          </w:tcPr>
          <w:p>
            <w:pPr>
              <w:spacing w:before="20" w:after="20"/>
            </w:pPr>
            <w:r>
              <w:rPr>
                <w:rFonts w:ascii="Calibri" w:hAnsi="Calibri"/>
                <w:b w:val="0"/>
                <w:i w:val="0"/>
                <w:color w:val="1A2B33"/>
                <w:sz w:val="16"/>
              </w:rPr>
              <w:t>INTA, U. de Chile</w:t>
            </w:r>
          </w:p>
        </w:tc>
        <w:tc>
          <w:tcPr>
            <w:tcW w:type="dxa" w:w="3560"/>
          </w:tcPr>
          <w:p>
            <w:pPr>
              <w:spacing w:before="20" w:after="20"/>
            </w:pPr>
            <w:r>
              <w:rPr>
                <w:rFonts w:ascii="Calibri" w:hAnsi="Calibri"/>
                <w:b w:val="0"/>
                <w:i w:val="0"/>
                <w:color w:val="1A2B33"/>
                <w:sz w:val="16"/>
              </w:rPr>
              <w:t>Tabla de Composición de Alimentos</w:t>
            </w:r>
          </w:p>
        </w:tc>
        <w:tc>
          <w:tcPr>
            <w:tcW w:type="dxa" w:w="700"/>
          </w:tcPr>
          <w:p>
            <w:pPr>
              <w:spacing w:before="20" w:after="20"/>
            </w:pPr>
            <w:r>
              <w:rPr>
                <w:rFonts w:ascii="Calibri" w:hAnsi="Calibri"/>
                <w:b w:val="0"/>
                <w:i w:val="0"/>
                <w:color w:val="1A2B33"/>
                <w:sz w:val="16"/>
              </w:rPr>
              <w:t>2018</w:t>
            </w:r>
          </w:p>
        </w:tc>
        <w:tc>
          <w:tcPr>
            <w:tcW w:type="dxa" w:w="2600"/>
          </w:tcPr>
          <w:p>
            <w:pPr>
              <w:spacing w:before="20" w:after="20"/>
            </w:pPr>
            <w:r>
              <w:rPr>
                <w:rFonts w:ascii="Calibri" w:hAnsi="Calibri"/>
                <w:b w:val="0"/>
                <w:i w:val="0"/>
                <w:color w:val="1A2B33"/>
                <w:sz w:val="16"/>
              </w:rPr>
              <w:t>FUENTE_PRIMARIA</w:t>
            </w:r>
          </w:p>
        </w:tc>
      </w:tr>
      <w:tr>
        <w:tc>
          <w:tcPr>
            <w:tcW w:type="dxa" w:w="2500"/>
            <w:shd w:val="clear" w:color="auto" w:fill="F6F8F8"/>
          </w:tcPr>
          <w:p>
            <w:pPr>
              <w:spacing w:before="20" w:after="20"/>
            </w:pPr>
            <w:r>
              <w:rPr>
                <w:rFonts w:ascii="Calibri" w:hAnsi="Calibri"/>
                <w:b w:val="0"/>
                <w:i w:val="0"/>
                <w:color w:val="1A2B33"/>
                <w:sz w:val="16"/>
              </w:rPr>
              <w:t>Atwater</w:t>
            </w:r>
          </w:p>
        </w:tc>
        <w:tc>
          <w:tcPr>
            <w:tcW w:type="dxa" w:w="3560"/>
            <w:shd w:val="clear" w:color="auto" w:fill="F6F8F8"/>
          </w:tcPr>
          <w:p>
            <w:pPr>
              <w:spacing w:before="20" w:after="20"/>
            </w:pPr>
            <w:r>
              <w:rPr>
                <w:rFonts w:ascii="Calibri" w:hAnsi="Calibri"/>
                <w:b w:val="0"/>
                <w:i w:val="0"/>
                <w:color w:val="1A2B33"/>
                <w:sz w:val="16"/>
              </w:rPr>
              <w:t>Factores energéticos</w:t>
            </w:r>
          </w:p>
        </w:tc>
        <w:tc>
          <w:tcPr>
            <w:tcW w:type="dxa" w:w="700"/>
            <w:shd w:val="clear" w:color="auto" w:fill="F6F8F8"/>
          </w:tcPr>
          <w:p>
            <w:pPr>
              <w:spacing w:before="20" w:after="20"/>
            </w:pPr>
            <w:r>
              <w:rPr>
                <w:rFonts w:ascii="Calibri" w:hAnsi="Calibri"/>
                <w:b w:val="0"/>
                <w:i w:val="0"/>
                <w:color w:val="1A2B33"/>
                <w:sz w:val="16"/>
              </w:rPr>
              <w:t>s/f</w:t>
            </w:r>
          </w:p>
        </w:tc>
        <w:tc>
          <w:tcPr>
            <w:tcW w:type="dxa" w:w="2600"/>
            <w:shd w:val="clear" w:color="auto" w:fill="F6F8F8"/>
          </w:tcPr>
          <w:p>
            <w:pPr>
              <w:spacing w:before="20" w:after="20"/>
            </w:pPr>
            <w:r>
              <w:rPr>
                <w:rFonts w:ascii="Calibri" w:hAnsi="Calibri"/>
                <w:b w:val="0"/>
                <w:i w:val="0"/>
                <w:color w:val="1A2B33"/>
                <w:sz w:val="16"/>
              </w:rPr>
              <w:t>FUENTE_PRIMARIA</w:t>
            </w:r>
          </w:p>
        </w:tc>
      </w:tr>
    </w:tbl>
    <w:p>
      <w:pPr>
        <w:spacing w:before="60" w:after="40" w:line="276" w:lineRule="auto"/>
      </w:pPr>
      <w:r>
        <w:rPr>
          <w:rFonts w:ascii="Calibri" w:hAnsi="Calibri"/>
          <w:b/>
          <w:i w:val="0"/>
          <w:color w:val="0A3E3A"/>
          <w:sz w:val="18"/>
        </w:rPr>
        <w:t>Flujo de uso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672"/>
        <w:gridCol w:w="672"/>
        <w:gridCol w:w="672"/>
        <w:gridCol w:w="672"/>
        <w:gridCol w:w="672"/>
        <w:gridCol w:w="672"/>
        <w:gridCol w:w="672"/>
        <w:gridCol w:w="672"/>
        <w:gridCol w:w="672"/>
        <w:gridCol w:w="672"/>
        <w:gridCol w:w="672"/>
        <w:gridCol w:w="672"/>
        <w:gridCol w:w="672"/>
        <w:gridCol w:w="672"/>
        <w:gridCol w:w="672"/>
      </w:tblGrid>
      <w:tr>
        <w:tc>
          <w:tcPr>
            <w:tcW w:type="dxa" w:w="672"/>
            <w:shd w:val="clear" w:color="auto" w:fill="EDF2F1"/>
          </w:tcPr>
          <w:p>
            <w:pPr>
              <w:spacing w:before="20" w:after="20"/>
              <w:jc w:val="center"/>
            </w:pPr>
            <w:r>
              <w:rPr>
                <w:rFonts w:ascii="Calibri" w:hAnsi="Calibri"/>
                <w:b/>
                <w:i w:val="0"/>
                <w:color w:val="0A3E3A"/>
                <w:sz w:val="15"/>
              </w:rPr>
              <w:t>INICIO</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DATOS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DIETOSINTESIS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DISTRIBUCION</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MENU_SEMANAL</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SEMANA</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RESULTADOS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FUENTES</w:t>
            </w:r>
          </w:p>
        </w:tc>
      </w:tr>
    </w:tbl>
    <w:p>
      <w:pPr>
        <w:spacing w:before="0" w:after="120"/>
        <w:pBdr>
          <w:bottom w:val="single" w:sz="8" w:space="1" w:color="D6DEDD"/>
        </w:pBdr>
      </w:pPr>
    </w:p>
    <w:p>
      <w:pPr>
        <w:spacing w:before="40" w:after="8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bottom w:w="60" w:type="dxa"/>
          <w:left w:w="140" w:type="dxa"/>
          <w:right w:w="120" w:type="dxa"/>
        </w:tblCellMar>
        <w:tblW w:w="9360" w:type="dxa"/>
      </w:tblPr>
      <w:tblGrid>
        <w:gridCol w:w="10086"/>
      </w:tblGrid>
      <w:tr>
        <w:tc>
          <w:tcPr>
            <w:tcW w:type="dxa" w:w="10086"/>
            <w:shd w:val="clear" w:color="auto" w:fill="EDF2F1"/>
          </w:tcPr>
          <w:p>
            <w:pPr>
              <w:spacing w:before="0" w:after="0"/>
            </w:pPr>
            <w:r>
              <w:rPr>
                <w:rFonts w:ascii="Calibri" w:hAnsi="Calibri"/>
                <w:b/>
                <w:i w:val="0"/>
                <w:color w:val="0F5A54"/>
                <w:sz w:val="24"/>
              </w:rPr>
              <w:t xml:space="preserve">NMX-07  </w:t>
            </w:r>
            <w:r>
              <w:rPr>
                <w:rFonts w:ascii="Calibri" w:hAnsi="Calibri"/>
                <w:b/>
                <w:i w:val="0"/>
                <w:color w:val="1A2B33"/>
                <w:sz w:val="22"/>
              </w:rPr>
              <w:t>Gestor de Creación de Dietas (UDD 2021 + INTA 2018)</w:t>
            </w:r>
          </w:p>
        </w:tc>
      </w:tr>
    </w:tbl>
    <w:p>
      <w:pPr>
        <w:spacing w:before="40" w:after="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Fase / Categoría</w:t>
            </w:r>
          </w:p>
        </w:tc>
        <w:tc>
          <w:tcPr>
            <w:tcW w:type="dxa" w:w="6860"/>
          </w:tcPr>
          <w:p>
            <w:pPr>
              <w:spacing w:before="20" w:after="20"/>
            </w:pPr>
            <w:r>
              <w:rPr>
                <w:rFonts w:ascii="Calibri" w:hAnsi="Calibri"/>
                <w:b w:val="0"/>
                <w:i w:val="0"/>
                <w:color w:val="1A2B33"/>
                <w:sz w:val="19"/>
              </w:rPr>
              <w:t>Fase 4 · Dietas y Planificación · Planificación dietética por equivalentes</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Convertir una estructura de equivalentes por tiempo de comida en una dieta en gramos reales, con cuadre automático y auditoría teórico vs. real, lista para minuta.</w:t>
            </w:r>
          </w:p>
        </w:tc>
      </w:tr>
      <w:tr>
        <w:tc>
          <w:tcPr>
            <w:tcW w:type="dxa" w:w="2500"/>
            <w:shd w:val="clear" w:color="auto" w:fill="EDF2F1"/>
          </w:tcPr>
          <w:p>
            <w:pPr>
              <w:spacing w:before="20" w:after="20"/>
            </w:pPr>
            <w:r>
              <w:rPr>
                <w:rFonts w:ascii="Calibri" w:hAnsi="Calibri"/>
                <w:b/>
                <w:i w:val="0"/>
                <w:color w:val="0A3E3A"/>
                <w:sz w:val="19"/>
              </w:rPr>
              <w:t>Población</w:t>
            </w:r>
          </w:p>
        </w:tc>
        <w:tc>
          <w:tcPr>
            <w:tcW w:type="dxa" w:w="6860"/>
          </w:tcPr>
          <w:p>
            <w:pPr>
              <w:spacing w:before="20" w:after="20"/>
            </w:pPr>
            <w:r>
              <w:rPr>
                <w:rFonts w:ascii="Calibri" w:hAnsi="Calibri"/>
                <w:b w:val="0"/>
                <w:i w:val="0"/>
                <w:color w:val="1A2B33"/>
                <w:sz w:val="19"/>
              </w:rPr>
              <w:t>Personas adultas; conversión de equivalentes UDD 2021 a gramos reales con base INTA 2018 (≈642 alimentos).</w:t>
            </w:r>
          </w:p>
        </w:tc>
      </w:tr>
      <w:tr>
        <w:tc>
          <w:tcPr>
            <w:tcW w:type="dxa" w:w="2500"/>
            <w:shd w:val="clear" w:color="auto" w:fill="EDF2F1"/>
          </w:tcPr>
          <w:p>
            <w:pPr>
              <w:spacing w:before="20" w:after="20"/>
            </w:pPr>
            <w:r>
              <w:rPr>
                <w:rFonts w:ascii="Calibri" w:hAnsi="Calibri"/>
                <w:b/>
                <w:i w:val="0"/>
                <w:color w:val="0A3E3A"/>
                <w:sz w:val="19"/>
              </w:rPr>
              <w:t>Entradas</w:t>
            </w:r>
          </w:p>
        </w:tc>
        <w:tc>
          <w:tcPr>
            <w:tcW w:type="dxa" w:w="6860"/>
          </w:tcPr>
          <w:p>
            <w:pPr>
              <w:spacing w:before="20" w:after="20"/>
            </w:pPr>
            <w:r>
              <w:rPr>
                <w:rFonts w:ascii="Calibri" w:hAnsi="Calibri"/>
                <w:b w:val="0"/>
                <w:i w:val="0"/>
                <w:color w:val="1A2B33"/>
                <w:sz w:val="19"/>
              </w:rPr>
              <w:t>Estructura; Alimentación</w:t>
            </w:r>
          </w:p>
        </w:tc>
      </w:tr>
      <w:tr>
        <w:tc>
          <w:tcPr>
            <w:tcW w:type="dxa" w:w="2500"/>
            <w:shd w:val="clear" w:color="auto" w:fill="EDF2F1"/>
          </w:tcPr>
          <w:p>
            <w:pPr>
              <w:spacing w:before="20" w:after="20"/>
            </w:pPr>
            <w:r>
              <w:rPr>
                <w:rFonts w:ascii="Calibri" w:hAnsi="Calibri"/>
                <w:b/>
                <w:i w:val="0"/>
                <w:color w:val="0A3E3A"/>
                <w:sz w:val="19"/>
              </w:rPr>
              <w:t>Resultados</w:t>
            </w:r>
          </w:p>
        </w:tc>
        <w:tc>
          <w:tcPr>
            <w:tcW w:type="dxa" w:w="6860"/>
          </w:tcPr>
          <w:p>
            <w:pPr>
              <w:spacing w:before="20" w:after="20"/>
            </w:pPr>
            <w:r>
              <w:rPr>
                <w:rFonts w:ascii="Calibri" w:hAnsi="Calibri"/>
                <w:b w:val="0"/>
                <w:i w:val="0"/>
                <w:color w:val="1A2B33"/>
                <w:sz w:val="19"/>
              </w:rPr>
              <w:t>Dieta en gramos reales; Auditoría de adecuación; Menú imprimible</w:t>
            </w:r>
          </w:p>
        </w:tc>
      </w:tr>
      <w:tr>
        <w:tc>
          <w:tcPr>
            <w:tcW w:type="dxa" w:w="2500"/>
            <w:shd w:val="clear" w:color="auto" w:fill="EDF2F1"/>
          </w:tcPr>
          <w:p>
            <w:pPr>
              <w:spacing w:before="20" w:after="20"/>
            </w:pPr>
            <w:r>
              <w:rPr>
                <w:rFonts w:ascii="Calibri" w:hAnsi="Calibri"/>
                <w:b/>
                <w:i w:val="0"/>
                <w:color w:val="0A3E3A"/>
                <w:sz w:val="19"/>
              </w:rPr>
              <w:t>Funciones principales</w:t>
            </w:r>
          </w:p>
        </w:tc>
        <w:tc>
          <w:tcPr>
            <w:tcW w:type="dxa" w:w="6860"/>
          </w:tcPr>
          <w:p>
            <w:pPr>
              <w:spacing w:before="20" w:after="20"/>
            </w:pPr>
            <w:r>
              <w:rPr>
                <w:rFonts w:ascii="Calibri" w:hAnsi="Calibri"/>
                <w:b w:val="0"/>
                <w:i w:val="0"/>
                <w:color w:val="1A2B33"/>
                <w:sz w:val="19"/>
              </w:rPr>
              <w:t>Porciones por marcador; Constructor; Cuadre por comida; Auditoría teórico/real; Menú imprimible</w:t>
            </w:r>
          </w:p>
        </w:tc>
      </w:tr>
      <w:tr>
        <w:tc>
          <w:tcPr>
            <w:tcW w:type="dxa" w:w="2500"/>
            <w:shd w:val="clear" w:color="auto" w:fill="EDF2F1"/>
          </w:tcPr>
          <w:p>
            <w:pPr>
              <w:spacing w:before="20" w:after="20"/>
            </w:pPr>
            <w:r>
              <w:rPr>
                <w:rFonts w:ascii="Calibri" w:hAnsi="Calibri"/>
                <w:b/>
                <w:i w:val="0"/>
                <w:color w:val="0A3E3A"/>
                <w:sz w:val="19"/>
              </w:rPr>
              <w:t>Metodología</w:t>
            </w:r>
          </w:p>
        </w:tc>
        <w:tc>
          <w:tcPr>
            <w:tcW w:type="dxa" w:w="6860"/>
          </w:tcPr>
          <w:p>
            <w:pPr>
              <w:spacing w:before="20" w:after="20"/>
            </w:pPr>
            <w:r>
              <w:rPr>
                <w:rFonts w:ascii="Calibri" w:hAnsi="Calibri"/>
                <w:b w:val="0"/>
                <w:i w:val="0"/>
                <w:color w:val="1A2B33"/>
                <w:sz w:val="19"/>
              </w:rPr>
              <w:t>Nutriente marcador por grupo para convertir equivalentes a gramos; En legumbres, proteína como marcador (evita distorsión por fibra); Sistema de equivalentes UDD 2021 + composición INTA 2018</w:t>
            </w:r>
          </w:p>
        </w:tc>
      </w:tr>
      <w:tr>
        <w:tc>
          <w:tcPr>
            <w:tcW w:type="dxa" w:w="2500"/>
            <w:shd w:val="clear" w:color="auto" w:fill="EDF2F1"/>
          </w:tcPr>
          <w:p>
            <w:pPr>
              <w:spacing w:before="20" w:after="20"/>
            </w:pPr>
            <w:r>
              <w:rPr>
                <w:rFonts w:ascii="Calibri" w:hAnsi="Calibri"/>
                <w:b/>
                <w:i w:val="0"/>
                <w:color w:val="0A3E3A"/>
                <w:sz w:val="19"/>
              </w:rPr>
              <w:t>Fuentes</w:t>
            </w:r>
          </w:p>
        </w:tc>
        <w:tc>
          <w:tcPr>
            <w:tcW w:type="dxa" w:w="6860"/>
          </w:tcPr>
          <w:p>
            <w:pPr>
              <w:spacing w:before="20" w:after="20"/>
            </w:pPr>
            <w:r>
              <w:rPr>
                <w:rFonts w:ascii="Calibri" w:hAnsi="Calibri"/>
                <w:b w:val="0"/>
                <w:i w:val="0"/>
                <w:color w:val="1A2B33"/>
                <w:sz w:val="19"/>
              </w:rPr>
              <w:t>Ratner R. y cols.; INTA, U. de Chile</w:t>
            </w:r>
          </w:p>
        </w:tc>
      </w:tr>
      <w:tr>
        <w:tc>
          <w:tcPr>
            <w:tcW w:type="dxa" w:w="2500"/>
            <w:shd w:val="clear" w:color="auto" w:fill="EDF2F1"/>
          </w:tcPr>
          <w:p>
            <w:pPr>
              <w:spacing w:before="20" w:after="20"/>
            </w:pPr>
            <w:r>
              <w:rPr>
                <w:rFonts w:ascii="Calibri" w:hAnsi="Calibri"/>
                <w:b/>
                <w:i w:val="0"/>
                <w:color w:val="0A3E3A"/>
                <w:sz w:val="19"/>
              </w:rPr>
              <w:t>Limitaciones</w:t>
            </w:r>
          </w:p>
        </w:tc>
        <w:tc>
          <w:tcPr>
            <w:tcW w:type="dxa" w:w="6860"/>
          </w:tcPr>
          <w:p>
            <w:pPr>
              <w:spacing w:before="20" w:after="20"/>
            </w:pPr>
            <w:r>
              <w:rPr>
                <w:rFonts w:ascii="Calibri" w:hAnsi="Calibri"/>
                <w:b w:val="0"/>
                <w:i w:val="0"/>
                <w:color w:val="1A2B33"/>
                <w:sz w:val="19"/>
              </w:rPr>
              <w:t>Herramienta educativa; no valida clínicamente ni prescribe. La conversión por nutriente marcador es una aproximación. Los aportes dependen de la base y de la exactitud de las porciones. Base INTA 2018 de distribución autorizada por el titular. Exactitud matemá</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académico</w:t>
            </w:r>
          </w:p>
        </w:tc>
      </w:tr>
      <w:tr>
        <w:tc>
          <w:tcPr>
            <w:tcW w:type="dxa" w:w="2500"/>
            <w:shd w:val="clear" w:color="auto" w:fill="EDF2F1"/>
          </w:tcPr>
          <w:p>
            <w:pPr>
              <w:spacing w:before="20" w:after="20"/>
            </w:pPr>
            <w:r>
              <w:rPr>
                <w:rFonts w:ascii="Calibri" w:hAnsi="Calibri"/>
                <w:b/>
                <w:i w:val="0"/>
                <w:color w:val="0A3E3A"/>
                <w:sz w:val="19"/>
              </w:rPr>
              <w:t>Versión / Estado</w:t>
            </w:r>
          </w:p>
        </w:tc>
        <w:tc>
          <w:tcPr>
            <w:tcW w:type="dxa" w:w="6860"/>
          </w:tcPr>
          <w:p>
            <w:pPr>
              <w:spacing w:before="20" w:after="20"/>
            </w:pPr>
            <w:r>
              <w:rPr>
                <w:rFonts w:ascii="Calibri" w:hAnsi="Calibri"/>
                <w:b w:val="0"/>
                <w:i w:val="0"/>
                <w:color w:val="1A2B33"/>
                <w:sz w:val="19"/>
              </w:rPr>
              <w:t>2.0.1 · PRE_P19 (estado documental declarado en el nombre del archivo)</w:t>
            </w:r>
          </w:p>
        </w:tc>
      </w:tr>
      <w:tr>
        <w:tc>
          <w:tcPr>
            <w:tcW w:type="dxa" w:w="2500"/>
            <w:shd w:val="clear" w:color="auto" w:fill="EDF2F1"/>
          </w:tcPr>
          <w:p>
            <w:pPr>
              <w:spacing w:before="20" w:after="20"/>
            </w:pPr>
            <w:r>
              <w:rPr>
                <w:rFonts w:ascii="Calibri" w:hAnsi="Calibri"/>
                <w:b/>
                <w:i w:val="0"/>
                <w:color w:val="0A3E3A"/>
                <w:sz w:val="19"/>
              </w:rPr>
              <w:t>Estado del portafolio</w:t>
            </w:r>
          </w:p>
        </w:tc>
        <w:tc>
          <w:tcPr>
            <w:tcW w:type="dxa" w:w="6860"/>
          </w:tcPr>
          <w:p>
            <w:pPr>
              <w:spacing w:before="20" w:after="20"/>
            </w:pPr>
            <w:r>
              <w:rPr>
                <w:rFonts w:ascii="Calibri" w:hAnsi="Calibri"/>
                <w:b w:val="0"/>
                <w:i w:val="0"/>
                <w:color w:val="1A2B33"/>
                <w:sz w:val="19"/>
              </w:rPr>
              <w:t>PORTAFOLIO_COMPLETO</w:t>
            </w:r>
          </w:p>
        </w:tc>
      </w:tr>
    </w:tbl>
    <w:p>
      <w:pPr>
        <w:spacing w:before="60" w:after="60" w:line="276" w:lineRule="auto"/>
      </w:pPr>
      <w:r>
        <w:rPr>
          <w:rFonts w:ascii="Calibri" w:hAnsi="Calibri"/>
          <w:b w:val="0"/>
          <w:i w:val="0"/>
          <w:color w:val="1A2B33"/>
          <w:sz w:val="19"/>
        </w:rPr>
        <w:t>NMX-07 es el gestor de creación de dietas: toma una estructura de equivalentes UDD 2021 y la convierte a gramos reales usando la composición INTA 2018 (≈642 alimentos) mediante un nutriente marcador por grupo. En las legumbres emplea la proteína como marcador —en lugar de los hidratos de carbono disponibles— para evitar la distorsión por fibra. El libro (11 hojas, ~1.517 fórmulas, 1 gráfico y 7 validaciones) cuadra automáticamente por tiempo de comida, audita el aporte teórico frente al real y entrega una hoja MENU lista para impresión o minuta. La base INTA 2018 es de distribución autorizada por el titular. Es una herramienta educativa, no una prescripción clínica.</w:t>
      </w:r>
    </w:p>
    <w:p>
      <w:pPr>
        <w:spacing w:before="20" w:after="40" w:line="276" w:lineRule="auto"/>
      </w:pPr>
      <w:r>
        <w:rPr>
          <w:rFonts w:ascii="Calibri" w:hAnsi="Calibri"/>
          <w:b/>
          <w:i w:val="0"/>
          <w:color w:val="0A3E3A"/>
          <w:sz w:val="18"/>
        </w:rPr>
        <w:t>Funciones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900"/>
        <w:gridCol w:w="3560"/>
        <w:gridCol w:w="2500"/>
        <w:gridCol w:w="1400"/>
      </w:tblGrid>
      <w:tr>
        <w:tc>
          <w:tcPr>
            <w:tcW w:type="dxa" w:w="1900"/>
            <w:shd w:val="clear" w:color="auto" w:fill="0F5A54"/>
          </w:tcPr>
          <w:p>
            <w:pPr>
              <w:spacing w:before="20" w:after="20"/>
            </w:pPr>
            <w:r>
              <w:rPr>
                <w:rFonts w:ascii="Calibri" w:hAnsi="Calibri"/>
                <w:b/>
                <w:i w:val="0"/>
                <w:color w:val="FFFFFF"/>
                <w:sz w:val="17"/>
              </w:rPr>
              <w:t>Función</w:t>
            </w:r>
          </w:p>
        </w:tc>
        <w:tc>
          <w:tcPr>
            <w:tcW w:type="dxa" w:w="3560"/>
            <w:shd w:val="clear" w:color="auto" w:fill="0F5A54"/>
          </w:tcPr>
          <w:p>
            <w:pPr>
              <w:spacing w:before="20" w:after="20"/>
            </w:pPr>
            <w:r>
              <w:rPr>
                <w:rFonts w:ascii="Calibri" w:hAnsi="Calibri"/>
                <w:b/>
                <w:i w:val="0"/>
                <w:color w:val="FFFFFF"/>
                <w:sz w:val="17"/>
              </w:rPr>
              <w:t>Qué hace</w:t>
            </w:r>
          </w:p>
        </w:tc>
        <w:tc>
          <w:tcPr>
            <w:tcW w:type="dxa" w:w="2500"/>
            <w:shd w:val="clear" w:color="auto" w:fill="0F5A54"/>
          </w:tcPr>
          <w:p>
            <w:pPr>
              <w:spacing w:before="20" w:after="20"/>
            </w:pPr>
            <w:r>
              <w:rPr>
                <w:rFonts w:ascii="Calibri" w:hAnsi="Calibri"/>
                <w:b/>
                <w:i w:val="0"/>
                <w:color w:val="FFFFFF"/>
                <w:sz w:val="17"/>
              </w:rPr>
              <w:t>Resultado</w:t>
            </w:r>
          </w:p>
        </w:tc>
        <w:tc>
          <w:tcPr>
            <w:tcW w:type="dxa" w:w="1400"/>
            <w:shd w:val="clear" w:color="auto" w:fill="0F5A54"/>
          </w:tcPr>
          <w:p>
            <w:pPr>
              <w:spacing w:before="20" w:after="20"/>
            </w:pPr>
            <w:r>
              <w:rPr>
                <w:rFonts w:ascii="Calibri" w:hAnsi="Calibri"/>
                <w:b/>
                <w:i w:val="0"/>
                <w:color w:val="FFFFFF"/>
                <w:sz w:val="17"/>
              </w:rPr>
              <w:t>Nivel</w:t>
            </w:r>
          </w:p>
        </w:tc>
      </w:tr>
      <w:tr>
        <w:tc>
          <w:tcPr>
            <w:tcW w:type="dxa" w:w="1900"/>
          </w:tcPr>
          <w:p>
            <w:pPr>
              <w:spacing w:before="20" w:after="20"/>
            </w:pPr>
            <w:r>
              <w:rPr>
                <w:rFonts w:ascii="Calibri" w:hAnsi="Calibri"/>
                <w:b w:val="0"/>
                <w:i w:val="0"/>
                <w:color w:val="1A2B33"/>
                <w:sz w:val="16"/>
              </w:rPr>
              <w:t>Porciones por marcador</w:t>
            </w:r>
          </w:p>
        </w:tc>
        <w:tc>
          <w:tcPr>
            <w:tcW w:type="dxa" w:w="3560"/>
          </w:tcPr>
          <w:p>
            <w:pPr>
              <w:spacing w:before="20" w:after="20"/>
            </w:pPr>
            <w:r>
              <w:rPr>
                <w:rFonts w:ascii="Calibri" w:hAnsi="Calibri"/>
                <w:b w:val="0"/>
                <w:i w:val="0"/>
                <w:color w:val="1A2B33"/>
                <w:sz w:val="16"/>
              </w:rPr>
              <w:t>Convierte equivalentes a gramos por nutriente marcador</w:t>
            </w:r>
          </w:p>
        </w:tc>
        <w:tc>
          <w:tcPr>
            <w:tcW w:type="dxa" w:w="2500"/>
          </w:tcPr>
          <w:p>
            <w:pPr>
              <w:spacing w:before="20" w:after="20"/>
            </w:pPr>
            <w:r>
              <w:rPr>
                <w:rFonts w:ascii="Calibri" w:hAnsi="Calibri"/>
                <w:b w:val="0"/>
                <w:i w:val="0"/>
                <w:color w:val="1A2B33"/>
                <w:sz w:val="16"/>
              </w:rPr>
              <w:t>Gramos reales por alimento</w:t>
            </w:r>
          </w:p>
        </w:tc>
        <w:tc>
          <w:tcPr>
            <w:tcW w:type="dxa" w:w="1400"/>
          </w:tcPr>
          <w:p>
            <w:pPr>
              <w:spacing w:before="20" w:after="20"/>
            </w:pPr>
            <w:r>
              <w:rPr>
                <w:rFonts w:ascii="Calibri" w:hAnsi="Calibri"/>
                <w:b w:val="0"/>
                <w:i w:val="0"/>
                <w:color w:val="1A2B33"/>
                <w:sz w:val="16"/>
              </w:rPr>
              <w:t>Intermedio</w:t>
            </w:r>
          </w:p>
        </w:tc>
      </w:tr>
      <w:tr>
        <w:tc>
          <w:tcPr>
            <w:tcW w:type="dxa" w:w="1900"/>
            <w:shd w:val="clear" w:color="auto" w:fill="F6F8F8"/>
          </w:tcPr>
          <w:p>
            <w:pPr>
              <w:spacing w:before="20" w:after="20"/>
            </w:pPr>
            <w:r>
              <w:rPr>
                <w:rFonts w:ascii="Calibri" w:hAnsi="Calibri"/>
                <w:b w:val="0"/>
                <w:i w:val="0"/>
                <w:color w:val="1A2B33"/>
                <w:sz w:val="16"/>
              </w:rPr>
              <w:t>Constructor</w:t>
            </w:r>
          </w:p>
        </w:tc>
        <w:tc>
          <w:tcPr>
            <w:tcW w:type="dxa" w:w="3560"/>
            <w:shd w:val="clear" w:color="auto" w:fill="F6F8F8"/>
          </w:tcPr>
          <w:p>
            <w:pPr>
              <w:spacing w:before="20" w:after="20"/>
            </w:pPr>
            <w:r>
              <w:rPr>
                <w:rFonts w:ascii="Calibri" w:hAnsi="Calibri"/>
                <w:b w:val="0"/>
                <w:i w:val="0"/>
                <w:color w:val="1A2B33"/>
                <w:sz w:val="16"/>
              </w:rPr>
              <w:t>Arma la dieta por tiempo de comida</w:t>
            </w:r>
          </w:p>
        </w:tc>
        <w:tc>
          <w:tcPr>
            <w:tcW w:type="dxa" w:w="2500"/>
            <w:shd w:val="clear" w:color="auto" w:fill="F6F8F8"/>
          </w:tcPr>
          <w:p>
            <w:pPr>
              <w:spacing w:before="20" w:after="20"/>
            </w:pPr>
            <w:r>
              <w:rPr>
                <w:rFonts w:ascii="Calibri" w:hAnsi="Calibri"/>
                <w:b w:val="0"/>
                <w:i w:val="0"/>
                <w:color w:val="1A2B33"/>
                <w:sz w:val="16"/>
              </w:rPr>
              <w:t>Dieta estructurada</w:t>
            </w:r>
          </w:p>
        </w:tc>
        <w:tc>
          <w:tcPr>
            <w:tcW w:type="dxa" w:w="1400"/>
            <w:shd w:val="clear" w:color="auto" w:fill="F6F8F8"/>
          </w:tcPr>
          <w:p>
            <w:pPr>
              <w:spacing w:before="20" w:after="20"/>
            </w:pPr>
            <w:r>
              <w:rPr>
                <w:rFonts w:ascii="Calibri" w:hAnsi="Calibri"/>
                <w:b w:val="0"/>
                <w:i w:val="0"/>
                <w:color w:val="1A2B33"/>
                <w:sz w:val="16"/>
              </w:rPr>
              <w:t>Intermedio</w:t>
            </w:r>
          </w:p>
        </w:tc>
      </w:tr>
      <w:tr>
        <w:tc>
          <w:tcPr>
            <w:tcW w:type="dxa" w:w="1900"/>
          </w:tcPr>
          <w:p>
            <w:pPr>
              <w:spacing w:before="20" w:after="20"/>
            </w:pPr>
            <w:r>
              <w:rPr>
                <w:rFonts w:ascii="Calibri" w:hAnsi="Calibri"/>
                <w:b w:val="0"/>
                <w:i w:val="0"/>
                <w:color w:val="1A2B33"/>
                <w:sz w:val="16"/>
              </w:rPr>
              <w:t>Cuadre por comida</w:t>
            </w:r>
          </w:p>
        </w:tc>
        <w:tc>
          <w:tcPr>
            <w:tcW w:type="dxa" w:w="3560"/>
          </w:tcPr>
          <w:p>
            <w:pPr>
              <w:spacing w:before="20" w:after="20"/>
            </w:pPr>
            <w:r>
              <w:rPr>
                <w:rFonts w:ascii="Calibri" w:hAnsi="Calibri"/>
                <w:b w:val="0"/>
                <w:i w:val="0"/>
                <w:color w:val="1A2B33"/>
                <w:sz w:val="16"/>
              </w:rPr>
              <w:t>Ajusta y cuadra los aportes por tiempo</w:t>
            </w:r>
          </w:p>
        </w:tc>
        <w:tc>
          <w:tcPr>
            <w:tcW w:type="dxa" w:w="2500"/>
          </w:tcPr>
          <w:p>
            <w:pPr>
              <w:spacing w:before="20" w:after="20"/>
            </w:pPr>
            <w:r>
              <w:rPr>
                <w:rFonts w:ascii="Calibri" w:hAnsi="Calibri"/>
                <w:b w:val="0"/>
                <w:i w:val="0"/>
                <w:color w:val="1A2B33"/>
                <w:sz w:val="16"/>
              </w:rPr>
              <w:t>Dieta cuadrada</w:t>
            </w:r>
          </w:p>
        </w:tc>
        <w:tc>
          <w:tcPr>
            <w:tcW w:type="dxa" w:w="1400"/>
          </w:tcPr>
          <w:p>
            <w:pPr>
              <w:spacing w:before="20" w:after="20"/>
            </w:pPr>
            <w:r>
              <w:rPr>
                <w:rFonts w:ascii="Calibri" w:hAnsi="Calibri"/>
                <w:b w:val="0"/>
                <w:i w:val="0"/>
                <w:color w:val="1A2B33"/>
                <w:sz w:val="16"/>
              </w:rPr>
              <w:t>Intermedio</w:t>
            </w:r>
          </w:p>
        </w:tc>
      </w:tr>
      <w:tr>
        <w:tc>
          <w:tcPr>
            <w:tcW w:type="dxa" w:w="1900"/>
            <w:shd w:val="clear" w:color="auto" w:fill="F6F8F8"/>
          </w:tcPr>
          <w:p>
            <w:pPr>
              <w:spacing w:before="20" w:after="20"/>
            </w:pPr>
            <w:r>
              <w:rPr>
                <w:rFonts w:ascii="Calibri" w:hAnsi="Calibri"/>
                <w:b w:val="0"/>
                <w:i w:val="0"/>
                <w:color w:val="1A2B33"/>
                <w:sz w:val="16"/>
              </w:rPr>
              <w:t>Auditoría teórico/real</w:t>
            </w:r>
          </w:p>
        </w:tc>
        <w:tc>
          <w:tcPr>
            <w:tcW w:type="dxa" w:w="3560"/>
            <w:shd w:val="clear" w:color="auto" w:fill="F6F8F8"/>
          </w:tcPr>
          <w:p>
            <w:pPr>
              <w:spacing w:before="20" w:after="20"/>
            </w:pPr>
            <w:r>
              <w:rPr>
                <w:rFonts w:ascii="Calibri" w:hAnsi="Calibri"/>
                <w:b w:val="0"/>
                <w:i w:val="0"/>
                <w:color w:val="1A2B33"/>
                <w:sz w:val="16"/>
              </w:rPr>
              <w:t>Contrasta aporte teórico vs. real</w:t>
            </w:r>
          </w:p>
        </w:tc>
        <w:tc>
          <w:tcPr>
            <w:tcW w:type="dxa" w:w="2500"/>
            <w:shd w:val="clear" w:color="auto" w:fill="F6F8F8"/>
          </w:tcPr>
          <w:p>
            <w:pPr>
              <w:spacing w:before="20" w:after="20"/>
            </w:pPr>
            <w:r>
              <w:rPr>
                <w:rFonts w:ascii="Calibri" w:hAnsi="Calibri"/>
                <w:b w:val="0"/>
                <w:i w:val="0"/>
                <w:color w:val="1A2B33"/>
                <w:sz w:val="16"/>
              </w:rPr>
              <w:t>Auditoría de adecuación</w:t>
            </w:r>
          </w:p>
        </w:tc>
        <w:tc>
          <w:tcPr>
            <w:tcW w:type="dxa" w:w="1400"/>
            <w:shd w:val="clear" w:color="auto" w:fill="F6F8F8"/>
          </w:tcPr>
          <w:p>
            <w:pPr>
              <w:spacing w:before="20" w:after="20"/>
            </w:pPr>
            <w:r>
              <w:rPr>
                <w:rFonts w:ascii="Calibri" w:hAnsi="Calibri"/>
                <w:b w:val="0"/>
                <w:i w:val="0"/>
                <w:color w:val="1A2B33"/>
                <w:sz w:val="16"/>
              </w:rPr>
              <w:t>Avanzado</w:t>
            </w:r>
          </w:p>
        </w:tc>
      </w:tr>
      <w:tr>
        <w:tc>
          <w:tcPr>
            <w:tcW w:type="dxa" w:w="1900"/>
          </w:tcPr>
          <w:p>
            <w:pPr>
              <w:spacing w:before="20" w:after="20"/>
            </w:pPr>
            <w:r>
              <w:rPr>
                <w:rFonts w:ascii="Calibri" w:hAnsi="Calibri"/>
                <w:b w:val="0"/>
                <w:i w:val="0"/>
                <w:color w:val="1A2B33"/>
                <w:sz w:val="16"/>
              </w:rPr>
              <w:t>Menú imprimible</w:t>
            </w:r>
          </w:p>
        </w:tc>
        <w:tc>
          <w:tcPr>
            <w:tcW w:type="dxa" w:w="3560"/>
          </w:tcPr>
          <w:p>
            <w:pPr>
              <w:spacing w:before="20" w:after="20"/>
            </w:pPr>
            <w:r>
              <w:rPr>
                <w:rFonts w:ascii="Calibri" w:hAnsi="Calibri"/>
                <w:b w:val="0"/>
                <w:i w:val="0"/>
                <w:color w:val="1A2B33"/>
                <w:sz w:val="16"/>
              </w:rPr>
              <w:t>Genera la hoja MENU para minuta</w:t>
            </w:r>
          </w:p>
        </w:tc>
        <w:tc>
          <w:tcPr>
            <w:tcW w:type="dxa" w:w="2500"/>
          </w:tcPr>
          <w:p>
            <w:pPr>
              <w:spacing w:before="20" w:after="20"/>
            </w:pPr>
            <w:r>
              <w:rPr>
                <w:rFonts w:ascii="Calibri" w:hAnsi="Calibri"/>
                <w:b w:val="0"/>
                <w:i w:val="0"/>
                <w:color w:val="1A2B33"/>
                <w:sz w:val="16"/>
              </w:rPr>
              <w:t>Menú listo para imprimir</w:t>
            </w:r>
          </w:p>
        </w:tc>
        <w:tc>
          <w:tcPr>
            <w:tcW w:type="dxa" w:w="1400"/>
          </w:tcPr>
          <w:p>
            <w:pPr>
              <w:spacing w:before="20" w:after="20"/>
            </w:pPr>
            <w:r>
              <w:rPr>
                <w:rFonts w:ascii="Calibri" w:hAnsi="Calibri"/>
                <w:b w:val="0"/>
                <w:i w:val="0"/>
                <w:color w:val="1A2B33"/>
                <w:sz w:val="16"/>
              </w:rPr>
              <w:t>Básico</w:t>
            </w:r>
          </w:p>
        </w:tc>
      </w:tr>
    </w:tbl>
    <w:p>
      <w:pPr>
        <w:spacing w:before="60" w:after="40" w:line="276" w:lineRule="auto"/>
      </w:pPr>
      <w:r>
        <w:rPr>
          <w:rFonts w:ascii="Calibri" w:hAnsi="Calibri"/>
          <w:b/>
          <w:i w:val="0"/>
          <w:color w:val="0A3E3A"/>
          <w:sz w:val="18"/>
        </w:rPr>
        <w:t>Resultados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900"/>
        <w:gridCol w:w="1700"/>
        <w:gridCol w:w="1560"/>
        <w:gridCol w:w="3200"/>
      </w:tblGrid>
      <w:tr>
        <w:tc>
          <w:tcPr>
            <w:tcW w:type="dxa" w:w="2900"/>
            <w:shd w:val="clear" w:color="auto" w:fill="0F5A54"/>
          </w:tcPr>
          <w:p>
            <w:pPr>
              <w:spacing w:before="20" w:after="20"/>
            </w:pPr>
            <w:r>
              <w:rPr>
                <w:rFonts w:ascii="Calibri" w:hAnsi="Calibri"/>
                <w:b/>
                <w:i w:val="0"/>
                <w:color w:val="FFFFFF"/>
                <w:sz w:val="17"/>
              </w:rPr>
              <w:t>Resultado</w:t>
            </w:r>
          </w:p>
        </w:tc>
        <w:tc>
          <w:tcPr>
            <w:tcW w:type="dxa" w:w="1700"/>
            <w:shd w:val="clear" w:color="auto" w:fill="0F5A54"/>
          </w:tcPr>
          <w:p>
            <w:pPr>
              <w:spacing w:before="20" w:after="20"/>
            </w:pPr>
            <w:r>
              <w:rPr>
                <w:rFonts w:ascii="Calibri" w:hAnsi="Calibri"/>
                <w:b/>
                <w:i w:val="0"/>
                <w:color w:val="FFFFFF"/>
                <w:sz w:val="17"/>
              </w:rPr>
              <w:t>Tipo</w:t>
            </w:r>
          </w:p>
        </w:tc>
        <w:tc>
          <w:tcPr>
            <w:tcW w:type="dxa" w:w="1560"/>
            <w:shd w:val="clear" w:color="auto" w:fill="0F5A54"/>
          </w:tcPr>
          <w:p>
            <w:pPr>
              <w:spacing w:before="20" w:after="20"/>
            </w:pPr>
            <w:r>
              <w:rPr>
                <w:rFonts w:ascii="Calibri" w:hAnsi="Calibri"/>
                <w:b/>
                <w:i w:val="0"/>
                <w:color w:val="FFFFFF"/>
                <w:sz w:val="17"/>
              </w:rPr>
              <w:t>Unidad</w:t>
            </w:r>
          </w:p>
        </w:tc>
        <w:tc>
          <w:tcPr>
            <w:tcW w:type="dxa" w:w="3200"/>
            <w:shd w:val="clear" w:color="auto" w:fill="0F5A54"/>
          </w:tcPr>
          <w:p>
            <w:pPr>
              <w:spacing w:before="20" w:after="20"/>
            </w:pPr>
            <w:r>
              <w:rPr>
                <w:rFonts w:ascii="Calibri" w:hAnsi="Calibri"/>
                <w:b/>
                <w:i w:val="0"/>
                <w:color w:val="FFFFFF"/>
                <w:sz w:val="17"/>
              </w:rPr>
              <w:t>Dependencia</w:t>
            </w:r>
          </w:p>
        </w:tc>
      </w:tr>
      <w:tr>
        <w:tc>
          <w:tcPr>
            <w:tcW w:type="dxa" w:w="2900"/>
          </w:tcPr>
          <w:p>
            <w:pPr>
              <w:spacing w:before="20" w:after="20"/>
            </w:pPr>
            <w:r>
              <w:rPr>
                <w:rFonts w:ascii="Calibri" w:hAnsi="Calibri"/>
                <w:b w:val="0"/>
                <w:i w:val="0"/>
                <w:color w:val="1A2B33"/>
                <w:sz w:val="16"/>
              </w:rPr>
              <w:t>Dieta en gramos reales</w:t>
            </w:r>
          </w:p>
        </w:tc>
        <w:tc>
          <w:tcPr>
            <w:tcW w:type="dxa" w:w="1700"/>
          </w:tcPr>
          <w:p>
            <w:pPr>
              <w:spacing w:before="20" w:after="20"/>
            </w:pPr>
            <w:r>
              <w:rPr>
                <w:rFonts w:ascii="Calibri" w:hAnsi="Calibri"/>
                <w:b w:val="0"/>
                <w:i w:val="0"/>
                <w:color w:val="1A2B33"/>
                <w:sz w:val="16"/>
              </w:rPr>
              <w:t>TABLA</w:t>
            </w:r>
          </w:p>
        </w:tc>
        <w:tc>
          <w:tcPr>
            <w:tcW w:type="dxa" w:w="1560"/>
          </w:tcPr>
          <w:p>
            <w:pPr>
              <w:spacing w:before="20" w:after="20"/>
            </w:pPr>
            <w:r>
              <w:rPr>
                <w:rFonts w:ascii="Calibri" w:hAnsi="Calibri"/>
                <w:b w:val="0"/>
                <w:i w:val="0"/>
                <w:color w:val="1A2B33"/>
                <w:sz w:val="16"/>
              </w:rPr>
              <w:t>g por alimento</w:t>
            </w:r>
          </w:p>
        </w:tc>
        <w:tc>
          <w:tcPr>
            <w:tcW w:type="dxa" w:w="3200"/>
          </w:tcPr>
          <w:p>
            <w:pPr>
              <w:spacing w:before="20" w:after="20"/>
            </w:pPr>
            <w:r>
              <w:rPr>
                <w:rFonts w:ascii="Calibri" w:hAnsi="Calibri"/>
                <w:b w:val="0"/>
                <w:i w:val="0"/>
                <w:color w:val="1A2B33"/>
                <w:sz w:val="16"/>
              </w:rPr>
              <w:t>Depende de los equivalentes y la base</w:t>
            </w:r>
          </w:p>
        </w:tc>
      </w:tr>
      <w:tr>
        <w:tc>
          <w:tcPr>
            <w:tcW w:type="dxa" w:w="2900"/>
            <w:shd w:val="clear" w:color="auto" w:fill="F6F8F8"/>
          </w:tcPr>
          <w:p>
            <w:pPr>
              <w:spacing w:before="20" w:after="20"/>
            </w:pPr>
            <w:r>
              <w:rPr>
                <w:rFonts w:ascii="Calibri" w:hAnsi="Calibri"/>
                <w:b w:val="0"/>
                <w:i w:val="0"/>
                <w:color w:val="1A2B33"/>
                <w:sz w:val="16"/>
              </w:rPr>
              <w:t>Auditoría de adecuación</w:t>
            </w:r>
          </w:p>
        </w:tc>
        <w:tc>
          <w:tcPr>
            <w:tcW w:type="dxa" w:w="1700"/>
            <w:shd w:val="clear" w:color="auto" w:fill="F6F8F8"/>
          </w:tcPr>
          <w:p>
            <w:pPr>
              <w:spacing w:before="20" w:after="20"/>
            </w:pPr>
            <w:r>
              <w:rPr>
                <w:rFonts w:ascii="Calibri" w:hAnsi="Calibri"/>
                <w:b w:val="0"/>
                <w:i w:val="0"/>
                <w:color w:val="1A2B33"/>
                <w:sz w:val="16"/>
              </w:rPr>
              <w:t>COMPARACIÓN</w:t>
            </w:r>
          </w:p>
        </w:tc>
        <w:tc>
          <w:tcPr>
            <w:tcW w:type="dxa" w:w="1560"/>
            <w:shd w:val="clear" w:color="auto" w:fill="F6F8F8"/>
          </w:tcPr>
          <w:p>
            <w:pPr>
              <w:spacing w:before="20" w:after="20"/>
            </w:pPr>
            <w:r>
              <w:rPr>
                <w:rFonts w:ascii="Calibri" w:hAnsi="Calibri"/>
                <w:b w:val="0"/>
                <w:i w:val="0"/>
                <w:color w:val="1A2B33"/>
                <w:sz w:val="16"/>
              </w:rPr>
              <w:t>teórico vs. real</w:t>
            </w:r>
          </w:p>
        </w:tc>
        <w:tc>
          <w:tcPr>
            <w:tcW w:type="dxa" w:w="3200"/>
            <w:shd w:val="clear" w:color="auto" w:fill="F6F8F8"/>
          </w:tcPr>
          <w:p>
            <w:pPr>
              <w:spacing w:before="20" w:after="20"/>
            </w:pPr>
            <w:r>
              <w:rPr>
                <w:rFonts w:ascii="Calibri" w:hAnsi="Calibri"/>
                <w:b w:val="0"/>
                <w:i w:val="0"/>
                <w:color w:val="1A2B33"/>
                <w:sz w:val="16"/>
              </w:rPr>
              <w:t>Depende de la dieta</w:t>
            </w:r>
          </w:p>
        </w:tc>
      </w:tr>
      <w:tr>
        <w:tc>
          <w:tcPr>
            <w:tcW w:type="dxa" w:w="2900"/>
          </w:tcPr>
          <w:p>
            <w:pPr>
              <w:spacing w:before="20" w:after="20"/>
            </w:pPr>
            <w:r>
              <w:rPr>
                <w:rFonts w:ascii="Calibri" w:hAnsi="Calibri"/>
                <w:b w:val="0"/>
                <w:i w:val="0"/>
                <w:color w:val="1A2B33"/>
                <w:sz w:val="16"/>
              </w:rPr>
              <w:t>Menú imprimible</w:t>
            </w:r>
          </w:p>
        </w:tc>
        <w:tc>
          <w:tcPr>
            <w:tcW w:type="dxa" w:w="1700"/>
          </w:tcPr>
          <w:p>
            <w:pPr>
              <w:spacing w:before="20" w:after="20"/>
            </w:pPr>
            <w:r>
              <w:rPr>
                <w:rFonts w:ascii="Calibri" w:hAnsi="Calibri"/>
                <w:b w:val="0"/>
                <w:i w:val="0"/>
                <w:color w:val="1A2B33"/>
                <w:sz w:val="16"/>
              </w:rPr>
              <w:t>MENÚ</w:t>
            </w:r>
          </w:p>
        </w:tc>
        <w:tc>
          <w:tcPr>
            <w:tcW w:type="dxa" w:w="1560"/>
          </w:tcPr>
          <w:p>
            <w:pPr>
              <w:spacing w:before="20" w:after="20"/>
            </w:pPr>
            <w:r>
              <w:rPr>
                <w:rFonts w:ascii="Calibri" w:hAnsi="Calibri"/>
                <w:b w:val="0"/>
                <w:i w:val="0"/>
                <w:color w:val="1A2B33"/>
                <w:sz w:val="16"/>
              </w:rPr>
              <w:t>porciones/gramos</w:t>
            </w:r>
          </w:p>
        </w:tc>
        <w:tc>
          <w:tcPr>
            <w:tcW w:type="dxa" w:w="3200"/>
          </w:tcPr>
          <w:p>
            <w:pPr>
              <w:spacing w:before="20" w:after="20"/>
            </w:pPr>
            <w:r>
              <w:rPr>
                <w:rFonts w:ascii="Calibri" w:hAnsi="Calibri"/>
                <w:b w:val="0"/>
                <w:i w:val="0"/>
                <w:color w:val="1A2B33"/>
                <w:sz w:val="16"/>
              </w:rPr>
              <w:t>Depende de la dieta final</w:t>
            </w:r>
          </w:p>
        </w:tc>
      </w:tr>
    </w:tbl>
    <w:p>
      <w:pPr>
        <w:spacing w:before="60" w:after="40" w:line="276" w:lineRule="auto"/>
      </w:pPr>
      <w:r>
        <w:rPr>
          <w:rFonts w:ascii="Calibri" w:hAnsi="Calibri"/>
          <w:b/>
          <w:i w:val="0"/>
          <w:color w:val="0A3E3A"/>
          <w:sz w:val="18"/>
        </w:rPr>
        <w:t>Fuentes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500"/>
        <w:gridCol w:w="3560"/>
        <w:gridCol w:w="700"/>
        <w:gridCol w:w="2600"/>
      </w:tblGrid>
      <w:tr>
        <w:tc>
          <w:tcPr>
            <w:tcW w:type="dxa" w:w="2500"/>
            <w:shd w:val="clear" w:color="auto" w:fill="0F5A54"/>
          </w:tcPr>
          <w:p>
            <w:pPr>
              <w:spacing w:before="20" w:after="20"/>
            </w:pPr>
            <w:r>
              <w:rPr>
                <w:rFonts w:ascii="Calibri" w:hAnsi="Calibri"/>
                <w:b/>
                <w:i w:val="0"/>
                <w:color w:val="FFFFFF"/>
                <w:sz w:val="17"/>
              </w:rPr>
              <w:t>Institución / autor</w:t>
            </w:r>
          </w:p>
        </w:tc>
        <w:tc>
          <w:tcPr>
            <w:tcW w:type="dxa" w:w="356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600"/>
            <w:shd w:val="clear" w:color="auto" w:fill="0F5A54"/>
          </w:tcPr>
          <w:p>
            <w:pPr>
              <w:spacing w:before="20" w:after="20"/>
            </w:pPr>
            <w:r>
              <w:rPr>
                <w:rFonts w:ascii="Calibri" w:hAnsi="Calibri"/>
                <w:b/>
                <w:i w:val="0"/>
                <w:color w:val="FFFFFF"/>
                <w:sz w:val="17"/>
              </w:rPr>
              <w:t>Tipo</w:t>
            </w:r>
          </w:p>
        </w:tc>
      </w:tr>
      <w:tr>
        <w:tc>
          <w:tcPr>
            <w:tcW w:type="dxa" w:w="2500"/>
          </w:tcPr>
          <w:p>
            <w:pPr>
              <w:spacing w:before="20" w:after="20"/>
            </w:pPr>
            <w:r>
              <w:rPr>
                <w:rFonts w:ascii="Calibri" w:hAnsi="Calibri"/>
                <w:b w:val="0"/>
                <w:i w:val="0"/>
                <w:color w:val="1A2B33"/>
                <w:sz w:val="16"/>
              </w:rPr>
              <w:t>Ratner R. y cols.</w:t>
            </w:r>
          </w:p>
        </w:tc>
        <w:tc>
          <w:tcPr>
            <w:tcW w:type="dxa" w:w="3560"/>
          </w:tcPr>
          <w:p>
            <w:pPr>
              <w:spacing w:before="20" w:after="20"/>
            </w:pPr>
            <w:r>
              <w:rPr>
                <w:rFonts w:ascii="Calibri" w:hAnsi="Calibri"/>
                <w:b w:val="0"/>
                <w:i w:val="0"/>
                <w:color w:val="1A2B33"/>
                <w:sz w:val="16"/>
              </w:rPr>
              <w:t>Sistema de intercambios UDD 2021</w:t>
            </w:r>
          </w:p>
        </w:tc>
        <w:tc>
          <w:tcPr>
            <w:tcW w:type="dxa" w:w="700"/>
          </w:tcPr>
          <w:p>
            <w:pPr>
              <w:spacing w:before="20" w:after="20"/>
            </w:pPr>
            <w:r>
              <w:rPr>
                <w:rFonts w:ascii="Calibri" w:hAnsi="Calibri"/>
                <w:b w:val="0"/>
                <w:i w:val="0"/>
                <w:color w:val="1A2B33"/>
                <w:sz w:val="16"/>
              </w:rPr>
              <w:t>2021</w:t>
            </w:r>
          </w:p>
        </w:tc>
        <w:tc>
          <w:tcPr>
            <w:tcW w:type="dxa" w:w="2600"/>
          </w:tcPr>
          <w:p>
            <w:pPr>
              <w:spacing w:before="20" w:after="20"/>
            </w:pPr>
            <w:r>
              <w:rPr>
                <w:rFonts w:ascii="Calibri" w:hAnsi="Calibri"/>
                <w:b w:val="0"/>
                <w:i w:val="0"/>
                <w:color w:val="1A2B33"/>
                <w:sz w:val="16"/>
              </w:rPr>
              <w:t>FUENTE_PRIMARIA</w:t>
            </w:r>
          </w:p>
        </w:tc>
      </w:tr>
      <w:tr>
        <w:tc>
          <w:tcPr>
            <w:tcW w:type="dxa" w:w="2500"/>
            <w:shd w:val="clear" w:color="auto" w:fill="F6F8F8"/>
          </w:tcPr>
          <w:p>
            <w:pPr>
              <w:spacing w:before="20" w:after="20"/>
            </w:pPr>
            <w:r>
              <w:rPr>
                <w:rFonts w:ascii="Calibri" w:hAnsi="Calibri"/>
                <w:b w:val="0"/>
                <w:i w:val="0"/>
                <w:color w:val="1A2B33"/>
                <w:sz w:val="16"/>
              </w:rPr>
              <w:t>INTA, U. de Chile</w:t>
            </w:r>
          </w:p>
        </w:tc>
        <w:tc>
          <w:tcPr>
            <w:tcW w:type="dxa" w:w="3560"/>
            <w:shd w:val="clear" w:color="auto" w:fill="F6F8F8"/>
          </w:tcPr>
          <w:p>
            <w:pPr>
              <w:spacing w:before="20" w:after="20"/>
            </w:pPr>
            <w:r>
              <w:rPr>
                <w:rFonts w:ascii="Calibri" w:hAnsi="Calibri"/>
                <w:b w:val="0"/>
                <w:i w:val="0"/>
                <w:color w:val="1A2B33"/>
                <w:sz w:val="16"/>
              </w:rPr>
              <w:t>Tabla de Composición de Alimentos</w:t>
            </w:r>
          </w:p>
        </w:tc>
        <w:tc>
          <w:tcPr>
            <w:tcW w:type="dxa" w:w="700"/>
            <w:shd w:val="clear" w:color="auto" w:fill="F6F8F8"/>
          </w:tcPr>
          <w:p>
            <w:pPr>
              <w:spacing w:before="20" w:after="20"/>
            </w:pPr>
            <w:r>
              <w:rPr>
                <w:rFonts w:ascii="Calibri" w:hAnsi="Calibri"/>
                <w:b w:val="0"/>
                <w:i w:val="0"/>
                <w:color w:val="1A2B33"/>
                <w:sz w:val="16"/>
              </w:rPr>
              <w:t>2018</w:t>
            </w:r>
          </w:p>
        </w:tc>
        <w:tc>
          <w:tcPr>
            <w:tcW w:type="dxa" w:w="2600"/>
            <w:shd w:val="clear" w:color="auto" w:fill="F6F8F8"/>
          </w:tcPr>
          <w:p>
            <w:pPr>
              <w:spacing w:before="20" w:after="20"/>
            </w:pPr>
            <w:r>
              <w:rPr>
                <w:rFonts w:ascii="Calibri" w:hAnsi="Calibri"/>
                <w:b w:val="0"/>
                <w:i w:val="0"/>
                <w:color w:val="1A2B33"/>
                <w:sz w:val="16"/>
              </w:rPr>
              <w:t>FUENTE_PRIMARIA</w:t>
            </w:r>
          </w:p>
        </w:tc>
      </w:tr>
    </w:tbl>
    <w:p>
      <w:pPr>
        <w:spacing w:before="60" w:after="40" w:line="276" w:lineRule="auto"/>
      </w:pPr>
      <w:r>
        <w:rPr>
          <w:rFonts w:ascii="Calibri" w:hAnsi="Calibri"/>
          <w:b/>
          <w:i w:val="0"/>
          <w:color w:val="0A3E3A"/>
          <w:sz w:val="18"/>
        </w:rPr>
        <w:t>Flujo de uso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672"/>
        <w:gridCol w:w="672"/>
        <w:gridCol w:w="672"/>
        <w:gridCol w:w="672"/>
        <w:gridCol w:w="672"/>
        <w:gridCol w:w="672"/>
        <w:gridCol w:w="672"/>
        <w:gridCol w:w="672"/>
        <w:gridCol w:w="672"/>
        <w:gridCol w:w="672"/>
        <w:gridCol w:w="672"/>
        <w:gridCol w:w="672"/>
        <w:gridCol w:w="672"/>
        <w:gridCol w:w="672"/>
        <w:gridCol w:w="672"/>
      </w:tblGrid>
      <w:tr>
        <w:tc>
          <w:tcPr>
            <w:tcW w:type="dxa" w:w="672"/>
            <w:shd w:val="clear" w:color="auto" w:fill="EDF2F1"/>
          </w:tcPr>
          <w:p>
            <w:pPr>
              <w:spacing w:before="20" w:after="20"/>
              <w:jc w:val="center"/>
            </w:pPr>
            <w:r>
              <w:rPr>
                <w:rFonts w:ascii="Calibri" w:hAnsi="Calibri"/>
                <w:b/>
                <w:i w:val="0"/>
                <w:color w:val="0A3E3A"/>
                <w:sz w:val="15"/>
              </w:rPr>
              <w:t>INICIO</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DATOS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PORCIONES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CONSTRUCTOR</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MENU</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ALIMENTOS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RESULTADOS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FUENTES</w:t>
            </w:r>
          </w:p>
        </w:tc>
      </w:tr>
    </w:tbl>
    <w:p>
      <w:pPr>
        <w:spacing w:before="0" w:after="120"/>
        <w:pBdr>
          <w:bottom w:val="single" w:sz="8" w:space="1" w:color="D6DEDD"/>
        </w:pBdr>
      </w:pPr>
    </w:p>
    <w:p>
      <w:pPr>
        <w:spacing w:before="40" w:after="8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bottom w:w="60" w:type="dxa"/>
          <w:left w:w="140" w:type="dxa"/>
          <w:right w:w="120" w:type="dxa"/>
        </w:tblCellMar>
        <w:tblW w:w="9360" w:type="dxa"/>
      </w:tblPr>
      <w:tblGrid>
        <w:gridCol w:w="10086"/>
      </w:tblGrid>
      <w:tr>
        <w:tc>
          <w:tcPr>
            <w:tcW w:type="dxa" w:w="10086"/>
            <w:shd w:val="clear" w:color="auto" w:fill="EDF2F1"/>
          </w:tcPr>
          <w:p>
            <w:pPr>
              <w:spacing w:before="0" w:after="0"/>
            </w:pPr>
            <w:r>
              <w:rPr>
                <w:rFonts w:ascii="Calibri" w:hAnsi="Calibri"/>
                <w:b/>
                <w:i w:val="0"/>
                <w:color w:val="0F5A54"/>
                <w:sz w:val="24"/>
              </w:rPr>
              <w:t xml:space="preserve">NMX-11  </w:t>
            </w:r>
            <w:r>
              <w:rPr>
                <w:rFonts w:ascii="Calibri" w:hAnsi="Calibri"/>
                <w:b/>
                <w:i w:val="0"/>
                <w:color w:val="1A2B33"/>
                <w:sz w:val="22"/>
              </w:rPr>
              <w:t>Planificador Integrado de Entrenamiento y Nutrición</w:t>
            </w:r>
          </w:p>
        </w:tc>
      </w:tr>
    </w:tbl>
    <w:p>
      <w:pPr>
        <w:spacing w:before="40" w:after="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Fase / Categoría</w:t>
            </w:r>
          </w:p>
        </w:tc>
        <w:tc>
          <w:tcPr>
            <w:tcW w:type="dxa" w:w="6860"/>
          </w:tcPr>
          <w:p>
            <w:pPr>
              <w:spacing w:before="20" w:after="20"/>
            </w:pPr>
            <w:r>
              <w:rPr>
                <w:rFonts w:ascii="Calibri" w:hAnsi="Calibri"/>
                <w:b w:val="0"/>
                <w:i w:val="0"/>
                <w:color w:val="1A2B33"/>
                <w:sz w:val="19"/>
              </w:rPr>
              <w:t>Fase 4 · Dietas y Planificación · Planificación deportiva</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Planificar el combustible (carbohidratos) por día ajustado a la demanda de entrenamiento, incluyendo el timing antes/durante/después.</w:t>
            </w:r>
          </w:p>
        </w:tc>
      </w:tr>
      <w:tr>
        <w:tc>
          <w:tcPr>
            <w:tcW w:type="dxa" w:w="2500"/>
            <w:shd w:val="clear" w:color="auto" w:fill="EDF2F1"/>
          </w:tcPr>
          <w:p>
            <w:pPr>
              <w:spacing w:before="20" w:after="20"/>
            </w:pPr>
            <w:r>
              <w:rPr>
                <w:rFonts w:ascii="Calibri" w:hAnsi="Calibri"/>
                <w:b/>
                <w:i w:val="0"/>
                <w:color w:val="0A3E3A"/>
                <w:sz w:val="19"/>
              </w:rPr>
              <w:t>Población</w:t>
            </w:r>
          </w:p>
        </w:tc>
        <w:tc>
          <w:tcPr>
            <w:tcW w:type="dxa" w:w="6860"/>
          </w:tcPr>
          <w:p>
            <w:pPr>
              <w:spacing w:before="20" w:after="20"/>
            </w:pPr>
            <w:r>
              <w:rPr>
                <w:rFonts w:ascii="Calibri" w:hAnsi="Calibri"/>
                <w:b w:val="0"/>
                <w:i w:val="0"/>
                <w:color w:val="1A2B33"/>
                <w:sz w:val="19"/>
              </w:rPr>
              <w:t>Deportistas; marco 'combustible para el trabajo requerido' (Impey 2018; Jeukendrup 2017).</w:t>
            </w:r>
          </w:p>
        </w:tc>
      </w:tr>
      <w:tr>
        <w:tc>
          <w:tcPr>
            <w:tcW w:type="dxa" w:w="2500"/>
            <w:shd w:val="clear" w:color="auto" w:fill="EDF2F1"/>
          </w:tcPr>
          <w:p>
            <w:pPr>
              <w:spacing w:before="20" w:after="20"/>
            </w:pPr>
            <w:r>
              <w:rPr>
                <w:rFonts w:ascii="Calibri" w:hAnsi="Calibri"/>
                <w:b/>
                <w:i w:val="0"/>
                <w:color w:val="0A3E3A"/>
                <w:sz w:val="19"/>
              </w:rPr>
              <w:t>Entradas</w:t>
            </w:r>
          </w:p>
        </w:tc>
        <w:tc>
          <w:tcPr>
            <w:tcW w:type="dxa" w:w="6860"/>
          </w:tcPr>
          <w:p>
            <w:pPr>
              <w:spacing w:before="20" w:after="20"/>
            </w:pPr>
            <w:r>
              <w:rPr>
                <w:rFonts w:ascii="Calibri" w:hAnsi="Calibri"/>
                <w:b w:val="0"/>
                <w:i w:val="0"/>
                <w:color w:val="1A2B33"/>
                <w:sz w:val="19"/>
              </w:rPr>
              <w:t>Actividad física; Datos personales</w:t>
            </w:r>
          </w:p>
        </w:tc>
      </w:tr>
      <w:tr>
        <w:tc>
          <w:tcPr>
            <w:tcW w:type="dxa" w:w="2500"/>
            <w:shd w:val="clear" w:color="auto" w:fill="EDF2F1"/>
          </w:tcPr>
          <w:p>
            <w:pPr>
              <w:spacing w:before="20" w:after="20"/>
            </w:pPr>
            <w:r>
              <w:rPr>
                <w:rFonts w:ascii="Calibri" w:hAnsi="Calibri"/>
                <w:b/>
                <w:i w:val="0"/>
                <w:color w:val="0A3E3A"/>
                <w:sz w:val="19"/>
              </w:rPr>
              <w:t>Resultados</w:t>
            </w:r>
          </w:p>
        </w:tc>
        <w:tc>
          <w:tcPr>
            <w:tcW w:type="dxa" w:w="6860"/>
          </w:tcPr>
          <w:p>
            <w:pPr>
              <w:spacing w:before="20" w:after="20"/>
            </w:pPr>
            <w:r>
              <w:rPr>
                <w:rFonts w:ascii="Calibri" w:hAnsi="Calibri"/>
                <w:b w:val="0"/>
                <w:i w:val="0"/>
                <w:color w:val="1A2B33"/>
                <w:sz w:val="19"/>
              </w:rPr>
              <w:t>Combustible por día; Plan de timing</w:t>
            </w:r>
          </w:p>
        </w:tc>
      </w:tr>
      <w:tr>
        <w:tc>
          <w:tcPr>
            <w:tcW w:type="dxa" w:w="2500"/>
            <w:shd w:val="clear" w:color="auto" w:fill="EDF2F1"/>
          </w:tcPr>
          <w:p>
            <w:pPr>
              <w:spacing w:before="20" w:after="20"/>
            </w:pPr>
            <w:r>
              <w:rPr>
                <w:rFonts w:ascii="Calibri" w:hAnsi="Calibri"/>
                <w:b/>
                <w:i w:val="0"/>
                <w:color w:val="0A3E3A"/>
                <w:sz w:val="19"/>
              </w:rPr>
              <w:t>Funciones principales</w:t>
            </w:r>
          </w:p>
        </w:tc>
        <w:tc>
          <w:tcPr>
            <w:tcW w:type="dxa" w:w="6860"/>
          </w:tcPr>
          <w:p>
            <w:pPr>
              <w:spacing w:before="20" w:after="20"/>
            </w:pPr>
            <w:r>
              <w:rPr>
                <w:rFonts w:ascii="Calibri" w:hAnsi="Calibri"/>
                <w:b w:val="0"/>
                <w:i w:val="0"/>
                <w:color w:val="1A2B33"/>
                <w:sz w:val="19"/>
              </w:rPr>
              <w:t>Combustible por día; Timing; Plan para entregar</w:t>
            </w:r>
          </w:p>
        </w:tc>
      </w:tr>
      <w:tr>
        <w:tc>
          <w:tcPr>
            <w:tcW w:type="dxa" w:w="2500"/>
            <w:shd w:val="clear" w:color="auto" w:fill="EDF2F1"/>
          </w:tcPr>
          <w:p>
            <w:pPr>
              <w:spacing w:before="20" w:after="20"/>
            </w:pPr>
            <w:r>
              <w:rPr>
                <w:rFonts w:ascii="Calibri" w:hAnsi="Calibri"/>
                <w:b/>
                <w:i w:val="0"/>
                <w:color w:val="0A3E3A"/>
                <w:sz w:val="19"/>
              </w:rPr>
              <w:t>Metodología</w:t>
            </w:r>
          </w:p>
        </w:tc>
        <w:tc>
          <w:tcPr>
            <w:tcW w:type="dxa" w:w="6860"/>
          </w:tcPr>
          <w:p>
            <w:pPr>
              <w:spacing w:before="20" w:after="20"/>
            </w:pPr>
            <w:r>
              <w:rPr>
                <w:rFonts w:ascii="Calibri" w:hAnsi="Calibri"/>
                <w:b w:val="0"/>
                <w:i w:val="0"/>
                <w:color w:val="1A2B33"/>
                <w:sz w:val="19"/>
              </w:rPr>
              <w:t>Combustible para el trabajo requerido (Impey 2018)</w:t>
            </w:r>
          </w:p>
        </w:tc>
      </w:tr>
      <w:tr>
        <w:tc>
          <w:tcPr>
            <w:tcW w:type="dxa" w:w="2500"/>
            <w:shd w:val="clear" w:color="auto" w:fill="EDF2F1"/>
          </w:tcPr>
          <w:p>
            <w:pPr>
              <w:spacing w:before="20" w:after="20"/>
            </w:pPr>
            <w:r>
              <w:rPr>
                <w:rFonts w:ascii="Calibri" w:hAnsi="Calibri"/>
                <w:b/>
                <w:i w:val="0"/>
                <w:color w:val="0A3E3A"/>
                <w:sz w:val="19"/>
              </w:rPr>
              <w:t>Fuentes</w:t>
            </w:r>
          </w:p>
        </w:tc>
        <w:tc>
          <w:tcPr>
            <w:tcW w:type="dxa" w:w="6860"/>
          </w:tcPr>
          <w:p>
            <w:pPr>
              <w:spacing w:before="20" w:after="20"/>
            </w:pPr>
            <w:r>
              <w:rPr>
                <w:rFonts w:ascii="Calibri" w:hAnsi="Calibri"/>
                <w:b w:val="0"/>
                <w:i w:val="0"/>
                <w:color w:val="1A2B33"/>
                <w:sz w:val="19"/>
              </w:rPr>
              <w:t>Impey SG et al.; Jeukendrup</w:t>
            </w:r>
          </w:p>
        </w:tc>
      </w:tr>
      <w:tr>
        <w:tc>
          <w:tcPr>
            <w:tcW w:type="dxa" w:w="2500"/>
            <w:shd w:val="clear" w:color="auto" w:fill="EDF2F1"/>
          </w:tcPr>
          <w:p>
            <w:pPr>
              <w:spacing w:before="20" w:after="20"/>
            </w:pPr>
            <w:r>
              <w:rPr>
                <w:rFonts w:ascii="Calibri" w:hAnsi="Calibri"/>
                <w:b/>
                <w:i w:val="0"/>
                <w:color w:val="0A3E3A"/>
                <w:sz w:val="19"/>
              </w:rPr>
              <w:t>Limitaciones</w:t>
            </w:r>
          </w:p>
        </w:tc>
        <w:tc>
          <w:tcPr>
            <w:tcW w:type="dxa" w:w="6860"/>
          </w:tcPr>
          <w:p>
            <w:pPr>
              <w:spacing w:before="20" w:after="20"/>
            </w:pPr>
            <w:r>
              <w:rPr>
                <w:rFonts w:ascii="Calibri" w:hAnsi="Calibri"/>
                <w:b w:val="0"/>
                <w:i w:val="0"/>
                <w:color w:val="1A2B33"/>
                <w:sz w:val="19"/>
              </w:rPr>
              <w:t>Es un marco de planificación educativo; no es prescripción individual. Depende de una estimación realista de la demanda de cada sesión.</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académico</w:t>
            </w:r>
          </w:p>
        </w:tc>
      </w:tr>
      <w:tr>
        <w:tc>
          <w:tcPr>
            <w:tcW w:type="dxa" w:w="2500"/>
            <w:shd w:val="clear" w:color="auto" w:fill="EDF2F1"/>
          </w:tcPr>
          <w:p>
            <w:pPr>
              <w:spacing w:before="20" w:after="20"/>
            </w:pPr>
            <w:r>
              <w:rPr>
                <w:rFonts w:ascii="Calibri" w:hAnsi="Calibri"/>
                <w:b/>
                <w:i w:val="0"/>
                <w:color w:val="0A3E3A"/>
                <w:sz w:val="19"/>
              </w:rPr>
              <w:t>Versión / Estado</w:t>
            </w:r>
          </w:p>
        </w:tc>
        <w:tc>
          <w:tcPr>
            <w:tcW w:type="dxa" w:w="6860"/>
          </w:tcPr>
          <w:p>
            <w:pPr>
              <w:spacing w:before="20" w:after="20"/>
            </w:pPr>
            <w:r>
              <w:rPr>
                <w:rFonts w:ascii="Calibri" w:hAnsi="Calibri"/>
                <w:b w:val="0"/>
                <w:i w:val="0"/>
                <w:color w:val="1A2B33"/>
                <w:sz w:val="19"/>
              </w:rPr>
              <w:t>NO_CONFIRMADO · PRE_P19 (estado documental declarado en el nombre del archivo)</w:t>
            </w:r>
          </w:p>
        </w:tc>
      </w:tr>
      <w:tr>
        <w:tc>
          <w:tcPr>
            <w:tcW w:type="dxa" w:w="2500"/>
            <w:shd w:val="clear" w:color="auto" w:fill="EDF2F1"/>
          </w:tcPr>
          <w:p>
            <w:pPr>
              <w:spacing w:before="20" w:after="20"/>
            </w:pPr>
            <w:r>
              <w:rPr>
                <w:rFonts w:ascii="Calibri" w:hAnsi="Calibri"/>
                <w:b/>
                <w:i w:val="0"/>
                <w:color w:val="0A3E3A"/>
                <w:sz w:val="19"/>
              </w:rPr>
              <w:t>Estado del portafolio</w:t>
            </w:r>
          </w:p>
        </w:tc>
        <w:tc>
          <w:tcPr>
            <w:tcW w:type="dxa" w:w="6860"/>
          </w:tcPr>
          <w:p>
            <w:pPr>
              <w:spacing w:before="20" w:after="20"/>
            </w:pPr>
            <w:r>
              <w:rPr>
                <w:rFonts w:ascii="Calibri" w:hAnsi="Calibri"/>
                <w:b w:val="0"/>
                <w:i w:val="0"/>
                <w:color w:val="1A2B33"/>
                <w:sz w:val="19"/>
              </w:rPr>
              <w:t>PORTAFOLIO_COMPLETO</w:t>
            </w:r>
          </w:p>
        </w:tc>
      </w:tr>
    </w:tbl>
    <w:p>
      <w:pPr>
        <w:spacing w:before="60" w:after="60" w:line="276" w:lineRule="auto"/>
      </w:pPr>
      <w:r>
        <w:rPr>
          <w:rFonts w:ascii="Calibri" w:hAnsi="Calibri"/>
          <w:b w:val="0"/>
          <w:i w:val="0"/>
          <w:color w:val="1A2B33"/>
          <w:sz w:val="19"/>
        </w:rPr>
        <w:t>NMX-11 planifica la nutrición del deportista con el marco 'combustible para el trabajo requerido' (Impey 2018): ajusta la disponibilidad de carbohidratos a la demanda de cada sesión de la semana y organiza el timing antes/durante/después. Genera un tablero y un plan para entregar. Se complementa con NMX-33 (planificador de entrenamiento). Pertenece a la Fase 4.</w:t>
      </w:r>
    </w:p>
    <w:p>
      <w:pPr>
        <w:spacing w:before="20" w:after="40" w:line="276" w:lineRule="auto"/>
      </w:pPr>
      <w:r>
        <w:rPr>
          <w:rFonts w:ascii="Calibri" w:hAnsi="Calibri"/>
          <w:b/>
          <w:i w:val="0"/>
          <w:color w:val="0A3E3A"/>
          <w:sz w:val="18"/>
        </w:rPr>
        <w:t>Funciones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900"/>
        <w:gridCol w:w="3560"/>
        <w:gridCol w:w="2500"/>
        <w:gridCol w:w="1400"/>
      </w:tblGrid>
      <w:tr>
        <w:tc>
          <w:tcPr>
            <w:tcW w:type="dxa" w:w="1900"/>
            <w:shd w:val="clear" w:color="auto" w:fill="0F5A54"/>
          </w:tcPr>
          <w:p>
            <w:pPr>
              <w:spacing w:before="20" w:after="20"/>
            </w:pPr>
            <w:r>
              <w:rPr>
                <w:rFonts w:ascii="Calibri" w:hAnsi="Calibri"/>
                <w:b/>
                <w:i w:val="0"/>
                <w:color w:val="FFFFFF"/>
                <w:sz w:val="17"/>
              </w:rPr>
              <w:t>Función</w:t>
            </w:r>
          </w:p>
        </w:tc>
        <w:tc>
          <w:tcPr>
            <w:tcW w:type="dxa" w:w="3560"/>
            <w:shd w:val="clear" w:color="auto" w:fill="0F5A54"/>
          </w:tcPr>
          <w:p>
            <w:pPr>
              <w:spacing w:before="20" w:after="20"/>
            </w:pPr>
            <w:r>
              <w:rPr>
                <w:rFonts w:ascii="Calibri" w:hAnsi="Calibri"/>
                <w:b/>
                <w:i w:val="0"/>
                <w:color w:val="FFFFFF"/>
                <w:sz w:val="17"/>
              </w:rPr>
              <w:t>Qué hace</w:t>
            </w:r>
          </w:p>
        </w:tc>
        <w:tc>
          <w:tcPr>
            <w:tcW w:type="dxa" w:w="2500"/>
            <w:shd w:val="clear" w:color="auto" w:fill="0F5A54"/>
          </w:tcPr>
          <w:p>
            <w:pPr>
              <w:spacing w:before="20" w:after="20"/>
            </w:pPr>
            <w:r>
              <w:rPr>
                <w:rFonts w:ascii="Calibri" w:hAnsi="Calibri"/>
                <w:b/>
                <w:i w:val="0"/>
                <w:color w:val="FFFFFF"/>
                <w:sz w:val="17"/>
              </w:rPr>
              <w:t>Resultado</w:t>
            </w:r>
          </w:p>
        </w:tc>
        <w:tc>
          <w:tcPr>
            <w:tcW w:type="dxa" w:w="1400"/>
            <w:shd w:val="clear" w:color="auto" w:fill="0F5A54"/>
          </w:tcPr>
          <w:p>
            <w:pPr>
              <w:spacing w:before="20" w:after="20"/>
            </w:pPr>
            <w:r>
              <w:rPr>
                <w:rFonts w:ascii="Calibri" w:hAnsi="Calibri"/>
                <w:b/>
                <w:i w:val="0"/>
                <w:color w:val="FFFFFF"/>
                <w:sz w:val="17"/>
              </w:rPr>
              <w:t>Nivel</w:t>
            </w:r>
          </w:p>
        </w:tc>
      </w:tr>
      <w:tr>
        <w:tc>
          <w:tcPr>
            <w:tcW w:type="dxa" w:w="1900"/>
          </w:tcPr>
          <w:p>
            <w:pPr>
              <w:spacing w:before="20" w:after="20"/>
            </w:pPr>
            <w:r>
              <w:rPr>
                <w:rFonts w:ascii="Calibri" w:hAnsi="Calibri"/>
                <w:b w:val="0"/>
                <w:i w:val="0"/>
                <w:color w:val="1A2B33"/>
                <w:sz w:val="16"/>
              </w:rPr>
              <w:t>Combustible por día</w:t>
            </w:r>
          </w:p>
        </w:tc>
        <w:tc>
          <w:tcPr>
            <w:tcW w:type="dxa" w:w="3560"/>
          </w:tcPr>
          <w:p>
            <w:pPr>
              <w:spacing w:before="20" w:after="20"/>
            </w:pPr>
            <w:r>
              <w:rPr>
                <w:rFonts w:ascii="Calibri" w:hAnsi="Calibri"/>
                <w:b w:val="0"/>
                <w:i w:val="0"/>
                <w:color w:val="1A2B33"/>
                <w:sz w:val="16"/>
              </w:rPr>
              <w:t>Asigna carbohidratos según la demanda</w:t>
            </w:r>
          </w:p>
        </w:tc>
        <w:tc>
          <w:tcPr>
            <w:tcW w:type="dxa" w:w="2500"/>
          </w:tcPr>
          <w:p>
            <w:pPr>
              <w:spacing w:before="20" w:after="20"/>
            </w:pPr>
            <w:r>
              <w:rPr>
                <w:rFonts w:ascii="Calibri" w:hAnsi="Calibri"/>
                <w:b w:val="0"/>
                <w:i w:val="0"/>
                <w:color w:val="1A2B33"/>
                <w:sz w:val="16"/>
              </w:rPr>
              <w:t>CHO por día</w:t>
            </w:r>
          </w:p>
        </w:tc>
        <w:tc>
          <w:tcPr>
            <w:tcW w:type="dxa" w:w="1400"/>
          </w:tcPr>
          <w:p>
            <w:pPr>
              <w:spacing w:before="20" w:after="20"/>
            </w:pPr>
            <w:r>
              <w:rPr>
                <w:rFonts w:ascii="Calibri" w:hAnsi="Calibri"/>
                <w:b w:val="0"/>
                <w:i w:val="0"/>
                <w:color w:val="1A2B33"/>
                <w:sz w:val="16"/>
              </w:rPr>
              <w:t>Intermedio</w:t>
            </w:r>
          </w:p>
        </w:tc>
      </w:tr>
      <w:tr>
        <w:tc>
          <w:tcPr>
            <w:tcW w:type="dxa" w:w="1900"/>
            <w:shd w:val="clear" w:color="auto" w:fill="F6F8F8"/>
          </w:tcPr>
          <w:p>
            <w:pPr>
              <w:spacing w:before="20" w:after="20"/>
            </w:pPr>
            <w:r>
              <w:rPr>
                <w:rFonts w:ascii="Calibri" w:hAnsi="Calibri"/>
                <w:b w:val="0"/>
                <w:i w:val="0"/>
                <w:color w:val="1A2B33"/>
                <w:sz w:val="16"/>
              </w:rPr>
              <w:t>Timing</w:t>
            </w:r>
          </w:p>
        </w:tc>
        <w:tc>
          <w:tcPr>
            <w:tcW w:type="dxa" w:w="3560"/>
            <w:shd w:val="clear" w:color="auto" w:fill="F6F8F8"/>
          </w:tcPr>
          <w:p>
            <w:pPr>
              <w:spacing w:before="20" w:after="20"/>
            </w:pPr>
            <w:r>
              <w:rPr>
                <w:rFonts w:ascii="Calibri" w:hAnsi="Calibri"/>
                <w:b w:val="0"/>
                <w:i w:val="0"/>
                <w:color w:val="1A2B33"/>
                <w:sz w:val="16"/>
              </w:rPr>
              <w:t>Planifica antes/durante/después</w:t>
            </w:r>
          </w:p>
        </w:tc>
        <w:tc>
          <w:tcPr>
            <w:tcW w:type="dxa" w:w="2500"/>
            <w:shd w:val="clear" w:color="auto" w:fill="F6F8F8"/>
          </w:tcPr>
          <w:p>
            <w:pPr>
              <w:spacing w:before="20" w:after="20"/>
            </w:pPr>
            <w:r>
              <w:rPr>
                <w:rFonts w:ascii="Calibri" w:hAnsi="Calibri"/>
                <w:b w:val="0"/>
                <w:i w:val="0"/>
                <w:color w:val="1A2B33"/>
                <w:sz w:val="16"/>
              </w:rPr>
              <w:t>Plan de timing</w:t>
            </w:r>
          </w:p>
        </w:tc>
        <w:tc>
          <w:tcPr>
            <w:tcW w:type="dxa" w:w="1400"/>
            <w:shd w:val="clear" w:color="auto" w:fill="F6F8F8"/>
          </w:tcPr>
          <w:p>
            <w:pPr>
              <w:spacing w:before="20" w:after="20"/>
            </w:pPr>
            <w:r>
              <w:rPr>
                <w:rFonts w:ascii="Calibri" w:hAnsi="Calibri"/>
                <w:b w:val="0"/>
                <w:i w:val="0"/>
                <w:color w:val="1A2B33"/>
                <w:sz w:val="16"/>
              </w:rPr>
              <w:t>Intermedio</w:t>
            </w:r>
          </w:p>
        </w:tc>
      </w:tr>
      <w:tr>
        <w:tc>
          <w:tcPr>
            <w:tcW w:type="dxa" w:w="1900"/>
          </w:tcPr>
          <w:p>
            <w:pPr>
              <w:spacing w:before="20" w:after="20"/>
            </w:pPr>
            <w:r>
              <w:rPr>
                <w:rFonts w:ascii="Calibri" w:hAnsi="Calibri"/>
                <w:b w:val="0"/>
                <w:i w:val="0"/>
                <w:color w:val="1A2B33"/>
                <w:sz w:val="16"/>
              </w:rPr>
              <w:t>Plan para entregar</w:t>
            </w:r>
          </w:p>
        </w:tc>
        <w:tc>
          <w:tcPr>
            <w:tcW w:type="dxa" w:w="3560"/>
          </w:tcPr>
          <w:p>
            <w:pPr>
              <w:spacing w:before="20" w:after="20"/>
            </w:pPr>
            <w:r>
              <w:rPr>
                <w:rFonts w:ascii="Calibri" w:hAnsi="Calibri"/>
                <w:b w:val="0"/>
                <w:i w:val="0"/>
                <w:color w:val="1A2B33"/>
                <w:sz w:val="16"/>
              </w:rPr>
              <w:t>Compone el plan final</w:t>
            </w:r>
          </w:p>
        </w:tc>
        <w:tc>
          <w:tcPr>
            <w:tcW w:type="dxa" w:w="2500"/>
          </w:tcPr>
          <w:p>
            <w:pPr>
              <w:spacing w:before="20" w:after="20"/>
            </w:pPr>
            <w:r>
              <w:rPr>
                <w:rFonts w:ascii="Calibri" w:hAnsi="Calibri"/>
                <w:b w:val="0"/>
                <w:i w:val="0"/>
                <w:color w:val="1A2B33"/>
                <w:sz w:val="16"/>
              </w:rPr>
              <w:t>Plan y tablero</w:t>
            </w:r>
          </w:p>
        </w:tc>
        <w:tc>
          <w:tcPr>
            <w:tcW w:type="dxa" w:w="1400"/>
          </w:tcPr>
          <w:p>
            <w:pPr>
              <w:spacing w:before="20" w:after="20"/>
            </w:pPr>
            <w:r>
              <w:rPr>
                <w:rFonts w:ascii="Calibri" w:hAnsi="Calibri"/>
                <w:b w:val="0"/>
                <w:i w:val="0"/>
                <w:color w:val="1A2B33"/>
                <w:sz w:val="16"/>
              </w:rPr>
              <w:t>Intermedio</w:t>
            </w:r>
          </w:p>
        </w:tc>
      </w:tr>
    </w:tbl>
    <w:p>
      <w:pPr>
        <w:spacing w:before="60" w:after="40" w:line="276" w:lineRule="auto"/>
      </w:pPr>
      <w:r>
        <w:rPr>
          <w:rFonts w:ascii="Calibri" w:hAnsi="Calibri"/>
          <w:b/>
          <w:i w:val="0"/>
          <w:color w:val="0A3E3A"/>
          <w:sz w:val="18"/>
        </w:rPr>
        <w:t>Resultados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900"/>
        <w:gridCol w:w="1700"/>
        <w:gridCol w:w="1560"/>
        <w:gridCol w:w="3200"/>
      </w:tblGrid>
      <w:tr>
        <w:tc>
          <w:tcPr>
            <w:tcW w:type="dxa" w:w="2900"/>
            <w:shd w:val="clear" w:color="auto" w:fill="0F5A54"/>
          </w:tcPr>
          <w:p>
            <w:pPr>
              <w:spacing w:before="20" w:after="20"/>
            </w:pPr>
            <w:r>
              <w:rPr>
                <w:rFonts w:ascii="Calibri" w:hAnsi="Calibri"/>
                <w:b/>
                <w:i w:val="0"/>
                <w:color w:val="FFFFFF"/>
                <w:sz w:val="17"/>
              </w:rPr>
              <w:t>Resultado</w:t>
            </w:r>
          </w:p>
        </w:tc>
        <w:tc>
          <w:tcPr>
            <w:tcW w:type="dxa" w:w="1700"/>
            <w:shd w:val="clear" w:color="auto" w:fill="0F5A54"/>
          </w:tcPr>
          <w:p>
            <w:pPr>
              <w:spacing w:before="20" w:after="20"/>
            </w:pPr>
            <w:r>
              <w:rPr>
                <w:rFonts w:ascii="Calibri" w:hAnsi="Calibri"/>
                <w:b/>
                <w:i w:val="0"/>
                <w:color w:val="FFFFFF"/>
                <w:sz w:val="17"/>
              </w:rPr>
              <w:t>Tipo</w:t>
            </w:r>
          </w:p>
        </w:tc>
        <w:tc>
          <w:tcPr>
            <w:tcW w:type="dxa" w:w="1560"/>
            <w:shd w:val="clear" w:color="auto" w:fill="0F5A54"/>
          </w:tcPr>
          <w:p>
            <w:pPr>
              <w:spacing w:before="20" w:after="20"/>
            </w:pPr>
            <w:r>
              <w:rPr>
                <w:rFonts w:ascii="Calibri" w:hAnsi="Calibri"/>
                <w:b/>
                <w:i w:val="0"/>
                <w:color w:val="FFFFFF"/>
                <w:sz w:val="17"/>
              </w:rPr>
              <w:t>Unidad</w:t>
            </w:r>
          </w:p>
        </w:tc>
        <w:tc>
          <w:tcPr>
            <w:tcW w:type="dxa" w:w="3200"/>
            <w:shd w:val="clear" w:color="auto" w:fill="0F5A54"/>
          </w:tcPr>
          <w:p>
            <w:pPr>
              <w:spacing w:before="20" w:after="20"/>
            </w:pPr>
            <w:r>
              <w:rPr>
                <w:rFonts w:ascii="Calibri" w:hAnsi="Calibri"/>
                <w:b/>
                <w:i w:val="0"/>
                <w:color w:val="FFFFFF"/>
                <w:sz w:val="17"/>
              </w:rPr>
              <w:t>Dependencia</w:t>
            </w:r>
          </w:p>
        </w:tc>
      </w:tr>
      <w:tr>
        <w:tc>
          <w:tcPr>
            <w:tcW w:type="dxa" w:w="2900"/>
          </w:tcPr>
          <w:p>
            <w:pPr>
              <w:spacing w:before="20" w:after="20"/>
            </w:pPr>
            <w:r>
              <w:rPr>
                <w:rFonts w:ascii="Calibri" w:hAnsi="Calibri"/>
                <w:b w:val="0"/>
                <w:i w:val="0"/>
                <w:color w:val="1A2B33"/>
                <w:sz w:val="16"/>
              </w:rPr>
              <w:t>Combustible por día</w:t>
            </w:r>
          </w:p>
        </w:tc>
        <w:tc>
          <w:tcPr>
            <w:tcW w:type="dxa" w:w="1700"/>
          </w:tcPr>
          <w:p>
            <w:pPr>
              <w:spacing w:before="20" w:after="20"/>
            </w:pPr>
            <w:r>
              <w:rPr>
                <w:rFonts w:ascii="Calibri" w:hAnsi="Calibri"/>
                <w:b w:val="0"/>
                <w:i w:val="0"/>
                <w:color w:val="1A2B33"/>
                <w:sz w:val="16"/>
              </w:rPr>
              <w:t>PLANIFICACIÓN</w:t>
            </w:r>
          </w:p>
        </w:tc>
        <w:tc>
          <w:tcPr>
            <w:tcW w:type="dxa" w:w="1560"/>
          </w:tcPr>
          <w:p>
            <w:pPr>
              <w:spacing w:before="20" w:after="20"/>
            </w:pPr>
            <w:r>
              <w:rPr>
                <w:rFonts w:ascii="Calibri" w:hAnsi="Calibri"/>
                <w:b w:val="0"/>
                <w:i w:val="0"/>
                <w:color w:val="1A2B33"/>
                <w:sz w:val="16"/>
              </w:rPr>
              <w:t>g CHO/día</w:t>
            </w:r>
          </w:p>
        </w:tc>
        <w:tc>
          <w:tcPr>
            <w:tcW w:type="dxa" w:w="3200"/>
          </w:tcPr>
          <w:p>
            <w:pPr>
              <w:spacing w:before="20" w:after="20"/>
            </w:pPr>
            <w:r>
              <w:rPr>
                <w:rFonts w:ascii="Calibri" w:hAnsi="Calibri"/>
                <w:b w:val="0"/>
                <w:i w:val="0"/>
                <w:color w:val="1A2B33"/>
                <w:sz w:val="16"/>
              </w:rPr>
              <w:t>Depende de la semana</w:t>
            </w:r>
          </w:p>
        </w:tc>
      </w:tr>
      <w:tr>
        <w:tc>
          <w:tcPr>
            <w:tcW w:type="dxa" w:w="2900"/>
            <w:shd w:val="clear" w:color="auto" w:fill="F6F8F8"/>
          </w:tcPr>
          <w:p>
            <w:pPr>
              <w:spacing w:before="20" w:after="20"/>
            </w:pPr>
            <w:r>
              <w:rPr>
                <w:rFonts w:ascii="Calibri" w:hAnsi="Calibri"/>
                <w:b w:val="0"/>
                <w:i w:val="0"/>
                <w:color w:val="1A2B33"/>
                <w:sz w:val="16"/>
              </w:rPr>
              <w:t>Plan de timing</w:t>
            </w:r>
          </w:p>
        </w:tc>
        <w:tc>
          <w:tcPr>
            <w:tcW w:type="dxa" w:w="1700"/>
            <w:shd w:val="clear" w:color="auto" w:fill="F6F8F8"/>
          </w:tcPr>
          <w:p>
            <w:pPr>
              <w:spacing w:before="20" w:after="20"/>
            </w:pPr>
            <w:r>
              <w:rPr>
                <w:rFonts w:ascii="Calibri" w:hAnsi="Calibri"/>
                <w:b w:val="0"/>
                <w:i w:val="0"/>
                <w:color w:val="1A2B33"/>
                <w:sz w:val="16"/>
              </w:rPr>
              <w:t>PLANIFICACIÓN</w:t>
            </w:r>
          </w:p>
        </w:tc>
        <w:tc>
          <w:tcPr>
            <w:tcW w:type="dxa" w:w="1560"/>
            <w:shd w:val="clear" w:color="auto" w:fill="F6F8F8"/>
          </w:tcPr>
          <w:p>
            <w:pPr>
              <w:spacing w:before="20" w:after="20"/>
            </w:pPr>
            <w:r>
              <w:rPr>
                <w:rFonts w:ascii="Calibri" w:hAnsi="Calibri"/>
                <w:b w:val="0"/>
                <w:i w:val="0"/>
                <w:color w:val="1A2B33"/>
                <w:sz w:val="16"/>
              </w:rPr>
              <w:t>estructura</w:t>
            </w:r>
          </w:p>
        </w:tc>
        <w:tc>
          <w:tcPr>
            <w:tcW w:type="dxa" w:w="3200"/>
            <w:shd w:val="clear" w:color="auto" w:fill="F6F8F8"/>
          </w:tcPr>
          <w:p>
            <w:pPr>
              <w:spacing w:before="20" w:after="20"/>
            </w:pPr>
            <w:r>
              <w:rPr>
                <w:rFonts w:ascii="Calibri" w:hAnsi="Calibri"/>
                <w:b w:val="0"/>
                <w:i w:val="0"/>
                <w:color w:val="1A2B33"/>
                <w:sz w:val="16"/>
              </w:rPr>
              <w:t>Depende de las sesiones</w:t>
            </w:r>
          </w:p>
        </w:tc>
      </w:tr>
    </w:tbl>
    <w:p>
      <w:pPr>
        <w:spacing w:before="60" w:after="40" w:line="276" w:lineRule="auto"/>
      </w:pPr>
      <w:r>
        <w:rPr>
          <w:rFonts w:ascii="Calibri" w:hAnsi="Calibri"/>
          <w:b/>
          <w:i w:val="0"/>
          <w:color w:val="0A3E3A"/>
          <w:sz w:val="18"/>
        </w:rPr>
        <w:t>Fuentes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500"/>
        <w:gridCol w:w="3560"/>
        <w:gridCol w:w="700"/>
        <w:gridCol w:w="2600"/>
      </w:tblGrid>
      <w:tr>
        <w:tc>
          <w:tcPr>
            <w:tcW w:type="dxa" w:w="2500"/>
            <w:shd w:val="clear" w:color="auto" w:fill="0F5A54"/>
          </w:tcPr>
          <w:p>
            <w:pPr>
              <w:spacing w:before="20" w:after="20"/>
            </w:pPr>
            <w:r>
              <w:rPr>
                <w:rFonts w:ascii="Calibri" w:hAnsi="Calibri"/>
                <w:b/>
                <w:i w:val="0"/>
                <w:color w:val="FFFFFF"/>
                <w:sz w:val="17"/>
              </w:rPr>
              <w:t>Institución / autor</w:t>
            </w:r>
          </w:p>
        </w:tc>
        <w:tc>
          <w:tcPr>
            <w:tcW w:type="dxa" w:w="356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600"/>
            <w:shd w:val="clear" w:color="auto" w:fill="0F5A54"/>
          </w:tcPr>
          <w:p>
            <w:pPr>
              <w:spacing w:before="20" w:after="20"/>
            </w:pPr>
            <w:r>
              <w:rPr>
                <w:rFonts w:ascii="Calibri" w:hAnsi="Calibri"/>
                <w:b/>
                <w:i w:val="0"/>
                <w:color w:val="FFFFFF"/>
                <w:sz w:val="17"/>
              </w:rPr>
              <w:t>Tipo</w:t>
            </w:r>
          </w:p>
        </w:tc>
      </w:tr>
      <w:tr>
        <w:tc>
          <w:tcPr>
            <w:tcW w:type="dxa" w:w="2500"/>
          </w:tcPr>
          <w:p>
            <w:pPr>
              <w:spacing w:before="20" w:after="20"/>
            </w:pPr>
            <w:r>
              <w:rPr>
                <w:rFonts w:ascii="Calibri" w:hAnsi="Calibri"/>
                <w:b w:val="0"/>
                <w:i w:val="0"/>
                <w:color w:val="1A2B33"/>
                <w:sz w:val="16"/>
              </w:rPr>
              <w:t>Impey SG et al.</w:t>
            </w:r>
          </w:p>
        </w:tc>
        <w:tc>
          <w:tcPr>
            <w:tcW w:type="dxa" w:w="3560"/>
          </w:tcPr>
          <w:p>
            <w:pPr>
              <w:spacing w:before="20" w:after="20"/>
            </w:pPr>
            <w:r>
              <w:rPr>
                <w:rFonts w:ascii="Calibri" w:hAnsi="Calibri"/>
                <w:b w:val="0"/>
                <w:i w:val="0"/>
                <w:color w:val="1A2B33"/>
                <w:sz w:val="16"/>
              </w:rPr>
              <w:t>Fuel for the work required (Sports Medicine 48(5):1031-1048)</w:t>
            </w:r>
          </w:p>
        </w:tc>
        <w:tc>
          <w:tcPr>
            <w:tcW w:type="dxa" w:w="700"/>
          </w:tcPr>
          <w:p>
            <w:pPr>
              <w:spacing w:before="20" w:after="20"/>
            </w:pPr>
            <w:r>
              <w:rPr>
                <w:rFonts w:ascii="Calibri" w:hAnsi="Calibri"/>
                <w:b w:val="0"/>
                <w:i w:val="0"/>
                <w:color w:val="1A2B33"/>
                <w:sz w:val="16"/>
              </w:rPr>
              <w:t>2018</w:t>
            </w:r>
          </w:p>
        </w:tc>
        <w:tc>
          <w:tcPr>
            <w:tcW w:type="dxa" w:w="2600"/>
          </w:tcPr>
          <w:p>
            <w:pPr>
              <w:spacing w:before="20" w:after="20"/>
            </w:pPr>
            <w:r>
              <w:rPr>
                <w:rFonts w:ascii="Calibri" w:hAnsi="Calibri"/>
                <w:b w:val="0"/>
                <w:i w:val="0"/>
                <w:color w:val="1A2B33"/>
                <w:sz w:val="16"/>
              </w:rPr>
              <w:t>FUENTE_PRIMARIA</w:t>
            </w:r>
          </w:p>
        </w:tc>
      </w:tr>
      <w:tr>
        <w:tc>
          <w:tcPr>
            <w:tcW w:type="dxa" w:w="2500"/>
            <w:shd w:val="clear" w:color="auto" w:fill="F6F8F8"/>
          </w:tcPr>
          <w:p>
            <w:pPr>
              <w:spacing w:before="20" w:after="20"/>
            </w:pPr>
            <w:r>
              <w:rPr>
                <w:rFonts w:ascii="Calibri" w:hAnsi="Calibri"/>
                <w:b w:val="0"/>
                <w:i w:val="0"/>
                <w:color w:val="1A2B33"/>
                <w:sz w:val="16"/>
              </w:rPr>
              <w:t>Jeukendrup</w:t>
            </w:r>
          </w:p>
        </w:tc>
        <w:tc>
          <w:tcPr>
            <w:tcW w:type="dxa" w:w="3560"/>
            <w:shd w:val="clear" w:color="auto" w:fill="F6F8F8"/>
          </w:tcPr>
          <w:p>
            <w:pPr>
              <w:spacing w:before="20" w:after="20"/>
            </w:pPr>
            <w:r>
              <w:rPr>
                <w:rFonts w:ascii="Calibri" w:hAnsi="Calibri"/>
                <w:b w:val="0"/>
                <w:i w:val="0"/>
                <w:color w:val="1A2B33"/>
                <w:sz w:val="16"/>
              </w:rPr>
              <w:t>Periodización nutricional</w:t>
            </w:r>
          </w:p>
        </w:tc>
        <w:tc>
          <w:tcPr>
            <w:tcW w:type="dxa" w:w="700"/>
            <w:shd w:val="clear" w:color="auto" w:fill="F6F8F8"/>
          </w:tcPr>
          <w:p>
            <w:pPr>
              <w:spacing w:before="20" w:after="20"/>
            </w:pPr>
            <w:r>
              <w:rPr>
                <w:rFonts w:ascii="Calibri" w:hAnsi="Calibri"/>
                <w:b w:val="0"/>
                <w:i w:val="0"/>
                <w:color w:val="1A2B33"/>
                <w:sz w:val="16"/>
              </w:rPr>
              <w:t>2017</w:t>
            </w:r>
          </w:p>
        </w:tc>
        <w:tc>
          <w:tcPr>
            <w:tcW w:type="dxa" w:w="2600"/>
            <w:shd w:val="clear" w:color="auto" w:fill="F6F8F8"/>
          </w:tcPr>
          <w:p>
            <w:pPr>
              <w:spacing w:before="20" w:after="20"/>
            </w:pPr>
            <w:r>
              <w:rPr>
                <w:rFonts w:ascii="Calibri" w:hAnsi="Calibri"/>
                <w:b w:val="0"/>
                <w:i w:val="0"/>
                <w:color w:val="1A2B33"/>
                <w:sz w:val="16"/>
              </w:rPr>
              <w:t>FUENTE_PRIMARIA</w:t>
            </w:r>
          </w:p>
        </w:tc>
      </w:tr>
    </w:tbl>
    <w:p>
      <w:pPr>
        <w:spacing w:before="60" w:after="40" w:line="276" w:lineRule="auto"/>
      </w:pPr>
      <w:r>
        <w:rPr>
          <w:rFonts w:ascii="Calibri" w:hAnsi="Calibri"/>
          <w:b/>
          <w:i w:val="0"/>
          <w:color w:val="0A3E3A"/>
          <w:sz w:val="18"/>
        </w:rPr>
        <w:t>Flujo de uso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672"/>
        <w:gridCol w:w="672"/>
        <w:gridCol w:w="672"/>
        <w:gridCol w:w="672"/>
        <w:gridCol w:w="672"/>
        <w:gridCol w:w="672"/>
        <w:gridCol w:w="672"/>
        <w:gridCol w:w="672"/>
        <w:gridCol w:w="672"/>
        <w:gridCol w:w="672"/>
        <w:gridCol w:w="672"/>
        <w:gridCol w:w="672"/>
        <w:gridCol w:w="672"/>
        <w:gridCol w:w="672"/>
        <w:gridCol w:w="672"/>
      </w:tblGrid>
      <w:tr>
        <w:tc>
          <w:tcPr>
            <w:tcW w:type="dxa" w:w="672"/>
            <w:shd w:val="clear" w:color="auto" w:fill="EDF2F1"/>
          </w:tcPr>
          <w:p>
            <w:pPr>
              <w:spacing w:before="20" w:after="20"/>
              <w:jc w:val="center"/>
            </w:pPr>
            <w:r>
              <w:rPr>
                <w:rFonts w:ascii="Calibri" w:hAnsi="Calibri"/>
                <w:b/>
                <w:i w:val="0"/>
                <w:color w:val="0A3E3A"/>
                <w:sz w:val="15"/>
              </w:rPr>
              <w:t>INICIO</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DATOS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MICROCICLO</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PERIODIZACION</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TIMING</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PANEL</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RESUMEN</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FUENTES</w:t>
            </w:r>
          </w:p>
        </w:tc>
      </w:tr>
    </w:tbl>
    <w:p>
      <w:pPr>
        <w:spacing w:before="0" w:after="120"/>
        <w:pBdr>
          <w:bottom w:val="single" w:sz="8" w:space="1" w:color="D6DEDD"/>
        </w:pBdr>
      </w:pPr>
    </w:p>
    <w:p>
      <w:pPr>
        <w:spacing w:before="40" w:after="8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bottom w:w="60" w:type="dxa"/>
          <w:left w:w="140" w:type="dxa"/>
          <w:right w:w="120" w:type="dxa"/>
        </w:tblCellMar>
        <w:tblW w:w="9360" w:type="dxa"/>
      </w:tblPr>
      <w:tblGrid>
        <w:gridCol w:w="10086"/>
      </w:tblGrid>
      <w:tr>
        <w:tc>
          <w:tcPr>
            <w:tcW w:type="dxa" w:w="10086"/>
            <w:shd w:val="clear" w:color="auto" w:fill="EDF2F1"/>
          </w:tcPr>
          <w:p>
            <w:pPr>
              <w:spacing w:before="0" w:after="0"/>
            </w:pPr>
            <w:r>
              <w:rPr>
                <w:rFonts w:ascii="Calibri" w:hAnsi="Calibri"/>
                <w:b/>
                <w:i w:val="0"/>
                <w:color w:val="0F5A54"/>
                <w:sz w:val="24"/>
              </w:rPr>
              <w:t xml:space="preserve">NMX-25  </w:t>
            </w:r>
            <w:r>
              <w:rPr>
                <w:rFonts w:ascii="Calibri" w:hAnsi="Calibri"/>
                <w:b/>
                <w:i w:val="0"/>
                <w:color w:val="1A2B33"/>
                <w:sz w:val="22"/>
              </w:rPr>
              <w:t>Constructor de Platillos Basado en Equivalentes Autorizados</w:t>
            </w:r>
          </w:p>
        </w:tc>
      </w:tr>
    </w:tbl>
    <w:p>
      <w:pPr>
        <w:spacing w:before="40" w:after="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Fase / Categoría</w:t>
            </w:r>
          </w:p>
        </w:tc>
        <w:tc>
          <w:tcPr>
            <w:tcW w:type="dxa" w:w="6860"/>
          </w:tcPr>
          <w:p>
            <w:pPr>
              <w:spacing w:before="20" w:after="20"/>
            </w:pPr>
            <w:r>
              <w:rPr>
                <w:rFonts w:ascii="Calibri" w:hAnsi="Calibri"/>
                <w:b w:val="0"/>
                <w:i w:val="0"/>
                <w:color w:val="1A2B33"/>
                <w:sz w:val="19"/>
              </w:rPr>
              <w:t>Fase 4 · Dietas y Planificación · Construcción de recetas por equivalentes</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Construir platillos y recetas a partir de los equivalentes autorizados por tiempo de comida, con control celda a celda de lo consumido frente a lo autorizado.</w:t>
            </w:r>
          </w:p>
        </w:tc>
      </w:tr>
      <w:tr>
        <w:tc>
          <w:tcPr>
            <w:tcW w:type="dxa" w:w="2500"/>
            <w:shd w:val="clear" w:color="auto" w:fill="EDF2F1"/>
          </w:tcPr>
          <w:p>
            <w:pPr>
              <w:spacing w:before="20" w:after="20"/>
            </w:pPr>
            <w:r>
              <w:rPr>
                <w:rFonts w:ascii="Calibri" w:hAnsi="Calibri"/>
                <w:b/>
                <w:i w:val="0"/>
                <w:color w:val="0A3E3A"/>
                <w:sz w:val="19"/>
              </w:rPr>
              <w:t>Población</w:t>
            </w:r>
          </w:p>
        </w:tc>
        <w:tc>
          <w:tcPr>
            <w:tcW w:type="dxa" w:w="6860"/>
          </w:tcPr>
          <w:p>
            <w:pPr>
              <w:spacing w:before="20" w:after="20"/>
            </w:pPr>
            <w:r>
              <w:rPr>
                <w:rFonts w:ascii="Calibri" w:hAnsi="Calibri"/>
                <w:b w:val="0"/>
                <w:i w:val="0"/>
                <w:color w:val="1A2B33"/>
                <w:sz w:val="19"/>
              </w:rPr>
              <w:t>Personas adultas; construcción de recetas por equivalentes autorizados por tiempo de comida (13 grupos UDD 2021 + INTA 2018).</w:t>
            </w:r>
          </w:p>
        </w:tc>
      </w:tr>
      <w:tr>
        <w:tc>
          <w:tcPr>
            <w:tcW w:type="dxa" w:w="2500"/>
            <w:shd w:val="clear" w:color="auto" w:fill="EDF2F1"/>
          </w:tcPr>
          <w:p>
            <w:pPr>
              <w:spacing w:before="20" w:after="20"/>
            </w:pPr>
            <w:r>
              <w:rPr>
                <w:rFonts w:ascii="Calibri" w:hAnsi="Calibri"/>
                <w:b/>
                <w:i w:val="0"/>
                <w:color w:val="0A3E3A"/>
                <w:sz w:val="19"/>
              </w:rPr>
              <w:t>Entradas</w:t>
            </w:r>
          </w:p>
        </w:tc>
        <w:tc>
          <w:tcPr>
            <w:tcW w:type="dxa" w:w="6860"/>
          </w:tcPr>
          <w:p>
            <w:pPr>
              <w:spacing w:before="20" w:after="20"/>
            </w:pPr>
            <w:r>
              <w:rPr>
                <w:rFonts w:ascii="Calibri" w:hAnsi="Calibri"/>
                <w:b w:val="0"/>
                <w:i w:val="0"/>
                <w:color w:val="1A2B33"/>
                <w:sz w:val="19"/>
              </w:rPr>
              <w:t>Estructura; Alimentación</w:t>
            </w:r>
          </w:p>
        </w:tc>
      </w:tr>
      <w:tr>
        <w:tc>
          <w:tcPr>
            <w:tcW w:type="dxa" w:w="2500"/>
            <w:shd w:val="clear" w:color="auto" w:fill="EDF2F1"/>
          </w:tcPr>
          <w:p>
            <w:pPr>
              <w:spacing w:before="20" w:after="20"/>
            </w:pPr>
            <w:r>
              <w:rPr>
                <w:rFonts w:ascii="Calibri" w:hAnsi="Calibri"/>
                <w:b/>
                <w:i w:val="0"/>
                <w:color w:val="0A3E3A"/>
                <w:sz w:val="19"/>
              </w:rPr>
              <w:t>Resultados</w:t>
            </w:r>
          </w:p>
        </w:tc>
        <w:tc>
          <w:tcPr>
            <w:tcW w:type="dxa" w:w="6860"/>
          </w:tcPr>
          <w:p>
            <w:pPr>
              <w:spacing w:before="20" w:after="20"/>
            </w:pPr>
            <w:r>
              <w:rPr>
                <w:rFonts w:ascii="Calibri" w:hAnsi="Calibri"/>
                <w:b w:val="0"/>
                <w:i w:val="0"/>
                <w:color w:val="1A2B33"/>
                <w:sz w:val="19"/>
              </w:rPr>
              <w:t>Receta con aportes; Verificación de autorización; Densidad por 100 g</w:t>
            </w:r>
          </w:p>
        </w:tc>
      </w:tr>
      <w:tr>
        <w:tc>
          <w:tcPr>
            <w:tcW w:type="dxa" w:w="2500"/>
            <w:shd w:val="clear" w:color="auto" w:fill="EDF2F1"/>
          </w:tcPr>
          <w:p>
            <w:pPr>
              <w:spacing w:before="20" w:after="20"/>
            </w:pPr>
            <w:r>
              <w:rPr>
                <w:rFonts w:ascii="Calibri" w:hAnsi="Calibri"/>
                <w:b/>
                <w:i w:val="0"/>
                <w:color w:val="0A3E3A"/>
                <w:sz w:val="19"/>
              </w:rPr>
              <w:t>Funciones principales</w:t>
            </w:r>
          </w:p>
        </w:tc>
        <w:tc>
          <w:tcPr>
            <w:tcW w:type="dxa" w:w="6860"/>
          </w:tcPr>
          <w:p>
            <w:pPr>
              <w:spacing w:before="20" w:after="20"/>
            </w:pPr>
            <w:r>
              <w:rPr>
                <w:rFonts w:ascii="Calibri" w:hAnsi="Calibri"/>
                <w:b w:val="0"/>
                <w:i w:val="0"/>
                <w:color w:val="1A2B33"/>
                <w:sz w:val="19"/>
              </w:rPr>
              <w:t>Construcción de platillos; Control celda a celda; Aporte por porción; Densidad por 100 g</w:t>
            </w:r>
          </w:p>
        </w:tc>
      </w:tr>
      <w:tr>
        <w:tc>
          <w:tcPr>
            <w:tcW w:type="dxa" w:w="2500"/>
            <w:shd w:val="clear" w:color="auto" w:fill="EDF2F1"/>
          </w:tcPr>
          <w:p>
            <w:pPr>
              <w:spacing w:before="20" w:after="20"/>
            </w:pPr>
            <w:r>
              <w:rPr>
                <w:rFonts w:ascii="Calibri" w:hAnsi="Calibri"/>
                <w:b/>
                <w:i w:val="0"/>
                <w:color w:val="0A3E3A"/>
                <w:sz w:val="19"/>
              </w:rPr>
              <w:t>Metodología</w:t>
            </w:r>
          </w:p>
        </w:tc>
        <w:tc>
          <w:tcPr>
            <w:tcW w:type="dxa" w:w="6860"/>
          </w:tcPr>
          <w:p>
            <w:pPr>
              <w:spacing w:before="20" w:after="20"/>
            </w:pPr>
            <w:r>
              <w:rPr>
                <w:rFonts w:ascii="Calibri" w:hAnsi="Calibri"/>
                <w:b w:val="0"/>
                <w:i w:val="0"/>
                <w:color w:val="1A2B33"/>
                <w:sz w:val="19"/>
              </w:rPr>
              <w:t>Equivalentes autorizados UDD 2021 por tiempo de comida; Nutrientes por porción sin factor de rendimiento (pérdida de agua, no de macros); Control celda a celda consumido vs. autorizado</w:t>
            </w:r>
          </w:p>
        </w:tc>
      </w:tr>
      <w:tr>
        <w:tc>
          <w:tcPr>
            <w:tcW w:type="dxa" w:w="2500"/>
            <w:shd w:val="clear" w:color="auto" w:fill="EDF2F1"/>
          </w:tcPr>
          <w:p>
            <w:pPr>
              <w:spacing w:before="20" w:after="20"/>
            </w:pPr>
            <w:r>
              <w:rPr>
                <w:rFonts w:ascii="Calibri" w:hAnsi="Calibri"/>
                <w:b/>
                <w:i w:val="0"/>
                <w:color w:val="0A3E3A"/>
                <w:sz w:val="19"/>
              </w:rPr>
              <w:t>Fuentes</w:t>
            </w:r>
          </w:p>
        </w:tc>
        <w:tc>
          <w:tcPr>
            <w:tcW w:type="dxa" w:w="6860"/>
          </w:tcPr>
          <w:p>
            <w:pPr>
              <w:spacing w:before="20" w:after="20"/>
            </w:pPr>
            <w:r>
              <w:rPr>
                <w:rFonts w:ascii="Calibri" w:hAnsi="Calibri"/>
                <w:b w:val="0"/>
                <w:i w:val="0"/>
                <w:color w:val="1A2B33"/>
                <w:sz w:val="19"/>
              </w:rPr>
              <w:t>Ratner R. y cols.; INTA, U. de Chile</w:t>
            </w:r>
          </w:p>
        </w:tc>
      </w:tr>
      <w:tr>
        <w:tc>
          <w:tcPr>
            <w:tcW w:type="dxa" w:w="2500"/>
            <w:shd w:val="clear" w:color="auto" w:fill="EDF2F1"/>
          </w:tcPr>
          <w:p>
            <w:pPr>
              <w:spacing w:before="20" w:after="20"/>
            </w:pPr>
            <w:r>
              <w:rPr>
                <w:rFonts w:ascii="Calibri" w:hAnsi="Calibri"/>
                <w:b/>
                <w:i w:val="0"/>
                <w:color w:val="0A3E3A"/>
                <w:sz w:val="19"/>
              </w:rPr>
              <w:t>Limitaciones</w:t>
            </w:r>
          </w:p>
        </w:tc>
        <w:tc>
          <w:tcPr>
            <w:tcW w:type="dxa" w:w="6860"/>
          </w:tcPr>
          <w:p>
            <w:pPr>
              <w:spacing w:before="20" w:after="20"/>
            </w:pPr>
            <w:r>
              <w:rPr>
                <w:rFonts w:ascii="Calibri" w:hAnsi="Calibri"/>
                <w:b w:val="0"/>
                <w:i w:val="0"/>
                <w:color w:val="1A2B33"/>
                <w:sz w:val="19"/>
              </w:rPr>
              <w:t>Herramienta educativa; no valida clínicamente ni prescribe. Los aportes se calculan sin factor de rendimiento (se asume pérdida de agua, no de macronutrientes); el peso cocido es opcional y solo afecta la densidad por 100 g. Base INTA 2018 de distribución auto</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académico</w:t>
            </w:r>
          </w:p>
        </w:tc>
      </w:tr>
      <w:tr>
        <w:tc>
          <w:tcPr>
            <w:tcW w:type="dxa" w:w="2500"/>
            <w:shd w:val="clear" w:color="auto" w:fill="EDF2F1"/>
          </w:tcPr>
          <w:p>
            <w:pPr>
              <w:spacing w:before="20" w:after="20"/>
            </w:pPr>
            <w:r>
              <w:rPr>
                <w:rFonts w:ascii="Calibri" w:hAnsi="Calibri"/>
                <w:b/>
                <w:i w:val="0"/>
                <w:color w:val="0A3E3A"/>
                <w:sz w:val="19"/>
              </w:rPr>
              <w:t>Versión / Estado</w:t>
            </w:r>
          </w:p>
        </w:tc>
        <w:tc>
          <w:tcPr>
            <w:tcW w:type="dxa" w:w="6860"/>
          </w:tcPr>
          <w:p>
            <w:pPr>
              <w:spacing w:before="20" w:after="20"/>
            </w:pPr>
            <w:r>
              <w:rPr>
                <w:rFonts w:ascii="Calibri" w:hAnsi="Calibri"/>
                <w:b w:val="0"/>
                <w:i w:val="0"/>
                <w:color w:val="1A2B33"/>
                <w:sz w:val="19"/>
              </w:rPr>
              <w:t>1.0 · PRE_P19 (estado documental declarado en el nombre del archivo)</w:t>
            </w:r>
          </w:p>
        </w:tc>
      </w:tr>
      <w:tr>
        <w:tc>
          <w:tcPr>
            <w:tcW w:type="dxa" w:w="2500"/>
            <w:shd w:val="clear" w:color="auto" w:fill="EDF2F1"/>
          </w:tcPr>
          <w:p>
            <w:pPr>
              <w:spacing w:before="20" w:after="20"/>
            </w:pPr>
            <w:r>
              <w:rPr>
                <w:rFonts w:ascii="Calibri" w:hAnsi="Calibri"/>
                <w:b/>
                <w:i w:val="0"/>
                <w:color w:val="0A3E3A"/>
                <w:sz w:val="19"/>
              </w:rPr>
              <w:t>Estado del portafolio</w:t>
            </w:r>
          </w:p>
        </w:tc>
        <w:tc>
          <w:tcPr>
            <w:tcW w:type="dxa" w:w="6860"/>
          </w:tcPr>
          <w:p>
            <w:pPr>
              <w:spacing w:before="20" w:after="20"/>
            </w:pPr>
            <w:r>
              <w:rPr>
                <w:rFonts w:ascii="Calibri" w:hAnsi="Calibri"/>
                <w:b w:val="0"/>
                <w:i w:val="0"/>
                <w:color w:val="1A2B33"/>
                <w:sz w:val="19"/>
              </w:rPr>
              <w:t>PORTAFOLIO_COMPLETO</w:t>
            </w:r>
          </w:p>
        </w:tc>
      </w:tr>
    </w:tbl>
    <w:p>
      <w:pPr>
        <w:spacing w:before="60" w:after="60" w:line="276" w:lineRule="auto"/>
      </w:pPr>
      <w:r>
        <w:rPr>
          <w:rFonts w:ascii="Calibri" w:hAnsi="Calibri"/>
          <w:b w:val="0"/>
          <w:i w:val="0"/>
          <w:color w:val="1A2B33"/>
          <w:sz w:val="19"/>
        </w:rPr>
        <w:t>NMX-25 es el constructor de platillos basado en equivalentes autorizados: arma recetas por tiempo de comida respetando los 13 grupos de intercambio UDD 2021 sobre base INTA 2018, con control celda a celda entre lo consumido y lo autorizado. Su principio de cálculo es explícito: los nutrientes por porción se calculan sin factor de rendimiento, porque se asume pérdida de agua y no de macronutrientes; el peso final cocido de la olla es opcional y solo sirve para expresar la densidad por 100 g servidos. El libro tiene 10 hojas (~1.265 fórmulas, 1 gráfico y 6 validaciones). La base INTA 2018 es de distribución autorizada por el titular. Es una herramienta educativa, no una prescripción clínica.</w:t>
      </w:r>
    </w:p>
    <w:p>
      <w:pPr>
        <w:spacing w:before="20" w:after="40" w:line="276" w:lineRule="auto"/>
      </w:pPr>
      <w:r>
        <w:rPr>
          <w:rFonts w:ascii="Calibri" w:hAnsi="Calibri"/>
          <w:b/>
          <w:i w:val="0"/>
          <w:color w:val="0A3E3A"/>
          <w:sz w:val="18"/>
        </w:rPr>
        <w:t>Funciones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900"/>
        <w:gridCol w:w="3560"/>
        <w:gridCol w:w="2500"/>
        <w:gridCol w:w="1400"/>
      </w:tblGrid>
      <w:tr>
        <w:tc>
          <w:tcPr>
            <w:tcW w:type="dxa" w:w="1900"/>
            <w:shd w:val="clear" w:color="auto" w:fill="0F5A54"/>
          </w:tcPr>
          <w:p>
            <w:pPr>
              <w:spacing w:before="20" w:after="20"/>
            </w:pPr>
            <w:r>
              <w:rPr>
                <w:rFonts w:ascii="Calibri" w:hAnsi="Calibri"/>
                <w:b/>
                <w:i w:val="0"/>
                <w:color w:val="FFFFFF"/>
                <w:sz w:val="17"/>
              </w:rPr>
              <w:t>Función</w:t>
            </w:r>
          </w:p>
        </w:tc>
        <w:tc>
          <w:tcPr>
            <w:tcW w:type="dxa" w:w="3560"/>
            <w:shd w:val="clear" w:color="auto" w:fill="0F5A54"/>
          </w:tcPr>
          <w:p>
            <w:pPr>
              <w:spacing w:before="20" w:after="20"/>
            </w:pPr>
            <w:r>
              <w:rPr>
                <w:rFonts w:ascii="Calibri" w:hAnsi="Calibri"/>
                <w:b/>
                <w:i w:val="0"/>
                <w:color w:val="FFFFFF"/>
                <w:sz w:val="17"/>
              </w:rPr>
              <w:t>Qué hace</w:t>
            </w:r>
          </w:p>
        </w:tc>
        <w:tc>
          <w:tcPr>
            <w:tcW w:type="dxa" w:w="2500"/>
            <w:shd w:val="clear" w:color="auto" w:fill="0F5A54"/>
          </w:tcPr>
          <w:p>
            <w:pPr>
              <w:spacing w:before="20" w:after="20"/>
            </w:pPr>
            <w:r>
              <w:rPr>
                <w:rFonts w:ascii="Calibri" w:hAnsi="Calibri"/>
                <w:b/>
                <w:i w:val="0"/>
                <w:color w:val="FFFFFF"/>
                <w:sz w:val="17"/>
              </w:rPr>
              <w:t>Resultado</w:t>
            </w:r>
          </w:p>
        </w:tc>
        <w:tc>
          <w:tcPr>
            <w:tcW w:type="dxa" w:w="1400"/>
            <w:shd w:val="clear" w:color="auto" w:fill="0F5A54"/>
          </w:tcPr>
          <w:p>
            <w:pPr>
              <w:spacing w:before="20" w:after="20"/>
            </w:pPr>
            <w:r>
              <w:rPr>
                <w:rFonts w:ascii="Calibri" w:hAnsi="Calibri"/>
                <w:b/>
                <w:i w:val="0"/>
                <w:color w:val="FFFFFF"/>
                <w:sz w:val="17"/>
              </w:rPr>
              <w:t>Nivel</w:t>
            </w:r>
          </w:p>
        </w:tc>
      </w:tr>
      <w:tr>
        <w:tc>
          <w:tcPr>
            <w:tcW w:type="dxa" w:w="1900"/>
          </w:tcPr>
          <w:p>
            <w:pPr>
              <w:spacing w:before="20" w:after="20"/>
            </w:pPr>
            <w:r>
              <w:rPr>
                <w:rFonts w:ascii="Calibri" w:hAnsi="Calibri"/>
                <w:b w:val="0"/>
                <w:i w:val="0"/>
                <w:color w:val="1A2B33"/>
                <w:sz w:val="16"/>
              </w:rPr>
              <w:t>Construcción de platillos</w:t>
            </w:r>
          </w:p>
        </w:tc>
        <w:tc>
          <w:tcPr>
            <w:tcW w:type="dxa" w:w="3560"/>
          </w:tcPr>
          <w:p>
            <w:pPr>
              <w:spacing w:before="20" w:after="20"/>
            </w:pPr>
            <w:r>
              <w:rPr>
                <w:rFonts w:ascii="Calibri" w:hAnsi="Calibri"/>
                <w:b w:val="0"/>
                <w:i w:val="0"/>
                <w:color w:val="1A2B33"/>
                <w:sz w:val="16"/>
              </w:rPr>
              <w:t>Arma la receta por equivalentes autorizados</w:t>
            </w:r>
          </w:p>
        </w:tc>
        <w:tc>
          <w:tcPr>
            <w:tcW w:type="dxa" w:w="2500"/>
          </w:tcPr>
          <w:p>
            <w:pPr>
              <w:spacing w:before="20" w:after="20"/>
            </w:pPr>
            <w:r>
              <w:rPr>
                <w:rFonts w:ascii="Calibri" w:hAnsi="Calibri"/>
                <w:b w:val="0"/>
                <w:i w:val="0"/>
                <w:color w:val="1A2B33"/>
                <w:sz w:val="16"/>
              </w:rPr>
              <w:t>Receta construida</w:t>
            </w:r>
          </w:p>
        </w:tc>
        <w:tc>
          <w:tcPr>
            <w:tcW w:type="dxa" w:w="1400"/>
          </w:tcPr>
          <w:p>
            <w:pPr>
              <w:spacing w:before="20" w:after="20"/>
            </w:pPr>
            <w:r>
              <w:rPr>
                <w:rFonts w:ascii="Calibri" w:hAnsi="Calibri"/>
                <w:b w:val="0"/>
                <w:i w:val="0"/>
                <w:color w:val="1A2B33"/>
                <w:sz w:val="16"/>
              </w:rPr>
              <w:t>Intermedio</w:t>
            </w:r>
          </w:p>
        </w:tc>
      </w:tr>
      <w:tr>
        <w:tc>
          <w:tcPr>
            <w:tcW w:type="dxa" w:w="1900"/>
            <w:shd w:val="clear" w:color="auto" w:fill="F6F8F8"/>
          </w:tcPr>
          <w:p>
            <w:pPr>
              <w:spacing w:before="20" w:after="20"/>
            </w:pPr>
            <w:r>
              <w:rPr>
                <w:rFonts w:ascii="Calibri" w:hAnsi="Calibri"/>
                <w:b w:val="0"/>
                <w:i w:val="0"/>
                <w:color w:val="1A2B33"/>
                <w:sz w:val="16"/>
              </w:rPr>
              <w:t>Control celda a celda</w:t>
            </w:r>
          </w:p>
        </w:tc>
        <w:tc>
          <w:tcPr>
            <w:tcW w:type="dxa" w:w="3560"/>
            <w:shd w:val="clear" w:color="auto" w:fill="F6F8F8"/>
          </w:tcPr>
          <w:p>
            <w:pPr>
              <w:spacing w:before="20" w:after="20"/>
            </w:pPr>
            <w:r>
              <w:rPr>
                <w:rFonts w:ascii="Calibri" w:hAnsi="Calibri"/>
                <w:b w:val="0"/>
                <w:i w:val="0"/>
                <w:color w:val="1A2B33"/>
                <w:sz w:val="16"/>
              </w:rPr>
              <w:t>Compara consumido vs. autorizado</w:t>
            </w:r>
          </w:p>
        </w:tc>
        <w:tc>
          <w:tcPr>
            <w:tcW w:type="dxa" w:w="2500"/>
            <w:shd w:val="clear" w:color="auto" w:fill="F6F8F8"/>
          </w:tcPr>
          <w:p>
            <w:pPr>
              <w:spacing w:before="20" w:after="20"/>
            </w:pPr>
            <w:r>
              <w:rPr>
                <w:rFonts w:ascii="Calibri" w:hAnsi="Calibri"/>
                <w:b w:val="0"/>
                <w:i w:val="0"/>
                <w:color w:val="1A2B33"/>
                <w:sz w:val="16"/>
              </w:rPr>
              <w:t>Verificación de autorización</w:t>
            </w:r>
          </w:p>
        </w:tc>
        <w:tc>
          <w:tcPr>
            <w:tcW w:type="dxa" w:w="1400"/>
            <w:shd w:val="clear" w:color="auto" w:fill="F6F8F8"/>
          </w:tcPr>
          <w:p>
            <w:pPr>
              <w:spacing w:before="20" w:after="20"/>
            </w:pPr>
            <w:r>
              <w:rPr>
                <w:rFonts w:ascii="Calibri" w:hAnsi="Calibri"/>
                <w:b w:val="0"/>
                <w:i w:val="0"/>
                <w:color w:val="1A2B33"/>
                <w:sz w:val="16"/>
              </w:rPr>
              <w:t>Intermedio</w:t>
            </w:r>
          </w:p>
        </w:tc>
      </w:tr>
      <w:tr>
        <w:tc>
          <w:tcPr>
            <w:tcW w:type="dxa" w:w="1900"/>
          </w:tcPr>
          <w:p>
            <w:pPr>
              <w:spacing w:before="20" w:after="20"/>
            </w:pPr>
            <w:r>
              <w:rPr>
                <w:rFonts w:ascii="Calibri" w:hAnsi="Calibri"/>
                <w:b w:val="0"/>
                <w:i w:val="0"/>
                <w:color w:val="1A2B33"/>
                <w:sz w:val="16"/>
              </w:rPr>
              <w:t>Aporte por porción</w:t>
            </w:r>
          </w:p>
        </w:tc>
        <w:tc>
          <w:tcPr>
            <w:tcW w:type="dxa" w:w="3560"/>
          </w:tcPr>
          <w:p>
            <w:pPr>
              <w:spacing w:before="20" w:after="20"/>
            </w:pPr>
            <w:r>
              <w:rPr>
                <w:rFonts w:ascii="Calibri" w:hAnsi="Calibri"/>
                <w:b w:val="0"/>
                <w:i w:val="0"/>
                <w:color w:val="1A2B33"/>
                <w:sz w:val="16"/>
              </w:rPr>
              <w:t>Calcula nutrientes sin factor de rendimiento</w:t>
            </w:r>
          </w:p>
        </w:tc>
        <w:tc>
          <w:tcPr>
            <w:tcW w:type="dxa" w:w="2500"/>
          </w:tcPr>
          <w:p>
            <w:pPr>
              <w:spacing w:before="20" w:after="20"/>
            </w:pPr>
            <w:r>
              <w:rPr>
                <w:rFonts w:ascii="Calibri" w:hAnsi="Calibri"/>
                <w:b w:val="0"/>
                <w:i w:val="0"/>
                <w:color w:val="1A2B33"/>
                <w:sz w:val="16"/>
              </w:rPr>
              <w:t>Aporte por porción</w:t>
            </w:r>
          </w:p>
        </w:tc>
        <w:tc>
          <w:tcPr>
            <w:tcW w:type="dxa" w:w="1400"/>
          </w:tcPr>
          <w:p>
            <w:pPr>
              <w:spacing w:before="20" w:after="20"/>
            </w:pPr>
            <w:r>
              <w:rPr>
                <w:rFonts w:ascii="Calibri" w:hAnsi="Calibri"/>
                <w:b w:val="0"/>
                <w:i w:val="0"/>
                <w:color w:val="1A2B33"/>
                <w:sz w:val="16"/>
              </w:rPr>
              <w:t>Intermedio</w:t>
            </w:r>
          </w:p>
        </w:tc>
      </w:tr>
      <w:tr>
        <w:tc>
          <w:tcPr>
            <w:tcW w:type="dxa" w:w="1900"/>
            <w:shd w:val="clear" w:color="auto" w:fill="F6F8F8"/>
          </w:tcPr>
          <w:p>
            <w:pPr>
              <w:spacing w:before="20" w:after="20"/>
            </w:pPr>
            <w:r>
              <w:rPr>
                <w:rFonts w:ascii="Calibri" w:hAnsi="Calibri"/>
                <w:b w:val="0"/>
                <w:i w:val="0"/>
                <w:color w:val="1A2B33"/>
                <w:sz w:val="16"/>
              </w:rPr>
              <w:t>Densidad por 100 g</w:t>
            </w:r>
          </w:p>
        </w:tc>
        <w:tc>
          <w:tcPr>
            <w:tcW w:type="dxa" w:w="3560"/>
            <w:shd w:val="clear" w:color="auto" w:fill="F6F8F8"/>
          </w:tcPr>
          <w:p>
            <w:pPr>
              <w:spacing w:before="20" w:after="20"/>
            </w:pPr>
            <w:r>
              <w:rPr>
                <w:rFonts w:ascii="Calibri" w:hAnsi="Calibri"/>
                <w:b w:val="0"/>
                <w:i w:val="0"/>
                <w:color w:val="1A2B33"/>
                <w:sz w:val="16"/>
              </w:rPr>
              <w:t>Expresa densidad usando el peso cocido (opcional)</w:t>
            </w:r>
          </w:p>
        </w:tc>
        <w:tc>
          <w:tcPr>
            <w:tcW w:type="dxa" w:w="2500"/>
            <w:shd w:val="clear" w:color="auto" w:fill="F6F8F8"/>
          </w:tcPr>
          <w:p>
            <w:pPr>
              <w:spacing w:before="20" w:after="20"/>
            </w:pPr>
            <w:r>
              <w:rPr>
                <w:rFonts w:ascii="Calibri" w:hAnsi="Calibri"/>
                <w:b w:val="0"/>
                <w:i w:val="0"/>
                <w:color w:val="1A2B33"/>
                <w:sz w:val="16"/>
              </w:rPr>
              <w:t>Densidad por 100 g servidos</w:t>
            </w:r>
          </w:p>
        </w:tc>
        <w:tc>
          <w:tcPr>
            <w:tcW w:type="dxa" w:w="1400"/>
            <w:shd w:val="clear" w:color="auto" w:fill="F6F8F8"/>
          </w:tcPr>
          <w:p>
            <w:pPr>
              <w:spacing w:before="20" w:after="20"/>
            </w:pPr>
            <w:r>
              <w:rPr>
                <w:rFonts w:ascii="Calibri" w:hAnsi="Calibri"/>
                <w:b w:val="0"/>
                <w:i w:val="0"/>
                <w:color w:val="1A2B33"/>
                <w:sz w:val="16"/>
              </w:rPr>
              <w:t>Avanzado</w:t>
            </w:r>
          </w:p>
        </w:tc>
      </w:tr>
    </w:tbl>
    <w:p>
      <w:pPr>
        <w:spacing w:before="60" w:after="40" w:line="276" w:lineRule="auto"/>
      </w:pPr>
      <w:r>
        <w:rPr>
          <w:rFonts w:ascii="Calibri" w:hAnsi="Calibri"/>
          <w:b/>
          <w:i w:val="0"/>
          <w:color w:val="0A3E3A"/>
          <w:sz w:val="18"/>
        </w:rPr>
        <w:t>Resultados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900"/>
        <w:gridCol w:w="1700"/>
        <w:gridCol w:w="1560"/>
        <w:gridCol w:w="3200"/>
      </w:tblGrid>
      <w:tr>
        <w:tc>
          <w:tcPr>
            <w:tcW w:type="dxa" w:w="2900"/>
            <w:shd w:val="clear" w:color="auto" w:fill="0F5A54"/>
          </w:tcPr>
          <w:p>
            <w:pPr>
              <w:spacing w:before="20" w:after="20"/>
            </w:pPr>
            <w:r>
              <w:rPr>
                <w:rFonts w:ascii="Calibri" w:hAnsi="Calibri"/>
                <w:b/>
                <w:i w:val="0"/>
                <w:color w:val="FFFFFF"/>
                <w:sz w:val="17"/>
              </w:rPr>
              <w:t>Resultado</w:t>
            </w:r>
          </w:p>
        </w:tc>
        <w:tc>
          <w:tcPr>
            <w:tcW w:type="dxa" w:w="1700"/>
            <w:shd w:val="clear" w:color="auto" w:fill="0F5A54"/>
          </w:tcPr>
          <w:p>
            <w:pPr>
              <w:spacing w:before="20" w:after="20"/>
            </w:pPr>
            <w:r>
              <w:rPr>
                <w:rFonts w:ascii="Calibri" w:hAnsi="Calibri"/>
                <w:b/>
                <w:i w:val="0"/>
                <w:color w:val="FFFFFF"/>
                <w:sz w:val="17"/>
              </w:rPr>
              <w:t>Tipo</w:t>
            </w:r>
          </w:p>
        </w:tc>
        <w:tc>
          <w:tcPr>
            <w:tcW w:type="dxa" w:w="1560"/>
            <w:shd w:val="clear" w:color="auto" w:fill="0F5A54"/>
          </w:tcPr>
          <w:p>
            <w:pPr>
              <w:spacing w:before="20" w:after="20"/>
            </w:pPr>
            <w:r>
              <w:rPr>
                <w:rFonts w:ascii="Calibri" w:hAnsi="Calibri"/>
                <w:b/>
                <w:i w:val="0"/>
                <w:color w:val="FFFFFF"/>
                <w:sz w:val="17"/>
              </w:rPr>
              <w:t>Unidad</w:t>
            </w:r>
          </w:p>
        </w:tc>
        <w:tc>
          <w:tcPr>
            <w:tcW w:type="dxa" w:w="3200"/>
            <w:shd w:val="clear" w:color="auto" w:fill="0F5A54"/>
          </w:tcPr>
          <w:p>
            <w:pPr>
              <w:spacing w:before="20" w:after="20"/>
            </w:pPr>
            <w:r>
              <w:rPr>
                <w:rFonts w:ascii="Calibri" w:hAnsi="Calibri"/>
                <w:b/>
                <w:i w:val="0"/>
                <w:color w:val="FFFFFF"/>
                <w:sz w:val="17"/>
              </w:rPr>
              <w:t>Dependencia</w:t>
            </w:r>
          </w:p>
        </w:tc>
      </w:tr>
      <w:tr>
        <w:tc>
          <w:tcPr>
            <w:tcW w:type="dxa" w:w="2900"/>
          </w:tcPr>
          <w:p>
            <w:pPr>
              <w:spacing w:before="20" w:after="20"/>
            </w:pPr>
            <w:r>
              <w:rPr>
                <w:rFonts w:ascii="Calibri" w:hAnsi="Calibri"/>
                <w:b w:val="0"/>
                <w:i w:val="0"/>
                <w:color w:val="1A2B33"/>
                <w:sz w:val="16"/>
              </w:rPr>
              <w:t>Receta con aportes</w:t>
            </w:r>
          </w:p>
        </w:tc>
        <w:tc>
          <w:tcPr>
            <w:tcW w:type="dxa" w:w="1700"/>
          </w:tcPr>
          <w:p>
            <w:pPr>
              <w:spacing w:before="20" w:after="20"/>
            </w:pPr>
            <w:r>
              <w:rPr>
                <w:rFonts w:ascii="Calibri" w:hAnsi="Calibri"/>
                <w:b w:val="0"/>
                <w:i w:val="0"/>
                <w:color w:val="1A2B33"/>
                <w:sz w:val="16"/>
              </w:rPr>
              <w:t>TABLA</w:t>
            </w:r>
          </w:p>
        </w:tc>
        <w:tc>
          <w:tcPr>
            <w:tcW w:type="dxa" w:w="1560"/>
          </w:tcPr>
          <w:p>
            <w:pPr>
              <w:spacing w:before="20" w:after="20"/>
            </w:pPr>
            <w:r>
              <w:rPr>
                <w:rFonts w:ascii="Calibri" w:hAnsi="Calibri"/>
                <w:b w:val="0"/>
                <w:i w:val="0"/>
                <w:color w:val="1A2B33"/>
                <w:sz w:val="16"/>
              </w:rPr>
              <w:t>nutrientes/porción</w:t>
            </w:r>
          </w:p>
        </w:tc>
        <w:tc>
          <w:tcPr>
            <w:tcW w:type="dxa" w:w="3200"/>
          </w:tcPr>
          <w:p>
            <w:pPr>
              <w:spacing w:before="20" w:after="20"/>
            </w:pPr>
            <w:r>
              <w:rPr>
                <w:rFonts w:ascii="Calibri" w:hAnsi="Calibri"/>
                <w:b w:val="0"/>
                <w:i w:val="0"/>
                <w:color w:val="1A2B33"/>
                <w:sz w:val="16"/>
              </w:rPr>
              <w:t>Depende de los ingredientes</w:t>
            </w:r>
          </w:p>
        </w:tc>
      </w:tr>
      <w:tr>
        <w:tc>
          <w:tcPr>
            <w:tcW w:type="dxa" w:w="2900"/>
            <w:shd w:val="clear" w:color="auto" w:fill="F6F8F8"/>
          </w:tcPr>
          <w:p>
            <w:pPr>
              <w:spacing w:before="20" w:after="20"/>
            </w:pPr>
            <w:r>
              <w:rPr>
                <w:rFonts w:ascii="Calibri" w:hAnsi="Calibri"/>
                <w:b w:val="0"/>
                <w:i w:val="0"/>
                <w:color w:val="1A2B33"/>
                <w:sz w:val="16"/>
              </w:rPr>
              <w:t>Verificación de autorización</w:t>
            </w:r>
          </w:p>
        </w:tc>
        <w:tc>
          <w:tcPr>
            <w:tcW w:type="dxa" w:w="1700"/>
            <w:shd w:val="clear" w:color="auto" w:fill="F6F8F8"/>
          </w:tcPr>
          <w:p>
            <w:pPr>
              <w:spacing w:before="20" w:after="20"/>
            </w:pPr>
            <w:r>
              <w:rPr>
                <w:rFonts w:ascii="Calibri" w:hAnsi="Calibri"/>
                <w:b w:val="0"/>
                <w:i w:val="0"/>
                <w:color w:val="1A2B33"/>
                <w:sz w:val="16"/>
              </w:rPr>
              <w:t>REGISTRO</w:t>
            </w:r>
          </w:p>
        </w:tc>
        <w:tc>
          <w:tcPr>
            <w:tcW w:type="dxa" w:w="1560"/>
            <w:shd w:val="clear" w:color="auto" w:fill="F6F8F8"/>
          </w:tcPr>
          <w:p>
            <w:pPr>
              <w:spacing w:before="20" w:after="20"/>
            </w:pPr>
            <w:r>
              <w:rPr>
                <w:rFonts w:ascii="Calibri" w:hAnsi="Calibri"/>
                <w:b w:val="0"/>
                <w:i w:val="0"/>
                <w:color w:val="1A2B33"/>
                <w:sz w:val="16"/>
              </w:rPr>
              <w:t>consumido vs. autorizado</w:t>
            </w:r>
          </w:p>
        </w:tc>
        <w:tc>
          <w:tcPr>
            <w:tcW w:type="dxa" w:w="3200"/>
            <w:shd w:val="clear" w:color="auto" w:fill="F6F8F8"/>
          </w:tcPr>
          <w:p>
            <w:pPr>
              <w:spacing w:before="20" w:after="20"/>
            </w:pPr>
            <w:r>
              <w:rPr>
                <w:rFonts w:ascii="Calibri" w:hAnsi="Calibri"/>
                <w:b w:val="0"/>
                <w:i w:val="0"/>
                <w:color w:val="1A2B33"/>
                <w:sz w:val="16"/>
              </w:rPr>
              <w:t>Depende de los equivalentes</w:t>
            </w:r>
          </w:p>
        </w:tc>
      </w:tr>
      <w:tr>
        <w:tc>
          <w:tcPr>
            <w:tcW w:type="dxa" w:w="2900"/>
          </w:tcPr>
          <w:p>
            <w:pPr>
              <w:spacing w:before="20" w:after="20"/>
            </w:pPr>
            <w:r>
              <w:rPr>
                <w:rFonts w:ascii="Calibri" w:hAnsi="Calibri"/>
                <w:b w:val="0"/>
                <w:i w:val="0"/>
                <w:color w:val="1A2B33"/>
                <w:sz w:val="16"/>
              </w:rPr>
              <w:t>Densidad por 100 g</w:t>
            </w:r>
          </w:p>
        </w:tc>
        <w:tc>
          <w:tcPr>
            <w:tcW w:type="dxa" w:w="1700"/>
          </w:tcPr>
          <w:p>
            <w:pPr>
              <w:spacing w:before="20" w:after="20"/>
            </w:pPr>
            <w:r>
              <w:rPr>
                <w:rFonts w:ascii="Calibri" w:hAnsi="Calibri"/>
                <w:b w:val="0"/>
                <w:i w:val="0"/>
                <w:color w:val="1A2B33"/>
                <w:sz w:val="16"/>
              </w:rPr>
              <w:t>INDICADOR</w:t>
            </w:r>
          </w:p>
        </w:tc>
        <w:tc>
          <w:tcPr>
            <w:tcW w:type="dxa" w:w="1560"/>
          </w:tcPr>
          <w:p>
            <w:pPr>
              <w:spacing w:before="20" w:after="20"/>
            </w:pPr>
            <w:r>
              <w:rPr>
                <w:rFonts w:ascii="Calibri" w:hAnsi="Calibri"/>
                <w:b w:val="0"/>
                <w:i w:val="0"/>
                <w:color w:val="1A2B33"/>
                <w:sz w:val="16"/>
              </w:rPr>
              <w:t>por 100 g servidos</w:t>
            </w:r>
          </w:p>
        </w:tc>
        <w:tc>
          <w:tcPr>
            <w:tcW w:type="dxa" w:w="3200"/>
          </w:tcPr>
          <w:p>
            <w:pPr>
              <w:spacing w:before="20" w:after="20"/>
            </w:pPr>
            <w:r>
              <w:rPr>
                <w:rFonts w:ascii="Calibri" w:hAnsi="Calibri"/>
                <w:b w:val="0"/>
                <w:i w:val="0"/>
                <w:color w:val="1A2B33"/>
                <w:sz w:val="16"/>
              </w:rPr>
              <w:t>Depende del peso cocido (opcional)</w:t>
            </w:r>
          </w:p>
        </w:tc>
      </w:tr>
    </w:tbl>
    <w:p>
      <w:pPr>
        <w:spacing w:before="60" w:after="40" w:line="276" w:lineRule="auto"/>
      </w:pPr>
      <w:r>
        <w:rPr>
          <w:rFonts w:ascii="Calibri" w:hAnsi="Calibri"/>
          <w:b/>
          <w:i w:val="0"/>
          <w:color w:val="0A3E3A"/>
          <w:sz w:val="18"/>
        </w:rPr>
        <w:t>Fuentes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500"/>
        <w:gridCol w:w="3560"/>
        <w:gridCol w:w="700"/>
        <w:gridCol w:w="2600"/>
      </w:tblGrid>
      <w:tr>
        <w:tc>
          <w:tcPr>
            <w:tcW w:type="dxa" w:w="2500"/>
            <w:shd w:val="clear" w:color="auto" w:fill="0F5A54"/>
          </w:tcPr>
          <w:p>
            <w:pPr>
              <w:spacing w:before="20" w:after="20"/>
            </w:pPr>
            <w:r>
              <w:rPr>
                <w:rFonts w:ascii="Calibri" w:hAnsi="Calibri"/>
                <w:b/>
                <w:i w:val="0"/>
                <w:color w:val="FFFFFF"/>
                <w:sz w:val="17"/>
              </w:rPr>
              <w:t>Institución / autor</w:t>
            </w:r>
          </w:p>
        </w:tc>
        <w:tc>
          <w:tcPr>
            <w:tcW w:type="dxa" w:w="356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600"/>
            <w:shd w:val="clear" w:color="auto" w:fill="0F5A54"/>
          </w:tcPr>
          <w:p>
            <w:pPr>
              <w:spacing w:before="20" w:after="20"/>
            </w:pPr>
            <w:r>
              <w:rPr>
                <w:rFonts w:ascii="Calibri" w:hAnsi="Calibri"/>
                <w:b/>
                <w:i w:val="0"/>
                <w:color w:val="FFFFFF"/>
                <w:sz w:val="17"/>
              </w:rPr>
              <w:t>Tipo</w:t>
            </w:r>
          </w:p>
        </w:tc>
      </w:tr>
      <w:tr>
        <w:tc>
          <w:tcPr>
            <w:tcW w:type="dxa" w:w="2500"/>
          </w:tcPr>
          <w:p>
            <w:pPr>
              <w:spacing w:before="20" w:after="20"/>
            </w:pPr>
            <w:r>
              <w:rPr>
                <w:rFonts w:ascii="Calibri" w:hAnsi="Calibri"/>
                <w:b w:val="0"/>
                <w:i w:val="0"/>
                <w:color w:val="1A2B33"/>
                <w:sz w:val="16"/>
              </w:rPr>
              <w:t>Ratner R. y cols.</w:t>
            </w:r>
          </w:p>
        </w:tc>
        <w:tc>
          <w:tcPr>
            <w:tcW w:type="dxa" w:w="3560"/>
          </w:tcPr>
          <w:p>
            <w:pPr>
              <w:spacing w:before="20" w:after="20"/>
            </w:pPr>
            <w:r>
              <w:rPr>
                <w:rFonts w:ascii="Calibri" w:hAnsi="Calibri"/>
                <w:b w:val="0"/>
                <w:i w:val="0"/>
                <w:color w:val="1A2B33"/>
                <w:sz w:val="16"/>
              </w:rPr>
              <w:t>Sistema de intercambios UDD 2021</w:t>
            </w:r>
          </w:p>
        </w:tc>
        <w:tc>
          <w:tcPr>
            <w:tcW w:type="dxa" w:w="700"/>
          </w:tcPr>
          <w:p>
            <w:pPr>
              <w:spacing w:before="20" w:after="20"/>
            </w:pPr>
            <w:r>
              <w:rPr>
                <w:rFonts w:ascii="Calibri" w:hAnsi="Calibri"/>
                <w:b w:val="0"/>
                <w:i w:val="0"/>
                <w:color w:val="1A2B33"/>
                <w:sz w:val="16"/>
              </w:rPr>
              <w:t>2021</w:t>
            </w:r>
          </w:p>
        </w:tc>
        <w:tc>
          <w:tcPr>
            <w:tcW w:type="dxa" w:w="2600"/>
          </w:tcPr>
          <w:p>
            <w:pPr>
              <w:spacing w:before="20" w:after="20"/>
            </w:pPr>
            <w:r>
              <w:rPr>
                <w:rFonts w:ascii="Calibri" w:hAnsi="Calibri"/>
                <w:b w:val="0"/>
                <w:i w:val="0"/>
                <w:color w:val="1A2B33"/>
                <w:sz w:val="16"/>
              </w:rPr>
              <w:t>FUENTE_PRIMARIA</w:t>
            </w:r>
          </w:p>
        </w:tc>
      </w:tr>
      <w:tr>
        <w:tc>
          <w:tcPr>
            <w:tcW w:type="dxa" w:w="2500"/>
            <w:shd w:val="clear" w:color="auto" w:fill="F6F8F8"/>
          </w:tcPr>
          <w:p>
            <w:pPr>
              <w:spacing w:before="20" w:after="20"/>
            </w:pPr>
            <w:r>
              <w:rPr>
                <w:rFonts w:ascii="Calibri" w:hAnsi="Calibri"/>
                <w:b w:val="0"/>
                <w:i w:val="0"/>
                <w:color w:val="1A2B33"/>
                <w:sz w:val="16"/>
              </w:rPr>
              <w:t>INTA, U. de Chile</w:t>
            </w:r>
          </w:p>
        </w:tc>
        <w:tc>
          <w:tcPr>
            <w:tcW w:type="dxa" w:w="3560"/>
            <w:shd w:val="clear" w:color="auto" w:fill="F6F8F8"/>
          </w:tcPr>
          <w:p>
            <w:pPr>
              <w:spacing w:before="20" w:after="20"/>
            </w:pPr>
            <w:r>
              <w:rPr>
                <w:rFonts w:ascii="Calibri" w:hAnsi="Calibri"/>
                <w:b w:val="0"/>
                <w:i w:val="0"/>
                <w:color w:val="1A2B33"/>
                <w:sz w:val="16"/>
              </w:rPr>
              <w:t>Tabla de Composición de Alimentos</w:t>
            </w:r>
          </w:p>
        </w:tc>
        <w:tc>
          <w:tcPr>
            <w:tcW w:type="dxa" w:w="700"/>
            <w:shd w:val="clear" w:color="auto" w:fill="F6F8F8"/>
          </w:tcPr>
          <w:p>
            <w:pPr>
              <w:spacing w:before="20" w:after="20"/>
            </w:pPr>
            <w:r>
              <w:rPr>
                <w:rFonts w:ascii="Calibri" w:hAnsi="Calibri"/>
                <w:b w:val="0"/>
                <w:i w:val="0"/>
                <w:color w:val="1A2B33"/>
                <w:sz w:val="16"/>
              </w:rPr>
              <w:t>2018</w:t>
            </w:r>
          </w:p>
        </w:tc>
        <w:tc>
          <w:tcPr>
            <w:tcW w:type="dxa" w:w="2600"/>
            <w:shd w:val="clear" w:color="auto" w:fill="F6F8F8"/>
          </w:tcPr>
          <w:p>
            <w:pPr>
              <w:spacing w:before="20" w:after="20"/>
            </w:pPr>
            <w:r>
              <w:rPr>
                <w:rFonts w:ascii="Calibri" w:hAnsi="Calibri"/>
                <w:b w:val="0"/>
                <w:i w:val="0"/>
                <w:color w:val="1A2B33"/>
                <w:sz w:val="16"/>
              </w:rPr>
              <w:t>FUENTE_PRIMARIA</w:t>
            </w:r>
          </w:p>
        </w:tc>
      </w:tr>
    </w:tbl>
    <w:p>
      <w:pPr>
        <w:spacing w:before="60" w:after="40" w:line="276" w:lineRule="auto"/>
      </w:pPr>
      <w:r>
        <w:rPr>
          <w:rFonts w:ascii="Calibri" w:hAnsi="Calibri"/>
          <w:b/>
          <w:i w:val="0"/>
          <w:color w:val="0A3E3A"/>
          <w:sz w:val="18"/>
        </w:rPr>
        <w:t>Flujo de uso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776"/>
        <w:gridCol w:w="776"/>
        <w:gridCol w:w="776"/>
        <w:gridCol w:w="776"/>
        <w:gridCol w:w="776"/>
        <w:gridCol w:w="776"/>
        <w:gridCol w:w="776"/>
        <w:gridCol w:w="776"/>
        <w:gridCol w:w="776"/>
        <w:gridCol w:w="776"/>
        <w:gridCol w:w="776"/>
        <w:gridCol w:w="776"/>
        <w:gridCol w:w="776"/>
      </w:tblGrid>
      <w:tr>
        <w:tc>
          <w:tcPr>
            <w:tcW w:type="dxa" w:w="776"/>
            <w:shd w:val="clear" w:color="auto" w:fill="EDF2F1"/>
          </w:tcPr>
          <w:p>
            <w:pPr>
              <w:spacing w:before="20" w:after="20"/>
              <w:jc w:val="center"/>
            </w:pPr>
            <w:r>
              <w:rPr>
                <w:rFonts w:ascii="Calibri" w:hAnsi="Calibri"/>
                <w:b/>
                <w:i w:val="0"/>
                <w:color w:val="0A3E3A"/>
                <w:sz w:val="15"/>
              </w:rPr>
              <w:t>INICIO</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DATOS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PLATILLOS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RECETAS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ALIMENTOS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RESULTADOS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FUENTES</w:t>
            </w:r>
          </w:p>
        </w:tc>
      </w:tr>
    </w:tbl>
    <w:p>
      <w:pPr>
        <w:spacing w:before="0" w:after="120"/>
        <w:pBdr>
          <w:bottom w:val="single" w:sz="8" w:space="1" w:color="D6DEDD"/>
        </w:pBdr>
      </w:pPr>
    </w:p>
    <w:p>
      <w:pPr>
        <w:spacing w:before="40" w:after="8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bottom w:w="60" w:type="dxa"/>
          <w:left w:w="140" w:type="dxa"/>
          <w:right w:w="120" w:type="dxa"/>
        </w:tblCellMar>
        <w:tblW w:w="9360" w:type="dxa"/>
      </w:tblPr>
      <w:tblGrid>
        <w:gridCol w:w="10086"/>
      </w:tblGrid>
      <w:tr>
        <w:tc>
          <w:tcPr>
            <w:tcW w:type="dxa" w:w="10086"/>
            <w:shd w:val="clear" w:color="auto" w:fill="EDF2F1"/>
          </w:tcPr>
          <w:p>
            <w:pPr>
              <w:spacing w:before="0" w:after="0"/>
            </w:pPr>
            <w:r>
              <w:rPr>
                <w:rFonts w:ascii="Calibri" w:hAnsi="Calibri"/>
                <w:b/>
                <w:i w:val="0"/>
                <w:color w:val="0F5A54"/>
                <w:sz w:val="24"/>
              </w:rPr>
              <w:t xml:space="preserve">NMX-33  </w:t>
            </w:r>
            <w:r>
              <w:rPr>
                <w:rFonts w:ascii="Calibri" w:hAnsi="Calibri"/>
                <w:b/>
                <w:i w:val="0"/>
                <w:color w:val="1A2B33"/>
                <w:sz w:val="22"/>
              </w:rPr>
              <w:t>Planificador de Entrenamiento Semanal</w:t>
            </w:r>
          </w:p>
        </w:tc>
      </w:tr>
    </w:tbl>
    <w:p>
      <w:pPr>
        <w:spacing w:before="40" w:after="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Fase / Categoría</w:t>
            </w:r>
          </w:p>
        </w:tc>
        <w:tc>
          <w:tcPr>
            <w:tcW w:type="dxa" w:w="6860"/>
          </w:tcPr>
          <w:p>
            <w:pPr>
              <w:spacing w:before="20" w:after="20"/>
            </w:pPr>
            <w:r>
              <w:rPr>
                <w:rFonts w:ascii="Calibri" w:hAnsi="Calibri"/>
                <w:b w:val="0"/>
                <w:i w:val="0"/>
                <w:color w:val="1A2B33"/>
                <w:sz w:val="19"/>
              </w:rPr>
              <w:t>Fase 4 · Dietas y Planificación · Planificación de carga de entrenamiento</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Planificar la semana de entrenamiento cuantificando carga, monotonía y strain por esfuerzo percibido, con zonas de intensidad y progresión.</w:t>
            </w:r>
          </w:p>
        </w:tc>
      </w:tr>
      <w:tr>
        <w:tc>
          <w:tcPr>
            <w:tcW w:type="dxa" w:w="2500"/>
            <w:shd w:val="clear" w:color="auto" w:fill="EDF2F1"/>
          </w:tcPr>
          <w:p>
            <w:pPr>
              <w:spacing w:before="20" w:after="20"/>
            </w:pPr>
            <w:r>
              <w:rPr>
                <w:rFonts w:ascii="Calibri" w:hAnsi="Calibri"/>
                <w:b/>
                <w:i w:val="0"/>
                <w:color w:val="0A3E3A"/>
                <w:sz w:val="19"/>
              </w:rPr>
              <w:t>Población</w:t>
            </w:r>
          </w:p>
        </w:tc>
        <w:tc>
          <w:tcPr>
            <w:tcW w:type="dxa" w:w="6860"/>
          </w:tcPr>
          <w:p>
            <w:pPr>
              <w:spacing w:before="20" w:after="20"/>
            </w:pPr>
            <w:r>
              <w:rPr>
                <w:rFonts w:ascii="Calibri" w:hAnsi="Calibri"/>
                <w:b w:val="0"/>
                <w:i w:val="0"/>
                <w:color w:val="1A2B33"/>
                <w:sz w:val="19"/>
              </w:rPr>
              <w:t>Deportistas; método de carga por esfuerzo percibido (Foster 2001; monotonía/strain, Foster 1998).</w:t>
            </w:r>
          </w:p>
        </w:tc>
      </w:tr>
      <w:tr>
        <w:tc>
          <w:tcPr>
            <w:tcW w:type="dxa" w:w="2500"/>
            <w:shd w:val="clear" w:color="auto" w:fill="EDF2F1"/>
          </w:tcPr>
          <w:p>
            <w:pPr>
              <w:spacing w:before="20" w:after="20"/>
            </w:pPr>
            <w:r>
              <w:rPr>
                <w:rFonts w:ascii="Calibri" w:hAnsi="Calibri"/>
                <w:b/>
                <w:i w:val="0"/>
                <w:color w:val="0A3E3A"/>
                <w:sz w:val="19"/>
              </w:rPr>
              <w:t>Entradas</w:t>
            </w:r>
          </w:p>
        </w:tc>
        <w:tc>
          <w:tcPr>
            <w:tcW w:type="dxa" w:w="6860"/>
          </w:tcPr>
          <w:p>
            <w:pPr>
              <w:spacing w:before="20" w:after="20"/>
            </w:pPr>
            <w:r>
              <w:rPr>
                <w:rFonts w:ascii="Calibri" w:hAnsi="Calibri"/>
                <w:b w:val="0"/>
                <w:i w:val="0"/>
                <w:color w:val="1A2B33"/>
                <w:sz w:val="19"/>
              </w:rPr>
              <w:t>Actividad física; Datos personales</w:t>
            </w:r>
          </w:p>
        </w:tc>
      </w:tr>
      <w:tr>
        <w:tc>
          <w:tcPr>
            <w:tcW w:type="dxa" w:w="2500"/>
            <w:shd w:val="clear" w:color="auto" w:fill="EDF2F1"/>
          </w:tcPr>
          <w:p>
            <w:pPr>
              <w:spacing w:before="20" w:after="20"/>
            </w:pPr>
            <w:r>
              <w:rPr>
                <w:rFonts w:ascii="Calibri" w:hAnsi="Calibri"/>
                <w:b/>
                <w:i w:val="0"/>
                <w:color w:val="0A3E3A"/>
                <w:sz w:val="19"/>
              </w:rPr>
              <w:t>Resultados</w:t>
            </w:r>
          </w:p>
        </w:tc>
        <w:tc>
          <w:tcPr>
            <w:tcW w:type="dxa" w:w="6860"/>
          </w:tcPr>
          <w:p>
            <w:pPr>
              <w:spacing w:before="20" w:after="20"/>
            </w:pPr>
            <w:r>
              <w:rPr>
                <w:rFonts w:ascii="Calibri" w:hAnsi="Calibri"/>
                <w:b w:val="0"/>
                <w:i w:val="0"/>
                <w:color w:val="1A2B33"/>
                <w:sz w:val="19"/>
              </w:rPr>
              <w:t>Carga semanal; Monotonía / strain</w:t>
            </w:r>
          </w:p>
        </w:tc>
      </w:tr>
      <w:tr>
        <w:tc>
          <w:tcPr>
            <w:tcW w:type="dxa" w:w="2500"/>
            <w:shd w:val="clear" w:color="auto" w:fill="EDF2F1"/>
          </w:tcPr>
          <w:p>
            <w:pPr>
              <w:spacing w:before="20" w:after="20"/>
            </w:pPr>
            <w:r>
              <w:rPr>
                <w:rFonts w:ascii="Calibri" w:hAnsi="Calibri"/>
                <w:b/>
                <w:i w:val="0"/>
                <w:color w:val="0A3E3A"/>
                <w:sz w:val="19"/>
              </w:rPr>
              <w:t>Funciones principales</w:t>
            </w:r>
          </w:p>
        </w:tc>
        <w:tc>
          <w:tcPr>
            <w:tcW w:type="dxa" w:w="6860"/>
          </w:tcPr>
          <w:p>
            <w:pPr>
              <w:spacing w:before="20" w:after="20"/>
            </w:pPr>
            <w:r>
              <w:rPr>
                <w:rFonts w:ascii="Calibri" w:hAnsi="Calibri"/>
                <w:b w:val="0"/>
                <w:i w:val="0"/>
                <w:color w:val="1A2B33"/>
                <w:sz w:val="19"/>
              </w:rPr>
              <w:t>Carga por sesión; Monotonía y strain; Progresión</w:t>
            </w:r>
          </w:p>
        </w:tc>
      </w:tr>
      <w:tr>
        <w:tc>
          <w:tcPr>
            <w:tcW w:type="dxa" w:w="2500"/>
            <w:shd w:val="clear" w:color="auto" w:fill="EDF2F1"/>
          </w:tcPr>
          <w:p>
            <w:pPr>
              <w:spacing w:before="20" w:after="20"/>
            </w:pPr>
            <w:r>
              <w:rPr>
                <w:rFonts w:ascii="Calibri" w:hAnsi="Calibri"/>
                <w:b/>
                <w:i w:val="0"/>
                <w:color w:val="0A3E3A"/>
                <w:sz w:val="19"/>
              </w:rPr>
              <w:t>Metodología</w:t>
            </w:r>
          </w:p>
        </w:tc>
        <w:tc>
          <w:tcPr>
            <w:tcW w:type="dxa" w:w="6860"/>
          </w:tcPr>
          <w:p>
            <w:pPr>
              <w:spacing w:before="20" w:after="20"/>
            </w:pPr>
            <w:r>
              <w:rPr>
                <w:rFonts w:ascii="Calibri" w:hAnsi="Calibri"/>
                <w:b w:val="0"/>
                <w:i w:val="0"/>
                <w:color w:val="1A2B33"/>
                <w:sz w:val="19"/>
              </w:rPr>
              <w:t>Carga = duración × RPE (Foster 2001); Monotonía y strain (Foster 1998)</w:t>
            </w:r>
          </w:p>
        </w:tc>
      </w:tr>
      <w:tr>
        <w:tc>
          <w:tcPr>
            <w:tcW w:type="dxa" w:w="2500"/>
            <w:shd w:val="clear" w:color="auto" w:fill="EDF2F1"/>
          </w:tcPr>
          <w:p>
            <w:pPr>
              <w:spacing w:before="20" w:after="20"/>
            </w:pPr>
            <w:r>
              <w:rPr>
                <w:rFonts w:ascii="Calibri" w:hAnsi="Calibri"/>
                <w:b/>
                <w:i w:val="0"/>
                <w:color w:val="0A3E3A"/>
                <w:sz w:val="19"/>
              </w:rPr>
              <w:t>Fuentes</w:t>
            </w:r>
          </w:p>
        </w:tc>
        <w:tc>
          <w:tcPr>
            <w:tcW w:type="dxa" w:w="6860"/>
          </w:tcPr>
          <w:p>
            <w:pPr>
              <w:spacing w:before="20" w:after="20"/>
            </w:pPr>
            <w:r>
              <w:rPr>
                <w:rFonts w:ascii="Calibri" w:hAnsi="Calibri"/>
                <w:b w:val="0"/>
                <w:i w:val="0"/>
                <w:color w:val="1A2B33"/>
                <w:sz w:val="19"/>
              </w:rPr>
              <w:t>Foster C et al.; Foster C</w:t>
            </w:r>
          </w:p>
        </w:tc>
      </w:tr>
      <w:tr>
        <w:tc>
          <w:tcPr>
            <w:tcW w:type="dxa" w:w="2500"/>
            <w:shd w:val="clear" w:color="auto" w:fill="EDF2F1"/>
          </w:tcPr>
          <w:p>
            <w:pPr>
              <w:spacing w:before="20" w:after="20"/>
            </w:pPr>
            <w:r>
              <w:rPr>
                <w:rFonts w:ascii="Calibri" w:hAnsi="Calibri"/>
                <w:b/>
                <w:i w:val="0"/>
                <w:color w:val="0A3E3A"/>
                <w:sz w:val="19"/>
              </w:rPr>
              <w:t>Limitaciones</w:t>
            </w:r>
          </w:p>
        </w:tc>
        <w:tc>
          <w:tcPr>
            <w:tcW w:type="dxa" w:w="6860"/>
          </w:tcPr>
          <w:p>
            <w:pPr>
              <w:spacing w:before="20" w:after="20"/>
            </w:pPr>
            <w:r>
              <w:rPr>
                <w:rFonts w:ascii="Calibri" w:hAnsi="Calibri"/>
                <w:b w:val="0"/>
                <w:i w:val="0"/>
                <w:color w:val="1A2B33"/>
                <w:sz w:val="19"/>
              </w:rPr>
              <w:t>Cuantifica carga interna a partir del RPE percibido; su validez depende de una escala aplicada correctamente. Es una herramienta de planificación educativa.</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académico</w:t>
            </w:r>
          </w:p>
        </w:tc>
      </w:tr>
      <w:tr>
        <w:tc>
          <w:tcPr>
            <w:tcW w:type="dxa" w:w="2500"/>
            <w:shd w:val="clear" w:color="auto" w:fill="EDF2F1"/>
          </w:tcPr>
          <w:p>
            <w:pPr>
              <w:spacing w:before="20" w:after="20"/>
            </w:pPr>
            <w:r>
              <w:rPr>
                <w:rFonts w:ascii="Calibri" w:hAnsi="Calibri"/>
                <w:b/>
                <w:i w:val="0"/>
                <w:color w:val="0A3E3A"/>
                <w:sz w:val="19"/>
              </w:rPr>
              <w:t>Versión / Estado</w:t>
            </w:r>
          </w:p>
        </w:tc>
        <w:tc>
          <w:tcPr>
            <w:tcW w:type="dxa" w:w="6860"/>
          </w:tcPr>
          <w:p>
            <w:pPr>
              <w:spacing w:before="20" w:after="20"/>
            </w:pPr>
            <w:r>
              <w:rPr>
                <w:rFonts w:ascii="Calibri" w:hAnsi="Calibri"/>
                <w:b w:val="0"/>
                <w:i w:val="0"/>
                <w:color w:val="1A2B33"/>
                <w:sz w:val="19"/>
              </w:rPr>
              <w:t>NO_CONFIRMADO · PRE_P19 (estado documental declarado en el nombre del archivo)</w:t>
            </w:r>
          </w:p>
        </w:tc>
      </w:tr>
      <w:tr>
        <w:tc>
          <w:tcPr>
            <w:tcW w:type="dxa" w:w="2500"/>
            <w:shd w:val="clear" w:color="auto" w:fill="EDF2F1"/>
          </w:tcPr>
          <w:p>
            <w:pPr>
              <w:spacing w:before="20" w:after="20"/>
            </w:pPr>
            <w:r>
              <w:rPr>
                <w:rFonts w:ascii="Calibri" w:hAnsi="Calibri"/>
                <w:b/>
                <w:i w:val="0"/>
                <w:color w:val="0A3E3A"/>
                <w:sz w:val="19"/>
              </w:rPr>
              <w:t>Estado del portafolio</w:t>
            </w:r>
          </w:p>
        </w:tc>
        <w:tc>
          <w:tcPr>
            <w:tcW w:type="dxa" w:w="6860"/>
          </w:tcPr>
          <w:p>
            <w:pPr>
              <w:spacing w:before="20" w:after="20"/>
            </w:pPr>
            <w:r>
              <w:rPr>
                <w:rFonts w:ascii="Calibri" w:hAnsi="Calibri"/>
                <w:b w:val="0"/>
                <w:i w:val="0"/>
                <w:color w:val="1A2B33"/>
                <w:sz w:val="19"/>
              </w:rPr>
              <w:t>PORTAFOLIO_COMPLETO</w:t>
            </w:r>
          </w:p>
        </w:tc>
      </w:tr>
    </w:tbl>
    <w:p>
      <w:pPr>
        <w:spacing w:before="60" w:after="60" w:line="276" w:lineRule="auto"/>
      </w:pPr>
      <w:r>
        <w:rPr>
          <w:rFonts w:ascii="Calibri" w:hAnsi="Calibri"/>
          <w:b w:val="0"/>
          <w:i w:val="0"/>
          <w:color w:val="1A2B33"/>
          <w:sz w:val="19"/>
        </w:rPr>
        <w:t>NMX-33 planifica el entrenamiento semanal cuantificando la carga interna por el método de Foster: carga = duración (min) × esfuerzo percibido (0–10), en unidades arbitrarias, y a partir de ella la monotonía y el strain. Añade zonas de intensidad y una vista de progresión semana a semana. Complementa a NMX-11, que planifica el combustible para esa misma semana. Pertenece a la Fase 4.</w:t>
      </w:r>
    </w:p>
    <w:p>
      <w:pPr>
        <w:spacing w:before="20" w:after="40" w:line="276" w:lineRule="auto"/>
      </w:pPr>
      <w:r>
        <w:rPr>
          <w:rFonts w:ascii="Calibri" w:hAnsi="Calibri"/>
          <w:b/>
          <w:i w:val="0"/>
          <w:color w:val="0A3E3A"/>
          <w:sz w:val="18"/>
        </w:rPr>
        <w:t>Funciones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900"/>
        <w:gridCol w:w="3560"/>
        <w:gridCol w:w="2500"/>
        <w:gridCol w:w="1400"/>
      </w:tblGrid>
      <w:tr>
        <w:tc>
          <w:tcPr>
            <w:tcW w:type="dxa" w:w="1900"/>
            <w:shd w:val="clear" w:color="auto" w:fill="0F5A54"/>
          </w:tcPr>
          <w:p>
            <w:pPr>
              <w:spacing w:before="20" w:after="20"/>
            </w:pPr>
            <w:r>
              <w:rPr>
                <w:rFonts w:ascii="Calibri" w:hAnsi="Calibri"/>
                <w:b/>
                <w:i w:val="0"/>
                <w:color w:val="FFFFFF"/>
                <w:sz w:val="17"/>
              </w:rPr>
              <w:t>Función</w:t>
            </w:r>
          </w:p>
        </w:tc>
        <w:tc>
          <w:tcPr>
            <w:tcW w:type="dxa" w:w="3560"/>
            <w:shd w:val="clear" w:color="auto" w:fill="0F5A54"/>
          </w:tcPr>
          <w:p>
            <w:pPr>
              <w:spacing w:before="20" w:after="20"/>
            </w:pPr>
            <w:r>
              <w:rPr>
                <w:rFonts w:ascii="Calibri" w:hAnsi="Calibri"/>
                <w:b/>
                <w:i w:val="0"/>
                <w:color w:val="FFFFFF"/>
                <w:sz w:val="17"/>
              </w:rPr>
              <w:t>Qué hace</w:t>
            </w:r>
          </w:p>
        </w:tc>
        <w:tc>
          <w:tcPr>
            <w:tcW w:type="dxa" w:w="2500"/>
            <w:shd w:val="clear" w:color="auto" w:fill="0F5A54"/>
          </w:tcPr>
          <w:p>
            <w:pPr>
              <w:spacing w:before="20" w:after="20"/>
            </w:pPr>
            <w:r>
              <w:rPr>
                <w:rFonts w:ascii="Calibri" w:hAnsi="Calibri"/>
                <w:b/>
                <w:i w:val="0"/>
                <w:color w:val="FFFFFF"/>
                <w:sz w:val="17"/>
              </w:rPr>
              <w:t>Resultado</w:t>
            </w:r>
          </w:p>
        </w:tc>
        <w:tc>
          <w:tcPr>
            <w:tcW w:type="dxa" w:w="1400"/>
            <w:shd w:val="clear" w:color="auto" w:fill="0F5A54"/>
          </w:tcPr>
          <w:p>
            <w:pPr>
              <w:spacing w:before="20" w:after="20"/>
            </w:pPr>
            <w:r>
              <w:rPr>
                <w:rFonts w:ascii="Calibri" w:hAnsi="Calibri"/>
                <w:b/>
                <w:i w:val="0"/>
                <w:color w:val="FFFFFF"/>
                <w:sz w:val="17"/>
              </w:rPr>
              <w:t>Nivel</w:t>
            </w:r>
          </w:p>
        </w:tc>
      </w:tr>
      <w:tr>
        <w:tc>
          <w:tcPr>
            <w:tcW w:type="dxa" w:w="1900"/>
          </w:tcPr>
          <w:p>
            <w:pPr>
              <w:spacing w:before="20" w:after="20"/>
            </w:pPr>
            <w:r>
              <w:rPr>
                <w:rFonts w:ascii="Calibri" w:hAnsi="Calibri"/>
                <w:b w:val="0"/>
                <w:i w:val="0"/>
                <w:color w:val="1A2B33"/>
                <w:sz w:val="16"/>
              </w:rPr>
              <w:t>Carga por sesión</w:t>
            </w:r>
          </w:p>
        </w:tc>
        <w:tc>
          <w:tcPr>
            <w:tcW w:type="dxa" w:w="3560"/>
          </w:tcPr>
          <w:p>
            <w:pPr>
              <w:spacing w:before="20" w:after="20"/>
            </w:pPr>
            <w:r>
              <w:rPr>
                <w:rFonts w:ascii="Calibri" w:hAnsi="Calibri"/>
                <w:b w:val="0"/>
                <w:i w:val="0"/>
                <w:color w:val="1A2B33"/>
                <w:sz w:val="16"/>
              </w:rPr>
              <w:t>Multiplica duración por RPE</w:t>
            </w:r>
          </w:p>
        </w:tc>
        <w:tc>
          <w:tcPr>
            <w:tcW w:type="dxa" w:w="2500"/>
          </w:tcPr>
          <w:p>
            <w:pPr>
              <w:spacing w:before="20" w:after="20"/>
            </w:pPr>
            <w:r>
              <w:rPr>
                <w:rFonts w:ascii="Calibri" w:hAnsi="Calibri"/>
                <w:b w:val="0"/>
                <w:i w:val="0"/>
                <w:color w:val="1A2B33"/>
                <w:sz w:val="16"/>
              </w:rPr>
              <w:t>Carga (u.a.)</w:t>
            </w:r>
          </w:p>
        </w:tc>
        <w:tc>
          <w:tcPr>
            <w:tcW w:type="dxa" w:w="1400"/>
          </w:tcPr>
          <w:p>
            <w:pPr>
              <w:spacing w:before="20" w:after="20"/>
            </w:pPr>
            <w:r>
              <w:rPr>
                <w:rFonts w:ascii="Calibri" w:hAnsi="Calibri"/>
                <w:b w:val="0"/>
                <w:i w:val="0"/>
                <w:color w:val="1A2B33"/>
                <w:sz w:val="16"/>
              </w:rPr>
              <w:t>Intermedio</w:t>
            </w:r>
          </w:p>
        </w:tc>
      </w:tr>
      <w:tr>
        <w:tc>
          <w:tcPr>
            <w:tcW w:type="dxa" w:w="1900"/>
            <w:shd w:val="clear" w:color="auto" w:fill="F6F8F8"/>
          </w:tcPr>
          <w:p>
            <w:pPr>
              <w:spacing w:before="20" w:after="20"/>
            </w:pPr>
            <w:r>
              <w:rPr>
                <w:rFonts w:ascii="Calibri" w:hAnsi="Calibri"/>
                <w:b w:val="0"/>
                <w:i w:val="0"/>
                <w:color w:val="1A2B33"/>
                <w:sz w:val="16"/>
              </w:rPr>
              <w:t>Monotonía y strain</w:t>
            </w:r>
          </w:p>
        </w:tc>
        <w:tc>
          <w:tcPr>
            <w:tcW w:type="dxa" w:w="3560"/>
            <w:shd w:val="clear" w:color="auto" w:fill="F6F8F8"/>
          </w:tcPr>
          <w:p>
            <w:pPr>
              <w:spacing w:before="20" w:after="20"/>
            </w:pPr>
            <w:r>
              <w:rPr>
                <w:rFonts w:ascii="Calibri" w:hAnsi="Calibri"/>
                <w:b w:val="0"/>
                <w:i w:val="0"/>
                <w:color w:val="1A2B33"/>
                <w:sz w:val="16"/>
              </w:rPr>
              <w:t>Calcula monotonía y strain semanales</w:t>
            </w:r>
          </w:p>
        </w:tc>
        <w:tc>
          <w:tcPr>
            <w:tcW w:type="dxa" w:w="2500"/>
            <w:shd w:val="clear" w:color="auto" w:fill="F6F8F8"/>
          </w:tcPr>
          <w:p>
            <w:pPr>
              <w:spacing w:before="20" w:after="20"/>
            </w:pPr>
            <w:r>
              <w:rPr>
                <w:rFonts w:ascii="Calibri" w:hAnsi="Calibri"/>
                <w:b w:val="0"/>
                <w:i w:val="0"/>
                <w:color w:val="1A2B33"/>
                <w:sz w:val="16"/>
              </w:rPr>
              <w:t>Monotonía / strain</w:t>
            </w:r>
          </w:p>
        </w:tc>
        <w:tc>
          <w:tcPr>
            <w:tcW w:type="dxa" w:w="1400"/>
            <w:shd w:val="clear" w:color="auto" w:fill="F6F8F8"/>
          </w:tcPr>
          <w:p>
            <w:pPr>
              <w:spacing w:before="20" w:after="20"/>
            </w:pPr>
            <w:r>
              <w:rPr>
                <w:rFonts w:ascii="Calibri" w:hAnsi="Calibri"/>
                <w:b w:val="0"/>
                <w:i w:val="0"/>
                <w:color w:val="1A2B33"/>
                <w:sz w:val="16"/>
              </w:rPr>
              <w:t>Avanzado</w:t>
            </w:r>
          </w:p>
        </w:tc>
      </w:tr>
      <w:tr>
        <w:tc>
          <w:tcPr>
            <w:tcW w:type="dxa" w:w="1900"/>
          </w:tcPr>
          <w:p>
            <w:pPr>
              <w:spacing w:before="20" w:after="20"/>
            </w:pPr>
            <w:r>
              <w:rPr>
                <w:rFonts w:ascii="Calibri" w:hAnsi="Calibri"/>
                <w:b w:val="0"/>
                <w:i w:val="0"/>
                <w:color w:val="1A2B33"/>
                <w:sz w:val="16"/>
              </w:rPr>
              <w:t>Progresión</w:t>
            </w:r>
          </w:p>
        </w:tc>
        <w:tc>
          <w:tcPr>
            <w:tcW w:type="dxa" w:w="3560"/>
          </w:tcPr>
          <w:p>
            <w:pPr>
              <w:spacing w:before="20" w:after="20"/>
            </w:pPr>
            <w:r>
              <w:rPr>
                <w:rFonts w:ascii="Calibri" w:hAnsi="Calibri"/>
                <w:b w:val="0"/>
                <w:i w:val="0"/>
                <w:color w:val="1A2B33"/>
                <w:sz w:val="16"/>
              </w:rPr>
              <w:t>Compara semana a semana</w:t>
            </w:r>
          </w:p>
        </w:tc>
        <w:tc>
          <w:tcPr>
            <w:tcW w:type="dxa" w:w="2500"/>
          </w:tcPr>
          <w:p>
            <w:pPr>
              <w:spacing w:before="20" w:after="20"/>
            </w:pPr>
            <w:r>
              <w:rPr>
                <w:rFonts w:ascii="Calibri" w:hAnsi="Calibri"/>
                <w:b w:val="0"/>
                <w:i w:val="0"/>
                <w:color w:val="1A2B33"/>
                <w:sz w:val="16"/>
              </w:rPr>
              <w:t>Vista de progresión</w:t>
            </w:r>
          </w:p>
        </w:tc>
        <w:tc>
          <w:tcPr>
            <w:tcW w:type="dxa" w:w="1400"/>
          </w:tcPr>
          <w:p>
            <w:pPr>
              <w:spacing w:before="20" w:after="20"/>
            </w:pPr>
            <w:r>
              <w:rPr>
                <w:rFonts w:ascii="Calibri" w:hAnsi="Calibri"/>
                <w:b w:val="0"/>
                <w:i w:val="0"/>
                <w:color w:val="1A2B33"/>
                <w:sz w:val="16"/>
              </w:rPr>
              <w:t>Intermedio</w:t>
            </w:r>
          </w:p>
        </w:tc>
      </w:tr>
    </w:tbl>
    <w:p>
      <w:pPr>
        <w:spacing w:before="60" w:after="40" w:line="276" w:lineRule="auto"/>
      </w:pPr>
      <w:r>
        <w:rPr>
          <w:rFonts w:ascii="Calibri" w:hAnsi="Calibri"/>
          <w:b/>
          <w:i w:val="0"/>
          <w:color w:val="0A3E3A"/>
          <w:sz w:val="18"/>
        </w:rPr>
        <w:t>Resultados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900"/>
        <w:gridCol w:w="1700"/>
        <w:gridCol w:w="1560"/>
        <w:gridCol w:w="3200"/>
      </w:tblGrid>
      <w:tr>
        <w:tc>
          <w:tcPr>
            <w:tcW w:type="dxa" w:w="2900"/>
            <w:shd w:val="clear" w:color="auto" w:fill="0F5A54"/>
          </w:tcPr>
          <w:p>
            <w:pPr>
              <w:spacing w:before="20" w:after="20"/>
            </w:pPr>
            <w:r>
              <w:rPr>
                <w:rFonts w:ascii="Calibri" w:hAnsi="Calibri"/>
                <w:b/>
                <w:i w:val="0"/>
                <w:color w:val="FFFFFF"/>
                <w:sz w:val="17"/>
              </w:rPr>
              <w:t>Resultado</w:t>
            </w:r>
          </w:p>
        </w:tc>
        <w:tc>
          <w:tcPr>
            <w:tcW w:type="dxa" w:w="1700"/>
            <w:shd w:val="clear" w:color="auto" w:fill="0F5A54"/>
          </w:tcPr>
          <w:p>
            <w:pPr>
              <w:spacing w:before="20" w:after="20"/>
            </w:pPr>
            <w:r>
              <w:rPr>
                <w:rFonts w:ascii="Calibri" w:hAnsi="Calibri"/>
                <w:b/>
                <w:i w:val="0"/>
                <w:color w:val="FFFFFF"/>
                <w:sz w:val="17"/>
              </w:rPr>
              <w:t>Tipo</w:t>
            </w:r>
          </w:p>
        </w:tc>
        <w:tc>
          <w:tcPr>
            <w:tcW w:type="dxa" w:w="1560"/>
            <w:shd w:val="clear" w:color="auto" w:fill="0F5A54"/>
          </w:tcPr>
          <w:p>
            <w:pPr>
              <w:spacing w:before="20" w:after="20"/>
            </w:pPr>
            <w:r>
              <w:rPr>
                <w:rFonts w:ascii="Calibri" w:hAnsi="Calibri"/>
                <w:b/>
                <w:i w:val="0"/>
                <w:color w:val="FFFFFF"/>
                <w:sz w:val="17"/>
              </w:rPr>
              <w:t>Unidad</w:t>
            </w:r>
          </w:p>
        </w:tc>
        <w:tc>
          <w:tcPr>
            <w:tcW w:type="dxa" w:w="3200"/>
            <w:shd w:val="clear" w:color="auto" w:fill="0F5A54"/>
          </w:tcPr>
          <w:p>
            <w:pPr>
              <w:spacing w:before="20" w:after="20"/>
            </w:pPr>
            <w:r>
              <w:rPr>
                <w:rFonts w:ascii="Calibri" w:hAnsi="Calibri"/>
                <w:b/>
                <w:i w:val="0"/>
                <w:color w:val="FFFFFF"/>
                <w:sz w:val="17"/>
              </w:rPr>
              <w:t>Dependencia</w:t>
            </w:r>
          </w:p>
        </w:tc>
      </w:tr>
      <w:tr>
        <w:tc>
          <w:tcPr>
            <w:tcW w:type="dxa" w:w="2900"/>
          </w:tcPr>
          <w:p>
            <w:pPr>
              <w:spacing w:before="20" w:after="20"/>
            </w:pPr>
            <w:r>
              <w:rPr>
                <w:rFonts w:ascii="Calibri" w:hAnsi="Calibri"/>
                <w:b w:val="0"/>
                <w:i w:val="0"/>
                <w:color w:val="1A2B33"/>
                <w:sz w:val="16"/>
              </w:rPr>
              <w:t>Carga semanal</w:t>
            </w:r>
          </w:p>
        </w:tc>
        <w:tc>
          <w:tcPr>
            <w:tcW w:type="dxa" w:w="1700"/>
          </w:tcPr>
          <w:p>
            <w:pPr>
              <w:spacing w:before="20" w:after="20"/>
            </w:pPr>
            <w:r>
              <w:rPr>
                <w:rFonts w:ascii="Calibri" w:hAnsi="Calibri"/>
                <w:b w:val="0"/>
                <w:i w:val="0"/>
                <w:color w:val="1A2B33"/>
                <w:sz w:val="16"/>
              </w:rPr>
              <w:t>CÁLCULO</w:t>
            </w:r>
          </w:p>
        </w:tc>
        <w:tc>
          <w:tcPr>
            <w:tcW w:type="dxa" w:w="1560"/>
          </w:tcPr>
          <w:p>
            <w:pPr>
              <w:spacing w:before="20" w:after="20"/>
            </w:pPr>
            <w:r>
              <w:rPr>
                <w:rFonts w:ascii="Calibri" w:hAnsi="Calibri"/>
                <w:b w:val="0"/>
                <w:i w:val="0"/>
                <w:color w:val="1A2B33"/>
                <w:sz w:val="16"/>
              </w:rPr>
              <w:t>u.a.</w:t>
            </w:r>
          </w:p>
        </w:tc>
        <w:tc>
          <w:tcPr>
            <w:tcW w:type="dxa" w:w="3200"/>
          </w:tcPr>
          <w:p>
            <w:pPr>
              <w:spacing w:before="20" w:after="20"/>
            </w:pPr>
            <w:r>
              <w:rPr>
                <w:rFonts w:ascii="Calibri" w:hAnsi="Calibri"/>
                <w:b w:val="0"/>
                <w:i w:val="0"/>
                <w:color w:val="1A2B33"/>
                <w:sz w:val="16"/>
              </w:rPr>
              <w:t>Depende de sesiones</w:t>
            </w:r>
          </w:p>
        </w:tc>
      </w:tr>
      <w:tr>
        <w:tc>
          <w:tcPr>
            <w:tcW w:type="dxa" w:w="2900"/>
            <w:shd w:val="clear" w:color="auto" w:fill="F6F8F8"/>
          </w:tcPr>
          <w:p>
            <w:pPr>
              <w:spacing w:before="20" w:after="20"/>
            </w:pPr>
            <w:r>
              <w:rPr>
                <w:rFonts w:ascii="Calibri" w:hAnsi="Calibri"/>
                <w:b w:val="0"/>
                <w:i w:val="0"/>
                <w:color w:val="1A2B33"/>
                <w:sz w:val="16"/>
              </w:rPr>
              <w:t>Monotonía / strain</w:t>
            </w:r>
          </w:p>
        </w:tc>
        <w:tc>
          <w:tcPr>
            <w:tcW w:type="dxa" w:w="1700"/>
            <w:shd w:val="clear" w:color="auto" w:fill="F6F8F8"/>
          </w:tcPr>
          <w:p>
            <w:pPr>
              <w:spacing w:before="20" w:after="20"/>
            </w:pPr>
            <w:r>
              <w:rPr>
                <w:rFonts w:ascii="Calibri" w:hAnsi="Calibri"/>
                <w:b w:val="0"/>
                <w:i w:val="0"/>
                <w:color w:val="1A2B33"/>
                <w:sz w:val="16"/>
              </w:rPr>
              <w:t>INDICADOR</w:t>
            </w:r>
          </w:p>
        </w:tc>
        <w:tc>
          <w:tcPr>
            <w:tcW w:type="dxa" w:w="1560"/>
            <w:shd w:val="clear" w:color="auto" w:fill="F6F8F8"/>
          </w:tcPr>
          <w:p>
            <w:pPr>
              <w:spacing w:before="20" w:after="20"/>
            </w:pPr>
            <w:r>
              <w:rPr>
                <w:rFonts w:ascii="Calibri" w:hAnsi="Calibri"/>
                <w:b w:val="0"/>
                <w:i w:val="0"/>
                <w:color w:val="1A2B33"/>
                <w:sz w:val="16"/>
              </w:rPr>
              <w:t>u.a.</w:t>
            </w:r>
          </w:p>
        </w:tc>
        <w:tc>
          <w:tcPr>
            <w:tcW w:type="dxa" w:w="3200"/>
            <w:shd w:val="clear" w:color="auto" w:fill="F6F8F8"/>
          </w:tcPr>
          <w:p>
            <w:pPr>
              <w:spacing w:before="20" w:after="20"/>
            </w:pPr>
            <w:r>
              <w:rPr>
                <w:rFonts w:ascii="Calibri" w:hAnsi="Calibri"/>
                <w:b w:val="0"/>
                <w:i w:val="0"/>
                <w:color w:val="1A2B33"/>
                <w:sz w:val="16"/>
              </w:rPr>
              <w:t>Depende de la distribución de cargas</w:t>
            </w:r>
          </w:p>
        </w:tc>
      </w:tr>
    </w:tbl>
    <w:p>
      <w:pPr>
        <w:spacing w:before="60" w:after="40" w:line="276" w:lineRule="auto"/>
      </w:pPr>
      <w:r>
        <w:rPr>
          <w:rFonts w:ascii="Calibri" w:hAnsi="Calibri"/>
          <w:b/>
          <w:i w:val="0"/>
          <w:color w:val="0A3E3A"/>
          <w:sz w:val="18"/>
        </w:rPr>
        <w:t>Fuentes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500"/>
        <w:gridCol w:w="3560"/>
        <w:gridCol w:w="700"/>
        <w:gridCol w:w="2600"/>
      </w:tblGrid>
      <w:tr>
        <w:tc>
          <w:tcPr>
            <w:tcW w:type="dxa" w:w="2500"/>
            <w:shd w:val="clear" w:color="auto" w:fill="0F5A54"/>
          </w:tcPr>
          <w:p>
            <w:pPr>
              <w:spacing w:before="20" w:after="20"/>
            </w:pPr>
            <w:r>
              <w:rPr>
                <w:rFonts w:ascii="Calibri" w:hAnsi="Calibri"/>
                <w:b/>
                <w:i w:val="0"/>
                <w:color w:val="FFFFFF"/>
                <w:sz w:val="17"/>
              </w:rPr>
              <w:t>Institución / autor</w:t>
            </w:r>
          </w:p>
        </w:tc>
        <w:tc>
          <w:tcPr>
            <w:tcW w:type="dxa" w:w="356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600"/>
            <w:shd w:val="clear" w:color="auto" w:fill="0F5A54"/>
          </w:tcPr>
          <w:p>
            <w:pPr>
              <w:spacing w:before="20" w:after="20"/>
            </w:pPr>
            <w:r>
              <w:rPr>
                <w:rFonts w:ascii="Calibri" w:hAnsi="Calibri"/>
                <w:b/>
                <w:i w:val="0"/>
                <w:color w:val="FFFFFF"/>
                <w:sz w:val="17"/>
              </w:rPr>
              <w:t>Tipo</w:t>
            </w:r>
          </w:p>
        </w:tc>
      </w:tr>
      <w:tr>
        <w:tc>
          <w:tcPr>
            <w:tcW w:type="dxa" w:w="2500"/>
          </w:tcPr>
          <w:p>
            <w:pPr>
              <w:spacing w:before="20" w:after="20"/>
            </w:pPr>
            <w:r>
              <w:rPr>
                <w:rFonts w:ascii="Calibri" w:hAnsi="Calibri"/>
                <w:b w:val="0"/>
                <w:i w:val="0"/>
                <w:color w:val="1A2B33"/>
                <w:sz w:val="16"/>
              </w:rPr>
              <w:t>Foster C et al.</w:t>
            </w:r>
          </w:p>
        </w:tc>
        <w:tc>
          <w:tcPr>
            <w:tcW w:type="dxa" w:w="3560"/>
          </w:tcPr>
          <w:p>
            <w:pPr>
              <w:spacing w:before="20" w:after="20"/>
            </w:pPr>
            <w:r>
              <w:rPr>
                <w:rFonts w:ascii="Calibri" w:hAnsi="Calibri"/>
                <w:b w:val="0"/>
                <w:i w:val="0"/>
                <w:color w:val="1A2B33"/>
                <w:sz w:val="16"/>
              </w:rPr>
              <w:t>A new approach to monitoring exercise training (J Strength Cond Res)</w:t>
            </w:r>
          </w:p>
        </w:tc>
        <w:tc>
          <w:tcPr>
            <w:tcW w:type="dxa" w:w="700"/>
          </w:tcPr>
          <w:p>
            <w:pPr>
              <w:spacing w:before="20" w:after="20"/>
            </w:pPr>
            <w:r>
              <w:rPr>
                <w:rFonts w:ascii="Calibri" w:hAnsi="Calibri"/>
                <w:b w:val="0"/>
                <w:i w:val="0"/>
                <w:color w:val="1A2B33"/>
                <w:sz w:val="16"/>
              </w:rPr>
              <w:t>2001</w:t>
            </w:r>
          </w:p>
        </w:tc>
        <w:tc>
          <w:tcPr>
            <w:tcW w:type="dxa" w:w="2600"/>
          </w:tcPr>
          <w:p>
            <w:pPr>
              <w:spacing w:before="20" w:after="20"/>
            </w:pPr>
            <w:r>
              <w:rPr>
                <w:rFonts w:ascii="Calibri" w:hAnsi="Calibri"/>
                <w:b w:val="0"/>
                <w:i w:val="0"/>
                <w:color w:val="1A2B33"/>
                <w:sz w:val="16"/>
              </w:rPr>
              <w:t>FUENTE_PRIMARIA</w:t>
            </w:r>
          </w:p>
        </w:tc>
      </w:tr>
      <w:tr>
        <w:tc>
          <w:tcPr>
            <w:tcW w:type="dxa" w:w="2500"/>
            <w:shd w:val="clear" w:color="auto" w:fill="F6F8F8"/>
          </w:tcPr>
          <w:p>
            <w:pPr>
              <w:spacing w:before="20" w:after="20"/>
            </w:pPr>
            <w:r>
              <w:rPr>
                <w:rFonts w:ascii="Calibri" w:hAnsi="Calibri"/>
                <w:b w:val="0"/>
                <w:i w:val="0"/>
                <w:color w:val="1A2B33"/>
                <w:sz w:val="16"/>
              </w:rPr>
              <w:t>Foster C</w:t>
            </w:r>
          </w:p>
        </w:tc>
        <w:tc>
          <w:tcPr>
            <w:tcW w:type="dxa" w:w="3560"/>
            <w:shd w:val="clear" w:color="auto" w:fill="F6F8F8"/>
          </w:tcPr>
          <w:p>
            <w:pPr>
              <w:spacing w:before="20" w:after="20"/>
            </w:pPr>
            <w:r>
              <w:rPr>
                <w:rFonts w:ascii="Calibri" w:hAnsi="Calibri"/>
                <w:b w:val="0"/>
                <w:i w:val="0"/>
                <w:color w:val="1A2B33"/>
                <w:sz w:val="16"/>
              </w:rPr>
              <w:t>Monotonía y strain (Med Sci Sports Exerc)</w:t>
            </w:r>
          </w:p>
        </w:tc>
        <w:tc>
          <w:tcPr>
            <w:tcW w:type="dxa" w:w="700"/>
            <w:shd w:val="clear" w:color="auto" w:fill="F6F8F8"/>
          </w:tcPr>
          <w:p>
            <w:pPr>
              <w:spacing w:before="20" w:after="20"/>
            </w:pPr>
            <w:r>
              <w:rPr>
                <w:rFonts w:ascii="Calibri" w:hAnsi="Calibri"/>
                <w:b w:val="0"/>
                <w:i w:val="0"/>
                <w:color w:val="1A2B33"/>
                <w:sz w:val="16"/>
              </w:rPr>
              <w:t>1998</w:t>
            </w:r>
          </w:p>
        </w:tc>
        <w:tc>
          <w:tcPr>
            <w:tcW w:type="dxa" w:w="2600"/>
            <w:shd w:val="clear" w:color="auto" w:fill="F6F8F8"/>
          </w:tcPr>
          <w:p>
            <w:pPr>
              <w:spacing w:before="20" w:after="20"/>
            </w:pPr>
            <w:r>
              <w:rPr>
                <w:rFonts w:ascii="Calibri" w:hAnsi="Calibri"/>
                <w:b w:val="0"/>
                <w:i w:val="0"/>
                <w:color w:val="1A2B33"/>
                <w:sz w:val="16"/>
              </w:rPr>
              <w:t>FUENTE_PRIMARIA</w:t>
            </w:r>
          </w:p>
        </w:tc>
      </w:tr>
    </w:tbl>
    <w:p>
      <w:pPr>
        <w:spacing w:before="60" w:after="40" w:line="276" w:lineRule="auto"/>
      </w:pPr>
      <w:r>
        <w:rPr>
          <w:rFonts w:ascii="Calibri" w:hAnsi="Calibri"/>
          <w:b/>
          <w:i w:val="0"/>
          <w:color w:val="0A3E3A"/>
          <w:sz w:val="18"/>
        </w:rPr>
        <w:t>Flujo de uso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672"/>
        <w:gridCol w:w="672"/>
        <w:gridCol w:w="672"/>
        <w:gridCol w:w="672"/>
        <w:gridCol w:w="672"/>
        <w:gridCol w:w="672"/>
        <w:gridCol w:w="672"/>
        <w:gridCol w:w="672"/>
        <w:gridCol w:w="672"/>
        <w:gridCol w:w="672"/>
        <w:gridCol w:w="672"/>
        <w:gridCol w:w="672"/>
        <w:gridCol w:w="672"/>
        <w:gridCol w:w="672"/>
        <w:gridCol w:w="672"/>
      </w:tblGrid>
      <w:tr>
        <w:tc>
          <w:tcPr>
            <w:tcW w:type="dxa" w:w="672"/>
            <w:shd w:val="clear" w:color="auto" w:fill="EDF2F1"/>
          </w:tcPr>
          <w:p>
            <w:pPr>
              <w:spacing w:before="20" w:after="20"/>
              <w:jc w:val="center"/>
            </w:pPr>
            <w:r>
              <w:rPr>
                <w:rFonts w:ascii="Calibri" w:hAnsi="Calibri"/>
                <w:b/>
                <w:i w:val="0"/>
                <w:color w:val="0A3E3A"/>
                <w:sz w:val="15"/>
              </w:rPr>
              <w:t>INICIO</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DATOS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SEMANA</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CARGA</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DISTRIBUCION</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PANEL</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PROGRESION</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FUENTES</w:t>
            </w:r>
          </w:p>
        </w:tc>
      </w:tr>
    </w:tbl>
    <w:p>
      <w:pPr>
        <w:spacing w:before="0" w:after="120"/>
        <w:pBdr>
          <w:bottom w:val="single" w:sz="8" w:space="1" w:color="D6DEDD"/>
        </w:pBdr>
      </w:pPr>
    </w:p>
    <w:p>
      <w:pPr>
        <w:spacing w:before="40" w:after="80" w:line="276" w:lineRule="auto"/>
      </w:pP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09   </w:t>
            </w:r>
            <w:r>
              <w:rPr>
                <w:rFonts w:ascii="Calibri" w:hAnsi="Calibri"/>
                <w:b/>
                <w:i w:val="0"/>
                <w:color w:val="FFFFFF"/>
                <w:sz w:val="25"/>
              </w:rPr>
              <w:t>FASE 5 · CLÍNICA</w:t>
            </w:r>
          </w:p>
        </w:tc>
      </w:tr>
    </w:tbl>
    <w:p>
      <w:pPr>
        <w:spacing w:after="40"/>
      </w:pPr>
    </w:p>
    <w:p>
      <w:pPr>
        <w:spacing w:before="40" w:after="120" w:line="276" w:lineRule="auto"/>
      </w:pPr>
      <w:r>
        <w:rPr>
          <w:rFonts w:ascii="Calibri" w:hAnsi="Calibri"/>
          <w:b w:val="0"/>
          <w:i w:val="0"/>
          <w:color w:val="1A2B33"/>
          <w:sz w:val="21"/>
        </w:rPr>
        <w:t>Las herramientas clínicas registran e integran la evaluación del adulto, el deportista y contextos especiales.</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bottom w:w="60" w:type="dxa"/>
          <w:left w:w="140" w:type="dxa"/>
          <w:right w:w="120" w:type="dxa"/>
        </w:tblCellMar>
        <w:tblW w:w="9360" w:type="dxa"/>
      </w:tblPr>
      <w:tblGrid>
        <w:gridCol w:w="10086"/>
      </w:tblGrid>
      <w:tr>
        <w:tc>
          <w:tcPr>
            <w:tcW w:type="dxa" w:w="10086"/>
            <w:shd w:val="clear" w:color="auto" w:fill="EDF2F1"/>
          </w:tcPr>
          <w:p>
            <w:pPr>
              <w:spacing w:before="0" w:after="0"/>
            </w:pPr>
            <w:r>
              <w:rPr>
                <w:rFonts w:ascii="Calibri" w:hAnsi="Calibri"/>
                <w:b/>
                <w:i w:val="0"/>
                <w:color w:val="0F5A54"/>
                <w:sz w:val="24"/>
              </w:rPr>
              <w:t xml:space="preserve">NMX-03  </w:t>
            </w:r>
            <w:r>
              <w:rPr>
                <w:rFonts w:ascii="Calibri" w:hAnsi="Calibri"/>
                <w:b/>
                <w:i w:val="0"/>
                <w:color w:val="1A2B33"/>
                <w:sz w:val="22"/>
              </w:rPr>
              <w:t>Historia Clínica Nutricional Completa (Integración UDD)</w:t>
            </w:r>
          </w:p>
        </w:tc>
      </w:tr>
    </w:tbl>
    <w:p>
      <w:pPr>
        <w:spacing w:before="40" w:after="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Fase / Categoría</w:t>
            </w:r>
          </w:p>
        </w:tc>
        <w:tc>
          <w:tcPr>
            <w:tcW w:type="dxa" w:w="6860"/>
          </w:tcPr>
          <w:p>
            <w:pPr>
              <w:spacing w:before="20" w:after="20"/>
            </w:pPr>
            <w:r>
              <w:rPr>
                <w:rFonts w:ascii="Calibri" w:hAnsi="Calibri"/>
                <w:b w:val="0"/>
                <w:i w:val="0"/>
                <w:color w:val="1A2B33"/>
                <w:sz w:val="19"/>
              </w:rPr>
              <w:t>Fase 5 · Clínica · Historia clínica nutricional</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Registrar una historia clínica nutricional completa (antecedentes, antropometría, bioquímica, clínica, alimentación, actividad, fármacos) hasta diagnóstico, objetivos, intervención y seguimiento.</w:t>
            </w:r>
          </w:p>
        </w:tc>
      </w:tr>
      <w:tr>
        <w:tc>
          <w:tcPr>
            <w:tcW w:type="dxa" w:w="2500"/>
            <w:shd w:val="clear" w:color="auto" w:fill="EDF2F1"/>
          </w:tcPr>
          <w:p>
            <w:pPr>
              <w:spacing w:before="20" w:after="20"/>
            </w:pPr>
            <w:r>
              <w:rPr>
                <w:rFonts w:ascii="Calibri" w:hAnsi="Calibri"/>
                <w:b/>
                <w:i w:val="0"/>
                <w:color w:val="0A3E3A"/>
                <w:sz w:val="19"/>
              </w:rPr>
              <w:t>Población</w:t>
            </w:r>
          </w:p>
        </w:tc>
        <w:tc>
          <w:tcPr>
            <w:tcW w:type="dxa" w:w="6860"/>
          </w:tcPr>
          <w:p>
            <w:pPr>
              <w:spacing w:before="20" w:after="20"/>
            </w:pPr>
            <w:r>
              <w:rPr>
                <w:rFonts w:ascii="Calibri" w:hAnsi="Calibri"/>
                <w:b w:val="0"/>
                <w:i w:val="0"/>
                <w:color w:val="1A2B33"/>
                <w:sz w:val="19"/>
              </w:rPr>
              <w:t>Adulto y adulto mayor; incluye estimación peso/talla, amputaciones y situaciones especiales.</w:t>
            </w:r>
          </w:p>
        </w:tc>
      </w:tr>
      <w:tr>
        <w:tc>
          <w:tcPr>
            <w:tcW w:type="dxa" w:w="2500"/>
            <w:shd w:val="clear" w:color="auto" w:fill="EDF2F1"/>
          </w:tcPr>
          <w:p>
            <w:pPr>
              <w:spacing w:before="20" w:after="20"/>
            </w:pPr>
            <w:r>
              <w:rPr>
                <w:rFonts w:ascii="Calibri" w:hAnsi="Calibri"/>
                <w:b/>
                <w:i w:val="0"/>
                <w:color w:val="0A3E3A"/>
                <w:sz w:val="19"/>
              </w:rPr>
              <w:t>Entradas</w:t>
            </w:r>
          </w:p>
        </w:tc>
        <w:tc>
          <w:tcPr>
            <w:tcW w:type="dxa" w:w="6860"/>
          </w:tcPr>
          <w:p>
            <w:pPr>
              <w:spacing w:before="20" w:after="20"/>
            </w:pPr>
            <w:r>
              <w:rPr>
                <w:rFonts w:ascii="Calibri" w:hAnsi="Calibri"/>
                <w:b w:val="0"/>
                <w:i w:val="0"/>
                <w:color w:val="1A2B33"/>
                <w:sz w:val="19"/>
              </w:rPr>
              <w:t>Datos personales; Antropometría; Bioquímica; Clínica; Alimentación; Actividad física; Laboratorio</w:t>
            </w:r>
          </w:p>
        </w:tc>
      </w:tr>
      <w:tr>
        <w:tc>
          <w:tcPr>
            <w:tcW w:type="dxa" w:w="2500"/>
            <w:shd w:val="clear" w:color="auto" w:fill="EDF2F1"/>
          </w:tcPr>
          <w:p>
            <w:pPr>
              <w:spacing w:before="20" w:after="20"/>
            </w:pPr>
            <w:r>
              <w:rPr>
                <w:rFonts w:ascii="Calibri" w:hAnsi="Calibri"/>
                <w:b/>
                <w:i w:val="0"/>
                <w:color w:val="0A3E3A"/>
                <w:sz w:val="19"/>
              </w:rPr>
              <w:t>Resultados</w:t>
            </w:r>
          </w:p>
        </w:tc>
        <w:tc>
          <w:tcPr>
            <w:tcW w:type="dxa" w:w="6860"/>
          </w:tcPr>
          <w:p>
            <w:pPr>
              <w:spacing w:before="20" w:after="20"/>
            </w:pPr>
            <w:r>
              <w:rPr>
                <w:rFonts w:ascii="Calibri" w:hAnsi="Calibri"/>
                <w:b w:val="0"/>
                <w:i w:val="0"/>
                <w:color w:val="1A2B33"/>
                <w:sz w:val="19"/>
              </w:rPr>
              <w:t>Evaluación integral; Diagnóstico y plan</w:t>
            </w:r>
          </w:p>
        </w:tc>
      </w:tr>
      <w:tr>
        <w:tc>
          <w:tcPr>
            <w:tcW w:type="dxa" w:w="2500"/>
            <w:shd w:val="clear" w:color="auto" w:fill="EDF2F1"/>
          </w:tcPr>
          <w:p>
            <w:pPr>
              <w:spacing w:before="20" w:after="20"/>
            </w:pPr>
            <w:r>
              <w:rPr>
                <w:rFonts w:ascii="Calibri" w:hAnsi="Calibri"/>
                <w:b/>
                <w:i w:val="0"/>
                <w:color w:val="0A3E3A"/>
                <w:sz w:val="19"/>
              </w:rPr>
              <w:t>Funciones principales</w:t>
            </w:r>
          </w:p>
        </w:tc>
        <w:tc>
          <w:tcPr>
            <w:tcW w:type="dxa" w:w="6860"/>
          </w:tcPr>
          <w:p>
            <w:pPr>
              <w:spacing w:before="20" w:after="20"/>
            </w:pPr>
            <w:r>
              <w:rPr>
                <w:rFonts w:ascii="Calibri" w:hAnsi="Calibri"/>
                <w:b w:val="0"/>
                <w:i w:val="0"/>
                <w:color w:val="1A2B33"/>
                <w:sz w:val="19"/>
              </w:rPr>
              <w:t>Registro integral; Criterios clínicos; Diagnóstico e intervención</w:t>
            </w:r>
          </w:p>
        </w:tc>
      </w:tr>
      <w:tr>
        <w:tc>
          <w:tcPr>
            <w:tcW w:type="dxa" w:w="2500"/>
            <w:shd w:val="clear" w:color="auto" w:fill="EDF2F1"/>
          </w:tcPr>
          <w:p>
            <w:pPr>
              <w:spacing w:before="20" w:after="20"/>
            </w:pPr>
            <w:r>
              <w:rPr>
                <w:rFonts w:ascii="Calibri" w:hAnsi="Calibri"/>
                <w:b/>
                <w:i w:val="0"/>
                <w:color w:val="0A3E3A"/>
                <w:sz w:val="19"/>
              </w:rPr>
              <w:t>Metodología</w:t>
            </w:r>
          </w:p>
        </w:tc>
        <w:tc>
          <w:tcPr>
            <w:tcW w:type="dxa" w:w="6860"/>
          </w:tcPr>
          <w:p>
            <w:pPr>
              <w:spacing w:before="20" w:after="20"/>
            </w:pPr>
            <w:r>
              <w:rPr>
                <w:rFonts w:ascii="Calibri" w:hAnsi="Calibri"/>
                <w:b w:val="0"/>
                <w:i w:val="0"/>
                <w:color w:val="1A2B33"/>
                <w:sz w:val="19"/>
              </w:rPr>
              <w:t>Criterios clínicos adulto/adulto mayor (incl. estimación peso/talla)</w:t>
            </w:r>
          </w:p>
        </w:tc>
      </w:tr>
      <w:tr>
        <w:tc>
          <w:tcPr>
            <w:tcW w:type="dxa" w:w="2500"/>
            <w:shd w:val="clear" w:color="auto" w:fill="EDF2F1"/>
          </w:tcPr>
          <w:p>
            <w:pPr>
              <w:spacing w:before="20" w:after="20"/>
            </w:pPr>
            <w:r>
              <w:rPr>
                <w:rFonts w:ascii="Calibri" w:hAnsi="Calibri"/>
                <w:b/>
                <w:i w:val="0"/>
                <w:color w:val="0A3E3A"/>
                <w:sz w:val="19"/>
              </w:rPr>
              <w:t>Fuentes</w:t>
            </w:r>
          </w:p>
        </w:tc>
        <w:tc>
          <w:tcPr>
            <w:tcW w:type="dxa" w:w="6860"/>
          </w:tcPr>
          <w:p>
            <w:pPr>
              <w:spacing w:before="20" w:after="20"/>
            </w:pPr>
            <w:r>
              <w:rPr>
                <w:rFonts w:ascii="Calibri" w:hAnsi="Calibri"/>
                <w:b w:val="0"/>
                <w:i w:val="0"/>
                <w:color w:val="1A2B33"/>
                <w:sz w:val="19"/>
              </w:rPr>
              <w:t>OMS y fuentes primarias</w:t>
            </w:r>
          </w:p>
        </w:tc>
      </w:tr>
      <w:tr>
        <w:tc>
          <w:tcPr>
            <w:tcW w:type="dxa" w:w="2500"/>
            <w:shd w:val="clear" w:color="auto" w:fill="EDF2F1"/>
          </w:tcPr>
          <w:p>
            <w:pPr>
              <w:spacing w:before="20" w:after="20"/>
            </w:pPr>
            <w:r>
              <w:rPr>
                <w:rFonts w:ascii="Calibri" w:hAnsi="Calibri"/>
                <w:b/>
                <w:i w:val="0"/>
                <w:color w:val="0A3E3A"/>
                <w:sz w:val="19"/>
              </w:rPr>
              <w:t>Limitaciones</w:t>
            </w:r>
          </w:p>
        </w:tc>
        <w:tc>
          <w:tcPr>
            <w:tcW w:type="dxa" w:w="6860"/>
          </w:tcPr>
          <w:p>
            <w:pPr>
              <w:spacing w:before="20" w:after="20"/>
            </w:pPr>
            <w:r>
              <w:rPr>
                <w:rFonts w:ascii="Calibri" w:hAnsi="Calibri"/>
                <w:b w:val="0"/>
                <w:i w:val="0"/>
                <w:color w:val="1A2B33"/>
                <w:sz w:val="19"/>
              </w:rPr>
              <w:t>Estado declarado como candidato a publicación (RC): requiere protocolo final. Los casos precargados son ficticios y deben reemplazarse. La interpretación clínica es profesional. Use códigos, no datos identificables.</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clínico profesional</w:t>
            </w:r>
          </w:p>
        </w:tc>
      </w:tr>
      <w:tr>
        <w:tc>
          <w:tcPr>
            <w:tcW w:type="dxa" w:w="2500"/>
            <w:shd w:val="clear" w:color="auto" w:fill="EDF2F1"/>
          </w:tcPr>
          <w:p>
            <w:pPr>
              <w:spacing w:before="20" w:after="20"/>
            </w:pPr>
            <w:r>
              <w:rPr>
                <w:rFonts w:ascii="Calibri" w:hAnsi="Calibri"/>
                <w:b/>
                <w:i w:val="0"/>
                <w:color w:val="0A3E3A"/>
                <w:sz w:val="19"/>
              </w:rPr>
              <w:t>Versión / Estado</w:t>
            </w:r>
          </w:p>
        </w:tc>
        <w:tc>
          <w:tcPr>
            <w:tcW w:type="dxa" w:w="6860"/>
          </w:tcPr>
          <w:p>
            <w:pPr>
              <w:spacing w:before="20" w:after="20"/>
            </w:pPr>
            <w:r>
              <w:rPr>
                <w:rFonts w:ascii="Calibri" w:hAnsi="Calibri"/>
                <w:b w:val="0"/>
                <w:i w:val="0"/>
                <w:color w:val="1A2B33"/>
                <w:sz w:val="19"/>
              </w:rPr>
              <w:t>NO_CONFIRMADO · PRE_P19 (estado documental declarado en el nombre del archivo)</w:t>
            </w:r>
          </w:p>
        </w:tc>
      </w:tr>
      <w:tr>
        <w:tc>
          <w:tcPr>
            <w:tcW w:type="dxa" w:w="2500"/>
            <w:shd w:val="clear" w:color="auto" w:fill="EDF2F1"/>
          </w:tcPr>
          <w:p>
            <w:pPr>
              <w:spacing w:before="20" w:after="20"/>
            </w:pPr>
            <w:r>
              <w:rPr>
                <w:rFonts w:ascii="Calibri" w:hAnsi="Calibri"/>
                <w:b/>
                <w:i w:val="0"/>
                <w:color w:val="0A3E3A"/>
                <w:sz w:val="19"/>
              </w:rPr>
              <w:t>Estado del portafolio</w:t>
            </w:r>
          </w:p>
        </w:tc>
        <w:tc>
          <w:tcPr>
            <w:tcW w:type="dxa" w:w="6860"/>
          </w:tcPr>
          <w:p>
            <w:pPr>
              <w:spacing w:before="20" w:after="20"/>
            </w:pPr>
            <w:r>
              <w:rPr>
                <w:rFonts w:ascii="Calibri" w:hAnsi="Calibri"/>
                <w:b w:val="0"/>
                <w:i w:val="0"/>
                <w:color w:val="1A2B33"/>
                <w:sz w:val="19"/>
              </w:rPr>
              <w:t>PORTAFOLIO_COMPLETO</w:t>
            </w:r>
          </w:p>
        </w:tc>
      </w:tr>
    </w:tbl>
    <w:p>
      <w:pPr>
        <w:spacing w:before="60" w:after="60" w:line="276" w:lineRule="auto"/>
      </w:pPr>
      <w:r>
        <w:rPr>
          <w:rFonts w:ascii="Calibri" w:hAnsi="Calibri"/>
          <w:b w:val="0"/>
          <w:i w:val="0"/>
          <w:color w:val="1A2B33"/>
          <w:sz w:val="19"/>
        </w:rPr>
        <w:t>NMX-03 es la historia clínica nutricional completa de la suite (estado declarado como candidato a publicación, versión 1.0.1-RC). Con 31 hojas, cubre pacientes, evaluación, antecedentes, antropometría, bioquímica, clínica, alimentación, actividad y fármacos, y avanza hasta diagnóstico, objetivos, intervención y seguimiento. Incorpora criterios clínicos, estimación de peso/talla, amputaciones y situaciones especiales. Es la pieza clínica más integral de la Fase 5. Los casos de ejemplo son ficticios y deben reemplazarse antes de un uso real.</w:t>
      </w:r>
    </w:p>
    <w:p>
      <w:pPr>
        <w:spacing w:before="20" w:after="40" w:line="276" w:lineRule="auto"/>
      </w:pPr>
      <w:r>
        <w:rPr>
          <w:rFonts w:ascii="Calibri" w:hAnsi="Calibri"/>
          <w:b/>
          <w:i w:val="0"/>
          <w:color w:val="0A3E3A"/>
          <w:sz w:val="18"/>
        </w:rPr>
        <w:t>Funciones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900"/>
        <w:gridCol w:w="3560"/>
        <w:gridCol w:w="2500"/>
        <w:gridCol w:w="1400"/>
      </w:tblGrid>
      <w:tr>
        <w:tc>
          <w:tcPr>
            <w:tcW w:type="dxa" w:w="1900"/>
            <w:shd w:val="clear" w:color="auto" w:fill="0F5A54"/>
          </w:tcPr>
          <w:p>
            <w:pPr>
              <w:spacing w:before="20" w:after="20"/>
            </w:pPr>
            <w:r>
              <w:rPr>
                <w:rFonts w:ascii="Calibri" w:hAnsi="Calibri"/>
                <w:b/>
                <w:i w:val="0"/>
                <w:color w:val="FFFFFF"/>
                <w:sz w:val="17"/>
              </w:rPr>
              <w:t>Función</w:t>
            </w:r>
          </w:p>
        </w:tc>
        <w:tc>
          <w:tcPr>
            <w:tcW w:type="dxa" w:w="3560"/>
            <w:shd w:val="clear" w:color="auto" w:fill="0F5A54"/>
          </w:tcPr>
          <w:p>
            <w:pPr>
              <w:spacing w:before="20" w:after="20"/>
            </w:pPr>
            <w:r>
              <w:rPr>
                <w:rFonts w:ascii="Calibri" w:hAnsi="Calibri"/>
                <w:b/>
                <w:i w:val="0"/>
                <w:color w:val="FFFFFF"/>
                <w:sz w:val="17"/>
              </w:rPr>
              <w:t>Qué hace</w:t>
            </w:r>
          </w:p>
        </w:tc>
        <w:tc>
          <w:tcPr>
            <w:tcW w:type="dxa" w:w="2500"/>
            <w:shd w:val="clear" w:color="auto" w:fill="0F5A54"/>
          </w:tcPr>
          <w:p>
            <w:pPr>
              <w:spacing w:before="20" w:after="20"/>
            </w:pPr>
            <w:r>
              <w:rPr>
                <w:rFonts w:ascii="Calibri" w:hAnsi="Calibri"/>
                <w:b/>
                <w:i w:val="0"/>
                <w:color w:val="FFFFFF"/>
                <w:sz w:val="17"/>
              </w:rPr>
              <w:t>Resultado</w:t>
            </w:r>
          </w:p>
        </w:tc>
        <w:tc>
          <w:tcPr>
            <w:tcW w:type="dxa" w:w="1400"/>
            <w:shd w:val="clear" w:color="auto" w:fill="0F5A54"/>
          </w:tcPr>
          <w:p>
            <w:pPr>
              <w:spacing w:before="20" w:after="20"/>
            </w:pPr>
            <w:r>
              <w:rPr>
                <w:rFonts w:ascii="Calibri" w:hAnsi="Calibri"/>
                <w:b/>
                <w:i w:val="0"/>
                <w:color w:val="FFFFFF"/>
                <w:sz w:val="17"/>
              </w:rPr>
              <w:t>Nivel</w:t>
            </w:r>
          </w:p>
        </w:tc>
      </w:tr>
      <w:tr>
        <w:tc>
          <w:tcPr>
            <w:tcW w:type="dxa" w:w="1900"/>
          </w:tcPr>
          <w:p>
            <w:pPr>
              <w:spacing w:before="20" w:after="20"/>
            </w:pPr>
            <w:r>
              <w:rPr>
                <w:rFonts w:ascii="Calibri" w:hAnsi="Calibri"/>
                <w:b w:val="0"/>
                <w:i w:val="0"/>
                <w:color w:val="1A2B33"/>
                <w:sz w:val="16"/>
              </w:rPr>
              <w:t>Registro integral</w:t>
            </w:r>
          </w:p>
        </w:tc>
        <w:tc>
          <w:tcPr>
            <w:tcW w:type="dxa" w:w="3560"/>
          </w:tcPr>
          <w:p>
            <w:pPr>
              <w:spacing w:before="20" w:after="20"/>
            </w:pPr>
            <w:r>
              <w:rPr>
                <w:rFonts w:ascii="Calibri" w:hAnsi="Calibri"/>
                <w:b w:val="0"/>
                <w:i w:val="0"/>
                <w:color w:val="1A2B33"/>
                <w:sz w:val="16"/>
              </w:rPr>
              <w:t>Documenta todas las dimensiones del caso</w:t>
            </w:r>
          </w:p>
        </w:tc>
        <w:tc>
          <w:tcPr>
            <w:tcW w:type="dxa" w:w="2500"/>
          </w:tcPr>
          <w:p>
            <w:pPr>
              <w:spacing w:before="20" w:after="20"/>
            </w:pPr>
            <w:r>
              <w:rPr>
                <w:rFonts w:ascii="Calibri" w:hAnsi="Calibri"/>
                <w:b w:val="0"/>
                <w:i w:val="0"/>
                <w:color w:val="1A2B33"/>
                <w:sz w:val="16"/>
              </w:rPr>
              <w:t>Historia clínica completa</w:t>
            </w:r>
          </w:p>
        </w:tc>
        <w:tc>
          <w:tcPr>
            <w:tcW w:type="dxa" w:w="1400"/>
          </w:tcPr>
          <w:p>
            <w:pPr>
              <w:spacing w:before="20" w:after="20"/>
            </w:pPr>
            <w:r>
              <w:rPr>
                <w:rFonts w:ascii="Calibri" w:hAnsi="Calibri"/>
                <w:b w:val="0"/>
                <w:i w:val="0"/>
                <w:color w:val="1A2B33"/>
                <w:sz w:val="16"/>
              </w:rPr>
              <w:t>Avanzado</w:t>
            </w:r>
          </w:p>
        </w:tc>
      </w:tr>
      <w:tr>
        <w:tc>
          <w:tcPr>
            <w:tcW w:type="dxa" w:w="1900"/>
            <w:shd w:val="clear" w:color="auto" w:fill="F6F8F8"/>
          </w:tcPr>
          <w:p>
            <w:pPr>
              <w:spacing w:before="20" w:after="20"/>
            </w:pPr>
            <w:r>
              <w:rPr>
                <w:rFonts w:ascii="Calibri" w:hAnsi="Calibri"/>
                <w:b w:val="0"/>
                <w:i w:val="0"/>
                <w:color w:val="1A2B33"/>
                <w:sz w:val="16"/>
              </w:rPr>
              <w:t>Criterios clínicos</w:t>
            </w:r>
          </w:p>
        </w:tc>
        <w:tc>
          <w:tcPr>
            <w:tcW w:type="dxa" w:w="3560"/>
            <w:shd w:val="clear" w:color="auto" w:fill="F6F8F8"/>
          </w:tcPr>
          <w:p>
            <w:pPr>
              <w:spacing w:before="20" w:after="20"/>
            </w:pPr>
            <w:r>
              <w:rPr>
                <w:rFonts w:ascii="Calibri" w:hAnsi="Calibri"/>
                <w:b w:val="0"/>
                <w:i w:val="0"/>
                <w:color w:val="1A2B33"/>
                <w:sz w:val="16"/>
              </w:rPr>
              <w:t>Aplica criterios (adulto/adulto mayor)</w:t>
            </w:r>
          </w:p>
        </w:tc>
        <w:tc>
          <w:tcPr>
            <w:tcW w:type="dxa" w:w="2500"/>
            <w:shd w:val="clear" w:color="auto" w:fill="F6F8F8"/>
          </w:tcPr>
          <w:p>
            <w:pPr>
              <w:spacing w:before="20" w:after="20"/>
            </w:pPr>
            <w:r>
              <w:rPr>
                <w:rFonts w:ascii="Calibri" w:hAnsi="Calibri"/>
                <w:b w:val="0"/>
                <w:i w:val="0"/>
                <w:color w:val="1A2B33"/>
                <w:sz w:val="16"/>
              </w:rPr>
              <w:t>Clasificación orientadora</w:t>
            </w:r>
          </w:p>
        </w:tc>
        <w:tc>
          <w:tcPr>
            <w:tcW w:type="dxa" w:w="1400"/>
            <w:shd w:val="clear" w:color="auto" w:fill="F6F8F8"/>
          </w:tcPr>
          <w:p>
            <w:pPr>
              <w:spacing w:before="20" w:after="20"/>
            </w:pPr>
            <w:r>
              <w:rPr>
                <w:rFonts w:ascii="Calibri" w:hAnsi="Calibri"/>
                <w:b w:val="0"/>
                <w:i w:val="0"/>
                <w:color w:val="1A2B33"/>
                <w:sz w:val="16"/>
              </w:rPr>
              <w:t>Avanzado</w:t>
            </w:r>
          </w:p>
        </w:tc>
      </w:tr>
      <w:tr>
        <w:tc>
          <w:tcPr>
            <w:tcW w:type="dxa" w:w="1900"/>
          </w:tcPr>
          <w:p>
            <w:pPr>
              <w:spacing w:before="20" w:after="20"/>
            </w:pPr>
            <w:r>
              <w:rPr>
                <w:rFonts w:ascii="Calibri" w:hAnsi="Calibri"/>
                <w:b w:val="0"/>
                <w:i w:val="0"/>
                <w:color w:val="1A2B33"/>
                <w:sz w:val="16"/>
              </w:rPr>
              <w:t>Diagnóstico e intervención</w:t>
            </w:r>
          </w:p>
        </w:tc>
        <w:tc>
          <w:tcPr>
            <w:tcW w:type="dxa" w:w="3560"/>
          </w:tcPr>
          <w:p>
            <w:pPr>
              <w:spacing w:before="20" w:after="20"/>
            </w:pPr>
            <w:r>
              <w:rPr>
                <w:rFonts w:ascii="Calibri" w:hAnsi="Calibri"/>
                <w:b w:val="0"/>
                <w:i w:val="0"/>
                <w:color w:val="1A2B33"/>
                <w:sz w:val="16"/>
              </w:rPr>
              <w:t>Estructura diagnóstico, objetivos, plan y seguimiento</w:t>
            </w:r>
          </w:p>
        </w:tc>
        <w:tc>
          <w:tcPr>
            <w:tcW w:type="dxa" w:w="2500"/>
          </w:tcPr>
          <w:p>
            <w:pPr>
              <w:spacing w:before="20" w:after="20"/>
            </w:pPr>
            <w:r>
              <w:rPr>
                <w:rFonts w:ascii="Calibri" w:hAnsi="Calibri"/>
                <w:b w:val="0"/>
                <w:i w:val="0"/>
                <w:color w:val="1A2B33"/>
                <w:sz w:val="16"/>
              </w:rPr>
              <w:t>Plan documentado</w:t>
            </w:r>
          </w:p>
        </w:tc>
        <w:tc>
          <w:tcPr>
            <w:tcW w:type="dxa" w:w="1400"/>
          </w:tcPr>
          <w:p>
            <w:pPr>
              <w:spacing w:before="20" w:after="20"/>
            </w:pPr>
            <w:r>
              <w:rPr>
                <w:rFonts w:ascii="Calibri" w:hAnsi="Calibri"/>
                <w:b w:val="0"/>
                <w:i w:val="0"/>
                <w:color w:val="1A2B33"/>
                <w:sz w:val="16"/>
              </w:rPr>
              <w:t>Avanzado</w:t>
            </w:r>
          </w:p>
        </w:tc>
      </w:tr>
    </w:tbl>
    <w:p>
      <w:pPr>
        <w:spacing w:before="60" w:after="40" w:line="276" w:lineRule="auto"/>
      </w:pPr>
      <w:r>
        <w:rPr>
          <w:rFonts w:ascii="Calibri" w:hAnsi="Calibri"/>
          <w:b/>
          <w:i w:val="0"/>
          <w:color w:val="0A3E3A"/>
          <w:sz w:val="18"/>
        </w:rPr>
        <w:t>Resultados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900"/>
        <w:gridCol w:w="1700"/>
        <w:gridCol w:w="1560"/>
        <w:gridCol w:w="3200"/>
      </w:tblGrid>
      <w:tr>
        <w:tc>
          <w:tcPr>
            <w:tcW w:type="dxa" w:w="2900"/>
            <w:shd w:val="clear" w:color="auto" w:fill="0F5A54"/>
          </w:tcPr>
          <w:p>
            <w:pPr>
              <w:spacing w:before="20" w:after="20"/>
            </w:pPr>
            <w:r>
              <w:rPr>
                <w:rFonts w:ascii="Calibri" w:hAnsi="Calibri"/>
                <w:b/>
                <w:i w:val="0"/>
                <w:color w:val="FFFFFF"/>
                <w:sz w:val="17"/>
              </w:rPr>
              <w:t>Resultado</w:t>
            </w:r>
          </w:p>
        </w:tc>
        <w:tc>
          <w:tcPr>
            <w:tcW w:type="dxa" w:w="1700"/>
            <w:shd w:val="clear" w:color="auto" w:fill="0F5A54"/>
          </w:tcPr>
          <w:p>
            <w:pPr>
              <w:spacing w:before="20" w:after="20"/>
            </w:pPr>
            <w:r>
              <w:rPr>
                <w:rFonts w:ascii="Calibri" w:hAnsi="Calibri"/>
                <w:b/>
                <w:i w:val="0"/>
                <w:color w:val="FFFFFF"/>
                <w:sz w:val="17"/>
              </w:rPr>
              <w:t>Tipo</w:t>
            </w:r>
          </w:p>
        </w:tc>
        <w:tc>
          <w:tcPr>
            <w:tcW w:type="dxa" w:w="1560"/>
            <w:shd w:val="clear" w:color="auto" w:fill="0F5A54"/>
          </w:tcPr>
          <w:p>
            <w:pPr>
              <w:spacing w:before="20" w:after="20"/>
            </w:pPr>
            <w:r>
              <w:rPr>
                <w:rFonts w:ascii="Calibri" w:hAnsi="Calibri"/>
                <w:b/>
                <w:i w:val="0"/>
                <w:color w:val="FFFFFF"/>
                <w:sz w:val="17"/>
              </w:rPr>
              <w:t>Unidad</w:t>
            </w:r>
          </w:p>
        </w:tc>
        <w:tc>
          <w:tcPr>
            <w:tcW w:type="dxa" w:w="3200"/>
            <w:shd w:val="clear" w:color="auto" w:fill="0F5A54"/>
          </w:tcPr>
          <w:p>
            <w:pPr>
              <w:spacing w:before="20" w:after="20"/>
            </w:pPr>
            <w:r>
              <w:rPr>
                <w:rFonts w:ascii="Calibri" w:hAnsi="Calibri"/>
                <w:b/>
                <w:i w:val="0"/>
                <w:color w:val="FFFFFF"/>
                <w:sz w:val="17"/>
              </w:rPr>
              <w:t>Dependencia</w:t>
            </w:r>
          </w:p>
        </w:tc>
      </w:tr>
      <w:tr>
        <w:tc>
          <w:tcPr>
            <w:tcW w:type="dxa" w:w="2900"/>
          </w:tcPr>
          <w:p>
            <w:pPr>
              <w:spacing w:before="20" w:after="20"/>
            </w:pPr>
            <w:r>
              <w:rPr>
                <w:rFonts w:ascii="Calibri" w:hAnsi="Calibri"/>
                <w:b w:val="0"/>
                <w:i w:val="0"/>
                <w:color w:val="1A2B33"/>
                <w:sz w:val="16"/>
              </w:rPr>
              <w:t>Evaluación integral</w:t>
            </w:r>
          </w:p>
        </w:tc>
        <w:tc>
          <w:tcPr>
            <w:tcW w:type="dxa" w:w="1700"/>
          </w:tcPr>
          <w:p>
            <w:pPr>
              <w:spacing w:before="20" w:after="20"/>
            </w:pPr>
            <w:r>
              <w:rPr>
                <w:rFonts w:ascii="Calibri" w:hAnsi="Calibri"/>
                <w:b w:val="0"/>
                <w:i w:val="0"/>
                <w:color w:val="1A2B33"/>
                <w:sz w:val="16"/>
              </w:rPr>
              <w:t>INFORME</w:t>
            </w:r>
          </w:p>
        </w:tc>
        <w:tc>
          <w:tcPr>
            <w:tcW w:type="dxa" w:w="1560"/>
          </w:tcPr>
          <w:p>
            <w:pPr>
              <w:spacing w:before="20" w:after="20"/>
            </w:pPr>
            <w:r>
              <w:rPr>
                <w:rFonts w:ascii="Calibri" w:hAnsi="Calibri"/>
                <w:b w:val="0"/>
                <w:i w:val="0"/>
                <w:color w:val="1A2B33"/>
                <w:sz w:val="16"/>
              </w:rPr>
              <w:t>estructura</w:t>
            </w:r>
          </w:p>
        </w:tc>
        <w:tc>
          <w:tcPr>
            <w:tcW w:type="dxa" w:w="3200"/>
          </w:tcPr>
          <w:p>
            <w:pPr>
              <w:spacing w:before="20" w:after="20"/>
            </w:pPr>
            <w:r>
              <w:rPr>
                <w:rFonts w:ascii="Calibri" w:hAnsi="Calibri"/>
                <w:b w:val="0"/>
                <w:i w:val="0"/>
                <w:color w:val="1A2B33"/>
                <w:sz w:val="16"/>
              </w:rPr>
              <w:t>Depende del registro</w:t>
            </w:r>
          </w:p>
        </w:tc>
      </w:tr>
      <w:tr>
        <w:tc>
          <w:tcPr>
            <w:tcW w:type="dxa" w:w="2900"/>
            <w:shd w:val="clear" w:color="auto" w:fill="F6F8F8"/>
          </w:tcPr>
          <w:p>
            <w:pPr>
              <w:spacing w:before="20" w:after="20"/>
            </w:pPr>
            <w:r>
              <w:rPr>
                <w:rFonts w:ascii="Calibri" w:hAnsi="Calibri"/>
                <w:b w:val="0"/>
                <w:i w:val="0"/>
                <w:color w:val="1A2B33"/>
                <w:sz w:val="16"/>
              </w:rPr>
              <w:t>Diagnóstico y plan</w:t>
            </w:r>
          </w:p>
        </w:tc>
        <w:tc>
          <w:tcPr>
            <w:tcW w:type="dxa" w:w="1700"/>
            <w:shd w:val="clear" w:color="auto" w:fill="F6F8F8"/>
          </w:tcPr>
          <w:p>
            <w:pPr>
              <w:spacing w:before="20" w:after="20"/>
            </w:pPr>
            <w:r>
              <w:rPr>
                <w:rFonts w:ascii="Calibri" w:hAnsi="Calibri"/>
                <w:b w:val="0"/>
                <w:i w:val="0"/>
                <w:color w:val="1A2B33"/>
                <w:sz w:val="16"/>
              </w:rPr>
              <w:t>INTERPRETACIÓN</w:t>
            </w:r>
          </w:p>
        </w:tc>
        <w:tc>
          <w:tcPr>
            <w:tcW w:type="dxa" w:w="1560"/>
            <w:shd w:val="clear" w:color="auto" w:fill="F6F8F8"/>
          </w:tcPr>
          <w:p>
            <w:pPr>
              <w:spacing w:before="20" w:after="20"/>
            </w:pPr>
            <w:r>
              <w:rPr>
                <w:rFonts w:ascii="Calibri" w:hAnsi="Calibri"/>
                <w:b w:val="0"/>
                <w:i w:val="0"/>
                <w:color w:val="1A2B33"/>
                <w:sz w:val="16"/>
              </w:rPr>
              <w:t>clasificación/plan</w:t>
            </w:r>
          </w:p>
        </w:tc>
        <w:tc>
          <w:tcPr>
            <w:tcW w:type="dxa" w:w="3200"/>
            <w:shd w:val="clear" w:color="auto" w:fill="F6F8F8"/>
          </w:tcPr>
          <w:p>
            <w:pPr>
              <w:spacing w:before="20" w:after="20"/>
            </w:pPr>
            <w:r>
              <w:rPr>
                <w:rFonts w:ascii="Calibri" w:hAnsi="Calibri"/>
                <w:b w:val="0"/>
                <w:i w:val="0"/>
                <w:color w:val="1A2B33"/>
                <w:sz w:val="16"/>
              </w:rPr>
              <w:t>Depende de la evaluación</w:t>
            </w:r>
          </w:p>
        </w:tc>
      </w:tr>
    </w:tbl>
    <w:p>
      <w:pPr>
        <w:spacing w:before="60" w:after="40" w:line="276" w:lineRule="auto"/>
      </w:pPr>
      <w:r>
        <w:rPr>
          <w:rFonts w:ascii="Calibri" w:hAnsi="Calibri"/>
          <w:b/>
          <w:i w:val="0"/>
          <w:color w:val="0A3E3A"/>
          <w:sz w:val="18"/>
        </w:rPr>
        <w:t>Fuentes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500"/>
        <w:gridCol w:w="3560"/>
        <w:gridCol w:w="700"/>
        <w:gridCol w:w="2600"/>
      </w:tblGrid>
      <w:tr>
        <w:tc>
          <w:tcPr>
            <w:tcW w:type="dxa" w:w="2500"/>
            <w:shd w:val="clear" w:color="auto" w:fill="0F5A54"/>
          </w:tcPr>
          <w:p>
            <w:pPr>
              <w:spacing w:before="20" w:after="20"/>
            </w:pPr>
            <w:r>
              <w:rPr>
                <w:rFonts w:ascii="Calibri" w:hAnsi="Calibri"/>
                <w:b/>
                <w:i w:val="0"/>
                <w:color w:val="FFFFFF"/>
                <w:sz w:val="17"/>
              </w:rPr>
              <w:t>Institución / autor</w:t>
            </w:r>
          </w:p>
        </w:tc>
        <w:tc>
          <w:tcPr>
            <w:tcW w:type="dxa" w:w="356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600"/>
            <w:shd w:val="clear" w:color="auto" w:fill="0F5A54"/>
          </w:tcPr>
          <w:p>
            <w:pPr>
              <w:spacing w:before="20" w:after="20"/>
            </w:pPr>
            <w:r>
              <w:rPr>
                <w:rFonts w:ascii="Calibri" w:hAnsi="Calibri"/>
                <w:b/>
                <w:i w:val="0"/>
                <w:color w:val="FFFFFF"/>
                <w:sz w:val="17"/>
              </w:rPr>
              <w:t>Tipo</w:t>
            </w:r>
          </w:p>
        </w:tc>
      </w:tr>
      <w:tr>
        <w:tc>
          <w:tcPr>
            <w:tcW w:type="dxa" w:w="2500"/>
          </w:tcPr>
          <w:p>
            <w:pPr>
              <w:spacing w:before="20" w:after="20"/>
            </w:pPr>
            <w:r>
              <w:rPr>
                <w:rFonts w:ascii="Calibri" w:hAnsi="Calibri"/>
                <w:b w:val="0"/>
                <w:i w:val="0"/>
                <w:color w:val="1A2B33"/>
                <w:sz w:val="16"/>
              </w:rPr>
              <w:t>OMS y fuentes primarias</w:t>
            </w:r>
          </w:p>
        </w:tc>
        <w:tc>
          <w:tcPr>
            <w:tcW w:type="dxa" w:w="3560"/>
          </w:tcPr>
          <w:p>
            <w:pPr>
              <w:spacing w:before="20" w:after="20"/>
            </w:pPr>
            <w:r>
              <w:rPr>
                <w:rFonts w:ascii="Calibri" w:hAnsi="Calibri"/>
                <w:b w:val="0"/>
                <w:i w:val="0"/>
                <w:color w:val="1A2B33"/>
                <w:sz w:val="16"/>
              </w:rPr>
              <w:t>Criterios (p. ej. IMC) documentados en FUENTES</w:t>
            </w:r>
          </w:p>
        </w:tc>
        <w:tc>
          <w:tcPr>
            <w:tcW w:type="dxa" w:w="700"/>
          </w:tcPr>
          <w:p>
            <w:pPr>
              <w:spacing w:before="20" w:after="20"/>
            </w:pPr>
            <w:r>
              <w:rPr>
                <w:rFonts w:ascii="Calibri" w:hAnsi="Calibri"/>
                <w:b w:val="0"/>
                <w:i w:val="0"/>
                <w:color w:val="1A2B33"/>
                <w:sz w:val="16"/>
              </w:rPr>
              <w:t>s/f</w:t>
            </w:r>
          </w:p>
        </w:tc>
        <w:tc>
          <w:tcPr>
            <w:tcW w:type="dxa" w:w="2600"/>
          </w:tcPr>
          <w:p>
            <w:pPr>
              <w:spacing w:before="20" w:after="20"/>
            </w:pPr>
            <w:r>
              <w:rPr>
                <w:rFonts w:ascii="Calibri" w:hAnsi="Calibri"/>
                <w:b w:val="0"/>
                <w:i w:val="0"/>
                <w:color w:val="1A2B33"/>
                <w:sz w:val="16"/>
              </w:rPr>
              <w:t>NORMA_OFICIAL</w:t>
            </w:r>
          </w:p>
        </w:tc>
      </w:tr>
    </w:tbl>
    <w:p>
      <w:pPr>
        <w:spacing w:before="60" w:after="40" w:line="276" w:lineRule="auto"/>
      </w:pPr>
      <w:r>
        <w:rPr>
          <w:rFonts w:ascii="Calibri" w:hAnsi="Calibri"/>
          <w:b/>
          <w:i w:val="0"/>
          <w:color w:val="0A3E3A"/>
          <w:sz w:val="18"/>
        </w:rPr>
        <w:t>Flujo de uso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531"/>
        <w:gridCol w:w="531"/>
        <w:gridCol w:w="531"/>
        <w:gridCol w:w="531"/>
        <w:gridCol w:w="531"/>
        <w:gridCol w:w="531"/>
        <w:gridCol w:w="531"/>
        <w:gridCol w:w="531"/>
        <w:gridCol w:w="531"/>
        <w:gridCol w:w="531"/>
        <w:gridCol w:w="531"/>
        <w:gridCol w:w="531"/>
        <w:gridCol w:w="531"/>
        <w:gridCol w:w="531"/>
        <w:gridCol w:w="531"/>
        <w:gridCol w:w="531"/>
        <w:gridCol w:w="531"/>
        <w:gridCol w:w="531"/>
        <w:gridCol w:w="531"/>
      </w:tblGrid>
      <w:tr>
        <w:tc>
          <w:tcPr>
            <w:tcW w:type="dxa" w:w="531"/>
            <w:shd w:val="clear" w:color="auto" w:fill="EDF2F1"/>
          </w:tcPr>
          <w:p>
            <w:pPr>
              <w:spacing w:before="20" w:after="20"/>
              <w:jc w:val="center"/>
            </w:pPr>
            <w:r>
              <w:rPr>
                <w:rFonts w:ascii="Calibri" w:hAnsi="Calibri"/>
                <w:b/>
                <w:i w:val="0"/>
                <w:color w:val="0A3E3A"/>
                <w:sz w:val="15"/>
              </w:rPr>
              <w:t>INICIO</w:t>
            </w:r>
          </w:p>
        </w:tc>
        <w:tc>
          <w:tcPr>
            <w:tcW w:type="dxa" w:w="531"/>
          </w:tcPr>
          <w:p>
            <w:pPr>
              <w:spacing w:before="20" w:after="20"/>
              <w:jc w:val="center"/>
            </w:pPr>
            <w:r>
              <w:rPr>
                <w:rFonts w:ascii="Calibri" w:hAnsi="Calibri"/>
                <w:b/>
                <w:i w:val="0"/>
                <w:color w:val="C08A2B"/>
                <w:sz w:val="18"/>
              </w:rPr>
              <w:t>→</w:t>
            </w:r>
          </w:p>
        </w:tc>
        <w:tc>
          <w:tcPr>
            <w:tcW w:type="dxa" w:w="531"/>
            <w:shd w:val="clear" w:color="auto" w:fill="EDF2F1"/>
          </w:tcPr>
          <w:p>
            <w:pPr>
              <w:spacing w:before="20" w:after="20"/>
              <w:jc w:val="center"/>
            </w:pPr>
            <w:r>
              <w:rPr>
                <w:rFonts w:ascii="Calibri" w:hAnsi="Calibri"/>
                <w:b/>
                <w:i w:val="0"/>
                <w:color w:val="0A3E3A"/>
                <w:sz w:val="15"/>
              </w:rPr>
              <w:t>PACIENTES</w:t>
            </w:r>
          </w:p>
        </w:tc>
        <w:tc>
          <w:tcPr>
            <w:tcW w:type="dxa" w:w="531"/>
          </w:tcPr>
          <w:p>
            <w:pPr>
              <w:spacing w:before="20" w:after="20"/>
              <w:jc w:val="center"/>
            </w:pPr>
            <w:r>
              <w:rPr>
                <w:rFonts w:ascii="Calibri" w:hAnsi="Calibri"/>
                <w:b/>
                <w:i w:val="0"/>
                <w:color w:val="C08A2B"/>
                <w:sz w:val="18"/>
              </w:rPr>
              <w:t>→</w:t>
            </w:r>
          </w:p>
        </w:tc>
        <w:tc>
          <w:tcPr>
            <w:tcW w:type="dxa" w:w="531"/>
            <w:shd w:val="clear" w:color="auto" w:fill="EDF2F1"/>
          </w:tcPr>
          <w:p>
            <w:pPr>
              <w:spacing w:before="20" w:after="20"/>
              <w:jc w:val="center"/>
            </w:pPr>
            <w:r>
              <w:rPr>
                <w:rFonts w:ascii="Calibri" w:hAnsi="Calibri"/>
                <w:b/>
                <w:i w:val="0"/>
                <w:color w:val="0A3E3A"/>
                <w:sz w:val="15"/>
              </w:rPr>
              <w:t>EVALUACION</w:t>
            </w:r>
          </w:p>
        </w:tc>
        <w:tc>
          <w:tcPr>
            <w:tcW w:type="dxa" w:w="531"/>
          </w:tcPr>
          <w:p>
            <w:pPr>
              <w:spacing w:before="20" w:after="20"/>
              <w:jc w:val="center"/>
            </w:pPr>
            <w:r>
              <w:rPr>
                <w:rFonts w:ascii="Calibri" w:hAnsi="Calibri"/>
                <w:b/>
                <w:i w:val="0"/>
                <w:color w:val="C08A2B"/>
                <w:sz w:val="18"/>
              </w:rPr>
              <w:t>→</w:t>
            </w:r>
          </w:p>
        </w:tc>
        <w:tc>
          <w:tcPr>
            <w:tcW w:type="dxa" w:w="531"/>
            <w:shd w:val="clear" w:color="auto" w:fill="EDF2F1"/>
          </w:tcPr>
          <w:p>
            <w:pPr>
              <w:spacing w:before="20" w:after="20"/>
              <w:jc w:val="center"/>
            </w:pPr>
            <w:r>
              <w:rPr>
                <w:rFonts w:ascii="Calibri" w:hAnsi="Calibri"/>
                <w:b/>
                <w:i w:val="0"/>
                <w:color w:val="0A3E3A"/>
                <w:sz w:val="15"/>
              </w:rPr>
              <w:t>(ANTECEDENTES/ANTROPOMETRIA/BIOQUIMICA/CLINICA/ALIMENTACION/ACTIVIDAD/FARMACOS)</w:t>
            </w:r>
          </w:p>
        </w:tc>
        <w:tc>
          <w:tcPr>
            <w:tcW w:type="dxa" w:w="531"/>
          </w:tcPr>
          <w:p>
            <w:pPr>
              <w:spacing w:before="20" w:after="20"/>
              <w:jc w:val="center"/>
            </w:pPr>
            <w:r>
              <w:rPr>
                <w:rFonts w:ascii="Calibri" w:hAnsi="Calibri"/>
                <w:b/>
                <w:i w:val="0"/>
                <w:color w:val="C08A2B"/>
                <w:sz w:val="18"/>
              </w:rPr>
              <w:t>→</w:t>
            </w:r>
          </w:p>
        </w:tc>
        <w:tc>
          <w:tcPr>
            <w:tcW w:type="dxa" w:w="531"/>
            <w:shd w:val="clear" w:color="auto" w:fill="EDF2F1"/>
          </w:tcPr>
          <w:p>
            <w:pPr>
              <w:spacing w:before="20" w:after="20"/>
              <w:jc w:val="center"/>
            </w:pPr>
            <w:r>
              <w:rPr>
                <w:rFonts w:ascii="Calibri" w:hAnsi="Calibri"/>
                <w:b/>
                <w:i w:val="0"/>
                <w:color w:val="0A3E3A"/>
                <w:sz w:val="15"/>
              </w:rPr>
              <w:t>DIAGNOSTICO</w:t>
            </w:r>
          </w:p>
        </w:tc>
        <w:tc>
          <w:tcPr>
            <w:tcW w:type="dxa" w:w="531"/>
          </w:tcPr>
          <w:p>
            <w:pPr>
              <w:spacing w:before="20" w:after="20"/>
              <w:jc w:val="center"/>
            </w:pPr>
            <w:r>
              <w:rPr>
                <w:rFonts w:ascii="Calibri" w:hAnsi="Calibri"/>
                <w:b/>
                <w:i w:val="0"/>
                <w:color w:val="C08A2B"/>
                <w:sz w:val="18"/>
              </w:rPr>
              <w:t>→</w:t>
            </w:r>
          </w:p>
        </w:tc>
        <w:tc>
          <w:tcPr>
            <w:tcW w:type="dxa" w:w="531"/>
            <w:shd w:val="clear" w:color="auto" w:fill="EDF2F1"/>
          </w:tcPr>
          <w:p>
            <w:pPr>
              <w:spacing w:before="20" w:after="20"/>
              <w:jc w:val="center"/>
            </w:pPr>
            <w:r>
              <w:rPr>
                <w:rFonts w:ascii="Calibri" w:hAnsi="Calibri"/>
                <w:b/>
                <w:i w:val="0"/>
                <w:color w:val="0A3E3A"/>
                <w:sz w:val="15"/>
              </w:rPr>
              <w:t>OBJETIVOS</w:t>
            </w:r>
          </w:p>
        </w:tc>
        <w:tc>
          <w:tcPr>
            <w:tcW w:type="dxa" w:w="531"/>
          </w:tcPr>
          <w:p>
            <w:pPr>
              <w:spacing w:before="20" w:after="20"/>
              <w:jc w:val="center"/>
            </w:pPr>
            <w:r>
              <w:rPr>
                <w:rFonts w:ascii="Calibri" w:hAnsi="Calibri"/>
                <w:b/>
                <w:i w:val="0"/>
                <w:color w:val="C08A2B"/>
                <w:sz w:val="18"/>
              </w:rPr>
              <w:t>→</w:t>
            </w:r>
          </w:p>
        </w:tc>
        <w:tc>
          <w:tcPr>
            <w:tcW w:type="dxa" w:w="531"/>
            <w:shd w:val="clear" w:color="auto" w:fill="EDF2F1"/>
          </w:tcPr>
          <w:p>
            <w:pPr>
              <w:spacing w:before="20" w:after="20"/>
              <w:jc w:val="center"/>
            </w:pPr>
            <w:r>
              <w:rPr>
                <w:rFonts w:ascii="Calibri" w:hAnsi="Calibri"/>
                <w:b/>
                <w:i w:val="0"/>
                <w:color w:val="0A3E3A"/>
                <w:sz w:val="15"/>
              </w:rPr>
              <w:t>INTERVENCION</w:t>
            </w:r>
          </w:p>
        </w:tc>
        <w:tc>
          <w:tcPr>
            <w:tcW w:type="dxa" w:w="531"/>
          </w:tcPr>
          <w:p>
            <w:pPr>
              <w:spacing w:before="20" w:after="20"/>
              <w:jc w:val="center"/>
            </w:pPr>
            <w:r>
              <w:rPr>
                <w:rFonts w:ascii="Calibri" w:hAnsi="Calibri"/>
                <w:b/>
                <w:i w:val="0"/>
                <w:color w:val="C08A2B"/>
                <w:sz w:val="18"/>
              </w:rPr>
              <w:t>→</w:t>
            </w:r>
          </w:p>
        </w:tc>
        <w:tc>
          <w:tcPr>
            <w:tcW w:type="dxa" w:w="531"/>
            <w:shd w:val="clear" w:color="auto" w:fill="EDF2F1"/>
          </w:tcPr>
          <w:p>
            <w:pPr>
              <w:spacing w:before="20" w:after="20"/>
              <w:jc w:val="center"/>
            </w:pPr>
            <w:r>
              <w:rPr>
                <w:rFonts w:ascii="Calibri" w:hAnsi="Calibri"/>
                <w:b/>
                <w:i w:val="0"/>
                <w:color w:val="0A3E3A"/>
                <w:sz w:val="15"/>
              </w:rPr>
              <w:t>SEGUIMIENTO</w:t>
            </w:r>
          </w:p>
        </w:tc>
        <w:tc>
          <w:tcPr>
            <w:tcW w:type="dxa" w:w="531"/>
          </w:tcPr>
          <w:p>
            <w:pPr>
              <w:spacing w:before="20" w:after="20"/>
              <w:jc w:val="center"/>
            </w:pPr>
            <w:r>
              <w:rPr>
                <w:rFonts w:ascii="Calibri" w:hAnsi="Calibri"/>
                <w:b/>
                <w:i w:val="0"/>
                <w:color w:val="C08A2B"/>
                <w:sz w:val="18"/>
              </w:rPr>
              <w:t>→</w:t>
            </w:r>
          </w:p>
        </w:tc>
        <w:tc>
          <w:tcPr>
            <w:tcW w:type="dxa" w:w="531"/>
            <w:shd w:val="clear" w:color="auto" w:fill="EDF2F1"/>
          </w:tcPr>
          <w:p>
            <w:pPr>
              <w:spacing w:before="20" w:after="20"/>
              <w:jc w:val="center"/>
            </w:pPr>
            <w:r>
              <w:rPr>
                <w:rFonts w:ascii="Calibri" w:hAnsi="Calibri"/>
                <w:b/>
                <w:i w:val="0"/>
                <w:color w:val="0A3E3A"/>
                <w:sz w:val="15"/>
              </w:rPr>
              <w:t>RESUMEN</w:t>
            </w:r>
          </w:p>
        </w:tc>
        <w:tc>
          <w:tcPr>
            <w:tcW w:type="dxa" w:w="531"/>
          </w:tcPr>
          <w:p>
            <w:pPr>
              <w:spacing w:before="20" w:after="20"/>
              <w:jc w:val="center"/>
            </w:pPr>
            <w:r>
              <w:rPr>
                <w:rFonts w:ascii="Calibri" w:hAnsi="Calibri"/>
                <w:b/>
                <w:i w:val="0"/>
                <w:color w:val="C08A2B"/>
                <w:sz w:val="18"/>
              </w:rPr>
              <w:t>→</w:t>
            </w:r>
          </w:p>
        </w:tc>
        <w:tc>
          <w:tcPr>
            <w:tcW w:type="dxa" w:w="531"/>
            <w:shd w:val="clear" w:color="auto" w:fill="EDF2F1"/>
          </w:tcPr>
          <w:p>
            <w:pPr>
              <w:spacing w:before="20" w:after="20"/>
              <w:jc w:val="center"/>
            </w:pPr>
            <w:r>
              <w:rPr>
                <w:rFonts w:ascii="Calibri" w:hAnsi="Calibri"/>
                <w:b/>
                <w:i w:val="0"/>
                <w:color w:val="0A3E3A"/>
                <w:sz w:val="15"/>
              </w:rPr>
              <w:t>FUENTES</w:t>
            </w:r>
          </w:p>
        </w:tc>
      </w:tr>
    </w:tbl>
    <w:p>
      <w:pPr>
        <w:spacing w:before="0" w:after="120"/>
        <w:pBdr>
          <w:bottom w:val="single" w:sz="8" w:space="1" w:color="D6DEDD"/>
        </w:pBdr>
      </w:pPr>
    </w:p>
    <w:p>
      <w:pPr>
        <w:spacing w:before="40" w:after="8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bottom w:w="60" w:type="dxa"/>
          <w:left w:w="140" w:type="dxa"/>
          <w:right w:w="120" w:type="dxa"/>
        </w:tblCellMar>
        <w:tblW w:w="9360" w:type="dxa"/>
      </w:tblPr>
      <w:tblGrid>
        <w:gridCol w:w="10086"/>
      </w:tblGrid>
      <w:tr>
        <w:tc>
          <w:tcPr>
            <w:tcW w:type="dxa" w:w="10086"/>
            <w:shd w:val="clear" w:color="auto" w:fill="EDF2F1"/>
          </w:tcPr>
          <w:p>
            <w:pPr>
              <w:spacing w:before="0" w:after="0"/>
            </w:pPr>
            <w:r>
              <w:rPr>
                <w:rFonts w:ascii="Calibri" w:hAnsi="Calibri"/>
                <w:b/>
                <w:i w:val="0"/>
                <w:color w:val="0F5A54"/>
                <w:sz w:val="24"/>
              </w:rPr>
              <w:t xml:space="preserve">NMX-06  </w:t>
            </w:r>
            <w:r>
              <w:rPr>
                <w:rFonts w:ascii="Calibri" w:hAnsi="Calibri"/>
                <w:b/>
                <w:i w:val="0"/>
                <w:color w:val="1A2B33"/>
                <w:sz w:val="22"/>
              </w:rPr>
              <w:t>Registro y Seguimiento de Composición Corporal</w:t>
            </w:r>
          </w:p>
        </w:tc>
      </w:tr>
    </w:tbl>
    <w:p>
      <w:pPr>
        <w:spacing w:before="40" w:after="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Fase / Categoría</w:t>
            </w:r>
          </w:p>
        </w:tc>
        <w:tc>
          <w:tcPr>
            <w:tcW w:type="dxa" w:w="6860"/>
          </w:tcPr>
          <w:p>
            <w:pPr>
              <w:spacing w:before="20" w:after="20"/>
            </w:pPr>
            <w:r>
              <w:rPr>
                <w:rFonts w:ascii="Calibri" w:hAnsi="Calibri"/>
                <w:b w:val="0"/>
                <w:i w:val="0"/>
                <w:color w:val="1A2B33"/>
                <w:sz w:val="19"/>
              </w:rPr>
              <w:t>Fase 5 · Clínica · Seguimiento de composición corporal</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Registrar y comparar en el tiempo mediciones de composición corporal por distintos métodos, cuidando la comparabilidad método/dispositivo/protocolo.</w:t>
            </w:r>
          </w:p>
        </w:tc>
      </w:tr>
      <w:tr>
        <w:tc>
          <w:tcPr>
            <w:tcW w:type="dxa" w:w="2500"/>
            <w:shd w:val="clear" w:color="auto" w:fill="EDF2F1"/>
          </w:tcPr>
          <w:p>
            <w:pPr>
              <w:spacing w:before="20" w:after="20"/>
            </w:pPr>
            <w:r>
              <w:rPr>
                <w:rFonts w:ascii="Calibri" w:hAnsi="Calibri"/>
                <w:b/>
                <w:i w:val="0"/>
                <w:color w:val="0A3E3A"/>
                <w:sz w:val="19"/>
              </w:rPr>
              <w:t>Población</w:t>
            </w:r>
          </w:p>
        </w:tc>
        <w:tc>
          <w:tcPr>
            <w:tcW w:type="dxa" w:w="6860"/>
          </w:tcPr>
          <w:p>
            <w:pPr>
              <w:spacing w:before="20" w:after="20"/>
            </w:pPr>
            <w:r>
              <w:rPr>
                <w:rFonts w:ascii="Calibri" w:hAnsi="Calibri"/>
                <w:b w:val="0"/>
                <w:i w:val="0"/>
                <w:color w:val="1A2B33"/>
                <w:sz w:val="19"/>
              </w:rPr>
              <w:t>Adultos; multi-método (antropometría, perímetros, pliegues, BIA y otros).</w:t>
            </w:r>
          </w:p>
        </w:tc>
      </w:tr>
      <w:tr>
        <w:tc>
          <w:tcPr>
            <w:tcW w:type="dxa" w:w="2500"/>
            <w:shd w:val="clear" w:color="auto" w:fill="EDF2F1"/>
          </w:tcPr>
          <w:p>
            <w:pPr>
              <w:spacing w:before="20" w:after="20"/>
            </w:pPr>
            <w:r>
              <w:rPr>
                <w:rFonts w:ascii="Calibri" w:hAnsi="Calibri"/>
                <w:b/>
                <w:i w:val="0"/>
                <w:color w:val="0A3E3A"/>
                <w:sz w:val="19"/>
              </w:rPr>
              <w:t>Entradas</w:t>
            </w:r>
          </w:p>
        </w:tc>
        <w:tc>
          <w:tcPr>
            <w:tcW w:type="dxa" w:w="6860"/>
          </w:tcPr>
          <w:p>
            <w:pPr>
              <w:spacing w:before="20" w:after="20"/>
            </w:pPr>
            <w:r>
              <w:rPr>
                <w:rFonts w:ascii="Calibri" w:hAnsi="Calibri"/>
                <w:b w:val="0"/>
                <w:i w:val="0"/>
                <w:color w:val="1A2B33"/>
                <w:sz w:val="19"/>
              </w:rPr>
              <w:t>Antropometría; Clínica; Datos personales</w:t>
            </w:r>
          </w:p>
        </w:tc>
      </w:tr>
      <w:tr>
        <w:tc>
          <w:tcPr>
            <w:tcW w:type="dxa" w:w="2500"/>
            <w:shd w:val="clear" w:color="auto" w:fill="EDF2F1"/>
          </w:tcPr>
          <w:p>
            <w:pPr>
              <w:spacing w:before="20" w:after="20"/>
            </w:pPr>
            <w:r>
              <w:rPr>
                <w:rFonts w:ascii="Calibri" w:hAnsi="Calibri"/>
                <w:b/>
                <w:i w:val="0"/>
                <w:color w:val="0A3E3A"/>
                <w:sz w:val="19"/>
              </w:rPr>
              <w:t>Resultados</w:t>
            </w:r>
          </w:p>
        </w:tc>
        <w:tc>
          <w:tcPr>
            <w:tcW w:type="dxa" w:w="6860"/>
          </w:tcPr>
          <w:p>
            <w:pPr>
              <w:spacing w:before="20" w:after="20"/>
            </w:pPr>
            <w:r>
              <w:rPr>
                <w:rFonts w:ascii="Calibri" w:hAnsi="Calibri"/>
                <w:b w:val="0"/>
                <w:i w:val="0"/>
                <w:color w:val="1A2B33"/>
                <w:sz w:val="19"/>
              </w:rPr>
              <w:t>Tendencia de composición; Reporte de seguimiento</w:t>
            </w:r>
          </w:p>
        </w:tc>
      </w:tr>
      <w:tr>
        <w:tc>
          <w:tcPr>
            <w:tcW w:type="dxa" w:w="2500"/>
            <w:shd w:val="clear" w:color="auto" w:fill="EDF2F1"/>
          </w:tcPr>
          <w:p>
            <w:pPr>
              <w:spacing w:before="20" w:after="20"/>
            </w:pPr>
            <w:r>
              <w:rPr>
                <w:rFonts w:ascii="Calibri" w:hAnsi="Calibri"/>
                <w:b/>
                <w:i w:val="0"/>
                <w:color w:val="0A3E3A"/>
                <w:sz w:val="19"/>
              </w:rPr>
              <w:t>Funciones principales</w:t>
            </w:r>
          </w:p>
        </w:tc>
        <w:tc>
          <w:tcPr>
            <w:tcW w:type="dxa" w:w="6860"/>
          </w:tcPr>
          <w:p>
            <w:pPr>
              <w:spacing w:before="20" w:after="20"/>
            </w:pPr>
            <w:r>
              <w:rPr>
                <w:rFonts w:ascii="Calibri" w:hAnsi="Calibri"/>
                <w:b w:val="0"/>
                <w:i w:val="0"/>
                <w:color w:val="1A2B33"/>
                <w:sz w:val="19"/>
              </w:rPr>
              <w:t>Registro multi-método; Comparación temporal; Control de comparabilidad</w:t>
            </w:r>
          </w:p>
        </w:tc>
      </w:tr>
      <w:tr>
        <w:tc>
          <w:tcPr>
            <w:tcW w:type="dxa" w:w="2500"/>
            <w:shd w:val="clear" w:color="auto" w:fill="EDF2F1"/>
          </w:tcPr>
          <w:p>
            <w:pPr>
              <w:spacing w:before="20" w:after="20"/>
            </w:pPr>
            <w:r>
              <w:rPr>
                <w:rFonts w:ascii="Calibri" w:hAnsi="Calibri"/>
                <w:b/>
                <w:i w:val="0"/>
                <w:color w:val="0A3E3A"/>
                <w:sz w:val="19"/>
              </w:rPr>
              <w:t>Metodología</w:t>
            </w:r>
          </w:p>
        </w:tc>
        <w:tc>
          <w:tcPr>
            <w:tcW w:type="dxa" w:w="6860"/>
          </w:tcPr>
          <w:p>
            <w:pPr>
              <w:spacing w:before="20" w:after="20"/>
            </w:pPr>
            <w:r>
              <w:rPr>
                <w:rFonts w:ascii="Calibri" w:hAnsi="Calibri"/>
                <w:b w:val="0"/>
                <w:i w:val="0"/>
                <w:color w:val="1A2B33"/>
                <w:sz w:val="19"/>
              </w:rPr>
              <w:t>Comparar tendencias con mismo método/dispositivo/protocolo; IMC y antropometría (WHO TRS 854)</w:t>
            </w:r>
          </w:p>
        </w:tc>
      </w:tr>
      <w:tr>
        <w:tc>
          <w:tcPr>
            <w:tcW w:type="dxa" w:w="2500"/>
            <w:shd w:val="clear" w:color="auto" w:fill="EDF2F1"/>
          </w:tcPr>
          <w:p>
            <w:pPr>
              <w:spacing w:before="20" w:after="20"/>
            </w:pPr>
            <w:r>
              <w:rPr>
                <w:rFonts w:ascii="Calibri" w:hAnsi="Calibri"/>
                <w:b/>
                <w:i w:val="0"/>
                <w:color w:val="0A3E3A"/>
                <w:sz w:val="19"/>
              </w:rPr>
              <w:t>Fuentes</w:t>
            </w:r>
          </w:p>
        </w:tc>
        <w:tc>
          <w:tcPr>
            <w:tcW w:type="dxa" w:w="6860"/>
          </w:tcPr>
          <w:p>
            <w:pPr>
              <w:spacing w:before="20" w:after="20"/>
            </w:pPr>
            <w:r>
              <w:rPr>
                <w:rFonts w:ascii="Calibri" w:hAnsi="Calibri"/>
                <w:b w:val="0"/>
                <w:i w:val="0"/>
                <w:color w:val="1A2B33"/>
                <w:sz w:val="19"/>
              </w:rPr>
              <w:t>OMS</w:t>
            </w:r>
          </w:p>
        </w:tc>
      </w:tr>
      <w:tr>
        <w:tc>
          <w:tcPr>
            <w:tcW w:type="dxa" w:w="2500"/>
            <w:shd w:val="clear" w:color="auto" w:fill="EDF2F1"/>
          </w:tcPr>
          <w:p>
            <w:pPr>
              <w:spacing w:before="20" w:after="20"/>
            </w:pPr>
            <w:r>
              <w:rPr>
                <w:rFonts w:ascii="Calibri" w:hAnsi="Calibri"/>
                <w:b/>
                <w:i w:val="0"/>
                <w:color w:val="0A3E3A"/>
                <w:sz w:val="19"/>
              </w:rPr>
              <w:t>Limitaciones</w:t>
            </w:r>
          </w:p>
        </w:tc>
        <w:tc>
          <w:tcPr>
            <w:tcW w:type="dxa" w:w="6860"/>
          </w:tcPr>
          <w:p>
            <w:pPr>
              <w:spacing w:before="20" w:after="20"/>
            </w:pPr>
            <w:r>
              <w:rPr>
                <w:rFonts w:ascii="Calibri" w:hAnsi="Calibri"/>
                <w:b w:val="0"/>
                <w:i w:val="0"/>
                <w:color w:val="1A2B33"/>
                <w:sz w:val="19"/>
              </w:rPr>
              <w:t>Los métodos y dispositivos de composición corporal no son intercambiables. La calidad del seguimiento depende de mantener constantes el método, el dispositivo y el protocolo. Estado declarado pendiente de recálculo comercial.</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clínico profesional</w:t>
            </w:r>
          </w:p>
        </w:tc>
      </w:tr>
      <w:tr>
        <w:tc>
          <w:tcPr>
            <w:tcW w:type="dxa" w:w="2500"/>
            <w:shd w:val="clear" w:color="auto" w:fill="EDF2F1"/>
          </w:tcPr>
          <w:p>
            <w:pPr>
              <w:spacing w:before="20" w:after="20"/>
            </w:pPr>
            <w:r>
              <w:rPr>
                <w:rFonts w:ascii="Calibri" w:hAnsi="Calibri"/>
                <w:b/>
                <w:i w:val="0"/>
                <w:color w:val="0A3E3A"/>
                <w:sz w:val="19"/>
              </w:rPr>
              <w:t>Versión / Estado</w:t>
            </w:r>
          </w:p>
        </w:tc>
        <w:tc>
          <w:tcPr>
            <w:tcW w:type="dxa" w:w="6860"/>
          </w:tcPr>
          <w:p>
            <w:pPr>
              <w:spacing w:before="20" w:after="20"/>
            </w:pPr>
            <w:r>
              <w:rPr>
                <w:rFonts w:ascii="Calibri" w:hAnsi="Calibri"/>
                <w:b w:val="0"/>
                <w:i w:val="0"/>
                <w:color w:val="1A2B33"/>
                <w:sz w:val="19"/>
              </w:rPr>
              <w:t>v1.0.1 · PRE_P19 (estado documental declarado en el nombre del archivo)</w:t>
            </w:r>
          </w:p>
        </w:tc>
      </w:tr>
      <w:tr>
        <w:tc>
          <w:tcPr>
            <w:tcW w:type="dxa" w:w="2500"/>
            <w:shd w:val="clear" w:color="auto" w:fill="EDF2F1"/>
          </w:tcPr>
          <w:p>
            <w:pPr>
              <w:spacing w:before="20" w:after="20"/>
            </w:pPr>
            <w:r>
              <w:rPr>
                <w:rFonts w:ascii="Calibri" w:hAnsi="Calibri"/>
                <w:b/>
                <w:i w:val="0"/>
                <w:color w:val="0A3E3A"/>
                <w:sz w:val="19"/>
              </w:rPr>
              <w:t>Estado del portafolio</w:t>
            </w:r>
          </w:p>
        </w:tc>
        <w:tc>
          <w:tcPr>
            <w:tcW w:type="dxa" w:w="6860"/>
          </w:tcPr>
          <w:p>
            <w:pPr>
              <w:spacing w:before="20" w:after="20"/>
            </w:pPr>
            <w:r>
              <w:rPr>
                <w:rFonts w:ascii="Calibri" w:hAnsi="Calibri"/>
                <w:b w:val="0"/>
                <w:i w:val="0"/>
                <w:color w:val="1A2B33"/>
                <w:sz w:val="19"/>
              </w:rPr>
              <w:t>PORTAFOLIO_COMPLETO</w:t>
            </w:r>
          </w:p>
        </w:tc>
      </w:tr>
    </w:tbl>
    <w:p>
      <w:pPr>
        <w:spacing w:before="60" w:after="60" w:line="276" w:lineRule="auto"/>
      </w:pPr>
      <w:r>
        <w:rPr>
          <w:rFonts w:ascii="Calibri" w:hAnsi="Calibri"/>
          <w:b w:val="0"/>
          <w:i w:val="0"/>
          <w:color w:val="1A2B33"/>
          <w:sz w:val="19"/>
        </w:rPr>
        <w:t>NMX-06 registra y hace seguimiento longitudinal de la composición corporal integrando varios métodos: antropometría, perímetros, pliegues, BIA y otros. Su advertencia central, declarada en el libro, es que los métodos y dispositivos no son directamente intercambiables: las tendencias deben compararse preferentemente con el mismo método, dispositivo, protocolo y condiciones. Documenta dispositivos, protocolos y validación. Es una herramienta de seguimiento de la Fase 5.</w:t>
      </w:r>
    </w:p>
    <w:p>
      <w:pPr>
        <w:spacing w:before="20" w:after="40" w:line="276" w:lineRule="auto"/>
      </w:pPr>
      <w:r>
        <w:rPr>
          <w:rFonts w:ascii="Calibri" w:hAnsi="Calibri"/>
          <w:b/>
          <w:i w:val="0"/>
          <w:color w:val="0A3E3A"/>
          <w:sz w:val="18"/>
        </w:rPr>
        <w:t>Funciones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900"/>
        <w:gridCol w:w="3560"/>
        <w:gridCol w:w="2500"/>
        <w:gridCol w:w="1400"/>
      </w:tblGrid>
      <w:tr>
        <w:tc>
          <w:tcPr>
            <w:tcW w:type="dxa" w:w="1900"/>
            <w:shd w:val="clear" w:color="auto" w:fill="0F5A54"/>
          </w:tcPr>
          <w:p>
            <w:pPr>
              <w:spacing w:before="20" w:after="20"/>
            </w:pPr>
            <w:r>
              <w:rPr>
                <w:rFonts w:ascii="Calibri" w:hAnsi="Calibri"/>
                <w:b/>
                <w:i w:val="0"/>
                <w:color w:val="FFFFFF"/>
                <w:sz w:val="17"/>
              </w:rPr>
              <w:t>Función</w:t>
            </w:r>
          </w:p>
        </w:tc>
        <w:tc>
          <w:tcPr>
            <w:tcW w:type="dxa" w:w="3560"/>
            <w:shd w:val="clear" w:color="auto" w:fill="0F5A54"/>
          </w:tcPr>
          <w:p>
            <w:pPr>
              <w:spacing w:before="20" w:after="20"/>
            </w:pPr>
            <w:r>
              <w:rPr>
                <w:rFonts w:ascii="Calibri" w:hAnsi="Calibri"/>
                <w:b/>
                <w:i w:val="0"/>
                <w:color w:val="FFFFFF"/>
                <w:sz w:val="17"/>
              </w:rPr>
              <w:t>Qué hace</w:t>
            </w:r>
          </w:p>
        </w:tc>
        <w:tc>
          <w:tcPr>
            <w:tcW w:type="dxa" w:w="2500"/>
            <w:shd w:val="clear" w:color="auto" w:fill="0F5A54"/>
          </w:tcPr>
          <w:p>
            <w:pPr>
              <w:spacing w:before="20" w:after="20"/>
            </w:pPr>
            <w:r>
              <w:rPr>
                <w:rFonts w:ascii="Calibri" w:hAnsi="Calibri"/>
                <w:b/>
                <w:i w:val="0"/>
                <w:color w:val="FFFFFF"/>
                <w:sz w:val="17"/>
              </w:rPr>
              <w:t>Resultado</w:t>
            </w:r>
          </w:p>
        </w:tc>
        <w:tc>
          <w:tcPr>
            <w:tcW w:type="dxa" w:w="1400"/>
            <w:shd w:val="clear" w:color="auto" w:fill="0F5A54"/>
          </w:tcPr>
          <w:p>
            <w:pPr>
              <w:spacing w:before="20" w:after="20"/>
            </w:pPr>
            <w:r>
              <w:rPr>
                <w:rFonts w:ascii="Calibri" w:hAnsi="Calibri"/>
                <w:b/>
                <w:i w:val="0"/>
                <w:color w:val="FFFFFF"/>
                <w:sz w:val="17"/>
              </w:rPr>
              <w:t>Nivel</w:t>
            </w:r>
          </w:p>
        </w:tc>
      </w:tr>
      <w:tr>
        <w:tc>
          <w:tcPr>
            <w:tcW w:type="dxa" w:w="1900"/>
          </w:tcPr>
          <w:p>
            <w:pPr>
              <w:spacing w:before="20" w:after="20"/>
            </w:pPr>
            <w:r>
              <w:rPr>
                <w:rFonts w:ascii="Calibri" w:hAnsi="Calibri"/>
                <w:b w:val="0"/>
                <w:i w:val="0"/>
                <w:color w:val="1A2B33"/>
                <w:sz w:val="16"/>
              </w:rPr>
              <w:t>Registro multi-método</w:t>
            </w:r>
          </w:p>
        </w:tc>
        <w:tc>
          <w:tcPr>
            <w:tcW w:type="dxa" w:w="3560"/>
          </w:tcPr>
          <w:p>
            <w:pPr>
              <w:spacing w:before="20" w:after="20"/>
            </w:pPr>
            <w:r>
              <w:rPr>
                <w:rFonts w:ascii="Calibri" w:hAnsi="Calibri"/>
                <w:b w:val="0"/>
                <w:i w:val="0"/>
                <w:color w:val="1A2B33"/>
                <w:sz w:val="16"/>
              </w:rPr>
              <w:t>Captura mediciones por método</w:t>
            </w:r>
          </w:p>
        </w:tc>
        <w:tc>
          <w:tcPr>
            <w:tcW w:type="dxa" w:w="2500"/>
          </w:tcPr>
          <w:p>
            <w:pPr>
              <w:spacing w:before="20" w:after="20"/>
            </w:pPr>
            <w:r>
              <w:rPr>
                <w:rFonts w:ascii="Calibri" w:hAnsi="Calibri"/>
                <w:b w:val="0"/>
                <w:i w:val="0"/>
                <w:color w:val="1A2B33"/>
                <w:sz w:val="16"/>
              </w:rPr>
              <w:t>Registro por método</w:t>
            </w:r>
          </w:p>
        </w:tc>
        <w:tc>
          <w:tcPr>
            <w:tcW w:type="dxa" w:w="1400"/>
          </w:tcPr>
          <w:p>
            <w:pPr>
              <w:spacing w:before="20" w:after="20"/>
            </w:pPr>
            <w:r>
              <w:rPr>
                <w:rFonts w:ascii="Calibri" w:hAnsi="Calibri"/>
                <w:b w:val="0"/>
                <w:i w:val="0"/>
                <w:color w:val="1A2B33"/>
                <w:sz w:val="16"/>
              </w:rPr>
              <w:t>Intermedio</w:t>
            </w:r>
          </w:p>
        </w:tc>
      </w:tr>
      <w:tr>
        <w:tc>
          <w:tcPr>
            <w:tcW w:type="dxa" w:w="1900"/>
            <w:shd w:val="clear" w:color="auto" w:fill="F6F8F8"/>
          </w:tcPr>
          <w:p>
            <w:pPr>
              <w:spacing w:before="20" w:after="20"/>
            </w:pPr>
            <w:r>
              <w:rPr>
                <w:rFonts w:ascii="Calibri" w:hAnsi="Calibri"/>
                <w:b w:val="0"/>
                <w:i w:val="0"/>
                <w:color w:val="1A2B33"/>
                <w:sz w:val="16"/>
              </w:rPr>
              <w:t>Comparación temporal</w:t>
            </w:r>
          </w:p>
        </w:tc>
        <w:tc>
          <w:tcPr>
            <w:tcW w:type="dxa" w:w="3560"/>
            <w:shd w:val="clear" w:color="auto" w:fill="F6F8F8"/>
          </w:tcPr>
          <w:p>
            <w:pPr>
              <w:spacing w:before="20" w:after="20"/>
            </w:pPr>
            <w:r>
              <w:rPr>
                <w:rFonts w:ascii="Calibri" w:hAnsi="Calibri"/>
                <w:b w:val="0"/>
                <w:i w:val="0"/>
                <w:color w:val="1A2B33"/>
                <w:sz w:val="16"/>
              </w:rPr>
              <w:t>Compara evaluaciones en el tiempo</w:t>
            </w:r>
          </w:p>
        </w:tc>
        <w:tc>
          <w:tcPr>
            <w:tcW w:type="dxa" w:w="2500"/>
            <w:shd w:val="clear" w:color="auto" w:fill="F6F8F8"/>
          </w:tcPr>
          <w:p>
            <w:pPr>
              <w:spacing w:before="20" w:after="20"/>
            </w:pPr>
            <w:r>
              <w:rPr>
                <w:rFonts w:ascii="Calibri" w:hAnsi="Calibri"/>
                <w:b w:val="0"/>
                <w:i w:val="0"/>
                <w:color w:val="1A2B33"/>
                <w:sz w:val="16"/>
              </w:rPr>
              <w:t>Tendencia</w:t>
            </w:r>
          </w:p>
        </w:tc>
        <w:tc>
          <w:tcPr>
            <w:tcW w:type="dxa" w:w="1400"/>
            <w:shd w:val="clear" w:color="auto" w:fill="F6F8F8"/>
          </w:tcPr>
          <w:p>
            <w:pPr>
              <w:spacing w:before="20" w:after="20"/>
            </w:pPr>
            <w:r>
              <w:rPr>
                <w:rFonts w:ascii="Calibri" w:hAnsi="Calibri"/>
                <w:b w:val="0"/>
                <w:i w:val="0"/>
                <w:color w:val="1A2B33"/>
                <w:sz w:val="16"/>
              </w:rPr>
              <w:t>Intermedio</w:t>
            </w:r>
          </w:p>
        </w:tc>
      </w:tr>
      <w:tr>
        <w:tc>
          <w:tcPr>
            <w:tcW w:type="dxa" w:w="1900"/>
          </w:tcPr>
          <w:p>
            <w:pPr>
              <w:spacing w:before="20" w:after="20"/>
            </w:pPr>
            <w:r>
              <w:rPr>
                <w:rFonts w:ascii="Calibri" w:hAnsi="Calibri"/>
                <w:b w:val="0"/>
                <w:i w:val="0"/>
                <w:color w:val="1A2B33"/>
                <w:sz w:val="16"/>
              </w:rPr>
              <w:t>Control de comparabilidad</w:t>
            </w:r>
          </w:p>
        </w:tc>
        <w:tc>
          <w:tcPr>
            <w:tcW w:type="dxa" w:w="3560"/>
          </w:tcPr>
          <w:p>
            <w:pPr>
              <w:spacing w:before="20" w:after="20"/>
            </w:pPr>
            <w:r>
              <w:rPr>
                <w:rFonts w:ascii="Calibri" w:hAnsi="Calibri"/>
                <w:b w:val="0"/>
                <w:i w:val="0"/>
                <w:color w:val="1A2B33"/>
                <w:sz w:val="16"/>
              </w:rPr>
              <w:t>Verifica mismo método/dispositivo/protocolo</w:t>
            </w:r>
          </w:p>
        </w:tc>
        <w:tc>
          <w:tcPr>
            <w:tcW w:type="dxa" w:w="2500"/>
          </w:tcPr>
          <w:p>
            <w:pPr>
              <w:spacing w:before="20" w:after="20"/>
            </w:pPr>
            <w:r>
              <w:rPr>
                <w:rFonts w:ascii="Calibri" w:hAnsi="Calibri"/>
                <w:b w:val="0"/>
                <w:i w:val="0"/>
                <w:color w:val="1A2B33"/>
                <w:sz w:val="16"/>
              </w:rPr>
              <w:t>Alertas de comparabilidad</w:t>
            </w:r>
          </w:p>
        </w:tc>
        <w:tc>
          <w:tcPr>
            <w:tcW w:type="dxa" w:w="1400"/>
          </w:tcPr>
          <w:p>
            <w:pPr>
              <w:spacing w:before="20" w:after="20"/>
            </w:pPr>
            <w:r>
              <w:rPr>
                <w:rFonts w:ascii="Calibri" w:hAnsi="Calibri"/>
                <w:b w:val="0"/>
                <w:i w:val="0"/>
                <w:color w:val="1A2B33"/>
                <w:sz w:val="16"/>
              </w:rPr>
              <w:t>Avanzado</w:t>
            </w:r>
          </w:p>
        </w:tc>
      </w:tr>
    </w:tbl>
    <w:p>
      <w:pPr>
        <w:spacing w:before="60" w:after="40" w:line="276" w:lineRule="auto"/>
      </w:pPr>
      <w:r>
        <w:rPr>
          <w:rFonts w:ascii="Calibri" w:hAnsi="Calibri"/>
          <w:b/>
          <w:i w:val="0"/>
          <w:color w:val="0A3E3A"/>
          <w:sz w:val="18"/>
        </w:rPr>
        <w:t>Resultados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900"/>
        <w:gridCol w:w="1700"/>
        <w:gridCol w:w="1560"/>
        <w:gridCol w:w="3200"/>
      </w:tblGrid>
      <w:tr>
        <w:tc>
          <w:tcPr>
            <w:tcW w:type="dxa" w:w="2900"/>
            <w:shd w:val="clear" w:color="auto" w:fill="0F5A54"/>
          </w:tcPr>
          <w:p>
            <w:pPr>
              <w:spacing w:before="20" w:after="20"/>
            </w:pPr>
            <w:r>
              <w:rPr>
                <w:rFonts w:ascii="Calibri" w:hAnsi="Calibri"/>
                <w:b/>
                <w:i w:val="0"/>
                <w:color w:val="FFFFFF"/>
                <w:sz w:val="17"/>
              </w:rPr>
              <w:t>Resultado</w:t>
            </w:r>
          </w:p>
        </w:tc>
        <w:tc>
          <w:tcPr>
            <w:tcW w:type="dxa" w:w="1700"/>
            <w:shd w:val="clear" w:color="auto" w:fill="0F5A54"/>
          </w:tcPr>
          <w:p>
            <w:pPr>
              <w:spacing w:before="20" w:after="20"/>
            </w:pPr>
            <w:r>
              <w:rPr>
                <w:rFonts w:ascii="Calibri" w:hAnsi="Calibri"/>
                <w:b/>
                <w:i w:val="0"/>
                <w:color w:val="FFFFFF"/>
                <w:sz w:val="17"/>
              </w:rPr>
              <w:t>Tipo</w:t>
            </w:r>
          </w:p>
        </w:tc>
        <w:tc>
          <w:tcPr>
            <w:tcW w:type="dxa" w:w="1560"/>
            <w:shd w:val="clear" w:color="auto" w:fill="0F5A54"/>
          </w:tcPr>
          <w:p>
            <w:pPr>
              <w:spacing w:before="20" w:after="20"/>
            </w:pPr>
            <w:r>
              <w:rPr>
                <w:rFonts w:ascii="Calibri" w:hAnsi="Calibri"/>
                <w:b/>
                <w:i w:val="0"/>
                <w:color w:val="FFFFFF"/>
                <w:sz w:val="17"/>
              </w:rPr>
              <w:t>Unidad</w:t>
            </w:r>
          </w:p>
        </w:tc>
        <w:tc>
          <w:tcPr>
            <w:tcW w:type="dxa" w:w="3200"/>
            <w:shd w:val="clear" w:color="auto" w:fill="0F5A54"/>
          </w:tcPr>
          <w:p>
            <w:pPr>
              <w:spacing w:before="20" w:after="20"/>
            </w:pPr>
            <w:r>
              <w:rPr>
                <w:rFonts w:ascii="Calibri" w:hAnsi="Calibri"/>
                <w:b/>
                <w:i w:val="0"/>
                <w:color w:val="FFFFFF"/>
                <w:sz w:val="17"/>
              </w:rPr>
              <w:t>Dependencia</w:t>
            </w:r>
          </w:p>
        </w:tc>
      </w:tr>
      <w:tr>
        <w:tc>
          <w:tcPr>
            <w:tcW w:type="dxa" w:w="2900"/>
          </w:tcPr>
          <w:p>
            <w:pPr>
              <w:spacing w:before="20" w:after="20"/>
            </w:pPr>
            <w:r>
              <w:rPr>
                <w:rFonts w:ascii="Calibri" w:hAnsi="Calibri"/>
                <w:b w:val="0"/>
                <w:i w:val="0"/>
                <w:color w:val="1A2B33"/>
                <w:sz w:val="16"/>
              </w:rPr>
              <w:t>Tendencia de composición</w:t>
            </w:r>
          </w:p>
        </w:tc>
        <w:tc>
          <w:tcPr>
            <w:tcW w:type="dxa" w:w="1700"/>
          </w:tcPr>
          <w:p>
            <w:pPr>
              <w:spacing w:before="20" w:after="20"/>
            </w:pPr>
            <w:r>
              <w:rPr>
                <w:rFonts w:ascii="Calibri" w:hAnsi="Calibri"/>
                <w:b w:val="0"/>
                <w:i w:val="0"/>
                <w:color w:val="1A2B33"/>
                <w:sz w:val="16"/>
              </w:rPr>
              <w:t>COMPARACIÓN</w:t>
            </w:r>
          </w:p>
        </w:tc>
        <w:tc>
          <w:tcPr>
            <w:tcW w:type="dxa" w:w="1560"/>
          </w:tcPr>
          <w:p>
            <w:pPr>
              <w:spacing w:before="20" w:after="20"/>
            </w:pPr>
            <w:r>
              <w:rPr>
                <w:rFonts w:ascii="Calibri" w:hAnsi="Calibri"/>
                <w:b w:val="0"/>
                <w:i w:val="0"/>
                <w:color w:val="1A2B33"/>
                <w:sz w:val="16"/>
              </w:rPr>
              <w:t>por método</w:t>
            </w:r>
          </w:p>
        </w:tc>
        <w:tc>
          <w:tcPr>
            <w:tcW w:type="dxa" w:w="3200"/>
          </w:tcPr>
          <w:p>
            <w:pPr>
              <w:spacing w:before="20" w:after="20"/>
            </w:pPr>
            <w:r>
              <w:rPr>
                <w:rFonts w:ascii="Calibri" w:hAnsi="Calibri"/>
                <w:b w:val="0"/>
                <w:i w:val="0"/>
                <w:color w:val="1A2B33"/>
                <w:sz w:val="16"/>
              </w:rPr>
              <w:t>Depende de evaluaciones sucesivas</w:t>
            </w:r>
          </w:p>
        </w:tc>
      </w:tr>
      <w:tr>
        <w:tc>
          <w:tcPr>
            <w:tcW w:type="dxa" w:w="2900"/>
            <w:shd w:val="clear" w:color="auto" w:fill="F6F8F8"/>
          </w:tcPr>
          <w:p>
            <w:pPr>
              <w:spacing w:before="20" w:after="20"/>
            </w:pPr>
            <w:r>
              <w:rPr>
                <w:rFonts w:ascii="Calibri" w:hAnsi="Calibri"/>
                <w:b w:val="0"/>
                <w:i w:val="0"/>
                <w:color w:val="1A2B33"/>
                <w:sz w:val="16"/>
              </w:rPr>
              <w:t>Reporte de seguimiento</w:t>
            </w:r>
          </w:p>
        </w:tc>
        <w:tc>
          <w:tcPr>
            <w:tcW w:type="dxa" w:w="1700"/>
            <w:shd w:val="clear" w:color="auto" w:fill="F6F8F8"/>
          </w:tcPr>
          <w:p>
            <w:pPr>
              <w:spacing w:before="20" w:after="20"/>
            </w:pPr>
            <w:r>
              <w:rPr>
                <w:rFonts w:ascii="Calibri" w:hAnsi="Calibri"/>
                <w:b w:val="0"/>
                <w:i w:val="0"/>
                <w:color w:val="1A2B33"/>
                <w:sz w:val="16"/>
              </w:rPr>
              <w:t>INFORME</w:t>
            </w:r>
          </w:p>
        </w:tc>
        <w:tc>
          <w:tcPr>
            <w:tcW w:type="dxa" w:w="1560"/>
            <w:shd w:val="clear" w:color="auto" w:fill="F6F8F8"/>
          </w:tcPr>
          <w:p>
            <w:pPr>
              <w:spacing w:before="20" w:after="20"/>
            </w:pPr>
            <w:r>
              <w:rPr>
                <w:rFonts w:ascii="Calibri" w:hAnsi="Calibri"/>
                <w:b w:val="0"/>
                <w:i w:val="0"/>
                <w:color w:val="1A2B33"/>
                <w:sz w:val="16"/>
              </w:rPr>
              <w:t>estructura</w:t>
            </w:r>
          </w:p>
        </w:tc>
        <w:tc>
          <w:tcPr>
            <w:tcW w:type="dxa" w:w="3200"/>
            <w:shd w:val="clear" w:color="auto" w:fill="F6F8F8"/>
          </w:tcPr>
          <w:p>
            <w:pPr>
              <w:spacing w:before="20" w:after="20"/>
            </w:pPr>
            <w:r>
              <w:rPr>
                <w:rFonts w:ascii="Calibri" w:hAnsi="Calibri"/>
                <w:b w:val="0"/>
                <w:i w:val="0"/>
                <w:color w:val="1A2B33"/>
                <w:sz w:val="16"/>
              </w:rPr>
              <w:t>Depende del registro</w:t>
            </w:r>
          </w:p>
        </w:tc>
      </w:tr>
    </w:tbl>
    <w:p>
      <w:pPr>
        <w:spacing w:before="60" w:after="40" w:line="276" w:lineRule="auto"/>
      </w:pPr>
      <w:r>
        <w:rPr>
          <w:rFonts w:ascii="Calibri" w:hAnsi="Calibri"/>
          <w:b/>
          <w:i w:val="0"/>
          <w:color w:val="0A3E3A"/>
          <w:sz w:val="18"/>
        </w:rPr>
        <w:t>Fuentes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500"/>
        <w:gridCol w:w="3560"/>
        <w:gridCol w:w="700"/>
        <w:gridCol w:w="2600"/>
      </w:tblGrid>
      <w:tr>
        <w:tc>
          <w:tcPr>
            <w:tcW w:type="dxa" w:w="2500"/>
            <w:shd w:val="clear" w:color="auto" w:fill="0F5A54"/>
          </w:tcPr>
          <w:p>
            <w:pPr>
              <w:spacing w:before="20" w:after="20"/>
            </w:pPr>
            <w:r>
              <w:rPr>
                <w:rFonts w:ascii="Calibri" w:hAnsi="Calibri"/>
                <w:b/>
                <w:i w:val="0"/>
                <w:color w:val="FFFFFF"/>
                <w:sz w:val="17"/>
              </w:rPr>
              <w:t>Institución / autor</w:t>
            </w:r>
          </w:p>
        </w:tc>
        <w:tc>
          <w:tcPr>
            <w:tcW w:type="dxa" w:w="356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600"/>
            <w:shd w:val="clear" w:color="auto" w:fill="0F5A54"/>
          </w:tcPr>
          <w:p>
            <w:pPr>
              <w:spacing w:before="20" w:after="20"/>
            </w:pPr>
            <w:r>
              <w:rPr>
                <w:rFonts w:ascii="Calibri" w:hAnsi="Calibri"/>
                <w:b/>
                <w:i w:val="0"/>
                <w:color w:val="FFFFFF"/>
                <w:sz w:val="17"/>
              </w:rPr>
              <w:t>Tipo</w:t>
            </w:r>
          </w:p>
        </w:tc>
      </w:tr>
      <w:tr>
        <w:tc>
          <w:tcPr>
            <w:tcW w:type="dxa" w:w="2500"/>
          </w:tcPr>
          <w:p>
            <w:pPr>
              <w:spacing w:before="20" w:after="20"/>
            </w:pPr>
            <w:r>
              <w:rPr>
                <w:rFonts w:ascii="Calibri" w:hAnsi="Calibri"/>
                <w:b w:val="0"/>
                <w:i w:val="0"/>
                <w:color w:val="1A2B33"/>
                <w:sz w:val="16"/>
              </w:rPr>
              <w:t>OMS</w:t>
            </w:r>
          </w:p>
        </w:tc>
        <w:tc>
          <w:tcPr>
            <w:tcW w:type="dxa" w:w="3560"/>
          </w:tcPr>
          <w:p>
            <w:pPr>
              <w:spacing w:before="20" w:after="20"/>
            </w:pPr>
            <w:r>
              <w:rPr>
                <w:rFonts w:ascii="Calibri" w:hAnsi="Calibri"/>
                <w:b w:val="0"/>
                <w:i w:val="0"/>
                <w:color w:val="1A2B33"/>
                <w:sz w:val="16"/>
              </w:rPr>
              <w:t>Physical status: anthropometry (WHO TRS 854)</w:t>
            </w:r>
          </w:p>
        </w:tc>
        <w:tc>
          <w:tcPr>
            <w:tcW w:type="dxa" w:w="700"/>
          </w:tcPr>
          <w:p>
            <w:pPr>
              <w:spacing w:before="20" w:after="20"/>
            </w:pPr>
            <w:r>
              <w:rPr>
                <w:rFonts w:ascii="Calibri" w:hAnsi="Calibri"/>
                <w:b w:val="0"/>
                <w:i w:val="0"/>
                <w:color w:val="1A2B33"/>
                <w:sz w:val="16"/>
              </w:rPr>
              <w:t>s/f</w:t>
            </w:r>
          </w:p>
        </w:tc>
        <w:tc>
          <w:tcPr>
            <w:tcW w:type="dxa" w:w="2600"/>
          </w:tcPr>
          <w:p>
            <w:pPr>
              <w:spacing w:before="20" w:after="20"/>
            </w:pPr>
            <w:r>
              <w:rPr>
                <w:rFonts w:ascii="Calibri" w:hAnsi="Calibri"/>
                <w:b w:val="0"/>
                <w:i w:val="0"/>
                <w:color w:val="1A2B33"/>
                <w:sz w:val="16"/>
              </w:rPr>
              <w:t>NORMA_OFICIAL</w:t>
            </w:r>
          </w:p>
        </w:tc>
      </w:tr>
    </w:tbl>
    <w:p>
      <w:pPr>
        <w:spacing w:before="60" w:after="40" w:line="276" w:lineRule="auto"/>
      </w:pPr>
      <w:r>
        <w:rPr>
          <w:rFonts w:ascii="Calibri" w:hAnsi="Calibri"/>
          <w:b/>
          <w:i w:val="0"/>
          <w:color w:val="0A3E3A"/>
          <w:sz w:val="18"/>
        </w:rPr>
        <w:t>Flujo de uso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672"/>
        <w:gridCol w:w="672"/>
        <w:gridCol w:w="672"/>
        <w:gridCol w:w="672"/>
        <w:gridCol w:w="672"/>
        <w:gridCol w:w="672"/>
        <w:gridCol w:w="672"/>
        <w:gridCol w:w="672"/>
        <w:gridCol w:w="672"/>
        <w:gridCol w:w="672"/>
        <w:gridCol w:w="672"/>
        <w:gridCol w:w="672"/>
        <w:gridCol w:w="672"/>
        <w:gridCol w:w="672"/>
        <w:gridCol w:w="672"/>
      </w:tblGrid>
      <w:tr>
        <w:tc>
          <w:tcPr>
            <w:tcW w:type="dxa" w:w="672"/>
            <w:shd w:val="clear" w:color="auto" w:fill="EDF2F1"/>
          </w:tcPr>
          <w:p>
            <w:pPr>
              <w:spacing w:before="20" w:after="20"/>
              <w:jc w:val="center"/>
            </w:pPr>
            <w:r>
              <w:rPr>
                <w:rFonts w:ascii="Calibri" w:hAnsi="Calibri"/>
                <w:b/>
                <w:i w:val="0"/>
                <w:color w:val="0A3E3A"/>
                <w:sz w:val="15"/>
              </w:rPr>
              <w:t>INICIO</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PACIENTES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EVALUACIONES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(PERIMETROS/PLIEGUES/BIA/OTROS)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COMPARACION</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SEGUIMIENTO</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RESULTADOS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FUENTES</w:t>
            </w:r>
          </w:p>
        </w:tc>
      </w:tr>
    </w:tbl>
    <w:p>
      <w:pPr>
        <w:spacing w:before="0" w:after="120"/>
        <w:pBdr>
          <w:bottom w:val="single" w:sz="8" w:space="1" w:color="D6DEDD"/>
        </w:pBdr>
      </w:pPr>
    </w:p>
    <w:p>
      <w:pPr>
        <w:spacing w:before="40" w:after="8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bottom w:w="60" w:type="dxa"/>
          <w:left w:w="140" w:type="dxa"/>
          <w:right w:w="120" w:type="dxa"/>
        </w:tblCellMar>
        <w:tblW w:w="9360" w:type="dxa"/>
      </w:tblPr>
      <w:tblGrid>
        <w:gridCol w:w="10086"/>
      </w:tblGrid>
      <w:tr>
        <w:tc>
          <w:tcPr>
            <w:tcW w:type="dxa" w:w="10086"/>
            <w:shd w:val="clear" w:color="auto" w:fill="EDF2F1"/>
          </w:tcPr>
          <w:p>
            <w:pPr>
              <w:spacing w:before="0" w:after="0"/>
            </w:pPr>
            <w:r>
              <w:rPr>
                <w:rFonts w:ascii="Calibri" w:hAnsi="Calibri"/>
                <w:b/>
                <w:i w:val="0"/>
                <w:color w:val="0F5A54"/>
                <w:sz w:val="24"/>
              </w:rPr>
              <w:t xml:space="preserve">NMX-08  </w:t>
            </w:r>
            <w:r>
              <w:rPr>
                <w:rFonts w:ascii="Calibri" w:hAnsi="Calibri"/>
                <w:b/>
                <w:i w:val="0"/>
                <w:color w:val="1A2B33"/>
                <w:sz w:val="22"/>
              </w:rPr>
              <w:t>Historia Clínica de Nutrición Deportiva</w:t>
            </w:r>
          </w:p>
        </w:tc>
      </w:tr>
    </w:tbl>
    <w:p>
      <w:pPr>
        <w:spacing w:before="40" w:after="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Fase / Categoría</w:t>
            </w:r>
          </w:p>
        </w:tc>
        <w:tc>
          <w:tcPr>
            <w:tcW w:type="dxa" w:w="6860"/>
          </w:tcPr>
          <w:p>
            <w:pPr>
              <w:spacing w:before="20" w:after="20"/>
            </w:pPr>
            <w:r>
              <w:rPr>
                <w:rFonts w:ascii="Calibri" w:hAnsi="Calibri"/>
                <w:b w:val="0"/>
                <w:i w:val="0"/>
                <w:color w:val="1A2B33"/>
                <w:sz w:val="19"/>
              </w:rPr>
              <w:t>Fase 5 · Clínica · Historia clínica deportiva</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Registrar la historia clínica del deportista (carga, composición, hidratación, suplementos, tamizaje) y calcular la disponibilidad energética hacia un diagnóstico y plan.</w:t>
            </w:r>
          </w:p>
        </w:tc>
      </w:tr>
      <w:tr>
        <w:tc>
          <w:tcPr>
            <w:tcW w:type="dxa" w:w="2500"/>
            <w:shd w:val="clear" w:color="auto" w:fill="EDF2F1"/>
          </w:tcPr>
          <w:p>
            <w:pPr>
              <w:spacing w:before="20" w:after="20"/>
            </w:pPr>
            <w:r>
              <w:rPr>
                <w:rFonts w:ascii="Calibri" w:hAnsi="Calibri"/>
                <w:b/>
                <w:i w:val="0"/>
                <w:color w:val="0A3E3A"/>
                <w:sz w:val="19"/>
              </w:rPr>
              <w:t>Población</w:t>
            </w:r>
          </w:p>
        </w:tc>
        <w:tc>
          <w:tcPr>
            <w:tcW w:type="dxa" w:w="6860"/>
          </w:tcPr>
          <w:p>
            <w:pPr>
              <w:spacing w:before="20" w:after="20"/>
            </w:pPr>
            <w:r>
              <w:rPr>
                <w:rFonts w:ascii="Calibri" w:hAnsi="Calibri"/>
                <w:b w:val="0"/>
                <w:i w:val="0"/>
                <w:color w:val="1A2B33"/>
                <w:sz w:val="19"/>
              </w:rPr>
              <w:t>Deportistas; modelo de disponibilidad energética y deficiencia energética relativa en el deporte (RED-S).</w:t>
            </w:r>
          </w:p>
        </w:tc>
      </w:tr>
      <w:tr>
        <w:tc>
          <w:tcPr>
            <w:tcW w:type="dxa" w:w="2500"/>
            <w:shd w:val="clear" w:color="auto" w:fill="EDF2F1"/>
          </w:tcPr>
          <w:p>
            <w:pPr>
              <w:spacing w:before="20" w:after="20"/>
            </w:pPr>
            <w:r>
              <w:rPr>
                <w:rFonts w:ascii="Calibri" w:hAnsi="Calibri"/>
                <w:b/>
                <w:i w:val="0"/>
                <w:color w:val="0A3E3A"/>
                <w:sz w:val="19"/>
              </w:rPr>
              <w:t>Entradas</w:t>
            </w:r>
          </w:p>
        </w:tc>
        <w:tc>
          <w:tcPr>
            <w:tcW w:type="dxa" w:w="6860"/>
          </w:tcPr>
          <w:p>
            <w:pPr>
              <w:spacing w:before="20" w:after="20"/>
            </w:pPr>
            <w:r>
              <w:rPr>
                <w:rFonts w:ascii="Calibri" w:hAnsi="Calibri"/>
                <w:b w:val="0"/>
                <w:i w:val="0"/>
                <w:color w:val="1A2B33"/>
                <w:sz w:val="19"/>
              </w:rPr>
              <w:t>Datos personales; Actividad física; Antropometría; Clínica</w:t>
            </w:r>
          </w:p>
        </w:tc>
      </w:tr>
      <w:tr>
        <w:tc>
          <w:tcPr>
            <w:tcW w:type="dxa" w:w="2500"/>
            <w:shd w:val="clear" w:color="auto" w:fill="EDF2F1"/>
          </w:tcPr>
          <w:p>
            <w:pPr>
              <w:spacing w:before="20" w:after="20"/>
            </w:pPr>
            <w:r>
              <w:rPr>
                <w:rFonts w:ascii="Calibri" w:hAnsi="Calibri"/>
                <w:b/>
                <w:i w:val="0"/>
                <w:color w:val="0A3E3A"/>
                <w:sz w:val="19"/>
              </w:rPr>
              <w:t>Resultados</w:t>
            </w:r>
          </w:p>
        </w:tc>
        <w:tc>
          <w:tcPr>
            <w:tcW w:type="dxa" w:w="6860"/>
          </w:tcPr>
          <w:p>
            <w:pPr>
              <w:spacing w:before="20" w:after="20"/>
            </w:pPr>
            <w:r>
              <w:rPr>
                <w:rFonts w:ascii="Calibri" w:hAnsi="Calibri"/>
                <w:b w:val="0"/>
                <w:i w:val="0"/>
                <w:color w:val="1A2B33"/>
                <w:sz w:val="19"/>
              </w:rPr>
              <w:t>Disponibilidad energética (EA); Tasa de sudoración</w:t>
            </w:r>
          </w:p>
        </w:tc>
      </w:tr>
      <w:tr>
        <w:tc>
          <w:tcPr>
            <w:tcW w:type="dxa" w:w="2500"/>
            <w:shd w:val="clear" w:color="auto" w:fill="EDF2F1"/>
          </w:tcPr>
          <w:p>
            <w:pPr>
              <w:spacing w:before="20" w:after="20"/>
            </w:pPr>
            <w:r>
              <w:rPr>
                <w:rFonts w:ascii="Calibri" w:hAnsi="Calibri"/>
                <w:b/>
                <w:i w:val="0"/>
                <w:color w:val="0A3E3A"/>
                <w:sz w:val="19"/>
              </w:rPr>
              <w:t>Funciones principales</w:t>
            </w:r>
          </w:p>
        </w:tc>
        <w:tc>
          <w:tcPr>
            <w:tcW w:type="dxa" w:w="6860"/>
          </w:tcPr>
          <w:p>
            <w:pPr>
              <w:spacing w:before="20" w:after="20"/>
            </w:pPr>
            <w:r>
              <w:rPr>
                <w:rFonts w:ascii="Calibri" w:hAnsi="Calibri"/>
                <w:b w:val="0"/>
                <w:i w:val="0"/>
                <w:color w:val="1A2B33"/>
                <w:sz w:val="19"/>
              </w:rPr>
              <w:t>Registro deportivo; Disponibilidad energética; Diagnóstico y plan</w:t>
            </w:r>
          </w:p>
        </w:tc>
      </w:tr>
      <w:tr>
        <w:tc>
          <w:tcPr>
            <w:tcW w:type="dxa" w:w="2500"/>
            <w:shd w:val="clear" w:color="auto" w:fill="EDF2F1"/>
          </w:tcPr>
          <w:p>
            <w:pPr>
              <w:spacing w:before="20" w:after="20"/>
            </w:pPr>
            <w:r>
              <w:rPr>
                <w:rFonts w:ascii="Calibri" w:hAnsi="Calibri"/>
                <w:b/>
                <w:i w:val="0"/>
                <w:color w:val="0A3E3A"/>
                <w:sz w:val="19"/>
              </w:rPr>
              <w:t>Metodología</w:t>
            </w:r>
          </w:p>
        </w:tc>
        <w:tc>
          <w:tcPr>
            <w:tcW w:type="dxa" w:w="6860"/>
          </w:tcPr>
          <w:p>
            <w:pPr>
              <w:spacing w:before="20" w:after="20"/>
            </w:pPr>
            <w:r>
              <w:rPr>
                <w:rFonts w:ascii="Calibri" w:hAnsi="Calibri"/>
                <w:b w:val="0"/>
                <w:i w:val="0"/>
                <w:color w:val="1A2B33"/>
                <w:sz w:val="19"/>
              </w:rPr>
              <w:t>Disponibilidad energética (EA)</w:t>
            </w:r>
          </w:p>
        </w:tc>
      </w:tr>
      <w:tr>
        <w:tc>
          <w:tcPr>
            <w:tcW w:type="dxa" w:w="2500"/>
            <w:shd w:val="clear" w:color="auto" w:fill="EDF2F1"/>
          </w:tcPr>
          <w:p>
            <w:pPr>
              <w:spacing w:before="20" w:after="20"/>
            </w:pPr>
            <w:r>
              <w:rPr>
                <w:rFonts w:ascii="Calibri" w:hAnsi="Calibri"/>
                <w:b/>
                <w:i w:val="0"/>
                <w:color w:val="0A3E3A"/>
                <w:sz w:val="19"/>
              </w:rPr>
              <w:t>Fuentes</w:t>
            </w:r>
          </w:p>
        </w:tc>
        <w:tc>
          <w:tcPr>
            <w:tcW w:type="dxa" w:w="6860"/>
          </w:tcPr>
          <w:p>
            <w:pPr>
              <w:spacing w:before="20" w:after="20"/>
            </w:pPr>
            <w:r>
              <w:rPr>
                <w:rFonts w:ascii="Calibri" w:hAnsi="Calibri"/>
                <w:b w:val="0"/>
                <w:i w:val="0"/>
                <w:color w:val="1A2B33"/>
                <w:sz w:val="19"/>
              </w:rPr>
              <w:t>Literatura RED-S / disponibilidad energética</w:t>
            </w:r>
          </w:p>
        </w:tc>
      </w:tr>
      <w:tr>
        <w:tc>
          <w:tcPr>
            <w:tcW w:type="dxa" w:w="2500"/>
            <w:shd w:val="clear" w:color="auto" w:fill="EDF2F1"/>
          </w:tcPr>
          <w:p>
            <w:pPr>
              <w:spacing w:before="20" w:after="20"/>
            </w:pPr>
            <w:r>
              <w:rPr>
                <w:rFonts w:ascii="Calibri" w:hAnsi="Calibri"/>
                <w:b/>
                <w:i w:val="0"/>
                <w:color w:val="0A3E3A"/>
                <w:sz w:val="19"/>
              </w:rPr>
              <w:t>Limitaciones</w:t>
            </w:r>
          </w:p>
        </w:tc>
        <w:tc>
          <w:tcPr>
            <w:tcW w:type="dxa" w:w="6860"/>
          </w:tcPr>
          <w:p>
            <w:pPr>
              <w:spacing w:before="20" w:after="20"/>
            </w:pPr>
            <w:r>
              <w:rPr>
                <w:rFonts w:ascii="Calibri" w:hAnsi="Calibri"/>
                <w:b w:val="0"/>
                <w:i w:val="0"/>
                <w:color w:val="1A2B33"/>
                <w:sz w:val="19"/>
              </w:rPr>
              <w:t>El umbral de 30 kcal/kg MLG/día es orientador, derivado de estudios en mujeres deportistas; no es un corte diagnóstico individual. La EA depende de una estimación fiable de ingesta, gasto y masa libre de grasa.</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clínico profesional</w:t>
            </w:r>
          </w:p>
        </w:tc>
      </w:tr>
      <w:tr>
        <w:tc>
          <w:tcPr>
            <w:tcW w:type="dxa" w:w="2500"/>
            <w:shd w:val="clear" w:color="auto" w:fill="EDF2F1"/>
          </w:tcPr>
          <w:p>
            <w:pPr>
              <w:spacing w:before="20" w:after="20"/>
            </w:pPr>
            <w:r>
              <w:rPr>
                <w:rFonts w:ascii="Calibri" w:hAnsi="Calibri"/>
                <w:b/>
                <w:i w:val="0"/>
                <w:color w:val="0A3E3A"/>
                <w:sz w:val="19"/>
              </w:rPr>
              <w:t>Versión / Estado</w:t>
            </w:r>
          </w:p>
        </w:tc>
        <w:tc>
          <w:tcPr>
            <w:tcW w:type="dxa" w:w="6860"/>
          </w:tcPr>
          <w:p>
            <w:pPr>
              <w:spacing w:before="20" w:after="20"/>
            </w:pPr>
            <w:r>
              <w:rPr>
                <w:rFonts w:ascii="Calibri" w:hAnsi="Calibri"/>
                <w:b w:val="0"/>
                <w:i w:val="0"/>
                <w:color w:val="1A2B33"/>
                <w:sz w:val="19"/>
              </w:rPr>
              <w:t>v1.0 · PRE_P19 (estado documental declarado en el nombre del archivo)</w:t>
            </w:r>
          </w:p>
        </w:tc>
      </w:tr>
      <w:tr>
        <w:tc>
          <w:tcPr>
            <w:tcW w:type="dxa" w:w="2500"/>
            <w:shd w:val="clear" w:color="auto" w:fill="EDF2F1"/>
          </w:tcPr>
          <w:p>
            <w:pPr>
              <w:spacing w:before="20" w:after="20"/>
            </w:pPr>
            <w:r>
              <w:rPr>
                <w:rFonts w:ascii="Calibri" w:hAnsi="Calibri"/>
                <w:b/>
                <w:i w:val="0"/>
                <w:color w:val="0A3E3A"/>
                <w:sz w:val="19"/>
              </w:rPr>
              <w:t>Estado del portafolio</w:t>
            </w:r>
          </w:p>
        </w:tc>
        <w:tc>
          <w:tcPr>
            <w:tcW w:type="dxa" w:w="6860"/>
          </w:tcPr>
          <w:p>
            <w:pPr>
              <w:spacing w:before="20" w:after="20"/>
            </w:pPr>
            <w:r>
              <w:rPr>
                <w:rFonts w:ascii="Calibri" w:hAnsi="Calibri"/>
                <w:b w:val="0"/>
                <w:i w:val="0"/>
                <w:color w:val="1A2B33"/>
                <w:sz w:val="19"/>
              </w:rPr>
              <w:t>PORTAFOLIO_COMPLETO</w:t>
            </w:r>
          </w:p>
        </w:tc>
      </w:tr>
    </w:tbl>
    <w:p>
      <w:pPr>
        <w:spacing w:before="60" w:after="60" w:line="276" w:lineRule="auto"/>
      </w:pPr>
      <w:r>
        <w:rPr>
          <w:rFonts w:ascii="Calibri" w:hAnsi="Calibri"/>
          <w:b w:val="0"/>
          <w:i w:val="0"/>
          <w:color w:val="1A2B33"/>
          <w:sz w:val="19"/>
        </w:rPr>
        <w:t>NMX-08 es la historia clínica de nutrición deportiva. Registra identificación, entrenamiento y sesiones, antropometría, hidratación (tasa de sudoración), suplementos y tamizaje, y calcula la disponibilidad energética (EA = (ingesta − gasto por ejercicio) / masa libre de grasa, en kcal/kg MLG/día), indicador central del modelo RED-S. El umbral orientador de 30 kcal/kg MLG/día proviene de estudios en mujeres deportistas y no es un punto de corte diagnóstico individual. Pertenece a la Fase 5.</w:t>
      </w:r>
    </w:p>
    <w:p>
      <w:pPr>
        <w:spacing w:before="20" w:after="40" w:line="276" w:lineRule="auto"/>
      </w:pPr>
      <w:r>
        <w:rPr>
          <w:rFonts w:ascii="Calibri" w:hAnsi="Calibri"/>
          <w:b/>
          <w:i w:val="0"/>
          <w:color w:val="0A3E3A"/>
          <w:sz w:val="18"/>
        </w:rPr>
        <w:t>Funciones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900"/>
        <w:gridCol w:w="3560"/>
        <w:gridCol w:w="2500"/>
        <w:gridCol w:w="1400"/>
      </w:tblGrid>
      <w:tr>
        <w:tc>
          <w:tcPr>
            <w:tcW w:type="dxa" w:w="1900"/>
            <w:shd w:val="clear" w:color="auto" w:fill="0F5A54"/>
          </w:tcPr>
          <w:p>
            <w:pPr>
              <w:spacing w:before="20" w:after="20"/>
            </w:pPr>
            <w:r>
              <w:rPr>
                <w:rFonts w:ascii="Calibri" w:hAnsi="Calibri"/>
                <w:b/>
                <w:i w:val="0"/>
                <w:color w:val="FFFFFF"/>
                <w:sz w:val="17"/>
              </w:rPr>
              <w:t>Función</w:t>
            </w:r>
          </w:p>
        </w:tc>
        <w:tc>
          <w:tcPr>
            <w:tcW w:type="dxa" w:w="3560"/>
            <w:shd w:val="clear" w:color="auto" w:fill="0F5A54"/>
          </w:tcPr>
          <w:p>
            <w:pPr>
              <w:spacing w:before="20" w:after="20"/>
            </w:pPr>
            <w:r>
              <w:rPr>
                <w:rFonts w:ascii="Calibri" w:hAnsi="Calibri"/>
                <w:b/>
                <w:i w:val="0"/>
                <w:color w:val="FFFFFF"/>
                <w:sz w:val="17"/>
              </w:rPr>
              <w:t>Qué hace</w:t>
            </w:r>
          </w:p>
        </w:tc>
        <w:tc>
          <w:tcPr>
            <w:tcW w:type="dxa" w:w="2500"/>
            <w:shd w:val="clear" w:color="auto" w:fill="0F5A54"/>
          </w:tcPr>
          <w:p>
            <w:pPr>
              <w:spacing w:before="20" w:after="20"/>
            </w:pPr>
            <w:r>
              <w:rPr>
                <w:rFonts w:ascii="Calibri" w:hAnsi="Calibri"/>
                <w:b/>
                <w:i w:val="0"/>
                <w:color w:val="FFFFFF"/>
                <w:sz w:val="17"/>
              </w:rPr>
              <w:t>Resultado</w:t>
            </w:r>
          </w:p>
        </w:tc>
        <w:tc>
          <w:tcPr>
            <w:tcW w:type="dxa" w:w="1400"/>
            <w:shd w:val="clear" w:color="auto" w:fill="0F5A54"/>
          </w:tcPr>
          <w:p>
            <w:pPr>
              <w:spacing w:before="20" w:after="20"/>
            </w:pPr>
            <w:r>
              <w:rPr>
                <w:rFonts w:ascii="Calibri" w:hAnsi="Calibri"/>
                <w:b/>
                <w:i w:val="0"/>
                <w:color w:val="FFFFFF"/>
                <w:sz w:val="17"/>
              </w:rPr>
              <w:t>Nivel</w:t>
            </w:r>
          </w:p>
        </w:tc>
      </w:tr>
      <w:tr>
        <w:tc>
          <w:tcPr>
            <w:tcW w:type="dxa" w:w="1900"/>
          </w:tcPr>
          <w:p>
            <w:pPr>
              <w:spacing w:before="20" w:after="20"/>
            </w:pPr>
            <w:r>
              <w:rPr>
                <w:rFonts w:ascii="Calibri" w:hAnsi="Calibri"/>
                <w:b w:val="0"/>
                <w:i w:val="0"/>
                <w:color w:val="1A2B33"/>
                <w:sz w:val="16"/>
              </w:rPr>
              <w:t>Registro deportivo</w:t>
            </w:r>
          </w:p>
        </w:tc>
        <w:tc>
          <w:tcPr>
            <w:tcW w:type="dxa" w:w="3560"/>
          </w:tcPr>
          <w:p>
            <w:pPr>
              <w:spacing w:before="20" w:after="20"/>
            </w:pPr>
            <w:r>
              <w:rPr>
                <w:rFonts w:ascii="Calibri" w:hAnsi="Calibri"/>
                <w:b w:val="0"/>
                <w:i w:val="0"/>
                <w:color w:val="1A2B33"/>
                <w:sz w:val="16"/>
              </w:rPr>
              <w:t>Documenta carga, hidratación y suplementos</w:t>
            </w:r>
          </w:p>
        </w:tc>
        <w:tc>
          <w:tcPr>
            <w:tcW w:type="dxa" w:w="2500"/>
          </w:tcPr>
          <w:p>
            <w:pPr>
              <w:spacing w:before="20" w:after="20"/>
            </w:pPr>
            <w:r>
              <w:rPr>
                <w:rFonts w:ascii="Calibri" w:hAnsi="Calibri"/>
                <w:b w:val="0"/>
                <w:i w:val="0"/>
                <w:color w:val="1A2B33"/>
                <w:sz w:val="16"/>
              </w:rPr>
              <w:t>Historia deportiva</w:t>
            </w:r>
          </w:p>
        </w:tc>
        <w:tc>
          <w:tcPr>
            <w:tcW w:type="dxa" w:w="1400"/>
          </w:tcPr>
          <w:p>
            <w:pPr>
              <w:spacing w:before="20" w:after="20"/>
            </w:pPr>
            <w:r>
              <w:rPr>
                <w:rFonts w:ascii="Calibri" w:hAnsi="Calibri"/>
                <w:b w:val="0"/>
                <w:i w:val="0"/>
                <w:color w:val="1A2B33"/>
                <w:sz w:val="16"/>
              </w:rPr>
              <w:t>Avanzado</w:t>
            </w:r>
          </w:p>
        </w:tc>
      </w:tr>
      <w:tr>
        <w:tc>
          <w:tcPr>
            <w:tcW w:type="dxa" w:w="1900"/>
            <w:shd w:val="clear" w:color="auto" w:fill="F6F8F8"/>
          </w:tcPr>
          <w:p>
            <w:pPr>
              <w:spacing w:before="20" w:after="20"/>
            </w:pPr>
            <w:r>
              <w:rPr>
                <w:rFonts w:ascii="Calibri" w:hAnsi="Calibri"/>
                <w:b w:val="0"/>
                <w:i w:val="0"/>
                <w:color w:val="1A2B33"/>
                <w:sz w:val="16"/>
              </w:rPr>
              <w:t>Disponibilidad energética</w:t>
            </w:r>
          </w:p>
        </w:tc>
        <w:tc>
          <w:tcPr>
            <w:tcW w:type="dxa" w:w="3560"/>
            <w:shd w:val="clear" w:color="auto" w:fill="F6F8F8"/>
          </w:tcPr>
          <w:p>
            <w:pPr>
              <w:spacing w:before="20" w:after="20"/>
            </w:pPr>
            <w:r>
              <w:rPr>
                <w:rFonts w:ascii="Calibri" w:hAnsi="Calibri"/>
                <w:b w:val="0"/>
                <w:i w:val="0"/>
                <w:color w:val="1A2B33"/>
                <w:sz w:val="16"/>
              </w:rPr>
              <w:t>Calcula EA en kcal/kg MLG/día</w:t>
            </w:r>
          </w:p>
        </w:tc>
        <w:tc>
          <w:tcPr>
            <w:tcW w:type="dxa" w:w="2500"/>
            <w:shd w:val="clear" w:color="auto" w:fill="F6F8F8"/>
          </w:tcPr>
          <w:p>
            <w:pPr>
              <w:spacing w:before="20" w:after="20"/>
            </w:pPr>
            <w:r>
              <w:rPr>
                <w:rFonts w:ascii="Calibri" w:hAnsi="Calibri"/>
                <w:b w:val="0"/>
                <w:i w:val="0"/>
                <w:color w:val="1A2B33"/>
                <w:sz w:val="16"/>
              </w:rPr>
              <w:t>EA</w:t>
            </w:r>
          </w:p>
        </w:tc>
        <w:tc>
          <w:tcPr>
            <w:tcW w:type="dxa" w:w="1400"/>
            <w:shd w:val="clear" w:color="auto" w:fill="F6F8F8"/>
          </w:tcPr>
          <w:p>
            <w:pPr>
              <w:spacing w:before="20" w:after="20"/>
            </w:pPr>
            <w:r>
              <w:rPr>
                <w:rFonts w:ascii="Calibri" w:hAnsi="Calibri"/>
                <w:b w:val="0"/>
                <w:i w:val="0"/>
                <w:color w:val="1A2B33"/>
                <w:sz w:val="16"/>
              </w:rPr>
              <w:t>Avanzado</w:t>
            </w:r>
          </w:p>
        </w:tc>
      </w:tr>
      <w:tr>
        <w:tc>
          <w:tcPr>
            <w:tcW w:type="dxa" w:w="1900"/>
          </w:tcPr>
          <w:p>
            <w:pPr>
              <w:spacing w:before="20" w:after="20"/>
            </w:pPr>
            <w:r>
              <w:rPr>
                <w:rFonts w:ascii="Calibri" w:hAnsi="Calibri"/>
                <w:b w:val="0"/>
                <w:i w:val="0"/>
                <w:color w:val="1A2B33"/>
                <w:sz w:val="16"/>
              </w:rPr>
              <w:t>Diagnóstico y plan</w:t>
            </w:r>
          </w:p>
        </w:tc>
        <w:tc>
          <w:tcPr>
            <w:tcW w:type="dxa" w:w="3560"/>
          </w:tcPr>
          <w:p>
            <w:pPr>
              <w:spacing w:before="20" w:after="20"/>
            </w:pPr>
            <w:r>
              <w:rPr>
                <w:rFonts w:ascii="Calibri" w:hAnsi="Calibri"/>
                <w:b w:val="0"/>
                <w:i w:val="0"/>
                <w:color w:val="1A2B33"/>
                <w:sz w:val="16"/>
              </w:rPr>
              <w:t>Estructura el plan deportivo</w:t>
            </w:r>
          </w:p>
        </w:tc>
        <w:tc>
          <w:tcPr>
            <w:tcW w:type="dxa" w:w="2500"/>
          </w:tcPr>
          <w:p>
            <w:pPr>
              <w:spacing w:before="20" w:after="20"/>
            </w:pPr>
            <w:r>
              <w:rPr>
                <w:rFonts w:ascii="Calibri" w:hAnsi="Calibri"/>
                <w:b w:val="0"/>
                <w:i w:val="0"/>
                <w:color w:val="1A2B33"/>
                <w:sz w:val="16"/>
              </w:rPr>
              <w:t>Plan documentado</w:t>
            </w:r>
          </w:p>
        </w:tc>
        <w:tc>
          <w:tcPr>
            <w:tcW w:type="dxa" w:w="1400"/>
          </w:tcPr>
          <w:p>
            <w:pPr>
              <w:spacing w:before="20" w:after="20"/>
            </w:pPr>
            <w:r>
              <w:rPr>
                <w:rFonts w:ascii="Calibri" w:hAnsi="Calibri"/>
                <w:b w:val="0"/>
                <w:i w:val="0"/>
                <w:color w:val="1A2B33"/>
                <w:sz w:val="16"/>
              </w:rPr>
              <w:t>Avanzado</w:t>
            </w:r>
          </w:p>
        </w:tc>
      </w:tr>
    </w:tbl>
    <w:p>
      <w:pPr>
        <w:spacing w:before="60" w:after="40" w:line="276" w:lineRule="auto"/>
      </w:pPr>
      <w:r>
        <w:rPr>
          <w:rFonts w:ascii="Calibri" w:hAnsi="Calibri"/>
          <w:b/>
          <w:i w:val="0"/>
          <w:color w:val="0A3E3A"/>
          <w:sz w:val="18"/>
        </w:rPr>
        <w:t>Resultados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900"/>
        <w:gridCol w:w="1700"/>
        <w:gridCol w:w="1560"/>
        <w:gridCol w:w="3200"/>
      </w:tblGrid>
      <w:tr>
        <w:tc>
          <w:tcPr>
            <w:tcW w:type="dxa" w:w="2900"/>
            <w:shd w:val="clear" w:color="auto" w:fill="0F5A54"/>
          </w:tcPr>
          <w:p>
            <w:pPr>
              <w:spacing w:before="20" w:after="20"/>
            </w:pPr>
            <w:r>
              <w:rPr>
                <w:rFonts w:ascii="Calibri" w:hAnsi="Calibri"/>
                <w:b/>
                <w:i w:val="0"/>
                <w:color w:val="FFFFFF"/>
                <w:sz w:val="17"/>
              </w:rPr>
              <w:t>Resultado</w:t>
            </w:r>
          </w:p>
        </w:tc>
        <w:tc>
          <w:tcPr>
            <w:tcW w:type="dxa" w:w="1700"/>
            <w:shd w:val="clear" w:color="auto" w:fill="0F5A54"/>
          </w:tcPr>
          <w:p>
            <w:pPr>
              <w:spacing w:before="20" w:after="20"/>
            </w:pPr>
            <w:r>
              <w:rPr>
                <w:rFonts w:ascii="Calibri" w:hAnsi="Calibri"/>
                <w:b/>
                <w:i w:val="0"/>
                <w:color w:val="FFFFFF"/>
                <w:sz w:val="17"/>
              </w:rPr>
              <w:t>Tipo</w:t>
            </w:r>
          </w:p>
        </w:tc>
        <w:tc>
          <w:tcPr>
            <w:tcW w:type="dxa" w:w="1560"/>
            <w:shd w:val="clear" w:color="auto" w:fill="0F5A54"/>
          </w:tcPr>
          <w:p>
            <w:pPr>
              <w:spacing w:before="20" w:after="20"/>
            </w:pPr>
            <w:r>
              <w:rPr>
                <w:rFonts w:ascii="Calibri" w:hAnsi="Calibri"/>
                <w:b/>
                <w:i w:val="0"/>
                <w:color w:val="FFFFFF"/>
                <w:sz w:val="17"/>
              </w:rPr>
              <w:t>Unidad</w:t>
            </w:r>
          </w:p>
        </w:tc>
        <w:tc>
          <w:tcPr>
            <w:tcW w:type="dxa" w:w="3200"/>
            <w:shd w:val="clear" w:color="auto" w:fill="0F5A54"/>
          </w:tcPr>
          <w:p>
            <w:pPr>
              <w:spacing w:before="20" w:after="20"/>
            </w:pPr>
            <w:r>
              <w:rPr>
                <w:rFonts w:ascii="Calibri" w:hAnsi="Calibri"/>
                <w:b/>
                <w:i w:val="0"/>
                <w:color w:val="FFFFFF"/>
                <w:sz w:val="17"/>
              </w:rPr>
              <w:t>Dependencia</w:t>
            </w:r>
          </w:p>
        </w:tc>
      </w:tr>
      <w:tr>
        <w:tc>
          <w:tcPr>
            <w:tcW w:type="dxa" w:w="2900"/>
          </w:tcPr>
          <w:p>
            <w:pPr>
              <w:spacing w:before="20" w:after="20"/>
            </w:pPr>
            <w:r>
              <w:rPr>
                <w:rFonts w:ascii="Calibri" w:hAnsi="Calibri"/>
                <w:b w:val="0"/>
                <w:i w:val="0"/>
                <w:color w:val="1A2B33"/>
                <w:sz w:val="16"/>
              </w:rPr>
              <w:t>Disponibilidad energética (EA)</w:t>
            </w:r>
          </w:p>
        </w:tc>
        <w:tc>
          <w:tcPr>
            <w:tcW w:type="dxa" w:w="1700"/>
          </w:tcPr>
          <w:p>
            <w:pPr>
              <w:spacing w:before="20" w:after="20"/>
            </w:pPr>
            <w:r>
              <w:rPr>
                <w:rFonts w:ascii="Calibri" w:hAnsi="Calibri"/>
                <w:b w:val="0"/>
                <w:i w:val="0"/>
                <w:color w:val="1A2B33"/>
                <w:sz w:val="16"/>
              </w:rPr>
              <w:t>CÁLCULO</w:t>
            </w:r>
          </w:p>
        </w:tc>
        <w:tc>
          <w:tcPr>
            <w:tcW w:type="dxa" w:w="1560"/>
          </w:tcPr>
          <w:p>
            <w:pPr>
              <w:spacing w:before="20" w:after="20"/>
            </w:pPr>
            <w:r>
              <w:rPr>
                <w:rFonts w:ascii="Calibri" w:hAnsi="Calibri"/>
                <w:b w:val="0"/>
                <w:i w:val="0"/>
                <w:color w:val="1A2B33"/>
                <w:sz w:val="16"/>
              </w:rPr>
              <w:t>kcal/kg MLG/día</w:t>
            </w:r>
          </w:p>
        </w:tc>
        <w:tc>
          <w:tcPr>
            <w:tcW w:type="dxa" w:w="3200"/>
          </w:tcPr>
          <w:p>
            <w:pPr>
              <w:spacing w:before="20" w:after="20"/>
            </w:pPr>
            <w:r>
              <w:rPr>
                <w:rFonts w:ascii="Calibri" w:hAnsi="Calibri"/>
                <w:b w:val="0"/>
                <w:i w:val="0"/>
                <w:color w:val="1A2B33"/>
                <w:sz w:val="16"/>
              </w:rPr>
              <w:t>Depende de ingesta, gasto y MLG</w:t>
            </w:r>
          </w:p>
        </w:tc>
      </w:tr>
      <w:tr>
        <w:tc>
          <w:tcPr>
            <w:tcW w:type="dxa" w:w="2900"/>
            <w:shd w:val="clear" w:color="auto" w:fill="F6F8F8"/>
          </w:tcPr>
          <w:p>
            <w:pPr>
              <w:spacing w:before="20" w:after="20"/>
            </w:pPr>
            <w:r>
              <w:rPr>
                <w:rFonts w:ascii="Calibri" w:hAnsi="Calibri"/>
                <w:b w:val="0"/>
                <w:i w:val="0"/>
                <w:color w:val="1A2B33"/>
                <w:sz w:val="16"/>
              </w:rPr>
              <w:t>Tasa de sudoración</w:t>
            </w:r>
          </w:p>
        </w:tc>
        <w:tc>
          <w:tcPr>
            <w:tcW w:type="dxa" w:w="1700"/>
            <w:shd w:val="clear" w:color="auto" w:fill="F6F8F8"/>
          </w:tcPr>
          <w:p>
            <w:pPr>
              <w:spacing w:before="20" w:after="20"/>
            </w:pPr>
            <w:r>
              <w:rPr>
                <w:rFonts w:ascii="Calibri" w:hAnsi="Calibri"/>
                <w:b w:val="0"/>
                <w:i w:val="0"/>
                <w:color w:val="1A2B33"/>
                <w:sz w:val="16"/>
              </w:rPr>
              <w:t>CÁLCULO</w:t>
            </w:r>
          </w:p>
        </w:tc>
        <w:tc>
          <w:tcPr>
            <w:tcW w:type="dxa" w:w="1560"/>
            <w:shd w:val="clear" w:color="auto" w:fill="F6F8F8"/>
          </w:tcPr>
          <w:p>
            <w:pPr>
              <w:spacing w:before="20" w:after="20"/>
            </w:pPr>
            <w:r>
              <w:rPr>
                <w:rFonts w:ascii="Calibri" w:hAnsi="Calibri"/>
                <w:b w:val="0"/>
                <w:i w:val="0"/>
                <w:color w:val="1A2B33"/>
                <w:sz w:val="16"/>
              </w:rPr>
              <w:t>L/h</w:t>
            </w:r>
          </w:p>
        </w:tc>
        <w:tc>
          <w:tcPr>
            <w:tcW w:type="dxa" w:w="3200"/>
            <w:shd w:val="clear" w:color="auto" w:fill="F6F8F8"/>
          </w:tcPr>
          <w:p>
            <w:pPr>
              <w:spacing w:before="20" w:after="20"/>
            </w:pPr>
            <w:r>
              <w:rPr>
                <w:rFonts w:ascii="Calibri" w:hAnsi="Calibri"/>
                <w:b w:val="0"/>
                <w:i w:val="0"/>
                <w:color w:val="1A2B33"/>
                <w:sz w:val="16"/>
              </w:rPr>
              <w:t>Depende de mediciones de hidratación</w:t>
            </w:r>
          </w:p>
        </w:tc>
      </w:tr>
    </w:tbl>
    <w:p>
      <w:pPr>
        <w:spacing w:before="60" w:after="40" w:line="276" w:lineRule="auto"/>
      </w:pPr>
      <w:r>
        <w:rPr>
          <w:rFonts w:ascii="Calibri" w:hAnsi="Calibri"/>
          <w:b/>
          <w:i w:val="0"/>
          <w:color w:val="0A3E3A"/>
          <w:sz w:val="18"/>
        </w:rPr>
        <w:t>Fuentes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500"/>
        <w:gridCol w:w="3560"/>
        <w:gridCol w:w="700"/>
        <w:gridCol w:w="2600"/>
      </w:tblGrid>
      <w:tr>
        <w:tc>
          <w:tcPr>
            <w:tcW w:type="dxa" w:w="2500"/>
            <w:shd w:val="clear" w:color="auto" w:fill="0F5A54"/>
          </w:tcPr>
          <w:p>
            <w:pPr>
              <w:spacing w:before="20" w:after="20"/>
            </w:pPr>
            <w:r>
              <w:rPr>
                <w:rFonts w:ascii="Calibri" w:hAnsi="Calibri"/>
                <w:b/>
                <w:i w:val="0"/>
                <w:color w:val="FFFFFF"/>
                <w:sz w:val="17"/>
              </w:rPr>
              <w:t>Institución / autor</w:t>
            </w:r>
          </w:p>
        </w:tc>
        <w:tc>
          <w:tcPr>
            <w:tcW w:type="dxa" w:w="356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600"/>
            <w:shd w:val="clear" w:color="auto" w:fill="0F5A54"/>
          </w:tcPr>
          <w:p>
            <w:pPr>
              <w:spacing w:before="20" w:after="20"/>
            </w:pPr>
            <w:r>
              <w:rPr>
                <w:rFonts w:ascii="Calibri" w:hAnsi="Calibri"/>
                <w:b/>
                <w:i w:val="0"/>
                <w:color w:val="FFFFFF"/>
                <w:sz w:val="17"/>
              </w:rPr>
              <w:t>Tipo</w:t>
            </w:r>
          </w:p>
        </w:tc>
      </w:tr>
      <w:tr>
        <w:tc>
          <w:tcPr>
            <w:tcW w:type="dxa" w:w="2500"/>
          </w:tcPr>
          <w:p>
            <w:pPr>
              <w:spacing w:before="20" w:after="20"/>
            </w:pPr>
            <w:r>
              <w:rPr>
                <w:rFonts w:ascii="Calibri" w:hAnsi="Calibri"/>
                <w:b w:val="0"/>
                <w:i w:val="0"/>
                <w:color w:val="1A2B33"/>
                <w:sz w:val="16"/>
              </w:rPr>
              <w:t>Literatura RED-S / disponibilidad energética</w:t>
            </w:r>
          </w:p>
        </w:tc>
        <w:tc>
          <w:tcPr>
            <w:tcW w:type="dxa" w:w="3560"/>
          </w:tcPr>
          <w:p>
            <w:pPr>
              <w:spacing w:before="20" w:after="20"/>
            </w:pPr>
            <w:r>
              <w:rPr>
                <w:rFonts w:ascii="Calibri" w:hAnsi="Calibri"/>
                <w:b w:val="0"/>
                <w:i w:val="0"/>
                <w:color w:val="1A2B33"/>
                <w:sz w:val="16"/>
              </w:rPr>
              <w:t>Modelo de deficiencia energética relativa en el deporte</w:t>
            </w:r>
          </w:p>
        </w:tc>
        <w:tc>
          <w:tcPr>
            <w:tcW w:type="dxa" w:w="700"/>
          </w:tcPr>
          <w:p>
            <w:pPr>
              <w:spacing w:before="20" w:after="20"/>
            </w:pPr>
            <w:r>
              <w:rPr>
                <w:rFonts w:ascii="Calibri" w:hAnsi="Calibri"/>
                <w:b w:val="0"/>
                <w:i w:val="0"/>
                <w:color w:val="1A2B33"/>
                <w:sz w:val="16"/>
              </w:rPr>
              <w:t>s/f</w:t>
            </w:r>
          </w:p>
        </w:tc>
        <w:tc>
          <w:tcPr>
            <w:tcW w:type="dxa" w:w="2600"/>
          </w:tcPr>
          <w:p>
            <w:pPr>
              <w:spacing w:before="20" w:after="20"/>
            </w:pPr>
            <w:r>
              <w:rPr>
                <w:rFonts w:ascii="Calibri" w:hAnsi="Calibri"/>
                <w:b w:val="0"/>
                <w:i w:val="0"/>
                <w:color w:val="1A2B33"/>
                <w:sz w:val="16"/>
              </w:rPr>
              <w:t>FUENTE_PRIMARIA</w:t>
            </w:r>
          </w:p>
        </w:tc>
      </w:tr>
    </w:tbl>
    <w:p>
      <w:pPr>
        <w:spacing w:before="60" w:after="40" w:line="276" w:lineRule="auto"/>
      </w:pPr>
      <w:r>
        <w:rPr>
          <w:rFonts w:ascii="Calibri" w:hAnsi="Calibri"/>
          <w:b/>
          <w:i w:val="0"/>
          <w:color w:val="0A3E3A"/>
          <w:sz w:val="18"/>
        </w:rPr>
        <w:t>Flujo de uso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593"/>
        <w:gridCol w:w="593"/>
        <w:gridCol w:w="593"/>
        <w:gridCol w:w="593"/>
        <w:gridCol w:w="593"/>
        <w:gridCol w:w="593"/>
        <w:gridCol w:w="593"/>
        <w:gridCol w:w="593"/>
        <w:gridCol w:w="593"/>
        <w:gridCol w:w="593"/>
        <w:gridCol w:w="593"/>
        <w:gridCol w:w="593"/>
        <w:gridCol w:w="593"/>
        <w:gridCol w:w="593"/>
        <w:gridCol w:w="593"/>
        <w:gridCol w:w="593"/>
        <w:gridCol w:w="593"/>
      </w:tblGrid>
      <w:tr>
        <w:tc>
          <w:tcPr>
            <w:tcW w:type="dxa" w:w="593"/>
            <w:shd w:val="clear" w:color="auto" w:fill="EDF2F1"/>
          </w:tcPr>
          <w:p>
            <w:pPr>
              <w:spacing w:before="20" w:after="20"/>
              <w:jc w:val="center"/>
            </w:pPr>
            <w:r>
              <w:rPr>
                <w:rFonts w:ascii="Calibri" w:hAnsi="Calibri"/>
                <w:b/>
                <w:i w:val="0"/>
                <w:color w:val="0A3E3A"/>
                <w:sz w:val="15"/>
              </w:rPr>
              <w:t>INICIO</w:t>
            </w:r>
          </w:p>
        </w:tc>
        <w:tc>
          <w:tcPr>
            <w:tcW w:type="dxa" w:w="593"/>
          </w:tcPr>
          <w:p>
            <w:pPr>
              <w:spacing w:before="20" w:after="20"/>
              <w:jc w:val="center"/>
            </w:pPr>
            <w:r>
              <w:rPr>
                <w:rFonts w:ascii="Calibri" w:hAnsi="Calibri"/>
                <w:b/>
                <w:i w:val="0"/>
                <w:color w:val="C08A2B"/>
                <w:sz w:val="18"/>
              </w:rPr>
              <w:t>→</w:t>
            </w:r>
          </w:p>
        </w:tc>
        <w:tc>
          <w:tcPr>
            <w:tcW w:type="dxa" w:w="593"/>
            <w:shd w:val="clear" w:color="auto" w:fill="EDF2F1"/>
          </w:tcPr>
          <w:p>
            <w:pPr>
              <w:spacing w:before="20" w:after="20"/>
              <w:jc w:val="center"/>
            </w:pPr>
            <w:r>
              <w:rPr>
                <w:rFonts w:ascii="Calibri" w:hAnsi="Calibri"/>
                <w:b/>
                <w:i w:val="0"/>
                <w:color w:val="0A3E3A"/>
                <w:sz w:val="15"/>
              </w:rPr>
              <w:t>IDENTIFICACION</w:t>
            </w:r>
          </w:p>
        </w:tc>
        <w:tc>
          <w:tcPr>
            <w:tcW w:type="dxa" w:w="593"/>
          </w:tcPr>
          <w:p>
            <w:pPr>
              <w:spacing w:before="20" w:after="20"/>
              <w:jc w:val="center"/>
            </w:pPr>
            <w:r>
              <w:rPr>
                <w:rFonts w:ascii="Calibri" w:hAnsi="Calibri"/>
                <w:b/>
                <w:i w:val="0"/>
                <w:color w:val="C08A2B"/>
                <w:sz w:val="18"/>
              </w:rPr>
              <w:t>→</w:t>
            </w:r>
          </w:p>
        </w:tc>
        <w:tc>
          <w:tcPr>
            <w:tcW w:type="dxa" w:w="593"/>
            <w:shd w:val="clear" w:color="auto" w:fill="EDF2F1"/>
          </w:tcPr>
          <w:p>
            <w:pPr>
              <w:spacing w:before="20" w:after="20"/>
              <w:jc w:val="center"/>
            </w:pPr>
            <w:r>
              <w:rPr>
                <w:rFonts w:ascii="Calibri" w:hAnsi="Calibri"/>
                <w:b/>
                <w:i w:val="0"/>
                <w:color w:val="0A3E3A"/>
                <w:sz w:val="15"/>
              </w:rPr>
              <w:t>ENTRENAMIENTO</w:t>
            </w:r>
          </w:p>
        </w:tc>
        <w:tc>
          <w:tcPr>
            <w:tcW w:type="dxa" w:w="593"/>
          </w:tcPr>
          <w:p>
            <w:pPr>
              <w:spacing w:before="20" w:after="20"/>
              <w:jc w:val="center"/>
            </w:pPr>
            <w:r>
              <w:rPr>
                <w:rFonts w:ascii="Calibri" w:hAnsi="Calibri"/>
                <w:b/>
                <w:i w:val="0"/>
                <w:color w:val="C08A2B"/>
                <w:sz w:val="18"/>
              </w:rPr>
              <w:t>→</w:t>
            </w:r>
          </w:p>
        </w:tc>
        <w:tc>
          <w:tcPr>
            <w:tcW w:type="dxa" w:w="593"/>
            <w:shd w:val="clear" w:color="auto" w:fill="EDF2F1"/>
          </w:tcPr>
          <w:p>
            <w:pPr>
              <w:spacing w:before="20" w:after="20"/>
              <w:jc w:val="center"/>
            </w:pPr>
            <w:r>
              <w:rPr>
                <w:rFonts w:ascii="Calibri" w:hAnsi="Calibri"/>
                <w:b/>
                <w:i w:val="0"/>
                <w:color w:val="0A3E3A"/>
                <w:sz w:val="15"/>
              </w:rPr>
              <w:t>ANTROPOMETRIA</w:t>
            </w:r>
          </w:p>
        </w:tc>
        <w:tc>
          <w:tcPr>
            <w:tcW w:type="dxa" w:w="593"/>
          </w:tcPr>
          <w:p>
            <w:pPr>
              <w:spacing w:before="20" w:after="20"/>
              <w:jc w:val="center"/>
            </w:pPr>
            <w:r>
              <w:rPr>
                <w:rFonts w:ascii="Calibri" w:hAnsi="Calibri"/>
                <w:b/>
                <w:i w:val="0"/>
                <w:color w:val="C08A2B"/>
                <w:sz w:val="18"/>
              </w:rPr>
              <w:t>→</w:t>
            </w:r>
          </w:p>
        </w:tc>
        <w:tc>
          <w:tcPr>
            <w:tcW w:type="dxa" w:w="593"/>
            <w:shd w:val="clear" w:color="auto" w:fill="EDF2F1"/>
          </w:tcPr>
          <w:p>
            <w:pPr>
              <w:spacing w:before="20" w:after="20"/>
              <w:jc w:val="center"/>
            </w:pPr>
            <w:r>
              <w:rPr>
                <w:rFonts w:ascii="Calibri" w:hAnsi="Calibri"/>
                <w:b/>
                <w:i w:val="0"/>
                <w:color w:val="0A3E3A"/>
                <w:sz w:val="15"/>
              </w:rPr>
              <w:t>HIDRATACION</w:t>
            </w:r>
          </w:p>
        </w:tc>
        <w:tc>
          <w:tcPr>
            <w:tcW w:type="dxa" w:w="593"/>
          </w:tcPr>
          <w:p>
            <w:pPr>
              <w:spacing w:before="20" w:after="20"/>
              <w:jc w:val="center"/>
            </w:pPr>
            <w:r>
              <w:rPr>
                <w:rFonts w:ascii="Calibri" w:hAnsi="Calibri"/>
                <w:b/>
                <w:i w:val="0"/>
                <w:color w:val="C08A2B"/>
                <w:sz w:val="18"/>
              </w:rPr>
              <w:t>→</w:t>
            </w:r>
          </w:p>
        </w:tc>
        <w:tc>
          <w:tcPr>
            <w:tcW w:type="dxa" w:w="593"/>
            <w:shd w:val="clear" w:color="auto" w:fill="EDF2F1"/>
          </w:tcPr>
          <w:p>
            <w:pPr>
              <w:spacing w:before="20" w:after="20"/>
              <w:jc w:val="center"/>
            </w:pPr>
            <w:r>
              <w:rPr>
                <w:rFonts w:ascii="Calibri" w:hAnsi="Calibri"/>
                <w:b/>
                <w:i w:val="0"/>
                <w:color w:val="0A3E3A"/>
                <w:sz w:val="15"/>
              </w:rPr>
              <w:t>SUPLEMENTOS</w:t>
            </w:r>
          </w:p>
        </w:tc>
        <w:tc>
          <w:tcPr>
            <w:tcW w:type="dxa" w:w="593"/>
          </w:tcPr>
          <w:p>
            <w:pPr>
              <w:spacing w:before="20" w:after="20"/>
              <w:jc w:val="center"/>
            </w:pPr>
            <w:r>
              <w:rPr>
                <w:rFonts w:ascii="Calibri" w:hAnsi="Calibri"/>
                <w:b/>
                <w:i w:val="0"/>
                <w:color w:val="C08A2B"/>
                <w:sz w:val="18"/>
              </w:rPr>
              <w:t>→</w:t>
            </w:r>
          </w:p>
        </w:tc>
        <w:tc>
          <w:tcPr>
            <w:tcW w:type="dxa" w:w="593"/>
            <w:shd w:val="clear" w:color="auto" w:fill="EDF2F1"/>
          </w:tcPr>
          <w:p>
            <w:pPr>
              <w:spacing w:before="20" w:after="20"/>
              <w:jc w:val="center"/>
            </w:pPr>
            <w:r>
              <w:rPr>
                <w:rFonts w:ascii="Calibri" w:hAnsi="Calibri"/>
                <w:b/>
                <w:i w:val="0"/>
                <w:color w:val="0A3E3A"/>
                <w:sz w:val="15"/>
              </w:rPr>
              <w:t>TAMIZAJE</w:t>
            </w:r>
          </w:p>
        </w:tc>
        <w:tc>
          <w:tcPr>
            <w:tcW w:type="dxa" w:w="593"/>
          </w:tcPr>
          <w:p>
            <w:pPr>
              <w:spacing w:before="20" w:after="20"/>
              <w:jc w:val="center"/>
            </w:pPr>
            <w:r>
              <w:rPr>
                <w:rFonts w:ascii="Calibri" w:hAnsi="Calibri"/>
                <w:b/>
                <w:i w:val="0"/>
                <w:color w:val="C08A2B"/>
                <w:sz w:val="18"/>
              </w:rPr>
              <w:t>→</w:t>
            </w:r>
          </w:p>
        </w:tc>
        <w:tc>
          <w:tcPr>
            <w:tcW w:type="dxa" w:w="593"/>
            <w:shd w:val="clear" w:color="auto" w:fill="EDF2F1"/>
          </w:tcPr>
          <w:p>
            <w:pPr>
              <w:spacing w:before="20" w:after="20"/>
              <w:jc w:val="center"/>
            </w:pPr>
            <w:r>
              <w:rPr>
                <w:rFonts w:ascii="Calibri" w:hAnsi="Calibri"/>
                <w:b/>
                <w:i w:val="0"/>
                <w:color w:val="0A3E3A"/>
                <w:sz w:val="15"/>
              </w:rPr>
              <w:t>DIAGNOSTICO</w:t>
            </w:r>
          </w:p>
        </w:tc>
        <w:tc>
          <w:tcPr>
            <w:tcW w:type="dxa" w:w="593"/>
          </w:tcPr>
          <w:p>
            <w:pPr>
              <w:spacing w:before="20" w:after="20"/>
              <w:jc w:val="center"/>
            </w:pPr>
            <w:r>
              <w:rPr>
                <w:rFonts w:ascii="Calibri" w:hAnsi="Calibri"/>
                <w:b/>
                <w:i w:val="0"/>
                <w:color w:val="C08A2B"/>
                <w:sz w:val="18"/>
              </w:rPr>
              <w:t>→</w:t>
            </w:r>
          </w:p>
        </w:tc>
        <w:tc>
          <w:tcPr>
            <w:tcW w:type="dxa" w:w="593"/>
            <w:shd w:val="clear" w:color="auto" w:fill="EDF2F1"/>
          </w:tcPr>
          <w:p>
            <w:pPr>
              <w:spacing w:before="20" w:after="20"/>
              <w:jc w:val="center"/>
            </w:pPr>
            <w:r>
              <w:rPr>
                <w:rFonts w:ascii="Calibri" w:hAnsi="Calibri"/>
                <w:b/>
                <w:i w:val="0"/>
                <w:color w:val="0A3E3A"/>
                <w:sz w:val="15"/>
              </w:rPr>
              <w:t>FUENTES</w:t>
            </w:r>
          </w:p>
        </w:tc>
      </w:tr>
    </w:tbl>
    <w:p>
      <w:pPr>
        <w:spacing w:before="0" w:after="120"/>
        <w:pBdr>
          <w:bottom w:val="single" w:sz="8" w:space="1" w:color="D6DEDD"/>
        </w:pBdr>
      </w:pPr>
    </w:p>
    <w:p>
      <w:pPr>
        <w:spacing w:before="40" w:after="8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bottom w:w="60" w:type="dxa"/>
          <w:left w:w="140" w:type="dxa"/>
          <w:right w:w="120" w:type="dxa"/>
        </w:tblCellMar>
        <w:tblW w:w="9360" w:type="dxa"/>
      </w:tblPr>
      <w:tblGrid>
        <w:gridCol w:w="10086"/>
      </w:tblGrid>
      <w:tr>
        <w:tc>
          <w:tcPr>
            <w:tcW w:type="dxa" w:w="10086"/>
            <w:shd w:val="clear" w:color="auto" w:fill="EDF2F1"/>
          </w:tcPr>
          <w:p>
            <w:pPr>
              <w:spacing w:before="0" w:after="0"/>
            </w:pPr>
            <w:r>
              <w:rPr>
                <w:rFonts w:ascii="Calibri" w:hAnsi="Calibri"/>
                <w:b/>
                <w:i w:val="0"/>
                <w:color w:val="0F5A54"/>
                <w:sz w:val="24"/>
              </w:rPr>
              <w:t xml:space="preserve">NMX-20  </w:t>
            </w:r>
            <w:r>
              <w:rPr>
                <w:rFonts w:ascii="Calibri" w:hAnsi="Calibri"/>
                <w:b/>
                <w:i w:val="0"/>
                <w:color w:val="1A2B33"/>
                <w:sz w:val="22"/>
              </w:rPr>
              <w:t>Formulario Integral de Evaluación (Adulto, Persona Mayor, Hospital, Deporte, TEM, Frisancho)</w:t>
            </w:r>
          </w:p>
        </w:tc>
      </w:tr>
    </w:tbl>
    <w:p>
      <w:pPr>
        <w:spacing w:before="40" w:after="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Fase / Categoría</w:t>
            </w:r>
          </w:p>
        </w:tc>
        <w:tc>
          <w:tcPr>
            <w:tcW w:type="dxa" w:w="6860"/>
          </w:tcPr>
          <w:p>
            <w:pPr>
              <w:spacing w:before="20" w:after="20"/>
            </w:pPr>
            <w:r>
              <w:rPr>
                <w:rFonts w:ascii="Calibri" w:hAnsi="Calibri"/>
                <w:b w:val="0"/>
                <w:i w:val="0"/>
                <w:color w:val="1A2B33"/>
                <w:sz w:val="19"/>
              </w:rPr>
              <w:t>Fase 5 · Clínica · Evaluación antropométrica integral</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Registrar, calcular, clasificar (orientadora) y trazar académicamente evaluaciones antropométricas integrando recordatorio, composición, somatotipo y referencias.</w:t>
            </w:r>
          </w:p>
        </w:tc>
      </w:tr>
      <w:tr>
        <w:tc>
          <w:tcPr>
            <w:tcW w:type="dxa" w:w="2500"/>
            <w:shd w:val="clear" w:color="auto" w:fill="EDF2F1"/>
          </w:tcPr>
          <w:p>
            <w:pPr>
              <w:spacing w:before="20" w:after="20"/>
            </w:pPr>
            <w:r>
              <w:rPr>
                <w:rFonts w:ascii="Calibri" w:hAnsi="Calibri"/>
                <w:b/>
                <w:i w:val="0"/>
                <w:color w:val="0A3E3A"/>
                <w:sz w:val="19"/>
              </w:rPr>
              <w:t>Población</w:t>
            </w:r>
          </w:p>
        </w:tc>
        <w:tc>
          <w:tcPr>
            <w:tcW w:type="dxa" w:w="6860"/>
          </w:tcPr>
          <w:p>
            <w:pPr>
              <w:spacing w:before="20" w:after="20"/>
            </w:pPr>
            <w:r>
              <w:rPr>
                <w:rFonts w:ascii="Calibri" w:hAnsi="Calibri"/>
                <w:b w:val="0"/>
                <w:i w:val="0"/>
                <w:color w:val="1A2B33"/>
                <w:sz w:val="19"/>
              </w:rPr>
              <w:t>Adulto, persona mayor, hospitalizado y deporte; arquitectura de referencia Frisancho; incluye TEM.</w:t>
            </w:r>
          </w:p>
        </w:tc>
      </w:tr>
      <w:tr>
        <w:tc>
          <w:tcPr>
            <w:tcW w:type="dxa" w:w="2500"/>
            <w:shd w:val="clear" w:color="auto" w:fill="EDF2F1"/>
          </w:tcPr>
          <w:p>
            <w:pPr>
              <w:spacing w:before="20" w:after="20"/>
            </w:pPr>
            <w:r>
              <w:rPr>
                <w:rFonts w:ascii="Calibri" w:hAnsi="Calibri"/>
                <w:b/>
                <w:i w:val="0"/>
                <w:color w:val="0A3E3A"/>
                <w:sz w:val="19"/>
              </w:rPr>
              <w:t>Entradas</w:t>
            </w:r>
          </w:p>
        </w:tc>
        <w:tc>
          <w:tcPr>
            <w:tcW w:type="dxa" w:w="6860"/>
          </w:tcPr>
          <w:p>
            <w:pPr>
              <w:spacing w:before="20" w:after="20"/>
            </w:pPr>
            <w:r>
              <w:rPr>
                <w:rFonts w:ascii="Calibri" w:hAnsi="Calibri"/>
                <w:b w:val="0"/>
                <w:i w:val="0"/>
                <w:color w:val="1A2B33"/>
                <w:sz w:val="19"/>
              </w:rPr>
              <w:t>Datos personales; Alimentación; Antropometría</w:t>
            </w:r>
          </w:p>
        </w:tc>
      </w:tr>
      <w:tr>
        <w:tc>
          <w:tcPr>
            <w:tcW w:type="dxa" w:w="2500"/>
            <w:shd w:val="clear" w:color="auto" w:fill="EDF2F1"/>
          </w:tcPr>
          <w:p>
            <w:pPr>
              <w:spacing w:before="20" w:after="20"/>
            </w:pPr>
            <w:r>
              <w:rPr>
                <w:rFonts w:ascii="Calibri" w:hAnsi="Calibri"/>
                <w:b/>
                <w:i w:val="0"/>
                <w:color w:val="0A3E3A"/>
                <w:sz w:val="19"/>
              </w:rPr>
              <w:t>Resultados</w:t>
            </w:r>
          </w:p>
        </w:tc>
        <w:tc>
          <w:tcPr>
            <w:tcW w:type="dxa" w:w="6860"/>
          </w:tcPr>
          <w:p>
            <w:pPr>
              <w:spacing w:before="20" w:after="20"/>
            </w:pPr>
            <w:r>
              <w:rPr>
                <w:rFonts w:ascii="Calibri" w:hAnsi="Calibri"/>
                <w:b w:val="0"/>
                <w:i w:val="0"/>
                <w:color w:val="1A2B33"/>
                <w:sz w:val="19"/>
              </w:rPr>
              <w:t>Síntesis integrada; Composición y somatotipo; Clasificación orientadora</w:t>
            </w:r>
          </w:p>
        </w:tc>
      </w:tr>
      <w:tr>
        <w:tc>
          <w:tcPr>
            <w:tcW w:type="dxa" w:w="2500"/>
            <w:shd w:val="clear" w:color="auto" w:fill="EDF2F1"/>
          </w:tcPr>
          <w:p>
            <w:pPr>
              <w:spacing w:before="20" w:after="20"/>
            </w:pPr>
            <w:r>
              <w:rPr>
                <w:rFonts w:ascii="Calibri" w:hAnsi="Calibri"/>
                <w:b/>
                <w:i w:val="0"/>
                <w:color w:val="0A3E3A"/>
                <w:sz w:val="19"/>
              </w:rPr>
              <w:t>Funciones principales</w:t>
            </w:r>
          </w:p>
        </w:tc>
        <w:tc>
          <w:tcPr>
            <w:tcW w:type="dxa" w:w="6860"/>
          </w:tcPr>
          <w:p>
            <w:pPr>
              <w:spacing w:before="20" w:after="20"/>
            </w:pPr>
            <w:r>
              <w:rPr>
                <w:rFonts w:ascii="Calibri" w:hAnsi="Calibri"/>
                <w:b w:val="0"/>
                <w:i w:val="0"/>
                <w:color w:val="1A2B33"/>
                <w:sz w:val="19"/>
              </w:rPr>
              <w:t>Registro integral; Composición y somatotipo; Clasificación por población; TEM</w:t>
            </w:r>
          </w:p>
        </w:tc>
      </w:tr>
      <w:tr>
        <w:tc>
          <w:tcPr>
            <w:tcW w:type="dxa" w:w="2500"/>
            <w:shd w:val="clear" w:color="auto" w:fill="EDF2F1"/>
          </w:tcPr>
          <w:p>
            <w:pPr>
              <w:spacing w:before="20" w:after="20"/>
            </w:pPr>
            <w:r>
              <w:rPr>
                <w:rFonts w:ascii="Calibri" w:hAnsi="Calibri"/>
                <w:b/>
                <w:i w:val="0"/>
                <w:color w:val="0A3E3A"/>
                <w:sz w:val="19"/>
              </w:rPr>
              <w:t>Metodología</w:t>
            </w:r>
          </w:p>
        </w:tc>
        <w:tc>
          <w:tcPr>
            <w:tcW w:type="dxa" w:w="6860"/>
          </w:tcPr>
          <w:p>
            <w:pPr>
              <w:spacing w:before="20" w:after="20"/>
            </w:pPr>
            <w:r>
              <w:rPr>
                <w:rFonts w:ascii="Calibri" w:hAnsi="Calibri"/>
                <w:b w:val="0"/>
                <w:i w:val="0"/>
                <w:color w:val="1A2B33"/>
                <w:sz w:val="19"/>
              </w:rPr>
              <w:t>Heath–Carter (somatotipo) y densidad/grasa; Referencia Frisancho y TEM</w:t>
            </w:r>
          </w:p>
        </w:tc>
      </w:tr>
      <w:tr>
        <w:tc>
          <w:tcPr>
            <w:tcW w:type="dxa" w:w="2500"/>
            <w:shd w:val="clear" w:color="auto" w:fill="EDF2F1"/>
          </w:tcPr>
          <w:p>
            <w:pPr>
              <w:spacing w:before="20" w:after="20"/>
            </w:pPr>
            <w:r>
              <w:rPr>
                <w:rFonts w:ascii="Calibri" w:hAnsi="Calibri"/>
                <w:b/>
                <w:i w:val="0"/>
                <w:color w:val="0A3E3A"/>
                <w:sz w:val="19"/>
              </w:rPr>
              <w:t>Fuentes</w:t>
            </w:r>
          </w:p>
        </w:tc>
        <w:tc>
          <w:tcPr>
            <w:tcW w:type="dxa" w:w="6860"/>
          </w:tcPr>
          <w:p>
            <w:pPr>
              <w:spacing w:before="20" w:after="20"/>
            </w:pPr>
            <w:r>
              <w:rPr>
                <w:rFonts w:ascii="Calibri" w:hAnsi="Calibri"/>
                <w:b w:val="0"/>
                <w:i w:val="0"/>
                <w:color w:val="1A2B33"/>
                <w:sz w:val="19"/>
              </w:rPr>
              <w:t>Frisancho; INTA, Universidad de Chile</w:t>
            </w:r>
          </w:p>
        </w:tc>
      </w:tr>
      <w:tr>
        <w:tc>
          <w:tcPr>
            <w:tcW w:type="dxa" w:w="2500"/>
            <w:shd w:val="clear" w:color="auto" w:fill="EDF2F1"/>
          </w:tcPr>
          <w:p>
            <w:pPr>
              <w:spacing w:before="20" w:after="20"/>
            </w:pPr>
            <w:r>
              <w:rPr>
                <w:rFonts w:ascii="Calibri" w:hAnsi="Calibri"/>
                <w:b/>
                <w:i w:val="0"/>
                <w:color w:val="0A3E3A"/>
                <w:sz w:val="19"/>
              </w:rPr>
              <w:t>Limitaciones</w:t>
            </w:r>
          </w:p>
        </w:tc>
        <w:tc>
          <w:tcPr>
            <w:tcW w:type="dxa" w:w="6860"/>
          </w:tcPr>
          <w:p>
            <w:pPr>
              <w:spacing w:before="20" w:after="20"/>
            </w:pPr>
            <w:r>
              <w:rPr>
                <w:rFonts w:ascii="Calibri" w:hAnsi="Calibri"/>
                <w:b w:val="0"/>
                <w:i w:val="0"/>
                <w:color w:val="1A2B33"/>
                <w:sz w:val="19"/>
              </w:rPr>
              <w:t>'100% académico' significa requisitos implementados/probados dentro del alcance, no validación clínica universal. No realiza diagnóstico. La interpretación final corresponde al profesional o docente.</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clínico profesional</w:t>
            </w:r>
          </w:p>
        </w:tc>
      </w:tr>
      <w:tr>
        <w:tc>
          <w:tcPr>
            <w:tcW w:type="dxa" w:w="2500"/>
            <w:shd w:val="clear" w:color="auto" w:fill="EDF2F1"/>
          </w:tcPr>
          <w:p>
            <w:pPr>
              <w:spacing w:before="20" w:after="20"/>
            </w:pPr>
            <w:r>
              <w:rPr>
                <w:rFonts w:ascii="Calibri" w:hAnsi="Calibri"/>
                <w:b/>
                <w:i w:val="0"/>
                <w:color w:val="0A3E3A"/>
                <w:sz w:val="19"/>
              </w:rPr>
              <w:t>Versión / Estado</w:t>
            </w:r>
          </w:p>
        </w:tc>
        <w:tc>
          <w:tcPr>
            <w:tcW w:type="dxa" w:w="6860"/>
          </w:tcPr>
          <w:p>
            <w:pPr>
              <w:spacing w:before="20" w:after="20"/>
            </w:pPr>
            <w:r>
              <w:rPr>
                <w:rFonts w:ascii="Calibri" w:hAnsi="Calibri"/>
                <w:b w:val="0"/>
                <w:i w:val="0"/>
                <w:color w:val="1A2B33"/>
                <w:sz w:val="19"/>
              </w:rPr>
              <w:t>v3.0.1 · PRE_P19 (estado documental declarado en el nombre del archivo)</w:t>
            </w:r>
          </w:p>
        </w:tc>
      </w:tr>
      <w:tr>
        <w:tc>
          <w:tcPr>
            <w:tcW w:type="dxa" w:w="2500"/>
            <w:shd w:val="clear" w:color="auto" w:fill="EDF2F1"/>
          </w:tcPr>
          <w:p>
            <w:pPr>
              <w:spacing w:before="20" w:after="20"/>
            </w:pPr>
            <w:r>
              <w:rPr>
                <w:rFonts w:ascii="Calibri" w:hAnsi="Calibri"/>
                <w:b/>
                <w:i w:val="0"/>
                <w:color w:val="0A3E3A"/>
                <w:sz w:val="19"/>
              </w:rPr>
              <w:t>Estado del portafolio</w:t>
            </w:r>
          </w:p>
        </w:tc>
        <w:tc>
          <w:tcPr>
            <w:tcW w:type="dxa" w:w="6860"/>
          </w:tcPr>
          <w:p>
            <w:pPr>
              <w:spacing w:before="20" w:after="20"/>
            </w:pPr>
            <w:r>
              <w:rPr>
                <w:rFonts w:ascii="Calibri" w:hAnsi="Calibri"/>
                <w:b w:val="0"/>
                <w:i w:val="0"/>
                <w:color w:val="1A2B33"/>
                <w:sz w:val="19"/>
              </w:rPr>
              <w:t>PORTAFOLIO_COMPLETO</w:t>
            </w:r>
          </w:p>
        </w:tc>
      </w:tr>
    </w:tbl>
    <w:p>
      <w:pPr>
        <w:spacing w:before="60" w:after="60" w:line="276" w:lineRule="auto"/>
      </w:pPr>
      <w:r>
        <w:rPr>
          <w:rFonts w:ascii="Calibri" w:hAnsi="Calibri"/>
          <w:b w:val="0"/>
          <w:i w:val="0"/>
          <w:color w:val="1A2B33"/>
          <w:sz w:val="19"/>
        </w:rPr>
        <w:t>NMX-20 es el formulario integral de evaluación (versión académica 3.0.1, 33 hojas): reúne identificación, recordatorio de 24 h (base INTA 2018), mediciones, composición corporal, somatotipo (Heath–Carter) y una síntesis integrada, con módulos para adulto, persona mayor, hospitalizado y deporte, arquitectura de referencia Frisancho y cálculo del error técnico de medición (TEM). Incluye MANUAL_USO y AUDITORIA_ACADEMICA. Su '100% académico' significa requisitos documentados implementados/probados, no validación clínica universal. Es la evaluación más completa de la Fase 5.</w:t>
      </w:r>
    </w:p>
    <w:p>
      <w:pPr>
        <w:spacing w:before="20" w:after="40" w:line="276" w:lineRule="auto"/>
      </w:pPr>
      <w:r>
        <w:rPr>
          <w:rFonts w:ascii="Calibri" w:hAnsi="Calibri"/>
          <w:b/>
          <w:i w:val="0"/>
          <w:color w:val="0A3E3A"/>
          <w:sz w:val="18"/>
        </w:rPr>
        <w:t>Funciones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900"/>
        <w:gridCol w:w="3560"/>
        <w:gridCol w:w="2500"/>
        <w:gridCol w:w="1400"/>
      </w:tblGrid>
      <w:tr>
        <w:tc>
          <w:tcPr>
            <w:tcW w:type="dxa" w:w="1900"/>
            <w:shd w:val="clear" w:color="auto" w:fill="0F5A54"/>
          </w:tcPr>
          <w:p>
            <w:pPr>
              <w:spacing w:before="20" w:after="20"/>
            </w:pPr>
            <w:r>
              <w:rPr>
                <w:rFonts w:ascii="Calibri" w:hAnsi="Calibri"/>
                <w:b/>
                <w:i w:val="0"/>
                <w:color w:val="FFFFFF"/>
                <w:sz w:val="17"/>
              </w:rPr>
              <w:t>Función</w:t>
            </w:r>
          </w:p>
        </w:tc>
        <w:tc>
          <w:tcPr>
            <w:tcW w:type="dxa" w:w="3560"/>
            <w:shd w:val="clear" w:color="auto" w:fill="0F5A54"/>
          </w:tcPr>
          <w:p>
            <w:pPr>
              <w:spacing w:before="20" w:after="20"/>
            </w:pPr>
            <w:r>
              <w:rPr>
                <w:rFonts w:ascii="Calibri" w:hAnsi="Calibri"/>
                <w:b/>
                <w:i w:val="0"/>
                <w:color w:val="FFFFFF"/>
                <w:sz w:val="17"/>
              </w:rPr>
              <w:t>Qué hace</w:t>
            </w:r>
          </w:p>
        </w:tc>
        <w:tc>
          <w:tcPr>
            <w:tcW w:type="dxa" w:w="2500"/>
            <w:shd w:val="clear" w:color="auto" w:fill="0F5A54"/>
          </w:tcPr>
          <w:p>
            <w:pPr>
              <w:spacing w:before="20" w:after="20"/>
            </w:pPr>
            <w:r>
              <w:rPr>
                <w:rFonts w:ascii="Calibri" w:hAnsi="Calibri"/>
                <w:b/>
                <w:i w:val="0"/>
                <w:color w:val="FFFFFF"/>
                <w:sz w:val="17"/>
              </w:rPr>
              <w:t>Resultado</w:t>
            </w:r>
          </w:p>
        </w:tc>
        <w:tc>
          <w:tcPr>
            <w:tcW w:type="dxa" w:w="1400"/>
            <w:shd w:val="clear" w:color="auto" w:fill="0F5A54"/>
          </w:tcPr>
          <w:p>
            <w:pPr>
              <w:spacing w:before="20" w:after="20"/>
            </w:pPr>
            <w:r>
              <w:rPr>
                <w:rFonts w:ascii="Calibri" w:hAnsi="Calibri"/>
                <w:b/>
                <w:i w:val="0"/>
                <w:color w:val="FFFFFF"/>
                <w:sz w:val="17"/>
              </w:rPr>
              <w:t>Nivel</w:t>
            </w:r>
          </w:p>
        </w:tc>
      </w:tr>
      <w:tr>
        <w:tc>
          <w:tcPr>
            <w:tcW w:type="dxa" w:w="1900"/>
          </w:tcPr>
          <w:p>
            <w:pPr>
              <w:spacing w:before="20" w:after="20"/>
            </w:pPr>
            <w:r>
              <w:rPr>
                <w:rFonts w:ascii="Calibri" w:hAnsi="Calibri"/>
                <w:b w:val="0"/>
                <w:i w:val="0"/>
                <w:color w:val="1A2B33"/>
                <w:sz w:val="16"/>
              </w:rPr>
              <w:t>Registro integral</w:t>
            </w:r>
          </w:p>
        </w:tc>
        <w:tc>
          <w:tcPr>
            <w:tcW w:type="dxa" w:w="3560"/>
          </w:tcPr>
          <w:p>
            <w:pPr>
              <w:spacing w:before="20" w:after="20"/>
            </w:pPr>
            <w:r>
              <w:rPr>
                <w:rFonts w:ascii="Calibri" w:hAnsi="Calibri"/>
                <w:b w:val="0"/>
                <w:i w:val="0"/>
                <w:color w:val="1A2B33"/>
                <w:sz w:val="16"/>
              </w:rPr>
              <w:t>Reúne ingesta y mediciones</w:t>
            </w:r>
          </w:p>
        </w:tc>
        <w:tc>
          <w:tcPr>
            <w:tcW w:type="dxa" w:w="2500"/>
          </w:tcPr>
          <w:p>
            <w:pPr>
              <w:spacing w:before="20" w:after="20"/>
            </w:pPr>
            <w:r>
              <w:rPr>
                <w:rFonts w:ascii="Calibri" w:hAnsi="Calibri"/>
                <w:b w:val="0"/>
                <w:i w:val="0"/>
                <w:color w:val="1A2B33"/>
                <w:sz w:val="16"/>
              </w:rPr>
              <w:t>Evaluación integrada</w:t>
            </w:r>
          </w:p>
        </w:tc>
        <w:tc>
          <w:tcPr>
            <w:tcW w:type="dxa" w:w="1400"/>
          </w:tcPr>
          <w:p>
            <w:pPr>
              <w:spacing w:before="20" w:after="20"/>
            </w:pPr>
            <w:r>
              <w:rPr>
                <w:rFonts w:ascii="Calibri" w:hAnsi="Calibri"/>
                <w:b w:val="0"/>
                <w:i w:val="0"/>
                <w:color w:val="1A2B33"/>
                <w:sz w:val="16"/>
              </w:rPr>
              <w:t>Avanzado</w:t>
            </w:r>
          </w:p>
        </w:tc>
      </w:tr>
      <w:tr>
        <w:tc>
          <w:tcPr>
            <w:tcW w:type="dxa" w:w="1900"/>
            <w:shd w:val="clear" w:color="auto" w:fill="F6F8F8"/>
          </w:tcPr>
          <w:p>
            <w:pPr>
              <w:spacing w:before="20" w:after="20"/>
            </w:pPr>
            <w:r>
              <w:rPr>
                <w:rFonts w:ascii="Calibri" w:hAnsi="Calibri"/>
                <w:b w:val="0"/>
                <w:i w:val="0"/>
                <w:color w:val="1A2B33"/>
                <w:sz w:val="16"/>
              </w:rPr>
              <w:t>Composición y somatotipo</w:t>
            </w:r>
          </w:p>
        </w:tc>
        <w:tc>
          <w:tcPr>
            <w:tcW w:type="dxa" w:w="3560"/>
            <w:shd w:val="clear" w:color="auto" w:fill="F6F8F8"/>
          </w:tcPr>
          <w:p>
            <w:pPr>
              <w:spacing w:before="20" w:after="20"/>
            </w:pPr>
            <w:r>
              <w:rPr>
                <w:rFonts w:ascii="Calibri" w:hAnsi="Calibri"/>
                <w:b w:val="0"/>
                <w:i w:val="0"/>
                <w:color w:val="1A2B33"/>
                <w:sz w:val="16"/>
              </w:rPr>
              <w:t>Calcula densidad/grasa y Heath–Carter</w:t>
            </w:r>
          </w:p>
        </w:tc>
        <w:tc>
          <w:tcPr>
            <w:tcW w:type="dxa" w:w="2500"/>
            <w:shd w:val="clear" w:color="auto" w:fill="F6F8F8"/>
          </w:tcPr>
          <w:p>
            <w:pPr>
              <w:spacing w:before="20" w:after="20"/>
            </w:pPr>
            <w:r>
              <w:rPr>
                <w:rFonts w:ascii="Calibri" w:hAnsi="Calibri"/>
                <w:b w:val="0"/>
                <w:i w:val="0"/>
                <w:color w:val="1A2B33"/>
                <w:sz w:val="16"/>
              </w:rPr>
              <w:t>Composición + somatotipo</w:t>
            </w:r>
          </w:p>
        </w:tc>
        <w:tc>
          <w:tcPr>
            <w:tcW w:type="dxa" w:w="1400"/>
            <w:shd w:val="clear" w:color="auto" w:fill="F6F8F8"/>
          </w:tcPr>
          <w:p>
            <w:pPr>
              <w:spacing w:before="20" w:after="20"/>
            </w:pPr>
            <w:r>
              <w:rPr>
                <w:rFonts w:ascii="Calibri" w:hAnsi="Calibri"/>
                <w:b w:val="0"/>
                <w:i w:val="0"/>
                <w:color w:val="1A2B33"/>
                <w:sz w:val="16"/>
              </w:rPr>
              <w:t>Avanzado</w:t>
            </w:r>
          </w:p>
        </w:tc>
      </w:tr>
      <w:tr>
        <w:tc>
          <w:tcPr>
            <w:tcW w:type="dxa" w:w="1900"/>
          </w:tcPr>
          <w:p>
            <w:pPr>
              <w:spacing w:before="20" w:after="20"/>
            </w:pPr>
            <w:r>
              <w:rPr>
                <w:rFonts w:ascii="Calibri" w:hAnsi="Calibri"/>
                <w:b w:val="0"/>
                <w:i w:val="0"/>
                <w:color w:val="1A2B33"/>
                <w:sz w:val="16"/>
              </w:rPr>
              <w:t>Clasificación por población</w:t>
            </w:r>
          </w:p>
        </w:tc>
        <w:tc>
          <w:tcPr>
            <w:tcW w:type="dxa" w:w="3560"/>
          </w:tcPr>
          <w:p>
            <w:pPr>
              <w:spacing w:before="20" w:after="20"/>
            </w:pPr>
            <w:r>
              <w:rPr>
                <w:rFonts w:ascii="Calibri" w:hAnsi="Calibri"/>
                <w:b w:val="0"/>
                <w:i w:val="0"/>
                <w:color w:val="1A2B33"/>
                <w:sz w:val="16"/>
              </w:rPr>
              <w:t>Clasifica orientadamente (adulto/mayor/hospital/deporte)</w:t>
            </w:r>
          </w:p>
        </w:tc>
        <w:tc>
          <w:tcPr>
            <w:tcW w:type="dxa" w:w="2500"/>
          </w:tcPr>
          <w:p>
            <w:pPr>
              <w:spacing w:before="20" w:after="20"/>
            </w:pPr>
            <w:r>
              <w:rPr>
                <w:rFonts w:ascii="Calibri" w:hAnsi="Calibri"/>
                <w:b w:val="0"/>
                <w:i w:val="0"/>
                <w:color w:val="1A2B33"/>
                <w:sz w:val="16"/>
              </w:rPr>
              <w:t>Clasificación orientadora</w:t>
            </w:r>
          </w:p>
        </w:tc>
        <w:tc>
          <w:tcPr>
            <w:tcW w:type="dxa" w:w="1400"/>
          </w:tcPr>
          <w:p>
            <w:pPr>
              <w:spacing w:before="20" w:after="20"/>
            </w:pPr>
            <w:r>
              <w:rPr>
                <w:rFonts w:ascii="Calibri" w:hAnsi="Calibri"/>
                <w:b w:val="0"/>
                <w:i w:val="0"/>
                <w:color w:val="1A2B33"/>
                <w:sz w:val="16"/>
              </w:rPr>
              <w:t>Avanzado</w:t>
            </w:r>
          </w:p>
        </w:tc>
      </w:tr>
      <w:tr>
        <w:tc>
          <w:tcPr>
            <w:tcW w:type="dxa" w:w="1900"/>
            <w:shd w:val="clear" w:color="auto" w:fill="F6F8F8"/>
          </w:tcPr>
          <w:p>
            <w:pPr>
              <w:spacing w:before="20" w:after="20"/>
            </w:pPr>
            <w:r>
              <w:rPr>
                <w:rFonts w:ascii="Calibri" w:hAnsi="Calibri"/>
                <w:b w:val="0"/>
                <w:i w:val="0"/>
                <w:color w:val="1A2B33"/>
                <w:sz w:val="16"/>
              </w:rPr>
              <w:t>TEM</w:t>
            </w:r>
          </w:p>
        </w:tc>
        <w:tc>
          <w:tcPr>
            <w:tcW w:type="dxa" w:w="3560"/>
            <w:shd w:val="clear" w:color="auto" w:fill="F6F8F8"/>
          </w:tcPr>
          <w:p>
            <w:pPr>
              <w:spacing w:before="20" w:after="20"/>
            </w:pPr>
            <w:r>
              <w:rPr>
                <w:rFonts w:ascii="Calibri" w:hAnsi="Calibri"/>
                <w:b w:val="0"/>
                <w:i w:val="0"/>
                <w:color w:val="1A2B33"/>
                <w:sz w:val="16"/>
              </w:rPr>
              <w:t>Calcula el error técnico de medición</w:t>
            </w:r>
          </w:p>
        </w:tc>
        <w:tc>
          <w:tcPr>
            <w:tcW w:type="dxa" w:w="2500"/>
            <w:shd w:val="clear" w:color="auto" w:fill="F6F8F8"/>
          </w:tcPr>
          <w:p>
            <w:pPr>
              <w:spacing w:before="20" w:after="20"/>
            </w:pPr>
            <w:r>
              <w:rPr>
                <w:rFonts w:ascii="Calibri" w:hAnsi="Calibri"/>
                <w:b w:val="0"/>
                <w:i w:val="0"/>
                <w:color w:val="1A2B33"/>
                <w:sz w:val="16"/>
              </w:rPr>
              <w:t>TEM</w:t>
            </w:r>
          </w:p>
        </w:tc>
        <w:tc>
          <w:tcPr>
            <w:tcW w:type="dxa" w:w="1400"/>
            <w:shd w:val="clear" w:color="auto" w:fill="F6F8F8"/>
          </w:tcPr>
          <w:p>
            <w:pPr>
              <w:spacing w:before="20" w:after="20"/>
            </w:pPr>
            <w:r>
              <w:rPr>
                <w:rFonts w:ascii="Calibri" w:hAnsi="Calibri"/>
                <w:b w:val="0"/>
                <w:i w:val="0"/>
                <w:color w:val="1A2B33"/>
                <w:sz w:val="16"/>
              </w:rPr>
              <w:t>Avanzado</w:t>
            </w:r>
          </w:p>
        </w:tc>
      </w:tr>
    </w:tbl>
    <w:p>
      <w:pPr>
        <w:spacing w:before="60" w:after="40" w:line="276" w:lineRule="auto"/>
      </w:pPr>
      <w:r>
        <w:rPr>
          <w:rFonts w:ascii="Calibri" w:hAnsi="Calibri"/>
          <w:b/>
          <w:i w:val="0"/>
          <w:color w:val="0A3E3A"/>
          <w:sz w:val="18"/>
        </w:rPr>
        <w:t>Resultados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900"/>
        <w:gridCol w:w="1700"/>
        <w:gridCol w:w="1560"/>
        <w:gridCol w:w="3200"/>
      </w:tblGrid>
      <w:tr>
        <w:tc>
          <w:tcPr>
            <w:tcW w:type="dxa" w:w="2900"/>
            <w:shd w:val="clear" w:color="auto" w:fill="0F5A54"/>
          </w:tcPr>
          <w:p>
            <w:pPr>
              <w:spacing w:before="20" w:after="20"/>
            </w:pPr>
            <w:r>
              <w:rPr>
                <w:rFonts w:ascii="Calibri" w:hAnsi="Calibri"/>
                <w:b/>
                <w:i w:val="0"/>
                <w:color w:val="FFFFFF"/>
                <w:sz w:val="17"/>
              </w:rPr>
              <w:t>Resultado</w:t>
            </w:r>
          </w:p>
        </w:tc>
        <w:tc>
          <w:tcPr>
            <w:tcW w:type="dxa" w:w="1700"/>
            <w:shd w:val="clear" w:color="auto" w:fill="0F5A54"/>
          </w:tcPr>
          <w:p>
            <w:pPr>
              <w:spacing w:before="20" w:after="20"/>
            </w:pPr>
            <w:r>
              <w:rPr>
                <w:rFonts w:ascii="Calibri" w:hAnsi="Calibri"/>
                <w:b/>
                <w:i w:val="0"/>
                <w:color w:val="FFFFFF"/>
                <w:sz w:val="17"/>
              </w:rPr>
              <w:t>Tipo</w:t>
            </w:r>
          </w:p>
        </w:tc>
        <w:tc>
          <w:tcPr>
            <w:tcW w:type="dxa" w:w="1560"/>
            <w:shd w:val="clear" w:color="auto" w:fill="0F5A54"/>
          </w:tcPr>
          <w:p>
            <w:pPr>
              <w:spacing w:before="20" w:after="20"/>
            </w:pPr>
            <w:r>
              <w:rPr>
                <w:rFonts w:ascii="Calibri" w:hAnsi="Calibri"/>
                <w:b/>
                <w:i w:val="0"/>
                <w:color w:val="FFFFFF"/>
                <w:sz w:val="17"/>
              </w:rPr>
              <w:t>Unidad</w:t>
            </w:r>
          </w:p>
        </w:tc>
        <w:tc>
          <w:tcPr>
            <w:tcW w:type="dxa" w:w="3200"/>
            <w:shd w:val="clear" w:color="auto" w:fill="0F5A54"/>
          </w:tcPr>
          <w:p>
            <w:pPr>
              <w:spacing w:before="20" w:after="20"/>
            </w:pPr>
            <w:r>
              <w:rPr>
                <w:rFonts w:ascii="Calibri" w:hAnsi="Calibri"/>
                <w:b/>
                <w:i w:val="0"/>
                <w:color w:val="FFFFFF"/>
                <w:sz w:val="17"/>
              </w:rPr>
              <w:t>Dependencia</w:t>
            </w:r>
          </w:p>
        </w:tc>
      </w:tr>
      <w:tr>
        <w:tc>
          <w:tcPr>
            <w:tcW w:type="dxa" w:w="2900"/>
          </w:tcPr>
          <w:p>
            <w:pPr>
              <w:spacing w:before="20" w:after="20"/>
            </w:pPr>
            <w:r>
              <w:rPr>
                <w:rFonts w:ascii="Calibri" w:hAnsi="Calibri"/>
                <w:b w:val="0"/>
                <w:i w:val="0"/>
                <w:color w:val="1A2B33"/>
                <w:sz w:val="16"/>
              </w:rPr>
              <w:t>Síntesis integrada</w:t>
            </w:r>
          </w:p>
        </w:tc>
        <w:tc>
          <w:tcPr>
            <w:tcW w:type="dxa" w:w="1700"/>
          </w:tcPr>
          <w:p>
            <w:pPr>
              <w:spacing w:before="20" w:after="20"/>
            </w:pPr>
            <w:r>
              <w:rPr>
                <w:rFonts w:ascii="Calibri" w:hAnsi="Calibri"/>
                <w:b w:val="0"/>
                <w:i w:val="0"/>
                <w:color w:val="1A2B33"/>
                <w:sz w:val="16"/>
              </w:rPr>
              <w:t>INFORME</w:t>
            </w:r>
          </w:p>
        </w:tc>
        <w:tc>
          <w:tcPr>
            <w:tcW w:type="dxa" w:w="1560"/>
          </w:tcPr>
          <w:p>
            <w:pPr>
              <w:spacing w:before="20" w:after="20"/>
            </w:pPr>
            <w:r>
              <w:rPr>
                <w:rFonts w:ascii="Calibri" w:hAnsi="Calibri"/>
                <w:b w:val="0"/>
                <w:i w:val="0"/>
                <w:color w:val="1A2B33"/>
                <w:sz w:val="16"/>
              </w:rPr>
              <w:t>estructura</w:t>
            </w:r>
          </w:p>
        </w:tc>
        <w:tc>
          <w:tcPr>
            <w:tcW w:type="dxa" w:w="3200"/>
          </w:tcPr>
          <w:p>
            <w:pPr>
              <w:spacing w:before="20" w:after="20"/>
            </w:pPr>
            <w:r>
              <w:rPr>
                <w:rFonts w:ascii="Calibri" w:hAnsi="Calibri"/>
                <w:b w:val="0"/>
                <w:i w:val="0"/>
                <w:color w:val="1A2B33"/>
                <w:sz w:val="16"/>
              </w:rPr>
              <w:t>Depende del registro</w:t>
            </w:r>
          </w:p>
        </w:tc>
      </w:tr>
      <w:tr>
        <w:tc>
          <w:tcPr>
            <w:tcW w:type="dxa" w:w="2900"/>
            <w:shd w:val="clear" w:color="auto" w:fill="F6F8F8"/>
          </w:tcPr>
          <w:p>
            <w:pPr>
              <w:spacing w:before="20" w:after="20"/>
            </w:pPr>
            <w:r>
              <w:rPr>
                <w:rFonts w:ascii="Calibri" w:hAnsi="Calibri"/>
                <w:b w:val="0"/>
                <w:i w:val="0"/>
                <w:color w:val="1A2B33"/>
                <w:sz w:val="16"/>
              </w:rPr>
              <w:t>Composición y somatotipo</w:t>
            </w:r>
          </w:p>
        </w:tc>
        <w:tc>
          <w:tcPr>
            <w:tcW w:type="dxa" w:w="1700"/>
            <w:shd w:val="clear" w:color="auto" w:fill="F6F8F8"/>
          </w:tcPr>
          <w:p>
            <w:pPr>
              <w:spacing w:before="20" w:after="20"/>
            </w:pPr>
            <w:r>
              <w:rPr>
                <w:rFonts w:ascii="Calibri" w:hAnsi="Calibri"/>
                <w:b w:val="0"/>
                <w:i w:val="0"/>
                <w:color w:val="1A2B33"/>
                <w:sz w:val="16"/>
              </w:rPr>
              <w:t>CÁLCULO</w:t>
            </w:r>
          </w:p>
        </w:tc>
        <w:tc>
          <w:tcPr>
            <w:tcW w:type="dxa" w:w="1560"/>
            <w:shd w:val="clear" w:color="auto" w:fill="F6F8F8"/>
          </w:tcPr>
          <w:p>
            <w:pPr>
              <w:spacing w:before="20" w:after="20"/>
            </w:pPr>
            <w:r>
              <w:rPr>
                <w:rFonts w:ascii="Calibri" w:hAnsi="Calibri"/>
                <w:b w:val="0"/>
                <w:i w:val="0"/>
                <w:color w:val="1A2B33"/>
                <w:sz w:val="16"/>
              </w:rPr>
              <w:t>%/componentes</w:t>
            </w:r>
          </w:p>
        </w:tc>
        <w:tc>
          <w:tcPr>
            <w:tcW w:type="dxa" w:w="3200"/>
            <w:shd w:val="clear" w:color="auto" w:fill="F6F8F8"/>
          </w:tcPr>
          <w:p>
            <w:pPr>
              <w:spacing w:before="20" w:after="20"/>
            </w:pPr>
            <w:r>
              <w:rPr>
                <w:rFonts w:ascii="Calibri" w:hAnsi="Calibri"/>
                <w:b w:val="0"/>
                <w:i w:val="0"/>
                <w:color w:val="1A2B33"/>
                <w:sz w:val="16"/>
              </w:rPr>
              <w:t>Depende de mediciones</w:t>
            </w:r>
          </w:p>
        </w:tc>
      </w:tr>
      <w:tr>
        <w:tc>
          <w:tcPr>
            <w:tcW w:type="dxa" w:w="2900"/>
          </w:tcPr>
          <w:p>
            <w:pPr>
              <w:spacing w:before="20" w:after="20"/>
            </w:pPr>
            <w:r>
              <w:rPr>
                <w:rFonts w:ascii="Calibri" w:hAnsi="Calibri"/>
                <w:b w:val="0"/>
                <w:i w:val="0"/>
                <w:color w:val="1A2B33"/>
                <w:sz w:val="16"/>
              </w:rPr>
              <w:t>Clasificación orientadora</w:t>
            </w:r>
          </w:p>
        </w:tc>
        <w:tc>
          <w:tcPr>
            <w:tcW w:type="dxa" w:w="1700"/>
          </w:tcPr>
          <w:p>
            <w:pPr>
              <w:spacing w:before="20" w:after="20"/>
            </w:pPr>
            <w:r>
              <w:rPr>
                <w:rFonts w:ascii="Calibri" w:hAnsi="Calibri"/>
                <w:b w:val="0"/>
                <w:i w:val="0"/>
                <w:color w:val="1A2B33"/>
                <w:sz w:val="16"/>
              </w:rPr>
              <w:t>INTERPRETACIÓN</w:t>
            </w:r>
          </w:p>
        </w:tc>
        <w:tc>
          <w:tcPr>
            <w:tcW w:type="dxa" w:w="1560"/>
          </w:tcPr>
          <w:p>
            <w:pPr>
              <w:spacing w:before="20" w:after="20"/>
            </w:pPr>
            <w:r>
              <w:rPr>
                <w:rFonts w:ascii="Calibri" w:hAnsi="Calibri"/>
                <w:b w:val="0"/>
                <w:i w:val="0"/>
                <w:color w:val="1A2B33"/>
                <w:sz w:val="16"/>
              </w:rPr>
              <w:t>categoría</w:t>
            </w:r>
          </w:p>
        </w:tc>
        <w:tc>
          <w:tcPr>
            <w:tcW w:type="dxa" w:w="3200"/>
          </w:tcPr>
          <w:p>
            <w:pPr>
              <w:spacing w:before="20" w:after="20"/>
            </w:pPr>
            <w:r>
              <w:rPr>
                <w:rFonts w:ascii="Calibri" w:hAnsi="Calibri"/>
                <w:b w:val="0"/>
                <w:i w:val="0"/>
                <w:color w:val="1A2B33"/>
                <w:sz w:val="16"/>
              </w:rPr>
              <w:t>Depende de población</w:t>
            </w:r>
          </w:p>
        </w:tc>
      </w:tr>
    </w:tbl>
    <w:p>
      <w:pPr>
        <w:spacing w:before="60" w:after="40" w:line="276" w:lineRule="auto"/>
      </w:pPr>
      <w:r>
        <w:rPr>
          <w:rFonts w:ascii="Calibri" w:hAnsi="Calibri"/>
          <w:b/>
          <w:i w:val="0"/>
          <w:color w:val="0A3E3A"/>
          <w:sz w:val="18"/>
        </w:rPr>
        <w:t>Fuentes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500"/>
        <w:gridCol w:w="3560"/>
        <w:gridCol w:w="700"/>
        <w:gridCol w:w="2600"/>
      </w:tblGrid>
      <w:tr>
        <w:tc>
          <w:tcPr>
            <w:tcW w:type="dxa" w:w="2500"/>
            <w:shd w:val="clear" w:color="auto" w:fill="0F5A54"/>
          </w:tcPr>
          <w:p>
            <w:pPr>
              <w:spacing w:before="20" w:after="20"/>
            </w:pPr>
            <w:r>
              <w:rPr>
                <w:rFonts w:ascii="Calibri" w:hAnsi="Calibri"/>
                <w:b/>
                <w:i w:val="0"/>
                <w:color w:val="FFFFFF"/>
                <w:sz w:val="17"/>
              </w:rPr>
              <w:t>Institución / autor</w:t>
            </w:r>
          </w:p>
        </w:tc>
        <w:tc>
          <w:tcPr>
            <w:tcW w:type="dxa" w:w="356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600"/>
            <w:shd w:val="clear" w:color="auto" w:fill="0F5A54"/>
          </w:tcPr>
          <w:p>
            <w:pPr>
              <w:spacing w:before="20" w:after="20"/>
            </w:pPr>
            <w:r>
              <w:rPr>
                <w:rFonts w:ascii="Calibri" w:hAnsi="Calibri"/>
                <w:b/>
                <w:i w:val="0"/>
                <w:color w:val="FFFFFF"/>
                <w:sz w:val="17"/>
              </w:rPr>
              <w:t>Tipo</w:t>
            </w:r>
          </w:p>
        </w:tc>
      </w:tr>
      <w:tr>
        <w:tc>
          <w:tcPr>
            <w:tcW w:type="dxa" w:w="2500"/>
          </w:tcPr>
          <w:p>
            <w:pPr>
              <w:spacing w:before="20" w:after="20"/>
            </w:pPr>
            <w:r>
              <w:rPr>
                <w:rFonts w:ascii="Calibri" w:hAnsi="Calibri"/>
                <w:b w:val="0"/>
                <w:i w:val="0"/>
                <w:color w:val="1A2B33"/>
                <w:sz w:val="16"/>
              </w:rPr>
              <w:t>Frisancho</w:t>
            </w:r>
          </w:p>
        </w:tc>
        <w:tc>
          <w:tcPr>
            <w:tcW w:type="dxa" w:w="3560"/>
          </w:tcPr>
          <w:p>
            <w:pPr>
              <w:spacing w:before="20" w:after="20"/>
            </w:pPr>
            <w:r>
              <w:rPr>
                <w:rFonts w:ascii="Calibri" w:hAnsi="Calibri"/>
                <w:b w:val="0"/>
                <w:i w:val="0"/>
                <w:color w:val="1A2B33"/>
                <w:sz w:val="16"/>
              </w:rPr>
              <w:t>Reference data / arquitectura de referencia</w:t>
            </w:r>
          </w:p>
        </w:tc>
        <w:tc>
          <w:tcPr>
            <w:tcW w:type="dxa" w:w="700"/>
          </w:tcPr>
          <w:p>
            <w:pPr>
              <w:spacing w:before="20" w:after="20"/>
            </w:pPr>
            <w:r>
              <w:rPr>
                <w:rFonts w:ascii="Calibri" w:hAnsi="Calibri"/>
                <w:b w:val="0"/>
                <w:i w:val="0"/>
                <w:color w:val="1A2B33"/>
                <w:sz w:val="16"/>
              </w:rPr>
              <w:t>s/f</w:t>
            </w:r>
          </w:p>
        </w:tc>
        <w:tc>
          <w:tcPr>
            <w:tcW w:type="dxa" w:w="2600"/>
          </w:tcPr>
          <w:p>
            <w:pPr>
              <w:spacing w:before="20" w:after="20"/>
            </w:pPr>
            <w:r>
              <w:rPr>
                <w:rFonts w:ascii="Calibri" w:hAnsi="Calibri"/>
                <w:b w:val="0"/>
                <w:i w:val="0"/>
                <w:color w:val="1A2B33"/>
                <w:sz w:val="16"/>
              </w:rPr>
              <w:t>FUENTE_PRIMARIA</w:t>
            </w:r>
          </w:p>
        </w:tc>
      </w:tr>
      <w:tr>
        <w:tc>
          <w:tcPr>
            <w:tcW w:type="dxa" w:w="2500"/>
            <w:shd w:val="clear" w:color="auto" w:fill="F6F8F8"/>
          </w:tcPr>
          <w:p>
            <w:pPr>
              <w:spacing w:before="20" w:after="20"/>
            </w:pPr>
            <w:r>
              <w:rPr>
                <w:rFonts w:ascii="Calibri" w:hAnsi="Calibri"/>
                <w:b w:val="0"/>
                <w:i w:val="0"/>
                <w:color w:val="1A2B33"/>
                <w:sz w:val="16"/>
              </w:rPr>
              <w:t>INTA, Universidad de Chile</w:t>
            </w:r>
          </w:p>
        </w:tc>
        <w:tc>
          <w:tcPr>
            <w:tcW w:type="dxa" w:w="3560"/>
            <w:shd w:val="clear" w:color="auto" w:fill="F6F8F8"/>
          </w:tcPr>
          <w:p>
            <w:pPr>
              <w:spacing w:before="20" w:after="20"/>
            </w:pPr>
            <w:r>
              <w:rPr>
                <w:rFonts w:ascii="Calibri" w:hAnsi="Calibri"/>
                <w:b w:val="0"/>
                <w:i w:val="0"/>
                <w:color w:val="1A2B33"/>
                <w:sz w:val="16"/>
              </w:rPr>
              <w:t>Tabla de Composición de Alimentos</w:t>
            </w:r>
          </w:p>
        </w:tc>
        <w:tc>
          <w:tcPr>
            <w:tcW w:type="dxa" w:w="700"/>
            <w:shd w:val="clear" w:color="auto" w:fill="F6F8F8"/>
          </w:tcPr>
          <w:p>
            <w:pPr>
              <w:spacing w:before="20" w:after="20"/>
            </w:pPr>
            <w:r>
              <w:rPr>
                <w:rFonts w:ascii="Calibri" w:hAnsi="Calibri"/>
                <w:b w:val="0"/>
                <w:i w:val="0"/>
                <w:color w:val="1A2B33"/>
                <w:sz w:val="16"/>
              </w:rPr>
              <w:t>2018</w:t>
            </w:r>
          </w:p>
        </w:tc>
        <w:tc>
          <w:tcPr>
            <w:tcW w:type="dxa" w:w="2600"/>
            <w:shd w:val="clear" w:color="auto" w:fill="F6F8F8"/>
          </w:tcPr>
          <w:p>
            <w:pPr>
              <w:spacing w:before="20" w:after="20"/>
            </w:pPr>
            <w:r>
              <w:rPr>
                <w:rFonts w:ascii="Calibri" w:hAnsi="Calibri"/>
                <w:b w:val="0"/>
                <w:i w:val="0"/>
                <w:color w:val="1A2B33"/>
                <w:sz w:val="16"/>
              </w:rPr>
              <w:t>FUENTE_PRIMARIA</w:t>
            </w:r>
          </w:p>
        </w:tc>
      </w:tr>
    </w:tbl>
    <w:p>
      <w:pPr>
        <w:spacing w:before="60" w:after="40" w:line="276" w:lineRule="auto"/>
      </w:pPr>
      <w:r>
        <w:rPr>
          <w:rFonts w:ascii="Calibri" w:hAnsi="Calibri"/>
          <w:b/>
          <w:i w:val="0"/>
          <w:color w:val="0A3E3A"/>
          <w:sz w:val="18"/>
        </w:rPr>
        <w:t>Flujo de uso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593"/>
        <w:gridCol w:w="593"/>
        <w:gridCol w:w="593"/>
        <w:gridCol w:w="593"/>
        <w:gridCol w:w="593"/>
        <w:gridCol w:w="593"/>
        <w:gridCol w:w="593"/>
        <w:gridCol w:w="593"/>
        <w:gridCol w:w="593"/>
        <w:gridCol w:w="593"/>
        <w:gridCol w:w="593"/>
        <w:gridCol w:w="593"/>
        <w:gridCol w:w="593"/>
        <w:gridCol w:w="593"/>
        <w:gridCol w:w="593"/>
        <w:gridCol w:w="593"/>
        <w:gridCol w:w="593"/>
      </w:tblGrid>
      <w:tr>
        <w:tc>
          <w:tcPr>
            <w:tcW w:type="dxa" w:w="593"/>
            <w:shd w:val="clear" w:color="auto" w:fill="EDF2F1"/>
          </w:tcPr>
          <w:p>
            <w:pPr>
              <w:spacing w:before="20" w:after="20"/>
              <w:jc w:val="center"/>
            </w:pPr>
            <w:r>
              <w:rPr>
                <w:rFonts w:ascii="Calibri" w:hAnsi="Calibri"/>
                <w:b/>
                <w:i w:val="0"/>
                <w:color w:val="0A3E3A"/>
                <w:sz w:val="15"/>
              </w:rPr>
              <w:t>INICIO</w:t>
            </w:r>
          </w:p>
        </w:tc>
        <w:tc>
          <w:tcPr>
            <w:tcW w:type="dxa" w:w="593"/>
          </w:tcPr>
          <w:p>
            <w:pPr>
              <w:spacing w:before="20" w:after="20"/>
              <w:jc w:val="center"/>
            </w:pPr>
            <w:r>
              <w:rPr>
                <w:rFonts w:ascii="Calibri" w:hAnsi="Calibri"/>
                <w:b/>
                <w:i w:val="0"/>
                <w:color w:val="C08A2B"/>
                <w:sz w:val="18"/>
              </w:rPr>
              <w:t>→</w:t>
            </w:r>
          </w:p>
        </w:tc>
        <w:tc>
          <w:tcPr>
            <w:tcW w:type="dxa" w:w="593"/>
            <w:shd w:val="clear" w:color="auto" w:fill="EDF2F1"/>
          </w:tcPr>
          <w:p>
            <w:pPr>
              <w:spacing w:before="20" w:after="20"/>
              <w:jc w:val="center"/>
            </w:pPr>
            <w:r>
              <w:rPr>
                <w:rFonts w:ascii="Calibri" w:hAnsi="Calibri"/>
                <w:b/>
                <w:i w:val="0"/>
                <w:color w:val="0A3E3A"/>
                <w:sz w:val="15"/>
              </w:rPr>
              <w:t>IDENTIFICACION</w:t>
            </w:r>
          </w:p>
        </w:tc>
        <w:tc>
          <w:tcPr>
            <w:tcW w:type="dxa" w:w="593"/>
          </w:tcPr>
          <w:p>
            <w:pPr>
              <w:spacing w:before="20" w:after="20"/>
              <w:jc w:val="center"/>
            </w:pPr>
            <w:r>
              <w:rPr>
                <w:rFonts w:ascii="Calibri" w:hAnsi="Calibri"/>
                <w:b/>
                <w:i w:val="0"/>
                <w:color w:val="C08A2B"/>
                <w:sz w:val="18"/>
              </w:rPr>
              <w:t>→</w:t>
            </w:r>
          </w:p>
        </w:tc>
        <w:tc>
          <w:tcPr>
            <w:tcW w:type="dxa" w:w="593"/>
            <w:shd w:val="clear" w:color="auto" w:fill="EDF2F1"/>
          </w:tcPr>
          <w:p>
            <w:pPr>
              <w:spacing w:before="20" w:after="20"/>
              <w:jc w:val="center"/>
            </w:pPr>
            <w:r>
              <w:rPr>
                <w:rFonts w:ascii="Calibri" w:hAnsi="Calibri"/>
                <w:b/>
                <w:i w:val="0"/>
                <w:color w:val="0A3E3A"/>
                <w:sz w:val="15"/>
              </w:rPr>
              <w:t>RECORDATORIO</w:t>
            </w:r>
          </w:p>
        </w:tc>
        <w:tc>
          <w:tcPr>
            <w:tcW w:type="dxa" w:w="593"/>
          </w:tcPr>
          <w:p>
            <w:pPr>
              <w:spacing w:before="20" w:after="20"/>
              <w:jc w:val="center"/>
            </w:pPr>
            <w:r>
              <w:rPr>
                <w:rFonts w:ascii="Calibri" w:hAnsi="Calibri"/>
                <w:b/>
                <w:i w:val="0"/>
                <w:color w:val="C08A2B"/>
                <w:sz w:val="18"/>
              </w:rPr>
              <w:t>→</w:t>
            </w:r>
          </w:p>
        </w:tc>
        <w:tc>
          <w:tcPr>
            <w:tcW w:type="dxa" w:w="593"/>
            <w:shd w:val="clear" w:color="auto" w:fill="EDF2F1"/>
          </w:tcPr>
          <w:p>
            <w:pPr>
              <w:spacing w:before="20" w:after="20"/>
              <w:jc w:val="center"/>
            </w:pPr>
            <w:r>
              <w:rPr>
                <w:rFonts w:ascii="Calibri" w:hAnsi="Calibri"/>
                <w:b/>
                <w:i w:val="0"/>
                <w:color w:val="0A3E3A"/>
                <w:sz w:val="15"/>
              </w:rPr>
              <w:t>MEDICIONES</w:t>
            </w:r>
          </w:p>
        </w:tc>
        <w:tc>
          <w:tcPr>
            <w:tcW w:type="dxa" w:w="593"/>
          </w:tcPr>
          <w:p>
            <w:pPr>
              <w:spacing w:before="20" w:after="20"/>
              <w:jc w:val="center"/>
            </w:pPr>
            <w:r>
              <w:rPr>
                <w:rFonts w:ascii="Calibri" w:hAnsi="Calibri"/>
                <w:b/>
                <w:i w:val="0"/>
                <w:color w:val="C08A2B"/>
                <w:sz w:val="18"/>
              </w:rPr>
              <w:t>→</w:t>
            </w:r>
          </w:p>
        </w:tc>
        <w:tc>
          <w:tcPr>
            <w:tcW w:type="dxa" w:w="593"/>
            <w:shd w:val="clear" w:color="auto" w:fill="EDF2F1"/>
          </w:tcPr>
          <w:p>
            <w:pPr>
              <w:spacing w:before="20" w:after="20"/>
              <w:jc w:val="center"/>
            </w:pPr>
            <w:r>
              <w:rPr>
                <w:rFonts w:ascii="Calibri" w:hAnsi="Calibri"/>
                <w:b/>
                <w:i w:val="0"/>
                <w:color w:val="0A3E3A"/>
                <w:sz w:val="15"/>
              </w:rPr>
              <w:t>COMPOSICION</w:t>
            </w:r>
          </w:p>
        </w:tc>
        <w:tc>
          <w:tcPr>
            <w:tcW w:type="dxa" w:w="593"/>
          </w:tcPr>
          <w:p>
            <w:pPr>
              <w:spacing w:before="20" w:after="20"/>
              <w:jc w:val="center"/>
            </w:pPr>
            <w:r>
              <w:rPr>
                <w:rFonts w:ascii="Calibri" w:hAnsi="Calibri"/>
                <w:b/>
                <w:i w:val="0"/>
                <w:color w:val="C08A2B"/>
                <w:sz w:val="18"/>
              </w:rPr>
              <w:t>→</w:t>
            </w:r>
          </w:p>
        </w:tc>
        <w:tc>
          <w:tcPr>
            <w:tcW w:type="dxa" w:w="593"/>
            <w:shd w:val="clear" w:color="auto" w:fill="EDF2F1"/>
          </w:tcPr>
          <w:p>
            <w:pPr>
              <w:spacing w:before="20" w:after="20"/>
              <w:jc w:val="center"/>
            </w:pPr>
            <w:r>
              <w:rPr>
                <w:rFonts w:ascii="Calibri" w:hAnsi="Calibri"/>
                <w:b/>
                <w:i w:val="0"/>
                <w:color w:val="0A3E3A"/>
                <w:sz w:val="15"/>
              </w:rPr>
              <w:t>SOMATOTIPO</w:t>
            </w:r>
          </w:p>
        </w:tc>
        <w:tc>
          <w:tcPr>
            <w:tcW w:type="dxa" w:w="593"/>
          </w:tcPr>
          <w:p>
            <w:pPr>
              <w:spacing w:before="20" w:after="20"/>
              <w:jc w:val="center"/>
            </w:pPr>
            <w:r>
              <w:rPr>
                <w:rFonts w:ascii="Calibri" w:hAnsi="Calibri"/>
                <w:b/>
                <w:i w:val="0"/>
                <w:color w:val="C08A2B"/>
                <w:sz w:val="18"/>
              </w:rPr>
              <w:t>→</w:t>
            </w:r>
          </w:p>
        </w:tc>
        <w:tc>
          <w:tcPr>
            <w:tcW w:type="dxa" w:w="593"/>
            <w:shd w:val="clear" w:color="auto" w:fill="EDF2F1"/>
          </w:tcPr>
          <w:p>
            <w:pPr>
              <w:spacing w:before="20" w:after="20"/>
              <w:jc w:val="center"/>
            </w:pPr>
            <w:r>
              <w:rPr>
                <w:rFonts w:ascii="Calibri" w:hAnsi="Calibri"/>
                <w:b/>
                <w:i w:val="0"/>
                <w:color w:val="0A3E3A"/>
                <w:sz w:val="15"/>
              </w:rPr>
              <w:t>(EVAL_ADULTO/MAYOR/HOSPITAL/DEPORTIVA)</w:t>
            </w:r>
          </w:p>
        </w:tc>
        <w:tc>
          <w:tcPr>
            <w:tcW w:type="dxa" w:w="593"/>
          </w:tcPr>
          <w:p>
            <w:pPr>
              <w:spacing w:before="20" w:after="20"/>
              <w:jc w:val="center"/>
            </w:pPr>
            <w:r>
              <w:rPr>
                <w:rFonts w:ascii="Calibri" w:hAnsi="Calibri"/>
                <w:b/>
                <w:i w:val="0"/>
                <w:color w:val="C08A2B"/>
                <w:sz w:val="18"/>
              </w:rPr>
              <w:t>→</w:t>
            </w:r>
          </w:p>
        </w:tc>
        <w:tc>
          <w:tcPr>
            <w:tcW w:type="dxa" w:w="593"/>
            <w:shd w:val="clear" w:color="auto" w:fill="EDF2F1"/>
          </w:tcPr>
          <w:p>
            <w:pPr>
              <w:spacing w:before="20" w:after="20"/>
              <w:jc w:val="center"/>
            </w:pPr>
            <w:r>
              <w:rPr>
                <w:rFonts w:ascii="Calibri" w:hAnsi="Calibri"/>
                <w:b/>
                <w:i w:val="0"/>
                <w:color w:val="0A3E3A"/>
                <w:sz w:val="15"/>
              </w:rPr>
              <w:t>RESULTADOS</w:t>
            </w:r>
          </w:p>
        </w:tc>
        <w:tc>
          <w:tcPr>
            <w:tcW w:type="dxa" w:w="593"/>
          </w:tcPr>
          <w:p>
            <w:pPr>
              <w:spacing w:before="20" w:after="20"/>
              <w:jc w:val="center"/>
            </w:pPr>
            <w:r>
              <w:rPr>
                <w:rFonts w:ascii="Calibri" w:hAnsi="Calibri"/>
                <w:b/>
                <w:i w:val="0"/>
                <w:color w:val="C08A2B"/>
                <w:sz w:val="18"/>
              </w:rPr>
              <w:t>→</w:t>
            </w:r>
          </w:p>
        </w:tc>
        <w:tc>
          <w:tcPr>
            <w:tcW w:type="dxa" w:w="593"/>
            <w:shd w:val="clear" w:color="auto" w:fill="EDF2F1"/>
          </w:tcPr>
          <w:p>
            <w:pPr>
              <w:spacing w:before="20" w:after="20"/>
              <w:jc w:val="center"/>
            </w:pPr>
            <w:r>
              <w:rPr>
                <w:rFonts w:ascii="Calibri" w:hAnsi="Calibri"/>
                <w:b/>
                <w:i w:val="0"/>
                <w:color w:val="0A3E3A"/>
                <w:sz w:val="15"/>
              </w:rPr>
              <w:t>FUENTES</w:t>
            </w:r>
          </w:p>
        </w:tc>
      </w:tr>
    </w:tbl>
    <w:p>
      <w:pPr>
        <w:spacing w:before="0" w:after="120"/>
        <w:pBdr>
          <w:bottom w:val="single" w:sz="8" w:space="1" w:color="D6DEDD"/>
        </w:pBdr>
      </w:pPr>
    </w:p>
    <w:p>
      <w:pPr>
        <w:spacing w:before="40" w:after="8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bottom w:w="60" w:type="dxa"/>
          <w:left w:w="140" w:type="dxa"/>
          <w:right w:w="120" w:type="dxa"/>
        </w:tblCellMar>
        <w:tblW w:w="9360" w:type="dxa"/>
      </w:tblPr>
      <w:tblGrid>
        <w:gridCol w:w="10086"/>
      </w:tblGrid>
      <w:tr>
        <w:tc>
          <w:tcPr>
            <w:tcW w:type="dxa" w:w="10086"/>
            <w:shd w:val="clear" w:color="auto" w:fill="EDF2F1"/>
          </w:tcPr>
          <w:p>
            <w:pPr>
              <w:spacing w:before="0" w:after="0"/>
            </w:pPr>
            <w:r>
              <w:rPr>
                <w:rFonts w:ascii="Calibri" w:hAnsi="Calibri"/>
                <w:b/>
                <w:i w:val="0"/>
                <w:color w:val="0F5A54"/>
                <w:sz w:val="24"/>
              </w:rPr>
              <w:t xml:space="preserve">NMX-42  </w:t>
            </w:r>
            <w:r>
              <w:rPr>
                <w:rFonts w:ascii="Calibri" w:hAnsi="Calibri"/>
                <w:b/>
                <w:i w:val="0"/>
                <w:color w:val="1A2B33"/>
                <w:sz w:val="22"/>
              </w:rPr>
              <w:t>Explorador Renal de Alimentos y Equivalentes</w:t>
            </w:r>
          </w:p>
        </w:tc>
      </w:tr>
    </w:tbl>
    <w:p>
      <w:pPr>
        <w:spacing w:before="40" w:after="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Fase / Categoría</w:t>
            </w:r>
          </w:p>
        </w:tc>
        <w:tc>
          <w:tcPr>
            <w:tcW w:type="dxa" w:w="6860"/>
          </w:tcPr>
          <w:p>
            <w:pPr>
              <w:spacing w:before="20" w:after="20"/>
            </w:pPr>
            <w:r>
              <w:rPr>
                <w:rFonts w:ascii="Calibri" w:hAnsi="Calibri"/>
                <w:b w:val="0"/>
                <w:i w:val="0"/>
                <w:color w:val="1A2B33"/>
                <w:sz w:val="19"/>
              </w:rPr>
              <w:t>Fase 5 · Clínica · Explorador dietético renal</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Explorar y filtrar alimentos por criterios renales y proponer sustituciones/intercambios en equivalentes, dentro de un marco de distribución autorizada y revisión clínica.</w:t>
            </w:r>
          </w:p>
        </w:tc>
      </w:tr>
      <w:tr>
        <w:tc>
          <w:tcPr>
            <w:tcW w:type="dxa" w:w="2500"/>
            <w:shd w:val="clear" w:color="auto" w:fill="EDF2F1"/>
          </w:tcPr>
          <w:p>
            <w:pPr>
              <w:spacing w:before="20" w:after="20"/>
            </w:pPr>
            <w:r>
              <w:rPr>
                <w:rFonts w:ascii="Calibri" w:hAnsi="Calibri"/>
                <w:b/>
                <w:i w:val="0"/>
                <w:color w:val="0A3E3A"/>
                <w:sz w:val="19"/>
              </w:rPr>
              <w:t>Población</w:t>
            </w:r>
          </w:p>
        </w:tc>
        <w:tc>
          <w:tcPr>
            <w:tcW w:type="dxa" w:w="6860"/>
          </w:tcPr>
          <w:p>
            <w:pPr>
              <w:spacing w:before="20" w:after="20"/>
            </w:pPr>
            <w:r>
              <w:rPr>
                <w:rFonts w:ascii="Calibri" w:hAnsi="Calibri"/>
                <w:b w:val="0"/>
                <w:i w:val="0"/>
                <w:color w:val="1A2B33"/>
                <w:sz w:val="19"/>
              </w:rPr>
              <w:t>Contexto renal; base INTA 2018 clasificada; distribución autorizada, sujeto a revisión clínica.</w:t>
            </w:r>
          </w:p>
        </w:tc>
      </w:tr>
      <w:tr>
        <w:tc>
          <w:tcPr>
            <w:tcW w:type="dxa" w:w="2500"/>
            <w:shd w:val="clear" w:color="auto" w:fill="EDF2F1"/>
          </w:tcPr>
          <w:p>
            <w:pPr>
              <w:spacing w:before="20" w:after="20"/>
            </w:pPr>
            <w:r>
              <w:rPr>
                <w:rFonts w:ascii="Calibri" w:hAnsi="Calibri"/>
                <w:b/>
                <w:i w:val="0"/>
                <w:color w:val="0A3E3A"/>
                <w:sz w:val="19"/>
              </w:rPr>
              <w:t>Entradas</w:t>
            </w:r>
          </w:p>
        </w:tc>
        <w:tc>
          <w:tcPr>
            <w:tcW w:type="dxa" w:w="6860"/>
          </w:tcPr>
          <w:p>
            <w:pPr>
              <w:spacing w:before="20" w:after="20"/>
            </w:pPr>
            <w:r>
              <w:rPr>
                <w:rFonts w:ascii="Calibri" w:hAnsi="Calibri"/>
                <w:b w:val="0"/>
                <w:i w:val="0"/>
                <w:color w:val="1A2B33"/>
                <w:sz w:val="19"/>
              </w:rPr>
              <w:t>Clínica; Selecciones / listas desplegables</w:t>
            </w:r>
          </w:p>
        </w:tc>
      </w:tr>
      <w:tr>
        <w:tc>
          <w:tcPr>
            <w:tcW w:type="dxa" w:w="2500"/>
            <w:shd w:val="clear" w:color="auto" w:fill="EDF2F1"/>
          </w:tcPr>
          <w:p>
            <w:pPr>
              <w:spacing w:before="20" w:after="20"/>
            </w:pPr>
            <w:r>
              <w:rPr>
                <w:rFonts w:ascii="Calibri" w:hAnsi="Calibri"/>
                <w:b/>
                <w:i w:val="0"/>
                <w:color w:val="0A3E3A"/>
                <w:sz w:val="19"/>
              </w:rPr>
              <w:t>Resultados</w:t>
            </w:r>
          </w:p>
        </w:tc>
        <w:tc>
          <w:tcPr>
            <w:tcW w:type="dxa" w:w="6860"/>
          </w:tcPr>
          <w:p>
            <w:pPr>
              <w:spacing w:before="20" w:after="20"/>
            </w:pPr>
            <w:r>
              <w:rPr>
                <w:rFonts w:ascii="Calibri" w:hAnsi="Calibri"/>
                <w:b w:val="0"/>
                <w:i w:val="0"/>
                <w:color w:val="1A2B33"/>
                <w:sz w:val="19"/>
              </w:rPr>
              <w:t>Alimentos filtrados; Sustituciones/intercambios</w:t>
            </w:r>
          </w:p>
        </w:tc>
      </w:tr>
      <w:tr>
        <w:tc>
          <w:tcPr>
            <w:tcW w:type="dxa" w:w="2500"/>
            <w:shd w:val="clear" w:color="auto" w:fill="EDF2F1"/>
          </w:tcPr>
          <w:p>
            <w:pPr>
              <w:spacing w:before="20" w:after="20"/>
            </w:pPr>
            <w:r>
              <w:rPr>
                <w:rFonts w:ascii="Calibri" w:hAnsi="Calibri"/>
                <w:b/>
                <w:i w:val="0"/>
                <w:color w:val="0A3E3A"/>
                <w:sz w:val="19"/>
              </w:rPr>
              <w:t>Funciones principales</w:t>
            </w:r>
          </w:p>
        </w:tc>
        <w:tc>
          <w:tcPr>
            <w:tcW w:type="dxa" w:w="6860"/>
          </w:tcPr>
          <w:p>
            <w:pPr>
              <w:spacing w:before="20" w:after="20"/>
            </w:pPr>
            <w:r>
              <w:rPr>
                <w:rFonts w:ascii="Calibri" w:hAnsi="Calibri"/>
                <w:b w:val="0"/>
                <w:i w:val="0"/>
                <w:color w:val="1A2B33"/>
                <w:sz w:val="19"/>
              </w:rPr>
              <w:t>Buscar y filtrar; Sustitución; Intercambios en equivalentes</w:t>
            </w:r>
          </w:p>
        </w:tc>
      </w:tr>
      <w:tr>
        <w:tc>
          <w:tcPr>
            <w:tcW w:type="dxa" w:w="2500"/>
            <w:shd w:val="clear" w:color="auto" w:fill="EDF2F1"/>
          </w:tcPr>
          <w:p>
            <w:pPr>
              <w:spacing w:before="20" w:after="20"/>
            </w:pPr>
            <w:r>
              <w:rPr>
                <w:rFonts w:ascii="Calibri" w:hAnsi="Calibri"/>
                <w:b/>
                <w:i w:val="0"/>
                <w:color w:val="0A3E3A"/>
                <w:sz w:val="19"/>
              </w:rPr>
              <w:t>Metodología</w:t>
            </w:r>
          </w:p>
        </w:tc>
        <w:tc>
          <w:tcPr>
            <w:tcW w:type="dxa" w:w="6860"/>
          </w:tcPr>
          <w:p>
            <w:pPr>
              <w:spacing w:before="20" w:after="20"/>
            </w:pPr>
            <w:r>
              <w:rPr>
                <w:rFonts w:ascii="Calibri" w:hAnsi="Calibri"/>
                <w:b w:val="0"/>
                <w:i w:val="0"/>
                <w:color w:val="1A2B33"/>
                <w:sz w:val="19"/>
              </w:rPr>
              <w:t>Clasificación renal de alimentos; Reconstrucción del grupo 2.10 (verduras) marcada</w:t>
            </w:r>
          </w:p>
        </w:tc>
      </w:tr>
      <w:tr>
        <w:tc>
          <w:tcPr>
            <w:tcW w:type="dxa" w:w="2500"/>
            <w:shd w:val="clear" w:color="auto" w:fill="EDF2F1"/>
          </w:tcPr>
          <w:p>
            <w:pPr>
              <w:spacing w:before="20" w:after="20"/>
            </w:pPr>
            <w:r>
              <w:rPr>
                <w:rFonts w:ascii="Calibri" w:hAnsi="Calibri"/>
                <w:b/>
                <w:i w:val="0"/>
                <w:color w:val="0A3E3A"/>
                <w:sz w:val="19"/>
              </w:rPr>
              <w:t>Fuentes</w:t>
            </w:r>
          </w:p>
        </w:tc>
        <w:tc>
          <w:tcPr>
            <w:tcW w:type="dxa" w:w="6860"/>
          </w:tcPr>
          <w:p>
            <w:pPr>
              <w:spacing w:before="20" w:after="20"/>
            </w:pPr>
            <w:r>
              <w:rPr>
                <w:rFonts w:ascii="Calibri" w:hAnsi="Calibri"/>
                <w:b w:val="0"/>
                <w:i w:val="0"/>
                <w:color w:val="1A2B33"/>
                <w:sz w:val="19"/>
              </w:rPr>
              <w:t>INTA, Universidad de Chile</w:t>
            </w:r>
          </w:p>
        </w:tc>
      </w:tr>
      <w:tr>
        <w:tc>
          <w:tcPr>
            <w:tcW w:type="dxa" w:w="2500"/>
            <w:shd w:val="clear" w:color="auto" w:fill="EDF2F1"/>
          </w:tcPr>
          <w:p>
            <w:pPr>
              <w:spacing w:before="20" w:after="20"/>
            </w:pPr>
            <w:r>
              <w:rPr>
                <w:rFonts w:ascii="Calibri" w:hAnsi="Calibri"/>
                <w:b/>
                <w:i w:val="0"/>
                <w:color w:val="0A3E3A"/>
                <w:sz w:val="19"/>
              </w:rPr>
              <w:t>Limitaciones</w:t>
            </w:r>
          </w:p>
        </w:tc>
        <w:tc>
          <w:tcPr>
            <w:tcW w:type="dxa" w:w="6860"/>
          </w:tcPr>
          <w:p>
            <w:pPr>
              <w:spacing w:before="20" w:after="20"/>
            </w:pPr>
            <w:r>
              <w:rPr>
                <w:rFonts w:ascii="Calibri" w:hAnsi="Calibri"/>
                <w:b w:val="0"/>
                <w:i w:val="0"/>
                <w:color w:val="1A2B33"/>
                <w:sz w:val="19"/>
              </w:rPr>
              <w:t>Distribución autorizada por el titular; sujeto a revisión clínica. Herramienta de apoyo; la interpretación clínica es profesional.</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clínico profesional</w:t>
            </w:r>
          </w:p>
        </w:tc>
      </w:tr>
      <w:tr>
        <w:tc>
          <w:tcPr>
            <w:tcW w:type="dxa" w:w="2500"/>
            <w:shd w:val="clear" w:color="auto" w:fill="EDF2F1"/>
          </w:tcPr>
          <w:p>
            <w:pPr>
              <w:spacing w:before="20" w:after="20"/>
            </w:pPr>
            <w:r>
              <w:rPr>
                <w:rFonts w:ascii="Calibri" w:hAnsi="Calibri"/>
                <w:b/>
                <w:i w:val="0"/>
                <w:color w:val="0A3E3A"/>
                <w:sz w:val="19"/>
              </w:rPr>
              <w:t>Versión / Estado</w:t>
            </w:r>
          </w:p>
        </w:tc>
        <w:tc>
          <w:tcPr>
            <w:tcW w:type="dxa" w:w="6860"/>
          </w:tcPr>
          <w:p>
            <w:pPr>
              <w:spacing w:before="20" w:after="20"/>
            </w:pPr>
            <w:r>
              <w:rPr>
                <w:rFonts w:ascii="Calibri" w:hAnsi="Calibri"/>
                <w:b w:val="0"/>
                <w:i w:val="0"/>
                <w:color w:val="1A2B33"/>
                <w:sz w:val="19"/>
              </w:rPr>
              <w:t>NO_CONFIRMADO · PRE_P19 (estado documental declarado en el nombre del archivo)</w:t>
            </w:r>
          </w:p>
        </w:tc>
      </w:tr>
      <w:tr>
        <w:tc>
          <w:tcPr>
            <w:tcW w:type="dxa" w:w="2500"/>
            <w:shd w:val="clear" w:color="auto" w:fill="EDF2F1"/>
          </w:tcPr>
          <w:p>
            <w:pPr>
              <w:spacing w:before="20" w:after="20"/>
            </w:pPr>
            <w:r>
              <w:rPr>
                <w:rFonts w:ascii="Calibri" w:hAnsi="Calibri"/>
                <w:b/>
                <w:i w:val="0"/>
                <w:color w:val="0A3E3A"/>
                <w:sz w:val="19"/>
              </w:rPr>
              <w:t>Estado del portafolio</w:t>
            </w:r>
          </w:p>
        </w:tc>
        <w:tc>
          <w:tcPr>
            <w:tcW w:type="dxa" w:w="6860"/>
          </w:tcPr>
          <w:p>
            <w:pPr>
              <w:spacing w:before="20" w:after="20"/>
            </w:pPr>
            <w:r>
              <w:rPr>
                <w:rFonts w:ascii="Calibri" w:hAnsi="Calibri"/>
                <w:b w:val="0"/>
                <w:i w:val="0"/>
                <w:color w:val="1A2B33"/>
                <w:sz w:val="19"/>
              </w:rPr>
              <w:t>PORTAFOLIO_COMPLETO</w:t>
            </w:r>
          </w:p>
        </w:tc>
      </w:tr>
    </w:tbl>
    <w:p>
      <w:pPr>
        <w:spacing w:before="60" w:after="60" w:line="276" w:lineRule="auto"/>
      </w:pPr>
      <w:r>
        <w:rPr>
          <w:rFonts w:ascii="Calibri" w:hAnsi="Calibri"/>
          <w:b w:val="0"/>
          <w:i w:val="0"/>
          <w:color w:val="1A2B33"/>
          <w:sz w:val="19"/>
        </w:rPr>
        <w:t>NMX-42 es un explorador renal de alimentos y equivalentes: sobre la base INTA 2018 clasificada permite buscar y filtrar alimentos según criterios renales y proponer sustituciones e intercambios. La distribución está autorizada por el titular; el libro conserva su estado 'sujeto a revisión clínica'. Comparte enfoque renal con NMX-22/29. Pertenece a la Fase 5.</w:t>
      </w:r>
    </w:p>
    <w:p>
      <w:pPr>
        <w:spacing w:before="20" w:after="40" w:line="276" w:lineRule="auto"/>
      </w:pPr>
      <w:r>
        <w:rPr>
          <w:rFonts w:ascii="Calibri" w:hAnsi="Calibri"/>
          <w:b/>
          <w:i w:val="0"/>
          <w:color w:val="0A3E3A"/>
          <w:sz w:val="18"/>
        </w:rPr>
        <w:t>Funciones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900"/>
        <w:gridCol w:w="3560"/>
        <w:gridCol w:w="2500"/>
        <w:gridCol w:w="1400"/>
      </w:tblGrid>
      <w:tr>
        <w:tc>
          <w:tcPr>
            <w:tcW w:type="dxa" w:w="1900"/>
            <w:shd w:val="clear" w:color="auto" w:fill="0F5A54"/>
          </w:tcPr>
          <w:p>
            <w:pPr>
              <w:spacing w:before="20" w:after="20"/>
            </w:pPr>
            <w:r>
              <w:rPr>
                <w:rFonts w:ascii="Calibri" w:hAnsi="Calibri"/>
                <w:b/>
                <w:i w:val="0"/>
                <w:color w:val="FFFFFF"/>
                <w:sz w:val="17"/>
              </w:rPr>
              <w:t>Función</w:t>
            </w:r>
          </w:p>
        </w:tc>
        <w:tc>
          <w:tcPr>
            <w:tcW w:type="dxa" w:w="3560"/>
            <w:shd w:val="clear" w:color="auto" w:fill="0F5A54"/>
          </w:tcPr>
          <w:p>
            <w:pPr>
              <w:spacing w:before="20" w:after="20"/>
            </w:pPr>
            <w:r>
              <w:rPr>
                <w:rFonts w:ascii="Calibri" w:hAnsi="Calibri"/>
                <w:b/>
                <w:i w:val="0"/>
                <w:color w:val="FFFFFF"/>
                <w:sz w:val="17"/>
              </w:rPr>
              <w:t>Qué hace</w:t>
            </w:r>
          </w:p>
        </w:tc>
        <w:tc>
          <w:tcPr>
            <w:tcW w:type="dxa" w:w="2500"/>
            <w:shd w:val="clear" w:color="auto" w:fill="0F5A54"/>
          </w:tcPr>
          <w:p>
            <w:pPr>
              <w:spacing w:before="20" w:after="20"/>
            </w:pPr>
            <w:r>
              <w:rPr>
                <w:rFonts w:ascii="Calibri" w:hAnsi="Calibri"/>
                <w:b/>
                <w:i w:val="0"/>
                <w:color w:val="FFFFFF"/>
                <w:sz w:val="17"/>
              </w:rPr>
              <w:t>Resultado</w:t>
            </w:r>
          </w:p>
        </w:tc>
        <w:tc>
          <w:tcPr>
            <w:tcW w:type="dxa" w:w="1400"/>
            <w:shd w:val="clear" w:color="auto" w:fill="0F5A54"/>
          </w:tcPr>
          <w:p>
            <w:pPr>
              <w:spacing w:before="20" w:after="20"/>
            </w:pPr>
            <w:r>
              <w:rPr>
                <w:rFonts w:ascii="Calibri" w:hAnsi="Calibri"/>
                <w:b/>
                <w:i w:val="0"/>
                <w:color w:val="FFFFFF"/>
                <w:sz w:val="17"/>
              </w:rPr>
              <w:t>Nivel</w:t>
            </w:r>
          </w:p>
        </w:tc>
      </w:tr>
      <w:tr>
        <w:tc>
          <w:tcPr>
            <w:tcW w:type="dxa" w:w="1900"/>
          </w:tcPr>
          <w:p>
            <w:pPr>
              <w:spacing w:before="20" w:after="20"/>
            </w:pPr>
            <w:r>
              <w:rPr>
                <w:rFonts w:ascii="Calibri" w:hAnsi="Calibri"/>
                <w:b w:val="0"/>
                <w:i w:val="0"/>
                <w:color w:val="1A2B33"/>
                <w:sz w:val="16"/>
              </w:rPr>
              <w:t>Buscar y filtrar</w:t>
            </w:r>
          </w:p>
        </w:tc>
        <w:tc>
          <w:tcPr>
            <w:tcW w:type="dxa" w:w="3560"/>
          </w:tcPr>
          <w:p>
            <w:pPr>
              <w:spacing w:before="20" w:after="20"/>
            </w:pPr>
            <w:r>
              <w:rPr>
                <w:rFonts w:ascii="Calibri" w:hAnsi="Calibri"/>
                <w:b w:val="0"/>
                <w:i w:val="0"/>
                <w:color w:val="1A2B33"/>
                <w:sz w:val="16"/>
              </w:rPr>
              <w:t>Filtra alimentos por criterio renal</w:t>
            </w:r>
          </w:p>
        </w:tc>
        <w:tc>
          <w:tcPr>
            <w:tcW w:type="dxa" w:w="2500"/>
          </w:tcPr>
          <w:p>
            <w:pPr>
              <w:spacing w:before="20" w:after="20"/>
            </w:pPr>
            <w:r>
              <w:rPr>
                <w:rFonts w:ascii="Calibri" w:hAnsi="Calibri"/>
                <w:b w:val="0"/>
                <w:i w:val="0"/>
                <w:color w:val="1A2B33"/>
                <w:sz w:val="16"/>
              </w:rPr>
              <w:t>Lista filtrada</w:t>
            </w:r>
          </w:p>
        </w:tc>
        <w:tc>
          <w:tcPr>
            <w:tcW w:type="dxa" w:w="1400"/>
          </w:tcPr>
          <w:p>
            <w:pPr>
              <w:spacing w:before="20" w:after="20"/>
            </w:pPr>
            <w:r>
              <w:rPr>
                <w:rFonts w:ascii="Calibri" w:hAnsi="Calibri"/>
                <w:b w:val="0"/>
                <w:i w:val="0"/>
                <w:color w:val="1A2B33"/>
                <w:sz w:val="16"/>
              </w:rPr>
              <w:t>Intermedio</w:t>
            </w:r>
          </w:p>
        </w:tc>
      </w:tr>
      <w:tr>
        <w:tc>
          <w:tcPr>
            <w:tcW w:type="dxa" w:w="1900"/>
            <w:shd w:val="clear" w:color="auto" w:fill="F6F8F8"/>
          </w:tcPr>
          <w:p>
            <w:pPr>
              <w:spacing w:before="20" w:after="20"/>
            </w:pPr>
            <w:r>
              <w:rPr>
                <w:rFonts w:ascii="Calibri" w:hAnsi="Calibri"/>
                <w:b w:val="0"/>
                <w:i w:val="0"/>
                <w:color w:val="1A2B33"/>
                <w:sz w:val="16"/>
              </w:rPr>
              <w:t>Sustitución</w:t>
            </w:r>
          </w:p>
        </w:tc>
        <w:tc>
          <w:tcPr>
            <w:tcW w:type="dxa" w:w="3560"/>
            <w:shd w:val="clear" w:color="auto" w:fill="F6F8F8"/>
          </w:tcPr>
          <w:p>
            <w:pPr>
              <w:spacing w:before="20" w:after="20"/>
            </w:pPr>
            <w:r>
              <w:rPr>
                <w:rFonts w:ascii="Calibri" w:hAnsi="Calibri"/>
                <w:b w:val="0"/>
                <w:i w:val="0"/>
                <w:color w:val="1A2B33"/>
                <w:sz w:val="16"/>
              </w:rPr>
              <w:t>Propone alimentos alternativos</w:t>
            </w:r>
          </w:p>
        </w:tc>
        <w:tc>
          <w:tcPr>
            <w:tcW w:type="dxa" w:w="2500"/>
            <w:shd w:val="clear" w:color="auto" w:fill="F6F8F8"/>
          </w:tcPr>
          <w:p>
            <w:pPr>
              <w:spacing w:before="20" w:after="20"/>
            </w:pPr>
            <w:r>
              <w:rPr>
                <w:rFonts w:ascii="Calibri" w:hAnsi="Calibri"/>
                <w:b w:val="0"/>
                <w:i w:val="0"/>
                <w:color w:val="1A2B33"/>
                <w:sz w:val="16"/>
              </w:rPr>
              <w:t>Sustituciones</w:t>
            </w:r>
          </w:p>
        </w:tc>
        <w:tc>
          <w:tcPr>
            <w:tcW w:type="dxa" w:w="1400"/>
            <w:shd w:val="clear" w:color="auto" w:fill="F6F8F8"/>
          </w:tcPr>
          <w:p>
            <w:pPr>
              <w:spacing w:before="20" w:after="20"/>
            </w:pPr>
            <w:r>
              <w:rPr>
                <w:rFonts w:ascii="Calibri" w:hAnsi="Calibri"/>
                <w:b w:val="0"/>
                <w:i w:val="0"/>
                <w:color w:val="1A2B33"/>
                <w:sz w:val="16"/>
              </w:rPr>
              <w:t>Intermedio</w:t>
            </w:r>
          </w:p>
        </w:tc>
      </w:tr>
      <w:tr>
        <w:tc>
          <w:tcPr>
            <w:tcW w:type="dxa" w:w="1900"/>
          </w:tcPr>
          <w:p>
            <w:pPr>
              <w:spacing w:before="20" w:after="20"/>
            </w:pPr>
            <w:r>
              <w:rPr>
                <w:rFonts w:ascii="Calibri" w:hAnsi="Calibri"/>
                <w:b w:val="0"/>
                <w:i w:val="0"/>
                <w:color w:val="1A2B33"/>
                <w:sz w:val="16"/>
              </w:rPr>
              <w:t>Intercambios en equivalentes</w:t>
            </w:r>
          </w:p>
        </w:tc>
        <w:tc>
          <w:tcPr>
            <w:tcW w:type="dxa" w:w="3560"/>
          </w:tcPr>
          <w:p>
            <w:pPr>
              <w:spacing w:before="20" w:after="20"/>
            </w:pPr>
            <w:r>
              <w:rPr>
                <w:rFonts w:ascii="Calibri" w:hAnsi="Calibri"/>
                <w:b w:val="0"/>
                <w:i w:val="0"/>
                <w:color w:val="1A2B33"/>
                <w:sz w:val="16"/>
              </w:rPr>
              <w:t>Ofrece intercambios renales</w:t>
            </w:r>
          </w:p>
        </w:tc>
        <w:tc>
          <w:tcPr>
            <w:tcW w:type="dxa" w:w="2500"/>
          </w:tcPr>
          <w:p>
            <w:pPr>
              <w:spacing w:before="20" w:after="20"/>
            </w:pPr>
            <w:r>
              <w:rPr>
                <w:rFonts w:ascii="Calibri" w:hAnsi="Calibri"/>
                <w:b w:val="0"/>
                <w:i w:val="0"/>
                <w:color w:val="1A2B33"/>
                <w:sz w:val="16"/>
              </w:rPr>
              <w:t>Intercambios</w:t>
            </w:r>
          </w:p>
        </w:tc>
        <w:tc>
          <w:tcPr>
            <w:tcW w:type="dxa" w:w="1400"/>
          </w:tcPr>
          <w:p>
            <w:pPr>
              <w:spacing w:before="20" w:after="20"/>
            </w:pPr>
            <w:r>
              <w:rPr>
                <w:rFonts w:ascii="Calibri" w:hAnsi="Calibri"/>
                <w:b w:val="0"/>
                <w:i w:val="0"/>
                <w:color w:val="1A2B33"/>
                <w:sz w:val="16"/>
              </w:rPr>
              <w:t>Intermedio</w:t>
            </w:r>
          </w:p>
        </w:tc>
      </w:tr>
    </w:tbl>
    <w:p>
      <w:pPr>
        <w:spacing w:before="60" w:after="40" w:line="276" w:lineRule="auto"/>
      </w:pPr>
      <w:r>
        <w:rPr>
          <w:rFonts w:ascii="Calibri" w:hAnsi="Calibri"/>
          <w:b/>
          <w:i w:val="0"/>
          <w:color w:val="0A3E3A"/>
          <w:sz w:val="18"/>
        </w:rPr>
        <w:t>Resultados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900"/>
        <w:gridCol w:w="1700"/>
        <w:gridCol w:w="1560"/>
        <w:gridCol w:w="3200"/>
      </w:tblGrid>
      <w:tr>
        <w:tc>
          <w:tcPr>
            <w:tcW w:type="dxa" w:w="2900"/>
            <w:shd w:val="clear" w:color="auto" w:fill="0F5A54"/>
          </w:tcPr>
          <w:p>
            <w:pPr>
              <w:spacing w:before="20" w:after="20"/>
            </w:pPr>
            <w:r>
              <w:rPr>
                <w:rFonts w:ascii="Calibri" w:hAnsi="Calibri"/>
                <w:b/>
                <w:i w:val="0"/>
                <w:color w:val="FFFFFF"/>
                <w:sz w:val="17"/>
              </w:rPr>
              <w:t>Resultado</w:t>
            </w:r>
          </w:p>
        </w:tc>
        <w:tc>
          <w:tcPr>
            <w:tcW w:type="dxa" w:w="1700"/>
            <w:shd w:val="clear" w:color="auto" w:fill="0F5A54"/>
          </w:tcPr>
          <w:p>
            <w:pPr>
              <w:spacing w:before="20" w:after="20"/>
            </w:pPr>
            <w:r>
              <w:rPr>
                <w:rFonts w:ascii="Calibri" w:hAnsi="Calibri"/>
                <w:b/>
                <w:i w:val="0"/>
                <w:color w:val="FFFFFF"/>
                <w:sz w:val="17"/>
              </w:rPr>
              <w:t>Tipo</w:t>
            </w:r>
          </w:p>
        </w:tc>
        <w:tc>
          <w:tcPr>
            <w:tcW w:type="dxa" w:w="1560"/>
            <w:shd w:val="clear" w:color="auto" w:fill="0F5A54"/>
          </w:tcPr>
          <w:p>
            <w:pPr>
              <w:spacing w:before="20" w:after="20"/>
            </w:pPr>
            <w:r>
              <w:rPr>
                <w:rFonts w:ascii="Calibri" w:hAnsi="Calibri"/>
                <w:b/>
                <w:i w:val="0"/>
                <w:color w:val="FFFFFF"/>
                <w:sz w:val="17"/>
              </w:rPr>
              <w:t>Unidad</w:t>
            </w:r>
          </w:p>
        </w:tc>
        <w:tc>
          <w:tcPr>
            <w:tcW w:type="dxa" w:w="3200"/>
            <w:shd w:val="clear" w:color="auto" w:fill="0F5A54"/>
          </w:tcPr>
          <w:p>
            <w:pPr>
              <w:spacing w:before="20" w:after="20"/>
            </w:pPr>
            <w:r>
              <w:rPr>
                <w:rFonts w:ascii="Calibri" w:hAnsi="Calibri"/>
                <w:b/>
                <w:i w:val="0"/>
                <w:color w:val="FFFFFF"/>
                <w:sz w:val="17"/>
              </w:rPr>
              <w:t>Dependencia</w:t>
            </w:r>
          </w:p>
        </w:tc>
      </w:tr>
      <w:tr>
        <w:tc>
          <w:tcPr>
            <w:tcW w:type="dxa" w:w="2900"/>
          </w:tcPr>
          <w:p>
            <w:pPr>
              <w:spacing w:before="20" w:after="20"/>
            </w:pPr>
            <w:r>
              <w:rPr>
                <w:rFonts w:ascii="Calibri" w:hAnsi="Calibri"/>
                <w:b w:val="0"/>
                <w:i w:val="0"/>
                <w:color w:val="1A2B33"/>
                <w:sz w:val="16"/>
              </w:rPr>
              <w:t>Alimentos filtrados</w:t>
            </w:r>
          </w:p>
        </w:tc>
        <w:tc>
          <w:tcPr>
            <w:tcW w:type="dxa" w:w="1700"/>
          </w:tcPr>
          <w:p>
            <w:pPr>
              <w:spacing w:before="20" w:after="20"/>
            </w:pPr>
            <w:r>
              <w:rPr>
                <w:rFonts w:ascii="Calibri" w:hAnsi="Calibri"/>
                <w:b w:val="0"/>
                <w:i w:val="0"/>
                <w:color w:val="1A2B33"/>
                <w:sz w:val="16"/>
              </w:rPr>
              <w:t>COMPARACIÓN</w:t>
            </w:r>
          </w:p>
        </w:tc>
        <w:tc>
          <w:tcPr>
            <w:tcW w:type="dxa" w:w="1560"/>
          </w:tcPr>
          <w:p>
            <w:pPr>
              <w:spacing w:before="20" w:after="20"/>
            </w:pPr>
            <w:r>
              <w:rPr>
                <w:rFonts w:ascii="Calibri" w:hAnsi="Calibri"/>
                <w:b w:val="0"/>
                <w:i w:val="0"/>
                <w:color w:val="1A2B33"/>
                <w:sz w:val="16"/>
              </w:rPr>
              <w:t>lista</w:t>
            </w:r>
          </w:p>
        </w:tc>
        <w:tc>
          <w:tcPr>
            <w:tcW w:type="dxa" w:w="3200"/>
          </w:tcPr>
          <w:p>
            <w:pPr>
              <w:spacing w:before="20" w:after="20"/>
            </w:pPr>
            <w:r>
              <w:rPr>
                <w:rFonts w:ascii="Calibri" w:hAnsi="Calibri"/>
                <w:b w:val="0"/>
                <w:i w:val="0"/>
                <w:color w:val="1A2B33"/>
                <w:sz w:val="16"/>
              </w:rPr>
              <w:t>Depende del filtro</w:t>
            </w:r>
          </w:p>
        </w:tc>
      </w:tr>
      <w:tr>
        <w:tc>
          <w:tcPr>
            <w:tcW w:type="dxa" w:w="2900"/>
            <w:shd w:val="clear" w:color="auto" w:fill="F6F8F8"/>
          </w:tcPr>
          <w:p>
            <w:pPr>
              <w:spacing w:before="20" w:after="20"/>
            </w:pPr>
            <w:r>
              <w:rPr>
                <w:rFonts w:ascii="Calibri" w:hAnsi="Calibri"/>
                <w:b w:val="0"/>
                <w:i w:val="0"/>
                <w:color w:val="1A2B33"/>
                <w:sz w:val="16"/>
              </w:rPr>
              <w:t>Sustituciones/intercambios</w:t>
            </w:r>
          </w:p>
        </w:tc>
        <w:tc>
          <w:tcPr>
            <w:tcW w:type="dxa" w:w="1700"/>
            <w:shd w:val="clear" w:color="auto" w:fill="F6F8F8"/>
          </w:tcPr>
          <w:p>
            <w:pPr>
              <w:spacing w:before="20" w:after="20"/>
            </w:pPr>
            <w:r>
              <w:rPr>
                <w:rFonts w:ascii="Calibri" w:hAnsi="Calibri"/>
                <w:b w:val="0"/>
                <w:i w:val="0"/>
                <w:color w:val="1A2B33"/>
                <w:sz w:val="16"/>
              </w:rPr>
              <w:t>PLANIFICACIÓN</w:t>
            </w:r>
          </w:p>
        </w:tc>
        <w:tc>
          <w:tcPr>
            <w:tcW w:type="dxa" w:w="1560"/>
            <w:shd w:val="clear" w:color="auto" w:fill="F6F8F8"/>
          </w:tcPr>
          <w:p>
            <w:pPr>
              <w:spacing w:before="20" w:after="20"/>
            </w:pPr>
            <w:r>
              <w:rPr>
                <w:rFonts w:ascii="Calibri" w:hAnsi="Calibri"/>
                <w:b w:val="0"/>
                <w:i w:val="0"/>
                <w:color w:val="1A2B33"/>
                <w:sz w:val="16"/>
              </w:rPr>
              <w:t>alternativas</w:t>
            </w:r>
          </w:p>
        </w:tc>
        <w:tc>
          <w:tcPr>
            <w:tcW w:type="dxa" w:w="3200"/>
            <w:shd w:val="clear" w:color="auto" w:fill="F6F8F8"/>
          </w:tcPr>
          <w:p>
            <w:pPr>
              <w:spacing w:before="20" w:after="20"/>
            </w:pPr>
            <w:r>
              <w:rPr>
                <w:rFonts w:ascii="Calibri" w:hAnsi="Calibri"/>
                <w:b w:val="0"/>
                <w:i w:val="0"/>
                <w:color w:val="1A2B33"/>
                <w:sz w:val="16"/>
              </w:rPr>
              <w:t>Depende del criterio renal</w:t>
            </w:r>
          </w:p>
        </w:tc>
      </w:tr>
    </w:tbl>
    <w:p>
      <w:pPr>
        <w:spacing w:before="60" w:after="40" w:line="276" w:lineRule="auto"/>
      </w:pPr>
      <w:r>
        <w:rPr>
          <w:rFonts w:ascii="Calibri" w:hAnsi="Calibri"/>
          <w:b/>
          <w:i w:val="0"/>
          <w:color w:val="0A3E3A"/>
          <w:sz w:val="18"/>
        </w:rPr>
        <w:t>Fuentes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500"/>
        <w:gridCol w:w="3560"/>
        <w:gridCol w:w="700"/>
        <w:gridCol w:w="2600"/>
      </w:tblGrid>
      <w:tr>
        <w:tc>
          <w:tcPr>
            <w:tcW w:type="dxa" w:w="2500"/>
            <w:shd w:val="clear" w:color="auto" w:fill="0F5A54"/>
          </w:tcPr>
          <w:p>
            <w:pPr>
              <w:spacing w:before="20" w:after="20"/>
            </w:pPr>
            <w:r>
              <w:rPr>
                <w:rFonts w:ascii="Calibri" w:hAnsi="Calibri"/>
                <w:b/>
                <w:i w:val="0"/>
                <w:color w:val="FFFFFF"/>
                <w:sz w:val="17"/>
              </w:rPr>
              <w:t>Institución / autor</w:t>
            </w:r>
          </w:p>
        </w:tc>
        <w:tc>
          <w:tcPr>
            <w:tcW w:type="dxa" w:w="356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600"/>
            <w:shd w:val="clear" w:color="auto" w:fill="0F5A54"/>
          </w:tcPr>
          <w:p>
            <w:pPr>
              <w:spacing w:before="20" w:after="20"/>
            </w:pPr>
            <w:r>
              <w:rPr>
                <w:rFonts w:ascii="Calibri" w:hAnsi="Calibri"/>
                <w:b/>
                <w:i w:val="0"/>
                <w:color w:val="FFFFFF"/>
                <w:sz w:val="17"/>
              </w:rPr>
              <w:t>Tipo</w:t>
            </w:r>
          </w:p>
        </w:tc>
      </w:tr>
      <w:tr>
        <w:tc>
          <w:tcPr>
            <w:tcW w:type="dxa" w:w="2500"/>
          </w:tcPr>
          <w:p>
            <w:pPr>
              <w:spacing w:before="20" w:after="20"/>
            </w:pPr>
            <w:r>
              <w:rPr>
                <w:rFonts w:ascii="Calibri" w:hAnsi="Calibri"/>
                <w:b w:val="0"/>
                <w:i w:val="0"/>
                <w:color w:val="1A2B33"/>
                <w:sz w:val="16"/>
              </w:rPr>
              <w:t>INTA, Universidad de Chile</w:t>
            </w:r>
          </w:p>
        </w:tc>
        <w:tc>
          <w:tcPr>
            <w:tcW w:type="dxa" w:w="3560"/>
          </w:tcPr>
          <w:p>
            <w:pPr>
              <w:spacing w:before="20" w:after="20"/>
            </w:pPr>
            <w:r>
              <w:rPr>
                <w:rFonts w:ascii="Calibri" w:hAnsi="Calibri"/>
                <w:b w:val="0"/>
                <w:i w:val="0"/>
                <w:color w:val="1A2B33"/>
                <w:sz w:val="16"/>
              </w:rPr>
              <w:t>Tabla de Composición de Alimentos</w:t>
            </w:r>
          </w:p>
        </w:tc>
        <w:tc>
          <w:tcPr>
            <w:tcW w:type="dxa" w:w="700"/>
          </w:tcPr>
          <w:p>
            <w:pPr>
              <w:spacing w:before="20" w:after="20"/>
            </w:pPr>
            <w:r>
              <w:rPr>
                <w:rFonts w:ascii="Calibri" w:hAnsi="Calibri"/>
                <w:b w:val="0"/>
                <w:i w:val="0"/>
                <w:color w:val="1A2B33"/>
                <w:sz w:val="16"/>
              </w:rPr>
              <w:t>2018</w:t>
            </w:r>
          </w:p>
        </w:tc>
        <w:tc>
          <w:tcPr>
            <w:tcW w:type="dxa" w:w="2600"/>
          </w:tcPr>
          <w:p>
            <w:pPr>
              <w:spacing w:before="20" w:after="20"/>
            </w:pPr>
            <w:r>
              <w:rPr>
                <w:rFonts w:ascii="Calibri" w:hAnsi="Calibri"/>
                <w:b w:val="0"/>
                <w:i w:val="0"/>
                <w:color w:val="1A2B33"/>
                <w:sz w:val="16"/>
              </w:rPr>
              <w:t>FUENTE_PRIMARIA</w:t>
            </w:r>
          </w:p>
        </w:tc>
      </w:tr>
    </w:tbl>
    <w:p>
      <w:pPr>
        <w:spacing w:before="60" w:after="40" w:line="276" w:lineRule="auto"/>
      </w:pPr>
      <w:r>
        <w:rPr>
          <w:rFonts w:ascii="Calibri" w:hAnsi="Calibri"/>
          <w:b/>
          <w:i w:val="0"/>
          <w:color w:val="0A3E3A"/>
          <w:sz w:val="18"/>
        </w:rPr>
        <w:t>Flujo de uso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672"/>
        <w:gridCol w:w="672"/>
        <w:gridCol w:w="672"/>
        <w:gridCol w:w="672"/>
        <w:gridCol w:w="672"/>
        <w:gridCol w:w="672"/>
        <w:gridCol w:w="672"/>
        <w:gridCol w:w="672"/>
        <w:gridCol w:w="672"/>
        <w:gridCol w:w="672"/>
        <w:gridCol w:w="672"/>
        <w:gridCol w:w="672"/>
        <w:gridCol w:w="672"/>
        <w:gridCol w:w="672"/>
        <w:gridCol w:w="672"/>
      </w:tblGrid>
      <w:tr>
        <w:tc>
          <w:tcPr>
            <w:tcW w:type="dxa" w:w="672"/>
            <w:shd w:val="clear" w:color="auto" w:fill="EDF2F1"/>
          </w:tcPr>
          <w:p>
            <w:pPr>
              <w:spacing w:before="20" w:after="20"/>
              <w:jc w:val="center"/>
            </w:pPr>
            <w:r>
              <w:rPr>
                <w:rFonts w:ascii="Calibri" w:hAnsi="Calibri"/>
                <w:b/>
                <w:i w:val="0"/>
                <w:color w:val="0A3E3A"/>
                <w:sz w:val="15"/>
              </w:rPr>
              <w:t>INICIO</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LICENCIA</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DATOS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ALIMENTOS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EXPLORADOR</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SUSTITUCION</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EQUIVALENTES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FUENTES</w:t>
            </w:r>
          </w:p>
        </w:tc>
      </w:tr>
    </w:tbl>
    <w:p>
      <w:pPr>
        <w:spacing w:before="0" w:after="120"/>
        <w:pBdr>
          <w:bottom w:val="single" w:sz="8" w:space="1" w:color="D6DEDD"/>
        </w:pBdr>
      </w:pPr>
    </w:p>
    <w:p>
      <w:pPr>
        <w:spacing w:before="40" w:after="80" w:line="276" w:lineRule="auto"/>
      </w:pP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10   </w:t>
            </w:r>
            <w:r>
              <w:rPr>
                <w:rFonts w:ascii="Calibri" w:hAnsi="Calibri"/>
                <w:b/>
                <w:i w:val="0"/>
                <w:color w:val="FFFFFF"/>
                <w:sz w:val="25"/>
              </w:rPr>
              <w:t>FASE 6 · PEDIATRÍA</w:t>
            </w:r>
          </w:p>
        </w:tc>
      </w:tr>
    </w:tbl>
    <w:p>
      <w:pPr>
        <w:spacing w:after="40"/>
      </w:pPr>
    </w:p>
    <w:p>
      <w:pPr>
        <w:spacing w:before="40" w:after="120" w:line="276" w:lineRule="auto"/>
      </w:pPr>
      <w:r>
        <w:rPr>
          <w:rFonts w:ascii="Calibri" w:hAnsi="Calibri"/>
          <w:b w:val="0"/>
          <w:i w:val="0"/>
          <w:color w:val="1A2B33"/>
          <w:sz w:val="21"/>
        </w:rPr>
        <w:t>La evaluación pediátrica aplica patrones OMS/MINSAL con dos enfoques complementarios (integrado y documental/modular).</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bottom w:w="60" w:type="dxa"/>
          <w:left w:w="140" w:type="dxa"/>
          <w:right w:w="120" w:type="dxa"/>
        </w:tblCellMar>
        <w:tblW w:w="9360" w:type="dxa"/>
      </w:tblPr>
      <w:tblGrid>
        <w:gridCol w:w="10086"/>
      </w:tblGrid>
      <w:tr>
        <w:tc>
          <w:tcPr>
            <w:tcW w:type="dxa" w:w="10086"/>
            <w:shd w:val="clear" w:color="auto" w:fill="EDF2F1"/>
          </w:tcPr>
          <w:p>
            <w:pPr>
              <w:spacing w:before="0" w:after="0"/>
            </w:pPr>
            <w:r>
              <w:rPr>
                <w:rFonts w:ascii="Calibri" w:hAnsi="Calibri"/>
                <w:b/>
                <w:i w:val="0"/>
                <w:color w:val="0F5A54"/>
                <w:sz w:val="24"/>
              </w:rPr>
              <w:t xml:space="preserve">NMX-14-INTEGRADO  </w:t>
            </w:r>
            <w:r>
              <w:rPr>
                <w:rFonts w:ascii="Calibri" w:hAnsi="Calibri"/>
                <w:b/>
                <w:i w:val="0"/>
                <w:color w:val="1A2B33"/>
                <w:sz w:val="22"/>
              </w:rPr>
              <w:t>Evaluación Nutricional Pediátrica Integral</w:t>
            </w:r>
          </w:p>
        </w:tc>
      </w:tr>
    </w:tbl>
    <w:p>
      <w:pPr>
        <w:spacing w:before="40" w:after="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Fase / Categoría</w:t>
            </w:r>
          </w:p>
        </w:tc>
        <w:tc>
          <w:tcPr>
            <w:tcW w:type="dxa" w:w="6860"/>
          </w:tcPr>
          <w:p>
            <w:pPr>
              <w:spacing w:before="20" w:after="20"/>
            </w:pPr>
            <w:r>
              <w:rPr>
                <w:rFonts w:ascii="Calibri" w:hAnsi="Calibri"/>
                <w:b w:val="0"/>
                <w:i w:val="0"/>
                <w:color w:val="1A2B33"/>
                <w:sz w:val="19"/>
              </w:rPr>
              <w:t>Fase 6 · Pediatría · Evaluación antropométrica pediátrica</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Evaluar el estado nutricional infantil/adolescente con antropometría OMS (LMS/DE) y patrones MINSAL 2018, integrando cálculo, curvas y seguimiento en un único libro operativo.</w:t>
            </w:r>
          </w:p>
        </w:tc>
      </w:tr>
      <w:tr>
        <w:tc>
          <w:tcPr>
            <w:tcW w:type="dxa" w:w="2500"/>
            <w:shd w:val="clear" w:color="auto" w:fill="EDF2F1"/>
          </w:tcPr>
          <w:p>
            <w:pPr>
              <w:spacing w:before="20" w:after="20"/>
            </w:pPr>
            <w:r>
              <w:rPr>
                <w:rFonts w:ascii="Calibri" w:hAnsi="Calibri"/>
                <w:b/>
                <w:i w:val="0"/>
                <w:color w:val="0A3E3A"/>
                <w:sz w:val="19"/>
              </w:rPr>
              <w:t>Población</w:t>
            </w:r>
          </w:p>
        </w:tc>
        <w:tc>
          <w:tcPr>
            <w:tcW w:type="dxa" w:w="6860"/>
          </w:tcPr>
          <w:p>
            <w:pPr>
              <w:spacing w:before="20" w:after="20"/>
            </w:pPr>
            <w:r>
              <w:rPr>
                <w:rFonts w:ascii="Calibri" w:hAnsi="Calibri"/>
                <w:b w:val="0"/>
                <w:i w:val="0"/>
                <w:color w:val="1A2B33"/>
                <w:sz w:val="19"/>
              </w:rPr>
              <w:t>0 a 19 años (0–228 meses); cada indicador con su propio rango de edad/talla.</w:t>
            </w:r>
          </w:p>
        </w:tc>
      </w:tr>
      <w:tr>
        <w:tc>
          <w:tcPr>
            <w:tcW w:type="dxa" w:w="2500"/>
            <w:shd w:val="clear" w:color="auto" w:fill="EDF2F1"/>
          </w:tcPr>
          <w:p>
            <w:pPr>
              <w:spacing w:before="20" w:after="20"/>
            </w:pPr>
            <w:r>
              <w:rPr>
                <w:rFonts w:ascii="Calibri" w:hAnsi="Calibri"/>
                <w:b/>
                <w:i w:val="0"/>
                <w:color w:val="0A3E3A"/>
                <w:sz w:val="19"/>
              </w:rPr>
              <w:t>Entradas</w:t>
            </w:r>
          </w:p>
        </w:tc>
        <w:tc>
          <w:tcPr>
            <w:tcW w:type="dxa" w:w="6860"/>
          </w:tcPr>
          <w:p>
            <w:pPr>
              <w:spacing w:before="20" w:after="20"/>
            </w:pPr>
            <w:r>
              <w:rPr>
                <w:rFonts w:ascii="Calibri" w:hAnsi="Calibri"/>
                <w:b w:val="0"/>
                <w:i w:val="0"/>
                <w:color w:val="1A2B33"/>
                <w:sz w:val="19"/>
              </w:rPr>
              <w:t>Datos personales; Antropometría</w:t>
            </w:r>
          </w:p>
        </w:tc>
      </w:tr>
      <w:tr>
        <w:tc>
          <w:tcPr>
            <w:tcW w:type="dxa" w:w="2500"/>
            <w:shd w:val="clear" w:color="auto" w:fill="EDF2F1"/>
          </w:tcPr>
          <w:p>
            <w:pPr>
              <w:spacing w:before="20" w:after="20"/>
            </w:pPr>
            <w:r>
              <w:rPr>
                <w:rFonts w:ascii="Calibri" w:hAnsi="Calibri"/>
                <w:b/>
                <w:i w:val="0"/>
                <w:color w:val="0A3E3A"/>
                <w:sz w:val="19"/>
              </w:rPr>
              <w:t>Resultados</w:t>
            </w:r>
          </w:p>
        </w:tc>
        <w:tc>
          <w:tcPr>
            <w:tcW w:type="dxa" w:w="6860"/>
          </w:tcPr>
          <w:p>
            <w:pPr>
              <w:spacing w:before="20" w:after="20"/>
            </w:pPr>
            <w:r>
              <w:rPr>
                <w:rFonts w:ascii="Calibri" w:hAnsi="Calibri"/>
                <w:b w:val="0"/>
                <w:i w:val="0"/>
                <w:color w:val="1A2B33"/>
                <w:sz w:val="19"/>
              </w:rPr>
              <w:t>Indicadores antropométricos; Curvas de crecimiento</w:t>
            </w:r>
          </w:p>
        </w:tc>
      </w:tr>
      <w:tr>
        <w:tc>
          <w:tcPr>
            <w:tcW w:type="dxa" w:w="2500"/>
            <w:shd w:val="clear" w:color="auto" w:fill="EDF2F1"/>
          </w:tcPr>
          <w:p>
            <w:pPr>
              <w:spacing w:before="20" w:after="20"/>
            </w:pPr>
            <w:r>
              <w:rPr>
                <w:rFonts w:ascii="Calibri" w:hAnsi="Calibri"/>
                <w:b/>
                <w:i w:val="0"/>
                <w:color w:val="0A3E3A"/>
                <w:sz w:val="19"/>
              </w:rPr>
              <w:t>Funciones principales</w:t>
            </w:r>
          </w:p>
        </w:tc>
        <w:tc>
          <w:tcPr>
            <w:tcW w:type="dxa" w:w="6860"/>
          </w:tcPr>
          <w:p>
            <w:pPr>
              <w:spacing w:before="20" w:after="20"/>
            </w:pPr>
            <w:r>
              <w:rPr>
                <w:rFonts w:ascii="Calibri" w:hAnsi="Calibri"/>
                <w:b w:val="0"/>
                <w:i w:val="0"/>
                <w:color w:val="1A2B33"/>
                <w:sz w:val="19"/>
              </w:rPr>
              <w:t>Cálculo de indicadores; Curvas; Seguimiento</w:t>
            </w:r>
          </w:p>
        </w:tc>
      </w:tr>
      <w:tr>
        <w:tc>
          <w:tcPr>
            <w:tcW w:type="dxa" w:w="2500"/>
            <w:shd w:val="clear" w:color="auto" w:fill="EDF2F1"/>
          </w:tcPr>
          <w:p>
            <w:pPr>
              <w:spacing w:before="20" w:after="20"/>
            </w:pPr>
            <w:r>
              <w:rPr>
                <w:rFonts w:ascii="Calibri" w:hAnsi="Calibri"/>
                <w:b/>
                <w:i w:val="0"/>
                <w:color w:val="0A3E3A"/>
                <w:sz w:val="19"/>
              </w:rPr>
              <w:t>Metodología</w:t>
            </w:r>
          </w:p>
        </w:tc>
        <w:tc>
          <w:tcPr>
            <w:tcW w:type="dxa" w:w="6860"/>
          </w:tcPr>
          <w:p>
            <w:pPr>
              <w:spacing w:before="20" w:after="20"/>
            </w:pPr>
            <w:r>
              <w:rPr>
                <w:rFonts w:ascii="Calibri" w:hAnsi="Calibri"/>
                <w:b w:val="0"/>
                <w:i w:val="0"/>
                <w:color w:val="1A2B33"/>
                <w:sz w:val="19"/>
              </w:rPr>
              <w:t>Método LMS/DE (Z = ((valor/M)^L − 1)/(L·S)); Patrones MINSAL 2018 (nacimiento a 19 años)</w:t>
            </w:r>
          </w:p>
        </w:tc>
      </w:tr>
      <w:tr>
        <w:tc>
          <w:tcPr>
            <w:tcW w:type="dxa" w:w="2500"/>
            <w:shd w:val="clear" w:color="auto" w:fill="EDF2F1"/>
          </w:tcPr>
          <w:p>
            <w:pPr>
              <w:spacing w:before="20" w:after="20"/>
            </w:pPr>
            <w:r>
              <w:rPr>
                <w:rFonts w:ascii="Calibri" w:hAnsi="Calibri"/>
                <w:b/>
                <w:i w:val="0"/>
                <w:color w:val="0A3E3A"/>
                <w:sz w:val="19"/>
              </w:rPr>
              <w:t>Fuentes</w:t>
            </w:r>
          </w:p>
        </w:tc>
        <w:tc>
          <w:tcPr>
            <w:tcW w:type="dxa" w:w="6860"/>
          </w:tcPr>
          <w:p>
            <w:pPr>
              <w:spacing w:before="20" w:after="20"/>
            </w:pPr>
            <w:r>
              <w:rPr>
                <w:rFonts w:ascii="Calibri" w:hAnsi="Calibri"/>
                <w:b w:val="0"/>
                <w:i w:val="0"/>
                <w:color w:val="1A2B33"/>
                <w:sz w:val="19"/>
              </w:rPr>
              <w:t>OMS; MINSAL</w:t>
            </w:r>
          </w:p>
        </w:tc>
      </w:tr>
      <w:tr>
        <w:tc>
          <w:tcPr>
            <w:tcW w:type="dxa" w:w="2500"/>
            <w:shd w:val="clear" w:color="auto" w:fill="EDF2F1"/>
          </w:tcPr>
          <w:p>
            <w:pPr>
              <w:spacing w:before="20" w:after="20"/>
            </w:pPr>
            <w:r>
              <w:rPr>
                <w:rFonts w:ascii="Calibri" w:hAnsi="Calibri"/>
                <w:b/>
                <w:i w:val="0"/>
                <w:color w:val="0A3E3A"/>
                <w:sz w:val="19"/>
              </w:rPr>
              <w:t>Limitaciones</w:t>
            </w:r>
          </w:p>
        </w:tc>
        <w:tc>
          <w:tcPr>
            <w:tcW w:type="dxa" w:w="6860"/>
          </w:tcPr>
          <w:p>
            <w:pPr>
              <w:spacing w:before="20" w:after="20"/>
            </w:pPr>
            <w:r>
              <w:rPr>
                <w:rFonts w:ascii="Calibri" w:hAnsi="Calibri"/>
                <w:b w:val="0"/>
                <w:i w:val="0"/>
                <w:color w:val="1A2B33"/>
                <w:sz w:val="19"/>
              </w:rPr>
              <w:t>Exactitud matemática ≠ validación clínica; no es diagnóstico médico automático. Cada indicador tiene su rango de edad/talla. Requiere mediciones antropométricas correctas.</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clínico profesional</w:t>
            </w:r>
          </w:p>
        </w:tc>
      </w:tr>
      <w:tr>
        <w:tc>
          <w:tcPr>
            <w:tcW w:type="dxa" w:w="2500"/>
            <w:shd w:val="clear" w:color="auto" w:fill="EDF2F1"/>
          </w:tcPr>
          <w:p>
            <w:pPr>
              <w:spacing w:before="20" w:after="20"/>
            </w:pPr>
            <w:r>
              <w:rPr>
                <w:rFonts w:ascii="Calibri" w:hAnsi="Calibri"/>
                <w:b/>
                <w:i w:val="0"/>
                <w:color w:val="0A3E3A"/>
                <w:sz w:val="19"/>
              </w:rPr>
              <w:t>Versión / Estado</w:t>
            </w:r>
          </w:p>
        </w:tc>
        <w:tc>
          <w:tcPr>
            <w:tcW w:type="dxa" w:w="6860"/>
          </w:tcPr>
          <w:p>
            <w:pPr>
              <w:spacing w:before="20" w:after="20"/>
            </w:pPr>
            <w:r>
              <w:rPr>
                <w:rFonts w:ascii="Calibri" w:hAnsi="Calibri"/>
                <w:b w:val="0"/>
                <w:i w:val="0"/>
                <w:color w:val="1A2B33"/>
                <w:sz w:val="19"/>
              </w:rPr>
              <w:t>v2.0.1 · PRE_P19 (estado documental declarado en el nombre del archivo)</w:t>
            </w:r>
          </w:p>
        </w:tc>
      </w:tr>
      <w:tr>
        <w:tc>
          <w:tcPr>
            <w:tcW w:type="dxa" w:w="2500"/>
            <w:shd w:val="clear" w:color="auto" w:fill="EDF2F1"/>
          </w:tcPr>
          <w:p>
            <w:pPr>
              <w:spacing w:before="20" w:after="20"/>
            </w:pPr>
            <w:r>
              <w:rPr>
                <w:rFonts w:ascii="Calibri" w:hAnsi="Calibri"/>
                <w:b/>
                <w:i w:val="0"/>
                <w:color w:val="0A3E3A"/>
                <w:sz w:val="19"/>
              </w:rPr>
              <w:t>Estado del portafolio</w:t>
            </w:r>
          </w:p>
        </w:tc>
        <w:tc>
          <w:tcPr>
            <w:tcW w:type="dxa" w:w="6860"/>
          </w:tcPr>
          <w:p>
            <w:pPr>
              <w:spacing w:before="20" w:after="20"/>
            </w:pPr>
            <w:r>
              <w:rPr>
                <w:rFonts w:ascii="Calibri" w:hAnsi="Calibri"/>
                <w:b w:val="0"/>
                <w:i w:val="0"/>
                <w:color w:val="1A2B33"/>
                <w:sz w:val="19"/>
              </w:rPr>
              <w:t>PORTAFOLIO_COMPLETO</w:t>
            </w:r>
          </w:p>
        </w:tc>
      </w:tr>
    </w:tbl>
    <w:p>
      <w:pPr>
        <w:spacing w:before="60" w:after="60" w:line="276" w:lineRule="auto"/>
      </w:pPr>
      <w:r>
        <w:rPr>
          <w:rFonts w:ascii="Calibri" w:hAnsi="Calibri"/>
          <w:b w:val="0"/>
          <w:i w:val="0"/>
          <w:color w:val="1A2B33"/>
          <w:sz w:val="19"/>
        </w:rPr>
        <w:t>NMX-14-INTEGRADO es la evaluación nutricional pediátrica integral (versión 2.0.1): un libro operativo que aplica antropometría OMS por método LMS/DE combinada con patrones MINSAL 2018, cubriendo de 0 a 19 años (228 meses), donde cada indicador tiene su propio rango de edad/talla. Integra cálculo, curvas de crecimiento, seguimiento y una hoja QA_REAL. Es el motor pediátrico 'todo en uno' de la Fase 6. Se diferencia del NMX-14-MINSAL/UDD, que es una arquitectura documental de trazabilidad y módulos por situación especial.</w:t>
      </w:r>
    </w:p>
    <w:p>
      <w:pPr>
        <w:spacing w:before="20" w:after="40" w:line="276" w:lineRule="auto"/>
      </w:pPr>
      <w:r>
        <w:rPr>
          <w:rFonts w:ascii="Calibri" w:hAnsi="Calibri"/>
          <w:b/>
          <w:i w:val="0"/>
          <w:color w:val="0A3E3A"/>
          <w:sz w:val="18"/>
        </w:rPr>
        <w:t>Funciones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900"/>
        <w:gridCol w:w="3560"/>
        <w:gridCol w:w="2500"/>
        <w:gridCol w:w="1400"/>
      </w:tblGrid>
      <w:tr>
        <w:tc>
          <w:tcPr>
            <w:tcW w:type="dxa" w:w="1900"/>
            <w:shd w:val="clear" w:color="auto" w:fill="0F5A54"/>
          </w:tcPr>
          <w:p>
            <w:pPr>
              <w:spacing w:before="20" w:after="20"/>
            </w:pPr>
            <w:r>
              <w:rPr>
                <w:rFonts w:ascii="Calibri" w:hAnsi="Calibri"/>
                <w:b/>
                <w:i w:val="0"/>
                <w:color w:val="FFFFFF"/>
                <w:sz w:val="17"/>
              </w:rPr>
              <w:t>Función</w:t>
            </w:r>
          </w:p>
        </w:tc>
        <w:tc>
          <w:tcPr>
            <w:tcW w:type="dxa" w:w="3560"/>
            <w:shd w:val="clear" w:color="auto" w:fill="0F5A54"/>
          </w:tcPr>
          <w:p>
            <w:pPr>
              <w:spacing w:before="20" w:after="20"/>
            </w:pPr>
            <w:r>
              <w:rPr>
                <w:rFonts w:ascii="Calibri" w:hAnsi="Calibri"/>
                <w:b/>
                <w:i w:val="0"/>
                <w:color w:val="FFFFFF"/>
                <w:sz w:val="17"/>
              </w:rPr>
              <w:t>Qué hace</w:t>
            </w:r>
          </w:p>
        </w:tc>
        <w:tc>
          <w:tcPr>
            <w:tcW w:type="dxa" w:w="2500"/>
            <w:shd w:val="clear" w:color="auto" w:fill="0F5A54"/>
          </w:tcPr>
          <w:p>
            <w:pPr>
              <w:spacing w:before="20" w:after="20"/>
            </w:pPr>
            <w:r>
              <w:rPr>
                <w:rFonts w:ascii="Calibri" w:hAnsi="Calibri"/>
                <w:b/>
                <w:i w:val="0"/>
                <w:color w:val="FFFFFF"/>
                <w:sz w:val="17"/>
              </w:rPr>
              <w:t>Resultado</w:t>
            </w:r>
          </w:p>
        </w:tc>
        <w:tc>
          <w:tcPr>
            <w:tcW w:type="dxa" w:w="1400"/>
            <w:shd w:val="clear" w:color="auto" w:fill="0F5A54"/>
          </w:tcPr>
          <w:p>
            <w:pPr>
              <w:spacing w:before="20" w:after="20"/>
            </w:pPr>
            <w:r>
              <w:rPr>
                <w:rFonts w:ascii="Calibri" w:hAnsi="Calibri"/>
                <w:b/>
                <w:i w:val="0"/>
                <w:color w:val="FFFFFF"/>
                <w:sz w:val="17"/>
              </w:rPr>
              <w:t>Nivel</w:t>
            </w:r>
          </w:p>
        </w:tc>
      </w:tr>
      <w:tr>
        <w:tc>
          <w:tcPr>
            <w:tcW w:type="dxa" w:w="1900"/>
          </w:tcPr>
          <w:p>
            <w:pPr>
              <w:spacing w:before="20" w:after="20"/>
            </w:pPr>
            <w:r>
              <w:rPr>
                <w:rFonts w:ascii="Calibri" w:hAnsi="Calibri"/>
                <w:b w:val="0"/>
                <w:i w:val="0"/>
                <w:color w:val="1A2B33"/>
                <w:sz w:val="16"/>
              </w:rPr>
              <w:t>Cálculo de indicadores</w:t>
            </w:r>
          </w:p>
        </w:tc>
        <w:tc>
          <w:tcPr>
            <w:tcW w:type="dxa" w:w="3560"/>
          </w:tcPr>
          <w:p>
            <w:pPr>
              <w:spacing w:before="20" w:after="20"/>
            </w:pPr>
            <w:r>
              <w:rPr>
                <w:rFonts w:ascii="Calibri" w:hAnsi="Calibri"/>
                <w:b w:val="0"/>
                <w:i w:val="0"/>
                <w:color w:val="1A2B33"/>
                <w:sz w:val="16"/>
              </w:rPr>
              <w:t>Calcula P/E, P/T, T/E, IMC/E, PCe con LMS/DE</w:t>
            </w:r>
          </w:p>
        </w:tc>
        <w:tc>
          <w:tcPr>
            <w:tcW w:type="dxa" w:w="2500"/>
          </w:tcPr>
          <w:p>
            <w:pPr>
              <w:spacing w:before="20" w:after="20"/>
            </w:pPr>
            <w:r>
              <w:rPr>
                <w:rFonts w:ascii="Calibri" w:hAnsi="Calibri"/>
                <w:b w:val="0"/>
                <w:i w:val="0"/>
                <w:color w:val="1A2B33"/>
                <w:sz w:val="16"/>
              </w:rPr>
              <w:t>Z y percentil por indicador</w:t>
            </w:r>
          </w:p>
        </w:tc>
        <w:tc>
          <w:tcPr>
            <w:tcW w:type="dxa" w:w="1400"/>
          </w:tcPr>
          <w:p>
            <w:pPr>
              <w:spacing w:before="20" w:after="20"/>
            </w:pPr>
            <w:r>
              <w:rPr>
                <w:rFonts w:ascii="Calibri" w:hAnsi="Calibri"/>
                <w:b w:val="0"/>
                <w:i w:val="0"/>
                <w:color w:val="1A2B33"/>
                <w:sz w:val="16"/>
              </w:rPr>
              <w:t>Intermedio</w:t>
            </w:r>
          </w:p>
        </w:tc>
      </w:tr>
      <w:tr>
        <w:tc>
          <w:tcPr>
            <w:tcW w:type="dxa" w:w="1900"/>
            <w:shd w:val="clear" w:color="auto" w:fill="F6F8F8"/>
          </w:tcPr>
          <w:p>
            <w:pPr>
              <w:spacing w:before="20" w:after="20"/>
            </w:pPr>
            <w:r>
              <w:rPr>
                <w:rFonts w:ascii="Calibri" w:hAnsi="Calibri"/>
                <w:b w:val="0"/>
                <w:i w:val="0"/>
                <w:color w:val="1A2B33"/>
                <w:sz w:val="16"/>
              </w:rPr>
              <w:t>Curvas</w:t>
            </w:r>
          </w:p>
        </w:tc>
        <w:tc>
          <w:tcPr>
            <w:tcW w:type="dxa" w:w="3560"/>
            <w:shd w:val="clear" w:color="auto" w:fill="F6F8F8"/>
          </w:tcPr>
          <w:p>
            <w:pPr>
              <w:spacing w:before="20" w:after="20"/>
            </w:pPr>
            <w:r>
              <w:rPr>
                <w:rFonts w:ascii="Calibri" w:hAnsi="Calibri"/>
                <w:b w:val="0"/>
                <w:i w:val="0"/>
                <w:color w:val="1A2B33"/>
                <w:sz w:val="16"/>
              </w:rPr>
              <w:t>Ubica al menor en las curvas OMS/MINSAL</w:t>
            </w:r>
          </w:p>
        </w:tc>
        <w:tc>
          <w:tcPr>
            <w:tcW w:type="dxa" w:w="2500"/>
            <w:shd w:val="clear" w:color="auto" w:fill="F6F8F8"/>
          </w:tcPr>
          <w:p>
            <w:pPr>
              <w:spacing w:before="20" w:after="20"/>
            </w:pPr>
            <w:r>
              <w:rPr>
                <w:rFonts w:ascii="Calibri" w:hAnsi="Calibri"/>
                <w:b w:val="0"/>
                <w:i w:val="0"/>
                <w:color w:val="1A2B33"/>
                <w:sz w:val="16"/>
              </w:rPr>
              <w:t>Curvas de crecimiento</w:t>
            </w:r>
          </w:p>
        </w:tc>
        <w:tc>
          <w:tcPr>
            <w:tcW w:type="dxa" w:w="1400"/>
            <w:shd w:val="clear" w:color="auto" w:fill="F6F8F8"/>
          </w:tcPr>
          <w:p>
            <w:pPr>
              <w:spacing w:before="20" w:after="20"/>
            </w:pPr>
            <w:r>
              <w:rPr>
                <w:rFonts w:ascii="Calibri" w:hAnsi="Calibri"/>
                <w:b w:val="0"/>
                <w:i w:val="0"/>
                <w:color w:val="1A2B33"/>
                <w:sz w:val="16"/>
              </w:rPr>
              <w:t>Intermedio</w:t>
            </w:r>
          </w:p>
        </w:tc>
      </w:tr>
      <w:tr>
        <w:tc>
          <w:tcPr>
            <w:tcW w:type="dxa" w:w="1900"/>
          </w:tcPr>
          <w:p>
            <w:pPr>
              <w:spacing w:before="20" w:after="20"/>
            </w:pPr>
            <w:r>
              <w:rPr>
                <w:rFonts w:ascii="Calibri" w:hAnsi="Calibri"/>
                <w:b w:val="0"/>
                <w:i w:val="0"/>
                <w:color w:val="1A2B33"/>
                <w:sz w:val="16"/>
              </w:rPr>
              <w:t>Seguimiento</w:t>
            </w:r>
          </w:p>
        </w:tc>
        <w:tc>
          <w:tcPr>
            <w:tcW w:type="dxa" w:w="3560"/>
          </w:tcPr>
          <w:p>
            <w:pPr>
              <w:spacing w:before="20" w:after="20"/>
            </w:pPr>
            <w:r>
              <w:rPr>
                <w:rFonts w:ascii="Calibri" w:hAnsi="Calibri"/>
                <w:b w:val="0"/>
                <w:i w:val="0"/>
                <w:color w:val="1A2B33"/>
                <w:sz w:val="16"/>
              </w:rPr>
              <w:t>Registra evaluaciones sucesivas</w:t>
            </w:r>
          </w:p>
        </w:tc>
        <w:tc>
          <w:tcPr>
            <w:tcW w:type="dxa" w:w="2500"/>
          </w:tcPr>
          <w:p>
            <w:pPr>
              <w:spacing w:before="20" w:after="20"/>
            </w:pPr>
            <w:r>
              <w:rPr>
                <w:rFonts w:ascii="Calibri" w:hAnsi="Calibri"/>
                <w:b w:val="0"/>
                <w:i w:val="0"/>
                <w:color w:val="1A2B33"/>
                <w:sz w:val="16"/>
              </w:rPr>
              <w:t>Trayectoria</w:t>
            </w:r>
          </w:p>
        </w:tc>
        <w:tc>
          <w:tcPr>
            <w:tcW w:type="dxa" w:w="1400"/>
          </w:tcPr>
          <w:p>
            <w:pPr>
              <w:spacing w:before="20" w:after="20"/>
            </w:pPr>
            <w:r>
              <w:rPr>
                <w:rFonts w:ascii="Calibri" w:hAnsi="Calibri"/>
                <w:b w:val="0"/>
                <w:i w:val="0"/>
                <w:color w:val="1A2B33"/>
                <w:sz w:val="16"/>
              </w:rPr>
              <w:t>Intermedio</w:t>
            </w:r>
          </w:p>
        </w:tc>
      </w:tr>
    </w:tbl>
    <w:p>
      <w:pPr>
        <w:spacing w:before="60" w:after="40" w:line="276" w:lineRule="auto"/>
      </w:pPr>
      <w:r>
        <w:rPr>
          <w:rFonts w:ascii="Calibri" w:hAnsi="Calibri"/>
          <w:b/>
          <w:i w:val="0"/>
          <w:color w:val="0A3E3A"/>
          <w:sz w:val="18"/>
        </w:rPr>
        <w:t>Resultados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900"/>
        <w:gridCol w:w="1700"/>
        <w:gridCol w:w="1560"/>
        <w:gridCol w:w="3200"/>
      </w:tblGrid>
      <w:tr>
        <w:tc>
          <w:tcPr>
            <w:tcW w:type="dxa" w:w="2900"/>
            <w:shd w:val="clear" w:color="auto" w:fill="0F5A54"/>
          </w:tcPr>
          <w:p>
            <w:pPr>
              <w:spacing w:before="20" w:after="20"/>
            </w:pPr>
            <w:r>
              <w:rPr>
                <w:rFonts w:ascii="Calibri" w:hAnsi="Calibri"/>
                <w:b/>
                <w:i w:val="0"/>
                <w:color w:val="FFFFFF"/>
                <w:sz w:val="17"/>
              </w:rPr>
              <w:t>Resultado</w:t>
            </w:r>
          </w:p>
        </w:tc>
        <w:tc>
          <w:tcPr>
            <w:tcW w:type="dxa" w:w="1700"/>
            <w:shd w:val="clear" w:color="auto" w:fill="0F5A54"/>
          </w:tcPr>
          <w:p>
            <w:pPr>
              <w:spacing w:before="20" w:after="20"/>
            </w:pPr>
            <w:r>
              <w:rPr>
                <w:rFonts w:ascii="Calibri" w:hAnsi="Calibri"/>
                <w:b/>
                <w:i w:val="0"/>
                <w:color w:val="FFFFFF"/>
                <w:sz w:val="17"/>
              </w:rPr>
              <w:t>Tipo</w:t>
            </w:r>
          </w:p>
        </w:tc>
        <w:tc>
          <w:tcPr>
            <w:tcW w:type="dxa" w:w="1560"/>
            <w:shd w:val="clear" w:color="auto" w:fill="0F5A54"/>
          </w:tcPr>
          <w:p>
            <w:pPr>
              <w:spacing w:before="20" w:after="20"/>
            </w:pPr>
            <w:r>
              <w:rPr>
                <w:rFonts w:ascii="Calibri" w:hAnsi="Calibri"/>
                <w:b/>
                <w:i w:val="0"/>
                <w:color w:val="FFFFFF"/>
                <w:sz w:val="17"/>
              </w:rPr>
              <w:t>Unidad</w:t>
            </w:r>
          </w:p>
        </w:tc>
        <w:tc>
          <w:tcPr>
            <w:tcW w:type="dxa" w:w="3200"/>
            <w:shd w:val="clear" w:color="auto" w:fill="0F5A54"/>
          </w:tcPr>
          <w:p>
            <w:pPr>
              <w:spacing w:before="20" w:after="20"/>
            </w:pPr>
            <w:r>
              <w:rPr>
                <w:rFonts w:ascii="Calibri" w:hAnsi="Calibri"/>
                <w:b/>
                <w:i w:val="0"/>
                <w:color w:val="FFFFFF"/>
                <w:sz w:val="17"/>
              </w:rPr>
              <w:t>Dependencia</w:t>
            </w:r>
          </w:p>
        </w:tc>
      </w:tr>
      <w:tr>
        <w:tc>
          <w:tcPr>
            <w:tcW w:type="dxa" w:w="2900"/>
          </w:tcPr>
          <w:p>
            <w:pPr>
              <w:spacing w:before="20" w:after="20"/>
            </w:pPr>
            <w:r>
              <w:rPr>
                <w:rFonts w:ascii="Calibri" w:hAnsi="Calibri"/>
                <w:b w:val="0"/>
                <w:i w:val="0"/>
                <w:color w:val="1A2B33"/>
                <w:sz w:val="16"/>
              </w:rPr>
              <w:t>Indicadores antropométricos</w:t>
            </w:r>
          </w:p>
        </w:tc>
        <w:tc>
          <w:tcPr>
            <w:tcW w:type="dxa" w:w="1700"/>
          </w:tcPr>
          <w:p>
            <w:pPr>
              <w:spacing w:before="20" w:after="20"/>
            </w:pPr>
            <w:r>
              <w:rPr>
                <w:rFonts w:ascii="Calibri" w:hAnsi="Calibri"/>
                <w:b w:val="0"/>
                <w:i w:val="0"/>
                <w:color w:val="1A2B33"/>
                <w:sz w:val="16"/>
              </w:rPr>
              <w:t>INDICADOR</w:t>
            </w:r>
          </w:p>
        </w:tc>
        <w:tc>
          <w:tcPr>
            <w:tcW w:type="dxa" w:w="1560"/>
          </w:tcPr>
          <w:p>
            <w:pPr>
              <w:spacing w:before="20" w:after="20"/>
            </w:pPr>
            <w:r>
              <w:rPr>
                <w:rFonts w:ascii="Calibri" w:hAnsi="Calibri"/>
                <w:b w:val="0"/>
                <w:i w:val="0"/>
                <w:color w:val="1A2B33"/>
                <w:sz w:val="16"/>
              </w:rPr>
              <w:t>Z / percentil</w:t>
            </w:r>
          </w:p>
        </w:tc>
        <w:tc>
          <w:tcPr>
            <w:tcW w:type="dxa" w:w="3200"/>
          </w:tcPr>
          <w:p>
            <w:pPr>
              <w:spacing w:before="20" w:after="20"/>
            </w:pPr>
            <w:r>
              <w:rPr>
                <w:rFonts w:ascii="Calibri" w:hAnsi="Calibri"/>
                <w:b w:val="0"/>
                <w:i w:val="0"/>
                <w:color w:val="1A2B33"/>
                <w:sz w:val="16"/>
              </w:rPr>
              <w:t>Depende de las mediciones</w:t>
            </w:r>
          </w:p>
        </w:tc>
      </w:tr>
      <w:tr>
        <w:tc>
          <w:tcPr>
            <w:tcW w:type="dxa" w:w="2900"/>
            <w:shd w:val="clear" w:color="auto" w:fill="F6F8F8"/>
          </w:tcPr>
          <w:p>
            <w:pPr>
              <w:spacing w:before="20" w:after="20"/>
            </w:pPr>
            <w:r>
              <w:rPr>
                <w:rFonts w:ascii="Calibri" w:hAnsi="Calibri"/>
                <w:b w:val="0"/>
                <w:i w:val="0"/>
                <w:color w:val="1A2B33"/>
                <w:sz w:val="16"/>
              </w:rPr>
              <w:t>Curvas de crecimiento</w:t>
            </w:r>
          </w:p>
        </w:tc>
        <w:tc>
          <w:tcPr>
            <w:tcW w:type="dxa" w:w="1700"/>
            <w:shd w:val="clear" w:color="auto" w:fill="F6F8F8"/>
          </w:tcPr>
          <w:p>
            <w:pPr>
              <w:spacing w:before="20" w:after="20"/>
            </w:pPr>
            <w:r>
              <w:rPr>
                <w:rFonts w:ascii="Calibri" w:hAnsi="Calibri"/>
                <w:b w:val="0"/>
                <w:i w:val="0"/>
                <w:color w:val="1A2B33"/>
                <w:sz w:val="16"/>
              </w:rPr>
              <w:t>GRÁFICO</w:t>
            </w:r>
          </w:p>
        </w:tc>
        <w:tc>
          <w:tcPr>
            <w:tcW w:type="dxa" w:w="1560"/>
            <w:shd w:val="clear" w:color="auto" w:fill="F6F8F8"/>
          </w:tcPr>
          <w:p>
            <w:pPr>
              <w:spacing w:before="20" w:after="20"/>
            </w:pPr>
            <w:r>
              <w:rPr>
                <w:rFonts w:ascii="Calibri" w:hAnsi="Calibri"/>
                <w:b w:val="0"/>
                <w:i w:val="0"/>
                <w:color w:val="1A2B33"/>
                <w:sz w:val="16"/>
              </w:rPr>
              <w:t>curvas</w:t>
            </w:r>
          </w:p>
        </w:tc>
        <w:tc>
          <w:tcPr>
            <w:tcW w:type="dxa" w:w="3200"/>
            <w:shd w:val="clear" w:color="auto" w:fill="F6F8F8"/>
          </w:tcPr>
          <w:p>
            <w:pPr>
              <w:spacing w:before="20" w:after="20"/>
            </w:pPr>
            <w:r>
              <w:rPr>
                <w:rFonts w:ascii="Calibri" w:hAnsi="Calibri"/>
                <w:b w:val="0"/>
                <w:i w:val="0"/>
                <w:color w:val="1A2B33"/>
                <w:sz w:val="16"/>
              </w:rPr>
              <w:t>Depende de los indicadores</w:t>
            </w:r>
          </w:p>
        </w:tc>
      </w:tr>
    </w:tbl>
    <w:p>
      <w:pPr>
        <w:spacing w:before="60" w:after="40" w:line="276" w:lineRule="auto"/>
      </w:pPr>
      <w:r>
        <w:rPr>
          <w:rFonts w:ascii="Calibri" w:hAnsi="Calibri"/>
          <w:b/>
          <w:i w:val="0"/>
          <w:color w:val="0A3E3A"/>
          <w:sz w:val="18"/>
        </w:rPr>
        <w:t>Fuentes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500"/>
        <w:gridCol w:w="3560"/>
        <w:gridCol w:w="700"/>
        <w:gridCol w:w="2600"/>
      </w:tblGrid>
      <w:tr>
        <w:tc>
          <w:tcPr>
            <w:tcW w:type="dxa" w:w="2500"/>
            <w:shd w:val="clear" w:color="auto" w:fill="0F5A54"/>
          </w:tcPr>
          <w:p>
            <w:pPr>
              <w:spacing w:before="20" w:after="20"/>
            </w:pPr>
            <w:r>
              <w:rPr>
                <w:rFonts w:ascii="Calibri" w:hAnsi="Calibri"/>
                <w:b/>
                <w:i w:val="0"/>
                <w:color w:val="FFFFFF"/>
                <w:sz w:val="17"/>
              </w:rPr>
              <w:t>Institución / autor</w:t>
            </w:r>
          </w:p>
        </w:tc>
        <w:tc>
          <w:tcPr>
            <w:tcW w:type="dxa" w:w="356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600"/>
            <w:shd w:val="clear" w:color="auto" w:fill="0F5A54"/>
          </w:tcPr>
          <w:p>
            <w:pPr>
              <w:spacing w:before="20" w:after="20"/>
            </w:pPr>
            <w:r>
              <w:rPr>
                <w:rFonts w:ascii="Calibri" w:hAnsi="Calibri"/>
                <w:b/>
                <w:i w:val="0"/>
                <w:color w:val="FFFFFF"/>
                <w:sz w:val="17"/>
              </w:rPr>
              <w:t>Tipo</w:t>
            </w:r>
          </w:p>
        </w:tc>
      </w:tr>
      <w:tr>
        <w:tc>
          <w:tcPr>
            <w:tcW w:type="dxa" w:w="2500"/>
          </w:tcPr>
          <w:p>
            <w:pPr>
              <w:spacing w:before="20" w:after="20"/>
            </w:pPr>
            <w:r>
              <w:rPr>
                <w:rFonts w:ascii="Calibri" w:hAnsi="Calibri"/>
                <w:b w:val="0"/>
                <w:i w:val="0"/>
                <w:color w:val="1A2B33"/>
                <w:sz w:val="16"/>
              </w:rPr>
              <w:t>OMS</w:t>
            </w:r>
          </w:p>
        </w:tc>
        <w:tc>
          <w:tcPr>
            <w:tcW w:type="dxa" w:w="3560"/>
          </w:tcPr>
          <w:p>
            <w:pPr>
              <w:spacing w:before="20" w:after="20"/>
            </w:pPr>
            <w:r>
              <w:rPr>
                <w:rFonts w:ascii="Calibri" w:hAnsi="Calibri"/>
                <w:b w:val="0"/>
                <w:i w:val="0"/>
                <w:color w:val="1A2B33"/>
                <w:sz w:val="16"/>
              </w:rPr>
              <w:t>WHO Child Growth Standards (LMS)</w:t>
            </w:r>
          </w:p>
        </w:tc>
        <w:tc>
          <w:tcPr>
            <w:tcW w:type="dxa" w:w="700"/>
          </w:tcPr>
          <w:p>
            <w:pPr>
              <w:spacing w:before="20" w:after="20"/>
            </w:pPr>
            <w:r>
              <w:rPr>
                <w:rFonts w:ascii="Calibri" w:hAnsi="Calibri"/>
                <w:b w:val="0"/>
                <w:i w:val="0"/>
                <w:color w:val="1A2B33"/>
                <w:sz w:val="16"/>
              </w:rPr>
              <w:t>2006</w:t>
            </w:r>
          </w:p>
        </w:tc>
        <w:tc>
          <w:tcPr>
            <w:tcW w:type="dxa" w:w="2600"/>
          </w:tcPr>
          <w:p>
            <w:pPr>
              <w:spacing w:before="20" w:after="20"/>
            </w:pPr>
            <w:r>
              <w:rPr>
                <w:rFonts w:ascii="Calibri" w:hAnsi="Calibri"/>
                <w:b w:val="0"/>
                <w:i w:val="0"/>
                <w:color w:val="1A2B33"/>
                <w:sz w:val="16"/>
              </w:rPr>
              <w:t>NORMA_OFICIAL</w:t>
            </w:r>
          </w:p>
        </w:tc>
      </w:tr>
      <w:tr>
        <w:tc>
          <w:tcPr>
            <w:tcW w:type="dxa" w:w="2500"/>
            <w:shd w:val="clear" w:color="auto" w:fill="F6F8F8"/>
          </w:tcPr>
          <w:p>
            <w:pPr>
              <w:spacing w:before="20" w:after="20"/>
            </w:pPr>
            <w:r>
              <w:rPr>
                <w:rFonts w:ascii="Calibri" w:hAnsi="Calibri"/>
                <w:b w:val="0"/>
                <w:i w:val="0"/>
                <w:color w:val="1A2B33"/>
                <w:sz w:val="16"/>
              </w:rPr>
              <w:t>MINSAL</w:t>
            </w:r>
          </w:p>
        </w:tc>
        <w:tc>
          <w:tcPr>
            <w:tcW w:type="dxa" w:w="3560"/>
            <w:shd w:val="clear" w:color="auto" w:fill="F6F8F8"/>
          </w:tcPr>
          <w:p>
            <w:pPr>
              <w:spacing w:before="20" w:after="20"/>
            </w:pPr>
            <w:r>
              <w:rPr>
                <w:rFonts w:ascii="Calibri" w:hAnsi="Calibri"/>
                <w:b w:val="0"/>
                <w:i w:val="0"/>
                <w:color w:val="1A2B33"/>
                <w:sz w:val="16"/>
              </w:rPr>
              <w:t>Patrones de crecimiento 2018</w:t>
            </w:r>
          </w:p>
        </w:tc>
        <w:tc>
          <w:tcPr>
            <w:tcW w:type="dxa" w:w="700"/>
            <w:shd w:val="clear" w:color="auto" w:fill="F6F8F8"/>
          </w:tcPr>
          <w:p>
            <w:pPr>
              <w:spacing w:before="20" w:after="20"/>
            </w:pPr>
            <w:r>
              <w:rPr>
                <w:rFonts w:ascii="Calibri" w:hAnsi="Calibri"/>
                <w:b w:val="0"/>
                <w:i w:val="0"/>
                <w:color w:val="1A2B33"/>
                <w:sz w:val="16"/>
              </w:rPr>
              <w:t>2018</w:t>
            </w:r>
          </w:p>
        </w:tc>
        <w:tc>
          <w:tcPr>
            <w:tcW w:type="dxa" w:w="2600"/>
            <w:shd w:val="clear" w:color="auto" w:fill="F6F8F8"/>
          </w:tcPr>
          <w:p>
            <w:pPr>
              <w:spacing w:before="20" w:after="20"/>
            </w:pPr>
            <w:r>
              <w:rPr>
                <w:rFonts w:ascii="Calibri" w:hAnsi="Calibri"/>
                <w:b w:val="0"/>
                <w:i w:val="0"/>
                <w:color w:val="1A2B33"/>
                <w:sz w:val="16"/>
              </w:rPr>
              <w:t>NORMA_OFICIAL</w:t>
            </w:r>
          </w:p>
        </w:tc>
      </w:tr>
    </w:tbl>
    <w:p>
      <w:pPr>
        <w:spacing w:before="60" w:after="40" w:line="276" w:lineRule="auto"/>
      </w:pPr>
      <w:r>
        <w:rPr>
          <w:rFonts w:ascii="Calibri" w:hAnsi="Calibri"/>
          <w:b/>
          <w:i w:val="0"/>
          <w:color w:val="0A3E3A"/>
          <w:sz w:val="18"/>
        </w:rPr>
        <w:t>Flujo de uso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776"/>
        <w:gridCol w:w="776"/>
        <w:gridCol w:w="776"/>
        <w:gridCol w:w="776"/>
        <w:gridCol w:w="776"/>
        <w:gridCol w:w="776"/>
        <w:gridCol w:w="776"/>
        <w:gridCol w:w="776"/>
        <w:gridCol w:w="776"/>
        <w:gridCol w:w="776"/>
        <w:gridCol w:w="776"/>
        <w:gridCol w:w="776"/>
        <w:gridCol w:w="776"/>
      </w:tblGrid>
      <w:tr>
        <w:tc>
          <w:tcPr>
            <w:tcW w:type="dxa" w:w="776"/>
            <w:shd w:val="clear" w:color="auto" w:fill="EDF2F1"/>
          </w:tcPr>
          <w:p>
            <w:pPr>
              <w:spacing w:before="20" w:after="20"/>
              <w:jc w:val="center"/>
            </w:pPr>
            <w:r>
              <w:rPr>
                <w:rFonts w:ascii="Calibri" w:hAnsi="Calibri"/>
                <w:b/>
                <w:i w:val="0"/>
                <w:color w:val="0A3E3A"/>
                <w:sz w:val="15"/>
              </w:rPr>
              <w:t>INICIO</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DATOS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CALCULOS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RESULTADOS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CURVAS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SEGUIMIENTO</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FUENTES</w:t>
            </w:r>
          </w:p>
        </w:tc>
      </w:tr>
    </w:tbl>
    <w:p>
      <w:pPr>
        <w:spacing w:before="40" w:after="40" w:line="276" w:lineRule="auto"/>
      </w:pPr>
      <w:r>
        <w:rPr>
          <w:rFonts w:ascii="Calibri" w:hAnsi="Calibri"/>
          <w:b/>
          <w:i w:val="0"/>
          <w:color w:val="C08A2B"/>
          <w:sz w:val="17"/>
        </w:rPr>
        <w:t xml:space="preserve">Diferenciación: </w:t>
      </w:r>
      <w:r>
        <w:rPr>
          <w:rFonts w:ascii="Calibri" w:hAnsi="Calibri"/>
          <w:b w:val="0"/>
          <w:i w:val="0"/>
          <w:color w:val="1A2B33"/>
          <w:sz w:val="17"/>
        </w:rPr>
        <w:t>Frente a NMX-14-MINSAL/UDD: este es el LIBRO OPERATIVO 'todo en uno' (12 hojas) centrado en cálculo, curvas y seguimiento.</w:t>
      </w:r>
    </w:p>
    <w:p>
      <w:pPr>
        <w:spacing w:before="0" w:after="120"/>
        <w:pBdr>
          <w:bottom w:val="single" w:sz="8" w:space="1" w:color="D6DEDD"/>
        </w:pBdr>
      </w:pPr>
    </w:p>
    <w:p>
      <w:pPr>
        <w:spacing w:before="40" w:after="8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bottom w:w="60" w:type="dxa"/>
          <w:left w:w="140" w:type="dxa"/>
          <w:right w:w="120" w:type="dxa"/>
        </w:tblCellMar>
        <w:tblW w:w="9360" w:type="dxa"/>
      </w:tblPr>
      <w:tblGrid>
        <w:gridCol w:w="10086"/>
      </w:tblGrid>
      <w:tr>
        <w:tc>
          <w:tcPr>
            <w:tcW w:type="dxa" w:w="10086"/>
            <w:shd w:val="clear" w:color="auto" w:fill="EDF2F1"/>
          </w:tcPr>
          <w:p>
            <w:pPr>
              <w:spacing w:before="0" w:after="0"/>
            </w:pPr>
            <w:r>
              <w:rPr>
                <w:rFonts w:ascii="Calibri" w:hAnsi="Calibri"/>
                <w:b/>
                <w:i w:val="0"/>
                <w:color w:val="0F5A54"/>
                <w:sz w:val="24"/>
              </w:rPr>
              <w:t xml:space="preserve">NMX-14-MINSAL-UDD  </w:t>
            </w:r>
            <w:r>
              <w:rPr>
                <w:rFonts w:ascii="Calibri" w:hAnsi="Calibri"/>
                <w:b/>
                <w:i w:val="0"/>
                <w:color w:val="1A2B33"/>
                <w:sz w:val="22"/>
              </w:rPr>
              <w:t>Evaluación Pediátrica OMS/MINSAL + UDD (Fuentes Resueltas)</w:t>
            </w:r>
          </w:p>
        </w:tc>
      </w:tr>
    </w:tbl>
    <w:p>
      <w:pPr>
        <w:spacing w:before="40" w:after="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Fase / Categoría</w:t>
            </w:r>
          </w:p>
        </w:tc>
        <w:tc>
          <w:tcPr>
            <w:tcW w:type="dxa" w:w="6860"/>
          </w:tcPr>
          <w:p>
            <w:pPr>
              <w:spacing w:before="20" w:after="20"/>
            </w:pPr>
            <w:r>
              <w:rPr>
                <w:rFonts w:ascii="Calibri" w:hAnsi="Calibri"/>
                <w:b w:val="0"/>
                <w:i w:val="0"/>
                <w:color w:val="1A2B33"/>
                <w:sz w:val="19"/>
              </w:rPr>
              <w:t>Fase 6 · Pediatría · Arquitectura documental pediátrica</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Evaluar el estado nutricional pediátrico con trazabilidad de fuentes primarias resueltas y módulos para situaciones especiales (prematuridad, síndrome de Down, parálisis cerebral, perímetro cefálico, edad biológica).</w:t>
            </w:r>
          </w:p>
        </w:tc>
      </w:tr>
      <w:tr>
        <w:tc>
          <w:tcPr>
            <w:tcW w:type="dxa" w:w="2500"/>
            <w:shd w:val="clear" w:color="auto" w:fill="EDF2F1"/>
          </w:tcPr>
          <w:p>
            <w:pPr>
              <w:spacing w:before="20" w:after="20"/>
            </w:pPr>
            <w:r>
              <w:rPr>
                <w:rFonts w:ascii="Calibri" w:hAnsi="Calibri"/>
                <w:b/>
                <w:i w:val="0"/>
                <w:color w:val="0A3E3A"/>
                <w:sz w:val="19"/>
              </w:rPr>
              <w:t>Población</w:t>
            </w:r>
          </w:p>
        </w:tc>
        <w:tc>
          <w:tcPr>
            <w:tcW w:type="dxa" w:w="6860"/>
          </w:tcPr>
          <w:p>
            <w:pPr>
              <w:spacing w:before="20" w:after="20"/>
            </w:pPr>
            <w:r>
              <w:rPr>
                <w:rFonts w:ascii="Calibri" w:hAnsi="Calibri"/>
                <w:b w:val="0"/>
                <w:i w:val="0"/>
                <w:color w:val="1A2B33"/>
                <w:sz w:val="19"/>
              </w:rPr>
              <w:t>0–228 meses (0–19 años) según tabla aplicable; NT MINSAL N.º 218 (0–9 años) y patrones MINSAL 2018.</w:t>
            </w:r>
          </w:p>
        </w:tc>
      </w:tr>
      <w:tr>
        <w:tc>
          <w:tcPr>
            <w:tcW w:type="dxa" w:w="2500"/>
            <w:shd w:val="clear" w:color="auto" w:fill="EDF2F1"/>
          </w:tcPr>
          <w:p>
            <w:pPr>
              <w:spacing w:before="20" w:after="20"/>
            </w:pPr>
            <w:r>
              <w:rPr>
                <w:rFonts w:ascii="Calibri" w:hAnsi="Calibri"/>
                <w:b/>
                <w:i w:val="0"/>
                <w:color w:val="0A3E3A"/>
                <w:sz w:val="19"/>
              </w:rPr>
              <w:t>Entradas</w:t>
            </w:r>
          </w:p>
        </w:tc>
        <w:tc>
          <w:tcPr>
            <w:tcW w:type="dxa" w:w="6860"/>
          </w:tcPr>
          <w:p>
            <w:pPr>
              <w:spacing w:before="20" w:after="20"/>
            </w:pPr>
            <w:r>
              <w:rPr>
                <w:rFonts w:ascii="Calibri" w:hAnsi="Calibri"/>
                <w:b w:val="0"/>
                <w:i w:val="0"/>
                <w:color w:val="1A2B33"/>
                <w:sz w:val="19"/>
              </w:rPr>
              <w:t>Datos personales; Antropometría; Clínica</w:t>
            </w:r>
          </w:p>
        </w:tc>
      </w:tr>
      <w:tr>
        <w:tc>
          <w:tcPr>
            <w:tcW w:type="dxa" w:w="2500"/>
            <w:shd w:val="clear" w:color="auto" w:fill="EDF2F1"/>
          </w:tcPr>
          <w:p>
            <w:pPr>
              <w:spacing w:before="20" w:after="20"/>
            </w:pPr>
            <w:r>
              <w:rPr>
                <w:rFonts w:ascii="Calibri" w:hAnsi="Calibri"/>
                <w:b/>
                <w:i w:val="0"/>
                <w:color w:val="0A3E3A"/>
                <w:sz w:val="19"/>
              </w:rPr>
              <w:t>Resultados</w:t>
            </w:r>
          </w:p>
        </w:tc>
        <w:tc>
          <w:tcPr>
            <w:tcW w:type="dxa" w:w="6860"/>
          </w:tcPr>
          <w:p>
            <w:pPr>
              <w:spacing w:before="20" w:after="20"/>
            </w:pPr>
            <w:r>
              <w:rPr>
                <w:rFonts w:ascii="Calibri" w:hAnsi="Calibri"/>
                <w:b w:val="0"/>
                <w:i w:val="0"/>
                <w:color w:val="1A2B33"/>
                <w:sz w:val="19"/>
              </w:rPr>
              <w:t>Interpretación pediátrica; Informe y gráfico</w:t>
            </w:r>
          </w:p>
        </w:tc>
      </w:tr>
      <w:tr>
        <w:tc>
          <w:tcPr>
            <w:tcW w:type="dxa" w:w="2500"/>
            <w:shd w:val="clear" w:color="auto" w:fill="EDF2F1"/>
          </w:tcPr>
          <w:p>
            <w:pPr>
              <w:spacing w:before="20" w:after="20"/>
            </w:pPr>
            <w:r>
              <w:rPr>
                <w:rFonts w:ascii="Calibri" w:hAnsi="Calibri"/>
                <w:b/>
                <w:i w:val="0"/>
                <w:color w:val="0A3E3A"/>
                <w:sz w:val="19"/>
              </w:rPr>
              <w:t>Funciones principales</w:t>
            </w:r>
          </w:p>
        </w:tc>
        <w:tc>
          <w:tcPr>
            <w:tcW w:type="dxa" w:w="6860"/>
          </w:tcPr>
          <w:p>
            <w:pPr>
              <w:spacing w:before="20" w:after="20"/>
            </w:pPr>
            <w:r>
              <w:rPr>
                <w:rFonts w:ascii="Calibri" w:hAnsi="Calibri"/>
                <w:b w:val="0"/>
                <w:i w:val="0"/>
                <w:color w:val="1A2B33"/>
                <w:sz w:val="19"/>
              </w:rPr>
              <w:t>Ingreso e interpretación; Módulos especiales; Trazabilidad de fuentes</w:t>
            </w:r>
          </w:p>
        </w:tc>
      </w:tr>
      <w:tr>
        <w:tc>
          <w:tcPr>
            <w:tcW w:type="dxa" w:w="2500"/>
            <w:shd w:val="clear" w:color="auto" w:fill="EDF2F1"/>
          </w:tcPr>
          <w:p>
            <w:pPr>
              <w:spacing w:before="20" w:after="20"/>
            </w:pPr>
            <w:r>
              <w:rPr>
                <w:rFonts w:ascii="Calibri" w:hAnsi="Calibri"/>
                <w:b/>
                <w:i w:val="0"/>
                <w:color w:val="0A3E3A"/>
                <w:sz w:val="19"/>
              </w:rPr>
              <w:t>Metodología</w:t>
            </w:r>
          </w:p>
        </w:tc>
        <w:tc>
          <w:tcPr>
            <w:tcW w:type="dxa" w:w="6860"/>
          </w:tcPr>
          <w:p>
            <w:pPr>
              <w:spacing w:before="20" w:after="20"/>
            </w:pPr>
            <w:r>
              <w:rPr>
                <w:rFonts w:ascii="Calibri" w:hAnsi="Calibri"/>
                <w:b w:val="0"/>
                <w:i w:val="0"/>
                <w:color w:val="1A2B33"/>
                <w:sz w:val="19"/>
              </w:rPr>
              <w:t>NT MINSAL N.º 218 (2.ª ed. 2021) — 0–9 años; Patrones MINSAL 2018 (0–19 años); OMS/MINSAL prioritarios; UDD como fuente secundaria</w:t>
            </w:r>
          </w:p>
        </w:tc>
      </w:tr>
      <w:tr>
        <w:tc>
          <w:tcPr>
            <w:tcW w:type="dxa" w:w="2500"/>
            <w:shd w:val="clear" w:color="auto" w:fill="EDF2F1"/>
          </w:tcPr>
          <w:p>
            <w:pPr>
              <w:spacing w:before="20" w:after="20"/>
            </w:pPr>
            <w:r>
              <w:rPr>
                <w:rFonts w:ascii="Calibri" w:hAnsi="Calibri"/>
                <w:b/>
                <w:i w:val="0"/>
                <w:color w:val="0A3E3A"/>
                <w:sz w:val="19"/>
              </w:rPr>
              <w:t>Fuentes</w:t>
            </w:r>
          </w:p>
        </w:tc>
        <w:tc>
          <w:tcPr>
            <w:tcW w:type="dxa" w:w="6860"/>
          </w:tcPr>
          <w:p>
            <w:pPr>
              <w:spacing w:before="20" w:after="20"/>
            </w:pPr>
            <w:r>
              <w:rPr>
                <w:rFonts w:ascii="Calibri" w:hAnsi="Calibri"/>
                <w:b w:val="0"/>
                <w:i w:val="0"/>
                <w:color w:val="1A2B33"/>
                <w:sz w:val="19"/>
              </w:rPr>
              <w:t>MINSAL; OMS / MINSAL 2018; Manual UDD</w:t>
            </w:r>
          </w:p>
        </w:tc>
      </w:tr>
      <w:tr>
        <w:tc>
          <w:tcPr>
            <w:tcW w:type="dxa" w:w="2500"/>
            <w:shd w:val="clear" w:color="auto" w:fill="EDF2F1"/>
          </w:tcPr>
          <w:p>
            <w:pPr>
              <w:spacing w:before="20" w:after="20"/>
            </w:pPr>
            <w:r>
              <w:rPr>
                <w:rFonts w:ascii="Calibri" w:hAnsi="Calibri"/>
                <w:b/>
                <w:i w:val="0"/>
                <w:color w:val="0A3E3A"/>
                <w:sz w:val="19"/>
              </w:rPr>
              <w:t>Limitaciones</w:t>
            </w:r>
          </w:p>
        </w:tc>
        <w:tc>
          <w:tcPr>
            <w:tcW w:type="dxa" w:w="6860"/>
          </w:tcPr>
          <w:p>
            <w:pPr>
              <w:spacing w:before="20" w:after="20"/>
            </w:pPr>
            <w:r>
              <w:rPr>
                <w:rFonts w:ascii="Calibri" w:hAnsi="Calibri"/>
                <w:b w:val="0"/>
                <w:i w:val="0"/>
                <w:color w:val="1A2B33"/>
                <w:sz w:val="19"/>
              </w:rPr>
              <w:t>Cada tabla tiene su rango; la NT 218 cubre 0–9 años. Requiere interpretación profesional. Exactitud ≠ validación clínica.</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clínico profesional</w:t>
            </w:r>
          </w:p>
        </w:tc>
      </w:tr>
      <w:tr>
        <w:tc>
          <w:tcPr>
            <w:tcW w:type="dxa" w:w="2500"/>
            <w:shd w:val="clear" w:color="auto" w:fill="EDF2F1"/>
          </w:tcPr>
          <w:p>
            <w:pPr>
              <w:spacing w:before="20" w:after="20"/>
            </w:pPr>
            <w:r>
              <w:rPr>
                <w:rFonts w:ascii="Calibri" w:hAnsi="Calibri"/>
                <w:b/>
                <w:i w:val="0"/>
                <w:color w:val="0A3E3A"/>
                <w:sz w:val="19"/>
              </w:rPr>
              <w:t>Versión / Estado</w:t>
            </w:r>
          </w:p>
        </w:tc>
        <w:tc>
          <w:tcPr>
            <w:tcW w:type="dxa" w:w="6860"/>
          </w:tcPr>
          <w:p>
            <w:pPr>
              <w:spacing w:before="20" w:after="20"/>
            </w:pPr>
            <w:r>
              <w:rPr>
                <w:rFonts w:ascii="Calibri" w:hAnsi="Calibri"/>
                <w:b w:val="0"/>
                <w:i w:val="0"/>
                <w:color w:val="1A2B33"/>
                <w:sz w:val="19"/>
              </w:rPr>
              <w:t>v3.1.18 · PRE_P19 (estado documental declarado en el nombre del archivo)</w:t>
            </w:r>
          </w:p>
        </w:tc>
      </w:tr>
      <w:tr>
        <w:tc>
          <w:tcPr>
            <w:tcW w:type="dxa" w:w="2500"/>
            <w:shd w:val="clear" w:color="auto" w:fill="EDF2F1"/>
          </w:tcPr>
          <w:p>
            <w:pPr>
              <w:spacing w:before="20" w:after="20"/>
            </w:pPr>
            <w:r>
              <w:rPr>
                <w:rFonts w:ascii="Calibri" w:hAnsi="Calibri"/>
                <w:b/>
                <w:i w:val="0"/>
                <w:color w:val="0A3E3A"/>
                <w:sz w:val="19"/>
              </w:rPr>
              <w:t>Estado del portafolio</w:t>
            </w:r>
          </w:p>
        </w:tc>
        <w:tc>
          <w:tcPr>
            <w:tcW w:type="dxa" w:w="6860"/>
          </w:tcPr>
          <w:p>
            <w:pPr>
              <w:spacing w:before="20" w:after="20"/>
            </w:pPr>
            <w:r>
              <w:rPr>
                <w:rFonts w:ascii="Calibri" w:hAnsi="Calibri"/>
                <w:b w:val="0"/>
                <w:i w:val="0"/>
                <w:color w:val="1A2B33"/>
                <w:sz w:val="19"/>
              </w:rPr>
              <w:t>PORTAFOLIO_COMPLETO</w:t>
            </w:r>
          </w:p>
        </w:tc>
      </w:tr>
    </w:tbl>
    <w:p>
      <w:pPr>
        <w:spacing w:before="60" w:after="60" w:line="276" w:lineRule="auto"/>
      </w:pPr>
      <w:r>
        <w:rPr>
          <w:rFonts w:ascii="Calibri" w:hAnsi="Calibri"/>
          <w:b w:val="0"/>
          <w:i w:val="0"/>
          <w:color w:val="1A2B33"/>
          <w:sz w:val="19"/>
        </w:rPr>
        <w:t>NMX-14-MINSAL/UDD (versión 3.1, 'fuentes resueltas') es la variante documental y modular de la evaluación pediátrica: 31 hojas donde la interfaz clínica (Ingreso, Interpretación, Gráfico, Informe) se apoya en una extensa capa oculta de tablas oficiales, reglas y módulos por situación especial —prematuridad, perímetro cefálico, síndrome de Down, parálisis cerebral, edad biológica— con trazabilidad OMS/MINSAL prioritaria y el Manual UDD como fuente secundaria de contraste. Cita la NT MINSAL N.º 218 (2.ª ed. 2021, Res. Ex. N.º 55). Es la pieza de gobernanza documental de la Fase 6.</w:t>
      </w:r>
    </w:p>
    <w:p>
      <w:pPr>
        <w:spacing w:before="20" w:after="40" w:line="276" w:lineRule="auto"/>
      </w:pPr>
      <w:r>
        <w:rPr>
          <w:rFonts w:ascii="Calibri" w:hAnsi="Calibri"/>
          <w:b/>
          <w:i w:val="0"/>
          <w:color w:val="0A3E3A"/>
          <w:sz w:val="18"/>
        </w:rPr>
        <w:t>Funciones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900"/>
        <w:gridCol w:w="3560"/>
        <w:gridCol w:w="2500"/>
        <w:gridCol w:w="1400"/>
      </w:tblGrid>
      <w:tr>
        <w:tc>
          <w:tcPr>
            <w:tcW w:type="dxa" w:w="1900"/>
            <w:shd w:val="clear" w:color="auto" w:fill="0F5A54"/>
          </w:tcPr>
          <w:p>
            <w:pPr>
              <w:spacing w:before="20" w:after="20"/>
            </w:pPr>
            <w:r>
              <w:rPr>
                <w:rFonts w:ascii="Calibri" w:hAnsi="Calibri"/>
                <w:b/>
                <w:i w:val="0"/>
                <w:color w:val="FFFFFF"/>
                <w:sz w:val="17"/>
              </w:rPr>
              <w:t>Función</w:t>
            </w:r>
          </w:p>
        </w:tc>
        <w:tc>
          <w:tcPr>
            <w:tcW w:type="dxa" w:w="3560"/>
            <w:shd w:val="clear" w:color="auto" w:fill="0F5A54"/>
          </w:tcPr>
          <w:p>
            <w:pPr>
              <w:spacing w:before="20" w:after="20"/>
            </w:pPr>
            <w:r>
              <w:rPr>
                <w:rFonts w:ascii="Calibri" w:hAnsi="Calibri"/>
                <w:b/>
                <w:i w:val="0"/>
                <w:color w:val="FFFFFF"/>
                <w:sz w:val="17"/>
              </w:rPr>
              <w:t>Qué hace</w:t>
            </w:r>
          </w:p>
        </w:tc>
        <w:tc>
          <w:tcPr>
            <w:tcW w:type="dxa" w:w="2500"/>
            <w:shd w:val="clear" w:color="auto" w:fill="0F5A54"/>
          </w:tcPr>
          <w:p>
            <w:pPr>
              <w:spacing w:before="20" w:after="20"/>
            </w:pPr>
            <w:r>
              <w:rPr>
                <w:rFonts w:ascii="Calibri" w:hAnsi="Calibri"/>
                <w:b/>
                <w:i w:val="0"/>
                <w:color w:val="FFFFFF"/>
                <w:sz w:val="17"/>
              </w:rPr>
              <w:t>Resultado</w:t>
            </w:r>
          </w:p>
        </w:tc>
        <w:tc>
          <w:tcPr>
            <w:tcW w:type="dxa" w:w="1400"/>
            <w:shd w:val="clear" w:color="auto" w:fill="0F5A54"/>
          </w:tcPr>
          <w:p>
            <w:pPr>
              <w:spacing w:before="20" w:after="20"/>
            </w:pPr>
            <w:r>
              <w:rPr>
                <w:rFonts w:ascii="Calibri" w:hAnsi="Calibri"/>
                <w:b/>
                <w:i w:val="0"/>
                <w:color w:val="FFFFFF"/>
                <w:sz w:val="17"/>
              </w:rPr>
              <w:t>Nivel</w:t>
            </w:r>
          </w:p>
        </w:tc>
      </w:tr>
      <w:tr>
        <w:tc>
          <w:tcPr>
            <w:tcW w:type="dxa" w:w="1900"/>
          </w:tcPr>
          <w:p>
            <w:pPr>
              <w:spacing w:before="20" w:after="20"/>
            </w:pPr>
            <w:r>
              <w:rPr>
                <w:rFonts w:ascii="Calibri" w:hAnsi="Calibri"/>
                <w:b w:val="0"/>
                <w:i w:val="0"/>
                <w:color w:val="1A2B33"/>
                <w:sz w:val="16"/>
              </w:rPr>
              <w:t>Ingreso e interpretación</w:t>
            </w:r>
          </w:p>
        </w:tc>
        <w:tc>
          <w:tcPr>
            <w:tcW w:type="dxa" w:w="3560"/>
          </w:tcPr>
          <w:p>
            <w:pPr>
              <w:spacing w:before="20" w:after="20"/>
            </w:pPr>
            <w:r>
              <w:rPr>
                <w:rFonts w:ascii="Calibri" w:hAnsi="Calibri"/>
                <w:b w:val="0"/>
                <w:i w:val="0"/>
                <w:color w:val="1A2B33"/>
                <w:sz w:val="16"/>
              </w:rPr>
              <w:t>Registra el caso y lo interpreta</w:t>
            </w:r>
          </w:p>
        </w:tc>
        <w:tc>
          <w:tcPr>
            <w:tcW w:type="dxa" w:w="2500"/>
          </w:tcPr>
          <w:p>
            <w:pPr>
              <w:spacing w:before="20" w:after="20"/>
            </w:pPr>
            <w:r>
              <w:rPr>
                <w:rFonts w:ascii="Calibri" w:hAnsi="Calibri"/>
                <w:b w:val="0"/>
                <w:i w:val="0"/>
                <w:color w:val="1A2B33"/>
                <w:sz w:val="16"/>
              </w:rPr>
              <w:t>Interpretación pediátrica</w:t>
            </w:r>
          </w:p>
        </w:tc>
        <w:tc>
          <w:tcPr>
            <w:tcW w:type="dxa" w:w="1400"/>
          </w:tcPr>
          <w:p>
            <w:pPr>
              <w:spacing w:before="20" w:after="20"/>
            </w:pPr>
            <w:r>
              <w:rPr>
                <w:rFonts w:ascii="Calibri" w:hAnsi="Calibri"/>
                <w:b w:val="0"/>
                <w:i w:val="0"/>
                <w:color w:val="1A2B33"/>
                <w:sz w:val="16"/>
              </w:rPr>
              <w:t>Intermedio</w:t>
            </w:r>
          </w:p>
        </w:tc>
      </w:tr>
      <w:tr>
        <w:tc>
          <w:tcPr>
            <w:tcW w:type="dxa" w:w="1900"/>
            <w:shd w:val="clear" w:color="auto" w:fill="F6F8F8"/>
          </w:tcPr>
          <w:p>
            <w:pPr>
              <w:spacing w:before="20" w:after="20"/>
            </w:pPr>
            <w:r>
              <w:rPr>
                <w:rFonts w:ascii="Calibri" w:hAnsi="Calibri"/>
                <w:b w:val="0"/>
                <w:i w:val="0"/>
                <w:color w:val="1A2B33"/>
                <w:sz w:val="16"/>
              </w:rPr>
              <w:t>Módulos especiales</w:t>
            </w:r>
          </w:p>
        </w:tc>
        <w:tc>
          <w:tcPr>
            <w:tcW w:type="dxa" w:w="3560"/>
            <w:shd w:val="clear" w:color="auto" w:fill="F6F8F8"/>
          </w:tcPr>
          <w:p>
            <w:pPr>
              <w:spacing w:before="20" w:after="20"/>
            </w:pPr>
            <w:r>
              <w:rPr>
                <w:rFonts w:ascii="Calibri" w:hAnsi="Calibri"/>
                <w:b w:val="0"/>
                <w:i w:val="0"/>
                <w:color w:val="1A2B33"/>
                <w:sz w:val="16"/>
              </w:rPr>
              <w:t>Ajusta según prematuridad/Down/PC/PCe/edad biológica</w:t>
            </w:r>
          </w:p>
        </w:tc>
        <w:tc>
          <w:tcPr>
            <w:tcW w:type="dxa" w:w="2500"/>
            <w:shd w:val="clear" w:color="auto" w:fill="F6F8F8"/>
          </w:tcPr>
          <w:p>
            <w:pPr>
              <w:spacing w:before="20" w:after="20"/>
            </w:pPr>
            <w:r>
              <w:rPr>
                <w:rFonts w:ascii="Calibri" w:hAnsi="Calibri"/>
                <w:b w:val="0"/>
                <w:i w:val="0"/>
                <w:color w:val="1A2B33"/>
                <w:sz w:val="16"/>
              </w:rPr>
              <w:t>Evaluación ajustada</w:t>
            </w:r>
          </w:p>
        </w:tc>
        <w:tc>
          <w:tcPr>
            <w:tcW w:type="dxa" w:w="1400"/>
            <w:shd w:val="clear" w:color="auto" w:fill="F6F8F8"/>
          </w:tcPr>
          <w:p>
            <w:pPr>
              <w:spacing w:before="20" w:after="20"/>
            </w:pPr>
            <w:r>
              <w:rPr>
                <w:rFonts w:ascii="Calibri" w:hAnsi="Calibri"/>
                <w:b w:val="0"/>
                <w:i w:val="0"/>
                <w:color w:val="1A2B33"/>
                <w:sz w:val="16"/>
              </w:rPr>
              <w:t>Avanzado</w:t>
            </w:r>
          </w:p>
        </w:tc>
      </w:tr>
      <w:tr>
        <w:tc>
          <w:tcPr>
            <w:tcW w:type="dxa" w:w="1900"/>
          </w:tcPr>
          <w:p>
            <w:pPr>
              <w:spacing w:before="20" w:after="20"/>
            </w:pPr>
            <w:r>
              <w:rPr>
                <w:rFonts w:ascii="Calibri" w:hAnsi="Calibri"/>
                <w:b w:val="0"/>
                <w:i w:val="0"/>
                <w:color w:val="1A2B33"/>
                <w:sz w:val="16"/>
              </w:rPr>
              <w:t>Trazabilidad de fuentes</w:t>
            </w:r>
          </w:p>
        </w:tc>
        <w:tc>
          <w:tcPr>
            <w:tcW w:type="dxa" w:w="3560"/>
          </w:tcPr>
          <w:p>
            <w:pPr>
              <w:spacing w:before="20" w:after="20"/>
            </w:pPr>
            <w:r>
              <w:rPr>
                <w:rFonts w:ascii="Calibri" w:hAnsi="Calibri"/>
                <w:b w:val="0"/>
                <w:i w:val="0"/>
                <w:color w:val="1A2B33"/>
                <w:sz w:val="16"/>
              </w:rPr>
              <w:t>Documenta OMS/MINSAL/UDD resueltas</w:t>
            </w:r>
          </w:p>
        </w:tc>
        <w:tc>
          <w:tcPr>
            <w:tcW w:type="dxa" w:w="2500"/>
          </w:tcPr>
          <w:p>
            <w:pPr>
              <w:spacing w:before="20" w:after="20"/>
            </w:pPr>
            <w:r>
              <w:rPr>
                <w:rFonts w:ascii="Calibri" w:hAnsi="Calibri"/>
                <w:b w:val="0"/>
                <w:i w:val="0"/>
                <w:color w:val="1A2B33"/>
                <w:sz w:val="16"/>
              </w:rPr>
              <w:t>Trazabilidad verificada</w:t>
            </w:r>
          </w:p>
        </w:tc>
        <w:tc>
          <w:tcPr>
            <w:tcW w:type="dxa" w:w="1400"/>
          </w:tcPr>
          <w:p>
            <w:pPr>
              <w:spacing w:before="20" w:after="20"/>
            </w:pPr>
            <w:r>
              <w:rPr>
                <w:rFonts w:ascii="Calibri" w:hAnsi="Calibri"/>
                <w:b w:val="0"/>
                <w:i w:val="0"/>
                <w:color w:val="1A2B33"/>
                <w:sz w:val="16"/>
              </w:rPr>
              <w:t>Avanzado</w:t>
            </w:r>
          </w:p>
        </w:tc>
      </w:tr>
    </w:tbl>
    <w:p>
      <w:pPr>
        <w:spacing w:before="60" w:after="40" w:line="276" w:lineRule="auto"/>
      </w:pPr>
      <w:r>
        <w:rPr>
          <w:rFonts w:ascii="Calibri" w:hAnsi="Calibri"/>
          <w:b/>
          <w:i w:val="0"/>
          <w:color w:val="0A3E3A"/>
          <w:sz w:val="18"/>
        </w:rPr>
        <w:t>Resultados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900"/>
        <w:gridCol w:w="1700"/>
        <w:gridCol w:w="1560"/>
        <w:gridCol w:w="3200"/>
      </w:tblGrid>
      <w:tr>
        <w:tc>
          <w:tcPr>
            <w:tcW w:type="dxa" w:w="2900"/>
            <w:shd w:val="clear" w:color="auto" w:fill="0F5A54"/>
          </w:tcPr>
          <w:p>
            <w:pPr>
              <w:spacing w:before="20" w:after="20"/>
            </w:pPr>
            <w:r>
              <w:rPr>
                <w:rFonts w:ascii="Calibri" w:hAnsi="Calibri"/>
                <w:b/>
                <w:i w:val="0"/>
                <w:color w:val="FFFFFF"/>
                <w:sz w:val="17"/>
              </w:rPr>
              <w:t>Resultado</w:t>
            </w:r>
          </w:p>
        </w:tc>
        <w:tc>
          <w:tcPr>
            <w:tcW w:type="dxa" w:w="1700"/>
            <w:shd w:val="clear" w:color="auto" w:fill="0F5A54"/>
          </w:tcPr>
          <w:p>
            <w:pPr>
              <w:spacing w:before="20" w:after="20"/>
            </w:pPr>
            <w:r>
              <w:rPr>
                <w:rFonts w:ascii="Calibri" w:hAnsi="Calibri"/>
                <w:b/>
                <w:i w:val="0"/>
                <w:color w:val="FFFFFF"/>
                <w:sz w:val="17"/>
              </w:rPr>
              <w:t>Tipo</w:t>
            </w:r>
          </w:p>
        </w:tc>
        <w:tc>
          <w:tcPr>
            <w:tcW w:type="dxa" w:w="1560"/>
            <w:shd w:val="clear" w:color="auto" w:fill="0F5A54"/>
          </w:tcPr>
          <w:p>
            <w:pPr>
              <w:spacing w:before="20" w:after="20"/>
            </w:pPr>
            <w:r>
              <w:rPr>
                <w:rFonts w:ascii="Calibri" w:hAnsi="Calibri"/>
                <w:b/>
                <w:i w:val="0"/>
                <w:color w:val="FFFFFF"/>
                <w:sz w:val="17"/>
              </w:rPr>
              <w:t>Unidad</w:t>
            </w:r>
          </w:p>
        </w:tc>
        <w:tc>
          <w:tcPr>
            <w:tcW w:type="dxa" w:w="3200"/>
            <w:shd w:val="clear" w:color="auto" w:fill="0F5A54"/>
          </w:tcPr>
          <w:p>
            <w:pPr>
              <w:spacing w:before="20" w:after="20"/>
            </w:pPr>
            <w:r>
              <w:rPr>
                <w:rFonts w:ascii="Calibri" w:hAnsi="Calibri"/>
                <w:b/>
                <w:i w:val="0"/>
                <w:color w:val="FFFFFF"/>
                <w:sz w:val="17"/>
              </w:rPr>
              <w:t>Dependencia</w:t>
            </w:r>
          </w:p>
        </w:tc>
      </w:tr>
      <w:tr>
        <w:tc>
          <w:tcPr>
            <w:tcW w:type="dxa" w:w="2900"/>
          </w:tcPr>
          <w:p>
            <w:pPr>
              <w:spacing w:before="20" w:after="20"/>
            </w:pPr>
            <w:r>
              <w:rPr>
                <w:rFonts w:ascii="Calibri" w:hAnsi="Calibri"/>
                <w:b w:val="0"/>
                <w:i w:val="0"/>
                <w:color w:val="1A2B33"/>
                <w:sz w:val="16"/>
              </w:rPr>
              <w:t>Interpretación pediátrica</w:t>
            </w:r>
          </w:p>
        </w:tc>
        <w:tc>
          <w:tcPr>
            <w:tcW w:type="dxa" w:w="1700"/>
          </w:tcPr>
          <w:p>
            <w:pPr>
              <w:spacing w:before="20" w:after="20"/>
            </w:pPr>
            <w:r>
              <w:rPr>
                <w:rFonts w:ascii="Calibri" w:hAnsi="Calibri"/>
                <w:b w:val="0"/>
                <w:i w:val="0"/>
                <w:color w:val="1A2B33"/>
                <w:sz w:val="16"/>
              </w:rPr>
              <w:t>INTERPRETACIÓN</w:t>
            </w:r>
          </w:p>
        </w:tc>
        <w:tc>
          <w:tcPr>
            <w:tcW w:type="dxa" w:w="1560"/>
          </w:tcPr>
          <w:p>
            <w:pPr>
              <w:spacing w:before="20" w:after="20"/>
            </w:pPr>
            <w:r>
              <w:rPr>
                <w:rFonts w:ascii="Calibri" w:hAnsi="Calibri"/>
                <w:b w:val="0"/>
                <w:i w:val="0"/>
                <w:color w:val="1A2B33"/>
                <w:sz w:val="16"/>
              </w:rPr>
              <w:t>clasificación</w:t>
            </w:r>
          </w:p>
        </w:tc>
        <w:tc>
          <w:tcPr>
            <w:tcW w:type="dxa" w:w="3200"/>
          </w:tcPr>
          <w:p>
            <w:pPr>
              <w:spacing w:before="20" w:after="20"/>
            </w:pPr>
            <w:r>
              <w:rPr>
                <w:rFonts w:ascii="Calibri" w:hAnsi="Calibri"/>
                <w:b w:val="0"/>
                <w:i w:val="0"/>
                <w:color w:val="1A2B33"/>
                <w:sz w:val="16"/>
              </w:rPr>
              <w:t>Depende de datos y tabla aplicable</w:t>
            </w:r>
          </w:p>
        </w:tc>
      </w:tr>
      <w:tr>
        <w:tc>
          <w:tcPr>
            <w:tcW w:type="dxa" w:w="2900"/>
            <w:shd w:val="clear" w:color="auto" w:fill="F6F8F8"/>
          </w:tcPr>
          <w:p>
            <w:pPr>
              <w:spacing w:before="20" w:after="20"/>
            </w:pPr>
            <w:r>
              <w:rPr>
                <w:rFonts w:ascii="Calibri" w:hAnsi="Calibri"/>
                <w:b w:val="0"/>
                <w:i w:val="0"/>
                <w:color w:val="1A2B33"/>
                <w:sz w:val="16"/>
              </w:rPr>
              <w:t>Informe y gráfico</w:t>
            </w:r>
          </w:p>
        </w:tc>
        <w:tc>
          <w:tcPr>
            <w:tcW w:type="dxa" w:w="1700"/>
            <w:shd w:val="clear" w:color="auto" w:fill="F6F8F8"/>
          </w:tcPr>
          <w:p>
            <w:pPr>
              <w:spacing w:before="20" w:after="20"/>
            </w:pPr>
            <w:r>
              <w:rPr>
                <w:rFonts w:ascii="Calibri" w:hAnsi="Calibri"/>
                <w:b w:val="0"/>
                <w:i w:val="0"/>
                <w:color w:val="1A2B33"/>
                <w:sz w:val="16"/>
              </w:rPr>
              <w:t>INFORME</w:t>
            </w:r>
          </w:p>
        </w:tc>
        <w:tc>
          <w:tcPr>
            <w:tcW w:type="dxa" w:w="1560"/>
            <w:shd w:val="clear" w:color="auto" w:fill="F6F8F8"/>
          </w:tcPr>
          <w:p>
            <w:pPr>
              <w:spacing w:before="20" w:after="20"/>
            </w:pPr>
            <w:r>
              <w:rPr>
                <w:rFonts w:ascii="Calibri" w:hAnsi="Calibri"/>
                <w:b w:val="0"/>
                <w:i w:val="0"/>
                <w:color w:val="1A2B33"/>
                <w:sz w:val="16"/>
              </w:rPr>
              <w:t>estructura/curva</w:t>
            </w:r>
          </w:p>
        </w:tc>
        <w:tc>
          <w:tcPr>
            <w:tcW w:type="dxa" w:w="3200"/>
            <w:shd w:val="clear" w:color="auto" w:fill="F6F8F8"/>
          </w:tcPr>
          <w:p>
            <w:pPr>
              <w:spacing w:before="20" w:after="20"/>
            </w:pPr>
            <w:r>
              <w:rPr>
                <w:rFonts w:ascii="Calibri" w:hAnsi="Calibri"/>
                <w:b w:val="0"/>
                <w:i w:val="0"/>
                <w:color w:val="1A2B33"/>
                <w:sz w:val="16"/>
              </w:rPr>
              <w:t>Depende de la evaluación</w:t>
            </w:r>
          </w:p>
        </w:tc>
      </w:tr>
    </w:tbl>
    <w:p>
      <w:pPr>
        <w:spacing w:before="60" w:after="40" w:line="276" w:lineRule="auto"/>
      </w:pPr>
      <w:r>
        <w:rPr>
          <w:rFonts w:ascii="Calibri" w:hAnsi="Calibri"/>
          <w:b/>
          <w:i w:val="0"/>
          <w:color w:val="0A3E3A"/>
          <w:sz w:val="18"/>
        </w:rPr>
        <w:t>Fuentes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500"/>
        <w:gridCol w:w="3560"/>
        <w:gridCol w:w="700"/>
        <w:gridCol w:w="2600"/>
      </w:tblGrid>
      <w:tr>
        <w:tc>
          <w:tcPr>
            <w:tcW w:type="dxa" w:w="2500"/>
            <w:shd w:val="clear" w:color="auto" w:fill="0F5A54"/>
          </w:tcPr>
          <w:p>
            <w:pPr>
              <w:spacing w:before="20" w:after="20"/>
            </w:pPr>
            <w:r>
              <w:rPr>
                <w:rFonts w:ascii="Calibri" w:hAnsi="Calibri"/>
                <w:b/>
                <w:i w:val="0"/>
                <w:color w:val="FFFFFF"/>
                <w:sz w:val="17"/>
              </w:rPr>
              <w:t>Institución / autor</w:t>
            </w:r>
          </w:p>
        </w:tc>
        <w:tc>
          <w:tcPr>
            <w:tcW w:type="dxa" w:w="356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600"/>
            <w:shd w:val="clear" w:color="auto" w:fill="0F5A54"/>
          </w:tcPr>
          <w:p>
            <w:pPr>
              <w:spacing w:before="20" w:after="20"/>
            </w:pPr>
            <w:r>
              <w:rPr>
                <w:rFonts w:ascii="Calibri" w:hAnsi="Calibri"/>
                <w:b/>
                <w:i w:val="0"/>
                <w:color w:val="FFFFFF"/>
                <w:sz w:val="17"/>
              </w:rPr>
              <w:t>Tipo</w:t>
            </w:r>
          </w:p>
        </w:tc>
      </w:tr>
      <w:tr>
        <w:tc>
          <w:tcPr>
            <w:tcW w:type="dxa" w:w="2500"/>
          </w:tcPr>
          <w:p>
            <w:pPr>
              <w:spacing w:before="20" w:after="20"/>
            </w:pPr>
            <w:r>
              <w:rPr>
                <w:rFonts w:ascii="Calibri" w:hAnsi="Calibri"/>
                <w:b w:val="0"/>
                <w:i w:val="0"/>
                <w:color w:val="1A2B33"/>
                <w:sz w:val="16"/>
              </w:rPr>
              <w:t>MINSAL</w:t>
            </w:r>
          </w:p>
        </w:tc>
        <w:tc>
          <w:tcPr>
            <w:tcW w:type="dxa" w:w="3560"/>
          </w:tcPr>
          <w:p>
            <w:pPr>
              <w:spacing w:before="20" w:after="20"/>
            </w:pPr>
            <w:r>
              <w:rPr>
                <w:rFonts w:ascii="Calibri" w:hAnsi="Calibri"/>
                <w:b w:val="0"/>
                <w:i w:val="0"/>
                <w:color w:val="1A2B33"/>
                <w:sz w:val="16"/>
              </w:rPr>
              <w:t>NT N.º 218, 2.ª ed. (Res. Ex. N.º 55, 18-10-2021)</w:t>
            </w:r>
          </w:p>
        </w:tc>
        <w:tc>
          <w:tcPr>
            <w:tcW w:type="dxa" w:w="700"/>
          </w:tcPr>
          <w:p>
            <w:pPr>
              <w:spacing w:before="20" w:after="20"/>
            </w:pPr>
            <w:r>
              <w:rPr>
                <w:rFonts w:ascii="Calibri" w:hAnsi="Calibri"/>
                <w:b w:val="0"/>
                <w:i w:val="0"/>
                <w:color w:val="1A2B33"/>
                <w:sz w:val="16"/>
              </w:rPr>
              <w:t>2021</w:t>
            </w:r>
          </w:p>
        </w:tc>
        <w:tc>
          <w:tcPr>
            <w:tcW w:type="dxa" w:w="2600"/>
          </w:tcPr>
          <w:p>
            <w:pPr>
              <w:spacing w:before="20" w:after="20"/>
            </w:pPr>
            <w:r>
              <w:rPr>
                <w:rFonts w:ascii="Calibri" w:hAnsi="Calibri"/>
                <w:b w:val="0"/>
                <w:i w:val="0"/>
                <w:color w:val="1A2B33"/>
                <w:sz w:val="16"/>
              </w:rPr>
              <w:t>NORMA_OFICIAL</w:t>
            </w:r>
          </w:p>
        </w:tc>
      </w:tr>
      <w:tr>
        <w:tc>
          <w:tcPr>
            <w:tcW w:type="dxa" w:w="2500"/>
            <w:shd w:val="clear" w:color="auto" w:fill="F6F8F8"/>
          </w:tcPr>
          <w:p>
            <w:pPr>
              <w:spacing w:before="20" w:after="20"/>
            </w:pPr>
            <w:r>
              <w:rPr>
                <w:rFonts w:ascii="Calibri" w:hAnsi="Calibri"/>
                <w:b w:val="0"/>
                <w:i w:val="0"/>
                <w:color w:val="1A2B33"/>
                <w:sz w:val="16"/>
              </w:rPr>
              <w:t>OMS / MINSAL 2018</w:t>
            </w:r>
          </w:p>
        </w:tc>
        <w:tc>
          <w:tcPr>
            <w:tcW w:type="dxa" w:w="3560"/>
            <w:shd w:val="clear" w:color="auto" w:fill="F6F8F8"/>
          </w:tcPr>
          <w:p>
            <w:pPr>
              <w:spacing w:before="20" w:after="20"/>
            </w:pPr>
            <w:r>
              <w:rPr>
                <w:rFonts w:ascii="Calibri" w:hAnsi="Calibri"/>
                <w:b w:val="0"/>
                <w:i w:val="0"/>
                <w:color w:val="1A2B33"/>
                <w:sz w:val="16"/>
              </w:rPr>
              <w:t>Patrones de crecimiento 0–19 a</w:t>
            </w:r>
          </w:p>
        </w:tc>
        <w:tc>
          <w:tcPr>
            <w:tcW w:type="dxa" w:w="700"/>
            <w:shd w:val="clear" w:color="auto" w:fill="F6F8F8"/>
          </w:tcPr>
          <w:p>
            <w:pPr>
              <w:spacing w:before="20" w:after="20"/>
            </w:pPr>
            <w:r>
              <w:rPr>
                <w:rFonts w:ascii="Calibri" w:hAnsi="Calibri"/>
                <w:b w:val="0"/>
                <w:i w:val="0"/>
                <w:color w:val="1A2B33"/>
                <w:sz w:val="16"/>
              </w:rPr>
              <w:t>2006/2018</w:t>
            </w:r>
          </w:p>
        </w:tc>
        <w:tc>
          <w:tcPr>
            <w:tcW w:type="dxa" w:w="2600"/>
            <w:shd w:val="clear" w:color="auto" w:fill="F6F8F8"/>
          </w:tcPr>
          <w:p>
            <w:pPr>
              <w:spacing w:before="20" w:after="20"/>
            </w:pPr>
            <w:r>
              <w:rPr>
                <w:rFonts w:ascii="Calibri" w:hAnsi="Calibri"/>
                <w:b w:val="0"/>
                <w:i w:val="0"/>
                <w:color w:val="1A2B33"/>
                <w:sz w:val="16"/>
              </w:rPr>
              <w:t>NORMA_OFICIAL</w:t>
            </w:r>
          </w:p>
        </w:tc>
      </w:tr>
      <w:tr>
        <w:tc>
          <w:tcPr>
            <w:tcW w:type="dxa" w:w="2500"/>
          </w:tcPr>
          <w:p>
            <w:pPr>
              <w:spacing w:before="20" w:after="20"/>
            </w:pPr>
            <w:r>
              <w:rPr>
                <w:rFonts w:ascii="Calibri" w:hAnsi="Calibri"/>
                <w:b w:val="0"/>
                <w:i w:val="0"/>
                <w:color w:val="1A2B33"/>
                <w:sz w:val="16"/>
              </w:rPr>
              <w:t>Manual UDD</w:t>
            </w:r>
          </w:p>
        </w:tc>
        <w:tc>
          <w:tcPr>
            <w:tcW w:type="dxa" w:w="3560"/>
          </w:tcPr>
          <w:p>
            <w:pPr>
              <w:spacing w:before="20" w:after="20"/>
            </w:pPr>
            <w:r>
              <w:rPr>
                <w:rFonts w:ascii="Calibri" w:hAnsi="Calibri"/>
                <w:b w:val="0"/>
                <w:i w:val="0"/>
                <w:color w:val="1A2B33"/>
                <w:sz w:val="16"/>
              </w:rPr>
              <w:t>Protocolos e inventario (secundaria)</w:t>
            </w:r>
          </w:p>
        </w:tc>
        <w:tc>
          <w:tcPr>
            <w:tcW w:type="dxa" w:w="700"/>
          </w:tcPr>
          <w:p>
            <w:pPr>
              <w:spacing w:before="20" w:after="20"/>
            </w:pPr>
            <w:r>
              <w:rPr>
                <w:rFonts w:ascii="Calibri" w:hAnsi="Calibri"/>
                <w:b w:val="0"/>
                <w:i w:val="0"/>
                <w:color w:val="1A2B33"/>
                <w:sz w:val="16"/>
              </w:rPr>
              <w:t>s/f</w:t>
            </w:r>
          </w:p>
        </w:tc>
        <w:tc>
          <w:tcPr>
            <w:tcW w:type="dxa" w:w="2600"/>
          </w:tcPr>
          <w:p>
            <w:pPr>
              <w:spacing w:before="20" w:after="20"/>
            </w:pPr>
            <w:r>
              <w:rPr>
                <w:rFonts w:ascii="Calibri" w:hAnsi="Calibri"/>
                <w:b w:val="0"/>
                <w:i w:val="0"/>
                <w:color w:val="1A2B33"/>
                <w:sz w:val="16"/>
              </w:rPr>
              <w:t>FUENTE_SECUNDARIA</w:t>
            </w:r>
          </w:p>
        </w:tc>
      </w:tr>
    </w:tbl>
    <w:p>
      <w:pPr>
        <w:spacing w:before="60" w:after="40" w:line="276" w:lineRule="auto"/>
      </w:pPr>
      <w:r>
        <w:rPr>
          <w:rFonts w:ascii="Calibri" w:hAnsi="Calibri"/>
          <w:b/>
          <w:i w:val="0"/>
          <w:color w:val="0A3E3A"/>
          <w:sz w:val="18"/>
        </w:rPr>
        <w:t>Flujo de uso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776"/>
        <w:gridCol w:w="776"/>
        <w:gridCol w:w="776"/>
        <w:gridCol w:w="776"/>
        <w:gridCol w:w="776"/>
        <w:gridCol w:w="776"/>
        <w:gridCol w:w="776"/>
        <w:gridCol w:w="776"/>
        <w:gridCol w:w="776"/>
        <w:gridCol w:w="776"/>
        <w:gridCol w:w="776"/>
        <w:gridCol w:w="776"/>
        <w:gridCol w:w="776"/>
      </w:tblGrid>
      <w:tr>
        <w:tc>
          <w:tcPr>
            <w:tcW w:type="dxa" w:w="776"/>
            <w:shd w:val="clear" w:color="auto" w:fill="EDF2F1"/>
          </w:tcPr>
          <w:p>
            <w:pPr>
              <w:spacing w:before="20" w:after="20"/>
              <w:jc w:val="center"/>
            </w:pPr>
            <w:r>
              <w:rPr>
                <w:rFonts w:ascii="Calibri" w:hAnsi="Calibri"/>
                <w:b/>
                <w:i w:val="0"/>
                <w:color w:val="0A3E3A"/>
                <w:sz w:val="15"/>
              </w:rPr>
              <w:t>INICIO</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Ingreso</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Interpretación</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GRÁFICO</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Informe</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(MÓDULOS ESPECIALES)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FUENTES</w:t>
            </w:r>
          </w:p>
        </w:tc>
      </w:tr>
    </w:tbl>
    <w:p>
      <w:pPr>
        <w:spacing w:before="40" w:after="40" w:line="276" w:lineRule="auto"/>
      </w:pPr>
      <w:r>
        <w:rPr>
          <w:rFonts w:ascii="Calibri" w:hAnsi="Calibri"/>
          <w:b/>
          <w:i w:val="0"/>
          <w:color w:val="C08A2B"/>
          <w:sz w:val="17"/>
        </w:rPr>
        <w:t xml:space="preserve">Diferenciación: </w:t>
      </w:r>
      <w:r>
        <w:rPr>
          <w:rFonts w:ascii="Calibri" w:hAnsi="Calibri"/>
          <w:b w:val="0"/>
          <w:i w:val="0"/>
          <w:color w:val="1A2B33"/>
          <w:sz w:val="17"/>
        </w:rPr>
        <w:t>Frente a NMX-14-INTEGRADO: este es la ARQUITECTURA DOCUMENTAL/MODULAR (31 hojas) con trazabilidad de fuentes y módulos por situación especial.</w:t>
      </w:r>
    </w:p>
    <w:p>
      <w:pPr>
        <w:spacing w:before="0" w:after="120"/>
        <w:pBdr>
          <w:bottom w:val="single" w:sz="8" w:space="1" w:color="D6DEDD"/>
        </w:pBdr>
      </w:pPr>
    </w:p>
    <w:p>
      <w:pPr>
        <w:spacing w:before="40" w:after="80" w:line="276" w:lineRule="auto"/>
      </w:pP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11   </w:t>
            </w:r>
            <w:r>
              <w:rPr>
                <w:rFonts w:ascii="Calibri" w:hAnsi="Calibri"/>
                <w:b/>
                <w:i w:val="0"/>
                <w:color w:val="FFFFFF"/>
                <w:sz w:val="25"/>
              </w:rPr>
              <w:t>FASE 7 · ANTROPOMETRÍA</w:t>
            </w:r>
          </w:p>
        </w:tc>
      </w:tr>
    </w:tbl>
    <w:p>
      <w:pPr>
        <w:spacing w:after="40"/>
      </w:pPr>
    </w:p>
    <w:p>
      <w:pPr>
        <w:spacing w:before="40" w:after="120" w:line="276" w:lineRule="auto"/>
      </w:pPr>
      <w:r>
        <w:rPr>
          <w:rFonts w:ascii="Calibri" w:hAnsi="Calibri"/>
          <w:b w:val="0"/>
          <w:i w:val="0"/>
          <w:color w:val="1A2B33"/>
          <w:sz w:val="21"/>
        </w:rPr>
        <w:t>La antropometría se ofrece como pack de archivos separados y como suite integrada en un único libro.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bottom w:w="60" w:type="dxa"/>
          <w:left w:w="140" w:type="dxa"/>
          <w:right w:w="120" w:type="dxa"/>
        </w:tblCellMar>
        <w:tblW w:w="9360" w:type="dxa"/>
      </w:tblPr>
      <w:tblGrid>
        <w:gridCol w:w="10086"/>
      </w:tblGrid>
      <w:tr>
        <w:tc>
          <w:tcPr>
            <w:tcW w:type="dxa" w:w="10086"/>
            <w:shd w:val="clear" w:color="auto" w:fill="EDF2F1"/>
          </w:tcPr>
          <w:p>
            <w:pPr>
              <w:spacing w:before="0" w:after="0"/>
            </w:pPr>
            <w:r>
              <w:rPr>
                <w:rFonts w:ascii="Calibri" w:hAnsi="Calibri"/>
                <w:b/>
                <w:i w:val="0"/>
                <w:color w:val="0F5A54"/>
                <w:sz w:val="24"/>
              </w:rPr>
              <w:t xml:space="preserve">NMX-28-PACK  </w:t>
            </w:r>
            <w:r>
              <w:rPr>
                <w:rFonts w:ascii="Calibri" w:hAnsi="Calibri"/>
                <w:b/>
                <w:i w:val="0"/>
                <w:color w:val="1A2B33"/>
                <w:sz w:val="22"/>
              </w:rPr>
              <w:t>Guía del Pack de Antropometría (HUB)</w:t>
            </w:r>
          </w:p>
        </w:tc>
      </w:tr>
    </w:tbl>
    <w:p>
      <w:pPr>
        <w:spacing w:before="40" w:after="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Fase / Categoría</w:t>
            </w:r>
          </w:p>
        </w:tc>
        <w:tc>
          <w:tcPr>
            <w:tcW w:type="dxa" w:w="6860"/>
          </w:tcPr>
          <w:p>
            <w:pPr>
              <w:spacing w:before="20" w:after="20"/>
            </w:pPr>
            <w:r>
              <w:rPr>
                <w:rFonts w:ascii="Calibri" w:hAnsi="Calibri"/>
                <w:b w:val="0"/>
                <w:i w:val="0"/>
                <w:color w:val="1A2B33"/>
                <w:sz w:val="19"/>
              </w:rPr>
              <w:t>Fase 7 · Antropometría · Guía/mapa de paquete (documentación)</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Documentar y orientar el uso de los cinco componentes de antropometría como archivos separados, con su catálogo, flujo, conexiones y licencias — sin integración automática.</w:t>
            </w:r>
          </w:p>
        </w:tc>
      </w:tr>
      <w:tr>
        <w:tc>
          <w:tcPr>
            <w:tcW w:type="dxa" w:w="2500"/>
            <w:shd w:val="clear" w:color="auto" w:fill="EDF2F1"/>
          </w:tcPr>
          <w:p>
            <w:pPr>
              <w:spacing w:before="20" w:after="20"/>
            </w:pPr>
            <w:r>
              <w:rPr>
                <w:rFonts w:ascii="Calibri" w:hAnsi="Calibri"/>
                <w:b/>
                <w:i w:val="0"/>
                <w:color w:val="0A3E3A"/>
                <w:sz w:val="19"/>
              </w:rPr>
              <w:t>Población</w:t>
            </w:r>
          </w:p>
        </w:tc>
        <w:tc>
          <w:tcPr>
            <w:tcW w:type="dxa" w:w="6860"/>
          </w:tcPr>
          <w:p>
            <w:pPr>
              <w:spacing w:before="20" w:after="20"/>
            </w:pPr>
            <w:r>
              <w:rPr>
                <w:rFonts w:ascii="Calibri" w:hAnsi="Calibri"/>
                <w:b w:val="0"/>
                <w:i w:val="0"/>
                <w:color w:val="1A2B33"/>
                <w:sz w:val="19"/>
              </w:rPr>
              <w:t>Adultos; documenta cinco archivos INDEPENDIENTES (NMX-41, 36, 12, 16, 34), traspaso de datos MANUAL.</w:t>
            </w:r>
          </w:p>
        </w:tc>
      </w:tr>
      <w:tr>
        <w:tc>
          <w:tcPr>
            <w:tcW w:type="dxa" w:w="2500"/>
            <w:shd w:val="clear" w:color="auto" w:fill="EDF2F1"/>
          </w:tcPr>
          <w:p>
            <w:pPr>
              <w:spacing w:before="20" w:after="20"/>
            </w:pPr>
            <w:r>
              <w:rPr>
                <w:rFonts w:ascii="Calibri" w:hAnsi="Calibri"/>
                <w:b/>
                <w:i w:val="0"/>
                <w:color w:val="0A3E3A"/>
                <w:sz w:val="19"/>
              </w:rPr>
              <w:t>Entradas</w:t>
            </w:r>
          </w:p>
        </w:tc>
        <w:tc>
          <w:tcPr>
            <w:tcW w:type="dxa" w:w="6860"/>
          </w:tcPr>
          <w:p>
            <w:pPr>
              <w:spacing w:before="20" w:after="20"/>
            </w:pPr>
            <w:r>
              <w:rPr>
                <w:rFonts w:ascii="Calibri" w:hAnsi="Calibri"/>
                <w:b w:val="0"/>
                <w:i w:val="0"/>
                <w:color w:val="1A2B33"/>
                <w:sz w:val="19"/>
              </w:rPr>
              <w:t>Otros</w:t>
            </w:r>
          </w:p>
        </w:tc>
      </w:tr>
      <w:tr>
        <w:tc>
          <w:tcPr>
            <w:tcW w:type="dxa" w:w="2500"/>
            <w:shd w:val="clear" w:color="auto" w:fill="EDF2F1"/>
          </w:tcPr>
          <w:p>
            <w:pPr>
              <w:spacing w:before="20" w:after="20"/>
            </w:pPr>
            <w:r>
              <w:rPr>
                <w:rFonts w:ascii="Calibri" w:hAnsi="Calibri"/>
                <w:b/>
                <w:i w:val="0"/>
                <w:color w:val="0A3E3A"/>
                <w:sz w:val="19"/>
              </w:rPr>
              <w:t>Resultados</w:t>
            </w:r>
          </w:p>
        </w:tc>
        <w:tc>
          <w:tcPr>
            <w:tcW w:type="dxa" w:w="6860"/>
          </w:tcPr>
          <w:p>
            <w:pPr>
              <w:spacing w:before="20" w:after="20"/>
            </w:pPr>
            <w:r>
              <w:rPr>
                <w:rFonts w:ascii="Calibri" w:hAnsi="Calibri"/>
                <w:b w:val="0"/>
                <w:i w:val="0"/>
                <w:color w:val="1A2B33"/>
                <w:sz w:val="19"/>
              </w:rPr>
              <w:t>Mapa del pack; Condiciones de distribución</w:t>
            </w:r>
          </w:p>
        </w:tc>
      </w:tr>
      <w:tr>
        <w:tc>
          <w:tcPr>
            <w:tcW w:type="dxa" w:w="2500"/>
            <w:shd w:val="clear" w:color="auto" w:fill="EDF2F1"/>
          </w:tcPr>
          <w:p>
            <w:pPr>
              <w:spacing w:before="20" w:after="20"/>
            </w:pPr>
            <w:r>
              <w:rPr>
                <w:rFonts w:ascii="Calibri" w:hAnsi="Calibri"/>
                <w:b/>
                <w:i w:val="0"/>
                <w:color w:val="0A3E3A"/>
                <w:sz w:val="19"/>
              </w:rPr>
              <w:t>Funciones principales</w:t>
            </w:r>
          </w:p>
        </w:tc>
        <w:tc>
          <w:tcPr>
            <w:tcW w:type="dxa" w:w="6860"/>
          </w:tcPr>
          <w:p>
            <w:pPr>
              <w:spacing w:before="20" w:after="20"/>
            </w:pPr>
            <w:r>
              <w:rPr>
                <w:rFonts w:ascii="Calibri" w:hAnsi="Calibri"/>
                <w:b w:val="0"/>
                <w:i w:val="0"/>
                <w:color w:val="1A2B33"/>
                <w:sz w:val="19"/>
              </w:rPr>
              <w:t>Catálogo de componentes; Flujo y conexiones; Licencia e integridad</w:t>
            </w:r>
          </w:p>
        </w:tc>
      </w:tr>
      <w:tr>
        <w:tc>
          <w:tcPr>
            <w:tcW w:type="dxa" w:w="2500"/>
            <w:shd w:val="clear" w:color="auto" w:fill="EDF2F1"/>
          </w:tcPr>
          <w:p>
            <w:pPr>
              <w:spacing w:before="20" w:after="20"/>
            </w:pPr>
            <w:r>
              <w:rPr>
                <w:rFonts w:ascii="Calibri" w:hAnsi="Calibri"/>
                <w:b/>
                <w:i w:val="0"/>
                <w:color w:val="0A3E3A"/>
                <w:sz w:val="19"/>
              </w:rPr>
              <w:t>Metodología</w:t>
            </w:r>
          </w:p>
        </w:tc>
        <w:tc>
          <w:tcPr>
            <w:tcW w:type="dxa" w:w="6860"/>
          </w:tcPr>
          <w:p>
            <w:pPr>
              <w:spacing w:before="20" w:after="20"/>
            </w:pPr>
            <w:r>
              <w:rPr>
                <w:rFonts w:ascii="Calibri" w:hAnsi="Calibri"/>
                <w:b w:val="0"/>
                <w:i w:val="0"/>
                <w:color w:val="1A2B33"/>
                <w:sz w:val="19"/>
              </w:rPr>
              <w:t>Cinco archivos independientes, traspaso MANUAL de datos; Distribución LIBRE (ningún componente incorpora INTA)</w:t>
            </w:r>
          </w:p>
        </w:tc>
      </w:tr>
      <w:tr>
        <w:tc>
          <w:tcPr>
            <w:tcW w:type="dxa" w:w="2500"/>
            <w:shd w:val="clear" w:color="auto" w:fill="EDF2F1"/>
          </w:tcPr>
          <w:p>
            <w:pPr>
              <w:spacing w:before="20" w:after="20"/>
            </w:pPr>
            <w:r>
              <w:rPr>
                <w:rFonts w:ascii="Calibri" w:hAnsi="Calibri"/>
                <w:b/>
                <w:i w:val="0"/>
                <w:color w:val="0A3E3A"/>
                <w:sz w:val="19"/>
              </w:rPr>
              <w:t>Fuentes</w:t>
            </w:r>
          </w:p>
        </w:tc>
        <w:tc>
          <w:tcPr>
            <w:tcW w:type="dxa" w:w="6860"/>
          </w:tcPr>
          <w:p>
            <w:pPr>
              <w:spacing w:before="20" w:after="20"/>
            </w:pPr>
            <w:r>
              <w:rPr>
                <w:rFonts w:ascii="Calibri" w:hAnsi="Calibri"/>
                <w:b w:val="0"/>
                <w:i w:val="0"/>
                <w:color w:val="1A2B33"/>
                <w:sz w:val="19"/>
              </w:rPr>
              <w:t>ISAK / autores de ecuaciones</w:t>
            </w:r>
          </w:p>
        </w:tc>
      </w:tr>
      <w:tr>
        <w:tc>
          <w:tcPr>
            <w:tcW w:type="dxa" w:w="2500"/>
            <w:shd w:val="clear" w:color="auto" w:fill="EDF2F1"/>
          </w:tcPr>
          <w:p>
            <w:pPr>
              <w:spacing w:before="20" w:after="20"/>
            </w:pPr>
            <w:r>
              <w:rPr>
                <w:rFonts w:ascii="Calibri" w:hAnsi="Calibri"/>
                <w:b/>
                <w:i w:val="0"/>
                <w:color w:val="0A3E3A"/>
                <w:sz w:val="19"/>
              </w:rPr>
              <w:t>Limitaciones</w:t>
            </w:r>
          </w:p>
        </w:tc>
        <w:tc>
          <w:tcPr>
            <w:tcW w:type="dxa" w:w="6860"/>
          </w:tcPr>
          <w:p>
            <w:pPr>
              <w:spacing w:before="20" w:after="20"/>
            </w:pPr>
            <w:r>
              <w:rPr>
                <w:rFonts w:ascii="Calibri" w:hAnsi="Calibri"/>
                <w:b w:val="0"/>
                <w:i w:val="0"/>
                <w:color w:val="1A2B33"/>
                <w:sz w:val="19"/>
              </w:rPr>
              <w:t>No es un motor de cálculo: es documentación. El traspaso de datos entre los cinco archivos es manual, sin vínculos ni integración automática. Alcance adulto.</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académico</w:t>
            </w:r>
          </w:p>
        </w:tc>
      </w:tr>
      <w:tr>
        <w:tc>
          <w:tcPr>
            <w:tcW w:type="dxa" w:w="2500"/>
            <w:shd w:val="clear" w:color="auto" w:fill="EDF2F1"/>
          </w:tcPr>
          <w:p>
            <w:pPr>
              <w:spacing w:before="20" w:after="20"/>
            </w:pPr>
            <w:r>
              <w:rPr>
                <w:rFonts w:ascii="Calibri" w:hAnsi="Calibri"/>
                <w:b/>
                <w:i w:val="0"/>
                <w:color w:val="0A3E3A"/>
                <w:sz w:val="19"/>
              </w:rPr>
              <w:t>Versión / Estado</w:t>
            </w:r>
          </w:p>
        </w:tc>
        <w:tc>
          <w:tcPr>
            <w:tcW w:type="dxa" w:w="6860"/>
          </w:tcPr>
          <w:p>
            <w:pPr>
              <w:spacing w:before="20" w:after="20"/>
            </w:pPr>
            <w:r>
              <w:rPr>
                <w:rFonts w:ascii="Calibri" w:hAnsi="Calibri"/>
                <w:b w:val="0"/>
                <w:i w:val="0"/>
                <w:color w:val="1A2B33"/>
                <w:sz w:val="19"/>
              </w:rPr>
              <w:t>v1.0 · PRE_P19 (estado documental declarado en el nombre del archivo)</w:t>
            </w:r>
          </w:p>
        </w:tc>
      </w:tr>
      <w:tr>
        <w:tc>
          <w:tcPr>
            <w:tcW w:type="dxa" w:w="2500"/>
            <w:shd w:val="clear" w:color="auto" w:fill="EDF2F1"/>
          </w:tcPr>
          <w:p>
            <w:pPr>
              <w:spacing w:before="20" w:after="20"/>
            </w:pPr>
            <w:r>
              <w:rPr>
                <w:rFonts w:ascii="Calibri" w:hAnsi="Calibri"/>
                <w:b/>
                <w:i w:val="0"/>
                <w:color w:val="0A3E3A"/>
                <w:sz w:val="19"/>
              </w:rPr>
              <w:t>Estado del portafolio</w:t>
            </w:r>
          </w:p>
        </w:tc>
        <w:tc>
          <w:tcPr>
            <w:tcW w:type="dxa" w:w="6860"/>
          </w:tcPr>
          <w:p>
            <w:pPr>
              <w:spacing w:before="20" w:after="20"/>
            </w:pPr>
            <w:r>
              <w:rPr>
                <w:rFonts w:ascii="Calibri" w:hAnsi="Calibri"/>
                <w:b w:val="0"/>
                <w:i w:val="0"/>
                <w:color w:val="1A2B33"/>
                <w:sz w:val="19"/>
              </w:rPr>
              <w:t>PORTAFOLIO_COMPLETO</w:t>
            </w:r>
          </w:p>
        </w:tc>
      </w:tr>
    </w:tbl>
    <w:p>
      <w:pPr>
        <w:spacing w:before="60" w:after="60" w:line="276" w:lineRule="auto"/>
      </w:pPr>
      <w:r>
        <w:rPr>
          <w:rFonts w:ascii="Calibri" w:hAnsi="Calibri"/>
          <w:b w:val="0"/>
          <w:i w:val="0"/>
          <w:color w:val="1A2B33"/>
          <w:sz w:val="19"/>
        </w:rPr>
        <w:t>NMX-28-PACK (versión 1.0.1) es la GUÍA del pack de antropometría: NO es un motor de cálculo, sino un HUB documental que describe cinco archivos independientes (NMX-41, NMX-36, NMX-12, NMX-16 y NMX-34), su catálogo, el flujo recomendado, las conexiones (traspaso de datos MANUAL, sin vínculos ni integración automática), la licencia y la verificación de integridad. Su estado de distribución es LIBRE porque ningún componente incorpora la base INTA. Pertenece a la Fase 7 y se contrasta con NMX-28-INTEGRADO, que reúne todo en un solo archivo.</w:t>
      </w:r>
    </w:p>
    <w:p>
      <w:pPr>
        <w:spacing w:before="20" w:after="40" w:line="276" w:lineRule="auto"/>
      </w:pPr>
      <w:r>
        <w:rPr>
          <w:rFonts w:ascii="Calibri" w:hAnsi="Calibri"/>
          <w:b/>
          <w:i w:val="0"/>
          <w:color w:val="0A3E3A"/>
          <w:sz w:val="18"/>
        </w:rPr>
        <w:t>Funciones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900"/>
        <w:gridCol w:w="3560"/>
        <w:gridCol w:w="2500"/>
        <w:gridCol w:w="1400"/>
      </w:tblGrid>
      <w:tr>
        <w:tc>
          <w:tcPr>
            <w:tcW w:type="dxa" w:w="1900"/>
            <w:shd w:val="clear" w:color="auto" w:fill="0F5A54"/>
          </w:tcPr>
          <w:p>
            <w:pPr>
              <w:spacing w:before="20" w:after="20"/>
            </w:pPr>
            <w:r>
              <w:rPr>
                <w:rFonts w:ascii="Calibri" w:hAnsi="Calibri"/>
                <w:b/>
                <w:i w:val="0"/>
                <w:color w:val="FFFFFF"/>
                <w:sz w:val="17"/>
              </w:rPr>
              <w:t>Función</w:t>
            </w:r>
          </w:p>
        </w:tc>
        <w:tc>
          <w:tcPr>
            <w:tcW w:type="dxa" w:w="3560"/>
            <w:shd w:val="clear" w:color="auto" w:fill="0F5A54"/>
          </w:tcPr>
          <w:p>
            <w:pPr>
              <w:spacing w:before="20" w:after="20"/>
            </w:pPr>
            <w:r>
              <w:rPr>
                <w:rFonts w:ascii="Calibri" w:hAnsi="Calibri"/>
                <w:b/>
                <w:i w:val="0"/>
                <w:color w:val="FFFFFF"/>
                <w:sz w:val="17"/>
              </w:rPr>
              <w:t>Qué hace</w:t>
            </w:r>
          </w:p>
        </w:tc>
        <w:tc>
          <w:tcPr>
            <w:tcW w:type="dxa" w:w="2500"/>
            <w:shd w:val="clear" w:color="auto" w:fill="0F5A54"/>
          </w:tcPr>
          <w:p>
            <w:pPr>
              <w:spacing w:before="20" w:after="20"/>
            </w:pPr>
            <w:r>
              <w:rPr>
                <w:rFonts w:ascii="Calibri" w:hAnsi="Calibri"/>
                <w:b/>
                <w:i w:val="0"/>
                <w:color w:val="FFFFFF"/>
                <w:sz w:val="17"/>
              </w:rPr>
              <w:t>Resultado</w:t>
            </w:r>
          </w:p>
        </w:tc>
        <w:tc>
          <w:tcPr>
            <w:tcW w:type="dxa" w:w="1400"/>
            <w:shd w:val="clear" w:color="auto" w:fill="0F5A54"/>
          </w:tcPr>
          <w:p>
            <w:pPr>
              <w:spacing w:before="20" w:after="20"/>
            </w:pPr>
            <w:r>
              <w:rPr>
                <w:rFonts w:ascii="Calibri" w:hAnsi="Calibri"/>
                <w:b/>
                <w:i w:val="0"/>
                <w:color w:val="FFFFFF"/>
                <w:sz w:val="17"/>
              </w:rPr>
              <w:t>Nivel</w:t>
            </w:r>
          </w:p>
        </w:tc>
      </w:tr>
      <w:tr>
        <w:tc>
          <w:tcPr>
            <w:tcW w:type="dxa" w:w="1900"/>
          </w:tcPr>
          <w:p>
            <w:pPr>
              <w:spacing w:before="20" w:after="20"/>
            </w:pPr>
            <w:r>
              <w:rPr>
                <w:rFonts w:ascii="Calibri" w:hAnsi="Calibri"/>
                <w:b w:val="0"/>
                <w:i w:val="0"/>
                <w:color w:val="1A2B33"/>
                <w:sz w:val="16"/>
              </w:rPr>
              <w:t>Catálogo de componentes</w:t>
            </w:r>
          </w:p>
        </w:tc>
        <w:tc>
          <w:tcPr>
            <w:tcW w:type="dxa" w:w="3560"/>
          </w:tcPr>
          <w:p>
            <w:pPr>
              <w:spacing w:before="20" w:after="20"/>
            </w:pPr>
            <w:r>
              <w:rPr>
                <w:rFonts w:ascii="Calibri" w:hAnsi="Calibri"/>
                <w:b w:val="0"/>
                <w:i w:val="0"/>
                <w:color w:val="1A2B33"/>
                <w:sz w:val="16"/>
              </w:rPr>
              <w:t>Lista y describe los 5 archivos</w:t>
            </w:r>
          </w:p>
        </w:tc>
        <w:tc>
          <w:tcPr>
            <w:tcW w:type="dxa" w:w="2500"/>
          </w:tcPr>
          <w:p>
            <w:pPr>
              <w:spacing w:before="20" w:after="20"/>
            </w:pPr>
            <w:r>
              <w:rPr>
                <w:rFonts w:ascii="Calibri" w:hAnsi="Calibri"/>
                <w:b w:val="0"/>
                <w:i w:val="0"/>
                <w:color w:val="1A2B33"/>
                <w:sz w:val="16"/>
              </w:rPr>
              <w:t>Catálogo del pack</w:t>
            </w:r>
          </w:p>
        </w:tc>
        <w:tc>
          <w:tcPr>
            <w:tcW w:type="dxa" w:w="1400"/>
          </w:tcPr>
          <w:p>
            <w:pPr>
              <w:spacing w:before="20" w:after="20"/>
            </w:pPr>
            <w:r>
              <w:rPr>
                <w:rFonts w:ascii="Calibri" w:hAnsi="Calibri"/>
                <w:b w:val="0"/>
                <w:i w:val="0"/>
                <w:color w:val="1A2B33"/>
                <w:sz w:val="16"/>
              </w:rPr>
              <w:t>Básico</w:t>
            </w:r>
          </w:p>
        </w:tc>
      </w:tr>
      <w:tr>
        <w:tc>
          <w:tcPr>
            <w:tcW w:type="dxa" w:w="1900"/>
            <w:shd w:val="clear" w:color="auto" w:fill="F6F8F8"/>
          </w:tcPr>
          <w:p>
            <w:pPr>
              <w:spacing w:before="20" w:after="20"/>
            </w:pPr>
            <w:r>
              <w:rPr>
                <w:rFonts w:ascii="Calibri" w:hAnsi="Calibri"/>
                <w:b w:val="0"/>
                <w:i w:val="0"/>
                <w:color w:val="1A2B33"/>
                <w:sz w:val="16"/>
              </w:rPr>
              <w:t>Flujo y conexiones</w:t>
            </w:r>
          </w:p>
        </w:tc>
        <w:tc>
          <w:tcPr>
            <w:tcW w:type="dxa" w:w="3560"/>
            <w:shd w:val="clear" w:color="auto" w:fill="F6F8F8"/>
          </w:tcPr>
          <w:p>
            <w:pPr>
              <w:spacing w:before="20" w:after="20"/>
            </w:pPr>
            <w:r>
              <w:rPr>
                <w:rFonts w:ascii="Calibri" w:hAnsi="Calibri"/>
                <w:b w:val="0"/>
                <w:i w:val="0"/>
                <w:color w:val="1A2B33"/>
                <w:sz w:val="16"/>
              </w:rPr>
              <w:t>Indica orden y traspaso manual de datos</w:t>
            </w:r>
          </w:p>
        </w:tc>
        <w:tc>
          <w:tcPr>
            <w:tcW w:type="dxa" w:w="2500"/>
            <w:shd w:val="clear" w:color="auto" w:fill="F6F8F8"/>
          </w:tcPr>
          <w:p>
            <w:pPr>
              <w:spacing w:before="20" w:after="20"/>
            </w:pPr>
            <w:r>
              <w:rPr>
                <w:rFonts w:ascii="Calibri" w:hAnsi="Calibri"/>
                <w:b w:val="0"/>
                <w:i w:val="0"/>
                <w:color w:val="1A2B33"/>
                <w:sz w:val="16"/>
              </w:rPr>
              <w:t>Mapa de uso</w:t>
            </w:r>
          </w:p>
        </w:tc>
        <w:tc>
          <w:tcPr>
            <w:tcW w:type="dxa" w:w="1400"/>
            <w:shd w:val="clear" w:color="auto" w:fill="F6F8F8"/>
          </w:tcPr>
          <w:p>
            <w:pPr>
              <w:spacing w:before="20" w:after="20"/>
            </w:pPr>
            <w:r>
              <w:rPr>
                <w:rFonts w:ascii="Calibri" w:hAnsi="Calibri"/>
                <w:b w:val="0"/>
                <w:i w:val="0"/>
                <w:color w:val="1A2B33"/>
                <w:sz w:val="16"/>
              </w:rPr>
              <w:t>Básico</w:t>
            </w:r>
          </w:p>
        </w:tc>
      </w:tr>
      <w:tr>
        <w:tc>
          <w:tcPr>
            <w:tcW w:type="dxa" w:w="1900"/>
          </w:tcPr>
          <w:p>
            <w:pPr>
              <w:spacing w:before="20" w:after="20"/>
            </w:pPr>
            <w:r>
              <w:rPr>
                <w:rFonts w:ascii="Calibri" w:hAnsi="Calibri"/>
                <w:b w:val="0"/>
                <w:i w:val="0"/>
                <w:color w:val="1A2B33"/>
                <w:sz w:val="16"/>
              </w:rPr>
              <w:t>Licencia e integridad</w:t>
            </w:r>
          </w:p>
        </w:tc>
        <w:tc>
          <w:tcPr>
            <w:tcW w:type="dxa" w:w="3560"/>
          </w:tcPr>
          <w:p>
            <w:pPr>
              <w:spacing w:before="20" w:after="20"/>
            </w:pPr>
            <w:r>
              <w:rPr>
                <w:rFonts w:ascii="Calibri" w:hAnsi="Calibri"/>
                <w:b w:val="0"/>
                <w:i w:val="0"/>
                <w:color w:val="1A2B33"/>
                <w:sz w:val="16"/>
              </w:rPr>
              <w:t>Documenta licencias y verificación</w:t>
            </w:r>
          </w:p>
        </w:tc>
        <w:tc>
          <w:tcPr>
            <w:tcW w:type="dxa" w:w="2500"/>
          </w:tcPr>
          <w:p>
            <w:pPr>
              <w:spacing w:before="20" w:after="20"/>
            </w:pPr>
            <w:r>
              <w:rPr>
                <w:rFonts w:ascii="Calibri" w:hAnsi="Calibri"/>
                <w:b w:val="0"/>
                <w:i w:val="0"/>
                <w:color w:val="1A2B33"/>
                <w:sz w:val="16"/>
              </w:rPr>
              <w:t>Estado de distribución</w:t>
            </w:r>
          </w:p>
        </w:tc>
        <w:tc>
          <w:tcPr>
            <w:tcW w:type="dxa" w:w="1400"/>
          </w:tcPr>
          <w:p>
            <w:pPr>
              <w:spacing w:before="20" w:after="20"/>
            </w:pPr>
            <w:r>
              <w:rPr>
                <w:rFonts w:ascii="Calibri" w:hAnsi="Calibri"/>
                <w:b w:val="0"/>
                <w:i w:val="0"/>
                <w:color w:val="1A2B33"/>
                <w:sz w:val="16"/>
              </w:rPr>
              <w:t>Básico</w:t>
            </w:r>
          </w:p>
        </w:tc>
      </w:tr>
    </w:tbl>
    <w:p>
      <w:pPr>
        <w:spacing w:before="60" w:after="40" w:line="276" w:lineRule="auto"/>
      </w:pPr>
      <w:r>
        <w:rPr>
          <w:rFonts w:ascii="Calibri" w:hAnsi="Calibri"/>
          <w:b/>
          <w:i w:val="0"/>
          <w:color w:val="0A3E3A"/>
          <w:sz w:val="18"/>
        </w:rPr>
        <w:t>Resultados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900"/>
        <w:gridCol w:w="1700"/>
        <w:gridCol w:w="1560"/>
        <w:gridCol w:w="3200"/>
      </w:tblGrid>
      <w:tr>
        <w:tc>
          <w:tcPr>
            <w:tcW w:type="dxa" w:w="2900"/>
            <w:shd w:val="clear" w:color="auto" w:fill="0F5A54"/>
          </w:tcPr>
          <w:p>
            <w:pPr>
              <w:spacing w:before="20" w:after="20"/>
            </w:pPr>
            <w:r>
              <w:rPr>
                <w:rFonts w:ascii="Calibri" w:hAnsi="Calibri"/>
                <w:b/>
                <w:i w:val="0"/>
                <w:color w:val="FFFFFF"/>
                <w:sz w:val="17"/>
              </w:rPr>
              <w:t>Resultado</w:t>
            </w:r>
          </w:p>
        </w:tc>
        <w:tc>
          <w:tcPr>
            <w:tcW w:type="dxa" w:w="1700"/>
            <w:shd w:val="clear" w:color="auto" w:fill="0F5A54"/>
          </w:tcPr>
          <w:p>
            <w:pPr>
              <w:spacing w:before="20" w:after="20"/>
            </w:pPr>
            <w:r>
              <w:rPr>
                <w:rFonts w:ascii="Calibri" w:hAnsi="Calibri"/>
                <w:b/>
                <w:i w:val="0"/>
                <w:color w:val="FFFFFF"/>
                <w:sz w:val="17"/>
              </w:rPr>
              <w:t>Tipo</w:t>
            </w:r>
          </w:p>
        </w:tc>
        <w:tc>
          <w:tcPr>
            <w:tcW w:type="dxa" w:w="1560"/>
            <w:shd w:val="clear" w:color="auto" w:fill="0F5A54"/>
          </w:tcPr>
          <w:p>
            <w:pPr>
              <w:spacing w:before="20" w:after="20"/>
            </w:pPr>
            <w:r>
              <w:rPr>
                <w:rFonts w:ascii="Calibri" w:hAnsi="Calibri"/>
                <w:b/>
                <w:i w:val="0"/>
                <w:color w:val="FFFFFF"/>
                <w:sz w:val="17"/>
              </w:rPr>
              <w:t>Unidad</w:t>
            </w:r>
          </w:p>
        </w:tc>
        <w:tc>
          <w:tcPr>
            <w:tcW w:type="dxa" w:w="3200"/>
            <w:shd w:val="clear" w:color="auto" w:fill="0F5A54"/>
          </w:tcPr>
          <w:p>
            <w:pPr>
              <w:spacing w:before="20" w:after="20"/>
            </w:pPr>
            <w:r>
              <w:rPr>
                <w:rFonts w:ascii="Calibri" w:hAnsi="Calibri"/>
                <w:b/>
                <w:i w:val="0"/>
                <w:color w:val="FFFFFF"/>
                <w:sz w:val="17"/>
              </w:rPr>
              <w:t>Dependencia</w:t>
            </w:r>
          </w:p>
        </w:tc>
      </w:tr>
      <w:tr>
        <w:tc>
          <w:tcPr>
            <w:tcW w:type="dxa" w:w="2900"/>
          </w:tcPr>
          <w:p>
            <w:pPr>
              <w:spacing w:before="20" w:after="20"/>
            </w:pPr>
            <w:r>
              <w:rPr>
                <w:rFonts w:ascii="Calibri" w:hAnsi="Calibri"/>
                <w:b w:val="0"/>
                <w:i w:val="0"/>
                <w:color w:val="1A2B33"/>
                <w:sz w:val="16"/>
              </w:rPr>
              <w:t>Mapa del pack</w:t>
            </w:r>
          </w:p>
        </w:tc>
        <w:tc>
          <w:tcPr>
            <w:tcW w:type="dxa" w:w="1700"/>
          </w:tcPr>
          <w:p>
            <w:pPr>
              <w:spacing w:before="20" w:after="20"/>
            </w:pPr>
            <w:r>
              <w:rPr>
                <w:rFonts w:ascii="Calibri" w:hAnsi="Calibri"/>
                <w:b w:val="0"/>
                <w:i w:val="0"/>
                <w:color w:val="1A2B33"/>
                <w:sz w:val="16"/>
              </w:rPr>
              <w:t>REGISTRO</w:t>
            </w:r>
          </w:p>
        </w:tc>
        <w:tc>
          <w:tcPr>
            <w:tcW w:type="dxa" w:w="1560"/>
          </w:tcPr>
          <w:p>
            <w:pPr>
              <w:spacing w:before="20" w:after="20"/>
            </w:pPr>
            <w:r>
              <w:rPr>
                <w:rFonts w:ascii="Calibri" w:hAnsi="Calibri"/>
                <w:b w:val="0"/>
                <w:i w:val="0"/>
                <w:color w:val="1A2B33"/>
                <w:sz w:val="16"/>
              </w:rPr>
              <w:t>n/a</w:t>
            </w:r>
          </w:p>
        </w:tc>
        <w:tc>
          <w:tcPr>
            <w:tcW w:type="dxa" w:w="3200"/>
          </w:tcPr>
          <w:p>
            <w:pPr>
              <w:spacing w:before="20" w:after="20"/>
            </w:pPr>
            <w:r>
              <w:rPr>
                <w:rFonts w:ascii="Calibri" w:hAnsi="Calibri"/>
                <w:b w:val="0"/>
                <w:i w:val="0"/>
                <w:color w:val="1A2B33"/>
                <w:sz w:val="16"/>
              </w:rPr>
              <w:t>Independiente de entradas</w:t>
            </w:r>
          </w:p>
        </w:tc>
      </w:tr>
      <w:tr>
        <w:tc>
          <w:tcPr>
            <w:tcW w:type="dxa" w:w="2900"/>
            <w:shd w:val="clear" w:color="auto" w:fill="F6F8F8"/>
          </w:tcPr>
          <w:p>
            <w:pPr>
              <w:spacing w:before="20" w:after="20"/>
            </w:pPr>
            <w:r>
              <w:rPr>
                <w:rFonts w:ascii="Calibri" w:hAnsi="Calibri"/>
                <w:b w:val="0"/>
                <w:i w:val="0"/>
                <w:color w:val="1A2B33"/>
                <w:sz w:val="16"/>
              </w:rPr>
              <w:t>Condiciones de distribución</w:t>
            </w:r>
          </w:p>
        </w:tc>
        <w:tc>
          <w:tcPr>
            <w:tcW w:type="dxa" w:w="1700"/>
            <w:shd w:val="clear" w:color="auto" w:fill="F6F8F8"/>
          </w:tcPr>
          <w:p>
            <w:pPr>
              <w:spacing w:before="20" w:after="20"/>
            </w:pPr>
            <w:r>
              <w:rPr>
                <w:rFonts w:ascii="Calibri" w:hAnsi="Calibri"/>
                <w:b w:val="0"/>
                <w:i w:val="0"/>
                <w:color w:val="1A2B33"/>
                <w:sz w:val="16"/>
              </w:rPr>
              <w:t>REGISTRO</w:t>
            </w:r>
          </w:p>
        </w:tc>
        <w:tc>
          <w:tcPr>
            <w:tcW w:type="dxa" w:w="1560"/>
            <w:shd w:val="clear" w:color="auto" w:fill="F6F8F8"/>
          </w:tcPr>
          <w:p>
            <w:pPr>
              <w:spacing w:before="20" w:after="20"/>
            </w:pPr>
            <w:r>
              <w:rPr>
                <w:rFonts w:ascii="Calibri" w:hAnsi="Calibri"/>
                <w:b w:val="0"/>
                <w:i w:val="0"/>
                <w:color w:val="1A2B33"/>
                <w:sz w:val="16"/>
              </w:rPr>
              <w:t>n/a</w:t>
            </w:r>
          </w:p>
        </w:tc>
        <w:tc>
          <w:tcPr>
            <w:tcW w:type="dxa" w:w="3200"/>
            <w:shd w:val="clear" w:color="auto" w:fill="F6F8F8"/>
          </w:tcPr>
          <w:p>
            <w:pPr>
              <w:spacing w:before="20" w:after="20"/>
            </w:pPr>
            <w:r>
              <w:rPr>
                <w:rFonts w:ascii="Calibri" w:hAnsi="Calibri"/>
                <w:b w:val="0"/>
                <w:i w:val="0"/>
                <w:color w:val="1A2B33"/>
                <w:sz w:val="16"/>
              </w:rPr>
              <w:t>Independiente de entradas</w:t>
            </w:r>
          </w:p>
        </w:tc>
      </w:tr>
    </w:tbl>
    <w:p>
      <w:pPr>
        <w:spacing w:before="60" w:after="40" w:line="276" w:lineRule="auto"/>
      </w:pPr>
      <w:r>
        <w:rPr>
          <w:rFonts w:ascii="Calibri" w:hAnsi="Calibri"/>
          <w:b/>
          <w:i w:val="0"/>
          <w:color w:val="0A3E3A"/>
          <w:sz w:val="18"/>
        </w:rPr>
        <w:t>Fuentes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500"/>
        <w:gridCol w:w="3560"/>
        <w:gridCol w:w="700"/>
        <w:gridCol w:w="2600"/>
      </w:tblGrid>
      <w:tr>
        <w:tc>
          <w:tcPr>
            <w:tcW w:type="dxa" w:w="2500"/>
            <w:shd w:val="clear" w:color="auto" w:fill="0F5A54"/>
          </w:tcPr>
          <w:p>
            <w:pPr>
              <w:spacing w:before="20" w:after="20"/>
            </w:pPr>
            <w:r>
              <w:rPr>
                <w:rFonts w:ascii="Calibri" w:hAnsi="Calibri"/>
                <w:b/>
                <w:i w:val="0"/>
                <w:color w:val="FFFFFF"/>
                <w:sz w:val="17"/>
              </w:rPr>
              <w:t>Institución / autor</w:t>
            </w:r>
          </w:p>
        </w:tc>
        <w:tc>
          <w:tcPr>
            <w:tcW w:type="dxa" w:w="356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600"/>
            <w:shd w:val="clear" w:color="auto" w:fill="0F5A54"/>
          </w:tcPr>
          <w:p>
            <w:pPr>
              <w:spacing w:before="20" w:after="20"/>
            </w:pPr>
            <w:r>
              <w:rPr>
                <w:rFonts w:ascii="Calibri" w:hAnsi="Calibri"/>
                <w:b/>
                <w:i w:val="0"/>
                <w:color w:val="FFFFFF"/>
                <w:sz w:val="17"/>
              </w:rPr>
              <w:t>Tipo</w:t>
            </w:r>
          </w:p>
        </w:tc>
      </w:tr>
      <w:tr>
        <w:tc>
          <w:tcPr>
            <w:tcW w:type="dxa" w:w="2500"/>
          </w:tcPr>
          <w:p>
            <w:pPr>
              <w:spacing w:before="20" w:after="20"/>
            </w:pPr>
            <w:r>
              <w:rPr>
                <w:rFonts w:ascii="Calibri" w:hAnsi="Calibri"/>
                <w:b w:val="0"/>
                <w:i w:val="0"/>
                <w:color w:val="1A2B33"/>
                <w:sz w:val="16"/>
              </w:rPr>
              <w:t>ISAK / autores de ecuaciones</w:t>
            </w:r>
          </w:p>
        </w:tc>
        <w:tc>
          <w:tcPr>
            <w:tcW w:type="dxa" w:w="3560"/>
          </w:tcPr>
          <w:p>
            <w:pPr>
              <w:spacing w:before="20" w:after="20"/>
            </w:pPr>
            <w:r>
              <w:rPr>
                <w:rFonts w:ascii="Calibri" w:hAnsi="Calibri"/>
                <w:b w:val="0"/>
                <w:i w:val="0"/>
                <w:color w:val="1A2B33"/>
                <w:sz w:val="16"/>
              </w:rPr>
              <w:t>Alcance común documentado (detalle en NMX-15)</w:t>
            </w:r>
          </w:p>
        </w:tc>
        <w:tc>
          <w:tcPr>
            <w:tcW w:type="dxa" w:w="700"/>
          </w:tcPr>
          <w:p>
            <w:pPr>
              <w:spacing w:before="20" w:after="20"/>
            </w:pPr>
            <w:r>
              <w:rPr>
                <w:rFonts w:ascii="Calibri" w:hAnsi="Calibri"/>
                <w:b w:val="0"/>
                <w:i w:val="0"/>
                <w:color w:val="1A2B33"/>
                <w:sz w:val="16"/>
              </w:rPr>
              <w:t>s/f</w:t>
            </w:r>
          </w:p>
        </w:tc>
        <w:tc>
          <w:tcPr>
            <w:tcW w:type="dxa" w:w="2600"/>
          </w:tcPr>
          <w:p>
            <w:pPr>
              <w:spacing w:before="20" w:after="20"/>
            </w:pPr>
            <w:r>
              <w:rPr>
                <w:rFonts w:ascii="Calibri" w:hAnsi="Calibri"/>
                <w:b w:val="0"/>
                <w:i w:val="0"/>
                <w:color w:val="1A2B33"/>
                <w:sz w:val="16"/>
              </w:rPr>
              <w:t>MANUAL</w:t>
            </w:r>
          </w:p>
        </w:tc>
      </w:tr>
    </w:tbl>
    <w:p>
      <w:pPr>
        <w:spacing w:before="60" w:after="40" w:line="276" w:lineRule="auto"/>
      </w:pPr>
      <w:r>
        <w:rPr>
          <w:rFonts w:ascii="Calibri" w:hAnsi="Calibri"/>
          <w:b/>
          <w:i w:val="0"/>
          <w:color w:val="0A3E3A"/>
          <w:sz w:val="18"/>
        </w:rPr>
        <w:t>Flujo de uso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776"/>
        <w:gridCol w:w="776"/>
        <w:gridCol w:w="776"/>
        <w:gridCol w:w="776"/>
        <w:gridCol w:w="776"/>
        <w:gridCol w:w="776"/>
        <w:gridCol w:w="776"/>
        <w:gridCol w:w="776"/>
        <w:gridCol w:w="776"/>
        <w:gridCol w:w="776"/>
        <w:gridCol w:w="776"/>
        <w:gridCol w:w="776"/>
        <w:gridCol w:w="776"/>
      </w:tblGrid>
      <w:tr>
        <w:tc>
          <w:tcPr>
            <w:tcW w:type="dxa" w:w="776"/>
            <w:shd w:val="clear" w:color="auto" w:fill="EDF2F1"/>
          </w:tcPr>
          <w:p>
            <w:pPr>
              <w:spacing w:before="20" w:after="20"/>
              <w:jc w:val="center"/>
            </w:pPr>
            <w:r>
              <w:rPr>
                <w:rFonts w:ascii="Calibri" w:hAnsi="Calibri"/>
                <w:b/>
                <w:i w:val="0"/>
                <w:color w:val="0A3E3A"/>
                <w:sz w:val="15"/>
              </w:rPr>
              <w:t>INICIO</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CATALOGO</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FLUJO</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CONEXIONES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LICENCIA</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VERIFICACION</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FUENTES</w:t>
            </w:r>
          </w:p>
        </w:tc>
      </w:tr>
    </w:tbl>
    <w:p>
      <w:pPr>
        <w:spacing w:before="40" w:after="40" w:line="276" w:lineRule="auto"/>
      </w:pPr>
      <w:r>
        <w:rPr>
          <w:rFonts w:ascii="Calibri" w:hAnsi="Calibri"/>
          <w:b/>
          <w:i w:val="0"/>
          <w:color w:val="C08A2B"/>
          <w:sz w:val="17"/>
        </w:rPr>
        <w:t xml:space="preserve">Diferenciación: </w:t>
      </w:r>
      <w:r>
        <w:rPr>
          <w:rFonts w:ascii="Calibri" w:hAnsi="Calibri"/>
          <w:b w:val="0"/>
          <w:i w:val="0"/>
          <w:color w:val="1A2B33"/>
          <w:sz w:val="17"/>
        </w:rPr>
        <w:t>Frente a NMX-28-INTEGRADO: este es la GUÍA/HUB (documenta 5 archivos SEPARADOS, traspaso manual).</w:t>
      </w:r>
    </w:p>
    <w:p>
      <w:pPr>
        <w:spacing w:before="0" w:after="120"/>
        <w:pBdr>
          <w:bottom w:val="single" w:sz="8" w:space="1" w:color="D6DEDD"/>
        </w:pBdr>
      </w:pPr>
    </w:p>
    <w:p>
      <w:pPr>
        <w:spacing w:before="40" w:after="8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bottom w:w="60" w:type="dxa"/>
          <w:left w:w="140" w:type="dxa"/>
          <w:right w:w="120" w:type="dxa"/>
        </w:tblCellMar>
        <w:tblW w:w="9360" w:type="dxa"/>
      </w:tblPr>
      <w:tblGrid>
        <w:gridCol w:w="10086"/>
      </w:tblGrid>
      <w:tr>
        <w:tc>
          <w:tcPr>
            <w:tcW w:type="dxa" w:w="10086"/>
            <w:shd w:val="clear" w:color="auto" w:fill="EDF2F1"/>
          </w:tcPr>
          <w:p>
            <w:pPr>
              <w:spacing w:before="0" w:after="0"/>
            </w:pPr>
            <w:r>
              <w:rPr>
                <w:rFonts w:ascii="Calibri" w:hAnsi="Calibri"/>
                <w:b/>
                <w:i w:val="0"/>
                <w:color w:val="0F5A54"/>
                <w:sz w:val="24"/>
              </w:rPr>
              <w:t xml:space="preserve">NMX-28-INTEGRADO  </w:t>
            </w:r>
            <w:r>
              <w:rPr>
                <w:rFonts w:ascii="Calibri" w:hAnsi="Calibri"/>
                <w:b/>
                <w:i w:val="0"/>
                <w:color w:val="1A2B33"/>
                <w:sz w:val="22"/>
              </w:rPr>
              <w:t>Pack Antropometría Integrado (un solo archivo)</w:t>
            </w:r>
          </w:p>
        </w:tc>
      </w:tr>
    </w:tbl>
    <w:p>
      <w:pPr>
        <w:spacing w:before="40" w:after="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Fase / Categoría</w:t>
            </w:r>
          </w:p>
        </w:tc>
        <w:tc>
          <w:tcPr>
            <w:tcW w:type="dxa" w:w="6860"/>
          </w:tcPr>
          <w:p>
            <w:pPr>
              <w:spacing w:before="20" w:after="20"/>
            </w:pPr>
            <w:r>
              <w:rPr>
                <w:rFonts w:ascii="Calibri" w:hAnsi="Calibri"/>
                <w:b w:val="0"/>
                <w:i w:val="0"/>
                <w:color w:val="1A2B33"/>
                <w:sz w:val="19"/>
              </w:rPr>
              <w:t>Fase 7 · Antropometría · Suite antropométrica integrada</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Reunir en un único archivo autónomo los módulos de antropometría (NMX-41, 36, 12, 16 y 34 educativo) con mediciones, seguimiento, curvas y auditoría de integración.</w:t>
            </w:r>
          </w:p>
        </w:tc>
      </w:tr>
      <w:tr>
        <w:tc>
          <w:tcPr>
            <w:tcW w:type="dxa" w:w="2500"/>
            <w:shd w:val="clear" w:color="auto" w:fill="EDF2F1"/>
          </w:tcPr>
          <w:p>
            <w:pPr>
              <w:spacing w:before="20" w:after="20"/>
            </w:pPr>
            <w:r>
              <w:rPr>
                <w:rFonts w:ascii="Calibri" w:hAnsi="Calibri"/>
                <w:b/>
                <w:i w:val="0"/>
                <w:color w:val="0A3E3A"/>
                <w:sz w:val="19"/>
              </w:rPr>
              <w:t>Población</w:t>
            </w:r>
          </w:p>
        </w:tc>
        <w:tc>
          <w:tcPr>
            <w:tcW w:type="dxa" w:w="6860"/>
          </w:tcPr>
          <w:p>
            <w:pPr>
              <w:spacing w:before="20" w:after="20"/>
            </w:pPr>
            <w:r>
              <w:rPr>
                <w:rFonts w:ascii="Calibri" w:hAnsi="Calibri"/>
                <w:b w:val="0"/>
                <w:i w:val="0"/>
                <w:color w:val="1A2B33"/>
                <w:sz w:val="19"/>
              </w:rPr>
              <w:t>Solo adultos (≥18 a), sin extrapolación; usar códigos, sin datos identificables.</w:t>
            </w:r>
          </w:p>
        </w:tc>
      </w:tr>
      <w:tr>
        <w:tc>
          <w:tcPr>
            <w:tcW w:type="dxa" w:w="2500"/>
            <w:shd w:val="clear" w:color="auto" w:fill="EDF2F1"/>
          </w:tcPr>
          <w:p>
            <w:pPr>
              <w:spacing w:before="20" w:after="20"/>
            </w:pPr>
            <w:r>
              <w:rPr>
                <w:rFonts w:ascii="Calibri" w:hAnsi="Calibri"/>
                <w:b/>
                <w:i w:val="0"/>
                <w:color w:val="0A3E3A"/>
                <w:sz w:val="19"/>
              </w:rPr>
              <w:t>Entradas</w:t>
            </w:r>
          </w:p>
        </w:tc>
        <w:tc>
          <w:tcPr>
            <w:tcW w:type="dxa" w:w="6860"/>
          </w:tcPr>
          <w:p>
            <w:pPr>
              <w:spacing w:before="20" w:after="20"/>
            </w:pPr>
            <w:r>
              <w:rPr>
                <w:rFonts w:ascii="Calibri" w:hAnsi="Calibri"/>
                <w:b w:val="0"/>
                <w:i w:val="0"/>
                <w:color w:val="1A2B33"/>
                <w:sz w:val="19"/>
              </w:rPr>
              <w:t>Antropometría; Datos personales</w:t>
            </w:r>
          </w:p>
        </w:tc>
      </w:tr>
      <w:tr>
        <w:tc>
          <w:tcPr>
            <w:tcW w:type="dxa" w:w="2500"/>
            <w:shd w:val="clear" w:color="auto" w:fill="EDF2F1"/>
          </w:tcPr>
          <w:p>
            <w:pPr>
              <w:spacing w:before="20" w:after="20"/>
            </w:pPr>
            <w:r>
              <w:rPr>
                <w:rFonts w:ascii="Calibri" w:hAnsi="Calibri"/>
                <w:b/>
                <w:i w:val="0"/>
                <w:color w:val="0A3E3A"/>
                <w:sz w:val="19"/>
              </w:rPr>
              <w:t>Resultados</w:t>
            </w:r>
          </w:p>
        </w:tc>
        <w:tc>
          <w:tcPr>
            <w:tcW w:type="dxa" w:w="6860"/>
          </w:tcPr>
          <w:p>
            <w:pPr>
              <w:spacing w:before="20" w:after="20"/>
            </w:pPr>
            <w:r>
              <w:rPr>
                <w:rFonts w:ascii="Calibri" w:hAnsi="Calibri"/>
                <w:b w:val="0"/>
                <w:i w:val="0"/>
                <w:color w:val="1A2B33"/>
                <w:sz w:val="19"/>
              </w:rPr>
              <w:t>Composición y somatotipo; Seguimiento antropométrico; Auditoría de integración</w:t>
            </w:r>
          </w:p>
        </w:tc>
      </w:tr>
      <w:tr>
        <w:tc>
          <w:tcPr>
            <w:tcW w:type="dxa" w:w="2500"/>
            <w:shd w:val="clear" w:color="auto" w:fill="EDF2F1"/>
          </w:tcPr>
          <w:p>
            <w:pPr>
              <w:spacing w:before="20" w:after="20"/>
            </w:pPr>
            <w:r>
              <w:rPr>
                <w:rFonts w:ascii="Calibri" w:hAnsi="Calibri"/>
                <w:b/>
                <w:i w:val="0"/>
                <w:color w:val="0A3E3A"/>
                <w:sz w:val="19"/>
              </w:rPr>
              <w:t>Funciones principales</w:t>
            </w:r>
          </w:p>
        </w:tc>
        <w:tc>
          <w:tcPr>
            <w:tcW w:type="dxa" w:w="6860"/>
          </w:tcPr>
          <w:p>
            <w:pPr>
              <w:spacing w:before="20" w:after="20"/>
            </w:pPr>
            <w:r>
              <w:rPr>
                <w:rFonts w:ascii="Calibri" w:hAnsi="Calibri"/>
                <w:b w:val="0"/>
                <w:i w:val="0"/>
                <w:color w:val="1A2B33"/>
                <w:sz w:val="19"/>
              </w:rPr>
              <w:t>Mediciones integradas; Módulos de cálculo; Seguimiento y auditoría</w:t>
            </w:r>
          </w:p>
        </w:tc>
      </w:tr>
      <w:tr>
        <w:tc>
          <w:tcPr>
            <w:tcW w:type="dxa" w:w="2500"/>
            <w:shd w:val="clear" w:color="auto" w:fill="EDF2F1"/>
          </w:tcPr>
          <w:p>
            <w:pPr>
              <w:spacing w:before="20" w:after="20"/>
            </w:pPr>
            <w:r>
              <w:rPr>
                <w:rFonts w:ascii="Calibri" w:hAnsi="Calibri"/>
                <w:b/>
                <w:i w:val="0"/>
                <w:color w:val="0A3E3A"/>
                <w:sz w:val="19"/>
              </w:rPr>
              <w:t>Metodología</w:t>
            </w:r>
          </w:p>
        </w:tc>
        <w:tc>
          <w:tcPr>
            <w:tcW w:type="dxa" w:w="6860"/>
          </w:tcPr>
          <w:p>
            <w:pPr>
              <w:spacing w:before="20" w:after="20"/>
            </w:pPr>
            <w:r>
              <w:rPr>
                <w:rFonts w:ascii="Calibri" w:hAnsi="Calibri"/>
                <w:b w:val="0"/>
                <w:i w:val="0"/>
                <w:color w:val="1A2B33"/>
                <w:sz w:val="19"/>
              </w:rPr>
              <w:t>Pliegues (JP/DW/Faulkner), Siri/Brožek, Heath–Carter, ETM; Integración modular en un archivo (M-prefijos)</w:t>
            </w:r>
          </w:p>
        </w:tc>
      </w:tr>
      <w:tr>
        <w:tc>
          <w:tcPr>
            <w:tcW w:type="dxa" w:w="2500"/>
            <w:shd w:val="clear" w:color="auto" w:fill="EDF2F1"/>
          </w:tcPr>
          <w:p>
            <w:pPr>
              <w:spacing w:before="20" w:after="20"/>
            </w:pPr>
            <w:r>
              <w:rPr>
                <w:rFonts w:ascii="Calibri" w:hAnsi="Calibri"/>
                <w:b/>
                <w:i w:val="0"/>
                <w:color w:val="0A3E3A"/>
                <w:sz w:val="19"/>
              </w:rPr>
              <w:t>Fuentes</w:t>
            </w:r>
          </w:p>
        </w:tc>
        <w:tc>
          <w:tcPr>
            <w:tcW w:type="dxa" w:w="6860"/>
          </w:tcPr>
          <w:p>
            <w:pPr>
              <w:spacing w:before="20" w:after="20"/>
            </w:pPr>
            <w:r>
              <w:rPr>
                <w:rFonts w:ascii="Calibri" w:hAnsi="Calibri"/>
                <w:b w:val="0"/>
                <w:i w:val="0"/>
                <w:color w:val="1A2B33"/>
                <w:sz w:val="19"/>
              </w:rPr>
              <w:t>ISAK; Jackson–Pollock, Durnin–Womersley, Faulkner, Siri, Brožek</w:t>
            </w:r>
          </w:p>
        </w:tc>
      </w:tr>
      <w:tr>
        <w:tc>
          <w:tcPr>
            <w:tcW w:type="dxa" w:w="2500"/>
            <w:shd w:val="clear" w:color="auto" w:fill="EDF2F1"/>
          </w:tcPr>
          <w:p>
            <w:pPr>
              <w:spacing w:before="20" w:after="20"/>
            </w:pPr>
            <w:r>
              <w:rPr>
                <w:rFonts w:ascii="Calibri" w:hAnsi="Calibri"/>
                <w:b/>
                <w:i w:val="0"/>
                <w:color w:val="0A3E3A"/>
                <w:sz w:val="19"/>
              </w:rPr>
              <w:t>Limitaciones</w:t>
            </w:r>
          </w:p>
        </w:tc>
        <w:tc>
          <w:tcPr>
            <w:tcW w:type="dxa" w:w="6860"/>
          </w:tcPr>
          <w:p>
            <w:pPr>
              <w:spacing w:before="20" w:after="20"/>
            </w:pPr>
            <w:r>
              <w:rPr>
                <w:rFonts w:ascii="Calibri" w:hAnsi="Calibri"/>
                <w:b w:val="0"/>
                <w:i w:val="0"/>
                <w:color w:val="1A2B33"/>
                <w:sz w:val="19"/>
              </w:rPr>
              <w:t>Alcance solo adultos, sin extrapolación. Las ecuaciones de pliegues no son intercambiables. Usar códigos, sin datos identificables.</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académico</w:t>
            </w:r>
          </w:p>
        </w:tc>
      </w:tr>
      <w:tr>
        <w:tc>
          <w:tcPr>
            <w:tcW w:type="dxa" w:w="2500"/>
            <w:shd w:val="clear" w:color="auto" w:fill="EDF2F1"/>
          </w:tcPr>
          <w:p>
            <w:pPr>
              <w:spacing w:before="20" w:after="20"/>
            </w:pPr>
            <w:r>
              <w:rPr>
                <w:rFonts w:ascii="Calibri" w:hAnsi="Calibri"/>
                <w:b/>
                <w:i w:val="0"/>
                <w:color w:val="0A3E3A"/>
                <w:sz w:val="19"/>
              </w:rPr>
              <w:t>Versión / Estado</w:t>
            </w:r>
          </w:p>
        </w:tc>
        <w:tc>
          <w:tcPr>
            <w:tcW w:type="dxa" w:w="6860"/>
          </w:tcPr>
          <w:p>
            <w:pPr>
              <w:spacing w:before="20" w:after="20"/>
            </w:pPr>
            <w:r>
              <w:rPr>
                <w:rFonts w:ascii="Calibri" w:hAnsi="Calibri"/>
                <w:b w:val="0"/>
                <w:i w:val="0"/>
                <w:color w:val="1A2B33"/>
                <w:sz w:val="19"/>
              </w:rPr>
              <w:t>v2.1 · PRE_P19 (estado documental declarado en el nombre del archivo)</w:t>
            </w:r>
          </w:p>
        </w:tc>
      </w:tr>
      <w:tr>
        <w:tc>
          <w:tcPr>
            <w:tcW w:type="dxa" w:w="2500"/>
            <w:shd w:val="clear" w:color="auto" w:fill="EDF2F1"/>
          </w:tcPr>
          <w:p>
            <w:pPr>
              <w:spacing w:before="20" w:after="20"/>
            </w:pPr>
            <w:r>
              <w:rPr>
                <w:rFonts w:ascii="Calibri" w:hAnsi="Calibri"/>
                <w:b/>
                <w:i w:val="0"/>
                <w:color w:val="0A3E3A"/>
                <w:sz w:val="19"/>
              </w:rPr>
              <w:t>Estado del portafolio</w:t>
            </w:r>
          </w:p>
        </w:tc>
        <w:tc>
          <w:tcPr>
            <w:tcW w:type="dxa" w:w="6860"/>
          </w:tcPr>
          <w:p>
            <w:pPr>
              <w:spacing w:before="20" w:after="20"/>
            </w:pPr>
            <w:r>
              <w:rPr>
                <w:rFonts w:ascii="Calibri" w:hAnsi="Calibri"/>
                <w:b w:val="0"/>
                <w:i w:val="0"/>
                <w:color w:val="1A2B33"/>
                <w:sz w:val="19"/>
              </w:rPr>
              <w:t>PORTAFOLIO_COMPLETO</w:t>
            </w:r>
          </w:p>
        </w:tc>
      </w:tr>
    </w:tbl>
    <w:p>
      <w:pPr>
        <w:spacing w:before="60" w:after="60" w:line="276" w:lineRule="auto"/>
      </w:pPr>
      <w:r>
        <w:rPr>
          <w:rFonts w:ascii="Calibri" w:hAnsi="Calibri"/>
          <w:b w:val="0"/>
          <w:i w:val="0"/>
          <w:color w:val="1A2B33"/>
          <w:sz w:val="19"/>
        </w:rPr>
        <w:t>NMX-28-INTEGRADO (versión 2.1, 63 hojas) es la versión 'todo en uno' del pack de antropometría: reúne en un solo archivo autónomo los módulos M41, M36, M12, M16 y M34 (educativo), cada uno con su propio INICIO/DATOS/CALCULOS/FUENTES, más hojas transversales de mediciones, seguimiento, curvas, mapa de módulos, protocolos UDD y auditoría de integración. Su alcance es solo adultos. Es la suite antropométrica integrada de la Fase 7, alternativa al pack de archivos separados.</w:t>
      </w:r>
    </w:p>
    <w:p>
      <w:pPr>
        <w:spacing w:before="20" w:after="40" w:line="276" w:lineRule="auto"/>
      </w:pPr>
      <w:r>
        <w:rPr>
          <w:rFonts w:ascii="Calibri" w:hAnsi="Calibri"/>
          <w:b/>
          <w:i w:val="0"/>
          <w:color w:val="0A3E3A"/>
          <w:sz w:val="18"/>
        </w:rPr>
        <w:t>Funciones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900"/>
        <w:gridCol w:w="3560"/>
        <w:gridCol w:w="2500"/>
        <w:gridCol w:w="1400"/>
      </w:tblGrid>
      <w:tr>
        <w:tc>
          <w:tcPr>
            <w:tcW w:type="dxa" w:w="1900"/>
            <w:shd w:val="clear" w:color="auto" w:fill="0F5A54"/>
          </w:tcPr>
          <w:p>
            <w:pPr>
              <w:spacing w:before="20" w:after="20"/>
            </w:pPr>
            <w:r>
              <w:rPr>
                <w:rFonts w:ascii="Calibri" w:hAnsi="Calibri"/>
                <w:b/>
                <w:i w:val="0"/>
                <w:color w:val="FFFFFF"/>
                <w:sz w:val="17"/>
              </w:rPr>
              <w:t>Función</w:t>
            </w:r>
          </w:p>
        </w:tc>
        <w:tc>
          <w:tcPr>
            <w:tcW w:type="dxa" w:w="3560"/>
            <w:shd w:val="clear" w:color="auto" w:fill="0F5A54"/>
          </w:tcPr>
          <w:p>
            <w:pPr>
              <w:spacing w:before="20" w:after="20"/>
            </w:pPr>
            <w:r>
              <w:rPr>
                <w:rFonts w:ascii="Calibri" w:hAnsi="Calibri"/>
                <w:b/>
                <w:i w:val="0"/>
                <w:color w:val="FFFFFF"/>
                <w:sz w:val="17"/>
              </w:rPr>
              <w:t>Qué hace</w:t>
            </w:r>
          </w:p>
        </w:tc>
        <w:tc>
          <w:tcPr>
            <w:tcW w:type="dxa" w:w="2500"/>
            <w:shd w:val="clear" w:color="auto" w:fill="0F5A54"/>
          </w:tcPr>
          <w:p>
            <w:pPr>
              <w:spacing w:before="20" w:after="20"/>
            </w:pPr>
            <w:r>
              <w:rPr>
                <w:rFonts w:ascii="Calibri" w:hAnsi="Calibri"/>
                <w:b/>
                <w:i w:val="0"/>
                <w:color w:val="FFFFFF"/>
                <w:sz w:val="17"/>
              </w:rPr>
              <w:t>Resultado</w:t>
            </w:r>
          </w:p>
        </w:tc>
        <w:tc>
          <w:tcPr>
            <w:tcW w:type="dxa" w:w="1400"/>
            <w:shd w:val="clear" w:color="auto" w:fill="0F5A54"/>
          </w:tcPr>
          <w:p>
            <w:pPr>
              <w:spacing w:before="20" w:after="20"/>
            </w:pPr>
            <w:r>
              <w:rPr>
                <w:rFonts w:ascii="Calibri" w:hAnsi="Calibri"/>
                <w:b/>
                <w:i w:val="0"/>
                <w:color w:val="FFFFFF"/>
                <w:sz w:val="17"/>
              </w:rPr>
              <w:t>Nivel</w:t>
            </w:r>
          </w:p>
        </w:tc>
      </w:tr>
      <w:tr>
        <w:tc>
          <w:tcPr>
            <w:tcW w:type="dxa" w:w="1900"/>
          </w:tcPr>
          <w:p>
            <w:pPr>
              <w:spacing w:before="20" w:after="20"/>
            </w:pPr>
            <w:r>
              <w:rPr>
                <w:rFonts w:ascii="Calibri" w:hAnsi="Calibri"/>
                <w:b w:val="0"/>
                <w:i w:val="0"/>
                <w:color w:val="1A2B33"/>
                <w:sz w:val="16"/>
              </w:rPr>
              <w:t>Mediciones integradas</w:t>
            </w:r>
          </w:p>
        </w:tc>
        <w:tc>
          <w:tcPr>
            <w:tcW w:type="dxa" w:w="3560"/>
          </w:tcPr>
          <w:p>
            <w:pPr>
              <w:spacing w:before="20" w:after="20"/>
            </w:pPr>
            <w:r>
              <w:rPr>
                <w:rFonts w:ascii="Calibri" w:hAnsi="Calibri"/>
                <w:b w:val="0"/>
                <w:i w:val="0"/>
                <w:color w:val="1A2B33"/>
                <w:sz w:val="16"/>
              </w:rPr>
              <w:t>Registra en un único libro</w:t>
            </w:r>
          </w:p>
        </w:tc>
        <w:tc>
          <w:tcPr>
            <w:tcW w:type="dxa" w:w="2500"/>
          </w:tcPr>
          <w:p>
            <w:pPr>
              <w:spacing w:before="20" w:after="20"/>
            </w:pPr>
            <w:r>
              <w:rPr>
                <w:rFonts w:ascii="Calibri" w:hAnsi="Calibri"/>
                <w:b w:val="0"/>
                <w:i w:val="0"/>
                <w:color w:val="1A2B33"/>
                <w:sz w:val="16"/>
              </w:rPr>
              <w:t>Registro central</w:t>
            </w:r>
          </w:p>
        </w:tc>
        <w:tc>
          <w:tcPr>
            <w:tcW w:type="dxa" w:w="1400"/>
          </w:tcPr>
          <w:p>
            <w:pPr>
              <w:spacing w:before="20" w:after="20"/>
            </w:pPr>
            <w:r>
              <w:rPr>
                <w:rFonts w:ascii="Calibri" w:hAnsi="Calibri"/>
                <w:b w:val="0"/>
                <w:i w:val="0"/>
                <w:color w:val="1A2B33"/>
                <w:sz w:val="16"/>
              </w:rPr>
              <w:t>Intermedio</w:t>
            </w:r>
          </w:p>
        </w:tc>
      </w:tr>
      <w:tr>
        <w:tc>
          <w:tcPr>
            <w:tcW w:type="dxa" w:w="1900"/>
            <w:shd w:val="clear" w:color="auto" w:fill="F6F8F8"/>
          </w:tcPr>
          <w:p>
            <w:pPr>
              <w:spacing w:before="20" w:after="20"/>
            </w:pPr>
            <w:r>
              <w:rPr>
                <w:rFonts w:ascii="Calibri" w:hAnsi="Calibri"/>
                <w:b w:val="0"/>
                <w:i w:val="0"/>
                <w:color w:val="1A2B33"/>
                <w:sz w:val="16"/>
              </w:rPr>
              <w:t>Módulos de cálculo</w:t>
            </w:r>
          </w:p>
        </w:tc>
        <w:tc>
          <w:tcPr>
            <w:tcW w:type="dxa" w:w="3560"/>
            <w:shd w:val="clear" w:color="auto" w:fill="F6F8F8"/>
          </w:tcPr>
          <w:p>
            <w:pPr>
              <w:spacing w:before="20" w:after="20"/>
            </w:pPr>
            <w:r>
              <w:rPr>
                <w:rFonts w:ascii="Calibri" w:hAnsi="Calibri"/>
                <w:b w:val="0"/>
                <w:i w:val="0"/>
                <w:color w:val="1A2B33"/>
                <w:sz w:val="16"/>
              </w:rPr>
              <w:t>Ejecuta M41/M36/M12/M16/M34</w:t>
            </w:r>
          </w:p>
        </w:tc>
        <w:tc>
          <w:tcPr>
            <w:tcW w:type="dxa" w:w="2500"/>
            <w:shd w:val="clear" w:color="auto" w:fill="F6F8F8"/>
          </w:tcPr>
          <w:p>
            <w:pPr>
              <w:spacing w:before="20" w:after="20"/>
            </w:pPr>
            <w:r>
              <w:rPr>
                <w:rFonts w:ascii="Calibri" w:hAnsi="Calibri"/>
                <w:b w:val="0"/>
                <w:i w:val="0"/>
                <w:color w:val="1A2B33"/>
                <w:sz w:val="16"/>
              </w:rPr>
              <w:t>Composición, somatotipo, ETM, edad metabólica</w:t>
            </w:r>
          </w:p>
        </w:tc>
        <w:tc>
          <w:tcPr>
            <w:tcW w:type="dxa" w:w="1400"/>
            <w:shd w:val="clear" w:color="auto" w:fill="F6F8F8"/>
          </w:tcPr>
          <w:p>
            <w:pPr>
              <w:spacing w:before="20" w:after="20"/>
            </w:pPr>
            <w:r>
              <w:rPr>
                <w:rFonts w:ascii="Calibri" w:hAnsi="Calibri"/>
                <w:b w:val="0"/>
                <w:i w:val="0"/>
                <w:color w:val="1A2B33"/>
                <w:sz w:val="16"/>
              </w:rPr>
              <w:t>Avanzado</w:t>
            </w:r>
          </w:p>
        </w:tc>
      </w:tr>
      <w:tr>
        <w:tc>
          <w:tcPr>
            <w:tcW w:type="dxa" w:w="1900"/>
          </w:tcPr>
          <w:p>
            <w:pPr>
              <w:spacing w:before="20" w:after="20"/>
            </w:pPr>
            <w:r>
              <w:rPr>
                <w:rFonts w:ascii="Calibri" w:hAnsi="Calibri"/>
                <w:b w:val="0"/>
                <w:i w:val="0"/>
                <w:color w:val="1A2B33"/>
                <w:sz w:val="16"/>
              </w:rPr>
              <w:t>Seguimiento y auditoría</w:t>
            </w:r>
          </w:p>
        </w:tc>
        <w:tc>
          <w:tcPr>
            <w:tcW w:type="dxa" w:w="3560"/>
          </w:tcPr>
          <w:p>
            <w:pPr>
              <w:spacing w:before="20" w:after="20"/>
            </w:pPr>
            <w:r>
              <w:rPr>
                <w:rFonts w:ascii="Calibri" w:hAnsi="Calibri"/>
                <w:b w:val="0"/>
                <w:i w:val="0"/>
                <w:color w:val="1A2B33"/>
                <w:sz w:val="16"/>
              </w:rPr>
              <w:t>Sigue evaluaciones y audita la integración</w:t>
            </w:r>
          </w:p>
        </w:tc>
        <w:tc>
          <w:tcPr>
            <w:tcW w:type="dxa" w:w="2500"/>
          </w:tcPr>
          <w:p>
            <w:pPr>
              <w:spacing w:before="20" w:after="20"/>
            </w:pPr>
            <w:r>
              <w:rPr>
                <w:rFonts w:ascii="Calibri" w:hAnsi="Calibri"/>
                <w:b w:val="0"/>
                <w:i w:val="0"/>
                <w:color w:val="1A2B33"/>
                <w:sz w:val="16"/>
              </w:rPr>
              <w:t>Tendencia + auditoría</w:t>
            </w:r>
          </w:p>
        </w:tc>
        <w:tc>
          <w:tcPr>
            <w:tcW w:type="dxa" w:w="1400"/>
          </w:tcPr>
          <w:p>
            <w:pPr>
              <w:spacing w:before="20" w:after="20"/>
            </w:pPr>
            <w:r>
              <w:rPr>
                <w:rFonts w:ascii="Calibri" w:hAnsi="Calibri"/>
                <w:b w:val="0"/>
                <w:i w:val="0"/>
                <w:color w:val="1A2B33"/>
                <w:sz w:val="16"/>
              </w:rPr>
              <w:t>Avanzado</w:t>
            </w:r>
          </w:p>
        </w:tc>
      </w:tr>
    </w:tbl>
    <w:p>
      <w:pPr>
        <w:spacing w:before="60" w:after="40" w:line="276" w:lineRule="auto"/>
      </w:pPr>
      <w:r>
        <w:rPr>
          <w:rFonts w:ascii="Calibri" w:hAnsi="Calibri"/>
          <w:b/>
          <w:i w:val="0"/>
          <w:color w:val="0A3E3A"/>
          <w:sz w:val="18"/>
        </w:rPr>
        <w:t>Resultados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900"/>
        <w:gridCol w:w="1700"/>
        <w:gridCol w:w="1560"/>
        <w:gridCol w:w="3200"/>
      </w:tblGrid>
      <w:tr>
        <w:tc>
          <w:tcPr>
            <w:tcW w:type="dxa" w:w="2900"/>
            <w:shd w:val="clear" w:color="auto" w:fill="0F5A54"/>
          </w:tcPr>
          <w:p>
            <w:pPr>
              <w:spacing w:before="20" w:after="20"/>
            </w:pPr>
            <w:r>
              <w:rPr>
                <w:rFonts w:ascii="Calibri" w:hAnsi="Calibri"/>
                <w:b/>
                <w:i w:val="0"/>
                <w:color w:val="FFFFFF"/>
                <w:sz w:val="17"/>
              </w:rPr>
              <w:t>Resultado</w:t>
            </w:r>
          </w:p>
        </w:tc>
        <w:tc>
          <w:tcPr>
            <w:tcW w:type="dxa" w:w="1700"/>
            <w:shd w:val="clear" w:color="auto" w:fill="0F5A54"/>
          </w:tcPr>
          <w:p>
            <w:pPr>
              <w:spacing w:before="20" w:after="20"/>
            </w:pPr>
            <w:r>
              <w:rPr>
                <w:rFonts w:ascii="Calibri" w:hAnsi="Calibri"/>
                <w:b/>
                <w:i w:val="0"/>
                <w:color w:val="FFFFFF"/>
                <w:sz w:val="17"/>
              </w:rPr>
              <w:t>Tipo</w:t>
            </w:r>
          </w:p>
        </w:tc>
        <w:tc>
          <w:tcPr>
            <w:tcW w:type="dxa" w:w="1560"/>
            <w:shd w:val="clear" w:color="auto" w:fill="0F5A54"/>
          </w:tcPr>
          <w:p>
            <w:pPr>
              <w:spacing w:before="20" w:after="20"/>
            </w:pPr>
            <w:r>
              <w:rPr>
                <w:rFonts w:ascii="Calibri" w:hAnsi="Calibri"/>
                <w:b/>
                <w:i w:val="0"/>
                <w:color w:val="FFFFFF"/>
                <w:sz w:val="17"/>
              </w:rPr>
              <w:t>Unidad</w:t>
            </w:r>
          </w:p>
        </w:tc>
        <w:tc>
          <w:tcPr>
            <w:tcW w:type="dxa" w:w="3200"/>
            <w:shd w:val="clear" w:color="auto" w:fill="0F5A54"/>
          </w:tcPr>
          <w:p>
            <w:pPr>
              <w:spacing w:before="20" w:after="20"/>
            </w:pPr>
            <w:r>
              <w:rPr>
                <w:rFonts w:ascii="Calibri" w:hAnsi="Calibri"/>
                <w:b/>
                <w:i w:val="0"/>
                <w:color w:val="FFFFFF"/>
                <w:sz w:val="17"/>
              </w:rPr>
              <w:t>Dependencia</w:t>
            </w:r>
          </w:p>
        </w:tc>
      </w:tr>
      <w:tr>
        <w:tc>
          <w:tcPr>
            <w:tcW w:type="dxa" w:w="2900"/>
          </w:tcPr>
          <w:p>
            <w:pPr>
              <w:spacing w:before="20" w:after="20"/>
            </w:pPr>
            <w:r>
              <w:rPr>
                <w:rFonts w:ascii="Calibri" w:hAnsi="Calibri"/>
                <w:b w:val="0"/>
                <w:i w:val="0"/>
                <w:color w:val="1A2B33"/>
                <w:sz w:val="16"/>
              </w:rPr>
              <w:t>Composición y somatotipo</w:t>
            </w:r>
          </w:p>
        </w:tc>
        <w:tc>
          <w:tcPr>
            <w:tcW w:type="dxa" w:w="1700"/>
          </w:tcPr>
          <w:p>
            <w:pPr>
              <w:spacing w:before="20" w:after="20"/>
            </w:pPr>
            <w:r>
              <w:rPr>
                <w:rFonts w:ascii="Calibri" w:hAnsi="Calibri"/>
                <w:b w:val="0"/>
                <w:i w:val="0"/>
                <w:color w:val="1A2B33"/>
                <w:sz w:val="16"/>
              </w:rPr>
              <w:t>CÁLCULO</w:t>
            </w:r>
          </w:p>
        </w:tc>
        <w:tc>
          <w:tcPr>
            <w:tcW w:type="dxa" w:w="1560"/>
          </w:tcPr>
          <w:p>
            <w:pPr>
              <w:spacing w:before="20" w:after="20"/>
            </w:pPr>
            <w:r>
              <w:rPr>
                <w:rFonts w:ascii="Calibri" w:hAnsi="Calibri"/>
                <w:b w:val="0"/>
                <w:i w:val="0"/>
                <w:color w:val="1A2B33"/>
                <w:sz w:val="16"/>
              </w:rPr>
              <w:t>%/componentes</w:t>
            </w:r>
          </w:p>
        </w:tc>
        <w:tc>
          <w:tcPr>
            <w:tcW w:type="dxa" w:w="3200"/>
          </w:tcPr>
          <w:p>
            <w:pPr>
              <w:spacing w:before="20" w:after="20"/>
            </w:pPr>
            <w:r>
              <w:rPr>
                <w:rFonts w:ascii="Calibri" w:hAnsi="Calibri"/>
                <w:b w:val="0"/>
                <w:i w:val="0"/>
                <w:color w:val="1A2B33"/>
                <w:sz w:val="16"/>
              </w:rPr>
              <w:t>Depende de mediciones</w:t>
            </w:r>
          </w:p>
        </w:tc>
      </w:tr>
      <w:tr>
        <w:tc>
          <w:tcPr>
            <w:tcW w:type="dxa" w:w="2900"/>
            <w:shd w:val="clear" w:color="auto" w:fill="F6F8F8"/>
          </w:tcPr>
          <w:p>
            <w:pPr>
              <w:spacing w:before="20" w:after="20"/>
            </w:pPr>
            <w:r>
              <w:rPr>
                <w:rFonts w:ascii="Calibri" w:hAnsi="Calibri"/>
                <w:b w:val="0"/>
                <w:i w:val="0"/>
                <w:color w:val="1A2B33"/>
                <w:sz w:val="16"/>
              </w:rPr>
              <w:t>Seguimiento antropométrico</w:t>
            </w:r>
          </w:p>
        </w:tc>
        <w:tc>
          <w:tcPr>
            <w:tcW w:type="dxa" w:w="1700"/>
            <w:shd w:val="clear" w:color="auto" w:fill="F6F8F8"/>
          </w:tcPr>
          <w:p>
            <w:pPr>
              <w:spacing w:before="20" w:after="20"/>
            </w:pPr>
            <w:r>
              <w:rPr>
                <w:rFonts w:ascii="Calibri" w:hAnsi="Calibri"/>
                <w:b w:val="0"/>
                <w:i w:val="0"/>
                <w:color w:val="1A2B33"/>
                <w:sz w:val="16"/>
              </w:rPr>
              <w:t>COMPARACIÓN</w:t>
            </w:r>
          </w:p>
        </w:tc>
        <w:tc>
          <w:tcPr>
            <w:tcW w:type="dxa" w:w="1560"/>
            <w:shd w:val="clear" w:color="auto" w:fill="F6F8F8"/>
          </w:tcPr>
          <w:p>
            <w:pPr>
              <w:spacing w:before="20" w:after="20"/>
            </w:pPr>
            <w:r>
              <w:rPr>
                <w:rFonts w:ascii="Calibri" w:hAnsi="Calibri"/>
                <w:b w:val="0"/>
                <w:i w:val="0"/>
                <w:color w:val="1A2B33"/>
                <w:sz w:val="16"/>
              </w:rPr>
              <w:t>por método</w:t>
            </w:r>
          </w:p>
        </w:tc>
        <w:tc>
          <w:tcPr>
            <w:tcW w:type="dxa" w:w="3200"/>
            <w:shd w:val="clear" w:color="auto" w:fill="F6F8F8"/>
          </w:tcPr>
          <w:p>
            <w:pPr>
              <w:spacing w:before="20" w:after="20"/>
            </w:pPr>
            <w:r>
              <w:rPr>
                <w:rFonts w:ascii="Calibri" w:hAnsi="Calibri"/>
                <w:b w:val="0"/>
                <w:i w:val="0"/>
                <w:color w:val="1A2B33"/>
                <w:sz w:val="16"/>
              </w:rPr>
              <w:t>Depende de evaluaciones</w:t>
            </w:r>
          </w:p>
        </w:tc>
      </w:tr>
      <w:tr>
        <w:tc>
          <w:tcPr>
            <w:tcW w:type="dxa" w:w="2900"/>
          </w:tcPr>
          <w:p>
            <w:pPr>
              <w:spacing w:before="20" w:after="20"/>
            </w:pPr>
            <w:r>
              <w:rPr>
                <w:rFonts w:ascii="Calibri" w:hAnsi="Calibri"/>
                <w:b w:val="0"/>
                <w:i w:val="0"/>
                <w:color w:val="1A2B33"/>
                <w:sz w:val="16"/>
              </w:rPr>
              <w:t>Auditoría de integración</w:t>
            </w:r>
          </w:p>
        </w:tc>
        <w:tc>
          <w:tcPr>
            <w:tcW w:type="dxa" w:w="1700"/>
          </w:tcPr>
          <w:p>
            <w:pPr>
              <w:spacing w:before="20" w:after="20"/>
            </w:pPr>
            <w:r>
              <w:rPr>
                <w:rFonts w:ascii="Calibri" w:hAnsi="Calibri"/>
                <w:b w:val="0"/>
                <w:i w:val="0"/>
                <w:color w:val="1A2B33"/>
                <w:sz w:val="16"/>
              </w:rPr>
              <w:t>REGISTRO</w:t>
            </w:r>
          </w:p>
        </w:tc>
        <w:tc>
          <w:tcPr>
            <w:tcW w:type="dxa" w:w="1560"/>
          </w:tcPr>
          <w:p>
            <w:pPr>
              <w:spacing w:before="20" w:after="20"/>
            </w:pPr>
            <w:r>
              <w:rPr>
                <w:rFonts w:ascii="Calibri" w:hAnsi="Calibri"/>
                <w:b w:val="0"/>
                <w:i w:val="0"/>
                <w:color w:val="1A2B33"/>
                <w:sz w:val="16"/>
              </w:rPr>
              <w:t>estado</w:t>
            </w:r>
          </w:p>
        </w:tc>
        <w:tc>
          <w:tcPr>
            <w:tcW w:type="dxa" w:w="3200"/>
          </w:tcPr>
          <w:p>
            <w:pPr>
              <w:spacing w:before="20" w:after="20"/>
            </w:pPr>
            <w:r>
              <w:rPr>
                <w:rFonts w:ascii="Calibri" w:hAnsi="Calibri"/>
                <w:b w:val="0"/>
                <w:i w:val="0"/>
                <w:color w:val="1A2B33"/>
                <w:sz w:val="16"/>
              </w:rPr>
              <w:t>Independiente de entradas</w:t>
            </w:r>
          </w:p>
        </w:tc>
      </w:tr>
    </w:tbl>
    <w:p>
      <w:pPr>
        <w:spacing w:before="60" w:after="40" w:line="276" w:lineRule="auto"/>
      </w:pPr>
      <w:r>
        <w:rPr>
          <w:rFonts w:ascii="Calibri" w:hAnsi="Calibri"/>
          <w:b/>
          <w:i w:val="0"/>
          <w:color w:val="0A3E3A"/>
          <w:sz w:val="18"/>
        </w:rPr>
        <w:t>Fuentes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500"/>
        <w:gridCol w:w="3560"/>
        <w:gridCol w:w="700"/>
        <w:gridCol w:w="2600"/>
      </w:tblGrid>
      <w:tr>
        <w:tc>
          <w:tcPr>
            <w:tcW w:type="dxa" w:w="2500"/>
            <w:shd w:val="clear" w:color="auto" w:fill="0F5A54"/>
          </w:tcPr>
          <w:p>
            <w:pPr>
              <w:spacing w:before="20" w:after="20"/>
            </w:pPr>
            <w:r>
              <w:rPr>
                <w:rFonts w:ascii="Calibri" w:hAnsi="Calibri"/>
                <w:b/>
                <w:i w:val="0"/>
                <w:color w:val="FFFFFF"/>
                <w:sz w:val="17"/>
              </w:rPr>
              <w:t>Institución / autor</w:t>
            </w:r>
          </w:p>
        </w:tc>
        <w:tc>
          <w:tcPr>
            <w:tcW w:type="dxa" w:w="356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600"/>
            <w:shd w:val="clear" w:color="auto" w:fill="0F5A54"/>
          </w:tcPr>
          <w:p>
            <w:pPr>
              <w:spacing w:before="20" w:after="20"/>
            </w:pPr>
            <w:r>
              <w:rPr>
                <w:rFonts w:ascii="Calibri" w:hAnsi="Calibri"/>
                <w:b/>
                <w:i w:val="0"/>
                <w:color w:val="FFFFFF"/>
                <w:sz w:val="17"/>
              </w:rPr>
              <w:t>Tipo</w:t>
            </w:r>
          </w:p>
        </w:tc>
      </w:tr>
      <w:tr>
        <w:tc>
          <w:tcPr>
            <w:tcW w:type="dxa" w:w="2500"/>
          </w:tcPr>
          <w:p>
            <w:pPr>
              <w:spacing w:before="20" w:after="20"/>
            </w:pPr>
            <w:r>
              <w:rPr>
                <w:rFonts w:ascii="Calibri" w:hAnsi="Calibri"/>
                <w:b w:val="0"/>
                <w:i w:val="0"/>
                <w:color w:val="1A2B33"/>
                <w:sz w:val="16"/>
              </w:rPr>
              <w:t>ISAK</w:t>
            </w:r>
          </w:p>
        </w:tc>
        <w:tc>
          <w:tcPr>
            <w:tcW w:type="dxa" w:w="3560"/>
          </w:tcPr>
          <w:p>
            <w:pPr>
              <w:spacing w:before="20" w:after="20"/>
            </w:pPr>
            <w:r>
              <w:rPr>
                <w:rFonts w:ascii="Calibri" w:hAnsi="Calibri"/>
                <w:b w:val="0"/>
                <w:i w:val="0"/>
                <w:color w:val="1A2B33"/>
                <w:sz w:val="16"/>
              </w:rPr>
              <w:t>Protocolo de medición</w:t>
            </w:r>
          </w:p>
        </w:tc>
        <w:tc>
          <w:tcPr>
            <w:tcW w:type="dxa" w:w="700"/>
          </w:tcPr>
          <w:p>
            <w:pPr>
              <w:spacing w:before="20" w:after="20"/>
            </w:pPr>
            <w:r>
              <w:rPr>
                <w:rFonts w:ascii="Calibri" w:hAnsi="Calibri"/>
                <w:b w:val="0"/>
                <w:i w:val="0"/>
                <w:color w:val="1A2B33"/>
                <w:sz w:val="16"/>
              </w:rPr>
              <w:t>s/f</w:t>
            </w:r>
          </w:p>
        </w:tc>
        <w:tc>
          <w:tcPr>
            <w:tcW w:type="dxa" w:w="2600"/>
          </w:tcPr>
          <w:p>
            <w:pPr>
              <w:spacing w:before="20" w:after="20"/>
            </w:pPr>
            <w:r>
              <w:rPr>
                <w:rFonts w:ascii="Calibri" w:hAnsi="Calibri"/>
                <w:b w:val="0"/>
                <w:i w:val="0"/>
                <w:color w:val="1A2B33"/>
                <w:sz w:val="16"/>
              </w:rPr>
              <w:t>MANUAL</w:t>
            </w:r>
          </w:p>
        </w:tc>
      </w:tr>
      <w:tr>
        <w:tc>
          <w:tcPr>
            <w:tcW w:type="dxa" w:w="2500"/>
            <w:shd w:val="clear" w:color="auto" w:fill="F6F8F8"/>
          </w:tcPr>
          <w:p>
            <w:pPr>
              <w:spacing w:before="20" w:after="20"/>
            </w:pPr>
            <w:r>
              <w:rPr>
                <w:rFonts w:ascii="Calibri" w:hAnsi="Calibri"/>
                <w:b w:val="0"/>
                <w:i w:val="0"/>
                <w:color w:val="1A2B33"/>
                <w:sz w:val="16"/>
              </w:rPr>
              <w:t>Jackson–Pollock, Durnin–Womersley, Faulkner, Siri, Brožek</w:t>
            </w:r>
          </w:p>
        </w:tc>
        <w:tc>
          <w:tcPr>
            <w:tcW w:type="dxa" w:w="3560"/>
            <w:shd w:val="clear" w:color="auto" w:fill="F6F8F8"/>
          </w:tcPr>
          <w:p>
            <w:pPr>
              <w:spacing w:before="20" w:after="20"/>
            </w:pPr>
            <w:r>
              <w:rPr>
                <w:rFonts w:ascii="Calibri" w:hAnsi="Calibri"/>
                <w:b w:val="0"/>
                <w:i w:val="0"/>
                <w:color w:val="1A2B33"/>
                <w:sz w:val="16"/>
              </w:rPr>
              <w:t>Ecuaciones de composición (hechos no protegibles)</w:t>
            </w:r>
          </w:p>
        </w:tc>
        <w:tc>
          <w:tcPr>
            <w:tcW w:type="dxa" w:w="700"/>
            <w:shd w:val="clear" w:color="auto" w:fill="F6F8F8"/>
          </w:tcPr>
          <w:p>
            <w:pPr>
              <w:spacing w:before="20" w:after="20"/>
            </w:pPr>
            <w:r>
              <w:rPr>
                <w:rFonts w:ascii="Calibri" w:hAnsi="Calibri"/>
                <w:b w:val="0"/>
                <w:i w:val="0"/>
                <w:color w:val="1A2B33"/>
                <w:sz w:val="16"/>
              </w:rPr>
              <w:t>1961–1980</w:t>
            </w:r>
          </w:p>
        </w:tc>
        <w:tc>
          <w:tcPr>
            <w:tcW w:type="dxa" w:w="2600"/>
            <w:shd w:val="clear" w:color="auto" w:fill="F6F8F8"/>
          </w:tcPr>
          <w:p>
            <w:pPr>
              <w:spacing w:before="20" w:after="20"/>
            </w:pPr>
            <w:r>
              <w:rPr>
                <w:rFonts w:ascii="Calibri" w:hAnsi="Calibri"/>
                <w:b w:val="0"/>
                <w:i w:val="0"/>
                <w:color w:val="1A2B33"/>
                <w:sz w:val="16"/>
              </w:rPr>
              <w:t>FUENTE_PRIMARIA</w:t>
            </w:r>
          </w:p>
        </w:tc>
      </w:tr>
    </w:tbl>
    <w:p>
      <w:pPr>
        <w:spacing w:before="60" w:after="40" w:line="276" w:lineRule="auto"/>
      </w:pPr>
      <w:r>
        <w:rPr>
          <w:rFonts w:ascii="Calibri" w:hAnsi="Calibri"/>
          <w:b/>
          <w:i w:val="0"/>
          <w:color w:val="0A3E3A"/>
          <w:sz w:val="18"/>
        </w:rPr>
        <w:t>Flujo de uso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593"/>
        <w:gridCol w:w="593"/>
        <w:gridCol w:w="593"/>
        <w:gridCol w:w="593"/>
        <w:gridCol w:w="593"/>
        <w:gridCol w:w="593"/>
        <w:gridCol w:w="593"/>
        <w:gridCol w:w="593"/>
        <w:gridCol w:w="593"/>
        <w:gridCol w:w="593"/>
        <w:gridCol w:w="593"/>
        <w:gridCol w:w="593"/>
        <w:gridCol w:w="593"/>
        <w:gridCol w:w="593"/>
        <w:gridCol w:w="593"/>
        <w:gridCol w:w="593"/>
        <w:gridCol w:w="593"/>
      </w:tblGrid>
      <w:tr>
        <w:tc>
          <w:tcPr>
            <w:tcW w:type="dxa" w:w="593"/>
            <w:shd w:val="clear" w:color="auto" w:fill="EDF2F1"/>
          </w:tcPr>
          <w:p>
            <w:pPr>
              <w:spacing w:before="20" w:after="20"/>
              <w:jc w:val="center"/>
            </w:pPr>
            <w:r>
              <w:rPr>
                <w:rFonts w:ascii="Calibri" w:hAnsi="Calibri"/>
                <w:b/>
                <w:i w:val="0"/>
                <w:color w:val="0A3E3A"/>
                <w:sz w:val="15"/>
              </w:rPr>
              <w:t>INICIO</w:t>
            </w:r>
          </w:p>
        </w:tc>
        <w:tc>
          <w:tcPr>
            <w:tcW w:type="dxa" w:w="593"/>
          </w:tcPr>
          <w:p>
            <w:pPr>
              <w:spacing w:before="20" w:after="20"/>
              <w:jc w:val="center"/>
            </w:pPr>
            <w:r>
              <w:rPr>
                <w:rFonts w:ascii="Calibri" w:hAnsi="Calibri"/>
                <w:b/>
                <w:i w:val="0"/>
                <w:color w:val="C08A2B"/>
                <w:sz w:val="18"/>
              </w:rPr>
              <w:t>→</w:t>
            </w:r>
          </w:p>
        </w:tc>
        <w:tc>
          <w:tcPr>
            <w:tcW w:type="dxa" w:w="593"/>
            <w:shd w:val="clear" w:color="auto" w:fill="EDF2F1"/>
          </w:tcPr>
          <w:p>
            <w:pPr>
              <w:spacing w:before="20" w:after="20"/>
              <w:jc w:val="center"/>
            </w:pPr>
            <w:r>
              <w:rPr>
                <w:rFonts w:ascii="Calibri" w:hAnsi="Calibri"/>
                <w:b/>
                <w:i w:val="0"/>
                <w:color w:val="0A3E3A"/>
                <w:sz w:val="15"/>
              </w:rPr>
              <w:t>DATOS</w:t>
            </w:r>
          </w:p>
        </w:tc>
        <w:tc>
          <w:tcPr>
            <w:tcW w:type="dxa" w:w="593"/>
          </w:tcPr>
          <w:p>
            <w:pPr>
              <w:spacing w:before="20" w:after="20"/>
              <w:jc w:val="center"/>
            </w:pPr>
            <w:r>
              <w:rPr>
                <w:rFonts w:ascii="Calibri" w:hAnsi="Calibri"/>
                <w:b/>
                <w:i w:val="0"/>
                <w:color w:val="C08A2B"/>
                <w:sz w:val="18"/>
              </w:rPr>
              <w:t>→</w:t>
            </w:r>
          </w:p>
        </w:tc>
        <w:tc>
          <w:tcPr>
            <w:tcW w:type="dxa" w:w="593"/>
            <w:shd w:val="clear" w:color="auto" w:fill="EDF2F1"/>
          </w:tcPr>
          <w:p>
            <w:pPr>
              <w:spacing w:before="20" w:after="20"/>
              <w:jc w:val="center"/>
            </w:pPr>
            <w:r>
              <w:rPr>
                <w:rFonts w:ascii="Calibri" w:hAnsi="Calibri"/>
                <w:b/>
                <w:i w:val="0"/>
                <w:color w:val="0A3E3A"/>
                <w:sz w:val="15"/>
              </w:rPr>
              <w:t>MEDICIONES</w:t>
            </w:r>
          </w:p>
        </w:tc>
        <w:tc>
          <w:tcPr>
            <w:tcW w:type="dxa" w:w="593"/>
          </w:tcPr>
          <w:p>
            <w:pPr>
              <w:spacing w:before="20" w:after="20"/>
              <w:jc w:val="center"/>
            </w:pPr>
            <w:r>
              <w:rPr>
                <w:rFonts w:ascii="Calibri" w:hAnsi="Calibri"/>
                <w:b/>
                <w:i w:val="0"/>
                <w:color w:val="C08A2B"/>
                <w:sz w:val="18"/>
              </w:rPr>
              <w:t>→</w:t>
            </w:r>
          </w:p>
        </w:tc>
        <w:tc>
          <w:tcPr>
            <w:tcW w:type="dxa" w:w="593"/>
            <w:shd w:val="clear" w:color="auto" w:fill="EDF2F1"/>
          </w:tcPr>
          <w:p>
            <w:pPr>
              <w:spacing w:before="20" w:after="20"/>
              <w:jc w:val="center"/>
            </w:pPr>
            <w:r>
              <w:rPr>
                <w:rFonts w:ascii="Calibri" w:hAnsi="Calibri"/>
                <w:b/>
                <w:i w:val="0"/>
                <w:color w:val="0A3E3A"/>
                <w:sz w:val="15"/>
              </w:rPr>
              <w:t>(M41/M36/M12/M16/M34)</w:t>
            </w:r>
          </w:p>
        </w:tc>
        <w:tc>
          <w:tcPr>
            <w:tcW w:type="dxa" w:w="593"/>
          </w:tcPr>
          <w:p>
            <w:pPr>
              <w:spacing w:before="20" w:after="20"/>
              <w:jc w:val="center"/>
            </w:pPr>
            <w:r>
              <w:rPr>
                <w:rFonts w:ascii="Calibri" w:hAnsi="Calibri"/>
                <w:b/>
                <w:i w:val="0"/>
                <w:color w:val="C08A2B"/>
                <w:sz w:val="18"/>
              </w:rPr>
              <w:t>→</w:t>
            </w:r>
          </w:p>
        </w:tc>
        <w:tc>
          <w:tcPr>
            <w:tcW w:type="dxa" w:w="593"/>
            <w:shd w:val="clear" w:color="auto" w:fill="EDF2F1"/>
          </w:tcPr>
          <w:p>
            <w:pPr>
              <w:spacing w:before="20" w:after="20"/>
              <w:jc w:val="center"/>
            </w:pPr>
            <w:r>
              <w:rPr>
                <w:rFonts w:ascii="Calibri" w:hAnsi="Calibri"/>
                <w:b/>
                <w:i w:val="0"/>
                <w:color w:val="0A3E3A"/>
                <w:sz w:val="15"/>
              </w:rPr>
              <w:t>SEGUIMIENTO</w:t>
            </w:r>
          </w:p>
        </w:tc>
        <w:tc>
          <w:tcPr>
            <w:tcW w:type="dxa" w:w="593"/>
          </w:tcPr>
          <w:p>
            <w:pPr>
              <w:spacing w:before="20" w:after="20"/>
              <w:jc w:val="center"/>
            </w:pPr>
            <w:r>
              <w:rPr>
                <w:rFonts w:ascii="Calibri" w:hAnsi="Calibri"/>
                <w:b/>
                <w:i w:val="0"/>
                <w:color w:val="C08A2B"/>
                <w:sz w:val="18"/>
              </w:rPr>
              <w:t>→</w:t>
            </w:r>
          </w:p>
        </w:tc>
        <w:tc>
          <w:tcPr>
            <w:tcW w:type="dxa" w:w="593"/>
            <w:shd w:val="clear" w:color="auto" w:fill="EDF2F1"/>
          </w:tcPr>
          <w:p>
            <w:pPr>
              <w:spacing w:before="20" w:after="20"/>
              <w:jc w:val="center"/>
            </w:pPr>
            <w:r>
              <w:rPr>
                <w:rFonts w:ascii="Calibri" w:hAnsi="Calibri"/>
                <w:b/>
                <w:i w:val="0"/>
                <w:color w:val="0A3E3A"/>
                <w:sz w:val="15"/>
              </w:rPr>
              <w:t>CURVAS</w:t>
            </w:r>
          </w:p>
        </w:tc>
        <w:tc>
          <w:tcPr>
            <w:tcW w:type="dxa" w:w="593"/>
          </w:tcPr>
          <w:p>
            <w:pPr>
              <w:spacing w:before="20" w:after="20"/>
              <w:jc w:val="center"/>
            </w:pPr>
            <w:r>
              <w:rPr>
                <w:rFonts w:ascii="Calibri" w:hAnsi="Calibri"/>
                <w:b/>
                <w:i w:val="0"/>
                <w:color w:val="C08A2B"/>
                <w:sz w:val="18"/>
              </w:rPr>
              <w:t>→</w:t>
            </w:r>
          </w:p>
        </w:tc>
        <w:tc>
          <w:tcPr>
            <w:tcW w:type="dxa" w:w="593"/>
            <w:shd w:val="clear" w:color="auto" w:fill="EDF2F1"/>
          </w:tcPr>
          <w:p>
            <w:pPr>
              <w:spacing w:before="20" w:after="20"/>
              <w:jc w:val="center"/>
            </w:pPr>
            <w:r>
              <w:rPr>
                <w:rFonts w:ascii="Calibri" w:hAnsi="Calibri"/>
                <w:b/>
                <w:i w:val="0"/>
                <w:color w:val="0A3E3A"/>
                <w:sz w:val="15"/>
              </w:rPr>
              <w:t>RESULTADOS</w:t>
            </w:r>
          </w:p>
        </w:tc>
        <w:tc>
          <w:tcPr>
            <w:tcW w:type="dxa" w:w="593"/>
          </w:tcPr>
          <w:p>
            <w:pPr>
              <w:spacing w:before="20" w:after="20"/>
              <w:jc w:val="center"/>
            </w:pPr>
            <w:r>
              <w:rPr>
                <w:rFonts w:ascii="Calibri" w:hAnsi="Calibri"/>
                <w:b/>
                <w:i w:val="0"/>
                <w:color w:val="C08A2B"/>
                <w:sz w:val="18"/>
              </w:rPr>
              <w:t>→</w:t>
            </w:r>
          </w:p>
        </w:tc>
        <w:tc>
          <w:tcPr>
            <w:tcW w:type="dxa" w:w="593"/>
            <w:shd w:val="clear" w:color="auto" w:fill="EDF2F1"/>
          </w:tcPr>
          <w:p>
            <w:pPr>
              <w:spacing w:before="20" w:after="20"/>
              <w:jc w:val="center"/>
            </w:pPr>
            <w:r>
              <w:rPr>
                <w:rFonts w:ascii="Calibri" w:hAnsi="Calibri"/>
                <w:b/>
                <w:i w:val="0"/>
                <w:color w:val="0A3E3A"/>
                <w:sz w:val="15"/>
              </w:rPr>
              <w:t>AUDITORIA_INTEGRACION</w:t>
            </w:r>
          </w:p>
        </w:tc>
        <w:tc>
          <w:tcPr>
            <w:tcW w:type="dxa" w:w="593"/>
          </w:tcPr>
          <w:p>
            <w:pPr>
              <w:spacing w:before="20" w:after="20"/>
              <w:jc w:val="center"/>
            </w:pPr>
            <w:r>
              <w:rPr>
                <w:rFonts w:ascii="Calibri" w:hAnsi="Calibri"/>
                <w:b/>
                <w:i w:val="0"/>
                <w:color w:val="C08A2B"/>
                <w:sz w:val="18"/>
              </w:rPr>
              <w:t>→</w:t>
            </w:r>
          </w:p>
        </w:tc>
        <w:tc>
          <w:tcPr>
            <w:tcW w:type="dxa" w:w="593"/>
            <w:shd w:val="clear" w:color="auto" w:fill="EDF2F1"/>
          </w:tcPr>
          <w:p>
            <w:pPr>
              <w:spacing w:before="20" w:after="20"/>
              <w:jc w:val="center"/>
            </w:pPr>
            <w:r>
              <w:rPr>
                <w:rFonts w:ascii="Calibri" w:hAnsi="Calibri"/>
                <w:b/>
                <w:i w:val="0"/>
                <w:color w:val="0A3E3A"/>
                <w:sz w:val="15"/>
              </w:rPr>
              <w:t>FUENTES</w:t>
            </w:r>
          </w:p>
        </w:tc>
      </w:tr>
    </w:tbl>
    <w:p>
      <w:pPr>
        <w:spacing w:before="40" w:after="40" w:line="276" w:lineRule="auto"/>
      </w:pPr>
      <w:r>
        <w:rPr>
          <w:rFonts w:ascii="Calibri" w:hAnsi="Calibri"/>
          <w:b/>
          <w:i w:val="0"/>
          <w:color w:val="C08A2B"/>
          <w:sz w:val="17"/>
        </w:rPr>
        <w:t xml:space="preserve">Diferenciación: </w:t>
      </w:r>
      <w:r>
        <w:rPr>
          <w:rFonts w:ascii="Calibri" w:hAnsi="Calibri"/>
          <w:b w:val="0"/>
          <w:i w:val="0"/>
          <w:color w:val="1A2B33"/>
          <w:sz w:val="17"/>
        </w:rPr>
        <w:t>Frente a NMX-28-PACK: este es la SUITE INTEGRADA en un ÚNICO archivo (63 hojas, módulos M-prefijados).</w:t>
      </w:r>
    </w:p>
    <w:p>
      <w:pPr>
        <w:spacing w:before="0" w:after="120"/>
        <w:pBdr>
          <w:bottom w:val="single" w:sz="8" w:space="1" w:color="D6DEDD"/>
        </w:pBdr>
      </w:pPr>
    </w:p>
    <w:p>
      <w:pPr>
        <w:spacing w:before="40" w:after="80" w:line="276" w:lineRule="auto"/>
      </w:pP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12   </w:t>
            </w:r>
            <w:r>
              <w:rPr>
                <w:rFonts w:ascii="Calibri" w:hAnsi="Calibri"/>
                <w:b/>
                <w:i w:val="0"/>
                <w:color w:val="FFFFFF"/>
                <w:sz w:val="25"/>
              </w:rPr>
              <w:t>FASE 8 · COMPLEMENTARIOS Y GUÍA</w:t>
            </w:r>
          </w:p>
        </w:tc>
      </w:tr>
    </w:tbl>
    <w:p>
      <w:pPr>
        <w:spacing w:after="40"/>
      </w:pPr>
    </w:p>
    <w:p>
      <w:pPr>
        <w:spacing w:before="40" w:after="120" w:line="276" w:lineRule="auto"/>
      </w:pPr>
      <w:r>
        <w:rPr>
          <w:rFonts w:ascii="Calibri" w:hAnsi="Calibri"/>
          <w:b w:val="0"/>
          <w:i w:val="0"/>
          <w:color w:val="1A2B33"/>
          <w:sz w:val="21"/>
        </w:rPr>
        <w:t>Los complementarios y guías aportan un indicador educativo y la documentación de los paquetes.</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bottom w:w="60" w:type="dxa"/>
          <w:left w:w="140" w:type="dxa"/>
          <w:right w:w="120" w:type="dxa"/>
        </w:tblCellMar>
        <w:tblW w:w="9360" w:type="dxa"/>
      </w:tblPr>
      <w:tblGrid>
        <w:gridCol w:w="10086"/>
      </w:tblGrid>
      <w:tr>
        <w:tc>
          <w:tcPr>
            <w:tcW w:type="dxa" w:w="10086"/>
            <w:shd w:val="clear" w:color="auto" w:fill="EDF2F1"/>
          </w:tcPr>
          <w:p>
            <w:pPr>
              <w:spacing w:before="0" w:after="0"/>
            </w:pPr>
            <w:r>
              <w:rPr>
                <w:rFonts w:ascii="Calibri" w:hAnsi="Calibri"/>
                <w:b/>
                <w:i w:val="0"/>
                <w:color w:val="0F5A54"/>
                <w:sz w:val="24"/>
              </w:rPr>
              <w:t xml:space="preserve">NMX-34  </w:t>
            </w:r>
            <w:r>
              <w:rPr>
                <w:rFonts w:ascii="Calibri" w:hAnsi="Calibri"/>
                <w:b/>
                <w:i w:val="0"/>
                <w:color w:val="1A2B33"/>
                <w:sz w:val="22"/>
              </w:rPr>
              <w:t>Indicador Educativo de Edad Metabólica</w:t>
            </w:r>
          </w:p>
        </w:tc>
      </w:tr>
    </w:tbl>
    <w:p>
      <w:pPr>
        <w:spacing w:before="40" w:after="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Fase / Categoría</w:t>
            </w:r>
          </w:p>
        </w:tc>
        <w:tc>
          <w:tcPr>
            <w:tcW w:type="dxa" w:w="6860"/>
          </w:tcPr>
          <w:p>
            <w:pPr>
              <w:spacing w:before="20" w:after="20"/>
            </w:pPr>
            <w:r>
              <w:rPr>
                <w:rFonts w:ascii="Calibri" w:hAnsi="Calibri"/>
                <w:b w:val="0"/>
                <w:i w:val="0"/>
                <w:color w:val="1A2B33"/>
                <w:sz w:val="19"/>
              </w:rPr>
              <w:t>Fase 8 · Complementarios y Guía · Indicador educativo / comunicación</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Explicar de forma transparente cómo se obtiene la 'edad metabólica', su sensibilidad y —sobre todo— qué significa y qué NO significa, dejando claro que carece de validación.</w:t>
            </w:r>
          </w:p>
        </w:tc>
      </w:tr>
      <w:tr>
        <w:tc>
          <w:tcPr>
            <w:tcW w:type="dxa" w:w="2500"/>
            <w:shd w:val="clear" w:color="auto" w:fill="EDF2F1"/>
          </w:tcPr>
          <w:p>
            <w:pPr>
              <w:spacing w:before="20" w:after="20"/>
            </w:pPr>
            <w:r>
              <w:rPr>
                <w:rFonts w:ascii="Calibri" w:hAnsi="Calibri"/>
                <w:b/>
                <w:i w:val="0"/>
                <w:color w:val="0A3E3A"/>
                <w:sz w:val="19"/>
              </w:rPr>
              <w:t>Población</w:t>
            </w:r>
          </w:p>
        </w:tc>
        <w:tc>
          <w:tcPr>
            <w:tcW w:type="dxa" w:w="6860"/>
          </w:tcPr>
          <w:p>
            <w:pPr>
              <w:spacing w:before="20" w:after="20"/>
            </w:pPr>
            <w:r>
              <w:rPr>
                <w:rFonts w:ascii="Calibri" w:hAnsi="Calibri"/>
                <w:b w:val="0"/>
                <w:i w:val="0"/>
                <w:color w:val="1A2B33"/>
                <w:sz w:val="19"/>
              </w:rPr>
              <w:t>Adultos; indicador EDUCATIVO y de comunicación, NO diagnóstico.</w:t>
            </w:r>
          </w:p>
        </w:tc>
      </w:tr>
      <w:tr>
        <w:tc>
          <w:tcPr>
            <w:tcW w:type="dxa" w:w="2500"/>
            <w:shd w:val="clear" w:color="auto" w:fill="EDF2F1"/>
          </w:tcPr>
          <w:p>
            <w:pPr>
              <w:spacing w:before="20" w:after="20"/>
            </w:pPr>
            <w:r>
              <w:rPr>
                <w:rFonts w:ascii="Calibri" w:hAnsi="Calibri"/>
                <w:b/>
                <w:i w:val="0"/>
                <w:color w:val="0A3E3A"/>
                <w:sz w:val="19"/>
              </w:rPr>
              <w:t>Entradas</w:t>
            </w:r>
          </w:p>
        </w:tc>
        <w:tc>
          <w:tcPr>
            <w:tcW w:type="dxa" w:w="6860"/>
          </w:tcPr>
          <w:p>
            <w:pPr>
              <w:spacing w:before="20" w:after="20"/>
            </w:pPr>
            <w:r>
              <w:rPr>
                <w:rFonts w:ascii="Calibri" w:hAnsi="Calibri"/>
                <w:b w:val="0"/>
                <w:i w:val="0"/>
                <w:color w:val="1A2B33"/>
                <w:sz w:val="19"/>
              </w:rPr>
              <w:t>Datos personales; Antropometría</w:t>
            </w:r>
          </w:p>
        </w:tc>
      </w:tr>
      <w:tr>
        <w:tc>
          <w:tcPr>
            <w:tcW w:type="dxa" w:w="2500"/>
            <w:shd w:val="clear" w:color="auto" w:fill="EDF2F1"/>
          </w:tcPr>
          <w:p>
            <w:pPr>
              <w:spacing w:before="20" w:after="20"/>
            </w:pPr>
            <w:r>
              <w:rPr>
                <w:rFonts w:ascii="Calibri" w:hAnsi="Calibri"/>
                <w:b/>
                <w:i w:val="0"/>
                <w:color w:val="0A3E3A"/>
                <w:sz w:val="19"/>
              </w:rPr>
              <w:t>Resultados</w:t>
            </w:r>
          </w:p>
        </w:tc>
        <w:tc>
          <w:tcPr>
            <w:tcW w:type="dxa" w:w="6860"/>
          </w:tcPr>
          <w:p>
            <w:pPr>
              <w:spacing w:before="20" w:after="20"/>
            </w:pPr>
            <w:r>
              <w:rPr>
                <w:rFonts w:ascii="Calibri" w:hAnsi="Calibri"/>
                <w:b w:val="0"/>
                <w:i w:val="0"/>
                <w:color w:val="1A2B33"/>
                <w:sz w:val="19"/>
              </w:rPr>
              <w:t>Edad metabólica (educativa); Sensibilidad del indicador</w:t>
            </w:r>
          </w:p>
        </w:tc>
      </w:tr>
      <w:tr>
        <w:tc>
          <w:tcPr>
            <w:tcW w:type="dxa" w:w="2500"/>
            <w:shd w:val="clear" w:color="auto" w:fill="EDF2F1"/>
          </w:tcPr>
          <w:p>
            <w:pPr>
              <w:spacing w:before="20" w:after="20"/>
            </w:pPr>
            <w:r>
              <w:rPr>
                <w:rFonts w:ascii="Calibri" w:hAnsi="Calibri"/>
                <w:b/>
                <w:i w:val="0"/>
                <w:color w:val="0A3E3A"/>
                <w:sz w:val="19"/>
              </w:rPr>
              <w:t>Funciones principales</w:t>
            </w:r>
          </w:p>
        </w:tc>
        <w:tc>
          <w:tcPr>
            <w:tcW w:type="dxa" w:w="6860"/>
          </w:tcPr>
          <w:p>
            <w:pPr>
              <w:spacing w:before="20" w:after="20"/>
            </w:pPr>
            <w:r>
              <w:rPr>
                <w:rFonts w:ascii="Calibri" w:hAnsi="Calibri"/>
                <w:b w:val="0"/>
                <w:i w:val="0"/>
                <w:color w:val="1A2B33"/>
                <w:sz w:val="19"/>
              </w:rPr>
              <w:t>Cálculo del indicador; Sensibilidad; Interpretación honesta</w:t>
            </w:r>
          </w:p>
        </w:tc>
      </w:tr>
      <w:tr>
        <w:tc>
          <w:tcPr>
            <w:tcW w:type="dxa" w:w="2500"/>
            <w:shd w:val="clear" w:color="auto" w:fill="EDF2F1"/>
          </w:tcPr>
          <w:p>
            <w:pPr>
              <w:spacing w:before="20" w:after="20"/>
            </w:pPr>
            <w:r>
              <w:rPr>
                <w:rFonts w:ascii="Calibri" w:hAnsi="Calibri"/>
                <w:b/>
                <w:i w:val="0"/>
                <w:color w:val="0A3E3A"/>
                <w:sz w:val="19"/>
              </w:rPr>
              <w:t>Metodología</w:t>
            </w:r>
          </w:p>
        </w:tc>
        <w:tc>
          <w:tcPr>
            <w:tcW w:type="dxa" w:w="6860"/>
          </w:tcPr>
          <w:p>
            <w:pPr>
              <w:spacing w:before="20" w:after="20"/>
            </w:pPr>
            <w:r>
              <w:rPr>
                <w:rFonts w:ascii="Calibri" w:hAnsi="Calibri"/>
                <w:b w:val="0"/>
                <w:i w:val="0"/>
                <w:color w:val="1A2B33"/>
                <w:sz w:val="19"/>
              </w:rPr>
              <w:t>Katch-McArdle (sin edad) y Mifflin-St Jeor (con edad); Presentar el indicador con sus límites explícitos</w:t>
            </w:r>
          </w:p>
        </w:tc>
      </w:tr>
      <w:tr>
        <w:tc>
          <w:tcPr>
            <w:tcW w:type="dxa" w:w="2500"/>
            <w:shd w:val="clear" w:color="auto" w:fill="EDF2F1"/>
          </w:tcPr>
          <w:p>
            <w:pPr>
              <w:spacing w:before="20" w:after="20"/>
            </w:pPr>
            <w:r>
              <w:rPr>
                <w:rFonts w:ascii="Calibri" w:hAnsi="Calibri"/>
                <w:b/>
                <w:i w:val="0"/>
                <w:color w:val="0A3E3A"/>
                <w:sz w:val="19"/>
              </w:rPr>
              <w:t>Fuentes</w:t>
            </w:r>
          </w:p>
        </w:tc>
        <w:tc>
          <w:tcPr>
            <w:tcW w:type="dxa" w:w="6860"/>
          </w:tcPr>
          <w:p>
            <w:pPr>
              <w:spacing w:before="20" w:after="20"/>
            </w:pPr>
            <w:r>
              <w:rPr>
                <w:rFonts w:ascii="Calibri" w:hAnsi="Calibri"/>
                <w:b w:val="0"/>
                <w:i w:val="0"/>
                <w:color w:val="1A2B33"/>
                <w:sz w:val="19"/>
              </w:rPr>
              <w:t>Katch-McArdle / Mifflin-St Jeor</w:t>
            </w:r>
          </w:p>
        </w:tc>
      </w:tr>
      <w:tr>
        <w:tc>
          <w:tcPr>
            <w:tcW w:type="dxa" w:w="2500"/>
            <w:shd w:val="clear" w:color="auto" w:fill="EDF2F1"/>
          </w:tcPr>
          <w:p>
            <w:pPr>
              <w:spacing w:before="20" w:after="20"/>
            </w:pPr>
            <w:r>
              <w:rPr>
                <w:rFonts w:ascii="Calibri" w:hAnsi="Calibri"/>
                <w:b/>
                <w:i w:val="0"/>
                <w:color w:val="0A3E3A"/>
                <w:sz w:val="19"/>
              </w:rPr>
              <w:t>Limitaciones</w:t>
            </w:r>
          </w:p>
        </w:tc>
        <w:tc>
          <w:tcPr>
            <w:tcW w:type="dxa" w:w="6860"/>
          </w:tcPr>
          <w:p>
            <w:pPr>
              <w:spacing w:before="20" w:after="20"/>
            </w:pPr>
            <w:r>
              <w:rPr>
                <w:rFonts w:ascii="Calibri" w:hAnsi="Calibri"/>
                <w:b w:val="0"/>
                <w:i w:val="0"/>
                <w:color w:val="1A2B33"/>
                <w:sz w:val="19"/>
              </w:rPr>
              <w:t>La 'edad metabólica' no tiene definición consensuada, método de referencia ni ecuaciones normativas revisadas por pares. Es un recurso de comunicación, no un instrumento diagnóstico ni de seguimiento clínico.</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académico</w:t>
            </w:r>
          </w:p>
        </w:tc>
      </w:tr>
      <w:tr>
        <w:tc>
          <w:tcPr>
            <w:tcW w:type="dxa" w:w="2500"/>
            <w:shd w:val="clear" w:color="auto" w:fill="EDF2F1"/>
          </w:tcPr>
          <w:p>
            <w:pPr>
              <w:spacing w:before="20" w:after="20"/>
            </w:pPr>
            <w:r>
              <w:rPr>
                <w:rFonts w:ascii="Calibri" w:hAnsi="Calibri"/>
                <w:b/>
                <w:i w:val="0"/>
                <w:color w:val="0A3E3A"/>
                <w:sz w:val="19"/>
              </w:rPr>
              <w:t>Versión / Estado</w:t>
            </w:r>
          </w:p>
        </w:tc>
        <w:tc>
          <w:tcPr>
            <w:tcW w:type="dxa" w:w="6860"/>
          </w:tcPr>
          <w:p>
            <w:pPr>
              <w:spacing w:before="20" w:after="20"/>
            </w:pPr>
            <w:r>
              <w:rPr>
                <w:rFonts w:ascii="Calibri" w:hAnsi="Calibri"/>
                <w:b w:val="0"/>
                <w:i w:val="0"/>
                <w:color w:val="1A2B33"/>
                <w:sz w:val="19"/>
              </w:rPr>
              <w:t>NO_CONFIRMADO · PRE_P19 (estado documental declarado en el nombre del archivo)</w:t>
            </w:r>
          </w:p>
        </w:tc>
      </w:tr>
      <w:tr>
        <w:tc>
          <w:tcPr>
            <w:tcW w:type="dxa" w:w="2500"/>
            <w:shd w:val="clear" w:color="auto" w:fill="EDF2F1"/>
          </w:tcPr>
          <w:p>
            <w:pPr>
              <w:spacing w:before="20" w:after="20"/>
            </w:pPr>
            <w:r>
              <w:rPr>
                <w:rFonts w:ascii="Calibri" w:hAnsi="Calibri"/>
                <w:b/>
                <w:i w:val="0"/>
                <w:color w:val="0A3E3A"/>
                <w:sz w:val="19"/>
              </w:rPr>
              <w:t>Estado del portafolio</w:t>
            </w:r>
          </w:p>
        </w:tc>
        <w:tc>
          <w:tcPr>
            <w:tcW w:type="dxa" w:w="6860"/>
          </w:tcPr>
          <w:p>
            <w:pPr>
              <w:spacing w:before="20" w:after="20"/>
            </w:pPr>
            <w:r>
              <w:rPr>
                <w:rFonts w:ascii="Calibri" w:hAnsi="Calibri"/>
                <w:b w:val="0"/>
                <w:i w:val="0"/>
                <w:color w:val="1A2B33"/>
                <w:sz w:val="19"/>
              </w:rPr>
              <w:t>PORTAFOLIO_COMPLETO</w:t>
            </w:r>
          </w:p>
        </w:tc>
      </w:tr>
    </w:tbl>
    <w:p>
      <w:pPr>
        <w:spacing w:before="60" w:after="60" w:line="276" w:lineRule="auto"/>
      </w:pPr>
      <w:r>
        <w:rPr>
          <w:rFonts w:ascii="Calibri" w:hAnsi="Calibri"/>
          <w:b w:val="0"/>
          <w:i w:val="0"/>
          <w:color w:val="1A2B33"/>
          <w:sz w:val="19"/>
        </w:rPr>
        <w:t>NMX-34 es un indicador EDUCATIVO de edad metabólica, no un instrumento diagnóstico. El propio libro documenta que la 'edad metabólica' se popularizó con las básculas de bioimpedancia domésticas y NO proviene de la literatura clínica ni de un consenso científico: no existe definición consensuada, método de referencia ni ecuaciones normativas revisadas por pares. La herramienta lo calcula de forma transparente (Katch-McArdle sin edad; Mifflin-St Jeor con edad), muestra su sensibilidad y dedica hojas a 'qué significa y qué no'. Es un complemento comunicacional de la Fase 8.</w:t>
      </w:r>
    </w:p>
    <w:p>
      <w:pPr>
        <w:spacing w:before="20" w:after="40" w:line="276" w:lineRule="auto"/>
      </w:pPr>
      <w:r>
        <w:rPr>
          <w:rFonts w:ascii="Calibri" w:hAnsi="Calibri"/>
          <w:b/>
          <w:i w:val="0"/>
          <w:color w:val="0A3E3A"/>
          <w:sz w:val="18"/>
        </w:rPr>
        <w:t>Funciones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900"/>
        <w:gridCol w:w="3560"/>
        <w:gridCol w:w="2500"/>
        <w:gridCol w:w="1400"/>
      </w:tblGrid>
      <w:tr>
        <w:tc>
          <w:tcPr>
            <w:tcW w:type="dxa" w:w="1900"/>
            <w:shd w:val="clear" w:color="auto" w:fill="0F5A54"/>
          </w:tcPr>
          <w:p>
            <w:pPr>
              <w:spacing w:before="20" w:after="20"/>
            </w:pPr>
            <w:r>
              <w:rPr>
                <w:rFonts w:ascii="Calibri" w:hAnsi="Calibri"/>
                <w:b/>
                <w:i w:val="0"/>
                <w:color w:val="FFFFFF"/>
                <w:sz w:val="17"/>
              </w:rPr>
              <w:t>Función</w:t>
            </w:r>
          </w:p>
        </w:tc>
        <w:tc>
          <w:tcPr>
            <w:tcW w:type="dxa" w:w="3560"/>
            <w:shd w:val="clear" w:color="auto" w:fill="0F5A54"/>
          </w:tcPr>
          <w:p>
            <w:pPr>
              <w:spacing w:before="20" w:after="20"/>
            </w:pPr>
            <w:r>
              <w:rPr>
                <w:rFonts w:ascii="Calibri" w:hAnsi="Calibri"/>
                <w:b/>
                <w:i w:val="0"/>
                <w:color w:val="FFFFFF"/>
                <w:sz w:val="17"/>
              </w:rPr>
              <w:t>Qué hace</w:t>
            </w:r>
          </w:p>
        </w:tc>
        <w:tc>
          <w:tcPr>
            <w:tcW w:type="dxa" w:w="2500"/>
            <w:shd w:val="clear" w:color="auto" w:fill="0F5A54"/>
          </w:tcPr>
          <w:p>
            <w:pPr>
              <w:spacing w:before="20" w:after="20"/>
            </w:pPr>
            <w:r>
              <w:rPr>
                <w:rFonts w:ascii="Calibri" w:hAnsi="Calibri"/>
                <w:b/>
                <w:i w:val="0"/>
                <w:color w:val="FFFFFF"/>
                <w:sz w:val="17"/>
              </w:rPr>
              <w:t>Resultado</w:t>
            </w:r>
          </w:p>
        </w:tc>
        <w:tc>
          <w:tcPr>
            <w:tcW w:type="dxa" w:w="1400"/>
            <w:shd w:val="clear" w:color="auto" w:fill="0F5A54"/>
          </w:tcPr>
          <w:p>
            <w:pPr>
              <w:spacing w:before="20" w:after="20"/>
            </w:pPr>
            <w:r>
              <w:rPr>
                <w:rFonts w:ascii="Calibri" w:hAnsi="Calibri"/>
                <w:b/>
                <w:i w:val="0"/>
                <w:color w:val="FFFFFF"/>
                <w:sz w:val="17"/>
              </w:rPr>
              <w:t>Nivel</w:t>
            </w:r>
          </w:p>
        </w:tc>
      </w:tr>
      <w:tr>
        <w:tc>
          <w:tcPr>
            <w:tcW w:type="dxa" w:w="1900"/>
          </w:tcPr>
          <w:p>
            <w:pPr>
              <w:spacing w:before="20" w:after="20"/>
            </w:pPr>
            <w:r>
              <w:rPr>
                <w:rFonts w:ascii="Calibri" w:hAnsi="Calibri"/>
                <w:b w:val="0"/>
                <w:i w:val="0"/>
                <w:color w:val="1A2B33"/>
                <w:sz w:val="16"/>
              </w:rPr>
              <w:t>Cálculo del indicador</w:t>
            </w:r>
          </w:p>
        </w:tc>
        <w:tc>
          <w:tcPr>
            <w:tcW w:type="dxa" w:w="3560"/>
          </w:tcPr>
          <w:p>
            <w:pPr>
              <w:spacing w:before="20" w:after="20"/>
            </w:pPr>
            <w:r>
              <w:rPr>
                <w:rFonts w:ascii="Calibri" w:hAnsi="Calibri"/>
                <w:b w:val="0"/>
                <w:i w:val="0"/>
                <w:color w:val="1A2B33"/>
                <w:sz w:val="16"/>
              </w:rPr>
              <w:t>Deriva la 'edad metabólica'</w:t>
            </w:r>
          </w:p>
        </w:tc>
        <w:tc>
          <w:tcPr>
            <w:tcW w:type="dxa" w:w="2500"/>
          </w:tcPr>
          <w:p>
            <w:pPr>
              <w:spacing w:before="20" w:after="20"/>
            </w:pPr>
            <w:r>
              <w:rPr>
                <w:rFonts w:ascii="Calibri" w:hAnsi="Calibri"/>
                <w:b w:val="0"/>
                <w:i w:val="0"/>
                <w:color w:val="1A2B33"/>
                <w:sz w:val="16"/>
              </w:rPr>
              <w:t>Edad metabólica (educativa)</w:t>
            </w:r>
          </w:p>
        </w:tc>
        <w:tc>
          <w:tcPr>
            <w:tcW w:type="dxa" w:w="1400"/>
          </w:tcPr>
          <w:p>
            <w:pPr>
              <w:spacing w:before="20" w:after="20"/>
            </w:pPr>
            <w:r>
              <w:rPr>
                <w:rFonts w:ascii="Calibri" w:hAnsi="Calibri"/>
                <w:b w:val="0"/>
                <w:i w:val="0"/>
                <w:color w:val="1A2B33"/>
                <w:sz w:val="16"/>
              </w:rPr>
              <w:t>Básico</w:t>
            </w:r>
          </w:p>
        </w:tc>
      </w:tr>
      <w:tr>
        <w:tc>
          <w:tcPr>
            <w:tcW w:type="dxa" w:w="1900"/>
            <w:shd w:val="clear" w:color="auto" w:fill="F6F8F8"/>
          </w:tcPr>
          <w:p>
            <w:pPr>
              <w:spacing w:before="20" w:after="20"/>
            </w:pPr>
            <w:r>
              <w:rPr>
                <w:rFonts w:ascii="Calibri" w:hAnsi="Calibri"/>
                <w:b w:val="0"/>
                <w:i w:val="0"/>
                <w:color w:val="1A2B33"/>
                <w:sz w:val="16"/>
              </w:rPr>
              <w:t>Sensibilidad</w:t>
            </w:r>
          </w:p>
        </w:tc>
        <w:tc>
          <w:tcPr>
            <w:tcW w:type="dxa" w:w="3560"/>
            <w:shd w:val="clear" w:color="auto" w:fill="F6F8F8"/>
          </w:tcPr>
          <w:p>
            <w:pPr>
              <w:spacing w:before="20" w:after="20"/>
            </w:pPr>
            <w:r>
              <w:rPr>
                <w:rFonts w:ascii="Calibri" w:hAnsi="Calibri"/>
                <w:b w:val="0"/>
                <w:i w:val="0"/>
                <w:color w:val="1A2B33"/>
                <w:sz w:val="16"/>
              </w:rPr>
              <w:t>Muestra cuánto se mueve el número</w:t>
            </w:r>
          </w:p>
        </w:tc>
        <w:tc>
          <w:tcPr>
            <w:tcW w:type="dxa" w:w="2500"/>
            <w:shd w:val="clear" w:color="auto" w:fill="F6F8F8"/>
          </w:tcPr>
          <w:p>
            <w:pPr>
              <w:spacing w:before="20" w:after="20"/>
            </w:pPr>
            <w:r>
              <w:rPr>
                <w:rFonts w:ascii="Calibri" w:hAnsi="Calibri"/>
                <w:b w:val="0"/>
                <w:i w:val="0"/>
                <w:color w:val="1A2B33"/>
                <w:sz w:val="16"/>
              </w:rPr>
              <w:t>Rango de sensibilidad</w:t>
            </w:r>
          </w:p>
        </w:tc>
        <w:tc>
          <w:tcPr>
            <w:tcW w:type="dxa" w:w="1400"/>
            <w:shd w:val="clear" w:color="auto" w:fill="F6F8F8"/>
          </w:tcPr>
          <w:p>
            <w:pPr>
              <w:spacing w:before="20" w:after="20"/>
            </w:pPr>
            <w:r>
              <w:rPr>
                <w:rFonts w:ascii="Calibri" w:hAnsi="Calibri"/>
                <w:b w:val="0"/>
                <w:i w:val="0"/>
                <w:color w:val="1A2B33"/>
                <w:sz w:val="16"/>
              </w:rPr>
              <w:t>Intermedio</w:t>
            </w:r>
          </w:p>
        </w:tc>
      </w:tr>
      <w:tr>
        <w:tc>
          <w:tcPr>
            <w:tcW w:type="dxa" w:w="1900"/>
          </w:tcPr>
          <w:p>
            <w:pPr>
              <w:spacing w:before="20" w:after="20"/>
            </w:pPr>
            <w:r>
              <w:rPr>
                <w:rFonts w:ascii="Calibri" w:hAnsi="Calibri"/>
                <w:b w:val="0"/>
                <w:i w:val="0"/>
                <w:color w:val="1A2B33"/>
                <w:sz w:val="16"/>
              </w:rPr>
              <w:t>Interpretación honesta</w:t>
            </w:r>
          </w:p>
        </w:tc>
        <w:tc>
          <w:tcPr>
            <w:tcW w:type="dxa" w:w="3560"/>
          </w:tcPr>
          <w:p>
            <w:pPr>
              <w:spacing w:before="20" w:after="20"/>
            </w:pPr>
            <w:r>
              <w:rPr>
                <w:rFonts w:ascii="Calibri" w:hAnsi="Calibri"/>
                <w:b w:val="0"/>
                <w:i w:val="0"/>
                <w:color w:val="1A2B33"/>
                <w:sz w:val="16"/>
              </w:rPr>
              <w:t>Explica qué significa y qué no</w:t>
            </w:r>
          </w:p>
        </w:tc>
        <w:tc>
          <w:tcPr>
            <w:tcW w:type="dxa" w:w="2500"/>
          </w:tcPr>
          <w:p>
            <w:pPr>
              <w:spacing w:before="20" w:after="20"/>
            </w:pPr>
            <w:r>
              <w:rPr>
                <w:rFonts w:ascii="Calibri" w:hAnsi="Calibri"/>
                <w:b w:val="0"/>
                <w:i w:val="0"/>
                <w:color w:val="1A2B33"/>
                <w:sz w:val="16"/>
              </w:rPr>
              <w:t>Marco interpretativo</w:t>
            </w:r>
          </w:p>
        </w:tc>
        <w:tc>
          <w:tcPr>
            <w:tcW w:type="dxa" w:w="1400"/>
          </w:tcPr>
          <w:p>
            <w:pPr>
              <w:spacing w:before="20" w:after="20"/>
            </w:pPr>
            <w:r>
              <w:rPr>
                <w:rFonts w:ascii="Calibri" w:hAnsi="Calibri"/>
                <w:b w:val="0"/>
                <w:i w:val="0"/>
                <w:color w:val="1A2B33"/>
                <w:sz w:val="16"/>
              </w:rPr>
              <w:t>Básico</w:t>
            </w:r>
          </w:p>
        </w:tc>
      </w:tr>
    </w:tbl>
    <w:p>
      <w:pPr>
        <w:spacing w:before="60" w:after="40" w:line="276" w:lineRule="auto"/>
      </w:pPr>
      <w:r>
        <w:rPr>
          <w:rFonts w:ascii="Calibri" w:hAnsi="Calibri"/>
          <w:b/>
          <w:i w:val="0"/>
          <w:color w:val="0A3E3A"/>
          <w:sz w:val="18"/>
        </w:rPr>
        <w:t>Resultados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900"/>
        <w:gridCol w:w="1700"/>
        <w:gridCol w:w="1560"/>
        <w:gridCol w:w="3200"/>
      </w:tblGrid>
      <w:tr>
        <w:tc>
          <w:tcPr>
            <w:tcW w:type="dxa" w:w="2900"/>
            <w:shd w:val="clear" w:color="auto" w:fill="0F5A54"/>
          </w:tcPr>
          <w:p>
            <w:pPr>
              <w:spacing w:before="20" w:after="20"/>
            </w:pPr>
            <w:r>
              <w:rPr>
                <w:rFonts w:ascii="Calibri" w:hAnsi="Calibri"/>
                <w:b/>
                <w:i w:val="0"/>
                <w:color w:val="FFFFFF"/>
                <w:sz w:val="17"/>
              </w:rPr>
              <w:t>Resultado</w:t>
            </w:r>
          </w:p>
        </w:tc>
        <w:tc>
          <w:tcPr>
            <w:tcW w:type="dxa" w:w="1700"/>
            <w:shd w:val="clear" w:color="auto" w:fill="0F5A54"/>
          </w:tcPr>
          <w:p>
            <w:pPr>
              <w:spacing w:before="20" w:after="20"/>
            </w:pPr>
            <w:r>
              <w:rPr>
                <w:rFonts w:ascii="Calibri" w:hAnsi="Calibri"/>
                <w:b/>
                <w:i w:val="0"/>
                <w:color w:val="FFFFFF"/>
                <w:sz w:val="17"/>
              </w:rPr>
              <w:t>Tipo</w:t>
            </w:r>
          </w:p>
        </w:tc>
        <w:tc>
          <w:tcPr>
            <w:tcW w:type="dxa" w:w="1560"/>
            <w:shd w:val="clear" w:color="auto" w:fill="0F5A54"/>
          </w:tcPr>
          <w:p>
            <w:pPr>
              <w:spacing w:before="20" w:after="20"/>
            </w:pPr>
            <w:r>
              <w:rPr>
                <w:rFonts w:ascii="Calibri" w:hAnsi="Calibri"/>
                <w:b/>
                <w:i w:val="0"/>
                <w:color w:val="FFFFFF"/>
                <w:sz w:val="17"/>
              </w:rPr>
              <w:t>Unidad</w:t>
            </w:r>
          </w:p>
        </w:tc>
        <w:tc>
          <w:tcPr>
            <w:tcW w:type="dxa" w:w="3200"/>
            <w:shd w:val="clear" w:color="auto" w:fill="0F5A54"/>
          </w:tcPr>
          <w:p>
            <w:pPr>
              <w:spacing w:before="20" w:after="20"/>
            </w:pPr>
            <w:r>
              <w:rPr>
                <w:rFonts w:ascii="Calibri" w:hAnsi="Calibri"/>
                <w:b/>
                <w:i w:val="0"/>
                <w:color w:val="FFFFFF"/>
                <w:sz w:val="17"/>
              </w:rPr>
              <w:t>Dependencia</w:t>
            </w:r>
          </w:p>
        </w:tc>
      </w:tr>
      <w:tr>
        <w:tc>
          <w:tcPr>
            <w:tcW w:type="dxa" w:w="2900"/>
          </w:tcPr>
          <w:p>
            <w:pPr>
              <w:spacing w:before="20" w:after="20"/>
            </w:pPr>
            <w:r>
              <w:rPr>
                <w:rFonts w:ascii="Calibri" w:hAnsi="Calibri"/>
                <w:b w:val="0"/>
                <w:i w:val="0"/>
                <w:color w:val="1A2B33"/>
                <w:sz w:val="16"/>
              </w:rPr>
              <w:t>Edad metabólica (educativa)</w:t>
            </w:r>
          </w:p>
        </w:tc>
        <w:tc>
          <w:tcPr>
            <w:tcW w:type="dxa" w:w="1700"/>
          </w:tcPr>
          <w:p>
            <w:pPr>
              <w:spacing w:before="20" w:after="20"/>
            </w:pPr>
            <w:r>
              <w:rPr>
                <w:rFonts w:ascii="Calibri" w:hAnsi="Calibri"/>
                <w:b w:val="0"/>
                <w:i w:val="0"/>
                <w:color w:val="1A2B33"/>
                <w:sz w:val="16"/>
              </w:rPr>
              <w:t>INDICADOR</w:t>
            </w:r>
          </w:p>
        </w:tc>
        <w:tc>
          <w:tcPr>
            <w:tcW w:type="dxa" w:w="1560"/>
          </w:tcPr>
          <w:p>
            <w:pPr>
              <w:spacing w:before="20" w:after="20"/>
            </w:pPr>
            <w:r>
              <w:rPr>
                <w:rFonts w:ascii="Calibri" w:hAnsi="Calibri"/>
                <w:b w:val="0"/>
                <w:i w:val="0"/>
                <w:color w:val="1A2B33"/>
                <w:sz w:val="16"/>
              </w:rPr>
              <w:t>años</w:t>
            </w:r>
          </w:p>
        </w:tc>
        <w:tc>
          <w:tcPr>
            <w:tcW w:type="dxa" w:w="3200"/>
          </w:tcPr>
          <w:p>
            <w:pPr>
              <w:spacing w:before="20" w:after="20"/>
            </w:pPr>
            <w:r>
              <w:rPr>
                <w:rFonts w:ascii="Calibri" w:hAnsi="Calibri"/>
                <w:b w:val="0"/>
                <w:i w:val="0"/>
                <w:color w:val="1A2B33"/>
                <w:sz w:val="16"/>
              </w:rPr>
              <w:t>Depende de las mediciones y la ecuación</w:t>
            </w:r>
          </w:p>
        </w:tc>
      </w:tr>
      <w:tr>
        <w:tc>
          <w:tcPr>
            <w:tcW w:type="dxa" w:w="2900"/>
            <w:shd w:val="clear" w:color="auto" w:fill="F6F8F8"/>
          </w:tcPr>
          <w:p>
            <w:pPr>
              <w:spacing w:before="20" w:after="20"/>
            </w:pPr>
            <w:r>
              <w:rPr>
                <w:rFonts w:ascii="Calibri" w:hAnsi="Calibri"/>
                <w:b w:val="0"/>
                <w:i w:val="0"/>
                <w:color w:val="1A2B33"/>
                <w:sz w:val="16"/>
              </w:rPr>
              <w:t>Sensibilidad del indicador</w:t>
            </w:r>
          </w:p>
        </w:tc>
        <w:tc>
          <w:tcPr>
            <w:tcW w:type="dxa" w:w="1700"/>
            <w:shd w:val="clear" w:color="auto" w:fill="F6F8F8"/>
          </w:tcPr>
          <w:p>
            <w:pPr>
              <w:spacing w:before="20" w:after="20"/>
            </w:pPr>
            <w:r>
              <w:rPr>
                <w:rFonts w:ascii="Calibri" w:hAnsi="Calibri"/>
                <w:b w:val="0"/>
                <w:i w:val="0"/>
                <w:color w:val="1A2B33"/>
                <w:sz w:val="16"/>
              </w:rPr>
              <w:t>INTERPRETACIÓN</w:t>
            </w:r>
          </w:p>
        </w:tc>
        <w:tc>
          <w:tcPr>
            <w:tcW w:type="dxa" w:w="1560"/>
            <w:shd w:val="clear" w:color="auto" w:fill="F6F8F8"/>
          </w:tcPr>
          <w:p>
            <w:pPr>
              <w:spacing w:before="20" w:after="20"/>
            </w:pPr>
            <w:r>
              <w:rPr>
                <w:rFonts w:ascii="Calibri" w:hAnsi="Calibri"/>
                <w:b w:val="0"/>
                <w:i w:val="0"/>
                <w:color w:val="1A2B33"/>
                <w:sz w:val="16"/>
              </w:rPr>
              <w:t>rango</w:t>
            </w:r>
          </w:p>
        </w:tc>
        <w:tc>
          <w:tcPr>
            <w:tcW w:type="dxa" w:w="3200"/>
            <w:shd w:val="clear" w:color="auto" w:fill="F6F8F8"/>
          </w:tcPr>
          <w:p>
            <w:pPr>
              <w:spacing w:before="20" w:after="20"/>
            </w:pPr>
            <w:r>
              <w:rPr>
                <w:rFonts w:ascii="Calibri" w:hAnsi="Calibri"/>
                <w:b w:val="0"/>
                <w:i w:val="0"/>
                <w:color w:val="1A2B33"/>
                <w:sz w:val="16"/>
              </w:rPr>
              <w:t>Depende de las variaciones</w:t>
            </w:r>
          </w:p>
        </w:tc>
      </w:tr>
    </w:tbl>
    <w:p>
      <w:pPr>
        <w:spacing w:before="60" w:after="40" w:line="276" w:lineRule="auto"/>
      </w:pPr>
      <w:r>
        <w:rPr>
          <w:rFonts w:ascii="Calibri" w:hAnsi="Calibri"/>
          <w:b/>
          <w:i w:val="0"/>
          <w:color w:val="0A3E3A"/>
          <w:sz w:val="18"/>
        </w:rPr>
        <w:t>Fuentes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500"/>
        <w:gridCol w:w="3560"/>
        <w:gridCol w:w="700"/>
        <w:gridCol w:w="2600"/>
      </w:tblGrid>
      <w:tr>
        <w:tc>
          <w:tcPr>
            <w:tcW w:type="dxa" w:w="2500"/>
            <w:shd w:val="clear" w:color="auto" w:fill="0F5A54"/>
          </w:tcPr>
          <w:p>
            <w:pPr>
              <w:spacing w:before="20" w:after="20"/>
            </w:pPr>
            <w:r>
              <w:rPr>
                <w:rFonts w:ascii="Calibri" w:hAnsi="Calibri"/>
                <w:b/>
                <w:i w:val="0"/>
                <w:color w:val="FFFFFF"/>
                <w:sz w:val="17"/>
              </w:rPr>
              <w:t>Institución / autor</w:t>
            </w:r>
          </w:p>
        </w:tc>
        <w:tc>
          <w:tcPr>
            <w:tcW w:type="dxa" w:w="356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600"/>
            <w:shd w:val="clear" w:color="auto" w:fill="0F5A54"/>
          </w:tcPr>
          <w:p>
            <w:pPr>
              <w:spacing w:before="20" w:after="20"/>
            </w:pPr>
            <w:r>
              <w:rPr>
                <w:rFonts w:ascii="Calibri" w:hAnsi="Calibri"/>
                <w:b/>
                <w:i w:val="0"/>
                <w:color w:val="FFFFFF"/>
                <w:sz w:val="17"/>
              </w:rPr>
              <w:t>Tipo</w:t>
            </w:r>
          </w:p>
        </w:tc>
      </w:tr>
      <w:tr>
        <w:tc>
          <w:tcPr>
            <w:tcW w:type="dxa" w:w="2500"/>
          </w:tcPr>
          <w:p>
            <w:pPr>
              <w:spacing w:before="20" w:after="20"/>
            </w:pPr>
            <w:r>
              <w:rPr>
                <w:rFonts w:ascii="Calibri" w:hAnsi="Calibri"/>
                <w:b w:val="0"/>
                <w:i w:val="0"/>
                <w:color w:val="1A2B33"/>
                <w:sz w:val="16"/>
              </w:rPr>
              <w:t>Katch-McArdle / Mifflin-St Jeor</w:t>
            </w:r>
          </w:p>
        </w:tc>
        <w:tc>
          <w:tcPr>
            <w:tcW w:type="dxa" w:w="3560"/>
          </w:tcPr>
          <w:p>
            <w:pPr>
              <w:spacing w:before="20" w:after="20"/>
            </w:pPr>
            <w:r>
              <w:rPr>
                <w:rFonts w:ascii="Calibri" w:hAnsi="Calibri"/>
                <w:b w:val="0"/>
                <w:i w:val="0"/>
                <w:color w:val="1A2B33"/>
                <w:sz w:val="16"/>
              </w:rPr>
              <w:t>Ecuaciones de gasto (hechos no protegibles)</w:t>
            </w:r>
          </w:p>
        </w:tc>
        <w:tc>
          <w:tcPr>
            <w:tcW w:type="dxa" w:w="700"/>
          </w:tcPr>
          <w:p>
            <w:pPr>
              <w:spacing w:before="20" w:after="20"/>
            </w:pPr>
            <w:r>
              <w:rPr>
                <w:rFonts w:ascii="Calibri" w:hAnsi="Calibri"/>
                <w:b w:val="0"/>
                <w:i w:val="0"/>
                <w:color w:val="1A2B33"/>
                <w:sz w:val="16"/>
              </w:rPr>
              <w:t>s/f</w:t>
            </w:r>
          </w:p>
        </w:tc>
        <w:tc>
          <w:tcPr>
            <w:tcW w:type="dxa" w:w="2600"/>
          </w:tcPr>
          <w:p>
            <w:pPr>
              <w:spacing w:before="20" w:after="20"/>
            </w:pPr>
            <w:r>
              <w:rPr>
                <w:rFonts w:ascii="Calibri" w:hAnsi="Calibri"/>
                <w:b w:val="0"/>
                <w:i w:val="0"/>
                <w:color w:val="1A2B33"/>
                <w:sz w:val="16"/>
              </w:rPr>
              <w:t>FUENTE_PRIMARIA</w:t>
            </w:r>
          </w:p>
        </w:tc>
      </w:tr>
    </w:tbl>
    <w:p>
      <w:pPr>
        <w:spacing w:before="60" w:after="40" w:line="276" w:lineRule="auto"/>
      </w:pPr>
      <w:r>
        <w:rPr>
          <w:rFonts w:ascii="Calibri" w:hAnsi="Calibri"/>
          <w:b/>
          <w:i w:val="0"/>
          <w:color w:val="0A3E3A"/>
          <w:sz w:val="18"/>
        </w:rPr>
        <w:t>Flujo de uso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1121"/>
        <w:gridCol w:w="1121"/>
        <w:gridCol w:w="1121"/>
        <w:gridCol w:w="1121"/>
        <w:gridCol w:w="1121"/>
        <w:gridCol w:w="1121"/>
        <w:gridCol w:w="1121"/>
        <w:gridCol w:w="1121"/>
        <w:gridCol w:w="1121"/>
      </w:tblGrid>
      <w:tr>
        <w:tc>
          <w:tcPr>
            <w:tcW w:type="dxa" w:w="1121"/>
            <w:shd w:val="clear" w:color="auto" w:fill="EDF2F1"/>
          </w:tcPr>
          <w:p>
            <w:pPr>
              <w:spacing w:before="20" w:after="20"/>
              <w:jc w:val="center"/>
            </w:pPr>
            <w:r>
              <w:rPr>
                <w:rFonts w:ascii="Calibri" w:hAnsi="Calibri"/>
                <w:b/>
                <w:i w:val="0"/>
                <w:color w:val="0A3E3A"/>
                <w:sz w:val="15"/>
              </w:rPr>
              <w:t>INICIO</w:t>
            </w:r>
          </w:p>
        </w:tc>
        <w:tc>
          <w:tcPr>
            <w:tcW w:type="dxa" w:w="1121"/>
          </w:tcPr>
          <w:p>
            <w:pPr>
              <w:spacing w:before="20" w:after="20"/>
              <w:jc w:val="center"/>
            </w:pPr>
            <w:r>
              <w:rPr>
                <w:rFonts w:ascii="Calibri" w:hAnsi="Calibri"/>
                <w:b/>
                <w:i w:val="0"/>
                <w:color w:val="C08A2B"/>
                <w:sz w:val="18"/>
              </w:rPr>
              <w:t>→</w:t>
            </w:r>
          </w:p>
        </w:tc>
        <w:tc>
          <w:tcPr>
            <w:tcW w:type="dxa" w:w="1121"/>
            <w:shd w:val="clear" w:color="auto" w:fill="EDF2F1"/>
          </w:tcPr>
          <w:p>
            <w:pPr>
              <w:spacing w:before="20" w:after="20"/>
              <w:jc w:val="center"/>
            </w:pPr>
            <w:r>
              <w:rPr>
                <w:rFonts w:ascii="Calibri" w:hAnsi="Calibri"/>
                <w:b/>
                <w:i w:val="0"/>
                <w:color w:val="0A3E3A"/>
                <w:sz w:val="15"/>
              </w:rPr>
              <w:t>DATOS</w:t>
            </w:r>
          </w:p>
        </w:tc>
        <w:tc>
          <w:tcPr>
            <w:tcW w:type="dxa" w:w="1121"/>
          </w:tcPr>
          <w:p>
            <w:pPr>
              <w:spacing w:before="20" w:after="20"/>
              <w:jc w:val="center"/>
            </w:pPr>
            <w:r>
              <w:rPr>
                <w:rFonts w:ascii="Calibri" w:hAnsi="Calibri"/>
                <w:b/>
                <w:i w:val="0"/>
                <w:color w:val="C08A2B"/>
                <w:sz w:val="18"/>
              </w:rPr>
              <w:t>→</w:t>
            </w:r>
          </w:p>
        </w:tc>
        <w:tc>
          <w:tcPr>
            <w:tcW w:type="dxa" w:w="1121"/>
            <w:shd w:val="clear" w:color="auto" w:fill="EDF2F1"/>
          </w:tcPr>
          <w:p>
            <w:pPr>
              <w:spacing w:before="20" w:after="20"/>
              <w:jc w:val="center"/>
            </w:pPr>
            <w:r>
              <w:rPr>
                <w:rFonts w:ascii="Calibri" w:hAnsi="Calibri"/>
                <w:b/>
                <w:i w:val="0"/>
                <w:color w:val="0A3E3A"/>
                <w:sz w:val="15"/>
              </w:rPr>
              <w:t>SENSIBILIDAD</w:t>
            </w:r>
          </w:p>
        </w:tc>
        <w:tc>
          <w:tcPr>
            <w:tcW w:type="dxa" w:w="1121"/>
          </w:tcPr>
          <w:p>
            <w:pPr>
              <w:spacing w:before="20" w:after="20"/>
              <w:jc w:val="center"/>
            </w:pPr>
            <w:r>
              <w:rPr>
                <w:rFonts w:ascii="Calibri" w:hAnsi="Calibri"/>
                <w:b/>
                <w:i w:val="0"/>
                <w:color w:val="C08A2B"/>
                <w:sz w:val="18"/>
              </w:rPr>
              <w:t>→</w:t>
            </w:r>
          </w:p>
        </w:tc>
        <w:tc>
          <w:tcPr>
            <w:tcW w:type="dxa" w:w="1121"/>
            <w:shd w:val="clear" w:color="auto" w:fill="EDF2F1"/>
          </w:tcPr>
          <w:p>
            <w:pPr>
              <w:spacing w:before="20" w:after="20"/>
              <w:jc w:val="center"/>
            </w:pPr>
            <w:r>
              <w:rPr>
                <w:rFonts w:ascii="Calibri" w:hAnsi="Calibri"/>
                <w:b/>
                <w:i w:val="0"/>
                <w:color w:val="0A3E3A"/>
                <w:sz w:val="15"/>
              </w:rPr>
              <w:t>INTERPRETACION</w:t>
            </w:r>
          </w:p>
        </w:tc>
        <w:tc>
          <w:tcPr>
            <w:tcW w:type="dxa" w:w="1121"/>
          </w:tcPr>
          <w:p>
            <w:pPr>
              <w:spacing w:before="20" w:after="20"/>
              <w:jc w:val="center"/>
            </w:pPr>
            <w:r>
              <w:rPr>
                <w:rFonts w:ascii="Calibri" w:hAnsi="Calibri"/>
                <w:b/>
                <w:i w:val="0"/>
                <w:color w:val="C08A2B"/>
                <w:sz w:val="18"/>
              </w:rPr>
              <w:t>→</w:t>
            </w:r>
          </w:p>
        </w:tc>
        <w:tc>
          <w:tcPr>
            <w:tcW w:type="dxa" w:w="1121"/>
            <w:shd w:val="clear" w:color="auto" w:fill="EDF2F1"/>
          </w:tcPr>
          <w:p>
            <w:pPr>
              <w:spacing w:before="20" w:after="20"/>
              <w:jc w:val="center"/>
            </w:pPr>
            <w:r>
              <w:rPr>
                <w:rFonts w:ascii="Calibri" w:hAnsi="Calibri"/>
                <w:b/>
                <w:i w:val="0"/>
                <w:color w:val="0A3E3A"/>
                <w:sz w:val="15"/>
              </w:rPr>
              <w:t>FUENTES</w:t>
            </w:r>
          </w:p>
        </w:tc>
      </w:tr>
    </w:tbl>
    <w:p>
      <w:pPr>
        <w:spacing w:before="0" w:after="120"/>
        <w:pBdr>
          <w:bottom w:val="single" w:sz="8" w:space="1" w:color="D6DEDD"/>
        </w:pBdr>
      </w:pPr>
    </w:p>
    <w:p>
      <w:pPr>
        <w:spacing w:before="40" w:after="8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60" w:type="dxa"/>
          <w:bottom w:w="60" w:type="dxa"/>
          <w:left w:w="140" w:type="dxa"/>
          <w:right w:w="120" w:type="dxa"/>
        </w:tblCellMar>
        <w:tblW w:w="9360" w:type="dxa"/>
      </w:tblPr>
      <w:tblGrid>
        <w:gridCol w:w="10086"/>
      </w:tblGrid>
      <w:tr>
        <w:tc>
          <w:tcPr>
            <w:tcW w:type="dxa" w:w="10086"/>
            <w:shd w:val="clear" w:color="auto" w:fill="EDF2F1"/>
          </w:tcPr>
          <w:p>
            <w:pPr>
              <w:spacing w:before="0" w:after="0"/>
            </w:pPr>
            <w:r>
              <w:rPr>
                <w:rFonts w:ascii="Calibri" w:hAnsi="Calibri"/>
                <w:b/>
                <w:i w:val="0"/>
                <w:color w:val="0F5A54"/>
                <w:sz w:val="24"/>
              </w:rPr>
              <w:t xml:space="preserve">NMX-P1  </w:t>
            </w:r>
            <w:r>
              <w:rPr>
                <w:rFonts w:ascii="Calibri" w:hAnsi="Calibri"/>
                <w:b/>
                <w:i w:val="0"/>
                <w:color w:val="1A2B33"/>
                <w:sz w:val="22"/>
              </w:rPr>
              <w:t>Guía del Paquete (Siete Herramientas)</w:t>
            </w:r>
          </w:p>
        </w:tc>
      </w:tr>
    </w:tbl>
    <w:p>
      <w:pPr>
        <w:spacing w:before="40" w:after="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Fase / Categoría</w:t>
            </w:r>
          </w:p>
        </w:tc>
        <w:tc>
          <w:tcPr>
            <w:tcW w:type="dxa" w:w="6860"/>
          </w:tcPr>
          <w:p>
            <w:pPr>
              <w:spacing w:before="20" w:after="20"/>
            </w:pPr>
            <w:r>
              <w:rPr>
                <w:rFonts w:ascii="Calibri" w:hAnsi="Calibri"/>
                <w:b w:val="0"/>
                <w:i w:val="0"/>
                <w:color w:val="1A2B33"/>
                <w:sz w:val="19"/>
              </w:rPr>
              <w:t>Fase 8 · Complementarios y Guía · Guía/mapa de paquete (documentación)</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Documentar el paquete de siete herramientas (NMX-03, 13, 20, 02, 07, 25, 24): qué son, en qué orden usarlas, qué dato pasa a cuál, qué se puede distribuir y su alcance común.</w:t>
            </w:r>
          </w:p>
        </w:tc>
      </w:tr>
      <w:tr>
        <w:tc>
          <w:tcPr>
            <w:tcW w:type="dxa" w:w="2500"/>
            <w:shd w:val="clear" w:color="auto" w:fill="EDF2F1"/>
          </w:tcPr>
          <w:p>
            <w:pPr>
              <w:spacing w:before="20" w:after="20"/>
            </w:pPr>
            <w:r>
              <w:rPr>
                <w:rFonts w:ascii="Calibri" w:hAnsi="Calibri"/>
                <w:b/>
                <w:i w:val="0"/>
                <w:color w:val="0A3E3A"/>
                <w:sz w:val="19"/>
              </w:rPr>
              <w:t>Población</w:t>
            </w:r>
          </w:p>
        </w:tc>
        <w:tc>
          <w:tcPr>
            <w:tcW w:type="dxa" w:w="6860"/>
          </w:tcPr>
          <w:p>
            <w:pPr>
              <w:spacing w:before="20" w:after="20"/>
            </w:pPr>
            <w:r>
              <w:rPr>
                <w:rFonts w:ascii="Calibri" w:hAnsi="Calibri"/>
                <w:b w:val="0"/>
                <w:i w:val="0"/>
                <w:color w:val="1A2B33"/>
                <w:sz w:val="19"/>
              </w:rPr>
              <w:t>Atención nutricional ambulatoria de personas adultas en condición estable; NO pediatría, embarazo, lactancia ni patología aguda sin supervisión.</w:t>
            </w:r>
          </w:p>
        </w:tc>
      </w:tr>
      <w:tr>
        <w:tc>
          <w:tcPr>
            <w:tcW w:type="dxa" w:w="2500"/>
            <w:shd w:val="clear" w:color="auto" w:fill="EDF2F1"/>
          </w:tcPr>
          <w:p>
            <w:pPr>
              <w:spacing w:before="20" w:after="20"/>
            </w:pPr>
            <w:r>
              <w:rPr>
                <w:rFonts w:ascii="Calibri" w:hAnsi="Calibri"/>
                <w:b/>
                <w:i w:val="0"/>
                <w:color w:val="0A3E3A"/>
                <w:sz w:val="19"/>
              </w:rPr>
              <w:t>Entradas</w:t>
            </w:r>
          </w:p>
        </w:tc>
        <w:tc>
          <w:tcPr>
            <w:tcW w:type="dxa" w:w="6860"/>
          </w:tcPr>
          <w:p>
            <w:pPr>
              <w:spacing w:before="20" w:after="20"/>
            </w:pPr>
            <w:r>
              <w:rPr>
                <w:rFonts w:ascii="Calibri" w:hAnsi="Calibri"/>
                <w:b w:val="0"/>
                <w:i w:val="0"/>
                <w:color w:val="1A2B33"/>
                <w:sz w:val="19"/>
              </w:rPr>
              <w:t>Otros</w:t>
            </w:r>
          </w:p>
        </w:tc>
      </w:tr>
      <w:tr>
        <w:tc>
          <w:tcPr>
            <w:tcW w:type="dxa" w:w="2500"/>
            <w:shd w:val="clear" w:color="auto" w:fill="EDF2F1"/>
          </w:tcPr>
          <w:p>
            <w:pPr>
              <w:spacing w:before="20" w:after="20"/>
            </w:pPr>
            <w:r>
              <w:rPr>
                <w:rFonts w:ascii="Calibri" w:hAnsi="Calibri"/>
                <w:b/>
                <w:i w:val="0"/>
                <w:color w:val="0A3E3A"/>
                <w:sz w:val="19"/>
              </w:rPr>
              <w:t>Resultados</w:t>
            </w:r>
          </w:p>
        </w:tc>
        <w:tc>
          <w:tcPr>
            <w:tcW w:type="dxa" w:w="6860"/>
          </w:tcPr>
          <w:p>
            <w:pPr>
              <w:spacing w:before="20" w:after="20"/>
            </w:pPr>
            <w:r>
              <w:rPr>
                <w:rFonts w:ascii="Calibri" w:hAnsi="Calibri"/>
                <w:b w:val="0"/>
                <w:i w:val="0"/>
                <w:color w:val="1A2B33"/>
                <w:sz w:val="19"/>
              </w:rPr>
              <w:t>Mapa del paquete; Alcance y condiciones</w:t>
            </w:r>
          </w:p>
        </w:tc>
      </w:tr>
      <w:tr>
        <w:tc>
          <w:tcPr>
            <w:tcW w:type="dxa" w:w="2500"/>
            <w:shd w:val="clear" w:color="auto" w:fill="EDF2F1"/>
          </w:tcPr>
          <w:p>
            <w:pPr>
              <w:spacing w:before="20" w:after="20"/>
            </w:pPr>
            <w:r>
              <w:rPr>
                <w:rFonts w:ascii="Calibri" w:hAnsi="Calibri"/>
                <w:b/>
                <w:i w:val="0"/>
                <w:color w:val="0A3E3A"/>
                <w:sz w:val="19"/>
              </w:rPr>
              <w:t>Funciones principales</w:t>
            </w:r>
          </w:p>
        </w:tc>
        <w:tc>
          <w:tcPr>
            <w:tcW w:type="dxa" w:w="6860"/>
          </w:tcPr>
          <w:p>
            <w:pPr>
              <w:spacing w:before="20" w:after="20"/>
            </w:pPr>
            <w:r>
              <w:rPr>
                <w:rFonts w:ascii="Calibri" w:hAnsi="Calibri"/>
                <w:b w:val="0"/>
                <w:i w:val="0"/>
                <w:color w:val="1A2B33"/>
                <w:sz w:val="19"/>
              </w:rPr>
              <w:t>Catálogo de herramientas; Orden y flujo de datos; Licencia y alcance común</w:t>
            </w:r>
          </w:p>
        </w:tc>
      </w:tr>
      <w:tr>
        <w:tc>
          <w:tcPr>
            <w:tcW w:type="dxa" w:w="2500"/>
            <w:shd w:val="clear" w:color="auto" w:fill="EDF2F1"/>
          </w:tcPr>
          <w:p>
            <w:pPr>
              <w:spacing w:before="20" w:after="20"/>
            </w:pPr>
            <w:r>
              <w:rPr>
                <w:rFonts w:ascii="Calibri" w:hAnsi="Calibri"/>
                <w:b/>
                <w:i w:val="0"/>
                <w:color w:val="0A3E3A"/>
                <w:sz w:val="19"/>
              </w:rPr>
              <w:t>Metodología</w:t>
            </w:r>
          </w:p>
        </w:tc>
        <w:tc>
          <w:tcPr>
            <w:tcW w:type="dxa" w:w="6860"/>
          </w:tcPr>
          <w:p>
            <w:pPr>
              <w:spacing w:before="20" w:after="20"/>
            </w:pPr>
            <w:r>
              <w:rPr>
                <w:rFonts w:ascii="Calibri" w:hAnsi="Calibri"/>
                <w:b w:val="0"/>
                <w:i w:val="0"/>
                <w:color w:val="1A2B33"/>
                <w:sz w:val="19"/>
              </w:rPr>
              <w:t>Guía/mapa del paquete (no calculadora); Alcance común: adultos estables ambulatorios</w:t>
            </w:r>
          </w:p>
        </w:tc>
      </w:tr>
      <w:tr>
        <w:tc>
          <w:tcPr>
            <w:tcW w:type="dxa" w:w="2500"/>
            <w:shd w:val="clear" w:color="auto" w:fill="EDF2F1"/>
          </w:tcPr>
          <w:p>
            <w:pPr>
              <w:spacing w:before="20" w:after="20"/>
            </w:pPr>
            <w:r>
              <w:rPr>
                <w:rFonts w:ascii="Calibri" w:hAnsi="Calibri"/>
                <w:b/>
                <w:i w:val="0"/>
                <w:color w:val="0A3E3A"/>
                <w:sz w:val="19"/>
              </w:rPr>
              <w:t>Fuentes</w:t>
            </w:r>
          </w:p>
        </w:tc>
        <w:tc>
          <w:tcPr>
            <w:tcW w:type="dxa" w:w="6860"/>
          </w:tcPr>
          <w:p>
            <w:pPr>
              <w:spacing w:before="20" w:after="20"/>
            </w:pPr>
            <w:r>
              <w:rPr>
                <w:rFonts w:ascii="Calibri" w:hAnsi="Calibri"/>
                <w:b w:val="0"/>
                <w:i w:val="0"/>
                <w:color w:val="1A2B33"/>
                <w:sz w:val="19"/>
              </w:rPr>
              <w:t>Nutrimetría (componentes)</w:t>
            </w:r>
          </w:p>
        </w:tc>
      </w:tr>
      <w:tr>
        <w:tc>
          <w:tcPr>
            <w:tcW w:type="dxa" w:w="2500"/>
            <w:shd w:val="clear" w:color="auto" w:fill="EDF2F1"/>
          </w:tcPr>
          <w:p>
            <w:pPr>
              <w:spacing w:before="20" w:after="20"/>
            </w:pPr>
            <w:r>
              <w:rPr>
                <w:rFonts w:ascii="Calibri" w:hAnsi="Calibri"/>
                <w:b/>
                <w:i w:val="0"/>
                <w:color w:val="0A3E3A"/>
                <w:sz w:val="19"/>
              </w:rPr>
              <w:t>Limitaciones</w:t>
            </w:r>
          </w:p>
        </w:tc>
        <w:tc>
          <w:tcPr>
            <w:tcW w:type="dxa" w:w="6860"/>
          </w:tcPr>
          <w:p>
            <w:pPr>
              <w:spacing w:before="20" w:after="20"/>
            </w:pPr>
            <w:r>
              <w:rPr>
                <w:rFonts w:ascii="Calibri" w:hAnsi="Calibri"/>
                <w:b w:val="0"/>
                <w:i w:val="0"/>
                <w:color w:val="1A2B33"/>
                <w:sz w:val="19"/>
              </w:rPr>
              <w:t>Es documentación, no cálculo. Distribución autorizada por el titular (cinco herramientas incorporan base de composición). Ninguna herramienta del paquete está validada clínicamente. Alcance adulto ambulatorio estable.</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académico</w:t>
            </w:r>
          </w:p>
        </w:tc>
      </w:tr>
      <w:tr>
        <w:tc>
          <w:tcPr>
            <w:tcW w:type="dxa" w:w="2500"/>
            <w:shd w:val="clear" w:color="auto" w:fill="EDF2F1"/>
          </w:tcPr>
          <w:p>
            <w:pPr>
              <w:spacing w:before="20" w:after="20"/>
            </w:pPr>
            <w:r>
              <w:rPr>
                <w:rFonts w:ascii="Calibri" w:hAnsi="Calibri"/>
                <w:b/>
                <w:i w:val="0"/>
                <w:color w:val="0A3E3A"/>
                <w:sz w:val="19"/>
              </w:rPr>
              <w:t>Versión / Estado</w:t>
            </w:r>
          </w:p>
        </w:tc>
        <w:tc>
          <w:tcPr>
            <w:tcW w:type="dxa" w:w="6860"/>
          </w:tcPr>
          <w:p>
            <w:pPr>
              <w:spacing w:before="20" w:after="20"/>
            </w:pPr>
            <w:r>
              <w:rPr>
                <w:rFonts w:ascii="Calibri" w:hAnsi="Calibri"/>
                <w:b w:val="0"/>
                <w:i w:val="0"/>
                <w:color w:val="1A2B33"/>
                <w:sz w:val="19"/>
              </w:rPr>
              <w:t>v1.0 · PRE_P19 (estado documental declarado en el nombre del archivo)</w:t>
            </w:r>
          </w:p>
        </w:tc>
      </w:tr>
      <w:tr>
        <w:tc>
          <w:tcPr>
            <w:tcW w:type="dxa" w:w="2500"/>
            <w:shd w:val="clear" w:color="auto" w:fill="EDF2F1"/>
          </w:tcPr>
          <w:p>
            <w:pPr>
              <w:spacing w:before="20" w:after="20"/>
            </w:pPr>
            <w:r>
              <w:rPr>
                <w:rFonts w:ascii="Calibri" w:hAnsi="Calibri"/>
                <w:b/>
                <w:i w:val="0"/>
                <w:color w:val="0A3E3A"/>
                <w:sz w:val="19"/>
              </w:rPr>
              <w:t>Estado del portafolio</w:t>
            </w:r>
          </w:p>
        </w:tc>
        <w:tc>
          <w:tcPr>
            <w:tcW w:type="dxa" w:w="6860"/>
          </w:tcPr>
          <w:p>
            <w:pPr>
              <w:spacing w:before="20" w:after="20"/>
            </w:pPr>
            <w:r>
              <w:rPr>
                <w:rFonts w:ascii="Calibri" w:hAnsi="Calibri"/>
                <w:b w:val="0"/>
                <w:i w:val="0"/>
                <w:color w:val="1A2B33"/>
                <w:sz w:val="19"/>
              </w:rPr>
              <w:t>PORTAFOLIO_COMPLETO</w:t>
            </w:r>
          </w:p>
        </w:tc>
      </w:tr>
    </w:tbl>
    <w:p>
      <w:pPr>
        <w:spacing w:before="60" w:after="60" w:line="276" w:lineRule="auto"/>
      </w:pPr>
      <w:r>
        <w:rPr>
          <w:rFonts w:ascii="Calibri" w:hAnsi="Calibri"/>
          <w:b w:val="0"/>
          <w:i w:val="0"/>
          <w:color w:val="1A2B33"/>
          <w:sz w:val="19"/>
        </w:rPr>
        <w:t>NMX-P1 es la guía del paquete de siete herramientas de atención nutricional ambulatoria del adulto (NMX-03, NMX-13, NMX-20, NMX-02, NMX-07, NMX-25 y NMX-24). No es un motor de cálculo: documenta las herramientas, el orden recomendado, qué dato pasa de una a otra, qué se puede distribuir y el alcance común. Su distribución está autorizada por el titular; cinco herramientas incorporan base de composición y ninguna está validada clínicamente. Es la guía integradora de la Fase 8. (No fuerza estructura de calculadora: funciona como mapa/manual del paquete.)</w:t>
      </w:r>
    </w:p>
    <w:p>
      <w:pPr>
        <w:spacing w:before="20" w:after="40" w:line="276" w:lineRule="auto"/>
      </w:pPr>
      <w:r>
        <w:rPr>
          <w:rFonts w:ascii="Calibri" w:hAnsi="Calibri"/>
          <w:b/>
          <w:i w:val="0"/>
          <w:color w:val="0A3E3A"/>
          <w:sz w:val="18"/>
        </w:rPr>
        <w:t>Funciones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900"/>
        <w:gridCol w:w="3560"/>
        <w:gridCol w:w="2500"/>
        <w:gridCol w:w="1400"/>
      </w:tblGrid>
      <w:tr>
        <w:tc>
          <w:tcPr>
            <w:tcW w:type="dxa" w:w="1900"/>
            <w:shd w:val="clear" w:color="auto" w:fill="0F5A54"/>
          </w:tcPr>
          <w:p>
            <w:pPr>
              <w:spacing w:before="20" w:after="20"/>
            </w:pPr>
            <w:r>
              <w:rPr>
                <w:rFonts w:ascii="Calibri" w:hAnsi="Calibri"/>
                <w:b/>
                <w:i w:val="0"/>
                <w:color w:val="FFFFFF"/>
                <w:sz w:val="17"/>
              </w:rPr>
              <w:t>Función</w:t>
            </w:r>
          </w:p>
        </w:tc>
        <w:tc>
          <w:tcPr>
            <w:tcW w:type="dxa" w:w="3560"/>
            <w:shd w:val="clear" w:color="auto" w:fill="0F5A54"/>
          </w:tcPr>
          <w:p>
            <w:pPr>
              <w:spacing w:before="20" w:after="20"/>
            </w:pPr>
            <w:r>
              <w:rPr>
                <w:rFonts w:ascii="Calibri" w:hAnsi="Calibri"/>
                <w:b/>
                <w:i w:val="0"/>
                <w:color w:val="FFFFFF"/>
                <w:sz w:val="17"/>
              </w:rPr>
              <w:t>Qué hace</w:t>
            </w:r>
          </w:p>
        </w:tc>
        <w:tc>
          <w:tcPr>
            <w:tcW w:type="dxa" w:w="2500"/>
            <w:shd w:val="clear" w:color="auto" w:fill="0F5A54"/>
          </w:tcPr>
          <w:p>
            <w:pPr>
              <w:spacing w:before="20" w:after="20"/>
            </w:pPr>
            <w:r>
              <w:rPr>
                <w:rFonts w:ascii="Calibri" w:hAnsi="Calibri"/>
                <w:b/>
                <w:i w:val="0"/>
                <w:color w:val="FFFFFF"/>
                <w:sz w:val="17"/>
              </w:rPr>
              <w:t>Resultado</w:t>
            </w:r>
          </w:p>
        </w:tc>
        <w:tc>
          <w:tcPr>
            <w:tcW w:type="dxa" w:w="1400"/>
            <w:shd w:val="clear" w:color="auto" w:fill="0F5A54"/>
          </w:tcPr>
          <w:p>
            <w:pPr>
              <w:spacing w:before="20" w:after="20"/>
            </w:pPr>
            <w:r>
              <w:rPr>
                <w:rFonts w:ascii="Calibri" w:hAnsi="Calibri"/>
                <w:b/>
                <w:i w:val="0"/>
                <w:color w:val="FFFFFF"/>
                <w:sz w:val="17"/>
              </w:rPr>
              <w:t>Nivel</w:t>
            </w:r>
          </w:p>
        </w:tc>
      </w:tr>
      <w:tr>
        <w:tc>
          <w:tcPr>
            <w:tcW w:type="dxa" w:w="1900"/>
          </w:tcPr>
          <w:p>
            <w:pPr>
              <w:spacing w:before="20" w:after="20"/>
            </w:pPr>
            <w:r>
              <w:rPr>
                <w:rFonts w:ascii="Calibri" w:hAnsi="Calibri"/>
                <w:b w:val="0"/>
                <w:i w:val="0"/>
                <w:color w:val="1A2B33"/>
                <w:sz w:val="16"/>
              </w:rPr>
              <w:t>Catálogo de herramientas</w:t>
            </w:r>
          </w:p>
        </w:tc>
        <w:tc>
          <w:tcPr>
            <w:tcW w:type="dxa" w:w="3560"/>
          </w:tcPr>
          <w:p>
            <w:pPr>
              <w:spacing w:before="20" w:after="20"/>
            </w:pPr>
            <w:r>
              <w:rPr>
                <w:rFonts w:ascii="Calibri" w:hAnsi="Calibri"/>
                <w:b w:val="0"/>
                <w:i w:val="0"/>
                <w:color w:val="1A2B33"/>
                <w:sz w:val="16"/>
              </w:rPr>
              <w:t>Presenta las 7 herramientas</w:t>
            </w:r>
          </w:p>
        </w:tc>
        <w:tc>
          <w:tcPr>
            <w:tcW w:type="dxa" w:w="2500"/>
          </w:tcPr>
          <w:p>
            <w:pPr>
              <w:spacing w:before="20" w:after="20"/>
            </w:pPr>
            <w:r>
              <w:rPr>
                <w:rFonts w:ascii="Calibri" w:hAnsi="Calibri"/>
                <w:b w:val="0"/>
                <w:i w:val="0"/>
                <w:color w:val="1A2B33"/>
                <w:sz w:val="16"/>
              </w:rPr>
              <w:t>Catálogo del paquete</w:t>
            </w:r>
          </w:p>
        </w:tc>
        <w:tc>
          <w:tcPr>
            <w:tcW w:type="dxa" w:w="1400"/>
          </w:tcPr>
          <w:p>
            <w:pPr>
              <w:spacing w:before="20" w:after="20"/>
            </w:pPr>
            <w:r>
              <w:rPr>
                <w:rFonts w:ascii="Calibri" w:hAnsi="Calibri"/>
                <w:b w:val="0"/>
                <w:i w:val="0"/>
                <w:color w:val="1A2B33"/>
                <w:sz w:val="16"/>
              </w:rPr>
              <w:t>Básico</w:t>
            </w:r>
          </w:p>
        </w:tc>
      </w:tr>
      <w:tr>
        <w:tc>
          <w:tcPr>
            <w:tcW w:type="dxa" w:w="1900"/>
            <w:shd w:val="clear" w:color="auto" w:fill="F6F8F8"/>
          </w:tcPr>
          <w:p>
            <w:pPr>
              <w:spacing w:before="20" w:after="20"/>
            </w:pPr>
            <w:r>
              <w:rPr>
                <w:rFonts w:ascii="Calibri" w:hAnsi="Calibri"/>
                <w:b w:val="0"/>
                <w:i w:val="0"/>
                <w:color w:val="1A2B33"/>
                <w:sz w:val="16"/>
              </w:rPr>
              <w:t>Orden y flujo de datos</w:t>
            </w:r>
          </w:p>
        </w:tc>
        <w:tc>
          <w:tcPr>
            <w:tcW w:type="dxa" w:w="3560"/>
            <w:shd w:val="clear" w:color="auto" w:fill="F6F8F8"/>
          </w:tcPr>
          <w:p>
            <w:pPr>
              <w:spacing w:before="20" w:after="20"/>
            </w:pPr>
            <w:r>
              <w:rPr>
                <w:rFonts w:ascii="Calibri" w:hAnsi="Calibri"/>
                <w:b w:val="0"/>
                <w:i w:val="0"/>
                <w:color w:val="1A2B33"/>
                <w:sz w:val="16"/>
              </w:rPr>
              <w:t>Indica secuencia y traspaso de datos</w:t>
            </w:r>
          </w:p>
        </w:tc>
        <w:tc>
          <w:tcPr>
            <w:tcW w:type="dxa" w:w="2500"/>
            <w:shd w:val="clear" w:color="auto" w:fill="F6F8F8"/>
          </w:tcPr>
          <w:p>
            <w:pPr>
              <w:spacing w:before="20" w:after="20"/>
            </w:pPr>
            <w:r>
              <w:rPr>
                <w:rFonts w:ascii="Calibri" w:hAnsi="Calibri"/>
                <w:b w:val="0"/>
                <w:i w:val="0"/>
                <w:color w:val="1A2B33"/>
                <w:sz w:val="16"/>
              </w:rPr>
              <w:t>Mapa de uso</w:t>
            </w:r>
          </w:p>
        </w:tc>
        <w:tc>
          <w:tcPr>
            <w:tcW w:type="dxa" w:w="1400"/>
            <w:shd w:val="clear" w:color="auto" w:fill="F6F8F8"/>
          </w:tcPr>
          <w:p>
            <w:pPr>
              <w:spacing w:before="20" w:after="20"/>
            </w:pPr>
            <w:r>
              <w:rPr>
                <w:rFonts w:ascii="Calibri" w:hAnsi="Calibri"/>
                <w:b w:val="0"/>
                <w:i w:val="0"/>
                <w:color w:val="1A2B33"/>
                <w:sz w:val="16"/>
              </w:rPr>
              <w:t>Básico</w:t>
            </w:r>
          </w:p>
        </w:tc>
      </w:tr>
      <w:tr>
        <w:tc>
          <w:tcPr>
            <w:tcW w:type="dxa" w:w="1900"/>
          </w:tcPr>
          <w:p>
            <w:pPr>
              <w:spacing w:before="20" w:after="20"/>
            </w:pPr>
            <w:r>
              <w:rPr>
                <w:rFonts w:ascii="Calibri" w:hAnsi="Calibri"/>
                <w:b w:val="0"/>
                <w:i w:val="0"/>
                <w:color w:val="1A2B33"/>
                <w:sz w:val="16"/>
              </w:rPr>
              <w:t>Licencia y alcance común</w:t>
            </w:r>
          </w:p>
        </w:tc>
        <w:tc>
          <w:tcPr>
            <w:tcW w:type="dxa" w:w="3560"/>
          </w:tcPr>
          <w:p>
            <w:pPr>
              <w:spacing w:before="20" w:after="20"/>
            </w:pPr>
            <w:r>
              <w:rPr>
                <w:rFonts w:ascii="Calibri" w:hAnsi="Calibri"/>
                <w:b w:val="0"/>
                <w:i w:val="0"/>
                <w:color w:val="1A2B33"/>
                <w:sz w:val="16"/>
              </w:rPr>
              <w:t>Documenta distribución y límites</w:t>
            </w:r>
          </w:p>
        </w:tc>
        <w:tc>
          <w:tcPr>
            <w:tcW w:type="dxa" w:w="2500"/>
          </w:tcPr>
          <w:p>
            <w:pPr>
              <w:spacing w:before="20" w:after="20"/>
            </w:pPr>
            <w:r>
              <w:rPr>
                <w:rFonts w:ascii="Calibri" w:hAnsi="Calibri"/>
                <w:b w:val="0"/>
                <w:i w:val="0"/>
                <w:color w:val="1A2B33"/>
                <w:sz w:val="16"/>
              </w:rPr>
              <w:t>Condiciones comunes</w:t>
            </w:r>
          </w:p>
        </w:tc>
        <w:tc>
          <w:tcPr>
            <w:tcW w:type="dxa" w:w="1400"/>
          </w:tcPr>
          <w:p>
            <w:pPr>
              <w:spacing w:before="20" w:after="20"/>
            </w:pPr>
            <w:r>
              <w:rPr>
                <w:rFonts w:ascii="Calibri" w:hAnsi="Calibri"/>
                <w:b w:val="0"/>
                <w:i w:val="0"/>
                <w:color w:val="1A2B33"/>
                <w:sz w:val="16"/>
              </w:rPr>
              <w:t>Básico</w:t>
            </w:r>
          </w:p>
        </w:tc>
      </w:tr>
    </w:tbl>
    <w:p>
      <w:pPr>
        <w:spacing w:before="60" w:after="40" w:line="276" w:lineRule="auto"/>
      </w:pPr>
      <w:r>
        <w:rPr>
          <w:rFonts w:ascii="Calibri" w:hAnsi="Calibri"/>
          <w:b/>
          <w:i w:val="0"/>
          <w:color w:val="0A3E3A"/>
          <w:sz w:val="18"/>
        </w:rPr>
        <w:t>Resultados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900"/>
        <w:gridCol w:w="1700"/>
        <w:gridCol w:w="1560"/>
        <w:gridCol w:w="3200"/>
      </w:tblGrid>
      <w:tr>
        <w:tc>
          <w:tcPr>
            <w:tcW w:type="dxa" w:w="2900"/>
            <w:shd w:val="clear" w:color="auto" w:fill="0F5A54"/>
          </w:tcPr>
          <w:p>
            <w:pPr>
              <w:spacing w:before="20" w:after="20"/>
            </w:pPr>
            <w:r>
              <w:rPr>
                <w:rFonts w:ascii="Calibri" w:hAnsi="Calibri"/>
                <w:b/>
                <w:i w:val="0"/>
                <w:color w:val="FFFFFF"/>
                <w:sz w:val="17"/>
              </w:rPr>
              <w:t>Resultado</w:t>
            </w:r>
          </w:p>
        </w:tc>
        <w:tc>
          <w:tcPr>
            <w:tcW w:type="dxa" w:w="1700"/>
            <w:shd w:val="clear" w:color="auto" w:fill="0F5A54"/>
          </w:tcPr>
          <w:p>
            <w:pPr>
              <w:spacing w:before="20" w:after="20"/>
            </w:pPr>
            <w:r>
              <w:rPr>
                <w:rFonts w:ascii="Calibri" w:hAnsi="Calibri"/>
                <w:b/>
                <w:i w:val="0"/>
                <w:color w:val="FFFFFF"/>
                <w:sz w:val="17"/>
              </w:rPr>
              <w:t>Tipo</w:t>
            </w:r>
          </w:p>
        </w:tc>
        <w:tc>
          <w:tcPr>
            <w:tcW w:type="dxa" w:w="1560"/>
            <w:shd w:val="clear" w:color="auto" w:fill="0F5A54"/>
          </w:tcPr>
          <w:p>
            <w:pPr>
              <w:spacing w:before="20" w:after="20"/>
            </w:pPr>
            <w:r>
              <w:rPr>
                <w:rFonts w:ascii="Calibri" w:hAnsi="Calibri"/>
                <w:b/>
                <w:i w:val="0"/>
                <w:color w:val="FFFFFF"/>
                <w:sz w:val="17"/>
              </w:rPr>
              <w:t>Unidad</w:t>
            </w:r>
          </w:p>
        </w:tc>
        <w:tc>
          <w:tcPr>
            <w:tcW w:type="dxa" w:w="3200"/>
            <w:shd w:val="clear" w:color="auto" w:fill="0F5A54"/>
          </w:tcPr>
          <w:p>
            <w:pPr>
              <w:spacing w:before="20" w:after="20"/>
            </w:pPr>
            <w:r>
              <w:rPr>
                <w:rFonts w:ascii="Calibri" w:hAnsi="Calibri"/>
                <w:b/>
                <w:i w:val="0"/>
                <w:color w:val="FFFFFF"/>
                <w:sz w:val="17"/>
              </w:rPr>
              <w:t>Dependencia</w:t>
            </w:r>
          </w:p>
        </w:tc>
      </w:tr>
      <w:tr>
        <w:tc>
          <w:tcPr>
            <w:tcW w:type="dxa" w:w="2900"/>
          </w:tcPr>
          <w:p>
            <w:pPr>
              <w:spacing w:before="20" w:after="20"/>
            </w:pPr>
            <w:r>
              <w:rPr>
                <w:rFonts w:ascii="Calibri" w:hAnsi="Calibri"/>
                <w:b w:val="0"/>
                <w:i w:val="0"/>
                <w:color w:val="1A2B33"/>
                <w:sz w:val="16"/>
              </w:rPr>
              <w:t>Mapa del paquete</w:t>
            </w:r>
          </w:p>
        </w:tc>
        <w:tc>
          <w:tcPr>
            <w:tcW w:type="dxa" w:w="1700"/>
          </w:tcPr>
          <w:p>
            <w:pPr>
              <w:spacing w:before="20" w:after="20"/>
            </w:pPr>
            <w:r>
              <w:rPr>
                <w:rFonts w:ascii="Calibri" w:hAnsi="Calibri"/>
                <w:b w:val="0"/>
                <w:i w:val="0"/>
                <w:color w:val="1A2B33"/>
                <w:sz w:val="16"/>
              </w:rPr>
              <w:t>REGISTRO</w:t>
            </w:r>
          </w:p>
        </w:tc>
        <w:tc>
          <w:tcPr>
            <w:tcW w:type="dxa" w:w="1560"/>
          </w:tcPr>
          <w:p>
            <w:pPr>
              <w:spacing w:before="20" w:after="20"/>
            </w:pPr>
            <w:r>
              <w:rPr>
                <w:rFonts w:ascii="Calibri" w:hAnsi="Calibri"/>
                <w:b w:val="0"/>
                <w:i w:val="0"/>
                <w:color w:val="1A2B33"/>
                <w:sz w:val="16"/>
              </w:rPr>
              <w:t>n/a</w:t>
            </w:r>
          </w:p>
        </w:tc>
        <w:tc>
          <w:tcPr>
            <w:tcW w:type="dxa" w:w="3200"/>
          </w:tcPr>
          <w:p>
            <w:pPr>
              <w:spacing w:before="20" w:after="20"/>
            </w:pPr>
            <w:r>
              <w:rPr>
                <w:rFonts w:ascii="Calibri" w:hAnsi="Calibri"/>
                <w:b w:val="0"/>
                <w:i w:val="0"/>
                <w:color w:val="1A2B33"/>
                <w:sz w:val="16"/>
              </w:rPr>
              <w:t>Independiente de entradas</w:t>
            </w:r>
          </w:p>
        </w:tc>
      </w:tr>
      <w:tr>
        <w:tc>
          <w:tcPr>
            <w:tcW w:type="dxa" w:w="2900"/>
            <w:shd w:val="clear" w:color="auto" w:fill="F6F8F8"/>
          </w:tcPr>
          <w:p>
            <w:pPr>
              <w:spacing w:before="20" w:after="20"/>
            </w:pPr>
            <w:r>
              <w:rPr>
                <w:rFonts w:ascii="Calibri" w:hAnsi="Calibri"/>
                <w:b w:val="0"/>
                <w:i w:val="0"/>
                <w:color w:val="1A2B33"/>
                <w:sz w:val="16"/>
              </w:rPr>
              <w:t>Alcance y condiciones</w:t>
            </w:r>
          </w:p>
        </w:tc>
        <w:tc>
          <w:tcPr>
            <w:tcW w:type="dxa" w:w="1700"/>
            <w:shd w:val="clear" w:color="auto" w:fill="F6F8F8"/>
          </w:tcPr>
          <w:p>
            <w:pPr>
              <w:spacing w:before="20" w:after="20"/>
            </w:pPr>
            <w:r>
              <w:rPr>
                <w:rFonts w:ascii="Calibri" w:hAnsi="Calibri"/>
                <w:b w:val="0"/>
                <w:i w:val="0"/>
                <w:color w:val="1A2B33"/>
                <w:sz w:val="16"/>
              </w:rPr>
              <w:t>REGISTRO</w:t>
            </w:r>
          </w:p>
        </w:tc>
        <w:tc>
          <w:tcPr>
            <w:tcW w:type="dxa" w:w="1560"/>
            <w:shd w:val="clear" w:color="auto" w:fill="F6F8F8"/>
          </w:tcPr>
          <w:p>
            <w:pPr>
              <w:spacing w:before="20" w:after="20"/>
            </w:pPr>
            <w:r>
              <w:rPr>
                <w:rFonts w:ascii="Calibri" w:hAnsi="Calibri"/>
                <w:b w:val="0"/>
                <w:i w:val="0"/>
                <w:color w:val="1A2B33"/>
                <w:sz w:val="16"/>
              </w:rPr>
              <w:t>n/a</w:t>
            </w:r>
          </w:p>
        </w:tc>
        <w:tc>
          <w:tcPr>
            <w:tcW w:type="dxa" w:w="3200"/>
            <w:shd w:val="clear" w:color="auto" w:fill="F6F8F8"/>
          </w:tcPr>
          <w:p>
            <w:pPr>
              <w:spacing w:before="20" w:after="20"/>
            </w:pPr>
            <w:r>
              <w:rPr>
                <w:rFonts w:ascii="Calibri" w:hAnsi="Calibri"/>
                <w:b w:val="0"/>
                <w:i w:val="0"/>
                <w:color w:val="1A2B33"/>
                <w:sz w:val="16"/>
              </w:rPr>
              <w:t>Independiente de entradas</w:t>
            </w:r>
          </w:p>
        </w:tc>
      </w:tr>
    </w:tbl>
    <w:p>
      <w:pPr>
        <w:spacing w:before="60" w:after="40" w:line="276" w:lineRule="auto"/>
      </w:pPr>
      <w:r>
        <w:rPr>
          <w:rFonts w:ascii="Calibri" w:hAnsi="Calibri"/>
          <w:b/>
          <w:i w:val="0"/>
          <w:color w:val="0A3E3A"/>
          <w:sz w:val="18"/>
        </w:rPr>
        <w:t>Fuentes principales</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500"/>
        <w:gridCol w:w="3560"/>
        <w:gridCol w:w="700"/>
        <w:gridCol w:w="2600"/>
      </w:tblGrid>
      <w:tr>
        <w:tc>
          <w:tcPr>
            <w:tcW w:type="dxa" w:w="2500"/>
            <w:shd w:val="clear" w:color="auto" w:fill="0F5A54"/>
          </w:tcPr>
          <w:p>
            <w:pPr>
              <w:spacing w:before="20" w:after="20"/>
            </w:pPr>
            <w:r>
              <w:rPr>
                <w:rFonts w:ascii="Calibri" w:hAnsi="Calibri"/>
                <w:b/>
                <w:i w:val="0"/>
                <w:color w:val="FFFFFF"/>
                <w:sz w:val="17"/>
              </w:rPr>
              <w:t>Institución / autor</w:t>
            </w:r>
          </w:p>
        </w:tc>
        <w:tc>
          <w:tcPr>
            <w:tcW w:type="dxa" w:w="356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600"/>
            <w:shd w:val="clear" w:color="auto" w:fill="0F5A54"/>
          </w:tcPr>
          <w:p>
            <w:pPr>
              <w:spacing w:before="20" w:after="20"/>
            </w:pPr>
            <w:r>
              <w:rPr>
                <w:rFonts w:ascii="Calibri" w:hAnsi="Calibri"/>
                <w:b/>
                <w:i w:val="0"/>
                <w:color w:val="FFFFFF"/>
                <w:sz w:val="17"/>
              </w:rPr>
              <w:t>Tipo</w:t>
            </w:r>
          </w:p>
        </w:tc>
      </w:tr>
      <w:tr>
        <w:tc>
          <w:tcPr>
            <w:tcW w:type="dxa" w:w="2500"/>
          </w:tcPr>
          <w:p>
            <w:pPr>
              <w:spacing w:before="20" w:after="20"/>
            </w:pPr>
            <w:r>
              <w:rPr>
                <w:rFonts w:ascii="Calibri" w:hAnsi="Calibri"/>
                <w:b w:val="0"/>
                <w:i w:val="0"/>
                <w:color w:val="1A2B33"/>
                <w:sz w:val="16"/>
              </w:rPr>
              <w:t>Nutrimetría (componentes)</w:t>
            </w:r>
          </w:p>
        </w:tc>
        <w:tc>
          <w:tcPr>
            <w:tcW w:type="dxa" w:w="3560"/>
          </w:tcPr>
          <w:p>
            <w:pPr>
              <w:spacing w:before="20" w:after="20"/>
            </w:pPr>
            <w:r>
              <w:rPr>
                <w:rFonts w:ascii="Calibri" w:hAnsi="Calibri"/>
                <w:b w:val="0"/>
                <w:i w:val="0"/>
                <w:color w:val="1A2B33"/>
                <w:sz w:val="16"/>
              </w:rPr>
              <w:t>Alcance común de las 7 herramientas</w:t>
            </w:r>
          </w:p>
        </w:tc>
        <w:tc>
          <w:tcPr>
            <w:tcW w:type="dxa" w:w="700"/>
          </w:tcPr>
          <w:p>
            <w:pPr>
              <w:spacing w:before="20" w:after="20"/>
            </w:pPr>
            <w:r>
              <w:rPr>
                <w:rFonts w:ascii="Calibri" w:hAnsi="Calibri"/>
                <w:b w:val="0"/>
                <w:i w:val="0"/>
                <w:color w:val="1A2B33"/>
                <w:sz w:val="16"/>
              </w:rPr>
              <w:t>2026</w:t>
            </w:r>
          </w:p>
        </w:tc>
        <w:tc>
          <w:tcPr>
            <w:tcW w:type="dxa" w:w="2600"/>
          </w:tcPr>
          <w:p>
            <w:pPr>
              <w:spacing w:before="20" w:after="20"/>
            </w:pPr>
            <w:r>
              <w:rPr>
                <w:rFonts w:ascii="Calibri" w:hAnsi="Calibri"/>
                <w:b w:val="0"/>
                <w:i w:val="0"/>
                <w:color w:val="1A2B33"/>
                <w:sz w:val="16"/>
              </w:rPr>
              <w:t>DECISIÓN_DE_INGENIERÍA</w:t>
            </w:r>
          </w:p>
        </w:tc>
      </w:tr>
    </w:tbl>
    <w:p>
      <w:pPr>
        <w:spacing w:before="60" w:after="40" w:line="276" w:lineRule="auto"/>
      </w:pPr>
      <w:r>
        <w:rPr>
          <w:rFonts w:ascii="Calibri" w:hAnsi="Calibri"/>
          <w:b/>
          <w:i w:val="0"/>
          <w:color w:val="0A3E3A"/>
          <w:sz w:val="18"/>
        </w:rPr>
        <w:t>Flujo de uso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776"/>
        <w:gridCol w:w="776"/>
        <w:gridCol w:w="776"/>
        <w:gridCol w:w="776"/>
        <w:gridCol w:w="776"/>
        <w:gridCol w:w="776"/>
        <w:gridCol w:w="776"/>
        <w:gridCol w:w="776"/>
        <w:gridCol w:w="776"/>
        <w:gridCol w:w="776"/>
        <w:gridCol w:w="776"/>
        <w:gridCol w:w="776"/>
        <w:gridCol w:w="776"/>
      </w:tblGrid>
      <w:tr>
        <w:tc>
          <w:tcPr>
            <w:tcW w:type="dxa" w:w="776"/>
            <w:shd w:val="clear" w:color="auto" w:fill="EDF2F1"/>
          </w:tcPr>
          <w:p>
            <w:pPr>
              <w:spacing w:before="20" w:after="20"/>
              <w:jc w:val="center"/>
            </w:pPr>
            <w:r>
              <w:rPr>
                <w:rFonts w:ascii="Calibri" w:hAnsi="Calibri"/>
                <w:b/>
                <w:i w:val="0"/>
                <w:color w:val="0A3E3A"/>
                <w:sz w:val="15"/>
              </w:rPr>
              <w:t>INICIO</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CATALOGO</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FLUJO</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CONEXIONES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LICENCIA</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VERIFICACION</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FUENTES</w:t>
            </w:r>
          </w:p>
        </w:tc>
      </w:tr>
    </w:tbl>
    <w:p>
      <w:pPr>
        <w:spacing w:before="0" w:after="120"/>
        <w:pBdr>
          <w:bottom w:val="single" w:sz="8" w:space="1" w:color="D6DEDD"/>
        </w:pBdr>
      </w:pPr>
    </w:p>
    <w:p>
      <w:pPr>
        <w:spacing w:before="40" w:after="80" w:line="276" w:lineRule="auto"/>
      </w:pP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13   </w:t>
            </w:r>
            <w:r>
              <w:rPr>
                <w:rFonts w:ascii="Calibri" w:hAnsi="Calibri"/>
                <w:b/>
                <w:i w:val="0"/>
                <w:color w:val="FFFFFF"/>
                <w:sz w:val="25"/>
              </w:rPr>
              <w:t>TABLA COMPARATIVA DE LOS 32 PRODUCTOS</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500"/>
        <w:gridCol w:w="600"/>
        <w:gridCol w:w="2200"/>
        <w:gridCol w:w="2660"/>
        <w:gridCol w:w="700"/>
        <w:gridCol w:w="1700"/>
      </w:tblGrid>
      <w:tr>
        <w:tc>
          <w:tcPr>
            <w:tcW w:type="dxa" w:w="1500"/>
            <w:shd w:val="clear" w:color="auto" w:fill="0F5A54"/>
          </w:tcPr>
          <w:p>
            <w:pPr>
              <w:spacing w:before="20" w:after="20"/>
            </w:pPr>
            <w:r>
              <w:rPr>
                <w:rFonts w:ascii="Calibri" w:hAnsi="Calibri"/>
                <w:b/>
                <w:i w:val="0"/>
                <w:color w:val="FFFFFF"/>
                <w:sz w:val="16"/>
              </w:rPr>
              <w:t>ID</w:t>
            </w:r>
          </w:p>
        </w:tc>
        <w:tc>
          <w:tcPr>
            <w:tcW w:type="dxa" w:w="600"/>
            <w:shd w:val="clear" w:color="auto" w:fill="0F5A54"/>
          </w:tcPr>
          <w:p>
            <w:pPr>
              <w:spacing w:before="20" w:after="20"/>
            </w:pPr>
            <w:r>
              <w:rPr>
                <w:rFonts w:ascii="Calibri" w:hAnsi="Calibri"/>
                <w:b/>
                <w:i w:val="0"/>
                <w:color w:val="FFFFFF"/>
                <w:sz w:val="16"/>
              </w:rPr>
              <w:t>Fase</w:t>
            </w:r>
          </w:p>
        </w:tc>
        <w:tc>
          <w:tcPr>
            <w:tcW w:type="dxa" w:w="2200"/>
            <w:shd w:val="clear" w:color="auto" w:fill="0F5A54"/>
          </w:tcPr>
          <w:p>
            <w:pPr>
              <w:spacing w:before="20" w:after="20"/>
            </w:pPr>
            <w:r>
              <w:rPr>
                <w:rFonts w:ascii="Calibri" w:hAnsi="Calibri"/>
                <w:b/>
                <w:i w:val="0"/>
                <w:color w:val="FFFFFF"/>
                <w:sz w:val="16"/>
              </w:rPr>
              <w:t>Categoría</w:t>
            </w:r>
          </w:p>
        </w:tc>
        <w:tc>
          <w:tcPr>
            <w:tcW w:type="dxa" w:w="2660"/>
            <w:shd w:val="clear" w:color="auto" w:fill="0F5A54"/>
          </w:tcPr>
          <w:p>
            <w:pPr>
              <w:spacing w:before="20" w:after="20"/>
            </w:pPr>
            <w:r>
              <w:rPr>
                <w:rFonts w:ascii="Calibri" w:hAnsi="Calibri"/>
                <w:b/>
                <w:i w:val="0"/>
                <w:color w:val="FFFFFF"/>
                <w:sz w:val="16"/>
              </w:rPr>
              <w:t>Población (resumen)</w:t>
            </w:r>
          </w:p>
        </w:tc>
        <w:tc>
          <w:tcPr>
            <w:tcW w:type="dxa" w:w="700"/>
            <w:shd w:val="clear" w:color="auto" w:fill="0F5A54"/>
          </w:tcPr>
          <w:p>
            <w:pPr>
              <w:spacing w:before="20" w:after="20"/>
            </w:pPr>
            <w:r>
              <w:rPr>
                <w:rFonts w:ascii="Calibri" w:hAnsi="Calibri"/>
                <w:b/>
                <w:i w:val="0"/>
                <w:color w:val="FFFFFF"/>
                <w:sz w:val="16"/>
              </w:rPr>
              <w:t>Hojas</w:t>
            </w:r>
          </w:p>
        </w:tc>
        <w:tc>
          <w:tcPr>
            <w:tcW w:type="dxa" w:w="1700"/>
            <w:shd w:val="clear" w:color="auto" w:fill="0F5A54"/>
          </w:tcPr>
          <w:p>
            <w:pPr>
              <w:spacing w:before="20" w:after="20"/>
            </w:pPr>
            <w:r>
              <w:rPr>
                <w:rFonts w:ascii="Calibri" w:hAnsi="Calibri"/>
                <w:b/>
                <w:i w:val="0"/>
                <w:color w:val="FFFFFF"/>
                <w:sz w:val="16"/>
              </w:rPr>
              <w:t>Estado portafolio</w:t>
            </w:r>
          </w:p>
        </w:tc>
      </w:tr>
      <w:tr>
        <w:tc>
          <w:tcPr>
            <w:tcW w:type="dxa" w:w="1500"/>
          </w:tcPr>
          <w:p>
            <w:pPr>
              <w:spacing w:before="20" w:after="20"/>
            </w:pPr>
            <w:r>
              <w:rPr>
                <w:rFonts w:ascii="Calibri" w:hAnsi="Calibri"/>
                <w:b w:val="0"/>
                <w:i w:val="0"/>
                <w:color w:val="1A2B33"/>
                <w:sz w:val="16"/>
              </w:rPr>
              <w:t>NMX-01</w:t>
            </w:r>
          </w:p>
        </w:tc>
        <w:tc>
          <w:tcPr>
            <w:tcW w:type="dxa" w:w="600"/>
          </w:tcPr>
          <w:p>
            <w:pPr>
              <w:spacing w:before="20" w:after="20"/>
            </w:pPr>
            <w:r>
              <w:rPr>
                <w:rFonts w:ascii="Calibri" w:hAnsi="Calibri"/>
                <w:b w:val="0"/>
                <w:i w:val="0"/>
                <w:color w:val="1A2B33"/>
                <w:sz w:val="16"/>
              </w:rPr>
              <w:t>1</w:t>
            </w:r>
          </w:p>
        </w:tc>
        <w:tc>
          <w:tcPr>
            <w:tcW w:type="dxa" w:w="2200"/>
          </w:tcPr>
          <w:p>
            <w:pPr>
              <w:spacing w:before="20" w:after="20"/>
            </w:pPr>
            <w:r>
              <w:rPr>
                <w:rFonts w:ascii="Calibri" w:hAnsi="Calibri"/>
                <w:b w:val="0"/>
                <w:i w:val="0"/>
                <w:color w:val="1A2B33"/>
                <w:sz w:val="16"/>
              </w:rPr>
              <w:t>Motor energético y antropo</w:t>
            </w:r>
          </w:p>
        </w:tc>
        <w:tc>
          <w:tcPr>
            <w:tcW w:type="dxa" w:w="2660"/>
          </w:tcPr>
          <w:p>
            <w:pPr>
              <w:spacing w:before="20" w:after="20"/>
            </w:pPr>
            <w:r>
              <w:rPr>
                <w:rFonts w:ascii="Calibri" w:hAnsi="Calibri"/>
                <w:b w:val="0"/>
                <w:i w:val="0"/>
                <w:color w:val="1A2B33"/>
                <w:sz w:val="16"/>
              </w:rPr>
              <w:t>Personas adultas</w:t>
            </w:r>
          </w:p>
        </w:tc>
        <w:tc>
          <w:tcPr>
            <w:tcW w:type="dxa" w:w="700"/>
          </w:tcPr>
          <w:p>
            <w:pPr>
              <w:spacing w:before="20" w:after="20"/>
            </w:pPr>
            <w:r>
              <w:rPr>
                <w:rFonts w:ascii="Calibri" w:hAnsi="Calibri"/>
                <w:b w:val="0"/>
                <w:i w:val="0"/>
                <w:color w:val="1A2B33"/>
                <w:sz w:val="16"/>
              </w:rPr>
              <w:t>14</w:t>
            </w:r>
          </w:p>
        </w:tc>
        <w:tc>
          <w:tcPr>
            <w:tcW w:type="dxa" w:w="1700"/>
          </w:tcPr>
          <w:p>
            <w:pPr>
              <w:spacing w:before="20" w:after="20"/>
            </w:pPr>
            <w:r>
              <w:rPr>
                <w:rFonts w:ascii="Calibri" w:hAnsi="Calibri"/>
                <w:b w:val="0"/>
                <w:i w:val="0"/>
                <w:color w:val="1A2B33"/>
                <w:sz w:val="16"/>
              </w:rPr>
              <w:t>COMPLETO</w:t>
            </w:r>
          </w:p>
        </w:tc>
      </w:tr>
      <w:tr>
        <w:tc>
          <w:tcPr>
            <w:tcW w:type="dxa" w:w="1500"/>
            <w:shd w:val="clear" w:color="auto" w:fill="F6F8F8"/>
          </w:tcPr>
          <w:p>
            <w:pPr>
              <w:spacing w:before="20" w:after="20"/>
            </w:pPr>
            <w:r>
              <w:rPr>
                <w:rFonts w:ascii="Calibri" w:hAnsi="Calibri"/>
                <w:b w:val="0"/>
                <w:i w:val="0"/>
                <w:color w:val="1A2B33"/>
                <w:sz w:val="16"/>
              </w:rPr>
              <w:t>NMX-09</w:t>
            </w:r>
          </w:p>
        </w:tc>
        <w:tc>
          <w:tcPr>
            <w:tcW w:type="dxa" w:w="600"/>
            <w:shd w:val="clear" w:color="auto" w:fill="F6F8F8"/>
          </w:tcPr>
          <w:p>
            <w:pPr>
              <w:spacing w:before="20" w:after="20"/>
            </w:pPr>
            <w:r>
              <w:rPr>
                <w:rFonts w:ascii="Calibri" w:hAnsi="Calibri"/>
                <w:b w:val="0"/>
                <w:i w:val="0"/>
                <w:color w:val="1A2B33"/>
                <w:sz w:val="16"/>
              </w:rPr>
              <w:t>1</w:t>
            </w:r>
          </w:p>
        </w:tc>
        <w:tc>
          <w:tcPr>
            <w:tcW w:type="dxa" w:w="2200"/>
            <w:shd w:val="clear" w:color="auto" w:fill="F6F8F8"/>
          </w:tcPr>
          <w:p>
            <w:pPr>
              <w:spacing w:before="20" w:after="20"/>
            </w:pPr>
            <w:r>
              <w:rPr>
                <w:rFonts w:ascii="Calibri" w:hAnsi="Calibri"/>
                <w:b w:val="0"/>
                <w:i w:val="0"/>
                <w:color w:val="1A2B33"/>
                <w:sz w:val="16"/>
              </w:rPr>
              <w:t>Motor de percentiles de cr</w:t>
            </w:r>
          </w:p>
        </w:tc>
        <w:tc>
          <w:tcPr>
            <w:tcW w:type="dxa" w:w="2660"/>
            <w:shd w:val="clear" w:color="auto" w:fill="F6F8F8"/>
          </w:tcPr>
          <w:p>
            <w:pPr>
              <w:spacing w:before="20" w:after="20"/>
            </w:pPr>
            <w:r>
              <w:rPr>
                <w:rFonts w:ascii="Calibri" w:hAnsi="Calibri"/>
                <w:b w:val="0"/>
                <w:i w:val="0"/>
                <w:color w:val="1A2B33"/>
                <w:sz w:val="16"/>
              </w:rPr>
              <w:t xml:space="preserve">Población pediátrica 0–60 meses (peso </w:t>
            </w:r>
          </w:p>
        </w:tc>
        <w:tc>
          <w:tcPr>
            <w:tcW w:type="dxa" w:w="700"/>
            <w:shd w:val="clear" w:color="auto" w:fill="F6F8F8"/>
          </w:tcPr>
          <w:p>
            <w:pPr>
              <w:spacing w:before="20" w:after="20"/>
            </w:pPr>
            <w:r>
              <w:rPr>
                <w:rFonts w:ascii="Calibri" w:hAnsi="Calibri"/>
                <w:b w:val="0"/>
                <w:i w:val="0"/>
                <w:color w:val="1A2B33"/>
                <w:sz w:val="16"/>
              </w:rPr>
              <w:t>8</w:t>
            </w:r>
          </w:p>
        </w:tc>
        <w:tc>
          <w:tcPr>
            <w:tcW w:type="dxa" w:w="1700"/>
            <w:shd w:val="clear" w:color="auto" w:fill="F6F8F8"/>
          </w:tcPr>
          <w:p>
            <w:pPr>
              <w:spacing w:before="20" w:after="20"/>
            </w:pPr>
            <w:r>
              <w:rPr>
                <w:rFonts w:ascii="Calibri" w:hAnsi="Calibri"/>
                <w:b w:val="0"/>
                <w:i w:val="0"/>
                <w:color w:val="1A2B33"/>
                <w:sz w:val="16"/>
              </w:rPr>
              <w:t>COMPLETO</w:t>
            </w:r>
          </w:p>
        </w:tc>
      </w:tr>
      <w:tr>
        <w:tc>
          <w:tcPr>
            <w:tcW w:type="dxa" w:w="1500"/>
          </w:tcPr>
          <w:p>
            <w:pPr>
              <w:spacing w:before="20" w:after="20"/>
            </w:pPr>
            <w:r>
              <w:rPr>
                <w:rFonts w:ascii="Calibri" w:hAnsi="Calibri"/>
                <w:b w:val="0"/>
                <w:i w:val="0"/>
                <w:color w:val="1A2B33"/>
                <w:sz w:val="16"/>
              </w:rPr>
              <w:t>NMX-10</w:t>
            </w:r>
          </w:p>
        </w:tc>
        <w:tc>
          <w:tcPr>
            <w:tcW w:type="dxa" w:w="600"/>
          </w:tcPr>
          <w:p>
            <w:pPr>
              <w:spacing w:before="20" w:after="20"/>
            </w:pPr>
            <w:r>
              <w:rPr>
                <w:rFonts w:ascii="Calibri" w:hAnsi="Calibri"/>
                <w:b w:val="0"/>
                <w:i w:val="0"/>
                <w:color w:val="1A2B33"/>
                <w:sz w:val="16"/>
              </w:rPr>
              <w:t>1</w:t>
            </w:r>
          </w:p>
        </w:tc>
        <w:tc>
          <w:tcPr>
            <w:tcW w:type="dxa" w:w="2200"/>
          </w:tcPr>
          <w:p>
            <w:pPr>
              <w:spacing w:before="20" w:after="20"/>
            </w:pPr>
            <w:r>
              <w:rPr>
                <w:rFonts w:ascii="Calibri" w:hAnsi="Calibri"/>
                <w:b w:val="0"/>
                <w:i w:val="0"/>
                <w:color w:val="1A2B33"/>
                <w:sz w:val="16"/>
              </w:rPr>
              <w:t>Motor de gasto energético</w:t>
            </w:r>
          </w:p>
        </w:tc>
        <w:tc>
          <w:tcPr>
            <w:tcW w:type="dxa" w:w="2660"/>
          </w:tcPr>
          <w:p>
            <w:pPr>
              <w:spacing w:before="20" w:after="20"/>
            </w:pPr>
            <w:r>
              <w:rPr>
                <w:rFonts w:ascii="Calibri" w:hAnsi="Calibri"/>
                <w:b w:val="0"/>
                <w:i w:val="0"/>
                <w:color w:val="1A2B33"/>
                <w:sz w:val="16"/>
              </w:rPr>
              <w:t>Personas adultas (≥18 años) en condici</w:t>
            </w:r>
          </w:p>
        </w:tc>
        <w:tc>
          <w:tcPr>
            <w:tcW w:type="dxa" w:w="700"/>
          </w:tcPr>
          <w:p>
            <w:pPr>
              <w:spacing w:before="20" w:after="20"/>
            </w:pPr>
            <w:r>
              <w:rPr>
                <w:rFonts w:ascii="Calibri" w:hAnsi="Calibri"/>
                <w:b w:val="0"/>
                <w:i w:val="0"/>
                <w:color w:val="1A2B33"/>
                <w:sz w:val="16"/>
              </w:rPr>
              <w:t>9</w:t>
            </w:r>
          </w:p>
        </w:tc>
        <w:tc>
          <w:tcPr>
            <w:tcW w:type="dxa" w:w="1700"/>
          </w:tcPr>
          <w:p>
            <w:pPr>
              <w:spacing w:before="20" w:after="20"/>
            </w:pPr>
            <w:r>
              <w:rPr>
                <w:rFonts w:ascii="Calibri" w:hAnsi="Calibri"/>
                <w:b w:val="0"/>
                <w:i w:val="0"/>
                <w:color w:val="1A2B33"/>
                <w:sz w:val="16"/>
              </w:rPr>
              <w:t>COMPLETO</w:t>
            </w:r>
          </w:p>
        </w:tc>
      </w:tr>
      <w:tr>
        <w:tc>
          <w:tcPr>
            <w:tcW w:type="dxa" w:w="1500"/>
            <w:shd w:val="clear" w:color="auto" w:fill="F6F8F8"/>
          </w:tcPr>
          <w:p>
            <w:pPr>
              <w:spacing w:before="20" w:after="20"/>
            </w:pPr>
            <w:r>
              <w:rPr>
                <w:rFonts w:ascii="Calibri" w:hAnsi="Calibri"/>
                <w:b w:val="0"/>
                <w:i w:val="0"/>
                <w:color w:val="1A2B33"/>
                <w:sz w:val="16"/>
              </w:rPr>
              <w:t>NMX-12</w:t>
            </w:r>
          </w:p>
        </w:tc>
        <w:tc>
          <w:tcPr>
            <w:tcW w:type="dxa" w:w="600"/>
            <w:shd w:val="clear" w:color="auto" w:fill="F6F8F8"/>
          </w:tcPr>
          <w:p>
            <w:pPr>
              <w:spacing w:before="20" w:after="20"/>
            </w:pPr>
            <w:r>
              <w:rPr>
                <w:rFonts w:ascii="Calibri" w:hAnsi="Calibri"/>
                <w:b w:val="0"/>
                <w:i w:val="0"/>
                <w:color w:val="1A2B33"/>
                <w:sz w:val="16"/>
              </w:rPr>
              <w:t>1</w:t>
            </w:r>
          </w:p>
        </w:tc>
        <w:tc>
          <w:tcPr>
            <w:tcW w:type="dxa" w:w="2200"/>
            <w:shd w:val="clear" w:color="auto" w:fill="F6F8F8"/>
          </w:tcPr>
          <w:p>
            <w:pPr>
              <w:spacing w:before="20" w:after="20"/>
            </w:pPr>
            <w:r>
              <w:rPr>
                <w:rFonts w:ascii="Calibri" w:hAnsi="Calibri"/>
                <w:b w:val="0"/>
                <w:i w:val="0"/>
                <w:color w:val="1A2B33"/>
                <w:sz w:val="16"/>
              </w:rPr>
              <w:t>Motor de composición corpo</w:t>
            </w:r>
          </w:p>
        </w:tc>
        <w:tc>
          <w:tcPr>
            <w:tcW w:type="dxa" w:w="2660"/>
            <w:shd w:val="clear" w:color="auto" w:fill="F6F8F8"/>
          </w:tcPr>
          <w:p>
            <w:pPr>
              <w:spacing w:before="20" w:after="20"/>
            </w:pPr>
            <w:r>
              <w:rPr>
                <w:rFonts w:ascii="Calibri" w:hAnsi="Calibri"/>
                <w:b w:val="0"/>
                <w:i w:val="0"/>
                <w:color w:val="1A2B33"/>
                <w:sz w:val="16"/>
              </w:rPr>
              <w:t xml:space="preserve">Adultos, con anclaje de clasificación </w:t>
            </w:r>
          </w:p>
        </w:tc>
        <w:tc>
          <w:tcPr>
            <w:tcW w:type="dxa" w:w="700"/>
            <w:shd w:val="clear" w:color="auto" w:fill="F6F8F8"/>
          </w:tcPr>
          <w:p>
            <w:pPr>
              <w:spacing w:before="20" w:after="20"/>
            </w:pPr>
            <w:r>
              <w:rPr>
                <w:rFonts w:ascii="Calibri" w:hAnsi="Calibri"/>
                <w:b w:val="0"/>
                <w:i w:val="0"/>
                <w:color w:val="1A2B33"/>
                <w:sz w:val="16"/>
              </w:rPr>
              <w:t>8</w:t>
            </w:r>
          </w:p>
        </w:tc>
        <w:tc>
          <w:tcPr>
            <w:tcW w:type="dxa" w:w="1700"/>
            <w:shd w:val="clear" w:color="auto" w:fill="F6F8F8"/>
          </w:tcPr>
          <w:p>
            <w:pPr>
              <w:spacing w:before="20" w:after="20"/>
            </w:pPr>
            <w:r>
              <w:rPr>
                <w:rFonts w:ascii="Calibri" w:hAnsi="Calibri"/>
                <w:b w:val="0"/>
                <w:i w:val="0"/>
                <w:color w:val="1A2B33"/>
                <w:sz w:val="16"/>
              </w:rPr>
              <w:t>COMPLETO</w:t>
            </w:r>
          </w:p>
        </w:tc>
      </w:tr>
      <w:tr>
        <w:tc>
          <w:tcPr>
            <w:tcW w:type="dxa" w:w="1500"/>
          </w:tcPr>
          <w:p>
            <w:pPr>
              <w:spacing w:before="20" w:after="20"/>
            </w:pPr>
            <w:r>
              <w:rPr>
                <w:rFonts w:ascii="Calibri" w:hAnsi="Calibri"/>
                <w:b w:val="0"/>
                <w:i w:val="0"/>
                <w:color w:val="1A2B33"/>
                <w:sz w:val="16"/>
              </w:rPr>
              <w:t>NMX-16</w:t>
            </w:r>
          </w:p>
        </w:tc>
        <w:tc>
          <w:tcPr>
            <w:tcW w:type="dxa" w:w="600"/>
          </w:tcPr>
          <w:p>
            <w:pPr>
              <w:spacing w:before="20" w:after="20"/>
            </w:pPr>
            <w:r>
              <w:rPr>
                <w:rFonts w:ascii="Calibri" w:hAnsi="Calibri"/>
                <w:b w:val="0"/>
                <w:i w:val="0"/>
                <w:color w:val="1A2B33"/>
                <w:sz w:val="16"/>
              </w:rPr>
              <w:t>1</w:t>
            </w:r>
          </w:p>
        </w:tc>
        <w:tc>
          <w:tcPr>
            <w:tcW w:type="dxa" w:w="2200"/>
          </w:tcPr>
          <w:p>
            <w:pPr>
              <w:spacing w:before="20" w:after="20"/>
            </w:pPr>
            <w:r>
              <w:rPr>
                <w:rFonts w:ascii="Calibri" w:hAnsi="Calibri"/>
                <w:b w:val="0"/>
                <w:i w:val="0"/>
                <w:color w:val="1A2B33"/>
                <w:sz w:val="16"/>
              </w:rPr>
              <w:t>Motor de somatotipo</w:t>
            </w:r>
          </w:p>
        </w:tc>
        <w:tc>
          <w:tcPr>
            <w:tcW w:type="dxa" w:w="2660"/>
          </w:tcPr>
          <w:p>
            <w:pPr>
              <w:spacing w:before="20" w:after="20"/>
            </w:pPr>
            <w:r>
              <w:rPr>
                <w:rFonts w:ascii="Calibri" w:hAnsi="Calibri"/>
                <w:b w:val="0"/>
                <w:i w:val="0"/>
                <w:color w:val="1A2B33"/>
                <w:sz w:val="16"/>
              </w:rPr>
              <w:t>Adultos evaluados con método antropomé</w:t>
            </w:r>
          </w:p>
        </w:tc>
        <w:tc>
          <w:tcPr>
            <w:tcW w:type="dxa" w:w="700"/>
          </w:tcPr>
          <w:p>
            <w:pPr>
              <w:spacing w:before="20" w:after="20"/>
            </w:pPr>
            <w:r>
              <w:rPr>
                <w:rFonts w:ascii="Calibri" w:hAnsi="Calibri"/>
                <w:b w:val="0"/>
                <w:i w:val="0"/>
                <w:color w:val="1A2B33"/>
                <w:sz w:val="16"/>
              </w:rPr>
              <w:t>9</w:t>
            </w:r>
          </w:p>
        </w:tc>
        <w:tc>
          <w:tcPr>
            <w:tcW w:type="dxa" w:w="1700"/>
          </w:tcPr>
          <w:p>
            <w:pPr>
              <w:spacing w:before="20" w:after="20"/>
            </w:pPr>
            <w:r>
              <w:rPr>
                <w:rFonts w:ascii="Calibri" w:hAnsi="Calibri"/>
                <w:b w:val="0"/>
                <w:i w:val="0"/>
                <w:color w:val="1A2B33"/>
                <w:sz w:val="16"/>
              </w:rPr>
              <w:t>COMPLETO</w:t>
            </w:r>
          </w:p>
        </w:tc>
      </w:tr>
      <w:tr>
        <w:tc>
          <w:tcPr>
            <w:tcW w:type="dxa" w:w="1500"/>
            <w:shd w:val="clear" w:color="auto" w:fill="F6F8F8"/>
          </w:tcPr>
          <w:p>
            <w:pPr>
              <w:spacing w:before="20" w:after="20"/>
            </w:pPr>
            <w:r>
              <w:rPr>
                <w:rFonts w:ascii="Calibri" w:hAnsi="Calibri"/>
                <w:b w:val="0"/>
                <w:i w:val="0"/>
                <w:color w:val="1A2B33"/>
                <w:sz w:val="16"/>
              </w:rPr>
              <w:t>NMX-36</w:t>
            </w:r>
          </w:p>
        </w:tc>
        <w:tc>
          <w:tcPr>
            <w:tcW w:type="dxa" w:w="600"/>
            <w:shd w:val="clear" w:color="auto" w:fill="F6F8F8"/>
          </w:tcPr>
          <w:p>
            <w:pPr>
              <w:spacing w:before="20" w:after="20"/>
            </w:pPr>
            <w:r>
              <w:rPr>
                <w:rFonts w:ascii="Calibri" w:hAnsi="Calibri"/>
                <w:b w:val="0"/>
                <w:i w:val="0"/>
                <w:color w:val="1A2B33"/>
                <w:sz w:val="16"/>
              </w:rPr>
              <w:t>1</w:t>
            </w:r>
          </w:p>
        </w:tc>
        <w:tc>
          <w:tcPr>
            <w:tcW w:type="dxa" w:w="2200"/>
            <w:shd w:val="clear" w:color="auto" w:fill="F6F8F8"/>
          </w:tcPr>
          <w:p>
            <w:pPr>
              <w:spacing w:before="20" w:after="20"/>
            </w:pPr>
            <w:r>
              <w:rPr>
                <w:rFonts w:ascii="Calibri" w:hAnsi="Calibri"/>
                <w:b w:val="0"/>
                <w:i w:val="0"/>
                <w:color w:val="1A2B33"/>
                <w:sz w:val="16"/>
              </w:rPr>
              <w:t>Motor de pliegues cutáneos</w:t>
            </w:r>
          </w:p>
        </w:tc>
        <w:tc>
          <w:tcPr>
            <w:tcW w:type="dxa" w:w="2660"/>
            <w:shd w:val="clear" w:color="auto" w:fill="F6F8F8"/>
          </w:tcPr>
          <w:p>
            <w:pPr>
              <w:spacing w:before="20" w:after="20"/>
            </w:pPr>
            <w:r>
              <w:rPr>
                <w:rFonts w:ascii="Calibri" w:hAnsi="Calibri"/>
                <w:b w:val="0"/>
                <w:i w:val="0"/>
                <w:color w:val="1A2B33"/>
                <w:sz w:val="16"/>
              </w:rPr>
              <w:t>Adultos evaluados por pliegues cutáneo</w:t>
            </w:r>
          </w:p>
        </w:tc>
        <w:tc>
          <w:tcPr>
            <w:tcW w:type="dxa" w:w="700"/>
            <w:shd w:val="clear" w:color="auto" w:fill="F6F8F8"/>
          </w:tcPr>
          <w:p>
            <w:pPr>
              <w:spacing w:before="20" w:after="20"/>
            </w:pPr>
            <w:r>
              <w:rPr>
                <w:rFonts w:ascii="Calibri" w:hAnsi="Calibri"/>
                <w:b w:val="0"/>
                <w:i w:val="0"/>
                <w:color w:val="1A2B33"/>
                <w:sz w:val="16"/>
              </w:rPr>
              <w:t>9</w:t>
            </w:r>
          </w:p>
        </w:tc>
        <w:tc>
          <w:tcPr>
            <w:tcW w:type="dxa" w:w="1700"/>
            <w:shd w:val="clear" w:color="auto" w:fill="F6F8F8"/>
          </w:tcPr>
          <w:p>
            <w:pPr>
              <w:spacing w:before="20" w:after="20"/>
            </w:pPr>
            <w:r>
              <w:rPr>
                <w:rFonts w:ascii="Calibri" w:hAnsi="Calibri"/>
                <w:b w:val="0"/>
                <w:i w:val="0"/>
                <w:color w:val="1A2B33"/>
                <w:sz w:val="16"/>
              </w:rPr>
              <w:t>COMPLETO</w:t>
            </w:r>
          </w:p>
        </w:tc>
      </w:tr>
      <w:tr>
        <w:tc>
          <w:tcPr>
            <w:tcW w:type="dxa" w:w="1500"/>
          </w:tcPr>
          <w:p>
            <w:pPr>
              <w:spacing w:before="20" w:after="20"/>
            </w:pPr>
            <w:r>
              <w:rPr>
                <w:rFonts w:ascii="Calibri" w:hAnsi="Calibri"/>
                <w:b w:val="0"/>
                <w:i w:val="0"/>
                <w:color w:val="1A2B33"/>
                <w:sz w:val="16"/>
              </w:rPr>
              <w:t>NMX-15</w:t>
            </w:r>
          </w:p>
        </w:tc>
        <w:tc>
          <w:tcPr>
            <w:tcW w:type="dxa" w:w="600"/>
          </w:tcPr>
          <w:p>
            <w:pPr>
              <w:spacing w:before="20" w:after="20"/>
            </w:pPr>
            <w:r>
              <w:rPr>
                <w:rFonts w:ascii="Calibri" w:hAnsi="Calibri"/>
                <w:b w:val="0"/>
                <w:i w:val="0"/>
                <w:color w:val="1A2B33"/>
                <w:sz w:val="16"/>
              </w:rPr>
              <w:t>2</w:t>
            </w:r>
          </w:p>
        </w:tc>
        <w:tc>
          <w:tcPr>
            <w:tcW w:type="dxa" w:w="2200"/>
          </w:tcPr>
          <w:p>
            <w:pPr>
              <w:spacing w:before="20" w:after="20"/>
            </w:pPr>
            <w:r>
              <w:rPr>
                <w:rFonts w:ascii="Calibri" w:hAnsi="Calibri"/>
                <w:b w:val="0"/>
                <w:i w:val="0"/>
                <w:color w:val="1A2B33"/>
                <w:sz w:val="16"/>
              </w:rPr>
              <w:t>Biblioteca de referencia t</w:t>
            </w:r>
          </w:p>
        </w:tc>
        <w:tc>
          <w:tcPr>
            <w:tcW w:type="dxa" w:w="2660"/>
          </w:tcPr>
          <w:p>
            <w:pPr>
              <w:spacing w:before="20" w:after="20"/>
            </w:pPr>
            <w:r>
              <w:rPr>
                <w:rFonts w:ascii="Calibri" w:hAnsi="Calibri"/>
                <w:b w:val="0"/>
                <w:i w:val="0"/>
                <w:color w:val="1A2B33"/>
                <w:sz w:val="16"/>
              </w:rPr>
              <w:t>Transversal a la colección (energía, c</w:t>
            </w:r>
          </w:p>
        </w:tc>
        <w:tc>
          <w:tcPr>
            <w:tcW w:type="dxa" w:w="700"/>
          </w:tcPr>
          <w:p>
            <w:pPr>
              <w:spacing w:before="20" w:after="20"/>
            </w:pPr>
            <w:r>
              <w:rPr>
                <w:rFonts w:ascii="Calibri" w:hAnsi="Calibri"/>
                <w:b w:val="0"/>
                <w:i w:val="0"/>
                <w:color w:val="1A2B33"/>
                <w:sz w:val="16"/>
              </w:rPr>
              <w:t>14</w:t>
            </w:r>
          </w:p>
        </w:tc>
        <w:tc>
          <w:tcPr>
            <w:tcW w:type="dxa" w:w="1700"/>
          </w:tcPr>
          <w:p>
            <w:pPr>
              <w:spacing w:before="20" w:after="20"/>
            </w:pPr>
            <w:r>
              <w:rPr>
                <w:rFonts w:ascii="Calibri" w:hAnsi="Calibri"/>
                <w:b w:val="0"/>
                <w:i w:val="0"/>
                <w:color w:val="1A2B33"/>
                <w:sz w:val="16"/>
              </w:rPr>
              <w:t>COMPLETO</w:t>
            </w:r>
          </w:p>
        </w:tc>
      </w:tr>
      <w:tr>
        <w:tc>
          <w:tcPr>
            <w:tcW w:type="dxa" w:w="1500"/>
            <w:shd w:val="clear" w:color="auto" w:fill="F6F8F8"/>
          </w:tcPr>
          <w:p>
            <w:pPr>
              <w:spacing w:before="20" w:after="20"/>
            </w:pPr>
            <w:r>
              <w:rPr>
                <w:rFonts w:ascii="Calibri" w:hAnsi="Calibri"/>
                <w:b w:val="0"/>
                <w:i w:val="0"/>
                <w:color w:val="1A2B33"/>
                <w:sz w:val="16"/>
              </w:rPr>
              <w:t>NMX-21</w:t>
            </w:r>
          </w:p>
        </w:tc>
        <w:tc>
          <w:tcPr>
            <w:tcW w:type="dxa" w:w="600"/>
            <w:shd w:val="clear" w:color="auto" w:fill="F6F8F8"/>
          </w:tcPr>
          <w:p>
            <w:pPr>
              <w:spacing w:before="20" w:after="20"/>
            </w:pPr>
            <w:r>
              <w:rPr>
                <w:rFonts w:ascii="Calibri" w:hAnsi="Calibri"/>
                <w:b w:val="0"/>
                <w:i w:val="0"/>
                <w:color w:val="1A2B33"/>
                <w:sz w:val="16"/>
              </w:rPr>
              <w:t>2</w:t>
            </w:r>
          </w:p>
        </w:tc>
        <w:tc>
          <w:tcPr>
            <w:tcW w:type="dxa" w:w="2200"/>
            <w:shd w:val="clear" w:color="auto" w:fill="F6F8F8"/>
          </w:tcPr>
          <w:p>
            <w:pPr>
              <w:spacing w:before="20" w:after="20"/>
            </w:pPr>
            <w:r>
              <w:rPr>
                <w:rFonts w:ascii="Calibri" w:hAnsi="Calibri"/>
                <w:b w:val="0"/>
                <w:i w:val="0"/>
                <w:color w:val="1A2B33"/>
                <w:sz w:val="16"/>
              </w:rPr>
              <w:t>Base y distribución alimen</w:t>
            </w:r>
          </w:p>
        </w:tc>
        <w:tc>
          <w:tcPr>
            <w:tcW w:type="dxa" w:w="2660"/>
            <w:shd w:val="clear" w:color="auto" w:fill="F6F8F8"/>
          </w:tcPr>
          <w:p>
            <w:pPr>
              <w:spacing w:before="20" w:after="20"/>
            </w:pPr>
            <w:r>
              <w:rPr>
                <w:rFonts w:ascii="Calibri" w:hAnsi="Calibri"/>
                <w:b w:val="0"/>
                <w:i w:val="0"/>
                <w:color w:val="1A2B33"/>
                <w:sz w:val="16"/>
              </w:rPr>
              <w:t>Personas adultas y etapas de vida DRI</w:t>
            </w:r>
          </w:p>
        </w:tc>
        <w:tc>
          <w:tcPr>
            <w:tcW w:type="dxa" w:w="700"/>
            <w:shd w:val="clear" w:color="auto" w:fill="F6F8F8"/>
          </w:tcPr>
          <w:p>
            <w:pPr>
              <w:spacing w:before="20" w:after="20"/>
            </w:pPr>
            <w:r>
              <w:rPr>
                <w:rFonts w:ascii="Calibri" w:hAnsi="Calibri"/>
                <w:b w:val="0"/>
                <w:i w:val="0"/>
                <w:color w:val="1A2B33"/>
                <w:sz w:val="16"/>
              </w:rPr>
              <w:t>10</w:t>
            </w:r>
          </w:p>
        </w:tc>
        <w:tc>
          <w:tcPr>
            <w:tcW w:type="dxa" w:w="1700"/>
            <w:shd w:val="clear" w:color="auto" w:fill="F6F8F8"/>
          </w:tcPr>
          <w:p>
            <w:pPr>
              <w:spacing w:before="20" w:after="20"/>
            </w:pPr>
            <w:r>
              <w:rPr>
                <w:rFonts w:ascii="Calibri" w:hAnsi="Calibri"/>
                <w:b w:val="0"/>
                <w:i w:val="0"/>
                <w:color w:val="1A2B33"/>
                <w:sz w:val="16"/>
              </w:rPr>
              <w:t>COMPLETO</w:t>
            </w:r>
          </w:p>
        </w:tc>
      </w:tr>
      <w:tr>
        <w:tc>
          <w:tcPr>
            <w:tcW w:type="dxa" w:w="1500"/>
          </w:tcPr>
          <w:p>
            <w:pPr>
              <w:spacing w:before="20" w:after="20"/>
            </w:pPr>
            <w:r>
              <w:rPr>
                <w:rFonts w:ascii="Calibri" w:hAnsi="Calibri"/>
                <w:b w:val="0"/>
                <w:i w:val="0"/>
                <w:color w:val="1A2B33"/>
                <w:sz w:val="16"/>
              </w:rPr>
              <w:t>NMX-43</w:t>
            </w:r>
          </w:p>
        </w:tc>
        <w:tc>
          <w:tcPr>
            <w:tcW w:type="dxa" w:w="600"/>
          </w:tcPr>
          <w:p>
            <w:pPr>
              <w:spacing w:before="20" w:after="20"/>
            </w:pPr>
            <w:r>
              <w:rPr>
                <w:rFonts w:ascii="Calibri" w:hAnsi="Calibri"/>
                <w:b w:val="0"/>
                <w:i w:val="0"/>
                <w:color w:val="1A2B33"/>
                <w:sz w:val="16"/>
              </w:rPr>
              <w:t>2</w:t>
            </w:r>
          </w:p>
        </w:tc>
        <w:tc>
          <w:tcPr>
            <w:tcW w:type="dxa" w:w="2200"/>
          </w:tcPr>
          <w:p>
            <w:pPr>
              <w:spacing w:before="20" w:after="20"/>
            </w:pPr>
            <w:r>
              <w:rPr>
                <w:rFonts w:ascii="Calibri" w:hAnsi="Calibri"/>
                <w:b w:val="0"/>
                <w:i w:val="0"/>
                <w:color w:val="1A2B33"/>
                <w:sz w:val="16"/>
              </w:rPr>
              <w:t>Biblioteca de nutrientes y</w:t>
            </w:r>
          </w:p>
        </w:tc>
        <w:tc>
          <w:tcPr>
            <w:tcW w:type="dxa" w:w="2660"/>
          </w:tcPr>
          <w:p>
            <w:pPr>
              <w:spacing w:before="20" w:after="20"/>
            </w:pPr>
            <w:r>
              <w:rPr>
                <w:rFonts w:ascii="Calibri" w:hAnsi="Calibri"/>
                <w:b w:val="0"/>
                <w:i w:val="0"/>
                <w:color w:val="1A2B33"/>
                <w:sz w:val="16"/>
              </w:rPr>
              <w:t>Formativa</w:t>
            </w:r>
          </w:p>
        </w:tc>
        <w:tc>
          <w:tcPr>
            <w:tcW w:type="dxa" w:w="700"/>
          </w:tcPr>
          <w:p>
            <w:pPr>
              <w:spacing w:before="20" w:after="20"/>
            </w:pPr>
            <w:r>
              <w:rPr>
                <w:rFonts w:ascii="Calibri" w:hAnsi="Calibri"/>
                <w:b w:val="0"/>
                <w:i w:val="0"/>
                <w:color w:val="1A2B33"/>
                <w:sz w:val="16"/>
              </w:rPr>
              <w:t>45</w:t>
            </w:r>
          </w:p>
        </w:tc>
        <w:tc>
          <w:tcPr>
            <w:tcW w:type="dxa" w:w="1700"/>
          </w:tcPr>
          <w:p>
            <w:pPr>
              <w:spacing w:before="20" w:after="20"/>
            </w:pPr>
            <w:r>
              <w:rPr>
                <w:rFonts w:ascii="Calibri" w:hAnsi="Calibri"/>
                <w:b w:val="0"/>
                <w:i w:val="0"/>
                <w:color w:val="1A2B33"/>
                <w:sz w:val="16"/>
              </w:rPr>
              <w:t>COMPLETO</w:t>
            </w:r>
          </w:p>
        </w:tc>
      </w:tr>
      <w:tr>
        <w:tc>
          <w:tcPr>
            <w:tcW w:type="dxa" w:w="1500"/>
            <w:shd w:val="clear" w:color="auto" w:fill="F6F8F8"/>
          </w:tcPr>
          <w:p>
            <w:pPr>
              <w:spacing w:before="20" w:after="20"/>
            </w:pPr>
            <w:r>
              <w:rPr>
                <w:rFonts w:ascii="Calibri" w:hAnsi="Calibri"/>
                <w:b w:val="0"/>
                <w:i w:val="0"/>
                <w:color w:val="1A2B33"/>
                <w:sz w:val="16"/>
              </w:rPr>
              <w:t>NMX-13</w:t>
            </w:r>
          </w:p>
        </w:tc>
        <w:tc>
          <w:tcPr>
            <w:tcW w:type="dxa" w:w="600"/>
            <w:shd w:val="clear" w:color="auto" w:fill="F6F8F8"/>
          </w:tcPr>
          <w:p>
            <w:pPr>
              <w:spacing w:before="20" w:after="20"/>
            </w:pPr>
            <w:r>
              <w:rPr>
                <w:rFonts w:ascii="Calibri" w:hAnsi="Calibri"/>
                <w:b w:val="0"/>
                <w:i w:val="0"/>
                <w:color w:val="1A2B33"/>
                <w:sz w:val="16"/>
              </w:rPr>
              <w:t>3</w:t>
            </w:r>
          </w:p>
        </w:tc>
        <w:tc>
          <w:tcPr>
            <w:tcW w:type="dxa" w:w="2200"/>
            <w:shd w:val="clear" w:color="auto" w:fill="F6F8F8"/>
          </w:tcPr>
          <w:p>
            <w:pPr>
              <w:spacing w:before="20" w:after="20"/>
            </w:pPr>
            <w:r>
              <w:rPr>
                <w:rFonts w:ascii="Calibri" w:hAnsi="Calibri"/>
                <w:b w:val="0"/>
                <w:i w:val="0"/>
                <w:color w:val="1A2B33"/>
                <w:sz w:val="16"/>
              </w:rPr>
              <w:t>Evaluación dietética</w:t>
            </w:r>
          </w:p>
        </w:tc>
        <w:tc>
          <w:tcPr>
            <w:tcW w:type="dxa" w:w="2660"/>
            <w:shd w:val="clear" w:color="auto" w:fill="F6F8F8"/>
          </w:tcPr>
          <w:p>
            <w:pPr>
              <w:spacing w:before="20" w:after="20"/>
            </w:pPr>
            <w:r>
              <w:rPr>
                <w:rFonts w:ascii="Calibri" w:hAnsi="Calibri"/>
                <w:b w:val="0"/>
                <w:i w:val="0"/>
                <w:color w:val="1A2B33"/>
                <w:sz w:val="16"/>
              </w:rPr>
              <w:t>Uso educativo</w:t>
            </w:r>
          </w:p>
        </w:tc>
        <w:tc>
          <w:tcPr>
            <w:tcW w:type="dxa" w:w="700"/>
            <w:shd w:val="clear" w:color="auto" w:fill="F6F8F8"/>
          </w:tcPr>
          <w:p>
            <w:pPr>
              <w:spacing w:before="20" w:after="20"/>
            </w:pPr>
            <w:r>
              <w:rPr>
                <w:rFonts w:ascii="Calibri" w:hAnsi="Calibri"/>
                <w:b w:val="0"/>
                <w:i w:val="0"/>
                <w:color w:val="1A2B33"/>
                <w:sz w:val="16"/>
              </w:rPr>
              <w:t>10</w:t>
            </w:r>
          </w:p>
        </w:tc>
        <w:tc>
          <w:tcPr>
            <w:tcW w:type="dxa" w:w="1700"/>
            <w:shd w:val="clear" w:color="auto" w:fill="F6F8F8"/>
          </w:tcPr>
          <w:p>
            <w:pPr>
              <w:spacing w:before="20" w:after="20"/>
            </w:pPr>
            <w:r>
              <w:rPr>
                <w:rFonts w:ascii="Calibri" w:hAnsi="Calibri"/>
                <w:b w:val="0"/>
                <w:i w:val="0"/>
                <w:color w:val="1A2B33"/>
                <w:sz w:val="16"/>
              </w:rPr>
              <w:t>COMPLETO</w:t>
            </w:r>
          </w:p>
        </w:tc>
      </w:tr>
      <w:tr>
        <w:tc>
          <w:tcPr>
            <w:tcW w:type="dxa" w:w="1500"/>
          </w:tcPr>
          <w:p>
            <w:pPr>
              <w:spacing w:before="20" w:after="20"/>
            </w:pPr>
            <w:r>
              <w:rPr>
                <w:rFonts w:ascii="Calibri" w:hAnsi="Calibri"/>
                <w:b w:val="0"/>
                <w:i w:val="0"/>
                <w:color w:val="1A2B33"/>
                <w:sz w:val="16"/>
              </w:rPr>
              <w:t>NMX-17</w:t>
            </w:r>
          </w:p>
        </w:tc>
        <w:tc>
          <w:tcPr>
            <w:tcW w:type="dxa" w:w="600"/>
          </w:tcPr>
          <w:p>
            <w:pPr>
              <w:spacing w:before="20" w:after="20"/>
            </w:pPr>
            <w:r>
              <w:rPr>
                <w:rFonts w:ascii="Calibri" w:hAnsi="Calibri"/>
                <w:b w:val="0"/>
                <w:i w:val="0"/>
                <w:color w:val="1A2B33"/>
                <w:sz w:val="16"/>
              </w:rPr>
              <w:t>3</w:t>
            </w:r>
          </w:p>
        </w:tc>
        <w:tc>
          <w:tcPr>
            <w:tcW w:type="dxa" w:w="2200"/>
          </w:tcPr>
          <w:p>
            <w:pPr>
              <w:spacing w:before="20" w:after="20"/>
            </w:pPr>
            <w:r>
              <w:rPr>
                <w:rFonts w:ascii="Calibri" w:hAnsi="Calibri"/>
                <w:b w:val="0"/>
                <w:i w:val="0"/>
                <w:color w:val="1A2B33"/>
                <w:sz w:val="16"/>
              </w:rPr>
              <w:t>Evaluación dietética con e</w:t>
            </w:r>
          </w:p>
        </w:tc>
        <w:tc>
          <w:tcPr>
            <w:tcW w:type="dxa" w:w="2660"/>
          </w:tcPr>
          <w:p>
            <w:pPr>
              <w:spacing w:before="20" w:after="20"/>
            </w:pPr>
            <w:r>
              <w:rPr>
                <w:rFonts w:ascii="Calibri" w:hAnsi="Calibri"/>
                <w:b w:val="0"/>
                <w:i w:val="0"/>
                <w:color w:val="1A2B33"/>
                <w:sz w:val="16"/>
              </w:rPr>
              <w:t>Uso educativo</w:t>
            </w:r>
          </w:p>
        </w:tc>
        <w:tc>
          <w:tcPr>
            <w:tcW w:type="dxa" w:w="700"/>
          </w:tcPr>
          <w:p>
            <w:pPr>
              <w:spacing w:before="20" w:after="20"/>
            </w:pPr>
            <w:r>
              <w:rPr>
                <w:rFonts w:ascii="Calibri" w:hAnsi="Calibri"/>
                <w:b w:val="0"/>
                <w:i w:val="0"/>
                <w:color w:val="1A2B33"/>
                <w:sz w:val="16"/>
              </w:rPr>
              <w:t>11</w:t>
            </w:r>
          </w:p>
        </w:tc>
        <w:tc>
          <w:tcPr>
            <w:tcW w:type="dxa" w:w="1700"/>
          </w:tcPr>
          <w:p>
            <w:pPr>
              <w:spacing w:before="20" w:after="20"/>
            </w:pPr>
            <w:r>
              <w:rPr>
                <w:rFonts w:ascii="Calibri" w:hAnsi="Calibri"/>
                <w:b w:val="0"/>
                <w:i w:val="0"/>
                <w:color w:val="1A2B33"/>
                <w:sz w:val="16"/>
              </w:rPr>
              <w:t>COMPLETO</w:t>
            </w:r>
          </w:p>
        </w:tc>
      </w:tr>
      <w:tr>
        <w:tc>
          <w:tcPr>
            <w:tcW w:type="dxa" w:w="1500"/>
            <w:shd w:val="clear" w:color="auto" w:fill="F6F8F8"/>
          </w:tcPr>
          <w:p>
            <w:pPr>
              <w:spacing w:before="20" w:after="20"/>
            </w:pPr>
            <w:r>
              <w:rPr>
                <w:rFonts w:ascii="Calibri" w:hAnsi="Calibri"/>
                <w:b w:val="0"/>
                <w:i w:val="0"/>
                <w:color w:val="1A2B33"/>
                <w:sz w:val="16"/>
              </w:rPr>
              <w:t>NMX-22</w:t>
            </w:r>
          </w:p>
        </w:tc>
        <w:tc>
          <w:tcPr>
            <w:tcW w:type="dxa" w:w="600"/>
            <w:shd w:val="clear" w:color="auto" w:fill="F6F8F8"/>
          </w:tcPr>
          <w:p>
            <w:pPr>
              <w:spacing w:before="20" w:after="20"/>
            </w:pPr>
            <w:r>
              <w:rPr>
                <w:rFonts w:ascii="Calibri" w:hAnsi="Calibri"/>
                <w:b w:val="0"/>
                <w:i w:val="0"/>
                <w:color w:val="1A2B33"/>
                <w:sz w:val="16"/>
              </w:rPr>
              <w:t>3</w:t>
            </w:r>
          </w:p>
        </w:tc>
        <w:tc>
          <w:tcPr>
            <w:tcW w:type="dxa" w:w="2200"/>
            <w:shd w:val="clear" w:color="auto" w:fill="F6F8F8"/>
          </w:tcPr>
          <w:p>
            <w:pPr>
              <w:spacing w:before="20" w:after="20"/>
            </w:pPr>
            <w:r>
              <w:rPr>
                <w:rFonts w:ascii="Calibri" w:hAnsi="Calibri"/>
                <w:b w:val="0"/>
                <w:i w:val="0"/>
                <w:color w:val="1A2B33"/>
                <w:sz w:val="16"/>
              </w:rPr>
              <w:t>Registro dietético renal</w:t>
            </w:r>
          </w:p>
        </w:tc>
        <w:tc>
          <w:tcPr>
            <w:tcW w:type="dxa" w:w="2660"/>
            <w:shd w:val="clear" w:color="auto" w:fill="F6F8F8"/>
          </w:tcPr>
          <w:p>
            <w:pPr>
              <w:spacing w:before="20" w:after="20"/>
            </w:pPr>
            <w:r>
              <w:rPr>
                <w:rFonts w:ascii="Calibri" w:hAnsi="Calibri"/>
                <w:b w:val="0"/>
                <w:i w:val="0"/>
                <w:color w:val="1A2B33"/>
                <w:sz w:val="16"/>
              </w:rPr>
              <w:t>Enfoque renal</w:t>
            </w:r>
          </w:p>
        </w:tc>
        <w:tc>
          <w:tcPr>
            <w:tcW w:type="dxa" w:w="700"/>
            <w:shd w:val="clear" w:color="auto" w:fill="F6F8F8"/>
          </w:tcPr>
          <w:p>
            <w:pPr>
              <w:spacing w:before="20" w:after="20"/>
            </w:pPr>
            <w:r>
              <w:rPr>
                <w:rFonts w:ascii="Calibri" w:hAnsi="Calibri"/>
                <w:b w:val="0"/>
                <w:i w:val="0"/>
                <w:color w:val="1A2B33"/>
                <w:sz w:val="16"/>
              </w:rPr>
              <w:t>13</w:t>
            </w:r>
          </w:p>
        </w:tc>
        <w:tc>
          <w:tcPr>
            <w:tcW w:type="dxa" w:w="1700"/>
            <w:shd w:val="clear" w:color="auto" w:fill="F6F8F8"/>
          </w:tcPr>
          <w:p>
            <w:pPr>
              <w:spacing w:before="20" w:after="20"/>
            </w:pPr>
            <w:r>
              <w:rPr>
                <w:rFonts w:ascii="Calibri" w:hAnsi="Calibri"/>
                <w:b w:val="0"/>
                <w:i w:val="0"/>
                <w:color w:val="1A2B33"/>
                <w:sz w:val="16"/>
              </w:rPr>
              <w:t>COMPLETO</w:t>
            </w:r>
          </w:p>
        </w:tc>
      </w:tr>
      <w:tr>
        <w:tc>
          <w:tcPr>
            <w:tcW w:type="dxa" w:w="1500"/>
          </w:tcPr>
          <w:p>
            <w:pPr>
              <w:spacing w:before="20" w:after="20"/>
            </w:pPr>
            <w:r>
              <w:rPr>
                <w:rFonts w:ascii="Calibri" w:hAnsi="Calibri"/>
                <w:b w:val="0"/>
                <w:i w:val="0"/>
                <w:color w:val="1A2B33"/>
                <w:sz w:val="16"/>
              </w:rPr>
              <w:t>NMX-24</w:t>
            </w:r>
          </w:p>
        </w:tc>
        <w:tc>
          <w:tcPr>
            <w:tcW w:type="dxa" w:w="600"/>
          </w:tcPr>
          <w:p>
            <w:pPr>
              <w:spacing w:before="20" w:after="20"/>
            </w:pPr>
            <w:r>
              <w:rPr>
                <w:rFonts w:ascii="Calibri" w:hAnsi="Calibri"/>
                <w:b w:val="0"/>
                <w:i w:val="0"/>
                <w:color w:val="1A2B33"/>
                <w:sz w:val="16"/>
              </w:rPr>
              <w:t>3</w:t>
            </w:r>
          </w:p>
        </w:tc>
        <w:tc>
          <w:tcPr>
            <w:tcW w:type="dxa" w:w="2200"/>
          </w:tcPr>
          <w:p>
            <w:pPr>
              <w:spacing w:before="20" w:after="20"/>
            </w:pPr>
            <w:r>
              <w:rPr>
                <w:rFonts w:ascii="Calibri" w:hAnsi="Calibri"/>
                <w:b w:val="0"/>
                <w:i w:val="0"/>
                <w:color w:val="1A2B33"/>
                <w:sz w:val="16"/>
              </w:rPr>
              <w:t>Registro conductual</w:t>
            </w:r>
          </w:p>
        </w:tc>
        <w:tc>
          <w:tcPr>
            <w:tcW w:type="dxa" w:w="2660"/>
          </w:tcPr>
          <w:p>
            <w:pPr>
              <w:spacing w:before="20" w:after="20"/>
            </w:pPr>
            <w:r>
              <w:rPr>
                <w:rFonts w:ascii="Calibri" w:hAnsi="Calibri"/>
                <w:b w:val="0"/>
                <w:i w:val="0"/>
                <w:color w:val="1A2B33"/>
                <w:sz w:val="16"/>
              </w:rPr>
              <w:t>Uso educativo</w:t>
            </w:r>
          </w:p>
        </w:tc>
        <w:tc>
          <w:tcPr>
            <w:tcW w:type="dxa" w:w="700"/>
          </w:tcPr>
          <w:p>
            <w:pPr>
              <w:spacing w:before="20" w:after="20"/>
            </w:pPr>
            <w:r>
              <w:rPr>
                <w:rFonts w:ascii="Calibri" w:hAnsi="Calibri"/>
                <w:b w:val="0"/>
                <w:i w:val="0"/>
                <w:color w:val="1A2B33"/>
                <w:sz w:val="16"/>
              </w:rPr>
              <w:t>10</w:t>
            </w:r>
          </w:p>
        </w:tc>
        <w:tc>
          <w:tcPr>
            <w:tcW w:type="dxa" w:w="1700"/>
          </w:tcPr>
          <w:p>
            <w:pPr>
              <w:spacing w:before="20" w:after="20"/>
            </w:pPr>
            <w:r>
              <w:rPr>
                <w:rFonts w:ascii="Calibri" w:hAnsi="Calibri"/>
                <w:b w:val="0"/>
                <w:i w:val="0"/>
                <w:color w:val="1A2B33"/>
                <w:sz w:val="16"/>
              </w:rPr>
              <w:t>COMPLETO</w:t>
            </w:r>
          </w:p>
        </w:tc>
      </w:tr>
      <w:tr>
        <w:tc>
          <w:tcPr>
            <w:tcW w:type="dxa" w:w="1500"/>
            <w:shd w:val="clear" w:color="auto" w:fill="F6F8F8"/>
          </w:tcPr>
          <w:p>
            <w:pPr>
              <w:spacing w:before="20" w:after="20"/>
            </w:pPr>
            <w:r>
              <w:rPr>
                <w:rFonts w:ascii="Calibri" w:hAnsi="Calibri"/>
                <w:b w:val="0"/>
                <w:i w:val="0"/>
                <w:color w:val="1A2B33"/>
                <w:sz w:val="16"/>
              </w:rPr>
              <w:t>NMX-29</w:t>
            </w:r>
          </w:p>
        </w:tc>
        <w:tc>
          <w:tcPr>
            <w:tcW w:type="dxa" w:w="600"/>
            <w:shd w:val="clear" w:color="auto" w:fill="F6F8F8"/>
          </w:tcPr>
          <w:p>
            <w:pPr>
              <w:spacing w:before="20" w:after="20"/>
            </w:pPr>
            <w:r>
              <w:rPr>
                <w:rFonts w:ascii="Calibri" w:hAnsi="Calibri"/>
                <w:b w:val="0"/>
                <w:i w:val="0"/>
                <w:color w:val="1A2B33"/>
                <w:sz w:val="16"/>
              </w:rPr>
              <w:t>3</w:t>
            </w:r>
          </w:p>
        </w:tc>
        <w:tc>
          <w:tcPr>
            <w:tcW w:type="dxa" w:w="2200"/>
            <w:shd w:val="clear" w:color="auto" w:fill="F6F8F8"/>
          </w:tcPr>
          <w:p>
            <w:pPr>
              <w:spacing w:before="20" w:after="20"/>
            </w:pPr>
            <w:r>
              <w:rPr>
                <w:rFonts w:ascii="Calibri" w:hAnsi="Calibri"/>
                <w:b w:val="0"/>
                <w:i w:val="0"/>
                <w:color w:val="1A2B33"/>
                <w:sz w:val="16"/>
              </w:rPr>
              <w:t>Evaluación dietética renal</w:t>
            </w:r>
          </w:p>
        </w:tc>
        <w:tc>
          <w:tcPr>
            <w:tcW w:type="dxa" w:w="2660"/>
            <w:shd w:val="clear" w:color="auto" w:fill="F6F8F8"/>
          </w:tcPr>
          <w:p>
            <w:pPr>
              <w:spacing w:before="20" w:after="20"/>
            </w:pPr>
            <w:r>
              <w:rPr>
                <w:rFonts w:ascii="Calibri" w:hAnsi="Calibri"/>
                <w:b w:val="0"/>
                <w:i w:val="0"/>
                <w:color w:val="1A2B33"/>
                <w:sz w:val="16"/>
              </w:rPr>
              <w:t>Enfoque renal</w:t>
            </w:r>
          </w:p>
        </w:tc>
        <w:tc>
          <w:tcPr>
            <w:tcW w:type="dxa" w:w="700"/>
            <w:shd w:val="clear" w:color="auto" w:fill="F6F8F8"/>
          </w:tcPr>
          <w:p>
            <w:pPr>
              <w:spacing w:before="20" w:after="20"/>
            </w:pPr>
            <w:r>
              <w:rPr>
                <w:rFonts w:ascii="Calibri" w:hAnsi="Calibri"/>
                <w:b w:val="0"/>
                <w:i w:val="0"/>
                <w:color w:val="1A2B33"/>
                <w:sz w:val="16"/>
              </w:rPr>
              <w:t>13</w:t>
            </w:r>
          </w:p>
        </w:tc>
        <w:tc>
          <w:tcPr>
            <w:tcW w:type="dxa" w:w="1700"/>
            <w:shd w:val="clear" w:color="auto" w:fill="F6F8F8"/>
          </w:tcPr>
          <w:p>
            <w:pPr>
              <w:spacing w:before="20" w:after="20"/>
            </w:pPr>
            <w:r>
              <w:rPr>
                <w:rFonts w:ascii="Calibri" w:hAnsi="Calibri"/>
                <w:b w:val="0"/>
                <w:i w:val="0"/>
                <w:color w:val="1A2B33"/>
                <w:sz w:val="16"/>
              </w:rPr>
              <w:t>COMPLETO</w:t>
            </w:r>
          </w:p>
        </w:tc>
      </w:tr>
      <w:tr>
        <w:tc>
          <w:tcPr>
            <w:tcW w:type="dxa" w:w="1500"/>
          </w:tcPr>
          <w:p>
            <w:pPr>
              <w:spacing w:before="20" w:after="20"/>
            </w:pPr>
            <w:r>
              <w:rPr>
                <w:rFonts w:ascii="Calibri" w:hAnsi="Calibri"/>
                <w:b w:val="0"/>
                <w:i w:val="0"/>
                <w:color w:val="1A2B33"/>
                <w:sz w:val="16"/>
              </w:rPr>
              <w:t>NMX-35</w:t>
            </w:r>
          </w:p>
        </w:tc>
        <w:tc>
          <w:tcPr>
            <w:tcW w:type="dxa" w:w="600"/>
          </w:tcPr>
          <w:p>
            <w:pPr>
              <w:spacing w:before="20" w:after="20"/>
            </w:pPr>
            <w:r>
              <w:rPr>
                <w:rFonts w:ascii="Calibri" w:hAnsi="Calibri"/>
                <w:b w:val="0"/>
                <w:i w:val="0"/>
                <w:color w:val="1A2B33"/>
                <w:sz w:val="16"/>
              </w:rPr>
              <w:t>3</w:t>
            </w:r>
          </w:p>
        </w:tc>
        <w:tc>
          <w:tcPr>
            <w:tcW w:type="dxa" w:w="2200"/>
          </w:tcPr>
          <w:p>
            <w:pPr>
              <w:spacing w:before="20" w:after="20"/>
            </w:pPr>
            <w:r>
              <w:rPr>
                <w:rFonts w:ascii="Calibri" w:hAnsi="Calibri"/>
                <w:b w:val="0"/>
                <w:i w:val="0"/>
                <w:color w:val="1A2B33"/>
                <w:sz w:val="16"/>
              </w:rPr>
              <w:t>Registro dietético-conduct</w:t>
            </w:r>
          </w:p>
        </w:tc>
        <w:tc>
          <w:tcPr>
            <w:tcW w:type="dxa" w:w="2660"/>
          </w:tcPr>
          <w:p>
            <w:pPr>
              <w:spacing w:before="20" w:after="20"/>
            </w:pPr>
            <w:r>
              <w:rPr>
                <w:rFonts w:ascii="Calibri" w:hAnsi="Calibri"/>
                <w:b w:val="0"/>
                <w:i w:val="0"/>
                <w:color w:val="1A2B33"/>
                <w:sz w:val="16"/>
              </w:rPr>
              <w:t>Uso educativo</w:t>
            </w:r>
          </w:p>
        </w:tc>
        <w:tc>
          <w:tcPr>
            <w:tcW w:type="dxa" w:w="700"/>
          </w:tcPr>
          <w:p>
            <w:pPr>
              <w:spacing w:before="20" w:after="20"/>
            </w:pPr>
            <w:r>
              <w:rPr>
                <w:rFonts w:ascii="Calibri" w:hAnsi="Calibri"/>
                <w:b w:val="0"/>
                <w:i w:val="0"/>
                <w:color w:val="1A2B33"/>
                <w:sz w:val="16"/>
              </w:rPr>
              <w:t>11</w:t>
            </w:r>
          </w:p>
        </w:tc>
        <w:tc>
          <w:tcPr>
            <w:tcW w:type="dxa" w:w="1700"/>
          </w:tcPr>
          <w:p>
            <w:pPr>
              <w:spacing w:before="20" w:after="20"/>
            </w:pPr>
            <w:r>
              <w:rPr>
                <w:rFonts w:ascii="Calibri" w:hAnsi="Calibri"/>
                <w:b w:val="0"/>
                <w:i w:val="0"/>
                <w:color w:val="1A2B33"/>
                <w:sz w:val="16"/>
              </w:rPr>
              <w:t>COMPLETO</w:t>
            </w:r>
          </w:p>
        </w:tc>
      </w:tr>
      <w:tr>
        <w:tc>
          <w:tcPr>
            <w:tcW w:type="dxa" w:w="1500"/>
            <w:shd w:val="clear" w:color="auto" w:fill="F6F8F8"/>
          </w:tcPr>
          <w:p>
            <w:pPr>
              <w:spacing w:before="20" w:after="20"/>
            </w:pPr>
            <w:r>
              <w:rPr>
                <w:rFonts w:ascii="Calibri" w:hAnsi="Calibri"/>
                <w:b w:val="0"/>
                <w:i w:val="0"/>
                <w:color w:val="1A2B33"/>
                <w:sz w:val="16"/>
              </w:rPr>
              <w:t>NMX-41</w:t>
            </w:r>
          </w:p>
        </w:tc>
        <w:tc>
          <w:tcPr>
            <w:tcW w:type="dxa" w:w="600"/>
            <w:shd w:val="clear" w:color="auto" w:fill="F6F8F8"/>
          </w:tcPr>
          <w:p>
            <w:pPr>
              <w:spacing w:before="20" w:after="20"/>
            </w:pPr>
            <w:r>
              <w:rPr>
                <w:rFonts w:ascii="Calibri" w:hAnsi="Calibri"/>
                <w:b w:val="0"/>
                <w:i w:val="0"/>
                <w:color w:val="1A2B33"/>
                <w:sz w:val="16"/>
              </w:rPr>
              <w:t>3</w:t>
            </w:r>
          </w:p>
        </w:tc>
        <w:tc>
          <w:tcPr>
            <w:tcW w:type="dxa" w:w="2200"/>
            <w:shd w:val="clear" w:color="auto" w:fill="F6F8F8"/>
          </w:tcPr>
          <w:p>
            <w:pPr>
              <w:spacing w:before="20" w:after="20"/>
            </w:pPr>
            <w:r>
              <w:rPr>
                <w:rFonts w:ascii="Calibri" w:hAnsi="Calibri"/>
                <w:b w:val="0"/>
                <w:i w:val="0"/>
                <w:color w:val="1A2B33"/>
                <w:sz w:val="16"/>
              </w:rPr>
              <w:t>Control de calidad de medi</w:t>
            </w:r>
          </w:p>
        </w:tc>
        <w:tc>
          <w:tcPr>
            <w:tcW w:type="dxa" w:w="2660"/>
            <w:shd w:val="clear" w:color="auto" w:fill="F6F8F8"/>
          </w:tcPr>
          <w:p>
            <w:pPr>
              <w:spacing w:before="20" w:after="20"/>
            </w:pPr>
            <w:r>
              <w:rPr>
                <w:rFonts w:ascii="Calibri" w:hAnsi="Calibri"/>
                <w:b w:val="0"/>
                <w:i w:val="0"/>
                <w:color w:val="1A2B33"/>
                <w:sz w:val="16"/>
              </w:rPr>
              <w:t>Evaluadores antropométricos</w:t>
            </w:r>
          </w:p>
        </w:tc>
        <w:tc>
          <w:tcPr>
            <w:tcW w:type="dxa" w:w="700"/>
            <w:shd w:val="clear" w:color="auto" w:fill="F6F8F8"/>
          </w:tcPr>
          <w:p>
            <w:pPr>
              <w:spacing w:before="20" w:after="20"/>
            </w:pPr>
            <w:r>
              <w:rPr>
                <w:rFonts w:ascii="Calibri" w:hAnsi="Calibri"/>
                <w:b w:val="0"/>
                <w:i w:val="0"/>
                <w:color w:val="1A2B33"/>
                <w:sz w:val="16"/>
              </w:rPr>
              <w:t>10</w:t>
            </w:r>
          </w:p>
        </w:tc>
        <w:tc>
          <w:tcPr>
            <w:tcW w:type="dxa" w:w="1700"/>
            <w:shd w:val="clear" w:color="auto" w:fill="F6F8F8"/>
          </w:tcPr>
          <w:p>
            <w:pPr>
              <w:spacing w:before="20" w:after="20"/>
            </w:pPr>
            <w:r>
              <w:rPr>
                <w:rFonts w:ascii="Calibri" w:hAnsi="Calibri"/>
                <w:b w:val="0"/>
                <w:i w:val="0"/>
                <w:color w:val="1A2B33"/>
                <w:sz w:val="16"/>
              </w:rPr>
              <w:t>COMPLETO</w:t>
            </w:r>
          </w:p>
        </w:tc>
      </w:tr>
      <w:tr>
        <w:tc>
          <w:tcPr>
            <w:tcW w:type="dxa" w:w="1500"/>
          </w:tcPr>
          <w:p>
            <w:pPr>
              <w:spacing w:before="20" w:after="20"/>
            </w:pPr>
            <w:r>
              <w:rPr>
                <w:rFonts w:ascii="Calibri" w:hAnsi="Calibri"/>
                <w:b w:val="0"/>
                <w:i w:val="0"/>
                <w:color w:val="1A2B33"/>
                <w:sz w:val="16"/>
              </w:rPr>
              <w:t>NMX-02</w:t>
            </w:r>
          </w:p>
        </w:tc>
        <w:tc>
          <w:tcPr>
            <w:tcW w:type="dxa" w:w="600"/>
          </w:tcPr>
          <w:p>
            <w:pPr>
              <w:spacing w:before="20" w:after="20"/>
            </w:pPr>
            <w:r>
              <w:rPr>
                <w:rFonts w:ascii="Calibri" w:hAnsi="Calibri"/>
                <w:b w:val="0"/>
                <w:i w:val="0"/>
                <w:color w:val="1A2B33"/>
                <w:sz w:val="16"/>
              </w:rPr>
              <w:t>4</w:t>
            </w:r>
          </w:p>
        </w:tc>
        <w:tc>
          <w:tcPr>
            <w:tcW w:type="dxa" w:w="2200"/>
          </w:tcPr>
          <w:p>
            <w:pPr>
              <w:spacing w:before="20" w:after="20"/>
            </w:pPr>
            <w:r>
              <w:rPr>
                <w:rFonts w:ascii="Calibri" w:hAnsi="Calibri"/>
                <w:b w:val="0"/>
                <w:i w:val="0"/>
                <w:color w:val="1A2B33"/>
                <w:sz w:val="16"/>
              </w:rPr>
              <w:t>Planificación dietética se</w:t>
            </w:r>
          </w:p>
        </w:tc>
        <w:tc>
          <w:tcPr>
            <w:tcW w:type="dxa" w:w="2660"/>
          </w:tcPr>
          <w:p>
            <w:pPr>
              <w:spacing w:before="20" w:after="20"/>
            </w:pPr>
            <w:r>
              <w:rPr>
                <w:rFonts w:ascii="Calibri" w:hAnsi="Calibri"/>
                <w:b w:val="0"/>
                <w:i w:val="0"/>
                <w:color w:val="1A2B33"/>
                <w:sz w:val="16"/>
              </w:rPr>
              <w:t>Personas adultas</w:t>
            </w:r>
          </w:p>
        </w:tc>
        <w:tc>
          <w:tcPr>
            <w:tcW w:type="dxa" w:w="700"/>
          </w:tcPr>
          <w:p>
            <w:pPr>
              <w:spacing w:before="20" w:after="20"/>
            </w:pPr>
            <w:r>
              <w:rPr>
                <w:rFonts w:ascii="Calibri" w:hAnsi="Calibri"/>
                <w:b w:val="0"/>
                <w:i w:val="0"/>
                <w:color w:val="1A2B33"/>
                <w:sz w:val="16"/>
              </w:rPr>
              <w:t>12</w:t>
            </w:r>
          </w:p>
        </w:tc>
        <w:tc>
          <w:tcPr>
            <w:tcW w:type="dxa" w:w="1700"/>
          </w:tcPr>
          <w:p>
            <w:pPr>
              <w:spacing w:before="20" w:after="20"/>
            </w:pPr>
            <w:r>
              <w:rPr>
                <w:rFonts w:ascii="Calibri" w:hAnsi="Calibri"/>
                <w:b w:val="0"/>
                <w:i w:val="0"/>
                <w:color w:val="1A2B33"/>
                <w:sz w:val="16"/>
              </w:rPr>
              <w:t>COMPLETO</w:t>
            </w:r>
          </w:p>
        </w:tc>
      </w:tr>
      <w:tr>
        <w:tc>
          <w:tcPr>
            <w:tcW w:type="dxa" w:w="1500"/>
            <w:shd w:val="clear" w:color="auto" w:fill="F6F8F8"/>
          </w:tcPr>
          <w:p>
            <w:pPr>
              <w:spacing w:before="20" w:after="20"/>
            </w:pPr>
            <w:r>
              <w:rPr>
                <w:rFonts w:ascii="Calibri" w:hAnsi="Calibri"/>
                <w:b w:val="0"/>
                <w:i w:val="0"/>
                <w:color w:val="1A2B33"/>
                <w:sz w:val="16"/>
              </w:rPr>
              <w:t>NMX-07</w:t>
            </w:r>
          </w:p>
        </w:tc>
        <w:tc>
          <w:tcPr>
            <w:tcW w:type="dxa" w:w="600"/>
            <w:shd w:val="clear" w:color="auto" w:fill="F6F8F8"/>
          </w:tcPr>
          <w:p>
            <w:pPr>
              <w:spacing w:before="20" w:after="20"/>
            </w:pPr>
            <w:r>
              <w:rPr>
                <w:rFonts w:ascii="Calibri" w:hAnsi="Calibri"/>
                <w:b w:val="0"/>
                <w:i w:val="0"/>
                <w:color w:val="1A2B33"/>
                <w:sz w:val="16"/>
              </w:rPr>
              <w:t>4</w:t>
            </w:r>
          </w:p>
        </w:tc>
        <w:tc>
          <w:tcPr>
            <w:tcW w:type="dxa" w:w="2200"/>
            <w:shd w:val="clear" w:color="auto" w:fill="F6F8F8"/>
          </w:tcPr>
          <w:p>
            <w:pPr>
              <w:spacing w:before="20" w:after="20"/>
            </w:pPr>
            <w:r>
              <w:rPr>
                <w:rFonts w:ascii="Calibri" w:hAnsi="Calibri"/>
                <w:b w:val="0"/>
                <w:i w:val="0"/>
                <w:color w:val="1A2B33"/>
                <w:sz w:val="16"/>
              </w:rPr>
              <w:t>Planificación dietética po</w:t>
            </w:r>
          </w:p>
        </w:tc>
        <w:tc>
          <w:tcPr>
            <w:tcW w:type="dxa" w:w="2660"/>
            <w:shd w:val="clear" w:color="auto" w:fill="F6F8F8"/>
          </w:tcPr>
          <w:p>
            <w:pPr>
              <w:spacing w:before="20" w:after="20"/>
            </w:pPr>
            <w:r>
              <w:rPr>
                <w:rFonts w:ascii="Calibri" w:hAnsi="Calibri"/>
                <w:b w:val="0"/>
                <w:i w:val="0"/>
                <w:color w:val="1A2B33"/>
                <w:sz w:val="16"/>
              </w:rPr>
              <w:t>Personas adultas</w:t>
            </w:r>
          </w:p>
        </w:tc>
        <w:tc>
          <w:tcPr>
            <w:tcW w:type="dxa" w:w="700"/>
            <w:shd w:val="clear" w:color="auto" w:fill="F6F8F8"/>
          </w:tcPr>
          <w:p>
            <w:pPr>
              <w:spacing w:before="20" w:after="20"/>
            </w:pPr>
            <w:r>
              <w:rPr>
                <w:rFonts w:ascii="Calibri" w:hAnsi="Calibri"/>
                <w:b w:val="0"/>
                <w:i w:val="0"/>
                <w:color w:val="1A2B33"/>
                <w:sz w:val="16"/>
              </w:rPr>
              <w:t>11</w:t>
            </w:r>
          </w:p>
        </w:tc>
        <w:tc>
          <w:tcPr>
            <w:tcW w:type="dxa" w:w="1700"/>
            <w:shd w:val="clear" w:color="auto" w:fill="F6F8F8"/>
          </w:tcPr>
          <w:p>
            <w:pPr>
              <w:spacing w:before="20" w:after="20"/>
            </w:pPr>
            <w:r>
              <w:rPr>
                <w:rFonts w:ascii="Calibri" w:hAnsi="Calibri"/>
                <w:b w:val="0"/>
                <w:i w:val="0"/>
                <w:color w:val="1A2B33"/>
                <w:sz w:val="16"/>
              </w:rPr>
              <w:t>COMPLETO</w:t>
            </w:r>
          </w:p>
        </w:tc>
      </w:tr>
      <w:tr>
        <w:tc>
          <w:tcPr>
            <w:tcW w:type="dxa" w:w="1500"/>
          </w:tcPr>
          <w:p>
            <w:pPr>
              <w:spacing w:before="20" w:after="20"/>
            </w:pPr>
            <w:r>
              <w:rPr>
                <w:rFonts w:ascii="Calibri" w:hAnsi="Calibri"/>
                <w:b w:val="0"/>
                <w:i w:val="0"/>
                <w:color w:val="1A2B33"/>
                <w:sz w:val="16"/>
              </w:rPr>
              <w:t>NMX-11</w:t>
            </w:r>
          </w:p>
        </w:tc>
        <w:tc>
          <w:tcPr>
            <w:tcW w:type="dxa" w:w="600"/>
          </w:tcPr>
          <w:p>
            <w:pPr>
              <w:spacing w:before="20" w:after="20"/>
            </w:pPr>
            <w:r>
              <w:rPr>
                <w:rFonts w:ascii="Calibri" w:hAnsi="Calibri"/>
                <w:b w:val="0"/>
                <w:i w:val="0"/>
                <w:color w:val="1A2B33"/>
                <w:sz w:val="16"/>
              </w:rPr>
              <w:t>4</w:t>
            </w:r>
          </w:p>
        </w:tc>
        <w:tc>
          <w:tcPr>
            <w:tcW w:type="dxa" w:w="2200"/>
          </w:tcPr>
          <w:p>
            <w:pPr>
              <w:spacing w:before="20" w:after="20"/>
            </w:pPr>
            <w:r>
              <w:rPr>
                <w:rFonts w:ascii="Calibri" w:hAnsi="Calibri"/>
                <w:b w:val="0"/>
                <w:i w:val="0"/>
                <w:color w:val="1A2B33"/>
                <w:sz w:val="16"/>
              </w:rPr>
              <w:t>Planificación deportiva</w:t>
            </w:r>
          </w:p>
        </w:tc>
        <w:tc>
          <w:tcPr>
            <w:tcW w:type="dxa" w:w="2660"/>
          </w:tcPr>
          <w:p>
            <w:pPr>
              <w:spacing w:before="20" w:after="20"/>
            </w:pPr>
            <w:r>
              <w:rPr>
                <w:rFonts w:ascii="Calibri" w:hAnsi="Calibri"/>
                <w:b w:val="0"/>
                <w:i w:val="0"/>
                <w:color w:val="1A2B33"/>
                <w:sz w:val="16"/>
              </w:rPr>
              <w:t>Deportistas</w:t>
            </w:r>
          </w:p>
        </w:tc>
        <w:tc>
          <w:tcPr>
            <w:tcW w:type="dxa" w:w="700"/>
          </w:tcPr>
          <w:p>
            <w:pPr>
              <w:spacing w:before="20" w:after="20"/>
            </w:pPr>
            <w:r>
              <w:rPr>
                <w:rFonts w:ascii="Calibri" w:hAnsi="Calibri"/>
                <w:b w:val="0"/>
                <w:i w:val="0"/>
                <w:color w:val="1A2B33"/>
                <w:sz w:val="16"/>
              </w:rPr>
              <w:t>11</w:t>
            </w:r>
          </w:p>
        </w:tc>
        <w:tc>
          <w:tcPr>
            <w:tcW w:type="dxa" w:w="1700"/>
          </w:tcPr>
          <w:p>
            <w:pPr>
              <w:spacing w:before="20" w:after="20"/>
            </w:pPr>
            <w:r>
              <w:rPr>
                <w:rFonts w:ascii="Calibri" w:hAnsi="Calibri"/>
                <w:b w:val="0"/>
                <w:i w:val="0"/>
                <w:color w:val="1A2B33"/>
                <w:sz w:val="16"/>
              </w:rPr>
              <w:t>COMPLETO</w:t>
            </w:r>
          </w:p>
        </w:tc>
      </w:tr>
      <w:tr>
        <w:tc>
          <w:tcPr>
            <w:tcW w:type="dxa" w:w="1500"/>
            <w:shd w:val="clear" w:color="auto" w:fill="F6F8F8"/>
          </w:tcPr>
          <w:p>
            <w:pPr>
              <w:spacing w:before="20" w:after="20"/>
            </w:pPr>
            <w:r>
              <w:rPr>
                <w:rFonts w:ascii="Calibri" w:hAnsi="Calibri"/>
                <w:b w:val="0"/>
                <w:i w:val="0"/>
                <w:color w:val="1A2B33"/>
                <w:sz w:val="16"/>
              </w:rPr>
              <w:t>NMX-25</w:t>
            </w:r>
          </w:p>
        </w:tc>
        <w:tc>
          <w:tcPr>
            <w:tcW w:type="dxa" w:w="600"/>
            <w:shd w:val="clear" w:color="auto" w:fill="F6F8F8"/>
          </w:tcPr>
          <w:p>
            <w:pPr>
              <w:spacing w:before="20" w:after="20"/>
            </w:pPr>
            <w:r>
              <w:rPr>
                <w:rFonts w:ascii="Calibri" w:hAnsi="Calibri"/>
                <w:b w:val="0"/>
                <w:i w:val="0"/>
                <w:color w:val="1A2B33"/>
                <w:sz w:val="16"/>
              </w:rPr>
              <w:t>4</w:t>
            </w:r>
          </w:p>
        </w:tc>
        <w:tc>
          <w:tcPr>
            <w:tcW w:type="dxa" w:w="2200"/>
            <w:shd w:val="clear" w:color="auto" w:fill="F6F8F8"/>
          </w:tcPr>
          <w:p>
            <w:pPr>
              <w:spacing w:before="20" w:after="20"/>
            </w:pPr>
            <w:r>
              <w:rPr>
                <w:rFonts w:ascii="Calibri" w:hAnsi="Calibri"/>
                <w:b w:val="0"/>
                <w:i w:val="0"/>
                <w:color w:val="1A2B33"/>
                <w:sz w:val="16"/>
              </w:rPr>
              <w:t>Construcción de recetas po</w:t>
            </w:r>
          </w:p>
        </w:tc>
        <w:tc>
          <w:tcPr>
            <w:tcW w:type="dxa" w:w="2660"/>
            <w:shd w:val="clear" w:color="auto" w:fill="F6F8F8"/>
          </w:tcPr>
          <w:p>
            <w:pPr>
              <w:spacing w:before="20" w:after="20"/>
            </w:pPr>
            <w:r>
              <w:rPr>
                <w:rFonts w:ascii="Calibri" w:hAnsi="Calibri"/>
                <w:b w:val="0"/>
                <w:i w:val="0"/>
                <w:color w:val="1A2B33"/>
                <w:sz w:val="16"/>
              </w:rPr>
              <w:t>Personas adultas</w:t>
            </w:r>
          </w:p>
        </w:tc>
        <w:tc>
          <w:tcPr>
            <w:tcW w:type="dxa" w:w="700"/>
            <w:shd w:val="clear" w:color="auto" w:fill="F6F8F8"/>
          </w:tcPr>
          <w:p>
            <w:pPr>
              <w:spacing w:before="20" w:after="20"/>
            </w:pPr>
            <w:r>
              <w:rPr>
                <w:rFonts w:ascii="Calibri" w:hAnsi="Calibri"/>
                <w:b w:val="0"/>
                <w:i w:val="0"/>
                <w:color w:val="1A2B33"/>
                <w:sz w:val="16"/>
              </w:rPr>
              <w:t>10</w:t>
            </w:r>
          </w:p>
        </w:tc>
        <w:tc>
          <w:tcPr>
            <w:tcW w:type="dxa" w:w="1700"/>
            <w:shd w:val="clear" w:color="auto" w:fill="F6F8F8"/>
          </w:tcPr>
          <w:p>
            <w:pPr>
              <w:spacing w:before="20" w:after="20"/>
            </w:pPr>
            <w:r>
              <w:rPr>
                <w:rFonts w:ascii="Calibri" w:hAnsi="Calibri"/>
                <w:b w:val="0"/>
                <w:i w:val="0"/>
                <w:color w:val="1A2B33"/>
                <w:sz w:val="16"/>
              </w:rPr>
              <w:t>COMPLETO</w:t>
            </w:r>
          </w:p>
        </w:tc>
      </w:tr>
      <w:tr>
        <w:tc>
          <w:tcPr>
            <w:tcW w:type="dxa" w:w="1500"/>
          </w:tcPr>
          <w:p>
            <w:pPr>
              <w:spacing w:before="20" w:after="20"/>
            </w:pPr>
            <w:r>
              <w:rPr>
                <w:rFonts w:ascii="Calibri" w:hAnsi="Calibri"/>
                <w:b w:val="0"/>
                <w:i w:val="0"/>
                <w:color w:val="1A2B33"/>
                <w:sz w:val="16"/>
              </w:rPr>
              <w:t>NMX-33</w:t>
            </w:r>
          </w:p>
        </w:tc>
        <w:tc>
          <w:tcPr>
            <w:tcW w:type="dxa" w:w="600"/>
          </w:tcPr>
          <w:p>
            <w:pPr>
              <w:spacing w:before="20" w:after="20"/>
            </w:pPr>
            <w:r>
              <w:rPr>
                <w:rFonts w:ascii="Calibri" w:hAnsi="Calibri"/>
                <w:b w:val="0"/>
                <w:i w:val="0"/>
                <w:color w:val="1A2B33"/>
                <w:sz w:val="16"/>
              </w:rPr>
              <w:t>4</w:t>
            </w:r>
          </w:p>
        </w:tc>
        <w:tc>
          <w:tcPr>
            <w:tcW w:type="dxa" w:w="2200"/>
          </w:tcPr>
          <w:p>
            <w:pPr>
              <w:spacing w:before="20" w:after="20"/>
            </w:pPr>
            <w:r>
              <w:rPr>
                <w:rFonts w:ascii="Calibri" w:hAnsi="Calibri"/>
                <w:b w:val="0"/>
                <w:i w:val="0"/>
                <w:color w:val="1A2B33"/>
                <w:sz w:val="16"/>
              </w:rPr>
              <w:t xml:space="preserve">Planificación de carga de </w:t>
            </w:r>
          </w:p>
        </w:tc>
        <w:tc>
          <w:tcPr>
            <w:tcW w:type="dxa" w:w="2660"/>
          </w:tcPr>
          <w:p>
            <w:pPr>
              <w:spacing w:before="20" w:after="20"/>
            </w:pPr>
            <w:r>
              <w:rPr>
                <w:rFonts w:ascii="Calibri" w:hAnsi="Calibri"/>
                <w:b w:val="0"/>
                <w:i w:val="0"/>
                <w:color w:val="1A2B33"/>
                <w:sz w:val="16"/>
              </w:rPr>
              <w:t>Deportistas</w:t>
            </w:r>
          </w:p>
        </w:tc>
        <w:tc>
          <w:tcPr>
            <w:tcW w:type="dxa" w:w="700"/>
          </w:tcPr>
          <w:p>
            <w:pPr>
              <w:spacing w:before="20" w:after="20"/>
            </w:pPr>
            <w:r>
              <w:rPr>
                <w:rFonts w:ascii="Calibri" w:hAnsi="Calibri"/>
                <w:b w:val="0"/>
                <w:i w:val="0"/>
                <w:color w:val="1A2B33"/>
                <w:sz w:val="16"/>
              </w:rPr>
              <w:t>11</w:t>
            </w:r>
          </w:p>
        </w:tc>
        <w:tc>
          <w:tcPr>
            <w:tcW w:type="dxa" w:w="1700"/>
          </w:tcPr>
          <w:p>
            <w:pPr>
              <w:spacing w:before="20" w:after="20"/>
            </w:pPr>
            <w:r>
              <w:rPr>
                <w:rFonts w:ascii="Calibri" w:hAnsi="Calibri"/>
                <w:b w:val="0"/>
                <w:i w:val="0"/>
                <w:color w:val="1A2B33"/>
                <w:sz w:val="16"/>
              </w:rPr>
              <w:t>COMPLETO</w:t>
            </w:r>
          </w:p>
        </w:tc>
      </w:tr>
      <w:tr>
        <w:tc>
          <w:tcPr>
            <w:tcW w:type="dxa" w:w="1500"/>
            <w:shd w:val="clear" w:color="auto" w:fill="F6F8F8"/>
          </w:tcPr>
          <w:p>
            <w:pPr>
              <w:spacing w:before="20" w:after="20"/>
            </w:pPr>
            <w:r>
              <w:rPr>
                <w:rFonts w:ascii="Calibri" w:hAnsi="Calibri"/>
                <w:b w:val="0"/>
                <w:i w:val="0"/>
                <w:color w:val="1A2B33"/>
                <w:sz w:val="16"/>
              </w:rPr>
              <w:t>NMX-03</w:t>
            </w:r>
          </w:p>
        </w:tc>
        <w:tc>
          <w:tcPr>
            <w:tcW w:type="dxa" w:w="600"/>
            <w:shd w:val="clear" w:color="auto" w:fill="F6F8F8"/>
          </w:tcPr>
          <w:p>
            <w:pPr>
              <w:spacing w:before="20" w:after="20"/>
            </w:pPr>
            <w:r>
              <w:rPr>
                <w:rFonts w:ascii="Calibri" w:hAnsi="Calibri"/>
                <w:b w:val="0"/>
                <w:i w:val="0"/>
                <w:color w:val="1A2B33"/>
                <w:sz w:val="16"/>
              </w:rPr>
              <w:t>5</w:t>
            </w:r>
          </w:p>
        </w:tc>
        <w:tc>
          <w:tcPr>
            <w:tcW w:type="dxa" w:w="2200"/>
            <w:shd w:val="clear" w:color="auto" w:fill="F6F8F8"/>
          </w:tcPr>
          <w:p>
            <w:pPr>
              <w:spacing w:before="20" w:after="20"/>
            </w:pPr>
            <w:r>
              <w:rPr>
                <w:rFonts w:ascii="Calibri" w:hAnsi="Calibri"/>
                <w:b w:val="0"/>
                <w:i w:val="0"/>
                <w:color w:val="1A2B33"/>
                <w:sz w:val="16"/>
              </w:rPr>
              <w:t>Historia clínica nutricion</w:t>
            </w:r>
          </w:p>
        </w:tc>
        <w:tc>
          <w:tcPr>
            <w:tcW w:type="dxa" w:w="2660"/>
            <w:shd w:val="clear" w:color="auto" w:fill="F6F8F8"/>
          </w:tcPr>
          <w:p>
            <w:pPr>
              <w:spacing w:before="20" w:after="20"/>
            </w:pPr>
            <w:r>
              <w:rPr>
                <w:rFonts w:ascii="Calibri" w:hAnsi="Calibri"/>
                <w:b w:val="0"/>
                <w:i w:val="0"/>
                <w:color w:val="1A2B33"/>
                <w:sz w:val="16"/>
              </w:rPr>
              <w:t>Adulto y adulto mayor</w:t>
            </w:r>
          </w:p>
        </w:tc>
        <w:tc>
          <w:tcPr>
            <w:tcW w:type="dxa" w:w="700"/>
            <w:shd w:val="clear" w:color="auto" w:fill="F6F8F8"/>
          </w:tcPr>
          <w:p>
            <w:pPr>
              <w:spacing w:before="20" w:after="20"/>
            </w:pPr>
            <w:r>
              <w:rPr>
                <w:rFonts w:ascii="Calibri" w:hAnsi="Calibri"/>
                <w:b w:val="0"/>
                <w:i w:val="0"/>
                <w:color w:val="1A2B33"/>
                <w:sz w:val="16"/>
              </w:rPr>
              <w:t>31</w:t>
            </w:r>
          </w:p>
        </w:tc>
        <w:tc>
          <w:tcPr>
            <w:tcW w:type="dxa" w:w="1700"/>
            <w:shd w:val="clear" w:color="auto" w:fill="F6F8F8"/>
          </w:tcPr>
          <w:p>
            <w:pPr>
              <w:spacing w:before="20" w:after="20"/>
            </w:pPr>
            <w:r>
              <w:rPr>
                <w:rFonts w:ascii="Calibri" w:hAnsi="Calibri"/>
                <w:b w:val="0"/>
                <w:i w:val="0"/>
                <w:color w:val="1A2B33"/>
                <w:sz w:val="16"/>
              </w:rPr>
              <w:t>COMPLETO</w:t>
            </w:r>
          </w:p>
        </w:tc>
      </w:tr>
      <w:tr>
        <w:tc>
          <w:tcPr>
            <w:tcW w:type="dxa" w:w="1500"/>
          </w:tcPr>
          <w:p>
            <w:pPr>
              <w:spacing w:before="20" w:after="20"/>
            </w:pPr>
            <w:r>
              <w:rPr>
                <w:rFonts w:ascii="Calibri" w:hAnsi="Calibri"/>
                <w:b w:val="0"/>
                <w:i w:val="0"/>
                <w:color w:val="1A2B33"/>
                <w:sz w:val="16"/>
              </w:rPr>
              <w:t>NMX-06</w:t>
            </w:r>
          </w:p>
        </w:tc>
        <w:tc>
          <w:tcPr>
            <w:tcW w:type="dxa" w:w="600"/>
          </w:tcPr>
          <w:p>
            <w:pPr>
              <w:spacing w:before="20" w:after="20"/>
            </w:pPr>
            <w:r>
              <w:rPr>
                <w:rFonts w:ascii="Calibri" w:hAnsi="Calibri"/>
                <w:b w:val="0"/>
                <w:i w:val="0"/>
                <w:color w:val="1A2B33"/>
                <w:sz w:val="16"/>
              </w:rPr>
              <w:t>5</w:t>
            </w:r>
          </w:p>
        </w:tc>
        <w:tc>
          <w:tcPr>
            <w:tcW w:type="dxa" w:w="2200"/>
          </w:tcPr>
          <w:p>
            <w:pPr>
              <w:spacing w:before="20" w:after="20"/>
            </w:pPr>
            <w:r>
              <w:rPr>
                <w:rFonts w:ascii="Calibri" w:hAnsi="Calibri"/>
                <w:b w:val="0"/>
                <w:i w:val="0"/>
                <w:color w:val="1A2B33"/>
                <w:sz w:val="16"/>
              </w:rPr>
              <w:t>Seguimiento de composición</w:t>
            </w:r>
          </w:p>
        </w:tc>
        <w:tc>
          <w:tcPr>
            <w:tcW w:type="dxa" w:w="2660"/>
          </w:tcPr>
          <w:p>
            <w:pPr>
              <w:spacing w:before="20" w:after="20"/>
            </w:pPr>
            <w:r>
              <w:rPr>
                <w:rFonts w:ascii="Calibri" w:hAnsi="Calibri"/>
                <w:b w:val="0"/>
                <w:i w:val="0"/>
                <w:color w:val="1A2B33"/>
                <w:sz w:val="16"/>
              </w:rPr>
              <w:t>Adultos</w:t>
            </w:r>
          </w:p>
        </w:tc>
        <w:tc>
          <w:tcPr>
            <w:tcW w:type="dxa" w:w="700"/>
          </w:tcPr>
          <w:p>
            <w:pPr>
              <w:spacing w:before="20" w:after="20"/>
            </w:pPr>
            <w:r>
              <w:rPr>
                <w:rFonts w:ascii="Calibri" w:hAnsi="Calibri"/>
                <w:b w:val="0"/>
                <w:i w:val="0"/>
                <w:color w:val="1A2B33"/>
                <w:sz w:val="16"/>
              </w:rPr>
              <w:t>20</w:t>
            </w:r>
          </w:p>
        </w:tc>
        <w:tc>
          <w:tcPr>
            <w:tcW w:type="dxa" w:w="1700"/>
          </w:tcPr>
          <w:p>
            <w:pPr>
              <w:spacing w:before="20" w:after="20"/>
            </w:pPr>
            <w:r>
              <w:rPr>
                <w:rFonts w:ascii="Calibri" w:hAnsi="Calibri"/>
                <w:b w:val="0"/>
                <w:i w:val="0"/>
                <w:color w:val="1A2B33"/>
                <w:sz w:val="16"/>
              </w:rPr>
              <w:t>COMPLETO</w:t>
            </w:r>
          </w:p>
        </w:tc>
      </w:tr>
      <w:tr>
        <w:tc>
          <w:tcPr>
            <w:tcW w:type="dxa" w:w="1500"/>
            <w:shd w:val="clear" w:color="auto" w:fill="F6F8F8"/>
          </w:tcPr>
          <w:p>
            <w:pPr>
              <w:spacing w:before="20" w:after="20"/>
            </w:pPr>
            <w:r>
              <w:rPr>
                <w:rFonts w:ascii="Calibri" w:hAnsi="Calibri"/>
                <w:b w:val="0"/>
                <w:i w:val="0"/>
                <w:color w:val="1A2B33"/>
                <w:sz w:val="16"/>
              </w:rPr>
              <w:t>NMX-08</w:t>
            </w:r>
          </w:p>
        </w:tc>
        <w:tc>
          <w:tcPr>
            <w:tcW w:type="dxa" w:w="600"/>
            <w:shd w:val="clear" w:color="auto" w:fill="F6F8F8"/>
          </w:tcPr>
          <w:p>
            <w:pPr>
              <w:spacing w:before="20" w:after="20"/>
            </w:pPr>
            <w:r>
              <w:rPr>
                <w:rFonts w:ascii="Calibri" w:hAnsi="Calibri"/>
                <w:b w:val="0"/>
                <w:i w:val="0"/>
                <w:color w:val="1A2B33"/>
                <w:sz w:val="16"/>
              </w:rPr>
              <w:t>5</w:t>
            </w:r>
          </w:p>
        </w:tc>
        <w:tc>
          <w:tcPr>
            <w:tcW w:type="dxa" w:w="2200"/>
            <w:shd w:val="clear" w:color="auto" w:fill="F6F8F8"/>
          </w:tcPr>
          <w:p>
            <w:pPr>
              <w:spacing w:before="20" w:after="20"/>
            </w:pPr>
            <w:r>
              <w:rPr>
                <w:rFonts w:ascii="Calibri" w:hAnsi="Calibri"/>
                <w:b w:val="0"/>
                <w:i w:val="0"/>
                <w:color w:val="1A2B33"/>
                <w:sz w:val="16"/>
              </w:rPr>
              <w:t>Historia clínica deportiva</w:t>
            </w:r>
          </w:p>
        </w:tc>
        <w:tc>
          <w:tcPr>
            <w:tcW w:type="dxa" w:w="2660"/>
            <w:shd w:val="clear" w:color="auto" w:fill="F6F8F8"/>
          </w:tcPr>
          <w:p>
            <w:pPr>
              <w:spacing w:before="20" w:after="20"/>
            </w:pPr>
            <w:r>
              <w:rPr>
                <w:rFonts w:ascii="Calibri" w:hAnsi="Calibri"/>
                <w:b w:val="0"/>
                <w:i w:val="0"/>
                <w:color w:val="1A2B33"/>
                <w:sz w:val="16"/>
              </w:rPr>
              <w:t>Deportistas</w:t>
            </w:r>
          </w:p>
        </w:tc>
        <w:tc>
          <w:tcPr>
            <w:tcW w:type="dxa" w:w="700"/>
            <w:shd w:val="clear" w:color="auto" w:fill="F6F8F8"/>
          </w:tcPr>
          <w:p>
            <w:pPr>
              <w:spacing w:before="20" w:after="20"/>
            </w:pPr>
            <w:r>
              <w:rPr>
                <w:rFonts w:ascii="Calibri" w:hAnsi="Calibri"/>
                <w:b w:val="0"/>
                <w:i w:val="0"/>
                <w:color w:val="1A2B33"/>
                <w:sz w:val="16"/>
              </w:rPr>
              <w:t>12</w:t>
            </w:r>
          </w:p>
        </w:tc>
        <w:tc>
          <w:tcPr>
            <w:tcW w:type="dxa" w:w="1700"/>
            <w:shd w:val="clear" w:color="auto" w:fill="F6F8F8"/>
          </w:tcPr>
          <w:p>
            <w:pPr>
              <w:spacing w:before="20" w:after="20"/>
            </w:pPr>
            <w:r>
              <w:rPr>
                <w:rFonts w:ascii="Calibri" w:hAnsi="Calibri"/>
                <w:b w:val="0"/>
                <w:i w:val="0"/>
                <w:color w:val="1A2B33"/>
                <w:sz w:val="16"/>
              </w:rPr>
              <w:t>COMPLETO</w:t>
            </w:r>
          </w:p>
        </w:tc>
      </w:tr>
      <w:tr>
        <w:tc>
          <w:tcPr>
            <w:tcW w:type="dxa" w:w="1500"/>
          </w:tcPr>
          <w:p>
            <w:pPr>
              <w:spacing w:before="20" w:after="20"/>
            </w:pPr>
            <w:r>
              <w:rPr>
                <w:rFonts w:ascii="Calibri" w:hAnsi="Calibri"/>
                <w:b w:val="0"/>
                <w:i w:val="0"/>
                <w:color w:val="1A2B33"/>
                <w:sz w:val="16"/>
              </w:rPr>
              <w:t>NMX-20</w:t>
            </w:r>
          </w:p>
        </w:tc>
        <w:tc>
          <w:tcPr>
            <w:tcW w:type="dxa" w:w="600"/>
          </w:tcPr>
          <w:p>
            <w:pPr>
              <w:spacing w:before="20" w:after="20"/>
            </w:pPr>
            <w:r>
              <w:rPr>
                <w:rFonts w:ascii="Calibri" w:hAnsi="Calibri"/>
                <w:b w:val="0"/>
                <w:i w:val="0"/>
                <w:color w:val="1A2B33"/>
                <w:sz w:val="16"/>
              </w:rPr>
              <w:t>5</w:t>
            </w:r>
          </w:p>
        </w:tc>
        <w:tc>
          <w:tcPr>
            <w:tcW w:type="dxa" w:w="2200"/>
          </w:tcPr>
          <w:p>
            <w:pPr>
              <w:spacing w:before="20" w:after="20"/>
            </w:pPr>
            <w:r>
              <w:rPr>
                <w:rFonts w:ascii="Calibri" w:hAnsi="Calibri"/>
                <w:b w:val="0"/>
                <w:i w:val="0"/>
                <w:color w:val="1A2B33"/>
                <w:sz w:val="16"/>
              </w:rPr>
              <w:t xml:space="preserve">Evaluación antropométrica </w:t>
            </w:r>
          </w:p>
        </w:tc>
        <w:tc>
          <w:tcPr>
            <w:tcW w:type="dxa" w:w="2660"/>
          </w:tcPr>
          <w:p>
            <w:pPr>
              <w:spacing w:before="20" w:after="20"/>
            </w:pPr>
            <w:r>
              <w:rPr>
                <w:rFonts w:ascii="Calibri" w:hAnsi="Calibri"/>
                <w:b w:val="0"/>
                <w:i w:val="0"/>
                <w:color w:val="1A2B33"/>
                <w:sz w:val="16"/>
              </w:rPr>
              <w:t>Adulto, persona mayor, hospitalizado y</w:t>
            </w:r>
          </w:p>
        </w:tc>
        <w:tc>
          <w:tcPr>
            <w:tcW w:type="dxa" w:w="700"/>
          </w:tcPr>
          <w:p>
            <w:pPr>
              <w:spacing w:before="20" w:after="20"/>
            </w:pPr>
            <w:r>
              <w:rPr>
                <w:rFonts w:ascii="Calibri" w:hAnsi="Calibri"/>
                <w:b w:val="0"/>
                <w:i w:val="0"/>
                <w:color w:val="1A2B33"/>
                <w:sz w:val="16"/>
              </w:rPr>
              <w:t>33</w:t>
            </w:r>
          </w:p>
        </w:tc>
        <w:tc>
          <w:tcPr>
            <w:tcW w:type="dxa" w:w="1700"/>
          </w:tcPr>
          <w:p>
            <w:pPr>
              <w:spacing w:before="20" w:after="20"/>
            </w:pPr>
            <w:r>
              <w:rPr>
                <w:rFonts w:ascii="Calibri" w:hAnsi="Calibri"/>
                <w:b w:val="0"/>
                <w:i w:val="0"/>
                <w:color w:val="1A2B33"/>
                <w:sz w:val="16"/>
              </w:rPr>
              <w:t>COMPLETO</w:t>
            </w:r>
          </w:p>
        </w:tc>
      </w:tr>
      <w:tr>
        <w:tc>
          <w:tcPr>
            <w:tcW w:type="dxa" w:w="1500"/>
            <w:shd w:val="clear" w:color="auto" w:fill="F6F8F8"/>
          </w:tcPr>
          <w:p>
            <w:pPr>
              <w:spacing w:before="20" w:after="20"/>
            </w:pPr>
            <w:r>
              <w:rPr>
                <w:rFonts w:ascii="Calibri" w:hAnsi="Calibri"/>
                <w:b w:val="0"/>
                <w:i w:val="0"/>
                <w:color w:val="1A2B33"/>
                <w:sz w:val="16"/>
              </w:rPr>
              <w:t>NMX-42</w:t>
            </w:r>
          </w:p>
        </w:tc>
        <w:tc>
          <w:tcPr>
            <w:tcW w:type="dxa" w:w="600"/>
            <w:shd w:val="clear" w:color="auto" w:fill="F6F8F8"/>
          </w:tcPr>
          <w:p>
            <w:pPr>
              <w:spacing w:before="20" w:after="20"/>
            </w:pPr>
            <w:r>
              <w:rPr>
                <w:rFonts w:ascii="Calibri" w:hAnsi="Calibri"/>
                <w:b w:val="0"/>
                <w:i w:val="0"/>
                <w:color w:val="1A2B33"/>
                <w:sz w:val="16"/>
              </w:rPr>
              <w:t>5</w:t>
            </w:r>
          </w:p>
        </w:tc>
        <w:tc>
          <w:tcPr>
            <w:tcW w:type="dxa" w:w="2200"/>
            <w:shd w:val="clear" w:color="auto" w:fill="F6F8F8"/>
          </w:tcPr>
          <w:p>
            <w:pPr>
              <w:spacing w:before="20" w:after="20"/>
            </w:pPr>
            <w:r>
              <w:rPr>
                <w:rFonts w:ascii="Calibri" w:hAnsi="Calibri"/>
                <w:b w:val="0"/>
                <w:i w:val="0"/>
                <w:color w:val="1A2B33"/>
                <w:sz w:val="16"/>
              </w:rPr>
              <w:t>Explorador dietético renal</w:t>
            </w:r>
          </w:p>
        </w:tc>
        <w:tc>
          <w:tcPr>
            <w:tcW w:type="dxa" w:w="2660"/>
            <w:shd w:val="clear" w:color="auto" w:fill="F6F8F8"/>
          </w:tcPr>
          <w:p>
            <w:pPr>
              <w:spacing w:before="20" w:after="20"/>
            </w:pPr>
            <w:r>
              <w:rPr>
                <w:rFonts w:ascii="Calibri" w:hAnsi="Calibri"/>
                <w:b w:val="0"/>
                <w:i w:val="0"/>
                <w:color w:val="1A2B33"/>
                <w:sz w:val="16"/>
              </w:rPr>
              <w:t>Contexto renal</w:t>
            </w:r>
          </w:p>
        </w:tc>
        <w:tc>
          <w:tcPr>
            <w:tcW w:type="dxa" w:w="700"/>
            <w:shd w:val="clear" w:color="auto" w:fill="F6F8F8"/>
          </w:tcPr>
          <w:p>
            <w:pPr>
              <w:spacing w:before="20" w:after="20"/>
            </w:pPr>
            <w:r>
              <w:rPr>
                <w:rFonts w:ascii="Calibri" w:hAnsi="Calibri"/>
                <w:b w:val="0"/>
                <w:i w:val="0"/>
                <w:color w:val="1A2B33"/>
                <w:sz w:val="16"/>
              </w:rPr>
              <w:t>14</w:t>
            </w:r>
          </w:p>
        </w:tc>
        <w:tc>
          <w:tcPr>
            <w:tcW w:type="dxa" w:w="1700"/>
            <w:shd w:val="clear" w:color="auto" w:fill="F6F8F8"/>
          </w:tcPr>
          <w:p>
            <w:pPr>
              <w:spacing w:before="20" w:after="20"/>
            </w:pPr>
            <w:r>
              <w:rPr>
                <w:rFonts w:ascii="Calibri" w:hAnsi="Calibri"/>
                <w:b w:val="0"/>
                <w:i w:val="0"/>
                <w:color w:val="1A2B33"/>
                <w:sz w:val="16"/>
              </w:rPr>
              <w:t>COMPLETO</w:t>
            </w:r>
          </w:p>
        </w:tc>
      </w:tr>
      <w:tr>
        <w:tc>
          <w:tcPr>
            <w:tcW w:type="dxa" w:w="1500"/>
          </w:tcPr>
          <w:p>
            <w:pPr>
              <w:spacing w:before="20" w:after="20"/>
            </w:pPr>
            <w:r>
              <w:rPr>
                <w:rFonts w:ascii="Calibri" w:hAnsi="Calibri"/>
                <w:b w:val="0"/>
                <w:i w:val="0"/>
                <w:color w:val="1A2B33"/>
                <w:sz w:val="16"/>
              </w:rPr>
              <w:t>NMX-14-INTEGRADO</w:t>
            </w:r>
          </w:p>
        </w:tc>
        <w:tc>
          <w:tcPr>
            <w:tcW w:type="dxa" w:w="600"/>
          </w:tcPr>
          <w:p>
            <w:pPr>
              <w:spacing w:before="20" w:after="20"/>
            </w:pPr>
            <w:r>
              <w:rPr>
                <w:rFonts w:ascii="Calibri" w:hAnsi="Calibri"/>
                <w:b w:val="0"/>
                <w:i w:val="0"/>
                <w:color w:val="1A2B33"/>
                <w:sz w:val="16"/>
              </w:rPr>
              <w:t>6</w:t>
            </w:r>
          </w:p>
        </w:tc>
        <w:tc>
          <w:tcPr>
            <w:tcW w:type="dxa" w:w="2200"/>
          </w:tcPr>
          <w:p>
            <w:pPr>
              <w:spacing w:before="20" w:after="20"/>
            </w:pPr>
            <w:r>
              <w:rPr>
                <w:rFonts w:ascii="Calibri" w:hAnsi="Calibri"/>
                <w:b w:val="0"/>
                <w:i w:val="0"/>
                <w:color w:val="1A2B33"/>
                <w:sz w:val="16"/>
              </w:rPr>
              <w:t xml:space="preserve">Evaluación antropométrica </w:t>
            </w:r>
          </w:p>
        </w:tc>
        <w:tc>
          <w:tcPr>
            <w:tcW w:type="dxa" w:w="2660"/>
          </w:tcPr>
          <w:p>
            <w:pPr>
              <w:spacing w:before="20" w:after="20"/>
            </w:pPr>
            <w:r>
              <w:rPr>
                <w:rFonts w:ascii="Calibri" w:hAnsi="Calibri"/>
                <w:b w:val="0"/>
                <w:i w:val="0"/>
                <w:color w:val="1A2B33"/>
                <w:sz w:val="16"/>
              </w:rPr>
              <w:t>0 a 19 años (0–228 meses)</w:t>
            </w:r>
          </w:p>
        </w:tc>
        <w:tc>
          <w:tcPr>
            <w:tcW w:type="dxa" w:w="700"/>
          </w:tcPr>
          <w:p>
            <w:pPr>
              <w:spacing w:before="20" w:after="20"/>
            </w:pPr>
            <w:r>
              <w:rPr>
                <w:rFonts w:ascii="Calibri" w:hAnsi="Calibri"/>
                <w:b w:val="0"/>
                <w:i w:val="0"/>
                <w:color w:val="1A2B33"/>
                <w:sz w:val="16"/>
              </w:rPr>
              <w:t>12</w:t>
            </w:r>
          </w:p>
        </w:tc>
        <w:tc>
          <w:tcPr>
            <w:tcW w:type="dxa" w:w="1700"/>
          </w:tcPr>
          <w:p>
            <w:pPr>
              <w:spacing w:before="20" w:after="20"/>
            </w:pPr>
            <w:r>
              <w:rPr>
                <w:rFonts w:ascii="Calibri" w:hAnsi="Calibri"/>
                <w:b w:val="0"/>
                <w:i w:val="0"/>
                <w:color w:val="1A2B33"/>
                <w:sz w:val="16"/>
              </w:rPr>
              <w:t>COMPLETO</w:t>
            </w:r>
          </w:p>
        </w:tc>
      </w:tr>
      <w:tr>
        <w:tc>
          <w:tcPr>
            <w:tcW w:type="dxa" w:w="1500"/>
            <w:shd w:val="clear" w:color="auto" w:fill="F6F8F8"/>
          </w:tcPr>
          <w:p>
            <w:pPr>
              <w:spacing w:before="20" w:after="20"/>
            </w:pPr>
            <w:r>
              <w:rPr>
                <w:rFonts w:ascii="Calibri" w:hAnsi="Calibri"/>
                <w:b w:val="0"/>
                <w:i w:val="0"/>
                <w:color w:val="1A2B33"/>
                <w:sz w:val="16"/>
              </w:rPr>
              <w:t>NMX-14-MINSAL-UDD</w:t>
            </w:r>
          </w:p>
        </w:tc>
        <w:tc>
          <w:tcPr>
            <w:tcW w:type="dxa" w:w="600"/>
            <w:shd w:val="clear" w:color="auto" w:fill="F6F8F8"/>
          </w:tcPr>
          <w:p>
            <w:pPr>
              <w:spacing w:before="20" w:after="20"/>
            </w:pPr>
            <w:r>
              <w:rPr>
                <w:rFonts w:ascii="Calibri" w:hAnsi="Calibri"/>
                <w:b w:val="0"/>
                <w:i w:val="0"/>
                <w:color w:val="1A2B33"/>
                <w:sz w:val="16"/>
              </w:rPr>
              <w:t>6</w:t>
            </w:r>
          </w:p>
        </w:tc>
        <w:tc>
          <w:tcPr>
            <w:tcW w:type="dxa" w:w="2200"/>
            <w:shd w:val="clear" w:color="auto" w:fill="F6F8F8"/>
          </w:tcPr>
          <w:p>
            <w:pPr>
              <w:spacing w:before="20" w:after="20"/>
            </w:pPr>
            <w:r>
              <w:rPr>
                <w:rFonts w:ascii="Calibri" w:hAnsi="Calibri"/>
                <w:b w:val="0"/>
                <w:i w:val="0"/>
                <w:color w:val="1A2B33"/>
                <w:sz w:val="16"/>
              </w:rPr>
              <w:t>Arquitectura documental pe</w:t>
            </w:r>
          </w:p>
        </w:tc>
        <w:tc>
          <w:tcPr>
            <w:tcW w:type="dxa" w:w="2660"/>
            <w:shd w:val="clear" w:color="auto" w:fill="F6F8F8"/>
          </w:tcPr>
          <w:p>
            <w:pPr>
              <w:spacing w:before="20" w:after="20"/>
            </w:pPr>
            <w:r>
              <w:rPr>
                <w:rFonts w:ascii="Calibri" w:hAnsi="Calibri"/>
                <w:b w:val="0"/>
                <w:i w:val="0"/>
                <w:color w:val="1A2B33"/>
                <w:sz w:val="16"/>
              </w:rPr>
              <w:t>0–228 meses (0–19 años) según tabla ap</w:t>
            </w:r>
          </w:p>
        </w:tc>
        <w:tc>
          <w:tcPr>
            <w:tcW w:type="dxa" w:w="700"/>
            <w:shd w:val="clear" w:color="auto" w:fill="F6F8F8"/>
          </w:tcPr>
          <w:p>
            <w:pPr>
              <w:spacing w:before="20" w:after="20"/>
            </w:pPr>
            <w:r>
              <w:rPr>
                <w:rFonts w:ascii="Calibri" w:hAnsi="Calibri"/>
                <w:b w:val="0"/>
                <w:i w:val="0"/>
                <w:color w:val="1A2B33"/>
                <w:sz w:val="16"/>
              </w:rPr>
              <w:t>31</w:t>
            </w:r>
          </w:p>
        </w:tc>
        <w:tc>
          <w:tcPr>
            <w:tcW w:type="dxa" w:w="1700"/>
            <w:shd w:val="clear" w:color="auto" w:fill="F6F8F8"/>
          </w:tcPr>
          <w:p>
            <w:pPr>
              <w:spacing w:before="20" w:after="20"/>
            </w:pPr>
            <w:r>
              <w:rPr>
                <w:rFonts w:ascii="Calibri" w:hAnsi="Calibri"/>
                <w:b w:val="0"/>
                <w:i w:val="0"/>
                <w:color w:val="1A2B33"/>
                <w:sz w:val="16"/>
              </w:rPr>
              <w:t>COMPLETO</w:t>
            </w:r>
          </w:p>
        </w:tc>
      </w:tr>
      <w:tr>
        <w:tc>
          <w:tcPr>
            <w:tcW w:type="dxa" w:w="1500"/>
          </w:tcPr>
          <w:p>
            <w:pPr>
              <w:spacing w:before="20" w:after="20"/>
            </w:pPr>
            <w:r>
              <w:rPr>
                <w:rFonts w:ascii="Calibri" w:hAnsi="Calibri"/>
                <w:b w:val="0"/>
                <w:i w:val="0"/>
                <w:color w:val="1A2B33"/>
                <w:sz w:val="16"/>
              </w:rPr>
              <w:t>NMX-28-PACK</w:t>
            </w:r>
          </w:p>
        </w:tc>
        <w:tc>
          <w:tcPr>
            <w:tcW w:type="dxa" w:w="600"/>
          </w:tcPr>
          <w:p>
            <w:pPr>
              <w:spacing w:before="20" w:after="20"/>
            </w:pPr>
            <w:r>
              <w:rPr>
                <w:rFonts w:ascii="Calibri" w:hAnsi="Calibri"/>
                <w:b w:val="0"/>
                <w:i w:val="0"/>
                <w:color w:val="1A2B33"/>
                <w:sz w:val="16"/>
              </w:rPr>
              <w:t>7</w:t>
            </w:r>
          </w:p>
        </w:tc>
        <w:tc>
          <w:tcPr>
            <w:tcW w:type="dxa" w:w="2200"/>
          </w:tcPr>
          <w:p>
            <w:pPr>
              <w:spacing w:before="20" w:after="20"/>
            </w:pPr>
            <w:r>
              <w:rPr>
                <w:rFonts w:ascii="Calibri" w:hAnsi="Calibri"/>
                <w:b w:val="0"/>
                <w:i w:val="0"/>
                <w:color w:val="1A2B33"/>
                <w:sz w:val="16"/>
              </w:rPr>
              <w:t>Guía/mapa de paquete (docu</w:t>
            </w:r>
          </w:p>
        </w:tc>
        <w:tc>
          <w:tcPr>
            <w:tcW w:type="dxa" w:w="2660"/>
          </w:tcPr>
          <w:p>
            <w:pPr>
              <w:spacing w:before="20" w:after="20"/>
            </w:pPr>
            <w:r>
              <w:rPr>
                <w:rFonts w:ascii="Calibri" w:hAnsi="Calibri"/>
                <w:b w:val="0"/>
                <w:i w:val="0"/>
                <w:color w:val="1A2B33"/>
                <w:sz w:val="16"/>
              </w:rPr>
              <w:t>Adultos</w:t>
            </w:r>
          </w:p>
        </w:tc>
        <w:tc>
          <w:tcPr>
            <w:tcW w:type="dxa" w:w="700"/>
          </w:tcPr>
          <w:p>
            <w:pPr>
              <w:spacing w:before="20" w:after="20"/>
            </w:pPr>
            <w:r>
              <w:rPr>
                <w:rFonts w:ascii="Calibri" w:hAnsi="Calibri"/>
                <w:b w:val="0"/>
                <w:i w:val="0"/>
                <w:color w:val="1A2B33"/>
                <w:sz w:val="16"/>
              </w:rPr>
              <w:t>10</w:t>
            </w:r>
          </w:p>
        </w:tc>
        <w:tc>
          <w:tcPr>
            <w:tcW w:type="dxa" w:w="1700"/>
          </w:tcPr>
          <w:p>
            <w:pPr>
              <w:spacing w:before="20" w:after="20"/>
            </w:pPr>
            <w:r>
              <w:rPr>
                <w:rFonts w:ascii="Calibri" w:hAnsi="Calibri"/>
                <w:b w:val="0"/>
                <w:i w:val="0"/>
                <w:color w:val="1A2B33"/>
                <w:sz w:val="16"/>
              </w:rPr>
              <w:t>COMPLETO</w:t>
            </w:r>
          </w:p>
        </w:tc>
      </w:tr>
      <w:tr>
        <w:tc>
          <w:tcPr>
            <w:tcW w:type="dxa" w:w="1500"/>
            <w:shd w:val="clear" w:color="auto" w:fill="F6F8F8"/>
          </w:tcPr>
          <w:p>
            <w:pPr>
              <w:spacing w:before="20" w:after="20"/>
            </w:pPr>
            <w:r>
              <w:rPr>
                <w:rFonts w:ascii="Calibri" w:hAnsi="Calibri"/>
                <w:b w:val="0"/>
                <w:i w:val="0"/>
                <w:color w:val="1A2B33"/>
                <w:sz w:val="16"/>
              </w:rPr>
              <w:t>NMX-28-INTEGRADO</w:t>
            </w:r>
          </w:p>
        </w:tc>
        <w:tc>
          <w:tcPr>
            <w:tcW w:type="dxa" w:w="600"/>
            <w:shd w:val="clear" w:color="auto" w:fill="F6F8F8"/>
          </w:tcPr>
          <w:p>
            <w:pPr>
              <w:spacing w:before="20" w:after="20"/>
            </w:pPr>
            <w:r>
              <w:rPr>
                <w:rFonts w:ascii="Calibri" w:hAnsi="Calibri"/>
                <w:b w:val="0"/>
                <w:i w:val="0"/>
                <w:color w:val="1A2B33"/>
                <w:sz w:val="16"/>
              </w:rPr>
              <w:t>7</w:t>
            </w:r>
          </w:p>
        </w:tc>
        <w:tc>
          <w:tcPr>
            <w:tcW w:type="dxa" w:w="2200"/>
            <w:shd w:val="clear" w:color="auto" w:fill="F6F8F8"/>
          </w:tcPr>
          <w:p>
            <w:pPr>
              <w:spacing w:before="20" w:after="20"/>
            </w:pPr>
            <w:r>
              <w:rPr>
                <w:rFonts w:ascii="Calibri" w:hAnsi="Calibri"/>
                <w:b w:val="0"/>
                <w:i w:val="0"/>
                <w:color w:val="1A2B33"/>
                <w:sz w:val="16"/>
              </w:rPr>
              <w:t>Suite antropométrica integ</w:t>
            </w:r>
          </w:p>
        </w:tc>
        <w:tc>
          <w:tcPr>
            <w:tcW w:type="dxa" w:w="2660"/>
            <w:shd w:val="clear" w:color="auto" w:fill="F6F8F8"/>
          </w:tcPr>
          <w:p>
            <w:pPr>
              <w:spacing w:before="20" w:after="20"/>
            </w:pPr>
            <w:r>
              <w:rPr>
                <w:rFonts w:ascii="Calibri" w:hAnsi="Calibri"/>
                <w:b w:val="0"/>
                <w:i w:val="0"/>
                <w:color w:val="1A2B33"/>
                <w:sz w:val="16"/>
              </w:rPr>
              <w:t>Solo adultos (≥18 a), sin extrapolació</w:t>
            </w:r>
          </w:p>
        </w:tc>
        <w:tc>
          <w:tcPr>
            <w:tcW w:type="dxa" w:w="700"/>
            <w:shd w:val="clear" w:color="auto" w:fill="F6F8F8"/>
          </w:tcPr>
          <w:p>
            <w:pPr>
              <w:spacing w:before="20" w:after="20"/>
            </w:pPr>
            <w:r>
              <w:rPr>
                <w:rFonts w:ascii="Calibri" w:hAnsi="Calibri"/>
                <w:b w:val="0"/>
                <w:i w:val="0"/>
                <w:color w:val="1A2B33"/>
                <w:sz w:val="16"/>
              </w:rPr>
              <w:t>63</w:t>
            </w:r>
          </w:p>
        </w:tc>
        <w:tc>
          <w:tcPr>
            <w:tcW w:type="dxa" w:w="1700"/>
            <w:shd w:val="clear" w:color="auto" w:fill="F6F8F8"/>
          </w:tcPr>
          <w:p>
            <w:pPr>
              <w:spacing w:before="20" w:after="20"/>
            </w:pPr>
            <w:r>
              <w:rPr>
                <w:rFonts w:ascii="Calibri" w:hAnsi="Calibri"/>
                <w:b w:val="0"/>
                <w:i w:val="0"/>
                <w:color w:val="1A2B33"/>
                <w:sz w:val="16"/>
              </w:rPr>
              <w:t>COMPLETO</w:t>
            </w:r>
          </w:p>
        </w:tc>
      </w:tr>
      <w:tr>
        <w:tc>
          <w:tcPr>
            <w:tcW w:type="dxa" w:w="1500"/>
          </w:tcPr>
          <w:p>
            <w:pPr>
              <w:spacing w:before="20" w:after="20"/>
            </w:pPr>
            <w:r>
              <w:rPr>
                <w:rFonts w:ascii="Calibri" w:hAnsi="Calibri"/>
                <w:b w:val="0"/>
                <w:i w:val="0"/>
                <w:color w:val="1A2B33"/>
                <w:sz w:val="16"/>
              </w:rPr>
              <w:t>NMX-34</w:t>
            </w:r>
          </w:p>
        </w:tc>
        <w:tc>
          <w:tcPr>
            <w:tcW w:type="dxa" w:w="600"/>
          </w:tcPr>
          <w:p>
            <w:pPr>
              <w:spacing w:before="20" w:after="20"/>
            </w:pPr>
            <w:r>
              <w:rPr>
                <w:rFonts w:ascii="Calibri" w:hAnsi="Calibri"/>
                <w:b w:val="0"/>
                <w:i w:val="0"/>
                <w:color w:val="1A2B33"/>
                <w:sz w:val="16"/>
              </w:rPr>
              <w:t>8</w:t>
            </w:r>
          </w:p>
        </w:tc>
        <w:tc>
          <w:tcPr>
            <w:tcW w:type="dxa" w:w="2200"/>
          </w:tcPr>
          <w:p>
            <w:pPr>
              <w:spacing w:before="20" w:after="20"/>
            </w:pPr>
            <w:r>
              <w:rPr>
                <w:rFonts w:ascii="Calibri" w:hAnsi="Calibri"/>
                <w:b w:val="0"/>
                <w:i w:val="0"/>
                <w:color w:val="1A2B33"/>
                <w:sz w:val="16"/>
              </w:rPr>
              <w:t>Indicador educativo / comu</w:t>
            </w:r>
          </w:p>
        </w:tc>
        <w:tc>
          <w:tcPr>
            <w:tcW w:type="dxa" w:w="2660"/>
          </w:tcPr>
          <w:p>
            <w:pPr>
              <w:spacing w:before="20" w:after="20"/>
            </w:pPr>
            <w:r>
              <w:rPr>
                <w:rFonts w:ascii="Calibri" w:hAnsi="Calibri"/>
                <w:b w:val="0"/>
                <w:i w:val="0"/>
                <w:color w:val="1A2B33"/>
                <w:sz w:val="16"/>
              </w:rPr>
              <w:t>Adultos</w:t>
            </w:r>
          </w:p>
        </w:tc>
        <w:tc>
          <w:tcPr>
            <w:tcW w:type="dxa" w:w="700"/>
          </w:tcPr>
          <w:p>
            <w:pPr>
              <w:spacing w:before="20" w:after="20"/>
            </w:pPr>
            <w:r>
              <w:rPr>
                <w:rFonts w:ascii="Calibri" w:hAnsi="Calibri"/>
                <w:b w:val="0"/>
                <w:i w:val="0"/>
                <w:color w:val="1A2B33"/>
                <w:sz w:val="16"/>
              </w:rPr>
              <w:t>9</w:t>
            </w:r>
          </w:p>
        </w:tc>
        <w:tc>
          <w:tcPr>
            <w:tcW w:type="dxa" w:w="1700"/>
          </w:tcPr>
          <w:p>
            <w:pPr>
              <w:spacing w:before="20" w:after="20"/>
            </w:pPr>
            <w:r>
              <w:rPr>
                <w:rFonts w:ascii="Calibri" w:hAnsi="Calibri"/>
                <w:b w:val="0"/>
                <w:i w:val="0"/>
                <w:color w:val="1A2B33"/>
                <w:sz w:val="16"/>
              </w:rPr>
              <w:t>COMPLETO</w:t>
            </w:r>
          </w:p>
        </w:tc>
      </w:tr>
      <w:tr>
        <w:tc>
          <w:tcPr>
            <w:tcW w:type="dxa" w:w="1500"/>
            <w:shd w:val="clear" w:color="auto" w:fill="F6F8F8"/>
          </w:tcPr>
          <w:p>
            <w:pPr>
              <w:spacing w:before="20" w:after="20"/>
            </w:pPr>
            <w:r>
              <w:rPr>
                <w:rFonts w:ascii="Calibri" w:hAnsi="Calibri"/>
                <w:b w:val="0"/>
                <w:i w:val="0"/>
                <w:color w:val="1A2B33"/>
                <w:sz w:val="16"/>
              </w:rPr>
              <w:t>NMX-P1</w:t>
            </w:r>
          </w:p>
        </w:tc>
        <w:tc>
          <w:tcPr>
            <w:tcW w:type="dxa" w:w="600"/>
            <w:shd w:val="clear" w:color="auto" w:fill="F6F8F8"/>
          </w:tcPr>
          <w:p>
            <w:pPr>
              <w:spacing w:before="20" w:after="20"/>
            </w:pPr>
            <w:r>
              <w:rPr>
                <w:rFonts w:ascii="Calibri" w:hAnsi="Calibri"/>
                <w:b w:val="0"/>
                <w:i w:val="0"/>
                <w:color w:val="1A2B33"/>
                <w:sz w:val="16"/>
              </w:rPr>
              <w:t>8</w:t>
            </w:r>
          </w:p>
        </w:tc>
        <w:tc>
          <w:tcPr>
            <w:tcW w:type="dxa" w:w="2200"/>
            <w:shd w:val="clear" w:color="auto" w:fill="F6F8F8"/>
          </w:tcPr>
          <w:p>
            <w:pPr>
              <w:spacing w:before="20" w:after="20"/>
            </w:pPr>
            <w:r>
              <w:rPr>
                <w:rFonts w:ascii="Calibri" w:hAnsi="Calibri"/>
                <w:b w:val="0"/>
                <w:i w:val="0"/>
                <w:color w:val="1A2B33"/>
                <w:sz w:val="16"/>
              </w:rPr>
              <w:t>Guía/mapa de paquete (docu</w:t>
            </w:r>
          </w:p>
        </w:tc>
        <w:tc>
          <w:tcPr>
            <w:tcW w:type="dxa" w:w="2660"/>
            <w:shd w:val="clear" w:color="auto" w:fill="F6F8F8"/>
          </w:tcPr>
          <w:p>
            <w:pPr>
              <w:spacing w:before="20" w:after="20"/>
            </w:pPr>
            <w:r>
              <w:rPr>
                <w:rFonts w:ascii="Calibri" w:hAnsi="Calibri"/>
                <w:b w:val="0"/>
                <w:i w:val="0"/>
                <w:color w:val="1A2B33"/>
                <w:sz w:val="16"/>
              </w:rPr>
              <w:t>Atención nutricional ambulatoria de pe</w:t>
            </w:r>
          </w:p>
        </w:tc>
        <w:tc>
          <w:tcPr>
            <w:tcW w:type="dxa" w:w="700"/>
            <w:shd w:val="clear" w:color="auto" w:fill="F6F8F8"/>
          </w:tcPr>
          <w:p>
            <w:pPr>
              <w:spacing w:before="20" w:after="20"/>
            </w:pPr>
            <w:r>
              <w:rPr>
                <w:rFonts w:ascii="Calibri" w:hAnsi="Calibri"/>
                <w:b w:val="0"/>
                <w:i w:val="0"/>
                <w:color w:val="1A2B33"/>
                <w:sz w:val="16"/>
              </w:rPr>
              <w:t>10</w:t>
            </w:r>
          </w:p>
        </w:tc>
        <w:tc>
          <w:tcPr>
            <w:tcW w:type="dxa" w:w="1700"/>
            <w:shd w:val="clear" w:color="auto" w:fill="F6F8F8"/>
          </w:tcPr>
          <w:p>
            <w:pPr>
              <w:spacing w:before="20" w:after="20"/>
            </w:pPr>
            <w:r>
              <w:rPr>
                <w:rFonts w:ascii="Calibri" w:hAnsi="Calibri"/>
                <w:b w:val="0"/>
                <w:i w:val="0"/>
                <w:color w:val="1A2B33"/>
                <w:sz w:val="16"/>
              </w:rPr>
              <w:t>COMPLETO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14   </w:t>
            </w:r>
            <w:r>
              <w:rPr>
                <w:rFonts w:ascii="Calibri" w:hAnsi="Calibri"/>
                <w:b/>
                <w:i w:val="0"/>
                <w:color w:val="FFFFFF"/>
                <w:sz w:val="25"/>
              </w:rPr>
              <w:t>METODOLOGÍAS PRESENTES EN LA SUITE</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200"/>
        <w:gridCol w:w="4560"/>
        <w:gridCol w:w="2600"/>
      </w:tblGrid>
      <w:tr>
        <w:tc>
          <w:tcPr>
            <w:tcW w:type="dxa" w:w="2200"/>
            <w:shd w:val="clear" w:color="auto" w:fill="0F5A54"/>
          </w:tcPr>
          <w:p>
            <w:pPr>
              <w:spacing w:before="20" w:after="20"/>
            </w:pPr>
            <w:r>
              <w:rPr>
                <w:rFonts w:ascii="Calibri" w:hAnsi="Calibri"/>
                <w:b/>
                <w:i w:val="0"/>
                <w:color w:val="FFFFFF"/>
                <w:sz w:val="17"/>
              </w:rPr>
              <w:t>Dominio</w:t>
            </w:r>
          </w:p>
        </w:tc>
        <w:tc>
          <w:tcPr>
            <w:tcW w:type="dxa" w:w="4560"/>
            <w:shd w:val="clear" w:color="auto" w:fill="0F5A54"/>
          </w:tcPr>
          <w:p>
            <w:pPr>
              <w:spacing w:before="20" w:after="20"/>
            </w:pPr>
            <w:r>
              <w:rPr>
                <w:rFonts w:ascii="Calibri" w:hAnsi="Calibri"/>
                <w:b/>
                <w:i w:val="0"/>
                <w:color w:val="FFFFFF"/>
                <w:sz w:val="17"/>
              </w:rPr>
              <w:t>Método principal</w:t>
            </w:r>
          </w:p>
        </w:tc>
        <w:tc>
          <w:tcPr>
            <w:tcW w:type="dxa" w:w="2600"/>
            <w:shd w:val="clear" w:color="auto" w:fill="0F5A54"/>
          </w:tcPr>
          <w:p>
            <w:pPr>
              <w:spacing w:before="20" w:after="20"/>
            </w:pPr>
            <w:r>
              <w:rPr>
                <w:rFonts w:ascii="Calibri" w:hAnsi="Calibri"/>
                <w:b/>
                <w:i w:val="0"/>
                <w:color w:val="FFFFFF"/>
                <w:sz w:val="17"/>
              </w:rPr>
              <w:t>Productos</w:t>
            </w:r>
          </w:p>
        </w:tc>
      </w:tr>
      <w:tr>
        <w:tc>
          <w:tcPr>
            <w:tcW w:type="dxa" w:w="2200"/>
          </w:tcPr>
          <w:p>
            <w:pPr>
              <w:spacing w:before="20" w:after="20"/>
            </w:pPr>
            <w:r>
              <w:rPr>
                <w:rFonts w:ascii="Calibri" w:hAnsi="Calibri"/>
                <w:b w:val="0"/>
                <w:i w:val="0"/>
                <w:color w:val="1A2B33"/>
                <w:sz w:val="17"/>
              </w:rPr>
              <w:t>Energía / gasto</w:t>
            </w:r>
          </w:p>
        </w:tc>
        <w:tc>
          <w:tcPr>
            <w:tcW w:type="dxa" w:w="4560"/>
          </w:tcPr>
          <w:p>
            <w:pPr>
              <w:spacing w:before="20" w:after="20"/>
            </w:pPr>
            <w:r>
              <w:rPr>
                <w:rFonts w:ascii="Calibri" w:hAnsi="Calibri"/>
                <w:b w:val="0"/>
                <w:i w:val="0"/>
                <w:color w:val="1A2B33"/>
                <w:sz w:val="17"/>
              </w:rPr>
              <w:t>Mifflin–St Jeor, MET, efecto térmico, PAL</w:t>
            </w:r>
          </w:p>
        </w:tc>
        <w:tc>
          <w:tcPr>
            <w:tcW w:type="dxa" w:w="2600"/>
          </w:tcPr>
          <w:p>
            <w:pPr>
              <w:spacing w:before="20" w:after="20"/>
            </w:pPr>
            <w:r>
              <w:rPr>
                <w:rFonts w:ascii="Calibri" w:hAnsi="Calibri"/>
                <w:b w:val="0"/>
                <w:i w:val="0"/>
                <w:color w:val="1A2B33"/>
                <w:sz w:val="17"/>
              </w:rPr>
              <w:t>NMX-01, 10, 34</w:t>
            </w:r>
          </w:p>
        </w:tc>
      </w:tr>
      <w:tr>
        <w:tc>
          <w:tcPr>
            <w:tcW w:type="dxa" w:w="2200"/>
            <w:shd w:val="clear" w:color="auto" w:fill="F6F8F8"/>
          </w:tcPr>
          <w:p>
            <w:pPr>
              <w:spacing w:before="20" w:after="20"/>
            </w:pPr>
            <w:r>
              <w:rPr>
                <w:rFonts w:ascii="Calibri" w:hAnsi="Calibri"/>
                <w:b w:val="0"/>
                <w:i w:val="0"/>
                <w:color w:val="1A2B33"/>
                <w:sz w:val="17"/>
              </w:rPr>
              <w:t>Crecimiento</w:t>
            </w:r>
          </w:p>
        </w:tc>
        <w:tc>
          <w:tcPr>
            <w:tcW w:type="dxa" w:w="4560"/>
            <w:shd w:val="clear" w:color="auto" w:fill="F6F8F8"/>
          </w:tcPr>
          <w:p>
            <w:pPr>
              <w:spacing w:before="20" w:after="20"/>
            </w:pPr>
            <w:r>
              <w:rPr>
                <w:rFonts w:ascii="Calibri" w:hAnsi="Calibri"/>
                <w:b w:val="0"/>
                <w:i w:val="0"/>
                <w:color w:val="1A2B33"/>
                <w:sz w:val="17"/>
              </w:rPr>
              <w:t>Método LMS (OMS), patrones MINSAL</w:t>
            </w:r>
          </w:p>
        </w:tc>
        <w:tc>
          <w:tcPr>
            <w:tcW w:type="dxa" w:w="2600"/>
            <w:shd w:val="clear" w:color="auto" w:fill="F6F8F8"/>
          </w:tcPr>
          <w:p>
            <w:pPr>
              <w:spacing w:before="20" w:after="20"/>
            </w:pPr>
            <w:r>
              <w:rPr>
                <w:rFonts w:ascii="Calibri" w:hAnsi="Calibri"/>
                <w:b w:val="0"/>
                <w:i w:val="0"/>
                <w:color w:val="1A2B33"/>
                <w:sz w:val="17"/>
              </w:rPr>
              <w:t>NMX-09, 14-INTEGRADO, 14-MINSAL/UDD</w:t>
            </w:r>
          </w:p>
        </w:tc>
      </w:tr>
      <w:tr>
        <w:tc>
          <w:tcPr>
            <w:tcW w:type="dxa" w:w="2200"/>
          </w:tcPr>
          <w:p>
            <w:pPr>
              <w:spacing w:before="20" w:after="20"/>
            </w:pPr>
            <w:r>
              <w:rPr>
                <w:rFonts w:ascii="Calibri" w:hAnsi="Calibri"/>
                <w:b w:val="0"/>
                <w:i w:val="0"/>
                <w:color w:val="1A2B33"/>
                <w:sz w:val="17"/>
              </w:rPr>
              <w:t>Composición corporal</w:t>
            </w:r>
          </w:p>
        </w:tc>
        <w:tc>
          <w:tcPr>
            <w:tcW w:type="dxa" w:w="4560"/>
          </w:tcPr>
          <w:p>
            <w:pPr>
              <w:spacing w:before="20" w:after="20"/>
            </w:pPr>
            <w:r>
              <w:rPr>
                <w:rFonts w:ascii="Calibri" w:hAnsi="Calibri"/>
                <w:b w:val="0"/>
                <w:i w:val="0"/>
                <w:color w:val="1A2B33"/>
                <w:sz w:val="17"/>
              </w:rPr>
              <w:t>Pliegues (Jackson–Pollock, Durnin–Womersley, Faulkner), Siri/Brožek</w:t>
            </w:r>
          </w:p>
        </w:tc>
        <w:tc>
          <w:tcPr>
            <w:tcW w:type="dxa" w:w="2600"/>
          </w:tcPr>
          <w:p>
            <w:pPr>
              <w:spacing w:before="20" w:after="20"/>
            </w:pPr>
            <w:r>
              <w:rPr>
                <w:rFonts w:ascii="Calibri" w:hAnsi="Calibri"/>
                <w:b w:val="0"/>
                <w:i w:val="0"/>
                <w:color w:val="1A2B33"/>
                <w:sz w:val="17"/>
              </w:rPr>
              <w:t>NMX-12, 36, 06, 28</w:t>
            </w:r>
          </w:p>
        </w:tc>
      </w:tr>
      <w:tr>
        <w:tc>
          <w:tcPr>
            <w:tcW w:type="dxa" w:w="2200"/>
            <w:shd w:val="clear" w:color="auto" w:fill="F6F8F8"/>
          </w:tcPr>
          <w:p>
            <w:pPr>
              <w:spacing w:before="20" w:after="20"/>
            </w:pPr>
            <w:r>
              <w:rPr>
                <w:rFonts w:ascii="Calibri" w:hAnsi="Calibri"/>
                <w:b w:val="0"/>
                <w:i w:val="0"/>
                <w:color w:val="1A2B33"/>
                <w:sz w:val="17"/>
              </w:rPr>
              <w:t>Somatotipo</w:t>
            </w:r>
          </w:p>
        </w:tc>
        <w:tc>
          <w:tcPr>
            <w:tcW w:type="dxa" w:w="4560"/>
            <w:shd w:val="clear" w:color="auto" w:fill="F6F8F8"/>
          </w:tcPr>
          <w:p>
            <w:pPr>
              <w:spacing w:before="20" w:after="20"/>
            </w:pPr>
            <w:r>
              <w:rPr>
                <w:rFonts w:ascii="Calibri" w:hAnsi="Calibri"/>
                <w:b w:val="0"/>
                <w:i w:val="0"/>
                <w:color w:val="1A2B33"/>
                <w:sz w:val="17"/>
              </w:rPr>
              <w:t>Heath–Carter</w:t>
            </w:r>
          </w:p>
        </w:tc>
        <w:tc>
          <w:tcPr>
            <w:tcW w:type="dxa" w:w="2600"/>
            <w:shd w:val="clear" w:color="auto" w:fill="F6F8F8"/>
          </w:tcPr>
          <w:p>
            <w:pPr>
              <w:spacing w:before="20" w:after="20"/>
            </w:pPr>
            <w:r>
              <w:rPr>
                <w:rFonts w:ascii="Calibri" w:hAnsi="Calibri"/>
                <w:b w:val="0"/>
                <w:i w:val="0"/>
                <w:color w:val="1A2B33"/>
                <w:sz w:val="17"/>
              </w:rPr>
              <w:t>NMX-16, 20, 28-INTEGRADO</w:t>
            </w:r>
          </w:p>
        </w:tc>
      </w:tr>
      <w:tr>
        <w:tc>
          <w:tcPr>
            <w:tcW w:type="dxa" w:w="2200"/>
          </w:tcPr>
          <w:p>
            <w:pPr>
              <w:spacing w:before="20" w:after="20"/>
            </w:pPr>
            <w:r>
              <w:rPr>
                <w:rFonts w:ascii="Calibri" w:hAnsi="Calibri"/>
                <w:b w:val="0"/>
                <w:i w:val="0"/>
                <w:color w:val="1A2B33"/>
                <w:sz w:val="17"/>
              </w:rPr>
              <w:t>Fiabilidad de medición</w:t>
            </w:r>
          </w:p>
        </w:tc>
        <w:tc>
          <w:tcPr>
            <w:tcW w:type="dxa" w:w="4560"/>
          </w:tcPr>
          <w:p>
            <w:pPr>
              <w:spacing w:before="20" w:after="20"/>
            </w:pPr>
            <w:r>
              <w:rPr>
                <w:rFonts w:ascii="Calibri" w:hAnsi="Calibri"/>
                <w:b w:val="0"/>
                <w:i w:val="0"/>
                <w:color w:val="1A2B33"/>
                <w:sz w:val="17"/>
              </w:rPr>
              <w:t>Error técnico de medición (ETM/TEM), protocolo ISAK</w:t>
            </w:r>
          </w:p>
        </w:tc>
        <w:tc>
          <w:tcPr>
            <w:tcW w:type="dxa" w:w="2600"/>
          </w:tcPr>
          <w:p>
            <w:pPr>
              <w:spacing w:before="20" w:after="20"/>
            </w:pPr>
            <w:r>
              <w:rPr>
                <w:rFonts w:ascii="Calibri" w:hAnsi="Calibri"/>
                <w:b w:val="0"/>
                <w:i w:val="0"/>
                <w:color w:val="1A2B33"/>
                <w:sz w:val="17"/>
              </w:rPr>
              <w:t>NMX-41, 20, 28</w:t>
            </w:r>
          </w:p>
        </w:tc>
      </w:tr>
      <w:tr>
        <w:tc>
          <w:tcPr>
            <w:tcW w:type="dxa" w:w="2200"/>
            <w:shd w:val="clear" w:color="auto" w:fill="F6F8F8"/>
          </w:tcPr>
          <w:p>
            <w:pPr>
              <w:spacing w:before="20" w:after="20"/>
            </w:pPr>
            <w:r>
              <w:rPr>
                <w:rFonts w:ascii="Calibri" w:hAnsi="Calibri"/>
                <w:b w:val="0"/>
                <w:i w:val="0"/>
                <w:color w:val="1A2B33"/>
                <w:sz w:val="17"/>
              </w:rPr>
              <w:t>Evaluación dietética</w:t>
            </w:r>
          </w:p>
        </w:tc>
        <w:tc>
          <w:tcPr>
            <w:tcW w:type="dxa" w:w="4560"/>
            <w:shd w:val="clear" w:color="auto" w:fill="F6F8F8"/>
          </w:tcPr>
          <w:p>
            <w:pPr>
              <w:spacing w:before="20" w:after="20"/>
            </w:pPr>
            <w:r>
              <w:rPr>
                <w:rFonts w:ascii="Calibri" w:hAnsi="Calibri"/>
                <w:b w:val="0"/>
                <w:i w:val="0"/>
                <w:color w:val="1A2B33"/>
                <w:sz w:val="17"/>
              </w:rPr>
              <w:t>Recordatorio de 24 h, equivalentes, base INTA 2018</w:t>
            </w:r>
          </w:p>
        </w:tc>
        <w:tc>
          <w:tcPr>
            <w:tcW w:type="dxa" w:w="2600"/>
            <w:shd w:val="clear" w:color="auto" w:fill="F6F8F8"/>
          </w:tcPr>
          <w:p>
            <w:pPr>
              <w:spacing w:before="20" w:after="20"/>
            </w:pPr>
            <w:r>
              <w:rPr>
                <w:rFonts w:ascii="Calibri" w:hAnsi="Calibri"/>
                <w:b w:val="0"/>
                <w:i w:val="0"/>
                <w:color w:val="1A2B33"/>
                <w:sz w:val="17"/>
              </w:rPr>
              <w:t>NMX-13, 17, 22, 29, 35</w:t>
            </w:r>
          </w:p>
        </w:tc>
      </w:tr>
      <w:tr>
        <w:tc>
          <w:tcPr>
            <w:tcW w:type="dxa" w:w="2200"/>
          </w:tcPr>
          <w:p>
            <w:pPr>
              <w:spacing w:before="20" w:after="20"/>
            </w:pPr>
            <w:r>
              <w:rPr>
                <w:rFonts w:ascii="Calibri" w:hAnsi="Calibri"/>
                <w:b w:val="0"/>
                <w:i w:val="0"/>
                <w:color w:val="1A2B33"/>
                <w:sz w:val="17"/>
              </w:rPr>
              <w:t>Planificación deportiva</w:t>
            </w:r>
          </w:p>
        </w:tc>
        <w:tc>
          <w:tcPr>
            <w:tcW w:type="dxa" w:w="4560"/>
          </w:tcPr>
          <w:p>
            <w:pPr>
              <w:spacing w:before="20" w:after="20"/>
            </w:pPr>
            <w:r>
              <w:rPr>
                <w:rFonts w:ascii="Calibri" w:hAnsi="Calibri"/>
                <w:b w:val="0"/>
                <w:i w:val="0"/>
                <w:color w:val="1A2B33"/>
                <w:sz w:val="17"/>
              </w:rPr>
              <w:t>Combustible para el trabajo requerido (Impey), carga/monotonía/strain (Foster)</w:t>
            </w:r>
          </w:p>
        </w:tc>
        <w:tc>
          <w:tcPr>
            <w:tcW w:type="dxa" w:w="2600"/>
          </w:tcPr>
          <w:p>
            <w:pPr>
              <w:spacing w:before="20" w:after="20"/>
            </w:pPr>
            <w:r>
              <w:rPr>
                <w:rFonts w:ascii="Calibri" w:hAnsi="Calibri"/>
                <w:b w:val="0"/>
                <w:i w:val="0"/>
                <w:color w:val="1A2B33"/>
                <w:sz w:val="17"/>
              </w:rPr>
              <w:t>NMX-11, 33, 08</w:t>
            </w:r>
          </w:p>
        </w:tc>
      </w:tr>
      <w:tr>
        <w:tc>
          <w:tcPr>
            <w:tcW w:type="dxa" w:w="2200"/>
            <w:shd w:val="clear" w:color="auto" w:fill="F6F8F8"/>
          </w:tcPr>
          <w:p>
            <w:pPr>
              <w:spacing w:before="20" w:after="20"/>
            </w:pPr>
            <w:r>
              <w:rPr>
                <w:rFonts w:ascii="Calibri" w:hAnsi="Calibri"/>
                <w:b w:val="0"/>
                <w:i w:val="0"/>
                <w:color w:val="1A2B33"/>
                <w:sz w:val="17"/>
              </w:rPr>
              <w:t>Clínica</w:t>
            </w:r>
          </w:p>
        </w:tc>
        <w:tc>
          <w:tcPr>
            <w:tcW w:type="dxa" w:w="4560"/>
            <w:shd w:val="clear" w:color="auto" w:fill="F6F8F8"/>
          </w:tcPr>
          <w:p>
            <w:pPr>
              <w:spacing w:before="20" w:after="20"/>
            </w:pPr>
            <w:r>
              <w:rPr>
                <w:rFonts w:ascii="Calibri" w:hAnsi="Calibri"/>
                <w:b w:val="0"/>
                <w:i w:val="0"/>
                <w:color w:val="1A2B33"/>
                <w:sz w:val="17"/>
              </w:rPr>
              <w:t>Historia clínica, disponibilidad energética (RED-S), criterios OMS</w:t>
            </w:r>
          </w:p>
        </w:tc>
        <w:tc>
          <w:tcPr>
            <w:tcW w:type="dxa" w:w="2600"/>
            <w:shd w:val="clear" w:color="auto" w:fill="F6F8F8"/>
          </w:tcPr>
          <w:p>
            <w:pPr>
              <w:spacing w:before="20" w:after="20"/>
            </w:pPr>
            <w:r>
              <w:rPr>
                <w:rFonts w:ascii="Calibri" w:hAnsi="Calibri"/>
                <w:b w:val="0"/>
                <w:i w:val="0"/>
                <w:color w:val="1A2B33"/>
                <w:sz w:val="17"/>
              </w:rPr>
              <w:t>NMX-03, 06, 08, 20</w:t>
            </w:r>
          </w:p>
        </w:tc>
      </w:tr>
      <w:tr>
        <w:tc>
          <w:tcPr>
            <w:tcW w:type="dxa" w:w="2200"/>
          </w:tcPr>
          <w:p>
            <w:pPr>
              <w:spacing w:before="20" w:after="20"/>
            </w:pPr>
            <w:r>
              <w:rPr>
                <w:rFonts w:ascii="Calibri" w:hAnsi="Calibri"/>
                <w:b w:val="0"/>
                <w:i w:val="0"/>
                <w:color w:val="1A2B33"/>
                <w:sz w:val="17"/>
              </w:rPr>
              <w:t>Conducta</w:t>
            </w:r>
          </w:p>
        </w:tc>
        <w:tc>
          <w:tcPr>
            <w:tcW w:type="dxa" w:w="4560"/>
          </w:tcPr>
          <w:p>
            <w:pPr>
              <w:spacing w:before="20" w:after="20"/>
            </w:pPr>
            <w:r>
              <w:rPr>
                <w:rFonts w:ascii="Calibri" w:hAnsi="Calibri"/>
                <w:b w:val="0"/>
                <w:i w:val="0"/>
                <w:color w:val="1A2B33"/>
                <w:sz w:val="17"/>
              </w:rPr>
              <w:t>Formación de hábitos (Lally 2010)</w:t>
            </w:r>
          </w:p>
        </w:tc>
        <w:tc>
          <w:tcPr>
            <w:tcW w:type="dxa" w:w="2600"/>
          </w:tcPr>
          <w:p>
            <w:pPr>
              <w:spacing w:before="20" w:after="20"/>
            </w:pPr>
            <w:r>
              <w:rPr>
                <w:rFonts w:ascii="Calibri" w:hAnsi="Calibri"/>
                <w:b w:val="0"/>
                <w:i w:val="0"/>
                <w:color w:val="1A2B33"/>
                <w:sz w:val="17"/>
              </w:rPr>
              <w:t>NMX-24, 35</w:t>
            </w:r>
          </w:p>
        </w:tc>
      </w:tr>
    </w:tbl>
    <w:p>
      <w:pPr>
        <w:spacing w:before="60" w:after="80" w:line="276" w:lineRule="auto"/>
      </w:pPr>
      <w:r>
        <w:rPr>
          <w:rFonts w:ascii="Calibri" w:hAnsi="Calibri"/>
          <w:b w:val="0"/>
          <w:i/>
          <w:color w:val="45565E"/>
          <w:sz w:val="17"/>
        </w:rPr>
        <w:t>Los métodos se implementan como ecuaciones y coeficientes (hechos no protegibles). No se reproducen textos ni tablas protegidas; la Biblioteca NMX-15 consolida las referencias primarias.</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15   </w:t>
            </w:r>
            <w:r>
              <w:rPr>
                <w:rFonts w:ascii="Calibri" w:hAnsi="Calibri"/>
                <w:b/>
                <w:i w:val="0"/>
                <w:color w:val="FFFFFF"/>
                <w:sz w:val="25"/>
              </w:rPr>
              <w:t>FUENTES PRINCIPALES</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3200"/>
        <w:gridCol w:w="4160"/>
        <w:gridCol w:w="2000"/>
      </w:tblGrid>
      <w:tr>
        <w:tc>
          <w:tcPr>
            <w:tcW w:type="dxa" w:w="3200"/>
            <w:shd w:val="clear" w:color="auto" w:fill="0F5A54"/>
          </w:tcPr>
          <w:p>
            <w:pPr>
              <w:spacing w:before="20" w:after="20"/>
            </w:pPr>
            <w:r>
              <w:rPr>
                <w:rFonts w:ascii="Calibri" w:hAnsi="Calibri"/>
                <w:b/>
                <w:i w:val="0"/>
                <w:color w:val="FFFFFF"/>
                <w:sz w:val="17"/>
              </w:rPr>
              <w:t>Institución / autor</w:t>
            </w:r>
          </w:p>
        </w:tc>
        <w:tc>
          <w:tcPr>
            <w:tcW w:type="dxa" w:w="4160"/>
            <w:shd w:val="clear" w:color="auto" w:fill="0F5A54"/>
          </w:tcPr>
          <w:p>
            <w:pPr>
              <w:spacing w:before="20" w:after="20"/>
            </w:pPr>
            <w:r>
              <w:rPr>
                <w:rFonts w:ascii="Calibri" w:hAnsi="Calibri"/>
                <w:b/>
                <w:i w:val="0"/>
                <w:color w:val="FFFFFF"/>
                <w:sz w:val="17"/>
              </w:rPr>
              <w:t>Documento</w:t>
            </w:r>
          </w:p>
        </w:tc>
        <w:tc>
          <w:tcPr>
            <w:tcW w:type="dxa" w:w="2000"/>
            <w:shd w:val="clear" w:color="auto" w:fill="0F5A54"/>
          </w:tcPr>
          <w:p>
            <w:pPr>
              <w:spacing w:before="20" w:after="20"/>
            </w:pPr>
            <w:r>
              <w:rPr>
                <w:rFonts w:ascii="Calibri" w:hAnsi="Calibri"/>
                <w:b/>
                <w:i w:val="0"/>
                <w:color w:val="FFFFFF"/>
                <w:sz w:val="17"/>
              </w:rPr>
              <w:t>Tipo</w:t>
            </w:r>
          </w:p>
        </w:tc>
      </w:tr>
      <w:tr>
        <w:tc>
          <w:tcPr>
            <w:tcW w:type="dxa" w:w="3200"/>
          </w:tcPr>
          <w:p>
            <w:pPr>
              <w:spacing w:before="20" w:after="20"/>
            </w:pPr>
            <w:r>
              <w:rPr>
                <w:rFonts w:ascii="Calibri" w:hAnsi="Calibri"/>
                <w:b w:val="0"/>
                <w:i w:val="0"/>
                <w:color w:val="1A2B33"/>
                <w:sz w:val="17"/>
              </w:rPr>
              <w:t>OMS</w:t>
            </w:r>
          </w:p>
        </w:tc>
        <w:tc>
          <w:tcPr>
            <w:tcW w:type="dxa" w:w="4160"/>
          </w:tcPr>
          <w:p>
            <w:pPr>
              <w:spacing w:before="20" w:after="20"/>
            </w:pPr>
            <w:r>
              <w:rPr>
                <w:rFonts w:ascii="Calibri" w:hAnsi="Calibri"/>
                <w:b w:val="0"/>
                <w:i w:val="0"/>
                <w:color w:val="1A2B33"/>
                <w:sz w:val="17"/>
              </w:rPr>
              <w:t>WHO Child Growth Standards (LMS); WHO TRS 854</w:t>
            </w:r>
          </w:p>
        </w:tc>
        <w:tc>
          <w:tcPr>
            <w:tcW w:type="dxa" w:w="2000"/>
          </w:tcPr>
          <w:p>
            <w:pPr>
              <w:spacing w:before="20" w:after="20"/>
            </w:pPr>
            <w:r>
              <w:rPr>
                <w:rFonts w:ascii="Calibri" w:hAnsi="Calibri"/>
                <w:b w:val="0"/>
                <w:i w:val="0"/>
                <w:color w:val="1A2B33"/>
                <w:sz w:val="17"/>
              </w:rPr>
              <w:t>NORMA_OFICIAL</w:t>
            </w:r>
          </w:p>
        </w:tc>
      </w:tr>
      <w:tr>
        <w:tc>
          <w:tcPr>
            <w:tcW w:type="dxa" w:w="3200"/>
            <w:shd w:val="clear" w:color="auto" w:fill="F6F8F8"/>
          </w:tcPr>
          <w:p>
            <w:pPr>
              <w:spacing w:before="20" w:after="20"/>
            </w:pPr>
            <w:r>
              <w:rPr>
                <w:rFonts w:ascii="Calibri" w:hAnsi="Calibri"/>
                <w:b w:val="0"/>
                <w:i w:val="0"/>
                <w:color w:val="1A2B33"/>
                <w:sz w:val="17"/>
              </w:rPr>
              <w:t>MINSAL</w:t>
            </w:r>
          </w:p>
        </w:tc>
        <w:tc>
          <w:tcPr>
            <w:tcW w:type="dxa" w:w="4160"/>
            <w:shd w:val="clear" w:color="auto" w:fill="F6F8F8"/>
          </w:tcPr>
          <w:p>
            <w:pPr>
              <w:spacing w:before="20" w:after="20"/>
            </w:pPr>
            <w:r>
              <w:rPr>
                <w:rFonts w:ascii="Calibri" w:hAnsi="Calibri"/>
                <w:b w:val="0"/>
                <w:i w:val="0"/>
                <w:color w:val="1A2B33"/>
                <w:sz w:val="17"/>
              </w:rPr>
              <w:t>Norma Técnica N.º 218 (2021); patrones 2018</w:t>
            </w:r>
          </w:p>
        </w:tc>
        <w:tc>
          <w:tcPr>
            <w:tcW w:type="dxa" w:w="2000"/>
            <w:shd w:val="clear" w:color="auto" w:fill="F6F8F8"/>
          </w:tcPr>
          <w:p>
            <w:pPr>
              <w:spacing w:before="20" w:after="20"/>
            </w:pPr>
            <w:r>
              <w:rPr>
                <w:rFonts w:ascii="Calibri" w:hAnsi="Calibri"/>
                <w:b w:val="0"/>
                <w:i w:val="0"/>
                <w:color w:val="1A2B33"/>
                <w:sz w:val="17"/>
              </w:rPr>
              <w:t>NORMA_OFICIAL</w:t>
            </w:r>
          </w:p>
        </w:tc>
      </w:tr>
      <w:tr>
        <w:tc>
          <w:tcPr>
            <w:tcW w:type="dxa" w:w="3200"/>
          </w:tcPr>
          <w:p>
            <w:pPr>
              <w:spacing w:before="20" w:after="20"/>
            </w:pPr>
            <w:r>
              <w:rPr>
                <w:rFonts w:ascii="Calibri" w:hAnsi="Calibri"/>
                <w:b w:val="0"/>
                <w:i w:val="0"/>
                <w:color w:val="1A2B33"/>
                <w:sz w:val="17"/>
              </w:rPr>
              <w:t>INTA, U. de Chile</w:t>
            </w:r>
          </w:p>
        </w:tc>
        <w:tc>
          <w:tcPr>
            <w:tcW w:type="dxa" w:w="4160"/>
          </w:tcPr>
          <w:p>
            <w:pPr>
              <w:spacing w:before="20" w:after="20"/>
            </w:pPr>
            <w:r>
              <w:rPr>
                <w:rFonts w:ascii="Calibri" w:hAnsi="Calibri"/>
                <w:b w:val="0"/>
                <w:i w:val="0"/>
                <w:color w:val="1A2B33"/>
                <w:sz w:val="17"/>
              </w:rPr>
              <w:t>Tabla de Composición de Alimentos (2018)</w:t>
            </w:r>
          </w:p>
        </w:tc>
        <w:tc>
          <w:tcPr>
            <w:tcW w:type="dxa" w:w="2000"/>
          </w:tcPr>
          <w:p>
            <w:pPr>
              <w:spacing w:before="20" w:after="20"/>
            </w:pPr>
            <w:r>
              <w:rPr>
                <w:rFonts w:ascii="Calibri" w:hAnsi="Calibri"/>
                <w:b w:val="0"/>
                <w:i w:val="0"/>
                <w:color w:val="1A2B33"/>
                <w:sz w:val="17"/>
              </w:rPr>
              <w:t>FUENTE_PRIMARIA</w:t>
            </w:r>
          </w:p>
        </w:tc>
      </w:tr>
      <w:tr>
        <w:tc>
          <w:tcPr>
            <w:tcW w:type="dxa" w:w="3200"/>
            <w:shd w:val="clear" w:color="auto" w:fill="F6F8F8"/>
          </w:tcPr>
          <w:p>
            <w:pPr>
              <w:spacing w:before="20" w:after="20"/>
            </w:pPr>
            <w:r>
              <w:rPr>
                <w:rFonts w:ascii="Calibri" w:hAnsi="Calibri"/>
                <w:b w:val="0"/>
                <w:i w:val="0"/>
                <w:color w:val="1A2B33"/>
                <w:sz w:val="17"/>
              </w:rPr>
              <w:t>ISAK</w:t>
            </w:r>
          </w:p>
        </w:tc>
        <w:tc>
          <w:tcPr>
            <w:tcW w:type="dxa" w:w="4160"/>
            <w:shd w:val="clear" w:color="auto" w:fill="F6F8F8"/>
          </w:tcPr>
          <w:p>
            <w:pPr>
              <w:spacing w:before="20" w:after="20"/>
            </w:pPr>
            <w:r>
              <w:rPr>
                <w:rFonts w:ascii="Calibri" w:hAnsi="Calibri"/>
                <w:b w:val="0"/>
                <w:i w:val="0"/>
                <w:color w:val="1A2B33"/>
                <w:sz w:val="17"/>
              </w:rPr>
              <w:t>Protocolo de cineantropometría</w:t>
            </w:r>
          </w:p>
        </w:tc>
        <w:tc>
          <w:tcPr>
            <w:tcW w:type="dxa" w:w="2000"/>
            <w:shd w:val="clear" w:color="auto" w:fill="F6F8F8"/>
          </w:tcPr>
          <w:p>
            <w:pPr>
              <w:spacing w:before="20" w:after="20"/>
            </w:pPr>
            <w:r>
              <w:rPr>
                <w:rFonts w:ascii="Calibri" w:hAnsi="Calibri"/>
                <w:b w:val="0"/>
                <w:i w:val="0"/>
                <w:color w:val="1A2B33"/>
                <w:sz w:val="17"/>
              </w:rPr>
              <w:t>MANUAL</w:t>
            </w:r>
          </w:p>
        </w:tc>
      </w:tr>
      <w:tr>
        <w:tc>
          <w:tcPr>
            <w:tcW w:type="dxa" w:w="3200"/>
          </w:tcPr>
          <w:p>
            <w:pPr>
              <w:spacing w:before="20" w:after="20"/>
            </w:pPr>
            <w:r>
              <w:rPr>
                <w:rFonts w:ascii="Calibri" w:hAnsi="Calibri"/>
                <w:b w:val="0"/>
                <w:i w:val="0"/>
                <w:color w:val="1A2B33"/>
                <w:sz w:val="17"/>
              </w:rPr>
              <w:t>Mifflin, Harris–Benedict rev., Katch-McArdle</w:t>
            </w:r>
          </w:p>
        </w:tc>
        <w:tc>
          <w:tcPr>
            <w:tcW w:type="dxa" w:w="4160"/>
          </w:tcPr>
          <w:p>
            <w:pPr>
              <w:spacing w:before="20" w:after="20"/>
            </w:pPr>
            <w:r>
              <w:rPr>
                <w:rFonts w:ascii="Calibri" w:hAnsi="Calibri"/>
                <w:b w:val="0"/>
                <w:i w:val="0"/>
                <w:color w:val="1A2B33"/>
                <w:sz w:val="17"/>
              </w:rPr>
              <w:t>Ecuaciones de gasto energético</w:t>
            </w:r>
          </w:p>
        </w:tc>
        <w:tc>
          <w:tcPr>
            <w:tcW w:type="dxa" w:w="2000"/>
          </w:tcPr>
          <w:p>
            <w:pPr>
              <w:spacing w:before="20" w:after="20"/>
            </w:pPr>
            <w:r>
              <w:rPr>
                <w:rFonts w:ascii="Calibri" w:hAnsi="Calibri"/>
                <w:b w:val="0"/>
                <w:i w:val="0"/>
                <w:color w:val="1A2B33"/>
                <w:sz w:val="17"/>
              </w:rPr>
              <w:t>FUENTE_PRIMARIA</w:t>
            </w:r>
          </w:p>
        </w:tc>
      </w:tr>
      <w:tr>
        <w:tc>
          <w:tcPr>
            <w:tcW w:type="dxa" w:w="3200"/>
            <w:shd w:val="clear" w:color="auto" w:fill="F6F8F8"/>
          </w:tcPr>
          <w:p>
            <w:pPr>
              <w:spacing w:before="20" w:after="20"/>
            </w:pPr>
            <w:r>
              <w:rPr>
                <w:rFonts w:ascii="Calibri" w:hAnsi="Calibri"/>
                <w:b w:val="0"/>
                <w:i w:val="0"/>
                <w:color w:val="1A2B33"/>
                <w:sz w:val="17"/>
              </w:rPr>
              <w:t>Jackson–Pollock, Durnin–Womersley, Faulkner, Siri, Brožek</w:t>
            </w:r>
          </w:p>
        </w:tc>
        <w:tc>
          <w:tcPr>
            <w:tcW w:type="dxa" w:w="4160"/>
            <w:shd w:val="clear" w:color="auto" w:fill="F6F8F8"/>
          </w:tcPr>
          <w:p>
            <w:pPr>
              <w:spacing w:before="20" w:after="20"/>
            </w:pPr>
            <w:r>
              <w:rPr>
                <w:rFonts w:ascii="Calibri" w:hAnsi="Calibri"/>
                <w:b w:val="0"/>
                <w:i w:val="0"/>
                <w:color w:val="1A2B33"/>
                <w:sz w:val="17"/>
              </w:rPr>
              <w:t>Ecuaciones de composición corporal</w:t>
            </w:r>
          </w:p>
        </w:tc>
        <w:tc>
          <w:tcPr>
            <w:tcW w:type="dxa" w:w="2000"/>
            <w:shd w:val="clear" w:color="auto" w:fill="F6F8F8"/>
          </w:tcPr>
          <w:p>
            <w:pPr>
              <w:spacing w:before="20" w:after="20"/>
            </w:pPr>
            <w:r>
              <w:rPr>
                <w:rFonts w:ascii="Calibri" w:hAnsi="Calibri"/>
                <w:b w:val="0"/>
                <w:i w:val="0"/>
                <w:color w:val="1A2B33"/>
                <w:sz w:val="17"/>
              </w:rPr>
              <w:t>FUENTE_PRIMARIA</w:t>
            </w:r>
          </w:p>
        </w:tc>
      </w:tr>
      <w:tr>
        <w:tc>
          <w:tcPr>
            <w:tcW w:type="dxa" w:w="3200"/>
          </w:tcPr>
          <w:p>
            <w:pPr>
              <w:spacing w:before="20" w:after="20"/>
            </w:pPr>
            <w:r>
              <w:rPr>
                <w:rFonts w:ascii="Calibri" w:hAnsi="Calibri"/>
                <w:b w:val="0"/>
                <w:i w:val="0"/>
                <w:color w:val="1A2B33"/>
                <w:sz w:val="17"/>
              </w:rPr>
              <w:t>Heath–Carter</w:t>
            </w:r>
          </w:p>
        </w:tc>
        <w:tc>
          <w:tcPr>
            <w:tcW w:type="dxa" w:w="4160"/>
          </w:tcPr>
          <w:p>
            <w:pPr>
              <w:spacing w:before="20" w:after="20"/>
            </w:pPr>
            <w:r>
              <w:rPr>
                <w:rFonts w:ascii="Calibri" w:hAnsi="Calibri"/>
                <w:b w:val="0"/>
                <w:i w:val="0"/>
                <w:color w:val="1A2B33"/>
                <w:sz w:val="17"/>
              </w:rPr>
              <w:t>Manual de somatotipo</w:t>
            </w:r>
          </w:p>
        </w:tc>
        <w:tc>
          <w:tcPr>
            <w:tcW w:type="dxa" w:w="2000"/>
          </w:tcPr>
          <w:p>
            <w:pPr>
              <w:spacing w:before="20" w:after="20"/>
            </w:pPr>
            <w:r>
              <w:rPr>
                <w:rFonts w:ascii="Calibri" w:hAnsi="Calibri"/>
                <w:b w:val="0"/>
                <w:i w:val="0"/>
                <w:color w:val="1A2B33"/>
                <w:sz w:val="17"/>
              </w:rPr>
              <w:t>MANUAL</w:t>
            </w:r>
          </w:p>
        </w:tc>
      </w:tr>
      <w:tr>
        <w:tc>
          <w:tcPr>
            <w:tcW w:type="dxa" w:w="3200"/>
            <w:shd w:val="clear" w:color="auto" w:fill="F6F8F8"/>
          </w:tcPr>
          <w:p>
            <w:pPr>
              <w:spacing w:before="20" w:after="20"/>
            </w:pPr>
            <w:r>
              <w:rPr>
                <w:rFonts w:ascii="Calibri" w:hAnsi="Calibri"/>
                <w:b w:val="0"/>
                <w:i w:val="0"/>
                <w:color w:val="1A2B33"/>
                <w:sz w:val="17"/>
              </w:rPr>
              <w:t>Impey; Jeukendrup; Foster</w:t>
            </w:r>
          </w:p>
        </w:tc>
        <w:tc>
          <w:tcPr>
            <w:tcW w:type="dxa" w:w="4160"/>
            <w:shd w:val="clear" w:color="auto" w:fill="F6F8F8"/>
          </w:tcPr>
          <w:p>
            <w:pPr>
              <w:spacing w:before="20" w:after="20"/>
            </w:pPr>
            <w:r>
              <w:rPr>
                <w:rFonts w:ascii="Calibri" w:hAnsi="Calibri"/>
                <w:b w:val="0"/>
                <w:i w:val="0"/>
                <w:color w:val="1A2B33"/>
                <w:sz w:val="17"/>
              </w:rPr>
              <w:t>Nutrición y carga de entrenamiento</w:t>
            </w:r>
          </w:p>
        </w:tc>
        <w:tc>
          <w:tcPr>
            <w:tcW w:type="dxa" w:w="2000"/>
            <w:shd w:val="clear" w:color="auto" w:fill="F6F8F8"/>
          </w:tcPr>
          <w:p>
            <w:pPr>
              <w:spacing w:before="20" w:after="20"/>
            </w:pPr>
            <w:r>
              <w:rPr>
                <w:rFonts w:ascii="Calibri" w:hAnsi="Calibri"/>
                <w:b w:val="0"/>
                <w:i w:val="0"/>
                <w:color w:val="1A2B33"/>
                <w:sz w:val="17"/>
              </w:rPr>
              <w:t>FUENTE_PRIMARIA</w:t>
            </w:r>
          </w:p>
        </w:tc>
      </w:tr>
      <w:tr>
        <w:tc>
          <w:tcPr>
            <w:tcW w:type="dxa" w:w="3200"/>
          </w:tcPr>
          <w:p>
            <w:pPr>
              <w:spacing w:before="20" w:after="20"/>
            </w:pPr>
            <w:r>
              <w:rPr>
                <w:rFonts w:ascii="Calibri" w:hAnsi="Calibri"/>
                <w:b w:val="0"/>
                <w:i w:val="0"/>
                <w:color w:val="1A2B33"/>
                <w:sz w:val="17"/>
              </w:rPr>
              <w:t>Lally y cols. (2010)</w:t>
            </w:r>
          </w:p>
        </w:tc>
        <w:tc>
          <w:tcPr>
            <w:tcW w:type="dxa" w:w="4160"/>
          </w:tcPr>
          <w:p>
            <w:pPr>
              <w:spacing w:before="20" w:after="20"/>
            </w:pPr>
            <w:r>
              <w:rPr>
                <w:rFonts w:ascii="Calibri" w:hAnsi="Calibri"/>
                <w:b w:val="0"/>
                <w:i w:val="0"/>
                <w:color w:val="1A2B33"/>
                <w:sz w:val="17"/>
              </w:rPr>
              <w:t>Formación de hábitos</w:t>
            </w:r>
          </w:p>
        </w:tc>
        <w:tc>
          <w:tcPr>
            <w:tcW w:type="dxa" w:w="2000"/>
          </w:tcPr>
          <w:p>
            <w:pPr>
              <w:spacing w:before="20" w:after="20"/>
            </w:pPr>
            <w:r>
              <w:rPr>
                <w:rFonts w:ascii="Calibri" w:hAnsi="Calibri"/>
                <w:b w:val="0"/>
                <w:i w:val="0"/>
                <w:color w:val="1A2B33"/>
                <w:sz w:val="17"/>
              </w:rPr>
              <w:t>FUENTE_PRIMARIA</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16   </w:t>
            </w:r>
            <w:r>
              <w:rPr>
                <w:rFonts w:ascii="Calibri" w:hAnsi="Calibri"/>
                <w:b/>
                <w:i w:val="0"/>
                <w:color w:val="FFFFFF"/>
                <w:sz w:val="25"/>
              </w:rPr>
              <w:t>LIMITACIONES TRANSVERSALES</w:t>
            </w:r>
          </w:p>
        </w:tc>
      </w:tr>
    </w:tbl>
    <w:p>
      <w:pPr>
        <w:spacing w:after="40"/>
      </w:pP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Exactitud matemática ≠ validación clínica: ningún producto se declara validado clínicamente.</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Los resultados dependen de la calidad de los datos ingresados y de la técnica de medición.</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La base de composición INTA 2018 se emplea como fuente; no se redistribuye la tabla completa.</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Varias herramientas requieren interpretación profesional; no sustituyen el juicio clínico.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El estado documental de los archivos analizados es PRE_P19.</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17   </w:t>
            </w:r>
            <w:r>
              <w:rPr>
                <w:rFonts w:ascii="Calibri" w:hAnsi="Calibri"/>
                <w:b/>
                <w:i w:val="0"/>
                <w:color w:val="FFFFFF"/>
                <w:sz w:val="25"/>
              </w:rPr>
              <w:t>COMPATIBILIDAD</w:t>
            </w:r>
          </w:p>
        </w:tc>
      </w:tr>
    </w:tbl>
    <w:p>
      <w:pPr>
        <w:spacing w:after="40"/>
      </w:pPr>
    </w:p>
    <w:p>
      <w:pPr>
        <w:spacing w:before="40" w:after="80" w:line="276" w:lineRule="auto"/>
      </w:pPr>
      <w:r>
        <w:rPr>
          <w:rFonts w:ascii="Calibri" w:hAnsi="Calibri"/>
          <w:b w:val="0"/>
          <w:i w:val="0"/>
          <w:color w:val="1A2B33"/>
          <w:sz w:val="21"/>
        </w:rPr>
        <w:t>Los libros se declaran como .xlsx (la mayoría sin macros) para Microsoft 365 (Windows) y Excel 2021. Algunas evaluaciones pediátricas evitan funciones no universales (sin XLOOKUP ni _xlfn). No se declara compatibilidad con Google Sheets, LibreOffice ni Excel Online salvo evidencia en el propio libro.</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18   </w:t>
            </w:r>
            <w:r>
              <w:rPr>
                <w:rFonts w:ascii="Calibri" w:hAnsi="Calibri"/>
                <w:b/>
                <w:i w:val="0"/>
                <w:color w:val="FFFFFF"/>
                <w:sz w:val="25"/>
              </w:rPr>
              <w:t>VERSIONADO</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800"/>
        <w:gridCol w:w="5060"/>
        <w:gridCol w:w="1200"/>
        <w:gridCol w:w="1300"/>
      </w:tblGrid>
      <w:tr>
        <w:tc>
          <w:tcPr>
            <w:tcW w:type="dxa" w:w="1800"/>
            <w:shd w:val="clear" w:color="auto" w:fill="0F5A54"/>
          </w:tcPr>
          <w:p>
            <w:pPr>
              <w:spacing w:before="20" w:after="20"/>
            </w:pPr>
            <w:r>
              <w:rPr>
                <w:rFonts w:ascii="Calibri" w:hAnsi="Calibri"/>
                <w:b/>
                <w:i w:val="0"/>
                <w:color w:val="FFFFFF"/>
                <w:sz w:val="16"/>
              </w:rPr>
              <w:t>Producto_ID</w:t>
            </w:r>
          </w:p>
        </w:tc>
        <w:tc>
          <w:tcPr>
            <w:tcW w:type="dxa" w:w="5060"/>
            <w:shd w:val="clear" w:color="auto" w:fill="0F5A54"/>
          </w:tcPr>
          <w:p>
            <w:pPr>
              <w:spacing w:before="20" w:after="20"/>
            </w:pPr>
            <w:r>
              <w:rPr>
                <w:rFonts w:ascii="Calibri" w:hAnsi="Calibri"/>
                <w:b/>
                <w:i w:val="0"/>
                <w:color w:val="FFFFFF"/>
                <w:sz w:val="16"/>
              </w:rPr>
              <w:t>Archivo</w:t>
            </w:r>
          </w:p>
        </w:tc>
        <w:tc>
          <w:tcPr>
            <w:tcW w:type="dxa" w:w="1200"/>
            <w:shd w:val="clear" w:color="auto" w:fill="0F5A54"/>
          </w:tcPr>
          <w:p>
            <w:pPr>
              <w:spacing w:before="20" w:after="20"/>
            </w:pPr>
            <w:r>
              <w:rPr>
                <w:rFonts w:ascii="Calibri" w:hAnsi="Calibri"/>
                <w:b/>
                <w:i w:val="0"/>
                <w:color w:val="FFFFFF"/>
                <w:sz w:val="16"/>
              </w:rPr>
              <w:t>Versión</w:t>
            </w:r>
          </w:p>
        </w:tc>
        <w:tc>
          <w:tcPr>
            <w:tcW w:type="dxa" w:w="1300"/>
            <w:shd w:val="clear" w:color="auto" w:fill="0F5A54"/>
          </w:tcPr>
          <w:p>
            <w:pPr>
              <w:spacing w:before="20" w:after="20"/>
            </w:pPr>
            <w:r>
              <w:rPr>
                <w:rFonts w:ascii="Calibri" w:hAnsi="Calibri"/>
                <w:b/>
                <w:i w:val="0"/>
                <w:color w:val="FFFFFF"/>
                <w:sz w:val="16"/>
              </w:rPr>
              <w:t>Estado</w:t>
            </w:r>
          </w:p>
        </w:tc>
      </w:tr>
      <w:tr>
        <w:tc>
          <w:tcPr>
            <w:tcW w:type="dxa" w:w="1800"/>
          </w:tcPr>
          <w:p>
            <w:pPr>
              <w:spacing w:before="20" w:after="20"/>
            </w:pPr>
            <w:r>
              <w:rPr>
                <w:rFonts w:ascii="Calibri" w:hAnsi="Calibri"/>
                <w:b w:val="0"/>
                <w:i w:val="0"/>
                <w:color w:val="1A2B33"/>
                <w:sz w:val="15"/>
              </w:rPr>
              <w:t>NMX-01</w:t>
            </w:r>
          </w:p>
        </w:tc>
        <w:tc>
          <w:tcPr>
            <w:tcW w:type="dxa" w:w="5060"/>
          </w:tcPr>
          <w:p>
            <w:pPr>
              <w:spacing w:before="20" w:after="20"/>
            </w:pPr>
            <w:r>
              <w:rPr>
                <w:rFonts w:ascii="Calibri" w:hAnsi="Calibri"/>
                <w:b w:val="0"/>
                <w:i w:val="0"/>
                <w:color w:val="1A2B33"/>
                <w:sz w:val="15"/>
              </w:rPr>
              <w:t>NMX-01_Necesidades_Energeticas_DEFINITIVO_2026.xlsx</w:t>
            </w:r>
          </w:p>
        </w:tc>
        <w:tc>
          <w:tcPr>
            <w:tcW w:type="dxa" w:w="1200"/>
          </w:tcPr>
          <w:p>
            <w:pPr>
              <w:spacing w:before="20" w:after="20"/>
            </w:pPr>
            <w:r>
              <w:rPr>
                <w:rFonts w:ascii="Calibri" w:hAnsi="Calibri"/>
                <w:b w:val="0"/>
                <w:i w:val="0"/>
                <w:color w:val="1A2B33"/>
                <w:sz w:val="15"/>
              </w:rPr>
              <w:t>NO_CONFIRMADO</w:t>
            </w:r>
          </w:p>
        </w:tc>
        <w:tc>
          <w:tcPr>
            <w:tcW w:type="dxa" w:w="1300"/>
          </w:tcPr>
          <w:p>
            <w:pPr>
              <w:spacing w:before="20" w:after="20"/>
            </w:pPr>
            <w:r>
              <w:rPr>
                <w:rFonts w:ascii="Calibri" w:hAnsi="Calibri"/>
                <w:b w:val="0"/>
                <w:i w:val="0"/>
                <w:color w:val="1A2B33"/>
                <w:sz w:val="15"/>
              </w:rPr>
              <w:t>PRE_P19</w:t>
            </w:r>
          </w:p>
        </w:tc>
      </w:tr>
      <w:tr>
        <w:tc>
          <w:tcPr>
            <w:tcW w:type="dxa" w:w="1800"/>
            <w:shd w:val="clear" w:color="auto" w:fill="F6F8F8"/>
          </w:tcPr>
          <w:p>
            <w:pPr>
              <w:spacing w:before="20" w:after="20"/>
            </w:pPr>
            <w:r>
              <w:rPr>
                <w:rFonts w:ascii="Calibri" w:hAnsi="Calibri"/>
                <w:b w:val="0"/>
                <w:i w:val="0"/>
                <w:color w:val="1A2B33"/>
                <w:sz w:val="15"/>
              </w:rPr>
              <w:t>NMX-09</w:t>
            </w:r>
          </w:p>
        </w:tc>
        <w:tc>
          <w:tcPr>
            <w:tcW w:type="dxa" w:w="5060"/>
            <w:shd w:val="clear" w:color="auto" w:fill="F6F8F8"/>
          </w:tcPr>
          <w:p>
            <w:pPr>
              <w:spacing w:before="20" w:after="20"/>
            </w:pPr>
            <w:r>
              <w:rPr>
                <w:rFonts w:ascii="Calibri" w:hAnsi="Calibri"/>
                <w:b w:val="0"/>
                <w:i w:val="0"/>
                <w:color w:val="1A2B33"/>
                <w:sz w:val="15"/>
              </w:rPr>
              <w:t>NMX-09_Calculadora_de_Percentiles_OMS_18CA_CORREGIDO</w:t>
            </w:r>
          </w:p>
        </w:tc>
        <w:tc>
          <w:tcPr>
            <w:tcW w:type="dxa" w:w="1200"/>
            <w:shd w:val="clear" w:color="auto" w:fill="F6F8F8"/>
          </w:tcPr>
          <w:p>
            <w:pPr>
              <w:spacing w:before="20" w:after="20"/>
            </w:pPr>
            <w:r>
              <w:rPr>
                <w:rFonts w:ascii="Calibri" w:hAnsi="Calibri"/>
                <w:b w:val="0"/>
                <w:i w:val="0"/>
                <w:color w:val="1A2B33"/>
                <w:sz w:val="15"/>
              </w:rPr>
              <w:t>NO_CONFIRMADO</w:t>
            </w:r>
          </w:p>
        </w:tc>
        <w:tc>
          <w:tcPr>
            <w:tcW w:type="dxa" w:w="1300"/>
            <w:shd w:val="clear" w:color="auto" w:fill="F6F8F8"/>
          </w:tcPr>
          <w:p>
            <w:pPr>
              <w:spacing w:before="20" w:after="20"/>
            </w:pPr>
            <w:r>
              <w:rPr>
                <w:rFonts w:ascii="Calibri" w:hAnsi="Calibri"/>
                <w:b w:val="0"/>
                <w:i w:val="0"/>
                <w:color w:val="1A2B33"/>
                <w:sz w:val="15"/>
              </w:rPr>
              <w:t>PRE_P19</w:t>
            </w:r>
          </w:p>
        </w:tc>
      </w:tr>
      <w:tr>
        <w:tc>
          <w:tcPr>
            <w:tcW w:type="dxa" w:w="1800"/>
          </w:tcPr>
          <w:p>
            <w:pPr>
              <w:spacing w:before="20" w:after="20"/>
            </w:pPr>
            <w:r>
              <w:rPr>
                <w:rFonts w:ascii="Calibri" w:hAnsi="Calibri"/>
                <w:b w:val="0"/>
                <w:i w:val="0"/>
                <w:color w:val="1A2B33"/>
                <w:sz w:val="15"/>
              </w:rPr>
              <w:t>NMX-10</w:t>
            </w:r>
          </w:p>
        </w:tc>
        <w:tc>
          <w:tcPr>
            <w:tcW w:type="dxa" w:w="5060"/>
          </w:tcPr>
          <w:p>
            <w:pPr>
              <w:spacing w:before="20" w:after="20"/>
            </w:pPr>
            <w:r>
              <w:rPr>
                <w:rFonts w:ascii="Calibri" w:hAnsi="Calibri"/>
                <w:b w:val="0"/>
                <w:i w:val="0"/>
                <w:color w:val="1A2B33"/>
                <w:sz w:val="15"/>
              </w:rPr>
              <w:t>NMX-10_Requerimiento_Energetico_Harris_REPARADO_v1_0</w:t>
            </w:r>
          </w:p>
        </w:tc>
        <w:tc>
          <w:tcPr>
            <w:tcW w:type="dxa" w:w="1200"/>
          </w:tcPr>
          <w:p>
            <w:pPr>
              <w:spacing w:before="20" w:after="20"/>
            </w:pPr>
            <w:r>
              <w:rPr>
                <w:rFonts w:ascii="Calibri" w:hAnsi="Calibri"/>
                <w:b w:val="0"/>
                <w:i w:val="0"/>
                <w:color w:val="1A2B33"/>
                <w:sz w:val="15"/>
              </w:rPr>
              <w:t>v1.0.1</w:t>
            </w:r>
          </w:p>
        </w:tc>
        <w:tc>
          <w:tcPr>
            <w:tcW w:type="dxa" w:w="1300"/>
          </w:tcPr>
          <w:p>
            <w:pPr>
              <w:spacing w:before="20" w:after="20"/>
            </w:pPr>
            <w:r>
              <w:rPr>
                <w:rFonts w:ascii="Calibri" w:hAnsi="Calibri"/>
                <w:b w:val="0"/>
                <w:i w:val="0"/>
                <w:color w:val="1A2B33"/>
                <w:sz w:val="15"/>
              </w:rPr>
              <w:t>PRE_P19</w:t>
            </w:r>
          </w:p>
        </w:tc>
      </w:tr>
      <w:tr>
        <w:tc>
          <w:tcPr>
            <w:tcW w:type="dxa" w:w="1800"/>
            <w:shd w:val="clear" w:color="auto" w:fill="F6F8F8"/>
          </w:tcPr>
          <w:p>
            <w:pPr>
              <w:spacing w:before="20" w:after="20"/>
            </w:pPr>
            <w:r>
              <w:rPr>
                <w:rFonts w:ascii="Calibri" w:hAnsi="Calibri"/>
                <w:b w:val="0"/>
                <w:i w:val="0"/>
                <w:color w:val="1A2B33"/>
                <w:sz w:val="15"/>
              </w:rPr>
              <w:t>NMX-12</w:t>
            </w:r>
          </w:p>
        </w:tc>
        <w:tc>
          <w:tcPr>
            <w:tcW w:type="dxa" w:w="5060"/>
            <w:shd w:val="clear" w:color="auto" w:fill="F6F8F8"/>
          </w:tcPr>
          <w:p>
            <w:pPr>
              <w:spacing w:before="20" w:after="20"/>
            </w:pPr>
            <w:r>
              <w:rPr>
                <w:rFonts w:ascii="Calibri" w:hAnsi="Calibri"/>
                <w:b w:val="0"/>
                <w:i w:val="0"/>
                <w:color w:val="1A2B33"/>
                <w:sz w:val="15"/>
              </w:rPr>
              <w:t>NMX-12_Calculadora_Grasa_Composicion_Corporal_18CA_C</w:t>
            </w:r>
          </w:p>
        </w:tc>
        <w:tc>
          <w:tcPr>
            <w:tcW w:type="dxa" w:w="1200"/>
            <w:shd w:val="clear" w:color="auto" w:fill="F6F8F8"/>
          </w:tcPr>
          <w:p>
            <w:pPr>
              <w:spacing w:before="20" w:after="20"/>
            </w:pPr>
            <w:r>
              <w:rPr>
                <w:rFonts w:ascii="Calibri" w:hAnsi="Calibri"/>
                <w:b w:val="0"/>
                <w:i w:val="0"/>
                <w:color w:val="1A2B33"/>
                <w:sz w:val="15"/>
              </w:rPr>
              <w:t>NO_CONFIRMADO</w:t>
            </w:r>
          </w:p>
        </w:tc>
        <w:tc>
          <w:tcPr>
            <w:tcW w:type="dxa" w:w="1300"/>
            <w:shd w:val="clear" w:color="auto" w:fill="F6F8F8"/>
          </w:tcPr>
          <w:p>
            <w:pPr>
              <w:spacing w:before="20" w:after="20"/>
            </w:pPr>
            <w:r>
              <w:rPr>
                <w:rFonts w:ascii="Calibri" w:hAnsi="Calibri"/>
                <w:b w:val="0"/>
                <w:i w:val="0"/>
                <w:color w:val="1A2B33"/>
                <w:sz w:val="15"/>
              </w:rPr>
              <w:t>PRE_P19</w:t>
            </w:r>
          </w:p>
        </w:tc>
      </w:tr>
      <w:tr>
        <w:tc>
          <w:tcPr>
            <w:tcW w:type="dxa" w:w="1800"/>
          </w:tcPr>
          <w:p>
            <w:pPr>
              <w:spacing w:before="20" w:after="20"/>
            </w:pPr>
            <w:r>
              <w:rPr>
                <w:rFonts w:ascii="Calibri" w:hAnsi="Calibri"/>
                <w:b w:val="0"/>
                <w:i w:val="0"/>
                <w:color w:val="1A2B33"/>
                <w:sz w:val="15"/>
              </w:rPr>
              <w:t>NMX-16</w:t>
            </w:r>
          </w:p>
        </w:tc>
        <w:tc>
          <w:tcPr>
            <w:tcW w:type="dxa" w:w="5060"/>
          </w:tcPr>
          <w:p>
            <w:pPr>
              <w:spacing w:before="20" w:after="20"/>
            </w:pPr>
            <w:r>
              <w:rPr>
                <w:rFonts w:ascii="Calibri" w:hAnsi="Calibri"/>
                <w:b w:val="0"/>
                <w:i w:val="0"/>
                <w:color w:val="1A2B33"/>
                <w:sz w:val="15"/>
              </w:rPr>
              <w:t>NMX-16_INICIO aprobado(2)_COMERCIAL_PRE_P19_REPARADO</w:t>
            </w:r>
          </w:p>
        </w:tc>
        <w:tc>
          <w:tcPr>
            <w:tcW w:type="dxa" w:w="1200"/>
          </w:tcPr>
          <w:p>
            <w:pPr>
              <w:spacing w:before="20" w:after="20"/>
            </w:pPr>
            <w:r>
              <w:rPr>
                <w:rFonts w:ascii="Calibri" w:hAnsi="Calibri"/>
                <w:b w:val="0"/>
                <w:i w:val="0"/>
                <w:color w:val="1A2B33"/>
                <w:sz w:val="15"/>
              </w:rPr>
              <w:t>NO_CONFIRMADO</w:t>
            </w:r>
          </w:p>
        </w:tc>
        <w:tc>
          <w:tcPr>
            <w:tcW w:type="dxa" w:w="1300"/>
          </w:tcPr>
          <w:p>
            <w:pPr>
              <w:spacing w:before="20" w:after="20"/>
            </w:pPr>
            <w:r>
              <w:rPr>
                <w:rFonts w:ascii="Calibri" w:hAnsi="Calibri"/>
                <w:b w:val="0"/>
                <w:i w:val="0"/>
                <w:color w:val="1A2B33"/>
                <w:sz w:val="15"/>
              </w:rPr>
              <w:t>PRE_P19</w:t>
            </w:r>
          </w:p>
        </w:tc>
      </w:tr>
      <w:tr>
        <w:tc>
          <w:tcPr>
            <w:tcW w:type="dxa" w:w="1800"/>
            <w:shd w:val="clear" w:color="auto" w:fill="F6F8F8"/>
          </w:tcPr>
          <w:p>
            <w:pPr>
              <w:spacing w:before="20" w:after="20"/>
            </w:pPr>
            <w:r>
              <w:rPr>
                <w:rFonts w:ascii="Calibri" w:hAnsi="Calibri"/>
                <w:b w:val="0"/>
                <w:i w:val="0"/>
                <w:color w:val="1A2B33"/>
                <w:sz w:val="15"/>
              </w:rPr>
              <w:t>NMX-36</w:t>
            </w:r>
          </w:p>
        </w:tc>
        <w:tc>
          <w:tcPr>
            <w:tcW w:type="dxa" w:w="5060"/>
            <w:shd w:val="clear" w:color="auto" w:fill="F6F8F8"/>
          </w:tcPr>
          <w:p>
            <w:pPr>
              <w:spacing w:before="20" w:after="20"/>
            </w:pPr>
            <w:r>
              <w:rPr>
                <w:rFonts w:ascii="Calibri" w:hAnsi="Calibri"/>
                <w:b w:val="0"/>
                <w:i w:val="0"/>
                <w:color w:val="1A2B33"/>
                <w:sz w:val="15"/>
              </w:rPr>
              <w:t>NMX-36_INICIO aprobado(2)_COMERCIAL_PRE_P19_REPARADO</w:t>
            </w:r>
          </w:p>
        </w:tc>
        <w:tc>
          <w:tcPr>
            <w:tcW w:type="dxa" w:w="1200"/>
            <w:shd w:val="clear" w:color="auto" w:fill="F6F8F8"/>
          </w:tcPr>
          <w:p>
            <w:pPr>
              <w:spacing w:before="20" w:after="20"/>
            </w:pPr>
            <w:r>
              <w:rPr>
                <w:rFonts w:ascii="Calibri" w:hAnsi="Calibri"/>
                <w:b w:val="0"/>
                <w:i w:val="0"/>
                <w:color w:val="1A2B33"/>
                <w:sz w:val="15"/>
              </w:rPr>
              <w:t>NO_CONFIRMADO</w:t>
            </w:r>
          </w:p>
        </w:tc>
        <w:tc>
          <w:tcPr>
            <w:tcW w:type="dxa" w:w="1300"/>
            <w:shd w:val="clear" w:color="auto" w:fill="F6F8F8"/>
          </w:tcPr>
          <w:p>
            <w:pPr>
              <w:spacing w:before="20" w:after="20"/>
            </w:pPr>
            <w:r>
              <w:rPr>
                <w:rFonts w:ascii="Calibri" w:hAnsi="Calibri"/>
                <w:b w:val="0"/>
                <w:i w:val="0"/>
                <w:color w:val="1A2B33"/>
                <w:sz w:val="15"/>
              </w:rPr>
              <w:t>PRE_P19</w:t>
            </w:r>
          </w:p>
        </w:tc>
      </w:tr>
      <w:tr>
        <w:tc>
          <w:tcPr>
            <w:tcW w:type="dxa" w:w="1800"/>
          </w:tcPr>
          <w:p>
            <w:pPr>
              <w:spacing w:before="20" w:after="20"/>
            </w:pPr>
            <w:r>
              <w:rPr>
                <w:rFonts w:ascii="Calibri" w:hAnsi="Calibri"/>
                <w:b w:val="0"/>
                <w:i w:val="0"/>
                <w:color w:val="1A2B33"/>
                <w:sz w:val="15"/>
              </w:rPr>
              <w:t>NMX-15</w:t>
            </w:r>
          </w:p>
        </w:tc>
        <w:tc>
          <w:tcPr>
            <w:tcW w:type="dxa" w:w="5060"/>
          </w:tcPr>
          <w:p>
            <w:pPr>
              <w:spacing w:before="20" w:after="20"/>
            </w:pPr>
            <w:r>
              <w:rPr>
                <w:rFonts w:ascii="Calibri" w:hAnsi="Calibri"/>
                <w:b w:val="0"/>
                <w:i w:val="0"/>
                <w:color w:val="1A2B33"/>
                <w:sz w:val="15"/>
              </w:rPr>
              <w:t>NMX-15_Biblioteca_Formulas_v1_0(3)_COMERCIAL_PRE_P19</w:t>
            </w:r>
          </w:p>
        </w:tc>
        <w:tc>
          <w:tcPr>
            <w:tcW w:type="dxa" w:w="1200"/>
          </w:tcPr>
          <w:p>
            <w:pPr>
              <w:spacing w:before="20" w:after="20"/>
            </w:pPr>
            <w:r>
              <w:rPr>
                <w:rFonts w:ascii="Calibri" w:hAnsi="Calibri"/>
                <w:b w:val="0"/>
                <w:i w:val="0"/>
                <w:color w:val="1A2B33"/>
                <w:sz w:val="15"/>
              </w:rPr>
              <w:t>v1.0</w:t>
            </w:r>
          </w:p>
        </w:tc>
        <w:tc>
          <w:tcPr>
            <w:tcW w:type="dxa" w:w="1300"/>
          </w:tcPr>
          <w:p>
            <w:pPr>
              <w:spacing w:before="20" w:after="20"/>
            </w:pPr>
            <w:r>
              <w:rPr>
                <w:rFonts w:ascii="Calibri" w:hAnsi="Calibri"/>
                <w:b w:val="0"/>
                <w:i w:val="0"/>
                <w:color w:val="1A2B33"/>
                <w:sz w:val="15"/>
              </w:rPr>
              <w:t>PRE_P19</w:t>
            </w:r>
          </w:p>
        </w:tc>
      </w:tr>
      <w:tr>
        <w:tc>
          <w:tcPr>
            <w:tcW w:type="dxa" w:w="1800"/>
            <w:shd w:val="clear" w:color="auto" w:fill="F6F8F8"/>
          </w:tcPr>
          <w:p>
            <w:pPr>
              <w:spacing w:before="20" w:after="20"/>
            </w:pPr>
            <w:r>
              <w:rPr>
                <w:rFonts w:ascii="Calibri" w:hAnsi="Calibri"/>
                <w:b w:val="0"/>
                <w:i w:val="0"/>
                <w:color w:val="1A2B33"/>
                <w:sz w:val="15"/>
              </w:rPr>
              <w:t>NMX-21</w:t>
            </w:r>
          </w:p>
        </w:tc>
        <w:tc>
          <w:tcPr>
            <w:tcW w:type="dxa" w:w="5060"/>
            <w:shd w:val="clear" w:color="auto" w:fill="F6F8F8"/>
          </w:tcPr>
          <w:p>
            <w:pPr>
              <w:spacing w:before="20" w:after="20"/>
            </w:pPr>
            <w:r>
              <w:rPr>
                <w:rFonts w:ascii="Calibri" w:hAnsi="Calibri"/>
                <w:b w:val="0"/>
                <w:i w:val="0"/>
                <w:color w:val="1A2B33"/>
                <w:sz w:val="15"/>
              </w:rPr>
              <w:t>NMX-21.xlsx</w:t>
            </w:r>
          </w:p>
        </w:tc>
        <w:tc>
          <w:tcPr>
            <w:tcW w:type="dxa" w:w="1200"/>
            <w:shd w:val="clear" w:color="auto" w:fill="F6F8F8"/>
          </w:tcPr>
          <w:p>
            <w:pPr>
              <w:spacing w:before="20" w:after="20"/>
            </w:pPr>
            <w:r>
              <w:rPr>
                <w:rFonts w:ascii="Calibri" w:hAnsi="Calibri"/>
                <w:b w:val="0"/>
                <w:i w:val="0"/>
                <w:color w:val="1A2B33"/>
                <w:sz w:val="15"/>
              </w:rPr>
              <w:t>1.1.0</w:t>
            </w:r>
          </w:p>
        </w:tc>
        <w:tc>
          <w:tcPr>
            <w:tcW w:type="dxa" w:w="1300"/>
            <w:shd w:val="clear" w:color="auto" w:fill="F6F8F8"/>
          </w:tcPr>
          <w:p>
            <w:pPr>
              <w:spacing w:before="20" w:after="20"/>
            </w:pPr>
            <w:r>
              <w:rPr>
                <w:rFonts w:ascii="Calibri" w:hAnsi="Calibri"/>
                <w:b w:val="0"/>
                <w:i w:val="0"/>
                <w:color w:val="1A2B33"/>
                <w:sz w:val="15"/>
              </w:rPr>
              <w:t>PRE_P19</w:t>
            </w:r>
          </w:p>
        </w:tc>
      </w:tr>
      <w:tr>
        <w:tc>
          <w:tcPr>
            <w:tcW w:type="dxa" w:w="1800"/>
          </w:tcPr>
          <w:p>
            <w:pPr>
              <w:spacing w:before="20" w:after="20"/>
            </w:pPr>
            <w:r>
              <w:rPr>
                <w:rFonts w:ascii="Calibri" w:hAnsi="Calibri"/>
                <w:b w:val="0"/>
                <w:i w:val="0"/>
                <w:color w:val="1A2B33"/>
                <w:sz w:val="15"/>
              </w:rPr>
              <w:t>NMX-43</w:t>
            </w:r>
          </w:p>
        </w:tc>
        <w:tc>
          <w:tcPr>
            <w:tcW w:type="dxa" w:w="5060"/>
          </w:tcPr>
          <w:p>
            <w:pPr>
              <w:spacing w:before="20" w:after="20"/>
            </w:pPr>
            <w:r>
              <w:rPr>
                <w:rFonts w:ascii="Calibri" w:hAnsi="Calibri"/>
                <w:b w:val="0"/>
                <w:i w:val="0"/>
                <w:color w:val="1A2B33"/>
                <w:sz w:val="15"/>
              </w:rPr>
              <w:t>NMX-43_BIBLIOTECA_UDD_v1_2_0_CASOS_69(3)_COMERCIAL_P</w:t>
            </w:r>
          </w:p>
        </w:tc>
        <w:tc>
          <w:tcPr>
            <w:tcW w:type="dxa" w:w="1200"/>
          </w:tcPr>
          <w:p>
            <w:pPr>
              <w:spacing w:before="20" w:after="20"/>
            </w:pPr>
            <w:r>
              <w:rPr>
                <w:rFonts w:ascii="Calibri" w:hAnsi="Calibri"/>
                <w:b w:val="0"/>
                <w:i w:val="0"/>
                <w:color w:val="1A2B33"/>
                <w:sz w:val="15"/>
              </w:rPr>
              <w:t>v1.2.0</w:t>
            </w:r>
          </w:p>
        </w:tc>
        <w:tc>
          <w:tcPr>
            <w:tcW w:type="dxa" w:w="1300"/>
          </w:tcPr>
          <w:p>
            <w:pPr>
              <w:spacing w:before="20" w:after="20"/>
            </w:pPr>
            <w:r>
              <w:rPr>
                <w:rFonts w:ascii="Calibri" w:hAnsi="Calibri"/>
                <w:b w:val="0"/>
                <w:i w:val="0"/>
                <w:color w:val="1A2B33"/>
                <w:sz w:val="15"/>
              </w:rPr>
              <w:t>PRE_P19</w:t>
            </w:r>
          </w:p>
        </w:tc>
      </w:tr>
      <w:tr>
        <w:tc>
          <w:tcPr>
            <w:tcW w:type="dxa" w:w="1800"/>
            <w:shd w:val="clear" w:color="auto" w:fill="F6F8F8"/>
          </w:tcPr>
          <w:p>
            <w:pPr>
              <w:spacing w:before="20" w:after="20"/>
            </w:pPr>
            <w:r>
              <w:rPr>
                <w:rFonts w:ascii="Calibri" w:hAnsi="Calibri"/>
                <w:b w:val="0"/>
                <w:i w:val="0"/>
                <w:color w:val="1A2B33"/>
                <w:sz w:val="15"/>
              </w:rPr>
              <w:t>NMX-13</w:t>
            </w:r>
          </w:p>
        </w:tc>
        <w:tc>
          <w:tcPr>
            <w:tcW w:type="dxa" w:w="5060"/>
            <w:shd w:val="clear" w:color="auto" w:fill="F6F8F8"/>
          </w:tcPr>
          <w:p>
            <w:pPr>
              <w:spacing w:before="20" w:after="20"/>
            </w:pPr>
            <w:r>
              <w:rPr>
                <w:rFonts w:ascii="Calibri" w:hAnsi="Calibri"/>
                <w:b w:val="0"/>
                <w:i w:val="0"/>
                <w:color w:val="1A2B33"/>
                <w:sz w:val="15"/>
              </w:rPr>
              <w:t>NMX-13_Recordatorio_24_Horas_con_catalogo_PAL_NMX01_</w:t>
            </w:r>
          </w:p>
        </w:tc>
        <w:tc>
          <w:tcPr>
            <w:tcW w:type="dxa" w:w="1200"/>
            <w:shd w:val="clear" w:color="auto" w:fill="F6F8F8"/>
          </w:tcPr>
          <w:p>
            <w:pPr>
              <w:spacing w:before="20" w:after="20"/>
            </w:pPr>
            <w:r>
              <w:rPr>
                <w:rFonts w:ascii="Calibri" w:hAnsi="Calibri"/>
                <w:b w:val="0"/>
                <w:i w:val="0"/>
                <w:color w:val="1A2B33"/>
                <w:sz w:val="15"/>
              </w:rPr>
              <w:t>v2.0.3</w:t>
            </w:r>
          </w:p>
        </w:tc>
        <w:tc>
          <w:tcPr>
            <w:tcW w:type="dxa" w:w="1300"/>
            <w:shd w:val="clear" w:color="auto" w:fill="F6F8F8"/>
          </w:tcPr>
          <w:p>
            <w:pPr>
              <w:spacing w:before="20" w:after="20"/>
            </w:pPr>
            <w:r>
              <w:rPr>
                <w:rFonts w:ascii="Calibri" w:hAnsi="Calibri"/>
                <w:b w:val="0"/>
                <w:i w:val="0"/>
                <w:color w:val="1A2B33"/>
                <w:sz w:val="15"/>
              </w:rPr>
              <w:t>PRE_P19</w:t>
            </w:r>
          </w:p>
        </w:tc>
      </w:tr>
      <w:tr>
        <w:tc>
          <w:tcPr>
            <w:tcW w:type="dxa" w:w="1800"/>
          </w:tcPr>
          <w:p>
            <w:pPr>
              <w:spacing w:before="20" w:after="20"/>
            </w:pPr>
            <w:r>
              <w:rPr>
                <w:rFonts w:ascii="Calibri" w:hAnsi="Calibri"/>
                <w:b w:val="0"/>
                <w:i w:val="0"/>
                <w:color w:val="1A2B33"/>
                <w:sz w:val="15"/>
              </w:rPr>
              <w:t>NMX-17</w:t>
            </w:r>
          </w:p>
        </w:tc>
        <w:tc>
          <w:tcPr>
            <w:tcW w:type="dxa" w:w="5060"/>
          </w:tcPr>
          <w:p>
            <w:pPr>
              <w:spacing w:before="20" w:after="20"/>
            </w:pPr>
            <w:r>
              <w:rPr>
                <w:rFonts w:ascii="Calibri" w:hAnsi="Calibri"/>
                <w:b w:val="0"/>
                <w:i w:val="0"/>
                <w:color w:val="1A2B33"/>
                <w:sz w:val="15"/>
              </w:rPr>
              <w:t>NMX-17_Recordatorio_24h_Equivalentes_aprobado(2)_COM</w:t>
            </w:r>
          </w:p>
        </w:tc>
        <w:tc>
          <w:tcPr>
            <w:tcW w:type="dxa" w:w="1200"/>
          </w:tcPr>
          <w:p>
            <w:pPr>
              <w:spacing w:before="20" w:after="20"/>
            </w:pPr>
            <w:r>
              <w:rPr>
                <w:rFonts w:ascii="Calibri" w:hAnsi="Calibri"/>
                <w:b w:val="0"/>
                <w:i w:val="0"/>
                <w:color w:val="1A2B33"/>
                <w:sz w:val="15"/>
              </w:rPr>
              <w:t>NO_CONFIRMADO</w:t>
            </w:r>
          </w:p>
        </w:tc>
        <w:tc>
          <w:tcPr>
            <w:tcW w:type="dxa" w:w="1300"/>
          </w:tcPr>
          <w:p>
            <w:pPr>
              <w:spacing w:before="20" w:after="20"/>
            </w:pPr>
            <w:r>
              <w:rPr>
                <w:rFonts w:ascii="Calibri" w:hAnsi="Calibri"/>
                <w:b w:val="0"/>
                <w:i w:val="0"/>
                <w:color w:val="1A2B33"/>
                <w:sz w:val="15"/>
              </w:rPr>
              <w:t>PRE_P19</w:t>
            </w:r>
          </w:p>
        </w:tc>
      </w:tr>
      <w:tr>
        <w:tc>
          <w:tcPr>
            <w:tcW w:type="dxa" w:w="1800"/>
            <w:shd w:val="clear" w:color="auto" w:fill="F6F8F8"/>
          </w:tcPr>
          <w:p>
            <w:pPr>
              <w:spacing w:before="20" w:after="20"/>
            </w:pPr>
            <w:r>
              <w:rPr>
                <w:rFonts w:ascii="Calibri" w:hAnsi="Calibri"/>
                <w:b w:val="0"/>
                <w:i w:val="0"/>
                <w:color w:val="1A2B33"/>
                <w:sz w:val="15"/>
              </w:rPr>
              <w:t>NMX-22</w:t>
            </w:r>
          </w:p>
        </w:tc>
        <w:tc>
          <w:tcPr>
            <w:tcW w:type="dxa" w:w="5060"/>
            <w:shd w:val="clear" w:color="auto" w:fill="F6F8F8"/>
          </w:tcPr>
          <w:p>
            <w:pPr>
              <w:spacing w:before="20" w:after="20"/>
            </w:pPr>
            <w:r>
              <w:rPr>
                <w:rFonts w:ascii="Calibri" w:hAnsi="Calibri"/>
                <w:b w:val="0"/>
                <w:i w:val="0"/>
                <w:color w:val="1A2B33"/>
                <w:sz w:val="15"/>
              </w:rPr>
              <w:t>NMX-22_KDOQI_KDIGO(2)_COMERCIAL_PRE_P19_REPARADO_PRE</w:t>
            </w:r>
          </w:p>
        </w:tc>
        <w:tc>
          <w:tcPr>
            <w:tcW w:type="dxa" w:w="1200"/>
            <w:shd w:val="clear" w:color="auto" w:fill="F6F8F8"/>
          </w:tcPr>
          <w:p>
            <w:pPr>
              <w:spacing w:before="20" w:after="20"/>
            </w:pPr>
            <w:r>
              <w:rPr>
                <w:rFonts w:ascii="Calibri" w:hAnsi="Calibri"/>
                <w:b w:val="0"/>
                <w:i w:val="0"/>
                <w:color w:val="1A2B33"/>
                <w:sz w:val="15"/>
              </w:rPr>
              <w:t>NO_CONFIRMADO</w:t>
            </w:r>
          </w:p>
        </w:tc>
        <w:tc>
          <w:tcPr>
            <w:tcW w:type="dxa" w:w="1300"/>
            <w:shd w:val="clear" w:color="auto" w:fill="F6F8F8"/>
          </w:tcPr>
          <w:p>
            <w:pPr>
              <w:spacing w:before="20" w:after="20"/>
            </w:pPr>
            <w:r>
              <w:rPr>
                <w:rFonts w:ascii="Calibri" w:hAnsi="Calibri"/>
                <w:b w:val="0"/>
                <w:i w:val="0"/>
                <w:color w:val="1A2B33"/>
                <w:sz w:val="15"/>
              </w:rPr>
              <w:t>PRE_P19</w:t>
            </w:r>
          </w:p>
        </w:tc>
      </w:tr>
      <w:tr>
        <w:tc>
          <w:tcPr>
            <w:tcW w:type="dxa" w:w="1800"/>
          </w:tcPr>
          <w:p>
            <w:pPr>
              <w:spacing w:before="20" w:after="20"/>
            </w:pPr>
            <w:r>
              <w:rPr>
                <w:rFonts w:ascii="Calibri" w:hAnsi="Calibri"/>
                <w:b w:val="0"/>
                <w:i w:val="0"/>
                <w:color w:val="1A2B33"/>
                <w:sz w:val="15"/>
              </w:rPr>
              <w:t>NMX-24</w:t>
            </w:r>
          </w:p>
        </w:tc>
        <w:tc>
          <w:tcPr>
            <w:tcW w:type="dxa" w:w="5060"/>
          </w:tcPr>
          <w:p>
            <w:pPr>
              <w:spacing w:before="20" w:after="20"/>
            </w:pPr>
            <w:r>
              <w:rPr>
                <w:rFonts w:ascii="Calibri" w:hAnsi="Calibri"/>
                <w:b w:val="0"/>
                <w:i w:val="0"/>
                <w:color w:val="1A2B33"/>
                <w:sz w:val="15"/>
              </w:rPr>
              <w:t>NMX-24_Habit_Tracker_Mensual_(5)_COMERCIAL_PRE_P19_R</w:t>
            </w:r>
          </w:p>
        </w:tc>
        <w:tc>
          <w:tcPr>
            <w:tcW w:type="dxa" w:w="1200"/>
          </w:tcPr>
          <w:p>
            <w:pPr>
              <w:spacing w:before="20" w:after="20"/>
            </w:pPr>
            <w:r>
              <w:rPr>
                <w:rFonts w:ascii="Calibri" w:hAnsi="Calibri"/>
                <w:b w:val="0"/>
                <w:i w:val="0"/>
                <w:color w:val="1A2B33"/>
                <w:sz w:val="15"/>
              </w:rPr>
              <w:t>NO_CONFIRMADO</w:t>
            </w:r>
          </w:p>
        </w:tc>
        <w:tc>
          <w:tcPr>
            <w:tcW w:type="dxa" w:w="1300"/>
          </w:tcPr>
          <w:p>
            <w:pPr>
              <w:spacing w:before="20" w:after="20"/>
            </w:pPr>
            <w:r>
              <w:rPr>
                <w:rFonts w:ascii="Calibri" w:hAnsi="Calibri"/>
                <w:b w:val="0"/>
                <w:i w:val="0"/>
                <w:color w:val="1A2B33"/>
                <w:sz w:val="15"/>
              </w:rPr>
              <w:t>PRE_P19</w:t>
            </w:r>
          </w:p>
        </w:tc>
      </w:tr>
      <w:tr>
        <w:tc>
          <w:tcPr>
            <w:tcW w:type="dxa" w:w="1800"/>
            <w:shd w:val="clear" w:color="auto" w:fill="F6F8F8"/>
          </w:tcPr>
          <w:p>
            <w:pPr>
              <w:spacing w:before="20" w:after="20"/>
            </w:pPr>
            <w:r>
              <w:rPr>
                <w:rFonts w:ascii="Calibri" w:hAnsi="Calibri"/>
                <w:b w:val="0"/>
                <w:i w:val="0"/>
                <w:color w:val="1A2B33"/>
                <w:sz w:val="15"/>
              </w:rPr>
              <w:t>NMX-29</w:t>
            </w:r>
          </w:p>
        </w:tc>
        <w:tc>
          <w:tcPr>
            <w:tcW w:type="dxa" w:w="5060"/>
            <w:shd w:val="clear" w:color="auto" w:fill="F6F8F8"/>
          </w:tcPr>
          <w:p>
            <w:pPr>
              <w:spacing w:before="20" w:after="20"/>
            </w:pPr>
            <w:r>
              <w:rPr>
                <w:rFonts w:ascii="Calibri" w:hAnsi="Calibri"/>
                <w:b w:val="0"/>
                <w:i w:val="0"/>
                <w:color w:val="1A2B33"/>
                <w:sz w:val="15"/>
              </w:rPr>
              <w:t>NMX-29_KDOQI_KDIGO(2)_COMERCIAL_PRE_P19_REPARADO_PRE</w:t>
            </w:r>
          </w:p>
        </w:tc>
        <w:tc>
          <w:tcPr>
            <w:tcW w:type="dxa" w:w="1200"/>
            <w:shd w:val="clear" w:color="auto" w:fill="F6F8F8"/>
          </w:tcPr>
          <w:p>
            <w:pPr>
              <w:spacing w:before="20" w:after="20"/>
            </w:pPr>
            <w:r>
              <w:rPr>
                <w:rFonts w:ascii="Calibri" w:hAnsi="Calibri"/>
                <w:b w:val="0"/>
                <w:i w:val="0"/>
                <w:color w:val="1A2B33"/>
                <w:sz w:val="15"/>
              </w:rPr>
              <w:t>NO_CONFIRMADO</w:t>
            </w:r>
          </w:p>
        </w:tc>
        <w:tc>
          <w:tcPr>
            <w:tcW w:type="dxa" w:w="1300"/>
            <w:shd w:val="clear" w:color="auto" w:fill="F6F8F8"/>
          </w:tcPr>
          <w:p>
            <w:pPr>
              <w:spacing w:before="20" w:after="20"/>
            </w:pPr>
            <w:r>
              <w:rPr>
                <w:rFonts w:ascii="Calibri" w:hAnsi="Calibri"/>
                <w:b w:val="0"/>
                <w:i w:val="0"/>
                <w:color w:val="1A2B33"/>
                <w:sz w:val="15"/>
              </w:rPr>
              <w:t>PRE_P19</w:t>
            </w:r>
          </w:p>
        </w:tc>
      </w:tr>
      <w:tr>
        <w:tc>
          <w:tcPr>
            <w:tcW w:type="dxa" w:w="1800"/>
          </w:tcPr>
          <w:p>
            <w:pPr>
              <w:spacing w:before="20" w:after="20"/>
            </w:pPr>
            <w:r>
              <w:rPr>
                <w:rFonts w:ascii="Calibri" w:hAnsi="Calibri"/>
                <w:b w:val="0"/>
                <w:i w:val="0"/>
                <w:color w:val="1A2B33"/>
                <w:sz w:val="15"/>
              </w:rPr>
              <w:t>NMX-35</w:t>
            </w:r>
          </w:p>
        </w:tc>
        <w:tc>
          <w:tcPr>
            <w:tcW w:type="dxa" w:w="5060"/>
          </w:tcPr>
          <w:p>
            <w:pPr>
              <w:spacing w:before="20" w:after="20"/>
            </w:pPr>
            <w:r>
              <w:rPr>
                <w:rFonts w:ascii="Calibri" w:hAnsi="Calibri"/>
                <w:b w:val="0"/>
                <w:i w:val="0"/>
                <w:color w:val="1A2B33"/>
                <w:sz w:val="15"/>
              </w:rPr>
              <w:t>NMX-35_Diario_Dietetico_Conductual_aprobado(2)_COMER</w:t>
            </w:r>
          </w:p>
        </w:tc>
        <w:tc>
          <w:tcPr>
            <w:tcW w:type="dxa" w:w="1200"/>
          </w:tcPr>
          <w:p>
            <w:pPr>
              <w:spacing w:before="20" w:after="20"/>
            </w:pPr>
            <w:r>
              <w:rPr>
                <w:rFonts w:ascii="Calibri" w:hAnsi="Calibri"/>
                <w:b w:val="0"/>
                <w:i w:val="0"/>
                <w:color w:val="1A2B33"/>
                <w:sz w:val="15"/>
              </w:rPr>
              <w:t>NO_CONFIRMADO</w:t>
            </w:r>
          </w:p>
        </w:tc>
        <w:tc>
          <w:tcPr>
            <w:tcW w:type="dxa" w:w="1300"/>
          </w:tcPr>
          <w:p>
            <w:pPr>
              <w:spacing w:before="20" w:after="20"/>
            </w:pPr>
            <w:r>
              <w:rPr>
                <w:rFonts w:ascii="Calibri" w:hAnsi="Calibri"/>
                <w:b w:val="0"/>
                <w:i w:val="0"/>
                <w:color w:val="1A2B33"/>
                <w:sz w:val="15"/>
              </w:rPr>
              <w:t>PRE_P19</w:t>
            </w:r>
          </w:p>
        </w:tc>
      </w:tr>
      <w:tr>
        <w:tc>
          <w:tcPr>
            <w:tcW w:type="dxa" w:w="1800"/>
            <w:shd w:val="clear" w:color="auto" w:fill="F6F8F8"/>
          </w:tcPr>
          <w:p>
            <w:pPr>
              <w:spacing w:before="20" w:after="20"/>
            </w:pPr>
            <w:r>
              <w:rPr>
                <w:rFonts w:ascii="Calibri" w:hAnsi="Calibri"/>
                <w:b w:val="0"/>
                <w:i w:val="0"/>
                <w:color w:val="1A2B33"/>
                <w:sz w:val="15"/>
              </w:rPr>
              <w:t>NMX-41</w:t>
            </w:r>
          </w:p>
        </w:tc>
        <w:tc>
          <w:tcPr>
            <w:tcW w:type="dxa" w:w="5060"/>
            <w:shd w:val="clear" w:color="auto" w:fill="F6F8F8"/>
          </w:tcPr>
          <w:p>
            <w:pPr>
              <w:spacing w:before="20" w:after="20"/>
            </w:pPr>
            <w:r>
              <w:rPr>
                <w:rFonts w:ascii="Calibri" w:hAnsi="Calibri"/>
                <w:b w:val="0"/>
                <w:i w:val="0"/>
                <w:color w:val="1A2B33"/>
                <w:sz w:val="15"/>
              </w:rPr>
              <w:t>NMX-41_Software_Acompanante_Plicometro_v1_0(4)_COMER</w:t>
            </w:r>
          </w:p>
        </w:tc>
        <w:tc>
          <w:tcPr>
            <w:tcW w:type="dxa" w:w="1200"/>
            <w:shd w:val="clear" w:color="auto" w:fill="F6F8F8"/>
          </w:tcPr>
          <w:p>
            <w:pPr>
              <w:spacing w:before="20" w:after="20"/>
            </w:pPr>
            <w:r>
              <w:rPr>
                <w:rFonts w:ascii="Calibri" w:hAnsi="Calibri"/>
                <w:b w:val="0"/>
                <w:i w:val="0"/>
                <w:color w:val="1A2B33"/>
                <w:sz w:val="15"/>
              </w:rPr>
              <w:t>v1.0</w:t>
            </w:r>
          </w:p>
        </w:tc>
        <w:tc>
          <w:tcPr>
            <w:tcW w:type="dxa" w:w="1300"/>
            <w:shd w:val="clear" w:color="auto" w:fill="F6F8F8"/>
          </w:tcPr>
          <w:p>
            <w:pPr>
              <w:spacing w:before="20" w:after="20"/>
            </w:pPr>
            <w:r>
              <w:rPr>
                <w:rFonts w:ascii="Calibri" w:hAnsi="Calibri"/>
                <w:b w:val="0"/>
                <w:i w:val="0"/>
                <w:color w:val="1A2B33"/>
                <w:sz w:val="15"/>
              </w:rPr>
              <w:t>PRE_P19</w:t>
            </w:r>
          </w:p>
        </w:tc>
      </w:tr>
      <w:tr>
        <w:tc>
          <w:tcPr>
            <w:tcW w:type="dxa" w:w="1800"/>
          </w:tcPr>
          <w:p>
            <w:pPr>
              <w:spacing w:before="20" w:after="20"/>
            </w:pPr>
            <w:r>
              <w:rPr>
                <w:rFonts w:ascii="Calibri" w:hAnsi="Calibri"/>
                <w:b w:val="0"/>
                <w:i w:val="0"/>
                <w:color w:val="1A2B33"/>
                <w:sz w:val="15"/>
              </w:rPr>
              <w:t>NMX-02</w:t>
            </w:r>
          </w:p>
        </w:tc>
        <w:tc>
          <w:tcPr>
            <w:tcW w:type="dxa" w:w="5060"/>
          </w:tcPr>
          <w:p>
            <w:pPr>
              <w:spacing w:before="20" w:after="20"/>
            </w:pPr>
            <w:r>
              <w:rPr>
                <w:rFonts w:ascii="Calibri" w:hAnsi="Calibri"/>
                <w:b w:val="0"/>
                <w:i w:val="0"/>
                <w:color w:val="1A2B33"/>
                <w:sz w:val="15"/>
              </w:rPr>
              <w:t>NMX-02.xlsx</w:t>
            </w:r>
          </w:p>
        </w:tc>
        <w:tc>
          <w:tcPr>
            <w:tcW w:type="dxa" w:w="1200"/>
          </w:tcPr>
          <w:p>
            <w:pPr>
              <w:spacing w:before="20" w:after="20"/>
            </w:pPr>
            <w:r>
              <w:rPr>
                <w:rFonts w:ascii="Calibri" w:hAnsi="Calibri"/>
                <w:b w:val="0"/>
                <w:i w:val="0"/>
                <w:color w:val="1A2B33"/>
                <w:sz w:val="15"/>
              </w:rPr>
              <w:t>1.0</w:t>
            </w:r>
          </w:p>
        </w:tc>
        <w:tc>
          <w:tcPr>
            <w:tcW w:type="dxa" w:w="1300"/>
          </w:tcPr>
          <w:p>
            <w:pPr>
              <w:spacing w:before="20" w:after="20"/>
            </w:pPr>
            <w:r>
              <w:rPr>
                <w:rFonts w:ascii="Calibri" w:hAnsi="Calibri"/>
                <w:b w:val="0"/>
                <w:i w:val="0"/>
                <w:color w:val="1A2B33"/>
                <w:sz w:val="15"/>
              </w:rPr>
              <w:t>PRE_P19</w:t>
            </w:r>
          </w:p>
        </w:tc>
      </w:tr>
      <w:tr>
        <w:tc>
          <w:tcPr>
            <w:tcW w:type="dxa" w:w="1800"/>
            <w:shd w:val="clear" w:color="auto" w:fill="F6F8F8"/>
          </w:tcPr>
          <w:p>
            <w:pPr>
              <w:spacing w:before="20" w:after="20"/>
            </w:pPr>
            <w:r>
              <w:rPr>
                <w:rFonts w:ascii="Calibri" w:hAnsi="Calibri"/>
                <w:b w:val="0"/>
                <w:i w:val="0"/>
                <w:color w:val="1A2B33"/>
                <w:sz w:val="15"/>
              </w:rPr>
              <w:t>NMX-07</w:t>
            </w:r>
          </w:p>
        </w:tc>
        <w:tc>
          <w:tcPr>
            <w:tcW w:type="dxa" w:w="5060"/>
            <w:shd w:val="clear" w:color="auto" w:fill="F6F8F8"/>
          </w:tcPr>
          <w:p>
            <w:pPr>
              <w:spacing w:before="20" w:after="20"/>
            </w:pPr>
            <w:r>
              <w:rPr>
                <w:rFonts w:ascii="Calibri" w:hAnsi="Calibri"/>
                <w:b w:val="0"/>
                <w:i w:val="0"/>
                <w:color w:val="1A2B33"/>
                <w:sz w:val="15"/>
              </w:rPr>
              <w:t>NMX-07.xlsx</w:t>
            </w:r>
          </w:p>
        </w:tc>
        <w:tc>
          <w:tcPr>
            <w:tcW w:type="dxa" w:w="1200"/>
            <w:shd w:val="clear" w:color="auto" w:fill="F6F8F8"/>
          </w:tcPr>
          <w:p>
            <w:pPr>
              <w:spacing w:before="20" w:after="20"/>
            </w:pPr>
            <w:r>
              <w:rPr>
                <w:rFonts w:ascii="Calibri" w:hAnsi="Calibri"/>
                <w:b w:val="0"/>
                <w:i w:val="0"/>
                <w:color w:val="1A2B33"/>
                <w:sz w:val="15"/>
              </w:rPr>
              <w:t>2.0.1</w:t>
            </w:r>
          </w:p>
        </w:tc>
        <w:tc>
          <w:tcPr>
            <w:tcW w:type="dxa" w:w="1300"/>
            <w:shd w:val="clear" w:color="auto" w:fill="F6F8F8"/>
          </w:tcPr>
          <w:p>
            <w:pPr>
              <w:spacing w:before="20" w:after="20"/>
            </w:pPr>
            <w:r>
              <w:rPr>
                <w:rFonts w:ascii="Calibri" w:hAnsi="Calibri"/>
                <w:b w:val="0"/>
                <w:i w:val="0"/>
                <w:color w:val="1A2B33"/>
                <w:sz w:val="15"/>
              </w:rPr>
              <w:t>PRE_P19</w:t>
            </w:r>
          </w:p>
        </w:tc>
      </w:tr>
      <w:tr>
        <w:tc>
          <w:tcPr>
            <w:tcW w:type="dxa" w:w="1800"/>
          </w:tcPr>
          <w:p>
            <w:pPr>
              <w:spacing w:before="20" w:after="20"/>
            </w:pPr>
            <w:r>
              <w:rPr>
                <w:rFonts w:ascii="Calibri" w:hAnsi="Calibri"/>
                <w:b w:val="0"/>
                <w:i w:val="0"/>
                <w:color w:val="1A2B33"/>
                <w:sz w:val="15"/>
              </w:rPr>
              <w:t>NMX-11</w:t>
            </w:r>
          </w:p>
        </w:tc>
        <w:tc>
          <w:tcPr>
            <w:tcW w:type="dxa" w:w="5060"/>
          </w:tcPr>
          <w:p>
            <w:pPr>
              <w:spacing w:before="20" w:after="20"/>
            </w:pPr>
            <w:r>
              <w:rPr>
                <w:rFonts w:ascii="Calibri" w:hAnsi="Calibri"/>
                <w:b w:val="0"/>
                <w:i w:val="0"/>
                <w:color w:val="1A2B33"/>
                <w:sz w:val="15"/>
              </w:rPr>
              <w:t>NMX-11_Planificador_Integrado_18CA_CORREGIDO_COMERCI</w:t>
            </w:r>
          </w:p>
        </w:tc>
        <w:tc>
          <w:tcPr>
            <w:tcW w:type="dxa" w:w="1200"/>
          </w:tcPr>
          <w:p>
            <w:pPr>
              <w:spacing w:before="20" w:after="20"/>
            </w:pPr>
            <w:r>
              <w:rPr>
                <w:rFonts w:ascii="Calibri" w:hAnsi="Calibri"/>
                <w:b w:val="0"/>
                <w:i w:val="0"/>
                <w:color w:val="1A2B33"/>
                <w:sz w:val="15"/>
              </w:rPr>
              <w:t>NO_CONFIRMADO</w:t>
            </w:r>
          </w:p>
        </w:tc>
        <w:tc>
          <w:tcPr>
            <w:tcW w:type="dxa" w:w="1300"/>
          </w:tcPr>
          <w:p>
            <w:pPr>
              <w:spacing w:before="20" w:after="20"/>
            </w:pPr>
            <w:r>
              <w:rPr>
                <w:rFonts w:ascii="Calibri" w:hAnsi="Calibri"/>
                <w:b w:val="0"/>
                <w:i w:val="0"/>
                <w:color w:val="1A2B33"/>
                <w:sz w:val="15"/>
              </w:rPr>
              <w:t>PRE_P19</w:t>
            </w:r>
          </w:p>
        </w:tc>
      </w:tr>
      <w:tr>
        <w:tc>
          <w:tcPr>
            <w:tcW w:type="dxa" w:w="1800"/>
            <w:shd w:val="clear" w:color="auto" w:fill="F6F8F8"/>
          </w:tcPr>
          <w:p>
            <w:pPr>
              <w:spacing w:before="20" w:after="20"/>
            </w:pPr>
            <w:r>
              <w:rPr>
                <w:rFonts w:ascii="Calibri" w:hAnsi="Calibri"/>
                <w:b w:val="0"/>
                <w:i w:val="0"/>
                <w:color w:val="1A2B33"/>
                <w:sz w:val="15"/>
              </w:rPr>
              <w:t>NMX-25</w:t>
            </w:r>
          </w:p>
        </w:tc>
        <w:tc>
          <w:tcPr>
            <w:tcW w:type="dxa" w:w="5060"/>
            <w:shd w:val="clear" w:color="auto" w:fill="F6F8F8"/>
          </w:tcPr>
          <w:p>
            <w:pPr>
              <w:spacing w:before="20" w:after="20"/>
            </w:pPr>
            <w:r>
              <w:rPr>
                <w:rFonts w:ascii="Calibri" w:hAnsi="Calibri"/>
                <w:b w:val="0"/>
                <w:i w:val="0"/>
                <w:color w:val="1A2B33"/>
                <w:sz w:val="15"/>
              </w:rPr>
              <w:t>NMX-25.xlsx</w:t>
            </w:r>
          </w:p>
        </w:tc>
        <w:tc>
          <w:tcPr>
            <w:tcW w:type="dxa" w:w="1200"/>
            <w:shd w:val="clear" w:color="auto" w:fill="F6F8F8"/>
          </w:tcPr>
          <w:p>
            <w:pPr>
              <w:spacing w:before="20" w:after="20"/>
            </w:pPr>
            <w:r>
              <w:rPr>
                <w:rFonts w:ascii="Calibri" w:hAnsi="Calibri"/>
                <w:b w:val="0"/>
                <w:i w:val="0"/>
                <w:color w:val="1A2B33"/>
                <w:sz w:val="15"/>
              </w:rPr>
              <w:t>1.0</w:t>
            </w:r>
          </w:p>
        </w:tc>
        <w:tc>
          <w:tcPr>
            <w:tcW w:type="dxa" w:w="1300"/>
            <w:shd w:val="clear" w:color="auto" w:fill="F6F8F8"/>
          </w:tcPr>
          <w:p>
            <w:pPr>
              <w:spacing w:before="20" w:after="20"/>
            </w:pPr>
            <w:r>
              <w:rPr>
                <w:rFonts w:ascii="Calibri" w:hAnsi="Calibri"/>
                <w:b w:val="0"/>
                <w:i w:val="0"/>
                <w:color w:val="1A2B33"/>
                <w:sz w:val="15"/>
              </w:rPr>
              <w:t>PRE_P19</w:t>
            </w:r>
          </w:p>
        </w:tc>
      </w:tr>
      <w:tr>
        <w:tc>
          <w:tcPr>
            <w:tcW w:type="dxa" w:w="1800"/>
          </w:tcPr>
          <w:p>
            <w:pPr>
              <w:spacing w:before="20" w:after="20"/>
            </w:pPr>
            <w:r>
              <w:rPr>
                <w:rFonts w:ascii="Calibri" w:hAnsi="Calibri"/>
                <w:b w:val="0"/>
                <w:i w:val="0"/>
                <w:color w:val="1A2B33"/>
                <w:sz w:val="15"/>
              </w:rPr>
              <w:t>NMX-33</w:t>
            </w:r>
          </w:p>
        </w:tc>
        <w:tc>
          <w:tcPr>
            <w:tcW w:type="dxa" w:w="5060"/>
          </w:tcPr>
          <w:p>
            <w:pPr>
              <w:spacing w:before="20" w:after="20"/>
            </w:pPr>
            <w:r>
              <w:rPr>
                <w:rFonts w:ascii="Calibri" w:hAnsi="Calibri"/>
                <w:b w:val="0"/>
                <w:i w:val="0"/>
                <w:color w:val="1A2B33"/>
                <w:sz w:val="15"/>
              </w:rPr>
              <w:t>NMX-33_Planificador_Entrenamiento_Semanal_(4)_COMERC</w:t>
            </w:r>
          </w:p>
        </w:tc>
        <w:tc>
          <w:tcPr>
            <w:tcW w:type="dxa" w:w="1200"/>
          </w:tcPr>
          <w:p>
            <w:pPr>
              <w:spacing w:before="20" w:after="20"/>
            </w:pPr>
            <w:r>
              <w:rPr>
                <w:rFonts w:ascii="Calibri" w:hAnsi="Calibri"/>
                <w:b w:val="0"/>
                <w:i w:val="0"/>
                <w:color w:val="1A2B33"/>
                <w:sz w:val="15"/>
              </w:rPr>
              <w:t>NO_CONFIRMADO</w:t>
            </w:r>
          </w:p>
        </w:tc>
        <w:tc>
          <w:tcPr>
            <w:tcW w:type="dxa" w:w="1300"/>
          </w:tcPr>
          <w:p>
            <w:pPr>
              <w:spacing w:before="20" w:after="20"/>
            </w:pPr>
            <w:r>
              <w:rPr>
                <w:rFonts w:ascii="Calibri" w:hAnsi="Calibri"/>
                <w:b w:val="0"/>
                <w:i w:val="0"/>
                <w:color w:val="1A2B33"/>
                <w:sz w:val="15"/>
              </w:rPr>
              <w:t>PRE_P19</w:t>
            </w:r>
          </w:p>
        </w:tc>
      </w:tr>
      <w:tr>
        <w:tc>
          <w:tcPr>
            <w:tcW w:type="dxa" w:w="1800"/>
            <w:shd w:val="clear" w:color="auto" w:fill="F6F8F8"/>
          </w:tcPr>
          <w:p>
            <w:pPr>
              <w:spacing w:before="20" w:after="20"/>
            </w:pPr>
            <w:r>
              <w:rPr>
                <w:rFonts w:ascii="Calibri" w:hAnsi="Calibri"/>
                <w:b w:val="0"/>
                <w:i w:val="0"/>
                <w:color w:val="1A2B33"/>
                <w:sz w:val="15"/>
              </w:rPr>
              <w:t>NMX-03</w:t>
            </w:r>
          </w:p>
        </w:tc>
        <w:tc>
          <w:tcPr>
            <w:tcW w:type="dxa" w:w="5060"/>
            <w:shd w:val="clear" w:color="auto" w:fill="F6F8F8"/>
          </w:tcPr>
          <w:p>
            <w:pPr>
              <w:spacing w:before="20" w:after="20"/>
            </w:pPr>
            <w:r>
              <w:rPr>
                <w:rFonts w:ascii="Calibri" w:hAnsi="Calibri"/>
                <w:b w:val="0"/>
                <w:i w:val="0"/>
                <w:color w:val="1A2B33"/>
                <w:sz w:val="15"/>
              </w:rPr>
              <w:t>NMX-03_INTEGRACION_UDD(2)_COMERCIAL_PRE_P19_REPARADO</w:t>
            </w:r>
          </w:p>
        </w:tc>
        <w:tc>
          <w:tcPr>
            <w:tcW w:type="dxa" w:w="1200"/>
            <w:shd w:val="clear" w:color="auto" w:fill="F6F8F8"/>
          </w:tcPr>
          <w:p>
            <w:pPr>
              <w:spacing w:before="20" w:after="20"/>
            </w:pPr>
            <w:r>
              <w:rPr>
                <w:rFonts w:ascii="Calibri" w:hAnsi="Calibri"/>
                <w:b w:val="0"/>
                <w:i w:val="0"/>
                <w:color w:val="1A2B33"/>
                <w:sz w:val="15"/>
              </w:rPr>
              <w:t>NO_CONFIRMADO</w:t>
            </w:r>
          </w:p>
        </w:tc>
        <w:tc>
          <w:tcPr>
            <w:tcW w:type="dxa" w:w="1300"/>
            <w:shd w:val="clear" w:color="auto" w:fill="F6F8F8"/>
          </w:tcPr>
          <w:p>
            <w:pPr>
              <w:spacing w:before="20" w:after="20"/>
            </w:pPr>
            <w:r>
              <w:rPr>
                <w:rFonts w:ascii="Calibri" w:hAnsi="Calibri"/>
                <w:b w:val="0"/>
                <w:i w:val="0"/>
                <w:color w:val="1A2B33"/>
                <w:sz w:val="15"/>
              </w:rPr>
              <w:t>PRE_P19</w:t>
            </w:r>
          </w:p>
        </w:tc>
      </w:tr>
      <w:tr>
        <w:tc>
          <w:tcPr>
            <w:tcW w:type="dxa" w:w="1800"/>
          </w:tcPr>
          <w:p>
            <w:pPr>
              <w:spacing w:before="20" w:after="20"/>
            </w:pPr>
            <w:r>
              <w:rPr>
                <w:rFonts w:ascii="Calibri" w:hAnsi="Calibri"/>
                <w:b w:val="0"/>
                <w:i w:val="0"/>
                <w:color w:val="1A2B33"/>
                <w:sz w:val="15"/>
              </w:rPr>
              <w:t>NMX-06</w:t>
            </w:r>
          </w:p>
        </w:tc>
        <w:tc>
          <w:tcPr>
            <w:tcW w:type="dxa" w:w="5060"/>
          </w:tcPr>
          <w:p>
            <w:pPr>
              <w:spacing w:before="20" w:after="20"/>
            </w:pPr>
            <w:r>
              <w:rPr>
                <w:rFonts w:ascii="Calibri" w:hAnsi="Calibri"/>
                <w:b w:val="0"/>
                <w:i w:val="0"/>
                <w:color w:val="1A2B33"/>
                <w:sz w:val="15"/>
              </w:rPr>
              <w:t>NMX-06_QA_REAL_CORREGIDO_v1_0_1_COMERCIAL_PRE_P19_RE</w:t>
            </w:r>
          </w:p>
        </w:tc>
        <w:tc>
          <w:tcPr>
            <w:tcW w:type="dxa" w:w="1200"/>
          </w:tcPr>
          <w:p>
            <w:pPr>
              <w:spacing w:before="20" w:after="20"/>
            </w:pPr>
            <w:r>
              <w:rPr>
                <w:rFonts w:ascii="Calibri" w:hAnsi="Calibri"/>
                <w:b w:val="0"/>
                <w:i w:val="0"/>
                <w:color w:val="1A2B33"/>
                <w:sz w:val="15"/>
              </w:rPr>
              <w:t>v1.0.1</w:t>
            </w:r>
          </w:p>
        </w:tc>
        <w:tc>
          <w:tcPr>
            <w:tcW w:type="dxa" w:w="1300"/>
          </w:tcPr>
          <w:p>
            <w:pPr>
              <w:spacing w:before="20" w:after="20"/>
            </w:pPr>
            <w:r>
              <w:rPr>
                <w:rFonts w:ascii="Calibri" w:hAnsi="Calibri"/>
                <w:b w:val="0"/>
                <w:i w:val="0"/>
                <w:color w:val="1A2B33"/>
                <w:sz w:val="15"/>
              </w:rPr>
              <w:t>PRE_P19</w:t>
            </w:r>
          </w:p>
        </w:tc>
      </w:tr>
      <w:tr>
        <w:tc>
          <w:tcPr>
            <w:tcW w:type="dxa" w:w="1800"/>
            <w:shd w:val="clear" w:color="auto" w:fill="F6F8F8"/>
          </w:tcPr>
          <w:p>
            <w:pPr>
              <w:spacing w:before="20" w:after="20"/>
            </w:pPr>
            <w:r>
              <w:rPr>
                <w:rFonts w:ascii="Calibri" w:hAnsi="Calibri"/>
                <w:b w:val="0"/>
                <w:i w:val="0"/>
                <w:color w:val="1A2B33"/>
                <w:sz w:val="15"/>
              </w:rPr>
              <w:t>NMX-08</w:t>
            </w:r>
          </w:p>
        </w:tc>
        <w:tc>
          <w:tcPr>
            <w:tcW w:type="dxa" w:w="5060"/>
            <w:shd w:val="clear" w:color="auto" w:fill="F6F8F8"/>
          </w:tcPr>
          <w:p>
            <w:pPr>
              <w:spacing w:before="20" w:after="20"/>
            </w:pPr>
            <w:r>
              <w:rPr>
                <w:rFonts w:ascii="Calibri" w:hAnsi="Calibri"/>
                <w:b w:val="0"/>
                <w:i w:val="0"/>
                <w:color w:val="1A2B33"/>
                <w:sz w:val="15"/>
              </w:rPr>
              <w:t>NMX-08_Historia_Clinica_Nutricion_Deportiva_v1_0_RED</w:t>
            </w:r>
          </w:p>
        </w:tc>
        <w:tc>
          <w:tcPr>
            <w:tcW w:type="dxa" w:w="1200"/>
            <w:shd w:val="clear" w:color="auto" w:fill="F6F8F8"/>
          </w:tcPr>
          <w:p>
            <w:pPr>
              <w:spacing w:before="20" w:after="20"/>
            </w:pPr>
            <w:r>
              <w:rPr>
                <w:rFonts w:ascii="Calibri" w:hAnsi="Calibri"/>
                <w:b w:val="0"/>
                <w:i w:val="0"/>
                <w:color w:val="1A2B33"/>
                <w:sz w:val="15"/>
              </w:rPr>
              <w:t>v1.0</w:t>
            </w:r>
          </w:p>
        </w:tc>
        <w:tc>
          <w:tcPr>
            <w:tcW w:type="dxa" w:w="1300"/>
            <w:shd w:val="clear" w:color="auto" w:fill="F6F8F8"/>
          </w:tcPr>
          <w:p>
            <w:pPr>
              <w:spacing w:before="20" w:after="20"/>
            </w:pPr>
            <w:r>
              <w:rPr>
                <w:rFonts w:ascii="Calibri" w:hAnsi="Calibri"/>
                <w:b w:val="0"/>
                <w:i w:val="0"/>
                <w:color w:val="1A2B33"/>
                <w:sz w:val="15"/>
              </w:rPr>
              <w:t>PRE_P19</w:t>
            </w:r>
          </w:p>
        </w:tc>
      </w:tr>
      <w:tr>
        <w:tc>
          <w:tcPr>
            <w:tcW w:type="dxa" w:w="1800"/>
          </w:tcPr>
          <w:p>
            <w:pPr>
              <w:spacing w:before="20" w:after="20"/>
            </w:pPr>
            <w:r>
              <w:rPr>
                <w:rFonts w:ascii="Calibri" w:hAnsi="Calibri"/>
                <w:b w:val="0"/>
                <w:i w:val="0"/>
                <w:color w:val="1A2B33"/>
                <w:sz w:val="15"/>
              </w:rPr>
              <w:t>NMX-20</w:t>
            </w:r>
          </w:p>
        </w:tc>
        <w:tc>
          <w:tcPr>
            <w:tcW w:type="dxa" w:w="5060"/>
          </w:tcPr>
          <w:p>
            <w:pPr>
              <w:spacing w:before="20" w:after="20"/>
            </w:pPr>
            <w:r>
              <w:rPr>
                <w:rFonts w:ascii="Calibri" w:hAnsi="Calibri"/>
                <w:b w:val="0"/>
                <w:i w:val="0"/>
                <w:color w:val="1A2B33"/>
                <w:sz w:val="15"/>
              </w:rPr>
              <w:t>NMX-20_QA_REAL_CORREGIDO_v3_0_1_COMERCIAL_PRE_P19_RE</w:t>
            </w:r>
          </w:p>
        </w:tc>
        <w:tc>
          <w:tcPr>
            <w:tcW w:type="dxa" w:w="1200"/>
          </w:tcPr>
          <w:p>
            <w:pPr>
              <w:spacing w:before="20" w:after="20"/>
            </w:pPr>
            <w:r>
              <w:rPr>
                <w:rFonts w:ascii="Calibri" w:hAnsi="Calibri"/>
                <w:b w:val="0"/>
                <w:i w:val="0"/>
                <w:color w:val="1A2B33"/>
                <w:sz w:val="15"/>
              </w:rPr>
              <w:t>v3.0.1</w:t>
            </w:r>
          </w:p>
        </w:tc>
        <w:tc>
          <w:tcPr>
            <w:tcW w:type="dxa" w:w="1300"/>
          </w:tcPr>
          <w:p>
            <w:pPr>
              <w:spacing w:before="20" w:after="20"/>
            </w:pPr>
            <w:r>
              <w:rPr>
                <w:rFonts w:ascii="Calibri" w:hAnsi="Calibri"/>
                <w:b w:val="0"/>
                <w:i w:val="0"/>
                <w:color w:val="1A2B33"/>
                <w:sz w:val="15"/>
              </w:rPr>
              <w:t>PRE_P19</w:t>
            </w:r>
          </w:p>
        </w:tc>
      </w:tr>
      <w:tr>
        <w:tc>
          <w:tcPr>
            <w:tcW w:type="dxa" w:w="1800"/>
            <w:shd w:val="clear" w:color="auto" w:fill="F6F8F8"/>
          </w:tcPr>
          <w:p>
            <w:pPr>
              <w:spacing w:before="20" w:after="20"/>
            </w:pPr>
            <w:r>
              <w:rPr>
                <w:rFonts w:ascii="Calibri" w:hAnsi="Calibri"/>
                <w:b w:val="0"/>
                <w:i w:val="0"/>
                <w:color w:val="1A2B33"/>
                <w:sz w:val="15"/>
              </w:rPr>
              <w:t>NMX-42</w:t>
            </w:r>
          </w:p>
        </w:tc>
        <w:tc>
          <w:tcPr>
            <w:tcW w:type="dxa" w:w="5060"/>
            <w:shd w:val="clear" w:color="auto" w:fill="F6F8F8"/>
          </w:tcPr>
          <w:p>
            <w:pPr>
              <w:spacing w:before="20" w:after="20"/>
            </w:pPr>
            <w:r>
              <w:rPr>
                <w:rFonts w:ascii="Calibri" w:hAnsi="Calibri"/>
                <w:b w:val="0"/>
                <w:i w:val="0"/>
                <w:color w:val="1A2B33"/>
                <w:sz w:val="15"/>
              </w:rPr>
              <w:t>NMX-42_KDOQI_KDIGO(2)_COMERCIAL_PRE_P19_REPARADO_PRE</w:t>
            </w:r>
          </w:p>
        </w:tc>
        <w:tc>
          <w:tcPr>
            <w:tcW w:type="dxa" w:w="1200"/>
            <w:shd w:val="clear" w:color="auto" w:fill="F6F8F8"/>
          </w:tcPr>
          <w:p>
            <w:pPr>
              <w:spacing w:before="20" w:after="20"/>
            </w:pPr>
            <w:r>
              <w:rPr>
                <w:rFonts w:ascii="Calibri" w:hAnsi="Calibri"/>
                <w:b w:val="0"/>
                <w:i w:val="0"/>
                <w:color w:val="1A2B33"/>
                <w:sz w:val="15"/>
              </w:rPr>
              <w:t>NO_CONFIRMADO</w:t>
            </w:r>
          </w:p>
        </w:tc>
        <w:tc>
          <w:tcPr>
            <w:tcW w:type="dxa" w:w="1300"/>
            <w:shd w:val="clear" w:color="auto" w:fill="F6F8F8"/>
          </w:tcPr>
          <w:p>
            <w:pPr>
              <w:spacing w:before="20" w:after="20"/>
            </w:pPr>
            <w:r>
              <w:rPr>
                <w:rFonts w:ascii="Calibri" w:hAnsi="Calibri"/>
                <w:b w:val="0"/>
                <w:i w:val="0"/>
                <w:color w:val="1A2B33"/>
                <w:sz w:val="15"/>
              </w:rPr>
              <w:t>PRE_P19</w:t>
            </w:r>
          </w:p>
        </w:tc>
      </w:tr>
      <w:tr>
        <w:tc>
          <w:tcPr>
            <w:tcW w:type="dxa" w:w="1800"/>
          </w:tcPr>
          <w:p>
            <w:pPr>
              <w:spacing w:before="20" w:after="20"/>
            </w:pPr>
            <w:r>
              <w:rPr>
                <w:rFonts w:ascii="Calibri" w:hAnsi="Calibri"/>
                <w:b w:val="0"/>
                <w:i w:val="0"/>
                <w:color w:val="1A2B33"/>
                <w:sz w:val="15"/>
              </w:rPr>
              <w:t>NMX-14-INTEGRADO</w:t>
            </w:r>
          </w:p>
        </w:tc>
        <w:tc>
          <w:tcPr>
            <w:tcW w:type="dxa" w:w="5060"/>
          </w:tcPr>
          <w:p>
            <w:pPr>
              <w:spacing w:before="20" w:after="20"/>
            </w:pPr>
            <w:r>
              <w:rPr>
                <w:rFonts w:ascii="Calibri" w:hAnsi="Calibri"/>
                <w:b w:val="0"/>
                <w:i w:val="0"/>
                <w:color w:val="1A2B33"/>
                <w:sz w:val="15"/>
              </w:rPr>
              <w:t>NMX-14_Evaluacion_Nutricional_Pediatrica_v2_0_1_QA_C</w:t>
            </w:r>
          </w:p>
        </w:tc>
        <w:tc>
          <w:tcPr>
            <w:tcW w:type="dxa" w:w="1200"/>
          </w:tcPr>
          <w:p>
            <w:pPr>
              <w:spacing w:before="20" w:after="20"/>
            </w:pPr>
            <w:r>
              <w:rPr>
                <w:rFonts w:ascii="Calibri" w:hAnsi="Calibri"/>
                <w:b w:val="0"/>
                <w:i w:val="0"/>
                <w:color w:val="1A2B33"/>
                <w:sz w:val="15"/>
              </w:rPr>
              <w:t>v2.0.1</w:t>
            </w:r>
          </w:p>
        </w:tc>
        <w:tc>
          <w:tcPr>
            <w:tcW w:type="dxa" w:w="1300"/>
          </w:tcPr>
          <w:p>
            <w:pPr>
              <w:spacing w:before="20" w:after="20"/>
            </w:pPr>
            <w:r>
              <w:rPr>
                <w:rFonts w:ascii="Calibri" w:hAnsi="Calibri"/>
                <w:b w:val="0"/>
                <w:i w:val="0"/>
                <w:color w:val="1A2B33"/>
                <w:sz w:val="15"/>
              </w:rPr>
              <w:t>PRE_P19</w:t>
            </w:r>
          </w:p>
        </w:tc>
      </w:tr>
      <w:tr>
        <w:tc>
          <w:tcPr>
            <w:tcW w:type="dxa" w:w="1800"/>
            <w:shd w:val="clear" w:color="auto" w:fill="F6F8F8"/>
          </w:tcPr>
          <w:p>
            <w:pPr>
              <w:spacing w:before="20" w:after="20"/>
            </w:pPr>
            <w:r>
              <w:rPr>
                <w:rFonts w:ascii="Calibri" w:hAnsi="Calibri"/>
                <w:b w:val="0"/>
                <w:i w:val="0"/>
                <w:color w:val="1A2B33"/>
                <w:sz w:val="15"/>
              </w:rPr>
              <w:t>NMX-14-MINSAL-UDD</w:t>
            </w:r>
          </w:p>
        </w:tc>
        <w:tc>
          <w:tcPr>
            <w:tcW w:type="dxa" w:w="5060"/>
            <w:shd w:val="clear" w:color="auto" w:fill="F6F8F8"/>
          </w:tcPr>
          <w:p>
            <w:pPr>
              <w:spacing w:before="20" w:after="20"/>
            </w:pPr>
            <w:r>
              <w:rPr>
                <w:rFonts w:ascii="Calibri" w:hAnsi="Calibri"/>
                <w:b w:val="0"/>
                <w:i w:val="0"/>
                <w:color w:val="1A2B33"/>
                <w:sz w:val="15"/>
              </w:rPr>
              <w:t>NMX-14_MINSAL_UDD_v3_1_18CA_CORREGIDO_COMERCIAL_PRE_</w:t>
            </w:r>
          </w:p>
        </w:tc>
        <w:tc>
          <w:tcPr>
            <w:tcW w:type="dxa" w:w="1200"/>
            <w:shd w:val="clear" w:color="auto" w:fill="F6F8F8"/>
          </w:tcPr>
          <w:p>
            <w:pPr>
              <w:spacing w:before="20" w:after="20"/>
            </w:pPr>
            <w:r>
              <w:rPr>
                <w:rFonts w:ascii="Calibri" w:hAnsi="Calibri"/>
                <w:b w:val="0"/>
                <w:i w:val="0"/>
                <w:color w:val="1A2B33"/>
                <w:sz w:val="15"/>
              </w:rPr>
              <w:t>v3.1.18</w:t>
            </w:r>
          </w:p>
        </w:tc>
        <w:tc>
          <w:tcPr>
            <w:tcW w:type="dxa" w:w="1300"/>
            <w:shd w:val="clear" w:color="auto" w:fill="F6F8F8"/>
          </w:tcPr>
          <w:p>
            <w:pPr>
              <w:spacing w:before="20" w:after="20"/>
            </w:pPr>
            <w:r>
              <w:rPr>
                <w:rFonts w:ascii="Calibri" w:hAnsi="Calibri"/>
                <w:b w:val="0"/>
                <w:i w:val="0"/>
                <w:color w:val="1A2B33"/>
                <w:sz w:val="15"/>
              </w:rPr>
              <w:t>PRE_P19</w:t>
            </w:r>
          </w:p>
        </w:tc>
      </w:tr>
      <w:tr>
        <w:tc>
          <w:tcPr>
            <w:tcW w:type="dxa" w:w="1800"/>
          </w:tcPr>
          <w:p>
            <w:pPr>
              <w:spacing w:before="20" w:after="20"/>
            </w:pPr>
            <w:r>
              <w:rPr>
                <w:rFonts w:ascii="Calibri" w:hAnsi="Calibri"/>
                <w:b w:val="0"/>
                <w:i w:val="0"/>
                <w:color w:val="1A2B33"/>
                <w:sz w:val="15"/>
              </w:rPr>
              <w:t>NMX-28-PACK</w:t>
            </w:r>
          </w:p>
        </w:tc>
        <w:tc>
          <w:tcPr>
            <w:tcW w:type="dxa" w:w="5060"/>
          </w:tcPr>
          <w:p>
            <w:pPr>
              <w:spacing w:before="20" w:after="20"/>
            </w:pPr>
            <w:r>
              <w:rPr>
                <w:rFonts w:ascii="Calibri" w:hAnsi="Calibri"/>
                <w:b w:val="0"/>
                <w:i w:val="0"/>
                <w:color w:val="1A2B33"/>
                <w:sz w:val="15"/>
              </w:rPr>
              <w:t>NMX-28_Pack_Antropometria_v1_0(4)_COMERCIAL_PRE_P19_</w:t>
            </w:r>
          </w:p>
        </w:tc>
        <w:tc>
          <w:tcPr>
            <w:tcW w:type="dxa" w:w="1200"/>
          </w:tcPr>
          <w:p>
            <w:pPr>
              <w:spacing w:before="20" w:after="20"/>
            </w:pPr>
            <w:r>
              <w:rPr>
                <w:rFonts w:ascii="Calibri" w:hAnsi="Calibri"/>
                <w:b w:val="0"/>
                <w:i w:val="0"/>
                <w:color w:val="1A2B33"/>
                <w:sz w:val="15"/>
              </w:rPr>
              <w:t>v1.0</w:t>
            </w:r>
          </w:p>
        </w:tc>
        <w:tc>
          <w:tcPr>
            <w:tcW w:type="dxa" w:w="1300"/>
          </w:tcPr>
          <w:p>
            <w:pPr>
              <w:spacing w:before="20" w:after="20"/>
            </w:pPr>
            <w:r>
              <w:rPr>
                <w:rFonts w:ascii="Calibri" w:hAnsi="Calibri"/>
                <w:b w:val="0"/>
                <w:i w:val="0"/>
                <w:color w:val="1A2B33"/>
                <w:sz w:val="15"/>
              </w:rPr>
              <w:t>PRE_P19</w:t>
            </w:r>
          </w:p>
        </w:tc>
      </w:tr>
      <w:tr>
        <w:tc>
          <w:tcPr>
            <w:tcW w:type="dxa" w:w="1800"/>
            <w:shd w:val="clear" w:color="auto" w:fill="F6F8F8"/>
          </w:tcPr>
          <w:p>
            <w:pPr>
              <w:spacing w:before="20" w:after="20"/>
            </w:pPr>
            <w:r>
              <w:rPr>
                <w:rFonts w:ascii="Calibri" w:hAnsi="Calibri"/>
                <w:b w:val="0"/>
                <w:i w:val="0"/>
                <w:color w:val="1A2B33"/>
                <w:sz w:val="15"/>
              </w:rPr>
              <w:t>NMX-28-INTEGRADO</w:t>
            </w:r>
          </w:p>
        </w:tc>
        <w:tc>
          <w:tcPr>
            <w:tcW w:type="dxa" w:w="5060"/>
            <w:shd w:val="clear" w:color="auto" w:fill="F6F8F8"/>
          </w:tcPr>
          <w:p>
            <w:pPr>
              <w:spacing w:before="20" w:after="20"/>
            </w:pPr>
            <w:r>
              <w:rPr>
                <w:rFonts w:ascii="Calibri" w:hAnsi="Calibri"/>
                <w:b w:val="0"/>
                <w:i w:val="0"/>
                <w:color w:val="1A2B33"/>
                <w:sz w:val="15"/>
              </w:rPr>
              <w:t>NMX-28_Integrado_v2_1_UDD_18CA_CORREGIDO_COMERCIAL_P</w:t>
            </w:r>
          </w:p>
        </w:tc>
        <w:tc>
          <w:tcPr>
            <w:tcW w:type="dxa" w:w="1200"/>
            <w:shd w:val="clear" w:color="auto" w:fill="F6F8F8"/>
          </w:tcPr>
          <w:p>
            <w:pPr>
              <w:spacing w:before="20" w:after="20"/>
            </w:pPr>
            <w:r>
              <w:rPr>
                <w:rFonts w:ascii="Calibri" w:hAnsi="Calibri"/>
                <w:b w:val="0"/>
                <w:i w:val="0"/>
                <w:color w:val="1A2B33"/>
                <w:sz w:val="15"/>
              </w:rPr>
              <w:t>v2.1</w:t>
            </w:r>
          </w:p>
        </w:tc>
        <w:tc>
          <w:tcPr>
            <w:tcW w:type="dxa" w:w="1300"/>
            <w:shd w:val="clear" w:color="auto" w:fill="F6F8F8"/>
          </w:tcPr>
          <w:p>
            <w:pPr>
              <w:spacing w:before="20" w:after="20"/>
            </w:pPr>
            <w:r>
              <w:rPr>
                <w:rFonts w:ascii="Calibri" w:hAnsi="Calibri"/>
                <w:b w:val="0"/>
                <w:i w:val="0"/>
                <w:color w:val="1A2B33"/>
                <w:sz w:val="15"/>
              </w:rPr>
              <w:t>PRE_P19</w:t>
            </w:r>
          </w:p>
        </w:tc>
      </w:tr>
      <w:tr>
        <w:tc>
          <w:tcPr>
            <w:tcW w:type="dxa" w:w="1800"/>
          </w:tcPr>
          <w:p>
            <w:pPr>
              <w:spacing w:before="20" w:after="20"/>
            </w:pPr>
            <w:r>
              <w:rPr>
                <w:rFonts w:ascii="Calibri" w:hAnsi="Calibri"/>
                <w:b w:val="0"/>
                <w:i w:val="0"/>
                <w:color w:val="1A2B33"/>
                <w:sz w:val="15"/>
              </w:rPr>
              <w:t>NMX-34</w:t>
            </w:r>
          </w:p>
        </w:tc>
        <w:tc>
          <w:tcPr>
            <w:tcW w:type="dxa" w:w="5060"/>
          </w:tcPr>
          <w:p>
            <w:pPr>
              <w:spacing w:before="20" w:after="20"/>
            </w:pPr>
            <w:r>
              <w:rPr>
                <w:rFonts w:ascii="Calibri" w:hAnsi="Calibri"/>
                <w:b w:val="0"/>
                <w:i w:val="0"/>
                <w:color w:val="1A2B33"/>
                <w:sz w:val="15"/>
              </w:rPr>
              <w:t>NMX-34_Indicador_Educativo_Edad_Metabolica(4)_COMERC</w:t>
            </w:r>
          </w:p>
        </w:tc>
        <w:tc>
          <w:tcPr>
            <w:tcW w:type="dxa" w:w="1200"/>
          </w:tcPr>
          <w:p>
            <w:pPr>
              <w:spacing w:before="20" w:after="20"/>
            </w:pPr>
            <w:r>
              <w:rPr>
                <w:rFonts w:ascii="Calibri" w:hAnsi="Calibri"/>
                <w:b w:val="0"/>
                <w:i w:val="0"/>
                <w:color w:val="1A2B33"/>
                <w:sz w:val="15"/>
              </w:rPr>
              <w:t>NO_CONFIRMADO</w:t>
            </w:r>
          </w:p>
        </w:tc>
        <w:tc>
          <w:tcPr>
            <w:tcW w:type="dxa" w:w="1300"/>
          </w:tcPr>
          <w:p>
            <w:pPr>
              <w:spacing w:before="20" w:after="20"/>
            </w:pPr>
            <w:r>
              <w:rPr>
                <w:rFonts w:ascii="Calibri" w:hAnsi="Calibri"/>
                <w:b w:val="0"/>
                <w:i w:val="0"/>
                <w:color w:val="1A2B33"/>
                <w:sz w:val="15"/>
              </w:rPr>
              <w:t>PRE_P19</w:t>
            </w:r>
          </w:p>
        </w:tc>
      </w:tr>
      <w:tr>
        <w:tc>
          <w:tcPr>
            <w:tcW w:type="dxa" w:w="1800"/>
            <w:shd w:val="clear" w:color="auto" w:fill="F6F8F8"/>
          </w:tcPr>
          <w:p>
            <w:pPr>
              <w:spacing w:before="20" w:after="20"/>
            </w:pPr>
            <w:r>
              <w:rPr>
                <w:rFonts w:ascii="Calibri" w:hAnsi="Calibri"/>
                <w:b w:val="0"/>
                <w:i w:val="0"/>
                <w:color w:val="1A2B33"/>
                <w:sz w:val="15"/>
              </w:rPr>
              <w:t>NMX-P1</w:t>
            </w:r>
          </w:p>
        </w:tc>
        <w:tc>
          <w:tcPr>
            <w:tcW w:type="dxa" w:w="5060"/>
            <w:shd w:val="clear" w:color="auto" w:fill="F6F8F8"/>
          </w:tcPr>
          <w:p>
            <w:pPr>
              <w:spacing w:before="20" w:after="20"/>
            </w:pPr>
            <w:r>
              <w:rPr>
                <w:rFonts w:ascii="Calibri" w:hAnsi="Calibri"/>
                <w:b w:val="0"/>
                <w:i w:val="0"/>
                <w:color w:val="1A2B33"/>
                <w:sz w:val="15"/>
              </w:rPr>
              <w:t>NMX-P1_Guia_del_Paquete_v1_0__1_(3)_COMERCIAL_PRE_P1</w:t>
            </w:r>
          </w:p>
        </w:tc>
        <w:tc>
          <w:tcPr>
            <w:tcW w:type="dxa" w:w="1200"/>
            <w:shd w:val="clear" w:color="auto" w:fill="F6F8F8"/>
          </w:tcPr>
          <w:p>
            <w:pPr>
              <w:spacing w:before="20" w:after="20"/>
            </w:pPr>
            <w:r>
              <w:rPr>
                <w:rFonts w:ascii="Calibri" w:hAnsi="Calibri"/>
                <w:b w:val="0"/>
                <w:i w:val="0"/>
                <w:color w:val="1A2B33"/>
                <w:sz w:val="15"/>
              </w:rPr>
              <w:t>v1.0</w:t>
            </w:r>
          </w:p>
        </w:tc>
        <w:tc>
          <w:tcPr>
            <w:tcW w:type="dxa" w:w="1300"/>
            <w:shd w:val="clear" w:color="auto" w:fill="F6F8F8"/>
          </w:tcPr>
          <w:p>
            <w:pPr>
              <w:spacing w:before="20" w:after="20"/>
            </w:pPr>
            <w:r>
              <w:rPr>
                <w:rFonts w:ascii="Calibri" w:hAnsi="Calibri"/>
                <w:b w:val="0"/>
                <w:i w:val="0"/>
                <w:color w:val="1A2B33"/>
                <w:sz w:val="15"/>
              </w:rPr>
              <w:t>PRE_P19</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19   </w:t>
            </w:r>
            <w:r>
              <w:rPr>
                <w:rFonts w:ascii="Calibri" w:hAnsi="Calibri"/>
                <w:b/>
                <w:i w:val="0"/>
                <w:color w:val="FFFFFF"/>
                <w:sz w:val="25"/>
              </w:rPr>
              <w:t>CONDICIONES DE USO</w:t>
            </w:r>
          </w:p>
        </w:tc>
      </w:tr>
    </w:tbl>
    <w:p>
      <w:pPr>
        <w:spacing w:after="40"/>
      </w:pP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Herramientas educativas y de apoyo académico/profesional para Nutrición y Dietética.</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No constituyen diagnóstico, tratamiento ni prescripción automáticos.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No reemplazan el juicio del profesional ni deben usarse como único criterio diagnóstico.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Los casos incluidos en este portafolio son ficticios; no reproducen datos personales reales.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Las fuentes se citan como referencia; no se reproduce material protegido.</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20   </w:t>
            </w:r>
            <w:r>
              <w:rPr>
                <w:rFonts w:ascii="Calibri" w:hAnsi="Calibri"/>
                <w:b/>
                <w:i w:val="0"/>
                <w:color w:val="FFFFFF"/>
                <w:sz w:val="25"/>
              </w:rPr>
              <w:t>ÍNDICE FINAL DE PRODUCTOS</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600"/>
        <w:gridCol w:w="1900"/>
        <w:gridCol w:w="5760"/>
        <w:gridCol w:w="1100"/>
      </w:tblGrid>
      <w:tr>
        <w:tc>
          <w:tcPr>
            <w:tcW w:type="dxa" w:w="600"/>
            <w:shd w:val="clear" w:color="auto" w:fill="0F5A54"/>
          </w:tcPr>
          <w:p>
            <w:pPr>
              <w:spacing w:before="20" w:after="20"/>
            </w:pPr>
            <w:r>
              <w:rPr>
                <w:rFonts w:ascii="Calibri" w:hAnsi="Calibri"/>
                <w:b/>
                <w:i w:val="0"/>
                <w:color w:val="FFFFFF"/>
                <w:sz w:val="17"/>
              </w:rPr>
              <w:t>#</w:t>
            </w:r>
          </w:p>
        </w:tc>
        <w:tc>
          <w:tcPr>
            <w:tcW w:type="dxa" w:w="1900"/>
            <w:shd w:val="clear" w:color="auto" w:fill="0F5A54"/>
          </w:tcPr>
          <w:p>
            <w:pPr>
              <w:spacing w:before="20" w:after="20"/>
            </w:pPr>
            <w:r>
              <w:rPr>
                <w:rFonts w:ascii="Calibri" w:hAnsi="Calibri"/>
                <w:b/>
                <w:i w:val="0"/>
                <w:color w:val="FFFFFF"/>
                <w:sz w:val="17"/>
              </w:rPr>
              <w:t>Producto_ID</w:t>
            </w:r>
          </w:p>
        </w:tc>
        <w:tc>
          <w:tcPr>
            <w:tcW w:type="dxa" w:w="5760"/>
            <w:shd w:val="clear" w:color="auto" w:fill="0F5A54"/>
          </w:tcPr>
          <w:p>
            <w:pPr>
              <w:spacing w:before="20" w:after="20"/>
            </w:pPr>
            <w:r>
              <w:rPr>
                <w:rFonts w:ascii="Calibri" w:hAnsi="Calibri"/>
                <w:b/>
                <w:i w:val="0"/>
                <w:color w:val="FFFFFF"/>
                <w:sz w:val="17"/>
              </w:rPr>
              <w:t>Nombre</w:t>
            </w:r>
          </w:p>
        </w:tc>
        <w:tc>
          <w:tcPr>
            <w:tcW w:type="dxa" w:w="1100"/>
            <w:shd w:val="clear" w:color="auto" w:fill="0F5A54"/>
          </w:tcPr>
          <w:p>
            <w:pPr>
              <w:spacing w:before="20" w:after="20"/>
            </w:pPr>
            <w:r>
              <w:rPr>
                <w:rFonts w:ascii="Calibri" w:hAnsi="Calibri"/>
                <w:b/>
                <w:i w:val="0"/>
                <w:color w:val="FFFFFF"/>
                <w:sz w:val="17"/>
              </w:rPr>
              <w:t>Fase</w:t>
            </w:r>
          </w:p>
        </w:tc>
      </w:tr>
      <w:tr>
        <w:tc>
          <w:tcPr>
            <w:tcW w:type="dxa" w:w="600"/>
          </w:tcPr>
          <w:p>
            <w:pPr>
              <w:spacing w:before="20" w:after="20"/>
            </w:pPr>
            <w:r>
              <w:rPr>
                <w:rFonts w:ascii="Calibri" w:hAnsi="Calibri"/>
                <w:b w:val="0"/>
                <w:i w:val="0"/>
                <w:color w:val="1A2B33"/>
                <w:sz w:val="16"/>
              </w:rPr>
              <w:t>1</w:t>
            </w:r>
          </w:p>
        </w:tc>
        <w:tc>
          <w:tcPr>
            <w:tcW w:type="dxa" w:w="1900"/>
          </w:tcPr>
          <w:p>
            <w:pPr>
              <w:spacing w:before="20" w:after="20"/>
            </w:pPr>
            <w:r>
              <w:rPr>
                <w:rFonts w:ascii="Calibri" w:hAnsi="Calibri"/>
                <w:b w:val="0"/>
                <w:i w:val="0"/>
                <w:color w:val="1A2B33"/>
                <w:sz w:val="16"/>
              </w:rPr>
              <w:t>NMX-01</w:t>
            </w:r>
          </w:p>
        </w:tc>
        <w:tc>
          <w:tcPr>
            <w:tcW w:type="dxa" w:w="5760"/>
          </w:tcPr>
          <w:p>
            <w:pPr>
              <w:spacing w:before="20" w:after="20"/>
            </w:pPr>
            <w:r>
              <w:rPr>
                <w:rFonts w:ascii="Calibri" w:hAnsi="Calibri"/>
                <w:b w:val="0"/>
                <w:i w:val="0"/>
                <w:color w:val="1A2B33"/>
                <w:sz w:val="16"/>
              </w:rPr>
              <w:t>Calculadora Energética y de Composición Básica (con IMC)</w:t>
            </w:r>
          </w:p>
        </w:tc>
        <w:tc>
          <w:tcPr>
            <w:tcW w:type="dxa" w:w="1100"/>
          </w:tcPr>
          <w:p>
            <w:pPr>
              <w:spacing w:before="20" w:after="20"/>
            </w:pPr>
            <w:r>
              <w:rPr>
                <w:rFonts w:ascii="Calibri" w:hAnsi="Calibri"/>
                <w:b w:val="0"/>
                <w:i w:val="0"/>
                <w:color w:val="1A2B33"/>
                <w:sz w:val="16"/>
              </w:rPr>
              <w:t>1</w:t>
            </w:r>
          </w:p>
        </w:tc>
      </w:tr>
      <w:tr>
        <w:tc>
          <w:tcPr>
            <w:tcW w:type="dxa" w:w="600"/>
            <w:shd w:val="clear" w:color="auto" w:fill="F6F8F8"/>
          </w:tcPr>
          <w:p>
            <w:pPr>
              <w:spacing w:before="20" w:after="20"/>
            </w:pPr>
            <w:r>
              <w:rPr>
                <w:rFonts w:ascii="Calibri" w:hAnsi="Calibri"/>
                <w:b w:val="0"/>
                <w:i w:val="0"/>
                <w:color w:val="1A2B33"/>
                <w:sz w:val="16"/>
              </w:rPr>
              <w:t>2</w:t>
            </w:r>
          </w:p>
        </w:tc>
        <w:tc>
          <w:tcPr>
            <w:tcW w:type="dxa" w:w="1900"/>
            <w:shd w:val="clear" w:color="auto" w:fill="F6F8F8"/>
          </w:tcPr>
          <w:p>
            <w:pPr>
              <w:spacing w:before="20" w:after="20"/>
            </w:pPr>
            <w:r>
              <w:rPr>
                <w:rFonts w:ascii="Calibri" w:hAnsi="Calibri"/>
                <w:b w:val="0"/>
                <w:i w:val="0"/>
                <w:color w:val="1A2B33"/>
                <w:sz w:val="16"/>
              </w:rPr>
              <w:t>NMX-09</w:t>
            </w:r>
          </w:p>
        </w:tc>
        <w:tc>
          <w:tcPr>
            <w:tcW w:type="dxa" w:w="5760"/>
            <w:shd w:val="clear" w:color="auto" w:fill="F6F8F8"/>
          </w:tcPr>
          <w:p>
            <w:pPr>
              <w:spacing w:before="20" w:after="20"/>
            </w:pPr>
            <w:r>
              <w:rPr>
                <w:rFonts w:ascii="Calibri" w:hAnsi="Calibri"/>
                <w:b w:val="0"/>
                <w:i w:val="0"/>
                <w:color w:val="1A2B33"/>
                <w:sz w:val="16"/>
              </w:rPr>
              <w:t>Calculadora de Percentiles OMS</w:t>
            </w:r>
          </w:p>
        </w:tc>
        <w:tc>
          <w:tcPr>
            <w:tcW w:type="dxa" w:w="1100"/>
            <w:shd w:val="clear" w:color="auto" w:fill="F6F8F8"/>
          </w:tcPr>
          <w:p>
            <w:pPr>
              <w:spacing w:before="20" w:after="20"/>
            </w:pPr>
            <w:r>
              <w:rPr>
                <w:rFonts w:ascii="Calibri" w:hAnsi="Calibri"/>
                <w:b w:val="0"/>
                <w:i w:val="0"/>
                <w:color w:val="1A2B33"/>
                <w:sz w:val="16"/>
              </w:rPr>
              <w:t>1</w:t>
            </w:r>
          </w:p>
        </w:tc>
      </w:tr>
      <w:tr>
        <w:tc>
          <w:tcPr>
            <w:tcW w:type="dxa" w:w="600"/>
          </w:tcPr>
          <w:p>
            <w:pPr>
              <w:spacing w:before="20" w:after="20"/>
            </w:pPr>
            <w:r>
              <w:rPr>
                <w:rFonts w:ascii="Calibri" w:hAnsi="Calibri"/>
                <w:b w:val="0"/>
                <w:i w:val="0"/>
                <w:color w:val="1A2B33"/>
                <w:sz w:val="16"/>
              </w:rPr>
              <w:t>3</w:t>
            </w:r>
          </w:p>
        </w:tc>
        <w:tc>
          <w:tcPr>
            <w:tcW w:type="dxa" w:w="1900"/>
          </w:tcPr>
          <w:p>
            <w:pPr>
              <w:spacing w:before="20" w:after="20"/>
            </w:pPr>
            <w:r>
              <w:rPr>
                <w:rFonts w:ascii="Calibri" w:hAnsi="Calibri"/>
                <w:b w:val="0"/>
                <w:i w:val="0"/>
                <w:color w:val="1A2B33"/>
                <w:sz w:val="16"/>
              </w:rPr>
              <w:t>NMX-10</w:t>
            </w:r>
          </w:p>
        </w:tc>
        <w:tc>
          <w:tcPr>
            <w:tcW w:type="dxa" w:w="5760"/>
          </w:tcPr>
          <w:p>
            <w:pPr>
              <w:spacing w:before="20" w:after="20"/>
            </w:pPr>
            <w:r>
              <w:rPr>
                <w:rFonts w:ascii="Calibri" w:hAnsi="Calibri"/>
                <w:b w:val="0"/>
                <w:i w:val="0"/>
                <w:color w:val="1A2B33"/>
                <w:sz w:val="16"/>
              </w:rPr>
              <w:t>Motor de Requerimiento Energético, MET y Efecto Térmico</w:t>
            </w:r>
          </w:p>
        </w:tc>
        <w:tc>
          <w:tcPr>
            <w:tcW w:type="dxa" w:w="1100"/>
          </w:tcPr>
          <w:p>
            <w:pPr>
              <w:spacing w:before="20" w:after="20"/>
            </w:pPr>
            <w:r>
              <w:rPr>
                <w:rFonts w:ascii="Calibri" w:hAnsi="Calibri"/>
                <w:b w:val="0"/>
                <w:i w:val="0"/>
                <w:color w:val="1A2B33"/>
                <w:sz w:val="16"/>
              </w:rPr>
              <w:t>1</w:t>
            </w:r>
          </w:p>
        </w:tc>
      </w:tr>
      <w:tr>
        <w:tc>
          <w:tcPr>
            <w:tcW w:type="dxa" w:w="600"/>
            <w:shd w:val="clear" w:color="auto" w:fill="F6F8F8"/>
          </w:tcPr>
          <w:p>
            <w:pPr>
              <w:spacing w:before="20" w:after="20"/>
            </w:pPr>
            <w:r>
              <w:rPr>
                <w:rFonts w:ascii="Calibri" w:hAnsi="Calibri"/>
                <w:b w:val="0"/>
                <w:i w:val="0"/>
                <w:color w:val="1A2B33"/>
                <w:sz w:val="16"/>
              </w:rPr>
              <w:t>4</w:t>
            </w:r>
          </w:p>
        </w:tc>
        <w:tc>
          <w:tcPr>
            <w:tcW w:type="dxa" w:w="1900"/>
            <w:shd w:val="clear" w:color="auto" w:fill="F6F8F8"/>
          </w:tcPr>
          <w:p>
            <w:pPr>
              <w:spacing w:before="20" w:after="20"/>
            </w:pPr>
            <w:r>
              <w:rPr>
                <w:rFonts w:ascii="Calibri" w:hAnsi="Calibri"/>
                <w:b w:val="0"/>
                <w:i w:val="0"/>
                <w:color w:val="1A2B33"/>
                <w:sz w:val="16"/>
              </w:rPr>
              <w:t>NMX-12</w:t>
            </w:r>
          </w:p>
        </w:tc>
        <w:tc>
          <w:tcPr>
            <w:tcW w:type="dxa" w:w="5760"/>
            <w:shd w:val="clear" w:color="auto" w:fill="F6F8F8"/>
          </w:tcPr>
          <w:p>
            <w:pPr>
              <w:spacing w:before="20" w:after="20"/>
            </w:pPr>
            <w:r>
              <w:rPr>
                <w:rFonts w:ascii="Calibri" w:hAnsi="Calibri"/>
                <w:b w:val="0"/>
                <w:i w:val="0"/>
                <w:color w:val="1A2B33"/>
                <w:sz w:val="16"/>
              </w:rPr>
              <w:t>Calculadora de Grasa y Composición Corporal</w:t>
            </w:r>
          </w:p>
        </w:tc>
        <w:tc>
          <w:tcPr>
            <w:tcW w:type="dxa" w:w="1100"/>
            <w:shd w:val="clear" w:color="auto" w:fill="F6F8F8"/>
          </w:tcPr>
          <w:p>
            <w:pPr>
              <w:spacing w:before="20" w:after="20"/>
            </w:pPr>
            <w:r>
              <w:rPr>
                <w:rFonts w:ascii="Calibri" w:hAnsi="Calibri"/>
                <w:b w:val="0"/>
                <w:i w:val="0"/>
                <w:color w:val="1A2B33"/>
                <w:sz w:val="16"/>
              </w:rPr>
              <w:t>1</w:t>
            </w:r>
          </w:p>
        </w:tc>
      </w:tr>
      <w:tr>
        <w:tc>
          <w:tcPr>
            <w:tcW w:type="dxa" w:w="600"/>
          </w:tcPr>
          <w:p>
            <w:pPr>
              <w:spacing w:before="20" w:after="20"/>
            </w:pPr>
            <w:r>
              <w:rPr>
                <w:rFonts w:ascii="Calibri" w:hAnsi="Calibri"/>
                <w:b w:val="0"/>
                <w:i w:val="0"/>
                <w:color w:val="1A2B33"/>
                <w:sz w:val="16"/>
              </w:rPr>
              <w:t>5</w:t>
            </w:r>
          </w:p>
        </w:tc>
        <w:tc>
          <w:tcPr>
            <w:tcW w:type="dxa" w:w="1900"/>
          </w:tcPr>
          <w:p>
            <w:pPr>
              <w:spacing w:before="20" w:after="20"/>
            </w:pPr>
            <w:r>
              <w:rPr>
                <w:rFonts w:ascii="Calibri" w:hAnsi="Calibri"/>
                <w:b w:val="0"/>
                <w:i w:val="0"/>
                <w:color w:val="1A2B33"/>
                <w:sz w:val="16"/>
              </w:rPr>
              <w:t>NMX-16</w:t>
            </w:r>
          </w:p>
        </w:tc>
        <w:tc>
          <w:tcPr>
            <w:tcW w:type="dxa" w:w="5760"/>
          </w:tcPr>
          <w:p>
            <w:pPr>
              <w:spacing w:before="20" w:after="20"/>
            </w:pPr>
            <w:r>
              <w:rPr>
                <w:rFonts w:ascii="Calibri" w:hAnsi="Calibri"/>
                <w:b w:val="0"/>
                <w:i w:val="0"/>
                <w:color w:val="1A2B33"/>
                <w:sz w:val="16"/>
              </w:rPr>
              <w:t>Calculadora de Somatotipo y Somatocarta (Heath–Carter)</w:t>
            </w:r>
          </w:p>
        </w:tc>
        <w:tc>
          <w:tcPr>
            <w:tcW w:type="dxa" w:w="1100"/>
          </w:tcPr>
          <w:p>
            <w:pPr>
              <w:spacing w:before="20" w:after="20"/>
            </w:pPr>
            <w:r>
              <w:rPr>
                <w:rFonts w:ascii="Calibri" w:hAnsi="Calibri"/>
                <w:b w:val="0"/>
                <w:i w:val="0"/>
                <w:color w:val="1A2B33"/>
                <w:sz w:val="16"/>
              </w:rPr>
              <w:t>1</w:t>
            </w:r>
          </w:p>
        </w:tc>
      </w:tr>
      <w:tr>
        <w:tc>
          <w:tcPr>
            <w:tcW w:type="dxa" w:w="600"/>
            <w:shd w:val="clear" w:color="auto" w:fill="F6F8F8"/>
          </w:tcPr>
          <w:p>
            <w:pPr>
              <w:spacing w:before="20" w:after="20"/>
            </w:pPr>
            <w:r>
              <w:rPr>
                <w:rFonts w:ascii="Calibri" w:hAnsi="Calibri"/>
                <w:b w:val="0"/>
                <w:i w:val="0"/>
                <w:color w:val="1A2B33"/>
                <w:sz w:val="16"/>
              </w:rPr>
              <w:t>6</w:t>
            </w:r>
          </w:p>
        </w:tc>
        <w:tc>
          <w:tcPr>
            <w:tcW w:type="dxa" w:w="1900"/>
            <w:shd w:val="clear" w:color="auto" w:fill="F6F8F8"/>
          </w:tcPr>
          <w:p>
            <w:pPr>
              <w:spacing w:before="20" w:after="20"/>
            </w:pPr>
            <w:r>
              <w:rPr>
                <w:rFonts w:ascii="Calibri" w:hAnsi="Calibri"/>
                <w:b w:val="0"/>
                <w:i w:val="0"/>
                <w:color w:val="1A2B33"/>
                <w:sz w:val="16"/>
              </w:rPr>
              <w:t>NMX-36</w:t>
            </w:r>
          </w:p>
        </w:tc>
        <w:tc>
          <w:tcPr>
            <w:tcW w:type="dxa" w:w="5760"/>
            <w:shd w:val="clear" w:color="auto" w:fill="F6F8F8"/>
          </w:tcPr>
          <w:p>
            <w:pPr>
              <w:spacing w:before="20" w:after="20"/>
            </w:pPr>
            <w:r>
              <w:rPr>
                <w:rFonts w:ascii="Calibri" w:hAnsi="Calibri"/>
                <w:b w:val="0"/>
                <w:i w:val="0"/>
                <w:color w:val="1A2B33"/>
                <w:sz w:val="16"/>
              </w:rPr>
              <w:t>Calculadora Especializada de Plicometría</w:t>
            </w:r>
          </w:p>
        </w:tc>
        <w:tc>
          <w:tcPr>
            <w:tcW w:type="dxa" w:w="1100"/>
            <w:shd w:val="clear" w:color="auto" w:fill="F6F8F8"/>
          </w:tcPr>
          <w:p>
            <w:pPr>
              <w:spacing w:before="20" w:after="20"/>
            </w:pPr>
            <w:r>
              <w:rPr>
                <w:rFonts w:ascii="Calibri" w:hAnsi="Calibri"/>
                <w:b w:val="0"/>
                <w:i w:val="0"/>
                <w:color w:val="1A2B33"/>
                <w:sz w:val="16"/>
              </w:rPr>
              <w:t>1</w:t>
            </w:r>
          </w:p>
        </w:tc>
      </w:tr>
      <w:tr>
        <w:tc>
          <w:tcPr>
            <w:tcW w:type="dxa" w:w="600"/>
          </w:tcPr>
          <w:p>
            <w:pPr>
              <w:spacing w:before="20" w:after="20"/>
            </w:pPr>
            <w:r>
              <w:rPr>
                <w:rFonts w:ascii="Calibri" w:hAnsi="Calibri"/>
                <w:b w:val="0"/>
                <w:i w:val="0"/>
                <w:color w:val="1A2B33"/>
                <w:sz w:val="16"/>
              </w:rPr>
              <w:t>7</w:t>
            </w:r>
          </w:p>
        </w:tc>
        <w:tc>
          <w:tcPr>
            <w:tcW w:type="dxa" w:w="1900"/>
          </w:tcPr>
          <w:p>
            <w:pPr>
              <w:spacing w:before="20" w:after="20"/>
            </w:pPr>
            <w:r>
              <w:rPr>
                <w:rFonts w:ascii="Calibri" w:hAnsi="Calibri"/>
                <w:b w:val="0"/>
                <w:i w:val="0"/>
                <w:color w:val="1A2B33"/>
                <w:sz w:val="16"/>
              </w:rPr>
              <w:t>NMX-15</w:t>
            </w:r>
          </w:p>
        </w:tc>
        <w:tc>
          <w:tcPr>
            <w:tcW w:type="dxa" w:w="5760"/>
          </w:tcPr>
          <w:p>
            <w:pPr>
              <w:spacing w:before="20" w:after="20"/>
            </w:pPr>
            <w:r>
              <w:rPr>
                <w:rFonts w:ascii="Calibri" w:hAnsi="Calibri"/>
                <w:b w:val="0"/>
                <w:i w:val="0"/>
                <w:color w:val="1A2B33"/>
                <w:sz w:val="16"/>
              </w:rPr>
              <w:t>Biblioteca Profesional de Fórmulas</w:t>
            </w:r>
          </w:p>
        </w:tc>
        <w:tc>
          <w:tcPr>
            <w:tcW w:type="dxa" w:w="1100"/>
          </w:tcPr>
          <w:p>
            <w:pPr>
              <w:spacing w:before="20" w:after="20"/>
            </w:pPr>
            <w:r>
              <w:rPr>
                <w:rFonts w:ascii="Calibri" w:hAnsi="Calibri"/>
                <w:b w:val="0"/>
                <w:i w:val="0"/>
                <w:color w:val="1A2B33"/>
                <w:sz w:val="16"/>
              </w:rPr>
              <w:t>2</w:t>
            </w:r>
          </w:p>
        </w:tc>
      </w:tr>
      <w:tr>
        <w:tc>
          <w:tcPr>
            <w:tcW w:type="dxa" w:w="600"/>
            <w:shd w:val="clear" w:color="auto" w:fill="F6F8F8"/>
          </w:tcPr>
          <w:p>
            <w:pPr>
              <w:spacing w:before="20" w:after="20"/>
            </w:pPr>
            <w:r>
              <w:rPr>
                <w:rFonts w:ascii="Calibri" w:hAnsi="Calibri"/>
                <w:b w:val="0"/>
                <w:i w:val="0"/>
                <w:color w:val="1A2B33"/>
                <w:sz w:val="16"/>
              </w:rPr>
              <w:t>8</w:t>
            </w:r>
          </w:p>
        </w:tc>
        <w:tc>
          <w:tcPr>
            <w:tcW w:type="dxa" w:w="1900"/>
            <w:shd w:val="clear" w:color="auto" w:fill="F6F8F8"/>
          </w:tcPr>
          <w:p>
            <w:pPr>
              <w:spacing w:before="20" w:after="20"/>
            </w:pPr>
            <w:r>
              <w:rPr>
                <w:rFonts w:ascii="Calibri" w:hAnsi="Calibri"/>
                <w:b w:val="0"/>
                <w:i w:val="0"/>
                <w:color w:val="1A2B33"/>
                <w:sz w:val="16"/>
              </w:rPr>
              <w:t>NMX-21</w:t>
            </w:r>
          </w:p>
        </w:tc>
        <w:tc>
          <w:tcPr>
            <w:tcW w:type="dxa" w:w="5760"/>
            <w:shd w:val="clear" w:color="auto" w:fill="F6F8F8"/>
          </w:tcPr>
          <w:p>
            <w:pPr>
              <w:spacing w:before="20" w:after="20"/>
            </w:pPr>
            <w:r>
              <w:rPr>
                <w:rFonts w:ascii="Calibri" w:hAnsi="Calibri"/>
                <w:b w:val="0"/>
                <w:i w:val="0"/>
                <w:color w:val="1A2B33"/>
                <w:sz w:val="16"/>
              </w:rPr>
              <w:t>Distribución Alimentaria (INTA 2018 · 34 Nutrientes y DR</w:t>
            </w:r>
          </w:p>
        </w:tc>
        <w:tc>
          <w:tcPr>
            <w:tcW w:type="dxa" w:w="1100"/>
            <w:shd w:val="clear" w:color="auto" w:fill="F6F8F8"/>
          </w:tcPr>
          <w:p>
            <w:pPr>
              <w:spacing w:before="20" w:after="20"/>
            </w:pPr>
            <w:r>
              <w:rPr>
                <w:rFonts w:ascii="Calibri" w:hAnsi="Calibri"/>
                <w:b w:val="0"/>
                <w:i w:val="0"/>
                <w:color w:val="1A2B33"/>
                <w:sz w:val="16"/>
              </w:rPr>
              <w:t>2</w:t>
            </w:r>
          </w:p>
        </w:tc>
      </w:tr>
      <w:tr>
        <w:tc>
          <w:tcPr>
            <w:tcW w:type="dxa" w:w="600"/>
          </w:tcPr>
          <w:p>
            <w:pPr>
              <w:spacing w:before="20" w:after="20"/>
            </w:pPr>
            <w:r>
              <w:rPr>
                <w:rFonts w:ascii="Calibri" w:hAnsi="Calibri"/>
                <w:b w:val="0"/>
                <w:i w:val="0"/>
                <w:color w:val="1A2B33"/>
                <w:sz w:val="16"/>
              </w:rPr>
              <w:t>9</w:t>
            </w:r>
          </w:p>
        </w:tc>
        <w:tc>
          <w:tcPr>
            <w:tcW w:type="dxa" w:w="1900"/>
          </w:tcPr>
          <w:p>
            <w:pPr>
              <w:spacing w:before="20" w:after="20"/>
            </w:pPr>
            <w:r>
              <w:rPr>
                <w:rFonts w:ascii="Calibri" w:hAnsi="Calibri"/>
                <w:b w:val="0"/>
                <w:i w:val="0"/>
                <w:color w:val="1A2B33"/>
                <w:sz w:val="16"/>
              </w:rPr>
              <w:t>NMX-43</w:t>
            </w:r>
          </w:p>
        </w:tc>
        <w:tc>
          <w:tcPr>
            <w:tcW w:type="dxa" w:w="5760"/>
          </w:tcPr>
          <w:p>
            <w:pPr>
              <w:spacing w:before="20" w:after="20"/>
            </w:pPr>
            <w:r>
              <w:rPr>
                <w:rFonts w:ascii="Calibri" w:hAnsi="Calibri"/>
                <w:b w:val="0"/>
                <w:i w:val="0"/>
                <w:color w:val="1A2B33"/>
                <w:sz w:val="16"/>
              </w:rPr>
              <w:t>Biblioteca UDD y Banco Clínico-Formativo (Bases de la Nu</w:t>
            </w:r>
          </w:p>
        </w:tc>
        <w:tc>
          <w:tcPr>
            <w:tcW w:type="dxa" w:w="1100"/>
          </w:tcPr>
          <w:p>
            <w:pPr>
              <w:spacing w:before="20" w:after="20"/>
            </w:pPr>
            <w:r>
              <w:rPr>
                <w:rFonts w:ascii="Calibri" w:hAnsi="Calibri"/>
                <w:b w:val="0"/>
                <w:i w:val="0"/>
                <w:color w:val="1A2B33"/>
                <w:sz w:val="16"/>
              </w:rPr>
              <w:t>2</w:t>
            </w:r>
          </w:p>
        </w:tc>
      </w:tr>
      <w:tr>
        <w:tc>
          <w:tcPr>
            <w:tcW w:type="dxa" w:w="600"/>
            <w:shd w:val="clear" w:color="auto" w:fill="F6F8F8"/>
          </w:tcPr>
          <w:p>
            <w:pPr>
              <w:spacing w:before="20" w:after="20"/>
            </w:pPr>
            <w:r>
              <w:rPr>
                <w:rFonts w:ascii="Calibri" w:hAnsi="Calibri"/>
                <w:b w:val="0"/>
                <w:i w:val="0"/>
                <w:color w:val="1A2B33"/>
                <w:sz w:val="16"/>
              </w:rPr>
              <w:t>10</w:t>
            </w:r>
          </w:p>
        </w:tc>
        <w:tc>
          <w:tcPr>
            <w:tcW w:type="dxa" w:w="1900"/>
            <w:shd w:val="clear" w:color="auto" w:fill="F6F8F8"/>
          </w:tcPr>
          <w:p>
            <w:pPr>
              <w:spacing w:before="20" w:after="20"/>
            </w:pPr>
            <w:r>
              <w:rPr>
                <w:rFonts w:ascii="Calibri" w:hAnsi="Calibri"/>
                <w:b w:val="0"/>
                <w:i w:val="0"/>
                <w:color w:val="1A2B33"/>
                <w:sz w:val="16"/>
              </w:rPr>
              <w:t>NMX-13</w:t>
            </w:r>
          </w:p>
        </w:tc>
        <w:tc>
          <w:tcPr>
            <w:tcW w:type="dxa" w:w="5760"/>
            <w:shd w:val="clear" w:color="auto" w:fill="F6F8F8"/>
          </w:tcPr>
          <w:p>
            <w:pPr>
              <w:spacing w:before="20" w:after="20"/>
            </w:pPr>
            <w:r>
              <w:rPr>
                <w:rFonts w:ascii="Calibri" w:hAnsi="Calibri"/>
                <w:b w:val="0"/>
                <w:i w:val="0"/>
                <w:color w:val="1A2B33"/>
                <w:sz w:val="16"/>
              </w:rPr>
              <w:t>Recordatorio de 24 Horas (con catálogo PAL, NMX-01)</w:t>
            </w:r>
          </w:p>
        </w:tc>
        <w:tc>
          <w:tcPr>
            <w:tcW w:type="dxa" w:w="1100"/>
            <w:shd w:val="clear" w:color="auto" w:fill="F6F8F8"/>
          </w:tcPr>
          <w:p>
            <w:pPr>
              <w:spacing w:before="20" w:after="20"/>
            </w:pPr>
            <w:r>
              <w:rPr>
                <w:rFonts w:ascii="Calibri" w:hAnsi="Calibri"/>
                <w:b w:val="0"/>
                <w:i w:val="0"/>
                <w:color w:val="1A2B33"/>
                <w:sz w:val="16"/>
              </w:rPr>
              <w:t>3</w:t>
            </w:r>
          </w:p>
        </w:tc>
      </w:tr>
      <w:tr>
        <w:tc>
          <w:tcPr>
            <w:tcW w:type="dxa" w:w="600"/>
          </w:tcPr>
          <w:p>
            <w:pPr>
              <w:spacing w:before="20" w:after="20"/>
            </w:pPr>
            <w:r>
              <w:rPr>
                <w:rFonts w:ascii="Calibri" w:hAnsi="Calibri"/>
                <w:b w:val="0"/>
                <w:i w:val="0"/>
                <w:color w:val="1A2B33"/>
                <w:sz w:val="16"/>
              </w:rPr>
              <w:t>11</w:t>
            </w:r>
          </w:p>
        </w:tc>
        <w:tc>
          <w:tcPr>
            <w:tcW w:type="dxa" w:w="1900"/>
          </w:tcPr>
          <w:p>
            <w:pPr>
              <w:spacing w:before="20" w:after="20"/>
            </w:pPr>
            <w:r>
              <w:rPr>
                <w:rFonts w:ascii="Calibri" w:hAnsi="Calibri"/>
                <w:b w:val="0"/>
                <w:i w:val="0"/>
                <w:color w:val="1A2B33"/>
                <w:sz w:val="16"/>
              </w:rPr>
              <w:t>NMX-17</w:t>
            </w:r>
          </w:p>
        </w:tc>
        <w:tc>
          <w:tcPr>
            <w:tcW w:type="dxa" w:w="5760"/>
          </w:tcPr>
          <w:p>
            <w:pPr>
              <w:spacing w:before="20" w:after="20"/>
            </w:pPr>
            <w:r>
              <w:rPr>
                <w:rFonts w:ascii="Calibri" w:hAnsi="Calibri"/>
                <w:b w:val="0"/>
                <w:i w:val="0"/>
                <w:color w:val="1A2B33"/>
                <w:sz w:val="16"/>
              </w:rPr>
              <w:t>Recordatorio de 24 Horas Conectado a Equivalentes</w:t>
            </w:r>
          </w:p>
        </w:tc>
        <w:tc>
          <w:tcPr>
            <w:tcW w:type="dxa" w:w="1100"/>
          </w:tcPr>
          <w:p>
            <w:pPr>
              <w:spacing w:before="20" w:after="20"/>
            </w:pPr>
            <w:r>
              <w:rPr>
                <w:rFonts w:ascii="Calibri" w:hAnsi="Calibri"/>
                <w:b w:val="0"/>
                <w:i w:val="0"/>
                <w:color w:val="1A2B33"/>
                <w:sz w:val="16"/>
              </w:rPr>
              <w:t>3</w:t>
            </w:r>
          </w:p>
        </w:tc>
      </w:tr>
      <w:tr>
        <w:tc>
          <w:tcPr>
            <w:tcW w:type="dxa" w:w="600"/>
            <w:shd w:val="clear" w:color="auto" w:fill="F6F8F8"/>
          </w:tcPr>
          <w:p>
            <w:pPr>
              <w:spacing w:before="20" w:after="20"/>
            </w:pPr>
            <w:r>
              <w:rPr>
                <w:rFonts w:ascii="Calibri" w:hAnsi="Calibri"/>
                <w:b w:val="0"/>
                <w:i w:val="0"/>
                <w:color w:val="1A2B33"/>
                <w:sz w:val="16"/>
              </w:rPr>
              <w:t>12</w:t>
            </w:r>
          </w:p>
        </w:tc>
        <w:tc>
          <w:tcPr>
            <w:tcW w:type="dxa" w:w="1900"/>
            <w:shd w:val="clear" w:color="auto" w:fill="F6F8F8"/>
          </w:tcPr>
          <w:p>
            <w:pPr>
              <w:spacing w:before="20" w:after="20"/>
            </w:pPr>
            <w:r>
              <w:rPr>
                <w:rFonts w:ascii="Calibri" w:hAnsi="Calibri"/>
                <w:b w:val="0"/>
                <w:i w:val="0"/>
                <w:color w:val="1A2B33"/>
                <w:sz w:val="16"/>
              </w:rPr>
              <w:t>NMX-22</w:t>
            </w:r>
          </w:p>
        </w:tc>
        <w:tc>
          <w:tcPr>
            <w:tcW w:type="dxa" w:w="5760"/>
            <w:shd w:val="clear" w:color="auto" w:fill="F6F8F8"/>
          </w:tcPr>
          <w:p>
            <w:pPr>
              <w:spacing w:before="20" w:after="20"/>
            </w:pPr>
            <w:r>
              <w:rPr>
                <w:rFonts w:ascii="Calibri" w:hAnsi="Calibri"/>
                <w:b w:val="0"/>
                <w:i w:val="0"/>
                <w:color w:val="1A2B33"/>
                <w:sz w:val="16"/>
              </w:rPr>
              <w:t>Registro Nutricional para Enfermedad Renal</w:t>
            </w:r>
          </w:p>
        </w:tc>
        <w:tc>
          <w:tcPr>
            <w:tcW w:type="dxa" w:w="1100"/>
            <w:shd w:val="clear" w:color="auto" w:fill="F6F8F8"/>
          </w:tcPr>
          <w:p>
            <w:pPr>
              <w:spacing w:before="20" w:after="20"/>
            </w:pPr>
            <w:r>
              <w:rPr>
                <w:rFonts w:ascii="Calibri" w:hAnsi="Calibri"/>
                <w:b w:val="0"/>
                <w:i w:val="0"/>
                <w:color w:val="1A2B33"/>
                <w:sz w:val="16"/>
              </w:rPr>
              <w:t>3</w:t>
            </w:r>
          </w:p>
        </w:tc>
      </w:tr>
      <w:tr>
        <w:tc>
          <w:tcPr>
            <w:tcW w:type="dxa" w:w="600"/>
          </w:tcPr>
          <w:p>
            <w:pPr>
              <w:spacing w:before="20" w:after="20"/>
            </w:pPr>
            <w:r>
              <w:rPr>
                <w:rFonts w:ascii="Calibri" w:hAnsi="Calibri"/>
                <w:b w:val="0"/>
                <w:i w:val="0"/>
                <w:color w:val="1A2B33"/>
                <w:sz w:val="16"/>
              </w:rPr>
              <w:t>13</w:t>
            </w:r>
          </w:p>
        </w:tc>
        <w:tc>
          <w:tcPr>
            <w:tcW w:type="dxa" w:w="1900"/>
          </w:tcPr>
          <w:p>
            <w:pPr>
              <w:spacing w:before="20" w:after="20"/>
            </w:pPr>
            <w:r>
              <w:rPr>
                <w:rFonts w:ascii="Calibri" w:hAnsi="Calibri"/>
                <w:b w:val="0"/>
                <w:i w:val="0"/>
                <w:color w:val="1A2B33"/>
                <w:sz w:val="16"/>
              </w:rPr>
              <w:t>NMX-24</w:t>
            </w:r>
          </w:p>
        </w:tc>
        <w:tc>
          <w:tcPr>
            <w:tcW w:type="dxa" w:w="5760"/>
          </w:tcPr>
          <w:p>
            <w:pPr>
              <w:spacing w:before="20" w:after="20"/>
            </w:pPr>
            <w:r>
              <w:rPr>
                <w:rFonts w:ascii="Calibri" w:hAnsi="Calibri"/>
                <w:b w:val="0"/>
                <w:i w:val="0"/>
                <w:color w:val="1A2B33"/>
                <w:sz w:val="16"/>
              </w:rPr>
              <w:t>Seguimiento Mensual de Hábitos (Habit Tracker)</w:t>
            </w:r>
          </w:p>
        </w:tc>
        <w:tc>
          <w:tcPr>
            <w:tcW w:type="dxa" w:w="1100"/>
          </w:tcPr>
          <w:p>
            <w:pPr>
              <w:spacing w:before="20" w:after="20"/>
            </w:pPr>
            <w:r>
              <w:rPr>
                <w:rFonts w:ascii="Calibri" w:hAnsi="Calibri"/>
                <w:b w:val="0"/>
                <w:i w:val="0"/>
                <w:color w:val="1A2B33"/>
                <w:sz w:val="16"/>
              </w:rPr>
              <w:t>3</w:t>
            </w:r>
          </w:p>
        </w:tc>
      </w:tr>
      <w:tr>
        <w:tc>
          <w:tcPr>
            <w:tcW w:type="dxa" w:w="600"/>
            <w:shd w:val="clear" w:color="auto" w:fill="F6F8F8"/>
          </w:tcPr>
          <w:p>
            <w:pPr>
              <w:spacing w:before="20" w:after="20"/>
            </w:pPr>
            <w:r>
              <w:rPr>
                <w:rFonts w:ascii="Calibri" w:hAnsi="Calibri"/>
                <w:b w:val="0"/>
                <w:i w:val="0"/>
                <w:color w:val="1A2B33"/>
                <w:sz w:val="16"/>
              </w:rPr>
              <w:t>14</w:t>
            </w:r>
          </w:p>
        </w:tc>
        <w:tc>
          <w:tcPr>
            <w:tcW w:type="dxa" w:w="1900"/>
            <w:shd w:val="clear" w:color="auto" w:fill="F6F8F8"/>
          </w:tcPr>
          <w:p>
            <w:pPr>
              <w:spacing w:before="20" w:after="20"/>
            </w:pPr>
            <w:r>
              <w:rPr>
                <w:rFonts w:ascii="Calibri" w:hAnsi="Calibri"/>
                <w:b w:val="0"/>
                <w:i w:val="0"/>
                <w:color w:val="1A2B33"/>
                <w:sz w:val="16"/>
              </w:rPr>
              <w:t>NMX-29</w:t>
            </w:r>
          </w:p>
        </w:tc>
        <w:tc>
          <w:tcPr>
            <w:tcW w:type="dxa" w:w="5760"/>
            <w:shd w:val="clear" w:color="auto" w:fill="F6F8F8"/>
          </w:tcPr>
          <w:p>
            <w:pPr>
              <w:spacing w:before="20" w:after="20"/>
            </w:pPr>
            <w:r>
              <w:rPr>
                <w:rFonts w:ascii="Calibri" w:hAnsi="Calibri"/>
                <w:b w:val="0"/>
                <w:i w:val="0"/>
                <w:color w:val="1A2B33"/>
                <w:sz w:val="16"/>
              </w:rPr>
              <w:t>Recordatorio de 24 Horas Renal</w:t>
            </w:r>
          </w:p>
        </w:tc>
        <w:tc>
          <w:tcPr>
            <w:tcW w:type="dxa" w:w="1100"/>
            <w:shd w:val="clear" w:color="auto" w:fill="F6F8F8"/>
          </w:tcPr>
          <w:p>
            <w:pPr>
              <w:spacing w:before="20" w:after="20"/>
            </w:pPr>
            <w:r>
              <w:rPr>
                <w:rFonts w:ascii="Calibri" w:hAnsi="Calibri"/>
                <w:b w:val="0"/>
                <w:i w:val="0"/>
                <w:color w:val="1A2B33"/>
                <w:sz w:val="16"/>
              </w:rPr>
              <w:t>3</w:t>
            </w:r>
          </w:p>
        </w:tc>
      </w:tr>
      <w:tr>
        <w:tc>
          <w:tcPr>
            <w:tcW w:type="dxa" w:w="600"/>
          </w:tcPr>
          <w:p>
            <w:pPr>
              <w:spacing w:before="20" w:after="20"/>
            </w:pPr>
            <w:r>
              <w:rPr>
                <w:rFonts w:ascii="Calibri" w:hAnsi="Calibri"/>
                <w:b w:val="0"/>
                <w:i w:val="0"/>
                <w:color w:val="1A2B33"/>
                <w:sz w:val="16"/>
              </w:rPr>
              <w:t>15</w:t>
            </w:r>
          </w:p>
        </w:tc>
        <w:tc>
          <w:tcPr>
            <w:tcW w:type="dxa" w:w="1900"/>
          </w:tcPr>
          <w:p>
            <w:pPr>
              <w:spacing w:before="20" w:after="20"/>
            </w:pPr>
            <w:r>
              <w:rPr>
                <w:rFonts w:ascii="Calibri" w:hAnsi="Calibri"/>
                <w:b w:val="0"/>
                <w:i w:val="0"/>
                <w:color w:val="1A2B33"/>
                <w:sz w:val="16"/>
              </w:rPr>
              <w:t>NMX-35</w:t>
            </w:r>
          </w:p>
        </w:tc>
        <w:tc>
          <w:tcPr>
            <w:tcW w:type="dxa" w:w="5760"/>
          </w:tcPr>
          <w:p>
            <w:pPr>
              <w:spacing w:before="20" w:after="20"/>
            </w:pPr>
            <w:r>
              <w:rPr>
                <w:rFonts w:ascii="Calibri" w:hAnsi="Calibri"/>
                <w:b w:val="0"/>
                <w:i w:val="0"/>
                <w:color w:val="1A2B33"/>
                <w:sz w:val="16"/>
              </w:rPr>
              <w:t>Diario Dietético y Conductual</w:t>
            </w:r>
          </w:p>
        </w:tc>
        <w:tc>
          <w:tcPr>
            <w:tcW w:type="dxa" w:w="1100"/>
          </w:tcPr>
          <w:p>
            <w:pPr>
              <w:spacing w:before="20" w:after="20"/>
            </w:pPr>
            <w:r>
              <w:rPr>
                <w:rFonts w:ascii="Calibri" w:hAnsi="Calibri"/>
                <w:b w:val="0"/>
                <w:i w:val="0"/>
                <w:color w:val="1A2B33"/>
                <w:sz w:val="16"/>
              </w:rPr>
              <w:t>3</w:t>
            </w:r>
          </w:p>
        </w:tc>
      </w:tr>
      <w:tr>
        <w:tc>
          <w:tcPr>
            <w:tcW w:type="dxa" w:w="600"/>
            <w:shd w:val="clear" w:color="auto" w:fill="F6F8F8"/>
          </w:tcPr>
          <w:p>
            <w:pPr>
              <w:spacing w:before="20" w:after="20"/>
            </w:pPr>
            <w:r>
              <w:rPr>
                <w:rFonts w:ascii="Calibri" w:hAnsi="Calibri"/>
                <w:b w:val="0"/>
                <w:i w:val="0"/>
                <w:color w:val="1A2B33"/>
                <w:sz w:val="16"/>
              </w:rPr>
              <w:t>16</w:t>
            </w:r>
          </w:p>
        </w:tc>
        <w:tc>
          <w:tcPr>
            <w:tcW w:type="dxa" w:w="1900"/>
            <w:shd w:val="clear" w:color="auto" w:fill="F6F8F8"/>
          </w:tcPr>
          <w:p>
            <w:pPr>
              <w:spacing w:before="20" w:after="20"/>
            </w:pPr>
            <w:r>
              <w:rPr>
                <w:rFonts w:ascii="Calibri" w:hAnsi="Calibri"/>
                <w:b w:val="0"/>
                <w:i w:val="0"/>
                <w:color w:val="1A2B33"/>
                <w:sz w:val="16"/>
              </w:rPr>
              <w:t>NMX-41</w:t>
            </w:r>
          </w:p>
        </w:tc>
        <w:tc>
          <w:tcPr>
            <w:tcW w:type="dxa" w:w="5760"/>
            <w:shd w:val="clear" w:color="auto" w:fill="F6F8F8"/>
          </w:tcPr>
          <w:p>
            <w:pPr>
              <w:spacing w:before="20" w:after="20"/>
            </w:pPr>
            <w:r>
              <w:rPr>
                <w:rFonts w:ascii="Calibri" w:hAnsi="Calibri"/>
                <w:b w:val="0"/>
                <w:i w:val="0"/>
                <w:color w:val="1A2B33"/>
                <w:sz w:val="16"/>
              </w:rPr>
              <w:t>Software Acompañante para Plicómetro</w:t>
            </w:r>
          </w:p>
        </w:tc>
        <w:tc>
          <w:tcPr>
            <w:tcW w:type="dxa" w:w="1100"/>
            <w:shd w:val="clear" w:color="auto" w:fill="F6F8F8"/>
          </w:tcPr>
          <w:p>
            <w:pPr>
              <w:spacing w:before="20" w:after="20"/>
            </w:pPr>
            <w:r>
              <w:rPr>
                <w:rFonts w:ascii="Calibri" w:hAnsi="Calibri"/>
                <w:b w:val="0"/>
                <w:i w:val="0"/>
                <w:color w:val="1A2B33"/>
                <w:sz w:val="16"/>
              </w:rPr>
              <w:t>3</w:t>
            </w:r>
          </w:p>
        </w:tc>
      </w:tr>
      <w:tr>
        <w:tc>
          <w:tcPr>
            <w:tcW w:type="dxa" w:w="600"/>
          </w:tcPr>
          <w:p>
            <w:pPr>
              <w:spacing w:before="20" w:after="20"/>
            </w:pPr>
            <w:r>
              <w:rPr>
                <w:rFonts w:ascii="Calibri" w:hAnsi="Calibri"/>
                <w:b w:val="0"/>
                <w:i w:val="0"/>
                <w:color w:val="1A2B33"/>
                <w:sz w:val="16"/>
              </w:rPr>
              <w:t>17</w:t>
            </w:r>
          </w:p>
        </w:tc>
        <w:tc>
          <w:tcPr>
            <w:tcW w:type="dxa" w:w="1900"/>
          </w:tcPr>
          <w:p>
            <w:pPr>
              <w:spacing w:before="20" w:after="20"/>
            </w:pPr>
            <w:r>
              <w:rPr>
                <w:rFonts w:ascii="Calibri" w:hAnsi="Calibri"/>
                <w:b w:val="0"/>
                <w:i w:val="0"/>
                <w:color w:val="1A2B33"/>
                <w:sz w:val="16"/>
              </w:rPr>
              <w:t>NMX-02</w:t>
            </w:r>
          </w:p>
        </w:tc>
        <w:tc>
          <w:tcPr>
            <w:tcW w:type="dxa" w:w="5760"/>
          </w:tcPr>
          <w:p>
            <w:pPr>
              <w:spacing w:before="20" w:after="20"/>
            </w:pPr>
            <w:r>
              <w:rPr>
                <w:rFonts w:ascii="Calibri" w:hAnsi="Calibri"/>
                <w:b w:val="0"/>
                <w:i w:val="0"/>
                <w:color w:val="1A2B33"/>
                <w:sz w:val="16"/>
              </w:rPr>
              <w:t>Tabla Dietosintética Semanal (Sistema Chileno UDD 2021)</w:t>
            </w:r>
          </w:p>
        </w:tc>
        <w:tc>
          <w:tcPr>
            <w:tcW w:type="dxa" w:w="1100"/>
          </w:tcPr>
          <w:p>
            <w:pPr>
              <w:spacing w:before="20" w:after="20"/>
            </w:pPr>
            <w:r>
              <w:rPr>
                <w:rFonts w:ascii="Calibri" w:hAnsi="Calibri"/>
                <w:b w:val="0"/>
                <w:i w:val="0"/>
                <w:color w:val="1A2B33"/>
                <w:sz w:val="16"/>
              </w:rPr>
              <w:t>4</w:t>
            </w:r>
          </w:p>
        </w:tc>
      </w:tr>
      <w:tr>
        <w:tc>
          <w:tcPr>
            <w:tcW w:type="dxa" w:w="600"/>
            <w:shd w:val="clear" w:color="auto" w:fill="F6F8F8"/>
          </w:tcPr>
          <w:p>
            <w:pPr>
              <w:spacing w:before="20" w:after="20"/>
            </w:pPr>
            <w:r>
              <w:rPr>
                <w:rFonts w:ascii="Calibri" w:hAnsi="Calibri"/>
                <w:b w:val="0"/>
                <w:i w:val="0"/>
                <w:color w:val="1A2B33"/>
                <w:sz w:val="16"/>
              </w:rPr>
              <w:t>18</w:t>
            </w:r>
          </w:p>
        </w:tc>
        <w:tc>
          <w:tcPr>
            <w:tcW w:type="dxa" w:w="1900"/>
            <w:shd w:val="clear" w:color="auto" w:fill="F6F8F8"/>
          </w:tcPr>
          <w:p>
            <w:pPr>
              <w:spacing w:before="20" w:after="20"/>
            </w:pPr>
            <w:r>
              <w:rPr>
                <w:rFonts w:ascii="Calibri" w:hAnsi="Calibri"/>
                <w:b w:val="0"/>
                <w:i w:val="0"/>
                <w:color w:val="1A2B33"/>
                <w:sz w:val="16"/>
              </w:rPr>
              <w:t>NMX-07</w:t>
            </w:r>
          </w:p>
        </w:tc>
        <w:tc>
          <w:tcPr>
            <w:tcW w:type="dxa" w:w="5760"/>
            <w:shd w:val="clear" w:color="auto" w:fill="F6F8F8"/>
          </w:tcPr>
          <w:p>
            <w:pPr>
              <w:spacing w:before="20" w:after="20"/>
            </w:pPr>
            <w:r>
              <w:rPr>
                <w:rFonts w:ascii="Calibri" w:hAnsi="Calibri"/>
                <w:b w:val="0"/>
                <w:i w:val="0"/>
                <w:color w:val="1A2B33"/>
                <w:sz w:val="16"/>
              </w:rPr>
              <w:t>Gestor de Creación de Dietas (UDD 2021 + INTA 2018)</w:t>
            </w:r>
          </w:p>
        </w:tc>
        <w:tc>
          <w:tcPr>
            <w:tcW w:type="dxa" w:w="1100"/>
            <w:shd w:val="clear" w:color="auto" w:fill="F6F8F8"/>
          </w:tcPr>
          <w:p>
            <w:pPr>
              <w:spacing w:before="20" w:after="20"/>
            </w:pPr>
            <w:r>
              <w:rPr>
                <w:rFonts w:ascii="Calibri" w:hAnsi="Calibri"/>
                <w:b w:val="0"/>
                <w:i w:val="0"/>
                <w:color w:val="1A2B33"/>
                <w:sz w:val="16"/>
              </w:rPr>
              <w:t>4</w:t>
            </w:r>
          </w:p>
        </w:tc>
      </w:tr>
      <w:tr>
        <w:tc>
          <w:tcPr>
            <w:tcW w:type="dxa" w:w="600"/>
          </w:tcPr>
          <w:p>
            <w:pPr>
              <w:spacing w:before="20" w:after="20"/>
            </w:pPr>
            <w:r>
              <w:rPr>
                <w:rFonts w:ascii="Calibri" w:hAnsi="Calibri"/>
                <w:b w:val="0"/>
                <w:i w:val="0"/>
                <w:color w:val="1A2B33"/>
                <w:sz w:val="16"/>
              </w:rPr>
              <w:t>19</w:t>
            </w:r>
          </w:p>
        </w:tc>
        <w:tc>
          <w:tcPr>
            <w:tcW w:type="dxa" w:w="1900"/>
          </w:tcPr>
          <w:p>
            <w:pPr>
              <w:spacing w:before="20" w:after="20"/>
            </w:pPr>
            <w:r>
              <w:rPr>
                <w:rFonts w:ascii="Calibri" w:hAnsi="Calibri"/>
                <w:b w:val="0"/>
                <w:i w:val="0"/>
                <w:color w:val="1A2B33"/>
                <w:sz w:val="16"/>
              </w:rPr>
              <w:t>NMX-11</w:t>
            </w:r>
          </w:p>
        </w:tc>
        <w:tc>
          <w:tcPr>
            <w:tcW w:type="dxa" w:w="5760"/>
          </w:tcPr>
          <w:p>
            <w:pPr>
              <w:spacing w:before="20" w:after="20"/>
            </w:pPr>
            <w:r>
              <w:rPr>
                <w:rFonts w:ascii="Calibri" w:hAnsi="Calibri"/>
                <w:b w:val="0"/>
                <w:i w:val="0"/>
                <w:color w:val="1A2B33"/>
                <w:sz w:val="16"/>
              </w:rPr>
              <w:t>Planificador Integrado de Entrenamiento y Nutrición</w:t>
            </w:r>
          </w:p>
        </w:tc>
        <w:tc>
          <w:tcPr>
            <w:tcW w:type="dxa" w:w="1100"/>
          </w:tcPr>
          <w:p>
            <w:pPr>
              <w:spacing w:before="20" w:after="20"/>
            </w:pPr>
            <w:r>
              <w:rPr>
                <w:rFonts w:ascii="Calibri" w:hAnsi="Calibri"/>
                <w:b w:val="0"/>
                <w:i w:val="0"/>
                <w:color w:val="1A2B33"/>
                <w:sz w:val="16"/>
              </w:rPr>
              <w:t>4</w:t>
            </w:r>
          </w:p>
        </w:tc>
      </w:tr>
      <w:tr>
        <w:tc>
          <w:tcPr>
            <w:tcW w:type="dxa" w:w="600"/>
            <w:shd w:val="clear" w:color="auto" w:fill="F6F8F8"/>
          </w:tcPr>
          <w:p>
            <w:pPr>
              <w:spacing w:before="20" w:after="20"/>
            </w:pPr>
            <w:r>
              <w:rPr>
                <w:rFonts w:ascii="Calibri" w:hAnsi="Calibri"/>
                <w:b w:val="0"/>
                <w:i w:val="0"/>
                <w:color w:val="1A2B33"/>
                <w:sz w:val="16"/>
              </w:rPr>
              <w:t>20</w:t>
            </w:r>
          </w:p>
        </w:tc>
        <w:tc>
          <w:tcPr>
            <w:tcW w:type="dxa" w:w="1900"/>
            <w:shd w:val="clear" w:color="auto" w:fill="F6F8F8"/>
          </w:tcPr>
          <w:p>
            <w:pPr>
              <w:spacing w:before="20" w:after="20"/>
            </w:pPr>
            <w:r>
              <w:rPr>
                <w:rFonts w:ascii="Calibri" w:hAnsi="Calibri"/>
                <w:b w:val="0"/>
                <w:i w:val="0"/>
                <w:color w:val="1A2B33"/>
                <w:sz w:val="16"/>
              </w:rPr>
              <w:t>NMX-25</w:t>
            </w:r>
          </w:p>
        </w:tc>
        <w:tc>
          <w:tcPr>
            <w:tcW w:type="dxa" w:w="5760"/>
            <w:shd w:val="clear" w:color="auto" w:fill="F6F8F8"/>
          </w:tcPr>
          <w:p>
            <w:pPr>
              <w:spacing w:before="20" w:after="20"/>
            </w:pPr>
            <w:r>
              <w:rPr>
                <w:rFonts w:ascii="Calibri" w:hAnsi="Calibri"/>
                <w:b w:val="0"/>
                <w:i w:val="0"/>
                <w:color w:val="1A2B33"/>
                <w:sz w:val="16"/>
              </w:rPr>
              <w:t>Constructor de Platillos Basado en Equivalentes Autoriza</w:t>
            </w:r>
          </w:p>
        </w:tc>
        <w:tc>
          <w:tcPr>
            <w:tcW w:type="dxa" w:w="1100"/>
            <w:shd w:val="clear" w:color="auto" w:fill="F6F8F8"/>
          </w:tcPr>
          <w:p>
            <w:pPr>
              <w:spacing w:before="20" w:after="20"/>
            </w:pPr>
            <w:r>
              <w:rPr>
                <w:rFonts w:ascii="Calibri" w:hAnsi="Calibri"/>
                <w:b w:val="0"/>
                <w:i w:val="0"/>
                <w:color w:val="1A2B33"/>
                <w:sz w:val="16"/>
              </w:rPr>
              <w:t>4</w:t>
            </w:r>
          </w:p>
        </w:tc>
      </w:tr>
      <w:tr>
        <w:tc>
          <w:tcPr>
            <w:tcW w:type="dxa" w:w="600"/>
          </w:tcPr>
          <w:p>
            <w:pPr>
              <w:spacing w:before="20" w:after="20"/>
            </w:pPr>
            <w:r>
              <w:rPr>
                <w:rFonts w:ascii="Calibri" w:hAnsi="Calibri"/>
                <w:b w:val="0"/>
                <w:i w:val="0"/>
                <w:color w:val="1A2B33"/>
                <w:sz w:val="16"/>
              </w:rPr>
              <w:t>21</w:t>
            </w:r>
          </w:p>
        </w:tc>
        <w:tc>
          <w:tcPr>
            <w:tcW w:type="dxa" w:w="1900"/>
          </w:tcPr>
          <w:p>
            <w:pPr>
              <w:spacing w:before="20" w:after="20"/>
            </w:pPr>
            <w:r>
              <w:rPr>
                <w:rFonts w:ascii="Calibri" w:hAnsi="Calibri"/>
                <w:b w:val="0"/>
                <w:i w:val="0"/>
                <w:color w:val="1A2B33"/>
                <w:sz w:val="16"/>
              </w:rPr>
              <w:t>NMX-33</w:t>
            </w:r>
          </w:p>
        </w:tc>
        <w:tc>
          <w:tcPr>
            <w:tcW w:type="dxa" w:w="5760"/>
          </w:tcPr>
          <w:p>
            <w:pPr>
              <w:spacing w:before="20" w:after="20"/>
            </w:pPr>
            <w:r>
              <w:rPr>
                <w:rFonts w:ascii="Calibri" w:hAnsi="Calibri"/>
                <w:b w:val="0"/>
                <w:i w:val="0"/>
                <w:color w:val="1A2B33"/>
                <w:sz w:val="16"/>
              </w:rPr>
              <w:t>Planificador de Entrenamiento Semanal</w:t>
            </w:r>
          </w:p>
        </w:tc>
        <w:tc>
          <w:tcPr>
            <w:tcW w:type="dxa" w:w="1100"/>
          </w:tcPr>
          <w:p>
            <w:pPr>
              <w:spacing w:before="20" w:after="20"/>
            </w:pPr>
            <w:r>
              <w:rPr>
                <w:rFonts w:ascii="Calibri" w:hAnsi="Calibri"/>
                <w:b w:val="0"/>
                <w:i w:val="0"/>
                <w:color w:val="1A2B33"/>
                <w:sz w:val="16"/>
              </w:rPr>
              <w:t>4</w:t>
            </w:r>
          </w:p>
        </w:tc>
      </w:tr>
      <w:tr>
        <w:tc>
          <w:tcPr>
            <w:tcW w:type="dxa" w:w="600"/>
            <w:shd w:val="clear" w:color="auto" w:fill="F6F8F8"/>
          </w:tcPr>
          <w:p>
            <w:pPr>
              <w:spacing w:before="20" w:after="20"/>
            </w:pPr>
            <w:r>
              <w:rPr>
                <w:rFonts w:ascii="Calibri" w:hAnsi="Calibri"/>
                <w:b w:val="0"/>
                <w:i w:val="0"/>
                <w:color w:val="1A2B33"/>
                <w:sz w:val="16"/>
              </w:rPr>
              <w:t>22</w:t>
            </w:r>
          </w:p>
        </w:tc>
        <w:tc>
          <w:tcPr>
            <w:tcW w:type="dxa" w:w="1900"/>
            <w:shd w:val="clear" w:color="auto" w:fill="F6F8F8"/>
          </w:tcPr>
          <w:p>
            <w:pPr>
              <w:spacing w:before="20" w:after="20"/>
            </w:pPr>
            <w:r>
              <w:rPr>
                <w:rFonts w:ascii="Calibri" w:hAnsi="Calibri"/>
                <w:b w:val="0"/>
                <w:i w:val="0"/>
                <w:color w:val="1A2B33"/>
                <w:sz w:val="16"/>
              </w:rPr>
              <w:t>NMX-03</w:t>
            </w:r>
          </w:p>
        </w:tc>
        <w:tc>
          <w:tcPr>
            <w:tcW w:type="dxa" w:w="5760"/>
            <w:shd w:val="clear" w:color="auto" w:fill="F6F8F8"/>
          </w:tcPr>
          <w:p>
            <w:pPr>
              <w:spacing w:before="20" w:after="20"/>
            </w:pPr>
            <w:r>
              <w:rPr>
                <w:rFonts w:ascii="Calibri" w:hAnsi="Calibri"/>
                <w:b w:val="0"/>
                <w:i w:val="0"/>
                <w:color w:val="1A2B33"/>
                <w:sz w:val="16"/>
              </w:rPr>
              <w:t>Historia Clínica Nutricional Completa (Integración UDD)</w:t>
            </w:r>
          </w:p>
        </w:tc>
        <w:tc>
          <w:tcPr>
            <w:tcW w:type="dxa" w:w="1100"/>
            <w:shd w:val="clear" w:color="auto" w:fill="F6F8F8"/>
          </w:tcPr>
          <w:p>
            <w:pPr>
              <w:spacing w:before="20" w:after="20"/>
            </w:pPr>
            <w:r>
              <w:rPr>
                <w:rFonts w:ascii="Calibri" w:hAnsi="Calibri"/>
                <w:b w:val="0"/>
                <w:i w:val="0"/>
                <w:color w:val="1A2B33"/>
                <w:sz w:val="16"/>
              </w:rPr>
              <w:t>5</w:t>
            </w:r>
          </w:p>
        </w:tc>
      </w:tr>
      <w:tr>
        <w:tc>
          <w:tcPr>
            <w:tcW w:type="dxa" w:w="600"/>
          </w:tcPr>
          <w:p>
            <w:pPr>
              <w:spacing w:before="20" w:after="20"/>
            </w:pPr>
            <w:r>
              <w:rPr>
                <w:rFonts w:ascii="Calibri" w:hAnsi="Calibri"/>
                <w:b w:val="0"/>
                <w:i w:val="0"/>
                <w:color w:val="1A2B33"/>
                <w:sz w:val="16"/>
              </w:rPr>
              <w:t>23</w:t>
            </w:r>
          </w:p>
        </w:tc>
        <w:tc>
          <w:tcPr>
            <w:tcW w:type="dxa" w:w="1900"/>
          </w:tcPr>
          <w:p>
            <w:pPr>
              <w:spacing w:before="20" w:after="20"/>
            </w:pPr>
            <w:r>
              <w:rPr>
                <w:rFonts w:ascii="Calibri" w:hAnsi="Calibri"/>
                <w:b w:val="0"/>
                <w:i w:val="0"/>
                <w:color w:val="1A2B33"/>
                <w:sz w:val="16"/>
              </w:rPr>
              <w:t>NMX-06</w:t>
            </w:r>
          </w:p>
        </w:tc>
        <w:tc>
          <w:tcPr>
            <w:tcW w:type="dxa" w:w="5760"/>
          </w:tcPr>
          <w:p>
            <w:pPr>
              <w:spacing w:before="20" w:after="20"/>
            </w:pPr>
            <w:r>
              <w:rPr>
                <w:rFonts w:ascii="Calibri" w:hAnsi="Calibri"/>
                <w:b w:val="0"/>
                <w:i w:val="0"/>
                <w:color w:val="1A2B33"/>
                <w:sz w:val="16"/>
              </w:rPr>
              <w:t>Registro y Seguimiento de Composición Corporal</w:t>
            </w:r>
          </w:p>
        </w:tc>
        <w:tc>
          <w:tcPr>
            <w:tcW w:type="dxa" w:w="1100"/>
          </w:tcPr>
          <w:p>
            <w:pPr>
              <w:spacing w:before="20" w:after="20"/>
            </w:pPr>
            <w:r>
              <w:rPr>
                <w:rFonts w:ascii="Calibri" w:hAnsi="Calibri"/>
                <w:b w:val="0"/>
                <w:i w:val="0"/>
                <w:color w:val="1A2B33"/>
                <w:sz w:val="16"/>
              </w:rPr>
              <w:t>5</w:t>
            </w:r>
          </w:p>
        </w:tc>
      </w:tr>
      <w:tr>
        <w:tc>
          <w:tcPr>
            <w:tcW w:type="dxa" w:w="600"/>
            <w:shd w:val="clear" w:color="auto" w:fill="F6F8F8"/>
          </w:tcPr>
          <w:p>
            <w:pPr>
              <w:spacing w:before="20" w:after="20"/>
            </w:pPr>
            <w:r>
              <w:rPr>
                <w:rFonts w:ascii="Calibri" w:hAnsi="Calibri"/>
                <w:b w:val="0"/>
                <w:i w:val="0"/>
                <w:color w:val="1A2B33"/>
                <w:sz w:val="16"/>
              </w:rPr>
              <w:t>24</w:t>
            </w:r>
          </w:p>
        </w:tc>
        <w:tc>
          <w:tcPr>
            <w:tcW w:type="dxa" w:w="1900"/>
            <w:shd w:val="clear" w:color="auto" w:fill="F6F8F8"/>
          </w:tcPr>
          <w:p>
            <w:pPr>
              <w:spacing w:before="20" w:after="20"/>
            </w:pPr>
            <w:r>
              <w:rPr>
                <w:rFonts w:ascii="Calibri" w:hAnsi="Calibri"/>
                <w:b w:val="0"/>
                <w:i w:val="0"/>
                <w:color w:val="1A2B33"/>
                <w:sz w:val="16"/>
              </w:rPr>
              <w:t>NMX-08</w:t>
            </w:r>
          </w:p>
        </w:tc>
        <w:tc>
          <w:tcPr>
            <w:tcW w:type="dxa" w:w="5760"/>
            <w:shd w:val="clear" w:color="auto" w:fill="F6F8F8"/>
          </w:tcPr>
          <w:p>
            <w:pPr>
              <w:spacing w:before="20" w:after="20"/>
            </w:pPr>
            <w:r>
              <w:rPr>
                <w:rFonts w:ascii="Calibri" w:hAnsi="Calibri"/>
                <w:b w:val="0"/>
                <w:i w:val="0"/>
                <w:color w:val="1A2B33"/>
                <w:sz w:val="16"/>
              </w:rPr>
              <w:t>Historia Clínica de Nutrición Deportiva</w:t>
            </w:r>
          </w:p>
        </w:tc>
        <w:tc>
          <w:tcPr>
            <w:tcW w:type="dxa" w:w="1100"/>
            <w:shd w:val="clear" w:color="auto" w:fill="F6F8F8"/>
          </w:tcPr>
          <w:p>
            <w:pPr>
              <w:spacing w:before="20" w:after="20"/>
            </w:pPr>
            <w:r>
              <w:rPr>
                <w:rFonts w:ascii="Calibri" w:hAnsi="Calibri"/>
                <w:b w:val="0"/>
                <w:i w:val="0"/>
                <w:color w:val="1A2B33"/>
                <w:sz w:val="16"/>
              </w:rPr>
              <w:t>5</w:t>
            </w:r>
          </w:p>
        </w:tc>
      </w:tr>
      <w:tr>
        <w:tc>
          <w:tcPr>
            <w:tcW w:type="dxa" w:w="600"/>
          </w:tcPr>
          <w:p>
            <w:pPr>
              <w:spacing w:before="20" w:after="20"/>
            </w:pPr>
            <w:r>
              <w:rPr>
                <w:rFonts w:ascii="Calibri" w:hAnsi="Calibri"/>
                <w:b w:val="0"/>
                <w:i w:val="0"/>
                <w:color w:val="1A2B33"/>
                <w:sz w:val="16"/>
              </w:rPr>
              <w:t>25</w:t>
            </w:r>
          </w:p>
        </w:tc>
        <w:tc>
          <w:tcPr>
            <w:tcW w:type="dxa" w:w="1900"/>
          </w:tcPr>
          <w:p>
            <w:pPr>
              <w:spacing w:before="20" w:after="20"/>
            </w:pPr>
            <w:r>
              <w:rPr>
                <w:rFonts w:ascii="Calibri" w:hAnsi="Calibri"/>
                <w:b w:val="0"/>
                <w:i w:val="0"/>
                <w:color w:val="1A2B33"/>
                <w:sz w:val="16"/>
              </w:rPr>
              <w:t>NMX-20</w:t>
            </w:r>
          </w:p>
        </w:tc>
        <w:tc>
          <w:tcPr>
            <w:tcW w:type="dxa" w:w="5760"/>
          </w:tcPr>
          <w:p>
            <w:pPr>
              <w:spacing w:before="20" w:after="20"/>
            </w:pPr>
            <w:r>
              <w:rPr>
                <w:rFonts w:ascii="Calibri" w:hAnsi="Calibri"/>
                <w:b w:val="0"/>
                <w:i w:val="0"/>
                <w:color w:val="1A2B33"/>
                <w:sz w:val="16"/>
              </w:rPr>
              <w:t>Formulario Integral de Evaluación (Adulto, Persona Mayor</w:t>
            </w:r>
          </w:p>
        </w:tc>
        <w:tc>
          <w:tcPr>
            <w:tcW w:type="dxa" w:w="1100"/>
          </w:tcPr>
          <w:p>
            <w:pPr>
              <w:spacing w:before="20" w:after="20"/>
            </w:pPr>
            <w:r>
              <w:rPr>
                <w:rFonts w:ascii="Calibri" w:hAnsi="Calibri"/>
                <w:b w:val="0"/>
                <w:i w:val="0"/>
                <w:color w:val="1A2B33"/>
                <w:sz w:val="16"/>
              </w:rPr>
              <w:t>5</w:t>
            </w:r>
          </w:p>
        </w:tc>
      </w:tr>
      <w:tr>
        <w:tc>
          <w:tcPr>
            <w:tcW w:type="dxa" w:w="600"/>
            <w:shd w:val="clear" w:color="auto" w:fill="F6F8F8"/>
          </w:tcPr>
          <w:p>
            <w:pPr>
              <w:spacing w:before="20" w:after="20"/>
            </w:pPr>
            <w:r>
              <w:rPr>
                <w:rFonts w:ascii="Calibri" w:hAnsi="Calibri"/>
                <w:b w:val="0"/>
                <w:i w:val="0"/>
                <w:color w:val="1A2B33"/>
                <w:sz w:val="16"/>
              </w:rPr>
              <w:t>26</w:t>
            </w:r>
          </w:p>
        </w:tc>
        <w:tc>
          <w:tcPr>
            <w:tcW w:type="dxa" w:w="1900"/>
            <w:shd w:val="clear" w:color="auto" w:fill="F6F8F8"/>
          </w:tcPr>
          <w:p>
            <w:pPr>
              <w:spacing w:before="20" w:after="20"/>
            </w:pPr>
            <w:r>
              <w:rPr>
                <w:rFonts w:ascii="Calibri" w:hAnsi="Calibri"/>
                <w:b w:val="0"/>
                <w:i w:val="0"/>
                <w:color w:val="1A2B33"/>
                <w:sz w:val="16"/>
              </w:rPr>
              <w:t>NMX-42</w:t>
            </w:r>
          </w:p>
        </w:tc>
        <w:tc>
          <w:tcPr>
            <w:tcW w:type="dxa" w:w="5760"/>
            <w:shd w:val="clear" w:color="auto" w:fill="F6F8F8"/>
          </w:tcPr>
          <w:p>
            <w:pPr>
              <w:spacing w:before="20" w:after="20"/>
            </w:pPr>
            <w:r>
              <w:rPr>
                <w:rFonts w:ascii="Calibri" w:hAnsi="Calibri"/>
                <w:b w:val="0"/>
                <w:i w:val="0"/>
                <w:color w:val="1A2B33"/>
                <w:sz w:val="16"/>
              </w:rPr>
              <w:t>Explorador Renal de Alimentos y Equivalentes</w:t>
            </w:r>
          </w:p>
        </w:tc>
        <w:tc>
          <w:tcPr>
            <w:tcW w:type="dxa" w:w="1100"/>
            <w:shd w:val="clear" w:color="auto" w:fill="F6F8F8"/>
          </w:tcPr>
          <w:p>
            <w:pPr>
              <w:spacing w:before="20" w:after="20"/>
            </w:pPr>
            <w:r>
              <w:rPr>
                <w:rFonts w:ascii="Calibri" w:hAnsi="Calibri"/>
                <w:b w:val="0"/>
                <w:i w:val="0"/>
                <w:color w:val="1A2B33"/>
                <w:sz w:val="16"/>
              </w:rPr>
              <w:t>5</w:t>
            </w:r>
          </w:p>
        </w:tc>
      </w:tr>
      <w:tr>
        <w:tc>
          <w:tcPr>
            <w:tcW w:type="dxa" w:w="600"/>
          </w:tcPr>
          <w:p>
            <w:pPr>
              <w:spacing w:before="20" w:after="20"/>
            </w:pPr>
            <w:r>
              <w:rPr>
                <w:rFonts w:ascii="Calibri" w:hAnsi="Calibri"/>
                <w:b w:val="0"/>
                <w:i w:val="0"/>
                <w:color w:val="1A2B33"/>
                <w:sz w:val="16"/>
              </w:rPr>
              <w:t>27</w:t>
            </w:r>
          </w:p>
        </w:tc>
        <w:tc>
          <w:tcPr>
            <w:tcW w:type="dxa" w:w="1900"/>
          </w:tcPr>
          <w:p>
            <w:pPr>
              <w:spacing w:before="20" w:after="20"/>
            </w:pPr>
            <w:r>
              <w:rPr>
                <w:rFonts w:ascii="Calibri" w:hAnsi="Calibri"/>
                <w:b w:val="0"/>
                <w:i w:val="0"/>
                <w:color w:val="1A2B33"/>
                <w:sz w:val="16"/>
              </w:rPr>
              <w:t>NMX-14-INTEGRADO</w:t>
            </w:r>
          </w:p>
        </w:tc>
        <w:tc>
          <w:tcPr>
            <w:tcW w:type="dxa" w:w="5760"/>
          </w:tcPr>
          <w:p>
            <w:pPr>
              <w:spacing w:before="20" w:after="20"/>
            </w:pPr>
            <w:r>
              <w:rPr>
                <w:rFonts w:ascii="Calibri" w:hAnsi="Calibri"/>
                <w:b w:val="0"/>
                <w:i w:val="0"/>
                <w:color w:val="1A2B33"/>
                <w:sz w:val="16"/>
              </w:rPr>
              <w:t>Evaluación Nutricional Pediátrica Integral</w:t>
            </w:r>
          </w:p>
        </w:tc>
        <w:tc>
          <w:tcPr>
            <w:tcW w:type="dxa" w:w="1100"/>
          </w:tcPr>
          <w:p>
            <w:pPr>
              <w:spacing w:before="20" w:after="20"/>
            </w:pPr>
            <w:r>
              <w:rPr>
                <w:rFonts w:ascii="Calibri" w:hAnsi="Calibri"/>
                <w:b w:val="0"/>
                <w:i w:val="0"/>
                <w:color w:val="1A2B33"/>
                <w:sz w:val="16"/>
              </w:rPr>
              <w:t>6</w:t>
            </w:r>
          </w:p>
        </w:tc>
      </w:tr>
      <w:tr>
        <w:tc>
          <w:tcPr>
            <w:tcW w:type="dxa" w:w="600"/>
            <w:shd w:val="clear" w:color="auto" w:fill="F6F8F8"/>
          </w:tcPr>
          <w:p>
            <w:pPr>
              <w:spacing w:before="20" w:after="20"/>
            </w:pPr>
            <w:r>
              <w:rPr>
                <w:rFonts w:ascii="Calibri" w:hAnsi="Calibri"/>
                <w:b w:val="0"/>
                <w:i w:val="0"/>
                <w:color w:val="1A2B33"/>
                <w:sz w:val="16"/>
              </w:rPr>
              <w:t>28</w:t>
            </w:r>
          </w:p>
        </w:tc>
        <w:tc>
          <w:tcPr>
            <w:tcW w:type="dxa" w:w="1900"/>
            <w:shd w:val="clear" w:color="auto" w:fill="F6F8F8"/>
          </w:tcPr>
          <w:p>
            <w:pPr>
              <w:spacing w:before="20" w:after="20"/>
            </w:pPr>
            <w:r>
              <w:rPr>
                <w:rFonts w:ascii="Calibri" w:hAnsi="Calibri"/>
                <w:b w:val="0"/>
                <w:i w:val="0"/>
                <w:color w:val="1A2B33"/>
                <w:sz w:val="16"/>
              </w:rPr>
              <w:t>NMX-14-MINSAL-UDD</w:t>
            </w:r>
          </w:p>
        </w:tc>
        <w:tc>
          <w:tcPr>
            <w:tcW w:type="dxa" w:w="5760"/>
            <w:shd w:val="clear" w:color="auto" w:fill="F6F8F8"/>
          </w:tcPr>
          <w:p>
            <w:pPr>
              <w:spacing w:before="20" w:after="20"/>
            </w:pPr>
            <w:r>
              <w:rPr>
                <w:rFonts w:ascii="Calibri" w:hAnsi="Calibri"/>
                <w:b w:val="0"/>
                <w:i w:val="0"/>
                <w:color w:val="1A2B33"/>
                <w:sz w:val="16"/>
              </w:rPr>
              <w:t>Evaluación Pediátrica OMS/MINSAL + UDD (Fuentes Resuelta</w:t>
            </w:r>
          </w:p>
        </w:tc>
        <w:tc>
          <w:tcPr>
            <w:tcW w:type="dxa" w:w="1100"/>
            <w:shd w:val="clear" w:color="auto" w:fill="F6F8F8"/>
          </w:tcPr>
          <w:p>
            <w:pPr>
              <w:spacing w:before="20" w:after="20"/>
            </w:pPr>
            <w:r>
              <w:rPr>
                <w:rFonts w:ascii="Calibri" w:hAnsi="Calibri"/>
                <w:b w:val="0"/>
                <w:i w:val="0"/>
                <w:color w:val="1A2B33"/>
                <w:sz w:val="16"/>
              </w:rPr>
              <w:t>6</w:t>
            </w:r>
          </w:p>
        </w:tc>
      </w:tr>
      <w:tr>
        <w:tc>
          <w:tcPr>
            <w:tcW w:type="dxa" w:w="600"/>
          </w:tcPr>
          <w:p>
            <w:pPr>
              <w:spacing w:before="20" w:after="20"/>
            </w:pPr>
            <w:r>
              <w:rPr>
                <w:rFonts w:ascii="Calibri" w:hAnsi="Calibri"/>
                <w:b w:val="0"/>
                <w:i w:val="0"/>
                <w:color w:val="1A2B33"/>
                <w:sz w:val="16"/>
              </w:rPr>
              <w:t>29</w:t>
            </w:r>
          </w:p>
        </w:tc>
        <w:tc>
          <w:tcPr>
            <w:tcW w:type="dxa" w:w="1900"/>
          </w:tcPr>
          <w:p>
            <w:pPr>
              <w:spacing w:before="20" w:after="20"/>
            </w:pPr>
            <w:r>
              <w:rPr>
                <w:rFonts w:ascii="Calibri" w:hAnsi="Calibri"/>
                <w:b w:val="0"/>
                <w:i w:val="0"/>
                <w:color w:val="1A2B33"/>
                <w:sz w:val="16"/>
              </w:rPr>
              <w:t>NMX-28-PACK</w:t>
            </w:r>
          </w:p>
        </w:tc>
        <w:tc>
          <w:tcPr>
            <w:tcW w:type="dxa" w:w="5760"/>
          </w:tcPr>
          <w:p>
            <w:pPr>
              <w:spacing w:before="20" w:after="20"/>
            </w:pPr>
            <w:r>
              <w:rPr>
                <w:rFonts w:ascii="Calibri" w:hAnsi="Calibri"/>
                <w:b w:val="0"/>
                <w:i w:val="0"/>
                <w:color w:val="1A2B33"/>
                <w:sz w:val="16"/>
              </w:rPr>
              <w:t>Guía del Pack de Antropometría (HUB)</w:t>
            </w:r>
          </w:p>
        </w:tc>
        <w:tc>
          <w:tcPr>
            <w:tcW w:type="dxa" w:w="1100"/>
          </w:tcPr>
          <w:p>
            <w:pPr>
              <w:spacing w:before="20" w:after="20"/>
            </w:pPr>
            <w:r>
              <w:rPr>
                <w:rFonts w:ascii="Calibri" w:hAnsi="Calibri"/>
                <w:b w:val="0"/>
                <w:i w:val="0"/>
                <w:color w:val="1A2B33"/>
                <w:sz w:val="16"/>
              </w:rPr>
              <w:t>7</w:t>
            </w:r>
          </w:p>
        </w:tc>
      </w:tr>
      <w:tr>
        <w:tc>
          <w:tcPr>
            <w:tcW w:type="dxa" w:w="600"/>
            <w:shd w:val="clear" w:color="auto" w:fill="F6F8F8"/>
          </w:tcPr>
          <w:p>
            <w:pPr>
              <w:spacing w:before="20" w:after="20"/>
            </w:pPr>
            <w:r>
              <w:rPr>
                <w:rFonts w:ascii="Calibri" w:hAnsi="Calibri"/>
                <w:b w:val="0"/>
                <w:i w:val="0"/>
                <w:color w:val="1A2B33"/>
                <w:sz w:val="16"/>
              </w:rPr>
              <w:t>30</w:t>
            </w:r>
          </w:p>
        </w:tc>
        <w:tc>
          <w:tcPr>
            <w:tcW w:type="dxa" w:w="1900"/>
            <w:shd w:val="clear" w:color="auto" w:fill="F6F8F8"/>
          </w:tcPr>
          <w:p>
            <w:pPr>
              <w:spacing w:before="20" w:after="20"/>
            </w:pPr>
            <w:r>
              <w:rPr>
                <w:rFonts w:ascii="Calibri" w:hAnsi="Calibri"/>
                <w:b w:val="0"/>
                <w:i w:val="0"/>
                <w:color w:val="1A2B33"/>
                <w:sz w:val="16"/>
              </w:rPr>
              <w:t>NMX-28-INTEGRADO</w:t>
            </w:r>
          </w:p>
        </w:tc>
        <w:tc>
          <w:tcPr>
            <w:tcW w:type="dxa" w:w="5760"/>
            <w:shd w:val="clear" w:color="auto" w:fill="F6F8F8"/>
          </w:tcPr>
          <w:p>
            <w:pPr>
              <w:spacing w:before="20" w:after="20"/>
            </w:pPr>
            <w:r>
              <w:rPr>
                <w:rFonts w:ascii="Calibri" w:hAnsi="Calibri"/>
                <w:b w:val="0"/>
                <w:i w:val="0"/>
                <w:color w:val="1A2B33"/>
                <w:sz w:val="16"/>
              </w:rPr>
              <w:t>Pack Antropometría Integrado (un solo archivo)</w:t>
            </w:r>
          </w:p>
        </w:tc>
        <w:tc>
          <w:tcPr>
            <w:tcW w:type="dxa" w:w="1100"/>
            <w:shd w:val="clear" w:color="auto" w:fill="F6F8F8"/>
          </w:tcPr>
          <w:p>
            <w:pPr>
              <w:spacing w:before="20" w:after="20"/>
            </w:pPr>
            <w:r>
              <w:rPr>
                <w:rFonts w:ascii="Calibri" w:hAnsi="Calibri"/>
                <w:b w:val="0"/>
                <w:i w:val="0"/>
                <w:color w:val="1A2B33"/>
                <w:sz w:val="16"/>
              </w:rPr>
              <w:t>7</w:t>
            </w:r>
          </w:p>
        </w:tc>
      </w:tr>
      <w:tr>
        <w:tc>
          <w:tcPr>
            <w:tcW w:type="dxa" w:w="600"/>
          </w:tcPr>
          <w:p>
            <w:pPr>
              <w:spacing w:before="20" w:after="20"/>
            </w:pPr>
            <w:r>
              <w:rPr>
                <w:rFonts w:ascii="Calibri" w:hAnsi="Calibri"/>
                <w:b w:val="0"/>
                <w:i w:val="0"/>
                <w:color w:val="1A2B33"/>
                <w:sz w:val="16"/>
              </w:rPr>
              <w:t>31</w:t>
            </w:r>
          </w:p>
        </w:tc>
        <w:tc>
          <w:tcPr>
            <w:tcW w:type="dxa" w:w="1900"/>
          </w:tcPr>
          <w:p>
            <w:pPr>
              <w:spacing w:before="20" w:after="20"/>
            </w:pPr>
            <w:r>
              <w:rPr>
                <w:rFonts w:ascii="Calibri" w:hAnsi="Calibri"/>
                <w:b w:val="0"/>
                <w:i w:val="0"/>
                <w:color w:val="1A2B33"/>
                <w:sz w:val="16"/>
              </w:rPr>
              <w:t>NMX-34</w:t>
            </w:r>
          </w:p>
        </w:tc>
        <w:tc>
          <w:tcPr>
            <w:tcW w:type="dxa" w:w="5760"/>
          </w:tcPr>
          <w:p>
            <w:pPr>
              <w:spacing w:before="20" w:after="20"/>
            </w:pPr>
            <w:r>
              <w:rPr>
                <w:rFonts w:ascii="Calibri" w:hAnsi="Calibri"/>
                <w:b w:val="0"/>
                <w:i w:val="0"/>
                <w:color w:val="1A2B33"/>
                <w:sz w:val="16"/>
              </w:rPr>
              <w:t>Indicador Educativo de Edad Metabólica</w:t>
            </w:r>
          </w:p>
        </w:tc>
        <w:tc>
          <w:tcPr>
            <w:tcW w:type="dxa" w:w="1100"/>
          </w:tcPr>
          <w:p>
            <w:pPr>
              <w:spacing w:before="20" w:after="20"/>
            </w:pPr>
            <w:r>
              <w:rPr>
                <w:rFonts w:ascii="Calibri" w:hAnsi="Calibri"/>
                <w:b w:val="0"/>
                <w:i w:val="0"/>
                <w:color w:val="1A2B33"/>
                <w:sz w:val="16"/>
              </w:rPr>
              <w:t>8</w:t>
            </w:r>
          </w:p>
        </w:tc>
      </w:tr>
      <w:tr>
        <w:tc>
          <w:tcPr>
            <w:tcW w:type="dxa" w:w="600"/>
            <w:shd w:val="clear" w:color="auto" w:fill="F6F8F8"/>
          </w:tcPr>
          <w:p>
            <w:pPr>
              <w:spacing w:before="20" w:after="20"/>
            </w:pPr>
            <w:r>
              <w:rPr>
                <w:rFonts w:ascii="Calibri" w:hAnsi="Calibri"/>
                <w:b w:val="0"/>
                <w:i w:val="0"/>
                <w:color w:val="1A2B33"/>
                <w:sz w:val="16"/>
              </w:rPr>
              <w:t>32</w:t>
            </w:r>
          </w:p>
        </w:tc>
        <w:tc>
          <w:tcPr>
            <w:tcW w:type="dxa" w:w="1900"/>
            <w:shd w:val="clear" w:color="auto" w:fill="F6F8F8"/>
          </w:tcPr>
          <w:p>
            <w:pPr>
              <w:spacing w:before="20" w:after="20"/>
            </w:pPr>
            <w:r>
              <w:rPr>
                <w:rFonts w:ascii="Calibri" w:hAnsi="Calibri"/>
                <w:b w:val="0"/>
                <w:i w:val="0"/>
                <w:color w:val="1A2B33"/>
                <w:sz w:val="16"/>
              </w:rPr>
              <w:t>NMX-P1</w:t>
            </w:r>
          </w:p>
        </w:tc>
        <w:tc>
          <w:tcPr>
            <w:tcW w:type="dxa" w:w="5760"/>
            <w:shd w:val="clear" w:color="auto" w:fill="F6F8F8"/>
          </w:tcPr>
          <w:p>
            <w:pPr>
              <w:spacing w:before="20" w:after="20"/>
            </w:pPr>
            <w:r>
              <w:rPr>
                <w:rFonts w:ascii="Calibri" w:hAnsi="Calibri"/>
                <w:b w:val="0"/>
                <w:i w:val="0"/>
                <w:color w:val="1A2B33"/>
                <w:sz w:val="16"/>
              </w:rPr>
              <w:t>Guía del Paquete (Siete Herramientas)</w:t>
            </w:r>
          </w:p>
        </w:tc>
        <w:tc>
          <w:tcPr>
            <w:tcW w:type="dxa" w:w="1100"/>
            <w:shd w:val="clear" w:color="auto" w:fill="F6F8F8"/>
          </w:tcPr>
          <w:p>
            <w:pPr>
              <w:spacing w:before="20" w:after="20"/>
            </w:pPr>
            <w:r>
              <w:rPr>
                <w:rFonts w:ascii="Calibri" w:hAnsi="Calibri"/>
                <w:b w:val="0"/>
                <w:i w:val="0"/>
                <w:color w:val="1A2B33"/>
                <w:sz w:val="16"/>
              </w:rPr>
              <w:t>8</w:t>
            </w:r>
          </w:p>
        </w:tc>
      </w:tr>
    </w:tbl>
    <w:p>
      <w:r>
        <w:br w:type="page"/>
      </w:r>
    </w:p>
    <w:p>
      <w:pPr>
        <w:spacing w:before="40" w:after="80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300" w:type="dxa"/>
          <w:bottom w:w="300" w:type="dxa"/>
          <w:left w:w="220" w:type="dxa"/>
          <w:right w:w="220" w:type="dxa"/>
        </w:tblCellMar>
        <w:tblW w:w="9360" w:type="dxa"/>
      </w:tblPr>
      <w:tblGrid>
        <w:gridCol w:w="10086"/>
      </w:tblGrid>
      <w:tr>
        <w:tc>
          <w:tcPr>
            <w:tcW w:type="dxa" w:w="10086"/>
            <w:shd w:val="clear" w:color="auto" w:fill="0A3E3A"/>
          </w:tcPr>
          <w:p>
            <w:pPr>
              <w:spacing w:before="0" w:after="0"/>
              <w:jc w:val="center"/>
            </w:pPr>
            <w:r>
              <w:rPr>
                <w:rFonts w:ascii="Calibri" w:hAnsi="Calibri"/>
                <w:b/>
                <w:i w:val="0"/>
                <w:color w:val="FFFFFF"/>
                <w:sz w:val="56"/>
              </w:rPr>
              <w:t>NUTRIMETRÍA</w:t>
            </w:r>
          </w:p>
          <w:p>
            <w:pPr>
              <w:spacing w:before="120" w:after="0"/>
              <w:jc w:val="center"/>
            </w:pPr>
            <w:r>
              <w:rPr>
                <w:rFonts w:ascii="Calibri" w:hAnsi="Calibri"/>
                <w:b w:val="0"/>
                <w:i w:val="0"/>
                <w:color w:val="EDF2F1"/>
                <w:sz w:val="22"/>
              </w:rPr>
              <w:t>Suite educativa para Nutrición y Dietética · 32 productos · 8 fases</w:t>
            </w:r>
          </w:p>
        </w:tc>
      </w:tr>
    </w:tbl>
    <w:sectPr w:rsidR="00FC693F" w:rsidRPr="0006063C" w:rsidSect="00034616">
      <w:footerReference w:type="default" r:id="rId9"/>
      <w:pgSz w:w="12240" w:h="15840"/>
      <w:pgMar w:top="907"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tabs>
        <w:tab w:val="center" w:pos="4680"/>
        <w:tab w:val="right" w:pos="9360"/>
      </w:tabs>
    </w:pPr>
    <w:r>
      <w:rPr>
        <w:rFonts w:ascii="Calibri" w:hAnsi="Calibri"/>
        <w:b/>
        <w:i w:val="0"/>
        <w:color w:val="0F5A54"/>
        <w:sz w:val="16"/>
      </w:rPr>
      <w:t>NUTRIMETRÍA</w:t>
    </w:r>
    <w:r>
      <w:rPr>
        <w:rFonts w:ascii="Calibri" w:hAnsi="Calibri"/>
        <w:b w:val="0"/>
        <w:i w:val="0"/>
        <w:color w:val="45565E"/>
        <w:sz w:val="16"/>
      </w:rPr>
      <w:tab/>
      <w:t>MAESTRO · Portafolio Maestro de la suite (32 productos)</w:t>
    </w:r>
    <w:r>
      <w:rPr>
        <w:rFonts w:ascii="Calibri" w:hAnsi="Calibri"/>
        <w:b w:val="0"/>
        <w:i w:val="0"/>
        <w:color w:val="45565E"/>
        <w:sz w:val="16"/>
      </w:rPr>
      <w:tab/>
      <w:t xml:space="preserve">Pág.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B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