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NMX-21</w:t>
      </w:r>
    </w:p>
    <w:p>
      <w:pPr>
        <w:spacing w:before="0" w:after="160" w:line="252" w:lineRule="auto"/>
      </w:pPr>
      <w:r>
        <w:rPr>
          <w:rFonts w:ascii="Calibri" w:hAnsi="Calibri"/>
          <w:b/>
          <w:i w:val="0"/>
          <w:color w:val="1A2B33"/>
          <w:sz w:val="38"/>
        </w:rPr>
        <w:t>Distribución Alimentaria (INTA 2018)</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2 · Bases y Bibliotecas</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Base alimentaria y distribución</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Microsoft 365 (Windows) y Excel 2021 · .xlsx sin macros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NMX-21_Distribucion_Alimentaria_INTA2018_REPARADO_XLFN_COMERCIAL_PRE_P19_REPARADO_PRE_P19.xlsx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NMX-21 · Distribución Alimentaria (INTA 2018)</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2 · Bases y Bibliotecas</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Base alimentaria y distribución</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Traducir un plan alimentario a aportes y adecuación usando la Tabla de Composición de Alimentos Chilenos (INTA 2018), con requerimientos por población.</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Alimentación: Plan alimentario (alimentos y cantidades); Selecciones / listas desplegables: Población de referencia</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Aportes nutricionales; Adecuación</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Microsoft 365 (Windows) y Excel 2021 · .xlsx sin macros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NMX-21 organiza la distribución alimentaria a partir de la Tabla de Composición Química de Alimentos Chilenos del INTA (2018), con 618 alimentos calculados por 100 g de porción comestible y criterio de hidratos de carbono disponibles. Ingresado un plan, calcula aportes y adecuación y los compara con requerimientos por población. Los datos ausentes se muestran como 'ND', nunca como 0. Es una base de la Fase 2 que alimenta herramientas de evaluación dietética.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Traducir un plan alimentario a aportes y adecuación usando la Tabla de Composición de Alimentos Chilenos (INTA 2018), con requerimientos por población.</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Ingresar el plan alimentario (hoja DATOS/ALIMENTOS).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Calcular aportes nutricionales y adecuación.</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Comparar contra requerimientos por población.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Chile; requerimientos por población. Base de 618 alimentos por 100 g de porción comestible (INTA 2018).</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Cálculo de aportes</w:t>
            </w:r>
          </w:p>
        </w:tc>
        <w:tc>
          <w:tcPr>
            <w:tcW w:type="dxa" w:w="2500"/>
          </w:tcPr>
          <w:p>
            <w:pPr>
              <w:spacing w:before="20" w:after="20"/>
            </w:pPr>
            <w:r>
              <w:rPr>
                <w:rFonts w:ascii="Calibri" w:hAnsi="Calibri"/>
                <w:b w:val="0"/>
                <w:i w:val="0"/>
                <w:color w:val="1A2B33"/>
                <w:sz w:val="18"/>
              </w:rPr>
              <w:t>Suma aportes según base INTA 2018</w:t>
            </w:r>
          </w:p>
        </w:tc>
        <w:tc>
          <w:tcPr>
            <w:tcW w:type="dxa" w:w="2000"/>
          </w:tcPr>
          <w:p>
            <w:pPr>
              <w:spacing w:before="20" w:after="20"/>
            </w:pPr>
            <w:r>
              <w:rPr>
                <w:rFonts w:ascii="Calibri" w:hAnsi="Calibri"/>
                <w:b w:val="0"/>
                <w:i w:val="0"/>
                <w:color w:val="1A2B33"/>
                <w:sz w:val="18"/>
              </w:rPr>
              <w:t>Plan alimentario</w:t>
            </w:r>
          </w:p>
        </w:tc>
        <w:tc>
          <w:tcPr>
            <w:tcW w:type="dxa" w:w="2160"/>
          </w:tcPr>
          <w:p>
            <w:pPr>
              <w:spacing w:before="20" w:after="20"/>
            </w:pPr>
            <w:r>
              <w:rPr>
                <w:rFonts w:ascii="Calibri" w:hAnsi="Calibri"/>
                <w:b w:val="0"/>
                <w:i w:val="0"/>
                <w:color w:val="1A2B33"/>
                <w:sz w:val="18"/>
              </w:rPr>
              <w:t>Aportes por nutriente</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Adecuación</w:t>
            </w:r>
          </w:p>
        </w:tc>
        <w:tc>
          <w:tcPr>
            <w:tcW w:type="dxa" w:w="2500"/>
            <w:shd w:val="clear" w:color="auto" w:fill="F6F8F8"/>
          </w:tcPr>
          <w:p>
            <w:pPr>
              <w:spacing w:before="20" w:after="20"/>
            </w:pPr>
            <w:r>
              <w:rPr>
                <w:rFonts w:ascii="Calibri" w:hAnsi="Calibri"/>
                <w:b w:val="0"/>
                <w:i w:val="0"/>
                <w:color w:val="1A2B33"/>
                <w:sz w:val="18"/>
              </w:rPr>
              <w:t>Compara aportes vs requerimientos</w:t>
            </w:r>
          </w:p>
        </w:tc>
        <w:tc>
          <w:tcPr>
            <w:tcW w:type="dxa" w:w="2000"/>
            <w:shd w:val="clear" w:color="auto" w:fill="F6F8F8"/>
          </w:tcPr>
          <w:p>
            <w:pPr>
              <w:spacing w:before="20" w:after="20"/>
            </w:pPr>
            <w:r>
              <w:rPr>
                <w:rFonts w:ascii="Calibri" w:hAnsi="Calibri"/>
                <w:b w:val="0"/>
                <w:i w:val="0"/>
                <w:color w:val="1A2B33"/>
                <w:sz w:val="18"/>
              </w:rPr>
              <w:t>Plan + población</w:t>
            </w:r>
          </w:p>
        </w:tc>
        <w:tc>
          <w:tcPr>
            <w:tcW w:type="dxa" w:w="2160"/>
            <w:shd w:val="clear" w:color="auto" w:fill="F6F8F8"/>
          </w:tcPr>
          <w:p>
            <w:pPr>
              <w:spacing w:before="20" w:after="20"/>
            </w:pPr>
            <w:r>
              <w:rPr>
                <w:rFonts w:ascii="Calibri" w:hAnsi="Calibri"/>
                <w:b w:val="0"/>
                <w:i w:val="0"/>
                <w:color w:val="1A2B33"/>
                <w:sz w:val="18"/>
              </w:rPr>
              <w:t>% de adecuación</w:t>
            </w:r>
          </w:p>
        </w:tc>
        <w:tc>
          <w:tcPr>
            <w:tcW w:type="dxa" w:w="1200"/>
            <w:shd w:val="clear" w:color="auto" w:fill="F6F8F8"/>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Plan alimentario (alimentos y cantidades)</w:t>
      </w:r>
    </w:p>
    <w:p>
      <w:pPr>
        <w:spacing w:before="60" w:after="20" w:line="276" w:lineRule="auto"/>
      </w:pPr>
      <w:r>
        <w:rPr>
          <w:rFonts w:ascii="Calibri" w:hAnsi="Calibri"/>
          <w:b/>
          <w:i w:val="0"/>
          <w:color w:val="0A3E3A"/>
          <w:sz w:val="20"/>
        </w:rPr>
        <w:t>Selecciones / listas desplegables</w:t>
      </w:r>
    </w:p>
    <w:p>
      <w:pPr>
        <w:spacing w:before="40" w:after="60" w:line="276" w:lineRule="auto"/>
      </w:pPr>
      <w:r>
        <w:rPr>
          <w:rFonts w:ascii="Calibri" w:hAnsi="Calibri"/>
          <w:b w:val="0"/>
          <w:i w:val="0"/>
          <w:color w:val="1A2B33"/>
          <w:sz w:val="19"/>
        </w:rPr>
        <w:t>Población de referencia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Aportes nutricionales</w:t>
            </w:r>
          </w:p>
        </w:tc>
        <w:tc>
          <w:tcPr>
            <w:tcW w:type="dxa" w:w="1700"/>
          </w:tcPr>
          <w:p>
            <w:pPr>
              <w:spacing w:before="20" w:after="20"/>
            </w:pPr>
            <w:r>
              <w:rPr>
                <w:rFonts w:ascii="Calibri" w:hAnsi="Calibri"/>
                <w:b w:val="0"/>
                <w:i w:val="0"/>
                <w:color w:val="1A2B33"/>
                <w:sz w:val="18"/>
              </w:rPr>
              <w:t>CÁLCULO</w:t>
            </w:r>
          </w:p>
        </w:tc>
        <w:tc>
          <w:tcPr>
            <w:tcW w:type="dxa" w:w="1560"/>
          </w:tcPr>
          <w:p>
            <w:pPr>
              <w:spacing w:before="20" w:after="20"/>
            </w:pPr>
            <w:r>
              <w:rPr>
                <w:rFonts w:ascii="Calibri" w:hAnsi="Calibri"/>
                <w:b w:val="0"/>
                <w:i w:val="0"/>
                <w:color w:val="1A2B33"/>
                <w:sz w:val="18"/>
              </w:rPr>
              <w:t>por nutriente</w:t>
            </w:r>
          </w:p>
        </w:tc>
        <w:tc>
          <w:tcPr>
            <w:tcW w:type="dxa" w:w="3100"/>
          </w:tcPr>
          <w:p>
            <w:pPr>
              <w:spacing w:before="20" w:after="20"/>
            </w:pPr>
            <w:r>
              <w:rPr>
                <w:rFonts w:ascii="Calibri" w:hAnsi="Calibri"/>
                <w:b w:val="0"/>
                <w:i w:val="0"/>
                <w:color w:val="1A2B33"/>
                <w:sz w:val="18"/>
              </w:rPr>
              <w:t>Depende del plan</w:t>
            </w:r>
          </w:p>
        </w:tc>
      </w:tr>
      <w:tr>
        <w:tc>
          <w:tcPr>
            <w:tcW w:type="dxa" w:w="3000"/>
            <w:shd w:val="clear" w:color="auto" w:fill="F6F8F8"/>
          </w:tcPr>
          <w:p>
            <w:pPr>
              <w:spacing w:before="20" w:after="20"/>
            </w:pPr>
            <w:r>
              <w:rPr>
                <w:rFonts w:ascii="Calibri" w:hAnsi="Calibri"/>
                <w:b w:val="0"/>
                <w:i w:val="0"/>
                <w:color w:val="1A2B33"/>
                <w:sz w:val="18"/>
              </w:rPr>
              <w:t>Adecuación</w:t>
            </w:r>
          </w:p>
        </w:tc>
        <w:tc>
          <w:tcPr>
            <w:tcW w:type="dxa" w:w="1700"/>
            <w:shd w:val="clear" w:color="auto" w:fill="F6F8F8"/>
          </w:tcPr>
          <w:p>
            <w:pPr>
              <w:spacing w:before="20" w:after="20"/>
            </w:pPr>
            <w:r>
              <w:rPr>
                <w:rFonts w:ascii="Calibri" w:hAnsi="Calibri"/>
                <w:b w:val="0"/>
                <w:i w:val="0"/>
                <w:color w:val="1A2B33"/>
                <w:sz w:val="18"/>
              </w:rPr>
              <w:t>INDICADOR</w:t>
            </w:r>
          </w:p>
        </w:tc>
        <w:tc>
          <w:tcPr>
            <w:tcW w:type="dxa" w:w="1560"/>
            <w:shd w:val="clear" w:color="auto" w:fill="F6F8F8"/>
          </w:tcPr>
          <w:p>
            <w:pPr>
              <w:spacing w:before="20" w:after="20"/>
            </w:pPr>
            <w:r>
              <w:rPr>
                <w:rFonts w:ascii="Calibri" w:hAnsi="Calibri"/>
                <w:b w:val="0"/>
                <w:i w:val="0"/>
                <w:color w:val="1A2B33"/>
                <w:sz w:val="18"/>
              </w:rPr>
              <w:t>%</w:t>
            </w:r>
          </w:p>
        </w:tc>
        <w:tc>
          <w:tcPr>
            <w:tcW w:type="dxa" w:w="3100"/>
            <w:shd w:val="clear" w:color="auto" w:fill="F6F8F8"/>
          </w:tcPr>
          <w:p>
            <w:pPr>
              <w:spacing w:before="20" w:after="20"/>
            </w:pPr>
            <w:r>
              <w:rPr>
                <w:rFonts w:ascii="Calibri" w:hAnsi="Calibri"/>
                <w:b w:val="0"/>
                <w:i w:val="0"/>
                <w:color w:val="1A2B33"/>
                <w:sz w:val="18"/>
              </w:rPr>
              <w:t>Depende del plan y la población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CALCULOS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REQUERIMIENTOS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DATOS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10 hojas (10 visibles y 0 ocultas o auxiliares). Incorpora aproximadamente 314 fórmulas, 2 gráficos, 0 tablas estructuradas y 4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Plan alimentario ficticio de un día.</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ingresan alimentos y cantidades en DATOS/ALIMENTOS.</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calcula aportes por nutriente y adecuación por población.</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resultado orienta la distribución; la interpretación es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Hidratos de carbono DISPONIBLES (no totales)</w:t>
            </w:r>
          </w:p>
        </w:tc>
        <w:tc>
          <w:tcPr>
            <w:tcW w:type="dxa" w:w="1500"/>
          </w:tcPr>
          <w:p>
            <w:pPr>
              <w:spacing w:before="20" w:after="20"/>
            </w:pPr>
            <w:r>
              <w:rPr>
                <w:rFonts w:ascii="Calibri" w:hAnsi="Calibri"/>
                <w:b w:val="0"/>
                <w:i w:val="0"/>
                <w:color w:val="1A2B33"/>
                <w:sz w:val="18"/>
              </w:rPr>
              <w:t>Chile</w:t>
            </w:r>
          </w:p>
        </w:tc>
        <w:tc>
          <w:tcPr>
            <w:tcW w:type="dxa" w:w="1760"/>
          </w:tcPr>
          <w:p>
            <w:pPr>
              <w:spacing w:before="20" w:after="20"/>
            </w:pPr>
            <w:r>
              <w:rPr>
                <w:rFonts w:ascii="Calibri" w:hAnsi="Calibri"/>
                <w:b w:val="0"/>
                <w:i w:val="0"/>
                <w:color w:val="1A2B33"/>
                <w:sz w:val="18"/>
              </w:rPr>
              <w:t>Cálculo de aportes</w:t>
            </w:r>
          </w:p>
        </w:tc>
        <w:tc>
          <w:tcPr>
            <w:tcW w:type="dxa" w:w="2000"/>
          </w:tcPr>
          <w:p>
            <w:pPr>
              <w:spacing w:before="20" w:after="20"/>
            </w:pPr>
            <w:r>
              <w:rPr>
                <w:rFonts w:ascii="Calibri" w:hAnsi="Calibri"/>
                <w:b w:val="0"/>
                <w:i w:val="0"/>
                <w:color w:val="1A2B33"/>
                <w:sz w:val="18"/>
              </w:rPr>
              <w:t>Dato ausente = ND</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Cálculo por 100 g de porción comestible</w:t>
            </w:r>
          </w:p>
        </w:tc>
        <w:tc>
          <w:tcPr>
            <w:tcW w:type="dxa" w:w="1500"/>
            <w:shd w:val="clear" w:color="auto" w:fill="F6F8F8"/>
          </w:tcPr>
          <w:p>
            <w:pPr>
              <w:spacing w:before="20" w:after="20"/>
            </w:pPr>
            <w:r>
              <w:rPr>
                <w:rFonts w:ascii="Calibri" w:hAnsi="Calibri"/>
                <w:b w:val="0"/>
                <w:i w:val="0"/>
                <w:color w:val="1A2B33"/>
                <w:sz w:val="18"/>
              </w:rPr>
              <w:t>Chile</w:t>
            </w:r>
          </w:p>
        </w:tc>
        <w:tc>
          <w:tcPr>
            <w:tcW w:type="dxa" w:w="1760"/>
            <w:shd w:val="clear" w:color="auto" w:fill="F6F8F8"/>
          </w:tcPr>
          <w:p>
            <w:pPr>
              <w:spacing w:before="20" w:after="20"/>
            </w:pPr>
            <w:r>
              <w:rPr>
                <w:rFonts w:ascii="Calibri" w:hAnsi="Calibri"/>
                <w:b w:val="0"/>
                <w:i w:val="0"/>
                <w:color w:val="1A2B33"/>
                <w:sz w:val="18"/>
              </w:rPr>
              <w:t>Aportes</w:t>
            </w:r>
          </w:p>
        </w:tc>
        <w:tc>
          <w:tcPr>
            <w:tcW w:type="dxa" w:w="2000"/>
            <w:shd w:val="clear" w:color="auto" w:fill="F6F8F8"/>
          </w:tcPr>
          <w:p>
            <w:pPr>
              <w:spacing w:before="20" w:after="20"/>
            </w:pPr>
            <w:r>
              <w:rPr>
                <w:rFonts w:ascii="Calibri" w:hAnsi="Calibri"/>
                <w:b w:val="0"/>
                <w:i w:val="0"/>
                <w:color w:val="1A2B33"/>
                <w:sz w:val="18"/>
              </w:rPr>
              <w:t>618 alimentos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Universidad de Chile</w:t>
            </w:r>
          </w:p>
        </w:tc>
        <w:tc>
          <w:tcPr>
            <w:tcW w:type="dxa" w:w="2600"/>
          </w:tcPr>
          <w:p>
            <w:pPr>
              <w:spacing w:before="20" w:after="20"/>
            </w:pPr>
            <w:r>
              <w:rPr>
                <w:rFonts w:ascii="Calibri" w:hAnsi="Calibri"/>
                <w:b w:val="0"/>
                <w:i w:val="0"/>
                <w:color w:val="1A2B33"/>
                <w:sz w:val="17"/>
              </w:rPr>
              <w:t>Tabla de Composición de Alimentos</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Base alimentaria (618 alimentos)</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La base INTA 2018 se usa como fuente de composición; su distribución está autorizada por el titular. Datos ausentes se muestran como ND. Resultados dependen de la exactitud del plan ingresado.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NMX-07 · Gestor de Creación de Dietas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NMX-02 · Tabla Dietosintética Semanal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NMX-25 · Constructor de Platillos (Equivalentes Autorizados)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NMX-21</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NMX-21_Distribucion_Alimentaria_INTA2018_REPARADO_XLFN_COMERCIAL_PRE_P19_REPARADO_PRE_P19.xlsx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NMX-21 · Distribución Alimentaria (INTA 2018)</w:t>
            </w:r>
          </w:p>
          <w:p>
            <w:pPr>
              <w:spacing w:before="80" w:after="0"/>
              <w:jc w:val="center"/>
            </w:pPr>
            <w:r>
              <w:rPr>
                <w:rFonts w:ascii="Calibri" w:hAnsi="Calibri"/>
                <w:b w:val="0"/>
                <w:i w:val="0"/>
                <w:color w:val="EDF2F1"/>
                <w:sz w:val="20"/>
              </w:rPr>
              <w:t>Fase 2 · Bases y Bibliotecas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NMX-21 · Distribución Alimentaria (INTA 2018)</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