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D472" w14:textId="35002CC9" w:rsidR="00572324" w:rsidRDefault="00BD0E32" w:rsidP="00BD0E32">
      <w:pPr>
        <w:pStyle w:val="Title"/>
      </w:pPr>
      <w:r>
        <w:t>TerraTrace - Demo Script</w:t>
      </w:r>
    </w:p>
    <w:p w14:paraId="6A0506F0" w14:textId="5DE82709" w:rsidR="00BD0E32" w:rsidRDefault="00BD0E32" w:rsidP="00BD0E32">
      <w:pPr>
        <w:pStyle w:val="Subtitle"/>
      </w:pPr>
      <w:r>
        <w:t>Prototype Walkthrough - July 2026</w:t>
      </w:r>
    </w:p>
    <w:p w14:paraId="485DD5FC" w14:textId="77777777" w:rsidR="00BD0E32" w:rsidRDefault="00BD0E32" w:rsidP="00BD0E32"/>
    <w:p w14:paraId="02389376" w14:textId="4F7DC286" w:rsidR="00BD0E32" w:rsidRDefault="00BD0E32" w:rsidP="00BD0E32">
      <w:pPr>
        <w:pStyle w:val="Heading1"/>
      </w:pPr>
      <w:r>
        <w:t>Pre-Demo Checklist</w:t>
      </w:r>
    </w:p>
    <w:p w14:paraId="5ADE0DEB" w14:textId="13C8E02B" w:rsidR="00BD0E32" w:rsidRDefault="00BD0E32" w:rsidP="00BD0E32">
      <w:r>
        <w:t>Do this about 10 minutes before you go on:</w:t>
      </w:r>
    </w:p>
    <w:p w14:paraId="3EA6613D" w14:textId="4EA0839E" w:rsidR="00BD0E32" w:rsidRDefault="00BD0E32" w:rsidP="00BD0E32">
      <w:pPr>
        <w:pStyle w:val="ListBullet"/>
      </w:pPr>
      <w:r>
        <w:t>Dev server running (npm run dev in the TerraTrace folder), browser tab open at localhost:5173</w:t>
      </w:r>
    </w:p>
    <w:p w14:paraId="5FAC7E9A" w14:textId="7781CF0E" w:rsidR="00BD0E32" w:rsidRDefault="00BD0E32" w:rsidP="00BD0E32">
      <w:pPr>
        <w:pStyle w:val="ListBullet"/>
      </w:pPr>
      <w:r>
        <w:t>Refresh the page right before you go on - this resets the Decisions and Carbon Exchange statuses to a clean starting state so your live clicks actually show a change</w:t>
      </w:r>
    </w:p>
    <w:p w14:paraId="487BAB0B" w14:textId="4B5D9013" w:rsidR="00BD0E32" w:rsidRDefault="00BD0E32" w:rsidP="00BD0E32">
      <w:pPr>
        <w:pStyle w:val="ListBullet"/>
      </w:pPr>
      <w:r>
        <w:t>Have the branch dropdown ready to go straight to Azerbaijan Operations - it has the richest data of all four branches</w:t>
      </w:r>
    </w:p>
    <w:p w14:paraId="7414C46F" w14:textId="5BC0CDD5" w:rsidR="00BD0E32" w:rsidRDefault="00BD0E32" w:rsidP="00BD0E32">
      <w:pPr>
        <w:pStyle w:val="ListBullet"/>
      </w:pPr>
      <w:r>
        <w:t>Know your total time slot and which bracketed sections below to cut if it runs shorter than 7 minutes</w:t>
      </w:r>
    </w:p>
    <w:p w14:paraId="78728C6C" w14:textId="77777777" w:rsidR="00BD0E32" w:rsidRDefault="00BD0E32" w:rsidP="00BD0E32"/>
    <w:p w14:paraId="5DDE7D63" w14:textId="3B7D1A14" w:rsidR="00BD0E32" w:rsidRDefault="00BD0E32" w:rsidP="00BD0E32">
      <w:pPr>
        <w:pStyle w:val="Heading1"/>
      </w:pPr>
      <w:r>
        <w:t>The Script</w:t>
      </w:r>
    </w:p>
    <w:p w14:paraId="40BC24C2" w14:textId="0CDAFB13" w:rsidR="00BD0E32" w:rsidRDefault="00BD0E32" w:rsidP="00BD0E32">
      <w:r>
        <w:t>Demo on Azerbaijan Operations. Target time: about 7 minutes total.</w:t>
      </w:r>
    </w:p>
    <w:p w14:paraId="4731A520" w14:textId="77777777" w:rsidR="00BD0E32" w:rsidRDefault="00BD0E32" w:rsidP="00BD0E32"/>
    <w:p w14:paraId="36E543FF" w14:textId="146E708C" w:rsidR="00BD0E32" w:rsidRDefault="00BD0E32" w:rsidP="00BD0E32">
      <w:pPr>
        <w:pStyle w:val="Heading2"/>
      </w:pPr>
      <w:r>
        <w:t>0:00-0:15 - Opening hook</w:t>
      </w:r>
    </w:p>
    <w:p w14:paraId="1836EA70" w14:textId="78646AB0" w:rsidR="00BD0E32" w:rsidRDefault="00BD0E32" w:rsidP="00BD0E32">
      <w:pPr>
        <w:pStyle w:val="IntenseQuote"/>
      </w:pPr>
      <w:r>
        <w:t>Thirty percent of oil and gas methane leaks could be fixed today, at zero net cost - the gas they'd stop wasting pays for the fix. So why hasn't it happened? Because nobody can find the leak fast enough, cheaply enough, or reliably enough to act on it. That's the gap TerraTrace closes.</w:t>
      </w:r>
    </w:p>
    <w:p w14:paraId="0C77B655" w14:textId="77777777" w:rsidR="00BD0E32" w:rsidRDefault="00BD0E32" w:rsidP="00BD0E32"/>
    <w:p w14:paraId="312E5565" w14:textId="598EC148" w:rsidR="00BD0E32" w:rsidRDefault="00BD0E32" w:rsidP="00BD0E32">
      <w:pPr>
        <w:pStyle w:val="Heading2"/>
      </w:pPr>
      <w:r>
        <w:t>0:15-0:45 - Problem Definition</w:t>
      </w:r>
    </w:p>
    <w:p w14:paraId="2B53F3E0" w14:textId="4EBFB2D0" w:rsidR="00BD0E32" w:rsidRDefault="00BD0E32" w:rsidP="00BD0E32">
      <w:pPr>
        <w:rPr>
          <w:color w:val="000000"/>
        </w:rPr>
      </w:pPr>
      <w:r>
        <w:rPr>
          <w:i/>
          <w:color w:val="808080"/>
        </w:rPr>
        <w:t>[ACTION: stay on the home page or narrate before clicking in]</w:t>
      </w:r>
    </w:p>
    <w:p w14:paraId="2D26642F" w14:textId="67486D2C" w:rsidR="00BD0E32" w:rsidRDefault="00BD0E32" w:rsidP="00BD0E32">
      <w:pPr>
        <w:pStyle w:val="IntenseQuote"/>
      </w:pPr>
      <w:r>
        <w:t>Oil and gas methane emissions are running at 124 million tonnes a year, worth $34 billion in lost product. Methane traps 80 times more heat than CO2 over 20 years. And the technology that exists to catch it today is fragmented - free satellites are too coarse to name a facility, precise satellites are too expensive to run continuously. In fact, a Stanford blind study found that nine different systems looking at the exact same satellite data only agreed on the right answer 58% of the time. This isn't a sensing problem anymore - it's a reliability and accountability problem.</w:t>
      </w:r>
    </w:p>
    <w:p w14:paraId="3AA62C4E" w14:textId="77777777" w:rsidR="00BD0E32" w:rsidRDefault="00BD0E32" w:rsidP="00BD0E32"/>
    <w:p w14:paraId="23046556" w14:textId="7AB06071" w:rsidR="00BD0E32" w:rsidRDefault="00BD0E32" w:rsidP="00BD0E32">
      <w:pPr>
        <w:pStyle w:val="Heading2"/>
      </w:pPr>
      <w:r>
        <w:t>0:45-1:00 - Transition into the product</w:t>
      </w:r>
    </w:p>
    <w:p w14:paraId="103C3444" w14:textId="70ADC51B" w:rsidR="00BD0E32" w:rsidRDefault="00BD0E32" w:rsidP="00BD0E32">
      <w:pPr>
        <w:pStyle w:val="IntenseQuote"/>
      </w:pPr>
      <w:r>
        <w:t>So we built TerraTrace: an AI layer on top of satellites that are already in orbit - no new hardware, ships today. Let me show you.</w:t>
      </w:r>
    </w:p>
    <w:p w14:paraId="321BB98D" w14:textId="77777777" w:rsidR="00BD0E32" w:rsidRDefault="00BD0E32" w:rsidP="00BD0E32"/>
    <w:p w14:paraId="55032A03" w14:textId="756FA8B4" w:rsidR="00BD0E32" w:rsidRDefault="00BD0E32" w:rsidP="00BD0E32">
      <w:pPr>
        <w:pStyle w:val="Heading2"/>
      </w:pPr>
      <w:r>
        <w:t>1:00-2:15 - LIVE DEMO - Data Pipeline tab (default landing view)</w:t>
      </w:r>
    </w:p>
    <w:p w14:paraId="5F21C647" w14:textId="2DC07BBE" w:rsidR="00BD0E32" w:rsidRDefault="00BD0E32" w:rsidP="00BD0E32">
      <w:pPr>
        <w:rPr>
          <w:color w:val="000000"/>
        </w:rPr>
      </w:pPr>
      <w:r>
        <w:rPr>
          <w:i/>
          <w:color w:val="808080"/>
        </w:rPr>
        <w:t>[ACTION: click a branch card - lands automatically on the Data Pipeline tab]</w:t>
      </w:r>
    </w:p>
    <w:p w14:paraId="6660978F" w14:textId="6C0F3C4A" w:rsidR="00BD0E32" w:rsidRDefault="00BD0E32" w:rsidP="00BD0E32">
      <w:pPr>
        <w:pStyle w:val="IntenseQuote"/>
      </w:pPr>
      <w:r>
        <w:t>This is what you see the moment you open a monitored site. On the left, real satellite imagery - this is actual NASA public-domain imagery, not a mockup. On the right, our AI's processed methane probability heatmap of that same scene, with the detected plume highlighted.</w:t>
      </w:r>
    </w:p>
    <w:p w14:paraId="5CA88C59" w14:textId="7C7C8DBA" w:rsidR="00BD0E32" w:rsidRDefault="00BD0E32" w:rsidP="00BD0E32">
      <w:pPr>
        <w:pStyle w:val="IntenseQuote"/>
      </w:pPr>
      <w:r>
        <w:t>Above that, our satellite pass history - every dot is a real overpass, color-coded by satellite, and you can see some passes are skipped due to cloud cover. That's honest: real satellite monitoring isn't perfectly continuous, and we show that instead of hiding it.</w:t>
      </w:r>
    </w:p>
    <w:p w14:paraId="6FAACE1E" w14:textId="06B255A1" w:rsidR="00BD0E32" w:rsidRDefault="00BD0E32" w:rsidP="00BD0E32">
      <w:pPr>
        <w:rPr>
          <w:color w:val="000000"/>
        </w:rPr>
      </w:pPr>
      <w:r>
        <w:rPr>
          <w:i/>
          <w:color w:val="808080"/>
        </w:rPr>
        <w:t>[ACTION: click Simulate next satellite pass]</w:t>
      </w:r>
    </w:p>
    <w:p w14:paraId="45063544" w14:textId="2D67D9EB" w:rsidR="00BD0E32" w:rsidRDefault="00BD0E32" w:rsidP="00BD0E32">
      <w:pPr>
        <w:pStyle w:val="IntenseQuote"/>
      </w:pPr>
      <w:r>
        <w:t>Watch the pipeline: ingestion, AI spectral analysis, plume attribution using wind back-tracing, then alert generation - all real steps, all visible, with a live processing log underneath. This whole thing runs in under 48 hours in the real world, versus the months-long lag of self-reported inventories.</w:t>
      </w:r>
    </w:p>
    <w:p w14:paraId="53B33B1D" w14:textId="77777777" w:rsidR="00BD0E32" w:rsidRDefault="00BD0E32" w:rsidP="00BD0E32"/>
    <w:p w14:paraId="0B96227E" w14:textId="19B5F193" w:rsidR="00BD0E32" w:rsidRDefault="00BD0E32" w:rsidP="00BD0E32">
      <w:pPr>
        <w:pStyle w:val="Heading2"/>
      </w:pPr>
      <w:r>
        <w:t>2:15-3:00 - Map &amp; Events + Overview</w:t>
      </w:r>
    </w:p>
    <w:p w14:paraId="729678BB" w14:textId="11A29E24" w:rsidR="00BD0E32" w:rsidRDefault="00BD0E32" w:rsidP="00BD0E32">
      <w:pPr>
        <w:rPr>
          <w:color w:val="000000"/>
        </w:rPr>
      </w:pPr>
      <w:r>
        <w:rPr>
          <w:i/>
          <w:color w:val="808080"/>
        </w:rPr>
        <w:t>[ACTION: click Map &amp; Events tab]</w:t>
      </w:r>
    </w:p>
    <w:p w14:paraId="68626D39" w14:textId="2305142D" w:rsidR="00BD0E32" w:rsidRDefault="00BD0E32" w:rsidP="00BD0E32">
      <w:pPr>
        <w:pStyle w:val="IntenseQuote"/>
      </w:pPr>
      <w:r>
        <w:t>Here's the facility-level map - every incident is filterable by severity, evidence tier, and confidence. Critical events get flagged in a dedicated super-emitter panel with plume size, wind direction, and dispersion prediction.</w:t>
      </w:r>
    </w:p>
    <w:p w14:paraId="0274E6C8" w14:textId="59C62C92" w:rsidR="00BD0E32" w:rsidRDefault="00BD0E32" w:rsidP="00BD0E32">
      <w:pPr>
        <w:rPr>
          <w:color w:val="000000"/>
        </w:rPr>
      </w:pPr>
      <w:r>
        <w:rPr>
          <w:i/>
          <w:color w:val="808080"/>
        </w:rPr>
        <w:t>[ACTION: click Overview tab]</w:t>
      </w:r>
    </w:p>
    <w:p w14:paraId="3CF8845D" w14:textId="24FAB1DD" w:rsidR="00BD0E32" w:rsidRDefault="00BD0E32" w:rsidP="00BD0E32">
      <w:pPr>
        <w:pStyle w:val="IntenseQuote"/>
      </w:pPr>
      <w:r>
        <w:t>This is the executive view - total emissions, an AI-generated risk score, and estimated financial impact, calculated straight from UNEP's own lost-value figures. Nothing here is a black box; every number traces back to a real incident underneath.</w:t>
      </w:r>
    </w:p>
    <w:p w14:paraId="75E39EA9" w14:textId="77777777" w:rsidR="00BD0E32" w:rsidRDefault="00BD0E32" w:rsidP="00BD0E32"/>
    <w:p w14:paraId="26B06978" w14:textId="58CAD9B0" w:rsidR="00BD0E32" w:rsidRDefault="00BD0E32" w:rsidP="00BD0E32">
      <w:pPr>
        <w:pStyle w:val="Heading2"/>
      </w:pPr>
      <w:r>
        <w:t>3:00-3:45 - Decisions + Forecast - the human-in-the-loop moment</w:t>
      </w:r>
    </w:p>
    <w:p w14:paraId="2DB55ECF" w14:textId="2202EF29" w:rsidR="00BD0E32" w:rsidRDefault="00BD0E32" w:rsidP="00BD0E32">
      <w:pPr>
        <w:rPr>
          <w:color w:val="000000"/>
        </w:rPr>
      </w:pPr>
      <w:r>
        <w:rPr>
          <w:i/>
          <w:color w:val="808080"/>
        </w:rPr>
        <w:t>[ACTION: click Decisions tab]</w:t>
      </w:r>
    </w:p>
    <w:p w14:paraId="71111BA6" w14:textId="385EA997" w:rsidR="00BD0E32" w:rsidRDefault="00BD0E32" w:rsidP="00BD0E32">
      <w:pPr>
        <w:pStyle w:val="IntenseQuote"/>
      </w:pPr>
      <w:r>
        <w:t>This is important: the AI never acts on its own. Every recommendation - replace this valve, reduce this pressure - has to be Accepted or Rejected by a person.</w:t>
      </w:r>
    </w:p>
    <w:p w14:paraId="7402A694" w14:textId="24BD791F" w:rsidR="00BD0E32" w:rsidRDefault="00BD0E32" w:rsidP="00BD0E32">
      <w:pPr>
        <w:rPr>
          <w:color w:val="000000"/>
        </w:rPr>
      </w:pPr>
      <w:r>
        <w:rPr>
          <w:i/>
          <w:color w:val="808080"/>
        </w:rPr>
        <w:t>[ACTION: click Accept on the Critical recommendation]</w:t>
      </w:r>
    </w:p>
    <w:p w14:paraId="0AB8229F" w14:textId="5514E9A1" w:rsidR="00BD0E32" w:rsidRDefault="00BD0E32" w:rsidP="00BD0E32">
      <w:pPr>
        <w:pStyle w:val="IntenseQuote"/>
      </w:pPr>
      <w:r>
        <w:t>Watch what happens when I accept this.</w:t>
      </w:r>
    </w:p>
    <w:p w14:paraId="09D4C287" w14:textId="42376080" w:rsidR="00BD0E32" w:rsidRDefault="00BD0E32" w:rsidP="00BD0E32">
      <w:pPr>
        <w:rPr>
          <w:color w:val="000000"/>
        </w:rPr>
      </w:pPr>
      <w:r>
        <w:rPr>
          <w:i/>
          <w:color w:val="808080"/>
        </w:rPr>
        <w:t>[ACTION: click Forecast tab]</w:t>
      </w:r>
    </w:p>
    <w:p w14:paraId="384C8C00" w14:textId="6BA3A880" w:rsidR="00BD0E32" w:rsidRDefault="00BD0E32" w:rsidP="00BD0E32">
      <w:pPr>
        <w:pStyle w:val="IntenseQuote"/>
      </w:pPr>
      <w:r>
        <w:t>And this is where we get predictive - per-asset risk scores and a 14-day network trend, so operators know where the next leak is likely before it happens, not just where the last one was.</w:t>
      </w:r>
    </w:p>
    <w:p w14:paraId="68116D24" w14:textId="77777777" w:rsidR="00BD0E32" w:rsidRDefault="00BD0E32" w:rsidP="00BD0E32"/>
    <w:p w14:paraId="11AF9003" w14:textId="17347811" w:rsidR="00BD0E32" w:rsidRDefault="00BD0E32" w:rsidP="00BD0E32">
      <w:pPr>
        <w:pStyle w:val="Heading2"/>
      </w:pPr>
      <w:r>
        <w:t>3:45-4:30 - Verification + Carbon Exchange</w:t>
      </w:r>
    </w:p>
    <w:p w14:paraId="323DF789" w14:textId="0E4E187E" w:rsidR="00BD0E32" w:rsidRDefault="00BD0E32" w:rsidP="00BD0E32">
      <w:pPr>
        <w:rPr>
          <w:color w:val="000000"/>
        </w:rPr>
      </w:pPr>
      <w:r>
        <w:rPr>
          <w:i/>
          <w:color w:val="808080"/>
        </w:rPr>
        <w:t>[ACTION: click Verification tab]</w:t>
      </w:r>
    </w:p>
    <w:p w14:paraId="6F8B6F5F" w14:textId="533C6F7E" w:rsidR="00BD0E32" w:rsidRDefault="00BD0E32" w:rsidP="00BD0E32">
      <w:pPr>
        <w:pStyle w:val="IntenseQuote"/>
      </w:pPr>
      <w:r>
        <w:t>Once a fix happens, we don't just take our word for it - before/after emission rates, an audit trail, and a carbon-credit eligibility check formatted for OGMP 2.0.</w:t>
      </w:r>
    </w:p>
    <w:p w14:paraId="78C18171" w14:textId="328FB4E0" w:rsidR="00BD0E32" w:rsidRDefault="00BD0E32" w:rsidP="00BD0E32">
      <w:pPr>
        <w:rPr>
          <w:color w:val="000000"/>
        </w:rPr>
      </w:pPr>
      <w:r>
        <w:rPr>
          <w:i/>
          <w:color w:val="808080"/>
        </w:rPr>
        <w:t>[ACTION: click Carbon Exchange tab]</w:t>
      </w:r>
    </w:p>
    <w:p w14:paraId="7638BAE4" w14:textId="72CE0BEA" w:rsidR="00BD0E32" w:rsidRDefault="00BD0E32" w:rsidP="00BD0E32">
      <w:pPr>
        <w:pStyle w:val="IntenseQuote"/>
      </w:pPr>
      <w:r>
        <w:t>And here's something new: a real cap-and-trade-style marketplace. Branches with surplus credits - because they fixed more than their allowance required - get matched with branches or partner companies running a deficit. Trades move through a real lifecycle: Suggested, Proposed, Accepted, Retired - once retired, a credit is gone for good, exactly like Verra or Gold Standard registries. That's what stops this from becoming a greenwashing tool.</w:t>
      </w:r>
    </w:p>
    <w:p w14:paraId="10FD2726" w14:textId="77777777" w:rsidR="00BD0E32" w:rsidRDefault="00BD0E32" w:rsidP="00BD0E32"/>
    <w:p w14:paraId="02753EC5" w14:textId="66F5C45C" w:rsidR="00BD0E32" w:rsidRDefault="00BD0E32" w:rsidP="00BD0E32">
      <w:pPr>
        <w:pStyle w:val="Heading2"/>
      </w:pPr>
      <w:r>
        <w:t>4:30-5:30 - Regulatory &amp; Ethical Compliance - the credibility slide</w:t>
      </w:r>
    </w:p>
    <w:p w14:paraId="708F20BF" w14:textId="3DE84595" w:rsidR="00BD0E32" w:rsidRDefault="00BD0E32" w:rsidP="00BD0E32">
      <w:pPr>
        <w:rPr>
          <w:color w:val="000000"/>
        </w:rPr>
      </w:pPr>
      <w:r>
        <w:rPr>
          <w:i/>
          <w:color w:val="808080"/>
        </w:rPr>
        <w:t>[ACTION: click Regulatory &amp; Ethical Compliance tab]</w:t>
      </w:r>
    </w:p>
    <w:p w14:paraId="42CDEC8E" w14:textId="187597B3" w:rsidR="00BD0E32" w:rsidRDefault="00BD0E32" w:rsidP="00BD0E32">
      <w:pPr>
        <w:pStyle w:val="IntenseQuote"/>
      </w:pPr>
      <w:r>
        <w:t>This tab is what separates a demo from something a regulator could actually trust. Top half: our live scorecard against four real frameworks - the EU Methane Regulation, US EPA super-emitter rules, OGMP 2.0 reporting maturity, and the Global Methane Pledge. Every status here is computed from data already in the app, not a fabricated badge.</w:t>
      </w:r>
    </w:p>
    <w:p w14:paraId="07813D42" w14:textId="1F5E66E2" w:rsidR="00BD0E32" w:rsidRDefault="00BD0E32" w:rsidP="00BD0E32">
      <w:pPr>
        <w:pStyle w:val="IntenseQuote"/>
      </w:pPr>
      <w:r>
        <w:t>Bottom half is AI governance: what percentage of our recommendations actually got human sign-off before anything happened - I just changed that number myself thirty seconds ago by clicking Accept. What confidence score we disclose per alert, because we never claim certainty. And where the underlying detection data came from, fully transparent.</w:t>
      </w:r>
    </w:p>
    <w:p w14:paraId="5269F224" w14:textId="77777777" w:rsidR="00BD0E32" w:rsidRDefault="00BD0E32" w:rsidP="00BD0E32"/>
    <w:p w14:paraId="2378730B" w14:textId="5EE22305" w:rsidR="00BD0E32" w:rsidRDefault="00BD0E32" w:rsidP="00BD0E32">
      <w:pPr>
        <w:pStyle w:val="Heading2"/>
      </w:pPr>
      <w:r>
        <w:t>5:30-6:00 - Sustainability &amp; Ethics + Conclusion</w:t>
      </w:r>
    </w:p>
    <w:p w14:paraId="03FA712A" w14:textId="16FE1B08" w:rsidR="00BD0E32" w:rsidRDefault="00BD0E32" w:rsidP="00BD0E32">
      <w:pPr>
        <w:pStyle w:val="IntenseQuote"/>
      </w:pPr>
      <w:r>
        <w:t>The ethical case is simple: this data is public satellite imagery of infrastructure, not people. No AI decision executes on physical equipment without a human. And we deliberately built this for the operators and regulators that AIRMO, Kayrros, and GHGSat structurally price out - small-to-mid operators and emerging-market regulators, not just the flagship assets of the majors.</w:t>
      </w:r>
    </w:p>
    <w:p w14:paraId="4DE90950" w14:textId="77777777" w:rsidR="00BD0E32" w:rsidRDefault="00BD0E32" w:rsidP="00BD0E32"/>
    <w:p w14:paraId="130ECDA7" w14:textId="39F42FED" w:rsidR="00BD0E32" w:rsidRDefault="00BD0E32" w:rsidP="00BD0E32">
      <w:pPr>
        <w:pStyle w:val="Heading2"/>
      </w:pPr>
      <w:r>
        <w:t>6:00-6:30 - Close</w:t>
      </w:r>
    </w:p>
    <w:p w14:paraId="7E261D09" w14:textId="1734D536" w:rsidR="00BD0E32" w:rsidRDefault="00BD0E32" w:rsidP="00BD0E32">
      <w:pPr>
        <w:pStyle w:val="IntenseQuote"/>
      </w:pPr>
      <w:r>
        <w:t>Detection technology already exists in fragments. What doesn't exist is something that's reliable, governed, affordable, and honest about its own limitations. That's TerraTrace. Thank you.</w:t>
      </w:r>
    </w:p>
    <w:p w14:paraId="302B3BF9" w14:textId="77777777" w:rsidR="00BD0E32" w:rsidRDefault="00BD0E32" w:rsidP="00BD0E32"/>
    <w:p w14:paraId="2EA39A94" w14:textId="556DE752" w:rsidR="00BD0E32" w:rsidRDefault="00BD0E32" w:rsidP="00BD0E32">
      <w:pPr>
        <w:pStyle w:val="Heading1"/>
      </w:pPr>
      <w:r>
        <w:t>Anticipated Q&amp;A - Honest Answers Ready to Go</w:t>
      </w:r>
    </w:p>
    <w:p w14:paraId="40FD0940" w14:textId="4658C23A" w:rsidR="00BD0E32" w:rsidRDefault="00BD0E32" w:rsidP="00BD0E32">
      <w:r>
        <w:rPr>
          <w:b/>
        </w:rPr>
        <w:t>Is this using real satellite data right now?</w:t>
      </w:r>
    </w:p>
    <w:p w14:paraId="26A28239" w14:textId="682C8240" w:rsidR="00BD0E32" w:rsidRDefault="00BD0E32" w:rsidP="00BD0E32">
      <w:pPr>
        <w:pStyle w:val="IntenseQuote"/>
      </w:pPr>
      <w:r>
        <w:t>The imagery you saw is real, public NASA data. The detection pipeline architecture is real and grounded in published research. But the live ingestion and trained detection model are Phase 2 on our roadmap - today this runs on a realistic mock data layer so we can demonstrate the full product experience. We'd rather tell you that directly than have you find out later.</w:t>
      </w:r>
    </w:p>
    <w:p w14:paraId="6F841983" w14:textId="77777777" w:rsidR="00BD0E32" w:rsidRDefault="00BD0E32" w:rsidP="00BD0E32"/>
    <w:p w14:paraId="07411C4B" w14:textId="67E70AA9" w:rsidR="00BD0E32" w:rsidRDefault="00BD0E32" w:rsidP="00BD0E32">
      <w:r>
        <w:rPr>
          <w:b/>
        </w:rPr>
        <w:t>How is this different from AIRMO or Kayrros?</w:t>
      </w:r>
    </w:p>
    <w:p w14:paraId="453BFF7A" w14:textId="7EC670CD" w:rsidR="00BD0E32" w:rsidRDefault="00BD0E32" w:rsidP="00BD0E32">
      <w:pPr>
        <w:pStyle w:val="IntenseQuote"/>
      </w:pPr>
      <w:r>
        <w:t>They both do real detection - we're not claiming otherwise. AIRMO has zero satellites in orbit today and won't until 2027; they run on booked aircraft campaigns. Kayrros just got acquired by a trading-data firm, so methane monitoring is one product line inside a bigger business. We're purpose-built, software-only, and priced for the operators those two structurally can't serve.</w:t>
      </w:r>
    </w:p>
    <w:p w14:paraId="124F412A" w14:textId="77777777" w:rsidR="00BD0E32" w:rsidRDefault="00BD0E32" w:rsidP="00BD0E32"/>
    <w:p w14:paraId="28C30163" w14:textId="5C1904A3" w:rsidR="00BD0E32" w:rsidRDefault="00BD0E32" w:rsidP="00BD0E32">
      <w:r>
        <w:rPr>
          <w:b/>
        </w:rPr>
        <w:t>Why should we trust the AI's accuracy?</w:t>
      </w:r>
    </w:p>
    <w:p w14:paraId="43AA9A89" w14:textId="6332F1A8" w:rsidR="00BD0E32" w:rsidRDefault="00BD0E32" w:rsidP="00BD0E32">
      <w:pPr>
        <w:pStyle w:val="IntenseQuote"/>
      </w:pPr>
      <w:r>
        <w:t>We shouldn't ask you to blindly trust it - that's the whole point of the Compliance tab. We show confidence scores per alert, require human sign-off before any action, and we're upfront that a Stanford study found even funded, purpose-built systems only hit 58% cross-team accuracy on identical data. Reliability is a design problem we're actively solving, not a solved claim we're making.</w:t>
      </w:r>
    </w:p>
    <w:p w14:paraId="6BDCEE87" w14:textId="77777777" w:rsidR="00BD0E32" w:rsidRDefault="00BD0E32" w:rsidP="00BD0E32"/>
    <w:p w14:paraId="411AC699" w14:textId="3B41C36F" w:rsidR="00BD0E32" w:rsidRDefault="00BD0E32" w:rsidP="00BD0E32">
      <w:r>
        <w:rPr>
          <w:b/>
        </w:rPr>
        <w:t>What's the business model?</w:t>
      </w:r>
    </w:p>
    <w:p w14:paraId="64601439" w14:textId="4BF531DF" w:rsidR="00BD0E32" w:rsidRDefault="00BD0E32" w:rsidP="00BD0E32">
      <w:pPr>
        <w:pStyle w:val="IntenseQuote"/>
      </w:pPr>
      <w:r>
        <w:t>Multi-year base contract plus usage-based scaling for operators and regulators, positioned as a low-cost screening layer - and potentially a lead-gen layer for the premium verification providers like AIRMO, so we're not their enemy, we cover the ground they structurally can't reach.</w:t>
      </w:r>
    </w:p>
    <w:p w14:paraId="11E9DCAE" w14:textId="77777777" w:rsidR="00BD0E32" w:rsidRDefault="00BD0E32" w:rsidP="00BD0E32"/>
    <w:p w14:paraId="15D8D98B" w14:textId="3B1E6750" w:rsidR="00BD0E32" w:rsidRDefault="00BD0E32" w:rsidP="00BD0E32">
      <w:pPr>
        <w:rPr>
          <w:i/>
          <w:sz w:val="18"/>
        </w:rPr>
      </w:pPr>
      <w:r>
        <w:rPr>
          <w:i/>
          <w:sz w:val="18"/>
        </w:rPr>
        <w:t>TerraTrace - Demo Script - July 2026 - Confidential, For Team Use Only</w:t>
      </w:r>
    </w:p>
    <w:p w14:paraId="580B764A" w14:textId="77777777" w:rsidR="00BD0E32" w:rsidRPr="00BD0E32" w:rsidRDefault="00BD0E32" w:rsidP="00BD0E32"/>
    <w:sectPr w:rsidR="00BD0E32" w:rsidRPr="00BD0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A62D56"/>
    <w:lvl w:ilvl="0">
      <w:start w:val="1"/>
      <w:numFmt w:val="bullet"/>
      <w:pStyle w:val="ListBullet"/>
      <w:lvlText w:val=""/>
      <w:lvlJc w:val="left"/>
      <w:pPr>
        <w:tabs>
          <w:tab w:val="num" w:pos="360"/>
        </w:tabs>
        <w:ind w:left="360" w:hanging="360"/>
      </w:pPr>
      <w:rPr>
        <w:rFonts w:ascii="Symbol" w:hAnsi="Symbol" w:hint="default"/>
      </w:rPr>
    </w:lvl>
  </w:abstractNum>
  <w:num w:numId="1" w16cid:durableId="48663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32"/>
    <w:rsid w:val="00261668"/>
    <w:rsid w:val="00266721"/>
    <w:rsid w:val="00572324"/>
    <w:rsid w:val="00B254D4"/>
    <w:rsid w:val="00BD0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3BD6"/>
  <w15:chartTrackingRefBased/>
  <w15:docId w15:val="{8D69EE26-4FF1-428E-B921-12C8014C1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0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D0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E32"/>
    <w:rPr>
      <w:rFonts w:eastAsiaTheme="majorEastAsia" w:cstheme="majorBidi"/>
      <w:color w:val="272727" w:themeColor="text1" w:themeTint="D8"/>
    </w:rPr>
  </w:style>
  <w:style w:type="paragraph" w:styleId="Title">
    <w:name w:val="Title"/>
    <w:basedOn w:val="Normal"/>
    <w:next w:val="Normal"/>
    <w:link w:val="TitleChar"/>
    <w:uiPriority w:val="10"/>
    <w:qFormat/>
    <w:rsid w:val="00BD0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E32"/>
    <w:pPr>
      <w:spacing w:before="160"/>
      <w:jc w:val="center"/>
    </w:pPr>
    <w:rPr>
      <w:i/>
      <w:iCs/>
      <w:color w:val="404040" w:themeColor="text1" w:themeTint="BF"/>
    </w:rPr>
  </w:style>
  <w:style w:type="character" w:customStyle="1" w:styleId="QuoteChar">
    <w:name w:val="Quote Char"/>
    <w:basedOn w:val="DefaultParagraphFont"/>
    <w:link w:val="Quote"/>
    <w:uiPriority w:val="29"/>
    <w:rsid w:val="00BD0E32"/>
    <w:rPr>
      <w:i/>
      <w:iCs/>
      <w:color w:val="404040" w:themeColor="text1" w:themeTint="BF"/>
    </w:rPr>
  </w:style>
  <w:style w:type="paragraph" w:styleId="ListParagraph">
    <w:name w:val="List Paragraph"/>
    <w:basedOn w:val="Normal"/>
    <w:uiPriority w:val="34"/>
    <w:qFormat/>
    <w:rsid w:val="00BD0E32"/>
    <w:pPr>
      <w:ind w:left="720"/>
      <w:contextualSpacing/>
    </w:pPr>
  </w:style>
  <w:style w:type="character" w:styleId="IntenseEmphasis">
    <w:name w:val="Intense Emphasis"/>
    <w:basedOn w:val="DefaultParagraphFont"/>
    <w:uiPriority w:val="21"/>
    <w:qFormat/>
    <w:rsid w:val="00BD0E32"/>
    <w:rPr>
      <w:i/>
      <w:iCs/>
      <w:color w:val="2F5496" w:themeColor="accent1" w:themeShade="BF"/>
    </w:rPr>
  </w:style>
  <w:style w:type="paragraph" w:styleId="IntenseQuote">
    <w:name w:val="Intense Quote"/>
    <w:basedOn w:val="Normal"/>
    <w:next w:val="Normal"/>
    <w:link w:val="IntenseQuoteChar"/>
    <w:uiPriority w:val="30"/>
    <w:qFormat/>
    <w:rsid w:val="00BD0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E32"/>
    <w:rPr>
      <w:i/>
      <w:iCs/>
      <w:color w:val="2F5496" w:themeColor="accent1" w:themeShade="BF"/>
    </w:rPr>
  </w:style>
  <w:style w:type="character" w:styleId="IntenseReference">
    <w:name w:val="Intense Reference"/>
    <w:basedOn w:val="DefaultParagraphFont"/>
    <w:uiPriority w:val="32"/>
    <w:qFormat/>
    <w:rsid w:val="00BD0E32"/>
    <w:rPr>
      <w:b/>
      <w:bCs/>
      <w:smallCaps/>
      <w:color w:val="2F5496" w:themeColor="accent1" w:themeShade="BF"/>
      <w:spacing w:val="5"/>
    </w:rPr>
  </w:style>
  <w:style w:type="paragraph" w:styleId="ListBullet">
    <w:name w:val="List Bullet"/>
    <w:basedOn w:val="Normal"/>
    <w:uiPriority w:val="99"/>
    <w:unhideWhenUsed/>
    <w:rsid w:val="00BD0E32"/>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1176</Words>
  <Characters>6705</Characters>
  <Application>Microsoft Office Word</Application>
  <DocSecurity>0</DocSecurity>
  <Lines>55</Lines>
  <Paragraphs>15</Paragraphs>
  <ScaleCrop>false</ScaleCrop>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Dhwani Kariya</dc:creator>
  <cp:keywords/>
  <dc:description/>
  <cp:lastModifiedBy>Dhwani Kariya</cp:lastModifiedBy>
  <cp:revision>1</cp:revision>
  <dcterms:created xsi:type="dcterms:W3CDTF">2026-07-03T01:21:00Z</dcterms:created>
  <dcterms:modified xsi:type="dcterms:W3CDTF">2026-07-03T01:21:00Z</dcterms:modified>
</cp:coreProperties>
</file>