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8F68" w14:textId="6F73BDB1" w:rsidR="00572324" w:rsidRDefault="00B73E63" w:rsidP="00B73E63">
      <w:pPr>
        <w:pStyle w:val="Title"/>
      </w:pPr>
      <w:r>
        <w:t>The Detection Gap - Research Brief</w:t>
      </w:r>
    </w:p>
    <w:p w14:paraId="4BD1302B" w14:textId="3331B34B" w:rsidR="00B73E63" w:rsidRDefault="00B73E63" w:rsidP="00B73E63">
      <w:pPr>
        <w:pStyle w:val="Subtitle"/>
      </w:pPr>
      <w:r>
        <w:t>TerraTrace (formerly PlumeAI)  -  Supporting Research for Orcawise Meeting  -  July 2026</w:t>
      </w:r>
    </w:p>
    <w:p w14:paraId="7655C470" w14:textId="77777777" w:rsidR="00B73E63" w:rsidRDefault="00B73E63" w:rsidP="00B73E63"/>
    <w:p w14:paraId="559F20E3" w14:textId="54BD8C51" w:rsidR="00B73E63" w:rsidRDefault="00B73E63" w:rsidP="00B73E63">
      <w:pPr>
        <w:pStyle w:val="Heading1"/>
      </w:pPr>
      <w:r>
        <w:t>Executive Summary</w:t>
      </w:r>
    </w:p>
    <w:p w14:paraId="147DA7AC" w14:textId="25172062" w:rsidR="00B73E63" w:rsidRDefault="00B73E63" w:rsidP="00B73E63">
      <w:r>
        <w:t>This brief answers three questions: does AI + satellite methane detection technology already exist, where does it actually fail today, and what is the single most concrete, defensible reason this tool is required. Every claim below is sourced to a peer-reviewed paper, a UN/IEA report, or primary reporting.</w:t>
      </w:r>
    </w:p>
    <w:p w14:paraId="17A21AC0" w14:textId="42C2F6AD" w:rsidR="00B73E63" w:rsidRDefault="00B73E63" w:rsidP="00B73E63">
      <w:pPr>
        <w:pStyle w:val="IntenseQuote"/>
      </w:pPr>
      <w:r>
        <w:t>The sensors already exist and the data is free - Stanford proved that in a blind test, teams looking at the exact same satellite data only got the right answer 58% of the time. And even when a leak is confirmed and reported through the UN's own alert system, 88% of the time nobody responds. This isn't a sensing problem anymore. It's an AI-reliability problem and an accountability problem - and that's what we're building.</w:t>
      </w:r>
    </w:p>
    <w:p w14:paraId="1E83236A" w14:textId="77777777" w:rsidR="00B73E63" w:rsidRDefault="00B73E63" w:rsidP="00B73E63"/>
    <w:p w14:paraId="166EC67D" w14:textId="32C15FA9" w:rsidR="00B73E63" w:rsidRDefault="00B73E63" w:rsidP="00B73E63">
      <w:pPr>
        <w:pStyle w:val="Heading1"/>
      </w:pPr>
      <w:r>
        <w:t>A. Does Detection Tech Already Exist?</w:t>
      </w:r>
    </w:p>
    <w:p w14:paraId="1DC46010" w14:textId="11A5FB8A" w:rsidR="00B73E63" w:rsidRDefault="00B73E63" w:rsidP="00B73E63">
      <w:r>
        <w:t>Yes, partially - existing systems trade off coverage, resolution, and cost against each other. No system combines all three.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B73E63" w14:paraId="31CEC091" w14:textId="77777777" w:rsidTr="00B73E63">
        <w:tblPrEx>
          <w:tblCellMar>
            <w:top w:w="0" w:type="dxa"/>
            <w:bottom w:w="0" w:type="dxa"/>
          </w:tblCellMar>
        </w:tblPrEx>
        <w:tc>
          <w:tcPr>
            <w:tcW w:w="2256" w:type="dxa"/>
          </w:tcPr>
          <w:p w14:paraId="4F51BA2B" w14:textId="5DEC64FE" w:rsidR="00B73E63" w:rsidRPr="00B73E63" w:rsidRDefault="00B73E63" w:rsidP="00B73E63">
            <w:pPr>
              <w:rPr>
                <w:b/>
              </w:rPr>
            </w:pPr>
            <w:r w:rsidRPr="00B73E63">
              <w:rPr>
                <w:b/>
              </w:rPr>
              <w:t>System</w:t>
            </w:r>
          </w:p>
        </w:tc>
        <w:tc>
          <w:tcPr>
            <w:tcW w:w="2256" w:type="dxa"/>
          </w:tcPr>
          <w:p w14:paraId="0D5FE9E7" w14:textId="50EB5B42" w:rsidR="00B73E63" w:rsidRPr="00B73E63" w:rsidRDefault="00B73E63" w:rsidP="00B73E63">
            <w:pPr>
              <w:rPr>
                <w:b/>
              </w:rPr>
            </w:pPr>
            <w:r w:rsidRPr="00B73E63">
              <w:rPr>
                <w:b/>
              </w:rPr>
              <w:t>Detection Limit</w:t>
            </w:r>
          </w:p>
        </w:tc>
        <w:tc>
          <w:tcPr>
            <w:tcW w:w="2257" w:type="dxa"/>
          </w:tcPr>
          <w:p w14:paraId="339CF412" w14:textId="7018DDE6" w:rsidR="00B73E63" w:rsidRPr="00B73E63" w:rsidRDefault="00B73E63" w:rsidP="00B73E63">
            <w:pPr>
              <w:rPr>
                <w:b/>
              </w:rPr>
            </w:pPr>
            <w:r w:rsidRPr="00B73E63">
              <w:rPr>
                <w:b/>
              </w:rPr>
              <w:t>Access Model</w:t>
            </w:r>
          </w:p>
        </w:tc>
        <w:tc>
          <w:tcPr>
            <w:tcW w:w="2257" w:type="dxa"/>
          </w:tcPr>
          <w:p w14:paraId="274C3660" w14:textId="0505A21E" w:rsidR="00B73E63" w:rsidRPr="00B73E63" w:rsidRDefault="00B73E63" w:rsidP="00B73E63">
            <w:pPr>
              <w:rPr>
                <w:b/>
              </w:rPr>
            </w:pPr>
            <w:r w:rsidRPr="00B73E63">
              <w:rPr>
                <w:b/>
              </w:rPr>
              <w:t>Primary Source</w:t>
            </w:r>
          </w:p>
        </w:tc>
      </w:tr>
      <w:tr w:rsidR="00B73E63" w14:paraId="4E739E13" w14:textId="77777777" w:rsidTr="00B73E63">
        <w:tblPrEx>
          <w:tblCellMar>
            <w:top w:w="0" w:type="dxa"/>
            <w:bottom w:w="0" w:type="dxa"/>
          </w:tblCellMar>
        </w:tblPrEx>
        <w:tc>
          <w:tcPr>
            <w:tcW w:w="2256" w:type="dxa"/>
          </w:tcPr>
          <w:p w14:paraId="63BE3D49" w14:textId="4428F931" w:rsidR="00B73E63" w:rsidRDefault="00B73E63" w:rsidP="00B73E63">
            <w:r>
              <w:t>TROPOMI (free, daily, global)</w:t>
            </w:r>
          </w:p>
        </w:tc>
        <w:tc>
          <w:tcPr>
            <w:tcW w:w="2256" w:type="dxa"/>
          </w:tcPr>
          <w:p w14:paraId="144205B8" w14:textId="72ECB1A7" w:rsidR="00B73E63" w:rsidRDefault="00B73E63" w:rsidP="00B73E63">
            <w:r>
              <w:t>Regional only - cannot attribute to a facility</w:t>
            </w:r>
          </w:p>
        </w:tc>
        <w:tc>
          <w:tcPr>
            <w:tcW w:w="2257" w:type="dxa"/>
          </w:tcPr>
          <w:p w14:paraId="43E22269" w14:textId="7D68403C" w:rsidR="00B73E63" w:rsidRDefault="00B73E63" w:rsidP="00B73E63">
            <w:r>
              <w:t>Free; ~58.6% coverage over dryland, near 0% over tropics/high latitudes</w:t>
            </w:r>
          </w:p>
        </w:tc>
        <w:tc>
          <w:tcPr>
            <w:tcW w:w="2257" w:type="dxa"/>
          </w:tcPr>
          <w:p w14:paraId="554EE352" w14:textId="237545A5" w:rsidR="00B73E63" w:rsidRDefault="00B73E63" w:rsidP="00B73E63">
            <w:r>
              <w:t>NCBI PMC10555993</w:t>
            </w:r>
          </w:p>
        </w:tc>
      </w:tr>
      <w:tr w:rsidR="00B73E63" w14:paraId="60BE5DC0" w14:textId="77777777" w:rsidTr="00B73E63">
        <w:tblPrEx>
          <w:tblCellMar>
            <w:top w:w="0" w:type="dxa"/>
            <w:bottom w:w="0" w:type="dxa"/>
          </w:tblCellMar>
        </w:tblPrEx>
        <w:tc>
          <w:tcPr>
            <w:tcW w:w="2256" w:type="dxa"/>
          </w:tcPr>
          <w:p w14:paraId="44841E36" w14:textId="64FD8A8E" w:rsidR="00B73E63" w:rsidRDefault="00B73E63" w:rsidP="00B73E63">
            <w:r>
              <w:t>GHGSat (purpose-built satellite)</w:t>
            </w:r>
          </w:p>
        </w:tc>
        <w:tc>
          <w:tcPr>
            <w:tcW w:w="2256" w:type="dxa"/>
          </w:tcPr>
          <w:p w14:paraId="1B87D942" w14:textId="6DB94B97" w:rsidR="00B73E63" w:rsidRDefault="00B73E63" w:rsidP="00B73E63">
            <w:r>
              <w:t>~100-240 kg/hr realistic (100 kg/hr best case)</w:t>
            </w:r>
          </w:p>
        </w:tc>
        <w:tc>
          <w:tcPr>
            <w:tcW w:w="2257" w:type="dxa"/>
          </w:tcPr>
          <w:p w14:paraId="45A67212" w14:textId="7895D02B" w:rsidR="00B73E63" w:rsidRDefault="00B73E63" w:rsidP="00B73E63">
            <w:r>
              <w:t>Must be tasked; commercial pricing</w:t>
            </w:r>
          </w:p>
        </w:tc>
        <w:tc>
          <w:tcPr>
            <w:tcW w:w="2257" w:type="dxa"/>
          </w:tcPr>
          <w:p w14:paraId="1D73061E" w14:textId="26600C9D" w:rsidR="00B73E63" w:rsidRDefault="00B73E63" w:rsidP="00B73E63">
            <w:r>
              <w:t>AGU JGR Atmospheres, McLinden 2024</w:t>
            </w:r>
          </w:p>
        </w:tc>
      </w:tr>
      <w:tr w:rsidR="00B73E63" w14:paraId="3B18A484" w14:textId="77777777" w:rsidTr="00B73E63">
        <w:tblPrEx>
          <w:tblCellMar>
            <w:top w:w="0" w:type="dxa"/>
            <w:bottom w:w="0" w:type="dxa"/>
          </w:tblCellMar>
        </w:tblPrEx>
        <w:tc>
          <w:tcPr>
            <w:tcW w:w="2256" w:type="dxa"/>
          </w:tcPr>
          <w:p w14:paraId="021F7914" w14:textId="4DD0BAC7" w:rsidR="00B73E63" w:rsidRDefault="00B73E63" w:rsidP="00B73E63">
            <w:r>
              <w:t>Hyperspectral (PRISMA, GHGSat-C)</w:t>
            </w:r>
          </w:p>
        </w:tc>
        <w:tc>
          <w:tcPr>
            <w:tcW w:w="2256" w:type="dxa"/>
          </w:tcPr>
          <w:p w14:paraId="0C749E14" w14:textId="5B9A32AB" w:rsidR="00B73E63" w:rsidRDefault="00B73E63" w:rsidP="00B73E63">
            <w:r>
              <w:t>100-200 kg/hr</w:t>
            </w:r>
          </w:p>
        </w:tc>
        <w:tc>
          <w:tcPr>
            <w:tcW w:w="2257" w:type="dxa"/>
          </w:tcPr>
          <w:p w14:paraId="70E12661" w14:textId="4596A3CF" w:rsidR="00B73E63" w:rsidRDefault="00B73E63" w:rsidP="00B73E63">
            <w:r>
              <w:t>Narrow field of view - not viable for persistent global monitoring</w:t>
            </w:r>
          </w:p>
        </w:tc>
        <w:tc>
          <w:tcPr>
            <w:tcW w:w="2257" w:type="dxa"/>
          </w:tcPr>
          <w:p w14:paraId="088A4228" w14:textId="3F17264C" w:rsidR="00B73E63" w:rsidRDefault="00B73E63" w:rsidP="00B73E63">
            <w:r>
              <w:t>MDPI Remote Sensing Review 2025</w:t>
            </w:r>
          </w:p>
        </w:tc>
      </w:tr>
      <w:tr w:rsidR="00B73E63" w14:paraId="54EE8836" w14:textId="77777777" w:rsidTr="00B73E63">
        <w:tblPrEx>
          <w:tblCellMar>
            <w:top w:w="0" w:type="dxa"/>
            <w:bottom w:w="0" w:type="dxa"/>
          </w:tblCellMar>
        </w:tblPrEx>
        <w:tc>
          <w:tcPr>
            <w:tcW w:w="2256" w:type="dxa"/>
          </w:tcPr>
          <w:p w14:paraId="3B6C2755" w14:textId="7625133D" w:rsidR="00B73E63" w:rsidRDefault="00B73E63" w:rsidP="00B73E63">
            <w:r>
              <w:lastRenderedPageBreak/>
              <w:t>Sentinel-2 (free - our data source)</w:t>
            </w:r>
          </w:p>
        </w:tc>
        <w:tc>
          <w:tcPr>
            <w:tcW w:w="2256" w:type="dxa"/>
          </w:tcPr>
          <w:p w14:paraId="3F2DB761" w14:textId="075FFF01" w:rsidR="00B73E63" w:rsidRDefault="00B73E63" w:rsidP="00B73E63">
            <w:r>
              <w:t>500-2,000 kg/hr on good surfaces; up to 5,000 kg/hr on heterogeneous terrain</w:t>
            </w:r>
          </w:p>
        </w:tc>
        <w:tc>
          <w:tcPr>
            <w:tcW w:w="2257" w:type="dxa"/>
          </w:tcPr>
          <w:p w14:paraId="57E0D35D" w14:textId="08C675F3" w:rsidR="00B73E63" w:rsidRDefault="00B73E63" w:rsidP="00B73E63">
            <w:r>
              <w:t>Free, global, 5-day revisit; only catches large leaks</w:t>
            </w:r>
          </w:p>
        </w:tc>
        <w:tc>
          <w:tcPr>
            <w:tcW w:w="2257" w:type="dxa"/>
          </w:tcPr>
          <w:p w14:paraId="6719696E" w14:textId="40A7A1AD" w:rsidR="00B73E63" w:rsidRDefault="00B73E63" w:rsidP="00B73E63">
            <w:r>
              <w:t>AMT/Copernicus, Gorrono et al. 2023</w:t>
            </w:r>
          </w:p>
        </w:tc>
      </w:tr>
    </w:tbl>
    <w:p w14:paraId="16A752B3" w14:textId="77777777" w:rsidR="00B73E63" w:rsidRDefault="00B73E63" w:rsidP="00B73E63"/>
    <w:p w14:paraId="5D5DD125" w14:textId="2D2D60A8" w:rsidR="00B73E63" w:rsidRDefault="00B73E63" w:rsidP="00B73E63">
      <w:r>
        <w:rPr>
          <w:b/>
        </w:rPr>
        <w:t xml:space="preserve">Important for our own credibility: </w:t>
      </w:r>
      <w:r>
        <w:t>Sentinel-2 physically cannot see small or routine leaks - only super-emitters. Any pitch should say this explicitly rather than imply full-spectrum detection.</w:t>
      </w:r>
    </w:p>
    <w:p w14:paraId="33A25EDC" w14:textId="77777777" w:rsidR="00B73E63" w:rsidRDefault="00B73E63" w:rsidP="00B73E63"/>
    <w:p w14:paraId="52411653" w14:textId="26024632" w:rsidR="00B73E63" w:rsidRDefault="00B73E63" w:rsidP="00B73E63">
      <w:pPr>
        <w:pStyle w:val="Heading1"/>
      </w:pPr>
      <w:r>
        <w:t>B. Where the Existing Tech Breaks Down</w:t>
      </w:r>
    </w:p>
    <w:p w14:paraId="32ADABEE" w14:textId="4BA98EB2" w:rsidR="00B73E63" w:rsidRDefault="00B73E63" w:rsidP="00B73E63">
      <w:r>
        <w:t>This is the actual gap TerraTrace targets - not raw sensing, but reliability, accessibility, and follow-through.</w:t>
      </w:r>
    </w:p>
    <w:p w14:paraId="5D64DD66" w14:textId="018E6C59" w:rsidR="00B73E63" w:rsidRDefault="00B73E63" w:rsidP="00B73E63">
      <w:pPr>
        <w:pStyle w:val="Heading2"/>
      </w:pPr>
      <w:r>
        <w:t>1. Reliability gap - identical data, wildly different results</w:t>
      </w:r>
    </w:p>
    <w:p w14:paraId="42D0D005" w14:textId="43A06015" w:rsidR="00B73E63" w:rsidRDefault="00B73E63" w:rsidP="00B73E63">
      <w:r>
        <w:t>Stanford ran a single-blind test: 9 satellite systems, 82 controlled methane releases, real overpasses. Only 58% of all estimates were correct, with 41 false negatives. Results varied enormously by team - one team (NJU) detected zero Sentinel-2 releases, GHGSat missed one, Orbio Earth caught all valid releases. The sensor data is fine; the AI layer is what separates a good product from a useless one.</w:t>
      </w:r>
    </w:p>
    <w:p w14:paraId="6F77118E" w14:textId="45E97730" w:rsidR="00B73E63" w:rsidRDefault="00B73E63" w:rsidP="00B73E63">
      <w:r>
        <w:t xml:space="preserve">Sources: </w:t>
      </w:r>
    </w:p>
    <w:p w14:paraId="72E07DD8" w14:textId="3E889482" w:rsidR="00B73E63" w:rsidRDefault="00B73E63" w:rsidP="00B73E63">
      <w:hyperlink r:id="rId5" w:history="1">
        <w:r>
          <w:rPr>
            <w:rStyle w:val="Hyperlink"/>
          </w:rPr>
          <w:t>Single-blind test of nine methane-sensing satellite systems (AMT/Copernicus, 2024)</w:t>
        </w:r>
      </w:hyperlink>
      <w:r>
        <w:t xml:space="preserve">  |  </w:t>
      </w:r>
      <w:hyperlink r:id="rId6" w:history="1">
        <w:r>
          <w:rPr>
            <w:rStyle w:val="Hyperlink"/>
          </w:rPr>
          <w:t>Single-blind validation study (Nature Scientific Reports)</w:t>
        </w:r>
      </w:hyperlink>
    </w:p>
    <w:p w14:paraId="1D3CEF3B" w14:textId="77777777" w:rsidR="00B73E63" w:rsidRDefault="00B73E63" w:rsidP="00B73E63"/>
    <w:p w14:paraId="66ACC69C" w14:textId="0D4C2AE9" w:rsidR="00B73E63" w:rsidRDefault="00B73E63" w:rsidP="00B73E63">
      <w:pPr>
        <w:pStyle w:val="Heading2"/>
      </w:pPr>
      <w:r>
        <w:t>2. Active research area, not a solved problem</w:t>
      </w:r>
    </w:p>
    <w:p w14:paraId="12134F3C" w14:textId="0DC90275" w:rsidR="00B73E63" w:rsidRDefault="00B73E63" w:rsidP="00B73E63">
      <w:r>
        <w:t>CH4Net (2024), a deep learning model for Sentinel-2 super-emitter monitoring, detected 84% of plumes vs. 24% for the baseline method - proof there is real headroom in the AI layer. A 2025 paper is still publishing new transfer-learning approaches for the same problem, meaning this is a live 2025-26 research area, not a commodity.</w:t>
      </w:r>
    </w:p>
    <w:p w14:paraId="2BD471FC" w14:textId="10258AC5" w:rsidR="00B73E63" w:rsidRDefault="00B73E63" w:rsidP="00B73E63">
      <w:r>
        <w:t xml:space="preserve">Sources: </w:t>
      </w:r>
    </w:p>
    <w:p w14:paraId="18FCDDBF" w14:textId="619102FB" w:rsidR="00B73E63" w:rsidRDefault="00B73E63" w:rsidP="00B73E63">
      <w:hyperlink r:id="rId7" w:history="1">
        <w:r>
          <w:rPr>
            <w:rStyle w:val="Hyperlink"/>
          </w:rPr>
          <w:t>CH4Net: deep learning for Sentinel-2 methane super-emitters (ResearchGate)</w:t>
        </w:r>
      </w:hyperlink>
      <w:r>
        <w:t xml:space="preserve">  |  </w:t>
      </w:r>
      <w:hyperlink r:id="rId8" w:history="1">
        <w:r>
          <w:rPr>
            <w:rStyle w:val="Hyperlink"/>
          </w:rPr>
          <w:t>Data-efficient transfer learning for Sentinel-2 super-emitter detection (ACP 2025)</w:t>
        </w:r>
      </w:hyperlink>
      <w:r>
        <w:t xml:space="preserve">  |  </w:t>
      </w:r>
      <w:hyperlink r:id="rId9" w:history="1">
        <w:r>
          <w:rPr>
            <w:rStyle w:val="Hyperlink"/>
          </w:rPr>
          <w:t>Understanding the potential of Sentinel-2 for monitoring methane point emissions (AMT)</w:t>
        </w:r>
      </w:hyperlink>
    </w:p>
    <w:p w14:paraId="217883D2" w14:textId="77777777" w:rsidR="00B73E63" w:rsidRDefault="00B73E63" w:rsidP="00B73E63"/>
    <w:p w14:paraId="06AB6258" w14:textId="77E8798C" w:rsidR="00B73E63" w:rsidRDefault="00B73E63" w:rsidP="00B73E63">
      <w:pPr>
        <w:pStyle w:val="Heading2"/>
      </w:pPr>
      <w:r>
        <w:t>3. Self-reported emissions are catastrophically wrong</w:t>
      </w:r>
    </w:p>
    <w:p w14:paraId="0BBCB338" w14:textId="61343406" w:rsidR="00B73E63" w:rsidRDefault="00B73E63" w:rsidP="00B73E63">
      <w:r>
        <w:t>Independent measurement studies consistently find self-reported inventories understate real emissions, by very different margins depending on region and method:</w:t>
      </w:r>
    </w:p>
    <w:p w14:paraId="2306D8D1" w14:textId="5585A2CC" w:rsidR="00B73E63" w:rsidRDefault="00B73E63" w:rsidP="00B73E63">
      <w:pPr>
        <w:pStyle w:val="ListBullet"/>
      </w:pPr>
      <w:r>
        <w:t>US O&amp;G emissions: 48-76% higher than EPA estimates (ethane-tracking study) - Yale E360</w:t>
      </w:r>
    </w:p>
    <w:p w14:paraId="19D4FC24" w14:textId="1AD9A575" w:rsidR="00B73E63" w:rsidRDefault="00B73E63" w:rsidP="00B73E63">
      <w:pPr>
        <w:pStyle w:val="ListBullet"/>
      </w:pPr>
      <w:r>
        <w:t>2018 Science study: actual emissions ~60% higher than official US government estimates</w:t>
      </w:r>
    </w:p>
    <w:p w14:paraId="53E5055A" w14:textId="140B213E" w:rsidR="00B73E63" w:rsidRDefault="00B73E63" w:rsidP="00B73E63">
      <w:pPr>
        <w:pStyle w:val="ListBullet"/>
      </w:pPr>
      <w:r>
        <w:t>Permian Basin super-emitters: measured intensity averaged 6x higher than reported to EPA's GHGRP - RMI</w:t>
      </w:r>
    </w:p>
    <w:p w14:paraId="4BE2FDA0" w14:textId="5E28B83E" w:rsidR="00B73E63" w:rsidRDefault="00B73E63" w:rsidP="00B73E63">
      <w:pPr>
        <w:pStyle w:val="ListBullet"/>
      </w:pPr>
      <w:r>
        <w:t>UK: actual emissions ~5x what is officially reported - Princeton CPREE</w:t>
      </w:r>
    </w:p>
    <w:p w14:paraId="034836B3" w14:textId="046727A7" w:rsidR="00B73E63" w:rsidRDefault="00B73E63" w:rsidP="00B73E63">
      <w:pPr>
        <w:pStyle w:val="ListBullet"/>
      </w:pPr>
      <w:r>
        <w:t>Canada +50%, Mexico +100% higher than reported in national inventories</w:t>
      </w:r>
    </w:p>
    <w:p w14:paraId="498FE98F" w14:textId="30FFFEF3" w:rsidR="00B73E63" w:rsidRDefault="00B73E63" w:rsidP="00B73E63">
      <w:r>
        <w:t xml:space="preserve">Sources: </w:t>
      </w:r>
    </w:p>
    <w:p w14:paraId="453776B5" w14:textId="2E2F2188" w:rsidR="00B73E63" w:rsidRDefault="00B73E63" w:rsidP="00B73E63">
      <w:hyperlink r:id="rId10" w:history="1">
        <w:r>
          <w:rPr>
            <w:rStyle w:val="Hyperlink"/>
          </w:rPr>
          <w:t>Methane emissions from O&amp;G exceed EPA estimates (Yale E360)</w:t>
        </w:r>
      </w:hyperlink>
      <w:r>
        <w:t xml:space="preserve">  |  </w:t>
      </w:r>
      <w:hyperlink r:id="rId11" w:history="1">
        <w:r>
          <w:rPr>
            <w:rStyle w:val="Hyperlink"/>
          </w:rPr>
          <w:t>RMI: Oil and gas companies are missing significant methane emissions</w:t>
        </w:r>
      </w:hyperlink>
      <w:r>
        <w:t xml:space="preserve">  |  </w:t>
      </w:r>
      <w:hyperlink r:id="rId12" w:history="1">
        <w:r>
          <w:rPr>
            <w:rStyle w:val="Hyperlink"/>
          </w:rPr>
          <w:t>Princeton CPREE: UK underestimates methane emissions</w:t>
        </w:r>
      </w:hyperlink>
    </w:p>
    <w:p w14:paraId="12935733" w14:textId="77777777" w:rsidR="00B73E63" w:rsidRDefault="00B73E63" w:rsidP="00B73E63"/>
    <w:p w14:paraId="3D8AB21A" w14:textId="0CDF72BB" w:rsidR="00B73E63" w:rsidRDefault="00B73E63" w:rsidP="00B73E63">
      <w:pPr>
        <w:pStyle w:val="Heading2"/>
      </w:pPr>
      <w:r>
        <w:t>4. The action gap - detection isn't even the last-mile problem</w:t>
      </w:r>
    </w:p>
    <w:p w14:paraId="23183A6A" w14:textId="6EE282A8" w:rsidR="00B73E63" w:rsidRDefault="00B73E63" w:rsidP="00B73E63">
      <w:r>
        <w:t>UNEP's Methane Alert and Response System (MARS) sends verified satellite alerts directly to governments and operators about major leaks. Only around 12% of MARS notifications get any response at all. UNEP and Bloomberg Philanthropies are now running a dedicated campaign just to raise that to 80% by 2030. 88% of confirmed leak alerts today are simply ignored.</w:t>
      </w:r>
    </w:p>
    <w:p w14:paraId="69A543DA" w14:textId="0428FEBC" w:rsidR="00B73E63" w:rsidRDefault="00B73E63" w:rsidP="00B73E63">
      <w:r>
        <w:t xml:space="preserve">Sources: </w:t>
      </w:r>
    </w:p>
    <w:p w14:paraId="10DEF09E" w14:textId="271B3F8F" w:rsidR="00B73E63" w:rsidRDefault="00B73E63" w:rsidP="00B73E63">
      <w:hyperlink r:id="rId13" w:history="1">
        <w:r>
          <w:rPr>
            <w:rStyle w:val="Hyperlink"/>
          </w:rPr>
          <w:t>IEA: Responding to Satellite Notifications from MARS</w:t>
        </w:r>
      </w:hyperlink>
      <w:r>
        <w:t xml:space="preserve">  |  </w:t>
      </w:r>
      <w:hyperlink r:id="rId14" w:history="1">
        <w:r>
          <w:rPr>
            <w:rStyle w:val="Hyperlink"/>
          </w:rPr>
          <w:t>UNEP: Satellite alerts spur methane cuts but room for progress remains</w:t>
        </w:r>
      </w:hyperlink>
    </w:p>
    <w:p w14:paraId="5AD7B531" w14:textId="77777777" w:rsidR="00B73E63" w:rsidRDefault="00B73E63" w:rsidP="00B73E63"/>
    <w:p w14:paraId="0F663343" w14:textId="5EC95107" w:rsidR="00B73E63" w:rsidRDefault="00B73E63" w:rsidP="00B73E63">
      <w:pPr>
        <w:pStyle w:val="Heading2"/>
      </w:pPr>
      <w:r>
        <w:t>5. Scale proof - the target is huge and current</w:t>
      </w:r>
    </w:p>
    <w:p w14:paraId="7D6E4E25" w14:textId="505EB58C" w:rsidR="00B73E63" w:rsidRDefault="00B73E63" w:rsidP="00B73E63">
      <w:r>
        <w:t>Kayrros/TROPOMI detected 906 super-emitter events across 47 countries in 2024 alone, releasing 4.6 Mt of methane - led by Turkmenistan (287 events), US (190), Russia (154). The updated IEA 2026 Global Methane Tracker puts fossil methane at 124 Mt/yr (oil 45 Mt, coal 43 Mt, gas 36 Mt), with ~70% abatable using existing technology and over 35 Mt abatable at zero net cost - larger figures than the 80 Mt /  numbers in our original project document, worth updating.</w:t>
      </w:r>
    </w:p>
    <w:p w14:paraId="0E7653BA" w14:textId="6C76BC37" w:rsidR="00B73E63" w:rsidRDefault="00B73E63" w:rsidP="00B73E63">
      <w:r>
        <w:t xml:space="preserve">Sources: </w:t>
      </w:r>
    </w:p>
    <w:p w14:paraId="2F557B34" w14:textId="2041C634" w:rsidR="00B73E63" w:rsidRDefault="00B73E63" w:rsidP="00B73E63">
      <w:hyperlink r:id="rId15" w:history="1">
        <w:r>
          <w:rPr>
            <w:rStyle w:val="Hyperlink"/>
          </w:rPr>
          <w:t>Kayrros: The Global Methane Pledge, Three Years On</w:t>
        </w:r>
      </w:hyperlink>
      <w:r>
        <w:t xml:space="preserve">  |  </w:t>
      </w:r>
      <w:hyperlink r:id="rId16" w:history="1">
        <w:r>
          <w:rPr>
            <w:rStyle w:val="Hyperlink"/>
          </w:rPr>
          <w:t>IEA Global Methane Tracker 2026 - Key Findings</w:t>
        </w:r>
      </w:hyperlink>
    </w:p>
    <w:p w14:paraId="189D4920" w14:textId="77777777" w:rsidR="00B73E63" w:rsidRDefault="00B73E63" w:rsidP="00B73E63"/>
    <w:p w14:paraId="74EAF11F" w14:textId="74311B4F" w:rsidR="00B73E63" w:rsidRDefault="00B73E63" w:rsidP="00B73E63">
      <w:pPr>
        <w:pStyle w:val="Heading1"/>
      </w:pPr>
      <w:r>
        <w:t>C. How We're Different, Concretely</w:t>
      </w:r>
    </w:p>
    <w:p w14:paraId="4187F6E9" w14:textId="181814ED" w:rsidR="00B73E63" w:rsidRDefault="00B73E63" w:rsidP="00B73E63">
      <w:r>
        <w:t>Not a claim to have invented methane detection from space - that already exists and is partially commoditized. Our differentiation sits in the two gaps the research above proves are still open:</w:t>
      </w:r>
    </w:p>
    <w:p w14:paraId="40F84E06" w14:textId="63998960" w:rsidR="00B73E63" w:rsidRDefault="00B73E63" w:rsidP="00B73E63">
      <w:pPr>
        <w:pStyle w:val="ListNumber"/>
      </w:pPr>
      <w:r>
        <w:t>Reliability gap: identical data, wildly different results between teams (58% accuracy across the field per the Stanford blind study). There is real, provable headroom for a better-trained model - not a moonshot claim.</w:t>
      </w:r>
    </w:p>
    <w:p w14:paraId="4555C7C1" w14:textId="69283A96" w:rsidR="00B73E63" w:rsidRDefault="00B73E63" w:rsidP="00B73E63">
      <w:pPr>
        <w:pStyle w:val="ListNumber"/>
      </w:pPr>
      <w:r>
        <w:t>Accessibility + accountability gap: tasked or hyperspectral tools do not scale to thousands of untasked facilities or reach smaller operators and regulators in emerging markets. Even where alerts exist, 88% go unanswered because there is no continuous trend-tracking, no compliance-formatted reporting, no forcing function. A dashboard that tracks repair-over-time and outputs OGMP 2.0 / EU-format reports turns a one-off alert into an audit trail that is harder to ignore.</w:t>
      </w:r>
    </w:p>
    <w:p w14:paraId="43C52364" w14:textId="77777777" w:rsidR="00B73E63" w:rsidRDefault="00B73E63" w:rsidP="00B73E63"/>
    <w:p w14:paraId="70BF1CE1" w14:textId="6EC3E656" w:rsidR="00B73E63" w:rsidRDefault="00B73E63" w:rsidP="00B73E63">
      <w:pPr>
        <w:pStyle w:val="Heading1"/>
      </w:pPr>
      <w:r>
        <w:t>D. The Most Concrete Reason This Is Required</w:t>
      </w:r>
    </w:p>
    <w:p w14:paraId="7B8A8E8A" w14:textId="3347E34D" w:rsidR="00B73E63" w:rsidRDefault="00B73E63" w:rsidP="00B73E63">
      <w:pPr>
        <w:pStyle w:val="IntenseQuote"/>
      </w:pPr>
      <w:r>
        <w:t>The sensors already exist and the data is free - Stanford proved that in a blind test, teams looking at the exact same satellite data only got the right answer 58% of the time. And even when a leak is confirmed and reported through the UN's own alert system, 88% of the time nobody responds. This isn't a sensing problem anymore. It's an AI-reliability problem and an accountability problem - and that's what we're building.</w:t>
      </w:r>
    </w:p>
    <w:p w14:paraId="418EF418" w14:textId="77777777" w:rsidR="00B73E63" w:rsidRDefault="00B73E63" w:rsidP="00B73E63"/>
    <w:p w14:paraId="6E21B7DF" w14:textId="1E97DE59" w:rsidR="00B73E63" w:rsidRDefault="00B73E63" w:rsidP="00B73E63">
      <w:pPr>
        <w:pStyle w:val="Heading1"/>
      </w:pPr>
      <w:r>
        <w:t>Full Source List</w:t>
      </w:r>
    </w:p>
    <w:p w14:paraId="1B3C3A48" w14:textId="66E5D5FF" w:rsidR="00B73E63" w:rsidRDefault="00B73E63" w:rsidP="00B73E63">
      <w:pPr>
        <w:pStyle w:val="ListNumber"/>
      </w:pPr>
      <w:hyperlink r:id="rId17" w:history="1">
        <w:r>
          <w:rPr>
            <w:rStyle w:val="Hyperlink"/>
          </w:rPr>
          <w:t>CH4Net: deep learning model for Sentinel-2 methane super-emitters</w:t>
        </w:r>
      </w:hyperlink>
    </w:p>
    <w:p w14:paraId="790855B7" w14:textId="13EA7511" w:rsidR="00B73E63" w:rsidRDefault="00B73E63" w:rsidP="00B73E63">
      <w:pPr>
        <w:pStyle w:val="ListNumber"/>
      </w:pPr>
      <w:hyperlink r:id="rId18" w:history="1">
        <w:r>
          <w:rPr>
            <w:rStyle w:val="Hyperlink"/>
          </w:rPr>
          <w:t>Data-efficient transfer learning for Sentinel-2 super-emitter detection (ACP 2025)</w:t>
        </w:r>
      </w:hyperlink>
    </w:p>
    <w:p w14:paraId="386CA4C2" w14:textId="6FBA227A" w:rsidR="00B73E63" w:rsidRDefault="00B73E63" w:rsidP="00B73E63">
      <w:pPr>
        <w:pStyle w:val="ListNumber"/>
      </w:pPr>
      <w:hyperlink r:id="rId19" w:history="1">
        <w:r>
          <w:rPr>
            <w:rStyle w:val="Hyperlink"/>
          </w:rPr>
          <w:t>Understanding the potential of Sentinel-2 for monitoring methane point emissions (AMT)</w:t>
        </w:r>
      </w:hyperlink>
    </w:p>
    <w:p w14:paraId="1D38D752" w14:textId="28D93A66" w:rsidR="00B73E63" w:rsidRDefault="00B73E63" w:rsidP="00B73E63">
      <w:pPr>
        <w:pStyle w:val="ListNumber"/>
      </w:pPr>
      <w:hyperlink r:id="rId20" w:history="1">
        <w:r>
          <w:rPr>
            <w:rStyle w:val="Hyperlink"/>
          </w:rPr>
          <w:t>Single-blind test of nine methane-sensing satellite systems (AMT/Copernicus)</w:t>
        </w:r>
      </w:hyperlink>
    </w:p>
    <w:p w14:paraId="586CB707" w14:textId="3E45E5FF" w:rsidR="00B73E63" w:rsidRDefault="00B73E63" w:rsidP="00B73E63">
      <w:pPr>
        <w:pStyle w:val="ListNumber"/>
      </w:pPr>
      <w:hyperlink r:id="rId21" w:history="1">
        <w:r>
          <w:rPr>
            <w:rStyle w:val="Hyperlink"/>
          </w:rPr>
          <w:t>Single-blind validation of space-based point-source detection (Nature Scientific Reports)</w:t>
        </w:r>
      </w:hyperlink>
    </w:p>
    <w:p w14:paraId="68CA5056" w14:textId="0421CED3" w:rsidR="00B73E63" w:rsidRDefault="00B73E63" w:rsidP="00B73E63">
      <w:pPr>
        <w:pStyle w:val="ListNumber"/>
      </w:pPr>
      <w:hyperlink r:id="rId22" w:history="1">
        <w:r>
          <w:rPr>
            <w:rStyle w:val="Hyperlink"/>
          </w:rPr>
          <w:t>An Independent Evaluation of GHGSat Methane Emissions (JGR Atmospheres)</w:t>
        </w:r>
      </w:hyperlink>
    </w:p>
    <w:p w14:paraId="75FAD482" w14:textId="11924F8D" w:rsidR="00B73E63" w:rsidRDefault="00B73E63" w:rsidP="00B73E63">
      <w:pPr>
        <w:pStyle w:val="ListNumber"/>
      </w:pPr>
      <w:hyperlink r:id="rId23" w:history="1">
        <w:r>
          <w:rPr>
            <w:rStyle w:val="Hyperlink"/>
          </w:rPr>
          <w:t>Satellite-Based Methane Emission Monitoring: A Review Across Industries (MDPI)</w:t>
        </w:r>
      </w:hyperlink>
    </w:p>
    <w:p w14:paraId="3BC69F17" w14:textId="568653E4" w:rsidR="00B73E63" w:rsidRDefault="00B73E63" w:rsidP="00B73E63">
      <w:pPr>
        <w:pStyle w:val="ListNumber"/>
      </w:pPr>
      <w:hyperlink r:id="rId24" w:history="1">
        <w:r>
          <w:rPr>
            <w:rStyle w:val="Hyperlink"/>
          </w:rPr>
          <w:t>Global observational coverage of onshore O&amp;G methane sources with TROPOMI (NCBI)</w:t>
        </w:r>
      </w:hyperlink>
    </w:p>
    <w:p w14:paraId="00850EC9" w14:textId="4087348D" w:rsidR="00B73E63" w:rsidRDefault="00B73E63" w:rsidP="00B73E63">
      <w:pPr>
        <w:pStyle w:val="ListNumber"/>
      </w:pPr>
      <w:hyperlink r:id="rId25" w:history="1">
        <w:r>
          <w:rPr>
            <w:rStyle w:val="Hyperlink"/>
          </w:rPr>
          <w:t>Kayrros: The Global Methane Pledge, Three Years On - Partial Progress Report</w:t>
        </w:r>
      </w:hyperlink>
    </w:p>
    <w:p w14:paraId="462D1D67" w14:textId="7CAE68F1" w:rsidR="00B73E63" w:rsidRDefault="00B73E63" w:rsidP="00B73E63">
      <w:pPr>
        <w:pStyle w:val="ListNumber"/>
      </w:pPr>
      <w:hyperlink r:id="rId26" w:history="1">
        <w:r>
          <w:rPr>
            <w:rStyle w:val="Hyperlink"/>
          </w:rPr>
          <w:t>IEA: Responding to Satellite Notifications from the Methane Alert and Response System</w:t>
        </w:r>
      </w:hyperlink>
    </w:p>
    <w:p w14:paraId="036C0CDE" w14:textId="48FFB46A" w:rsidR="00B73E63" w:rsidRDefault="00B73E63" w:rsidP="00B73E63">
      <w:pPr>
        <w:pStyle w:val="ListNumber"/>
      </w:pPr>
      <w:hyperlink r:id="rId27" w:history="1">
        <w:r>
          <w:rPr>
            <w:rStyle w:val="Hyperlink"/>
          </w:rPr>
          <w:t>UNEP: Satellite alerts spur methane cuts but room for progress remains</w:t>
        </w:r>
      </w:hyperlink>
    </w:p>
    <w:p w14:paraId="20484368" w14:textId="46824673" w:rsidR="00B73E63" w:rsidRDefault="00B73E63" w:rsidP="00B73E63">
      <w:pPr>
        <w:pStyle w:val="ListNumber"/>
      </w:pPr>
      <w:hyperlink r:id="rId28" w:history="1">
        <w:r>
          <w:rPr>
            <w:rStyle w:val="Hyperlink"/>
          </w:rPr>
          <w:t>IEA Global Methane Tracker 2026 - Key Findings</w:t>
        </w:r>
      </w:hyperlink>
    </w:p>
    <w:p w14:paraId="2DA612E9" w14:textId="16DB8FA5" w:rsidR="00B73E63" w:rsidRDefault="00B73E63" w:rsidP="00B73E63">
      <w:pPr>
        <w:pStyle w:val="ListNumber"/>
      </w:pPr>
      <w:hyperlink r:id="rId29" w:history="1">
        <w:r>
          <w:rPr>
            <w:rStyle w:val="Hyperlink"/>
          </w:rPr>
          <w:t>Yale E360: Methane Emissions from Oil and Gas Exceed EPA Estimates, Study Finds</w:t>
        </w:r>
      </w:hyperlink>
    </w:p>
    <w:p w14:paraId="4548F6FF" w14:textId="59F9B4CF" w:rsidR="00B73E63" w:rsidRDefault="00B73E63" w:rsidP="00B73E63">
      <w:pPr>
        <w:pStyle w:val="ListNumber"/>
      </w:pPr>
      <w:hyperlink r:id="rId30" w:history="1">
        <w:r>
          <w:rPr>
            <w:rStyle w:val="Hyperlink"/>
          </w:rPr>
          <w:t>RMI: Oil and gas companies are missing significant methane emissions</w:t>
        </w:r>
      </w:hyperlink>
    </w:p>
    <w:p w14:paraId="4AE7A754" w14:textId="5CA0F094" w:rsidR="00B73E63" w:rsidRDefault="00B73E63" w:rsidP="00B73E63">
      <w:pPr>
        <w:pStyle w:val="ListNumber"/>
      </w:pPr>
      <w:hyperlink r:id="rId31" w:history="1">
        <w:r>
          <w:rPr>
            <w:rStyle w:val="Hyperlink"/>
          </w:rPr>
          <w:t>Princeton CPREE: UK Substantially Underestimates its Methane Emissions</w:t>
        </w:r>
      </w:hyperlink>
    </w:p>
    <w:p w14:paraId="46F255C8" w14:textId="77777777" w:rsidR="00B73E63" w:rsidRDefault="00B73E63" w:rsidP="00B73E63"/>
    <w:p w14:paraId="5B281498" w14:textId="2BAAF552" w:rsidR="00B73E63" w:rsidRDefault="00B73E63" w:rsidP="00B73E63">
      <w:pPr>
        <w:rPr>
          <w:i/>
          <w:sz w:val="18"/>
        </w:rPr>
      </w:pPr>
      <w:r>
        <w:rPr>
          <w:i/>
          <w:sz w:val="18"/>
        </w:rPr>
        <w:t>TerraTrace (formerly PlumeAI) - Detection Gap Research Brief - July 2026 - Confidential - For Team Use Only</w:t>
      </w:r>
    </w:p>
    <w:p w14:paraId="74FF3AEC" w14:textId="77777777" w:rsidR="00B73E63" w:rsidRPr="00B73E63" w:rsidRDefault="00B73E63" w:rsidP="00B73E63"/>
    <w:sectPr w:rsidR="00B73E63" w:rsidRPr="00B73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CF8500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D03B20"/>
    <w:lvl w:ilvl="0">
      <w:start w:val="1"/>
      <w:numFmt w:val="bullet"/>
      <w:pStyle w:val="ListBullet"/>
      <w:lvlText w:val=""/>
      <w:lvlJc w:val="left"/>
      <w:pPr>
        <w:tabs>
          <w:tab w:val="num" w:pos="360"/>
        </w:tabs>
        <w:ind w:left="360" w:hanging="360"/>
      </w:pPr>
      <w:rPr>
        <w:rFonts w:ascii="Symbol" w:hAnsi="Symbol" w:hint="default"/>
      </w:rPr>
    </w:lvl>
  </w:abstractNum>
  <w:num w:numId="1" w16cid:durableId="1558512361">
    <w:abstractNumId w:val="1"/>
  </w:num>
  <w:num w:numId="2" w16cid:durableId="55373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63"/>
    <w:rsid w:val="00261668"/>
    <w:rsid w:val="00572324"/>
    <w:rsid w:val="00B254D4"/>
    <w:rsid w:val="00B73E63"/>
    <w:rsid w:val="00CF5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0448"/>
  <w15:chartTrackingRefBased/>
  <w15:docId w15:val="{2E070880-D156-4F88-B085-5AE9B757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3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E63"/>
    <w:rPr>
      <w:rFonts w:eastAsiaTheme="majorEastAsia" w:cstheme="majorBidi"/>
      <w:color w:val="272727" w:themeColor="text1" w:themeTint="D8"/>
    </w:rPr>
  </w:style>
  <w:style w:type="paragraph" w:styleId="Title">
    <w:name w:val="Title"/>
    <w:basedOn w:val="Normal"/>
    <w:next w:val="Normal"/>
    <w:link w:val="TitleChar"/>
    <w:uiPriority w:val="10"/>
    <w:qFormat/>
    <w:rsid w:val="00B7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E63"/>
    <w:pPr>
      <w:spacing w:before="160"/>
      <w:jc w:val="center"/>
    </w:pPr>
    <w:rPr>
      <w:i/>
      <w:iCs/>
      <w:color w:val="404040" w:themeColor="text1" w:themeTint="BF"/>
    </w:rPr>
  </w:style>
  <w:style w:type="character" w:customStyle="1" w:styleId="QuoteChar">
    <w:name w:val="Quote Char"/>
    <w:basedOn w:val="DefaultParagraphFont"/>
    <w:link w:val="Quote"/>
    <w:uiPriority w:val="29"/>
    <w:rsid w:val="00B73E63"/>
    <w:rPr>
      <w:i/>
      <w:iCs/>
      <w:color w:val="404040" w:themeColor="text1" w:themeTint="BF"/>
    </w:rPr>
  </w:style>
  <w:style w:type="paragraph" w:styleId="ListParagraph">
    <w:name w:val="List Paragraph"/>
    <w:basedOn w:val="Normal"/>
    <w:uiPriority w:val="34"/>
    <w:qFormat/>
    <w:rsid w:val="00B73E63"/>
    <w:pPr>
      <w:ind w:left="720"/>
      <w:contextualSpacing/>
    </w:pPr>
  </w:style>
  <w:style w:type="character" w:styleId="IntenseEmphasis">
    <w:name w:val="Intense Emphasis"/>
    <w:basedOn w:val="DefaultParagraphFont"/>
    <w:uiPriority w:val="21"/>
    <w:qFormat/>
    <w:rsid w:val="00B73E63"/>
    <w:rPr>
      <w:i/>
      <w:iCs/>
      <w:color w:val="2F5496" w:themeColor="accent1" w:themeShade="BF"/>
    </w:rPr>
  </w:style>
  <w:style w:type="paragraph" w:styleId="IntenseQuote">
    <w:name w:val="Intense Quote"/>
    <w:basedOn w:val="Normal"/>
    <w:next w:val="Normal"/>
    <w:link w:val="IntenseQuoteChar"/>
    <w:uiPriority w:val="30"/>
    <w:qFormat/>
    <w:rsid w:val="00B7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E63"/>
    <w:rPr>
      <w:i/>
      <w:iCs/>
      <w:color w:val="2F5496" w:themeColor="accent1" w:themeShade="BF"/>
    </w:rPr>
  </w:style>
  <w:style w:type="character" w:styleId="IntenseReference">
    <w:name w:val="Intense Reference"/>
    <w:basedOn w:val="DefaultParagraphFont"/>
    <w:uiPriority w:val="32"/>
    <w:qFormat/>
    <w:rsid w:val="00B73E63"/>
    <w:rPr>
      <w:b/>
      <w:bCs/>
      <w:smallCaps/>
      <w:color w:val="2F5496" w:themeColor="accent1" w:themeShade="BF"/>
      <w:spacing w:val="5"/>
    </w:rPr>
  </w:style>
  <w:style w:type="character" w:styleId="Hyperlink">
    <w:name w:val="Hyperlink"/>
    <w:basedOn w:val="DefaultParagraphFont"/>
    <w:uiPriority w:val="99"/>
    <w:unhideWhenUsed/>
    <w:rsid w:val="00B73E63"/>
    <w:rPr>
      <w:color w:val="0563C1" w:themeColor="hyperlink"/>
      <w:u w:val="single"/>
    </w:rPr>
  </w:style>
  <w:style w:type="character" w:styleId="UnresolvedMention">
    <w:name w:val="Unresolved Mention"/>
    <w:basedOn w:val="DefaultParagraphFont"/>
    <w:uiPriority w:val="99"/>
    <w:semiHidden/>
    <w:unhideWhenUsed/>
    <w:rsid w:val="00B73E63"/>
    <w:rPr>
      <w:color w:val="605E5C"/>
      <w:shd w:val="clear" w:color="auto" w:fill="E1DFDD"/>
    </w:rPr>
  </w:style>
  <w:style w:type="paragraph" w:styleId="ListBullet">
    <w:name w:val="List Bullet"/>
    <w:basedOn w:val="Normal"/>
    <w:uiPriority w:val="99"/>
    <w:unhideWhenUsed/>
    <w:rsid w:val="00B73E63"/>
    <w:pPr>
      <w:numPr>
        <w:numId w:val="1"/>
      </w:numPr>
      <w:contextualSpacing/>
    </w:pPr>
  </w:style>
  <w:style w:type="paragraph" w:styleId="ListNumber">
    <w:name w:val="List Number"/>
    <w:basedOn w:val="Normal"/>
    <w:uiPriority w:val="99"/>
    <w:unhideWhenUsed/>
    <w:rsid w:val="00B73E63"/>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a.org/reports/responding-to-satellite-notifications-from-the-methane-alert-and-response-system" TargetMode="External"/><Relationship Id="rId18" Type="http://schemas.openxmlformats.org/officeDocument/2006/relationships/hyperlink" Target="https://acp.copernicus.org/articles/25/4035/2025/" TargetMode="External"/><Relationship Id="rId26" Type="http://schemas.openxmlformats.org/officeDocument/2006/relationships/hyperlink" Target="https://www.iea.org/reports/responding-to-satellite-notifications-from-the-methane-alert-and-response-system" TargetMode="External"/><Relationship Id="rId3" Type="http://schemas.openxmlformats.org/officeDocument/2006/relationships/settings" Target="settings.xml"/><Relationship Id="rId21" Type="http://schemas.openxmlformats.org/officeDocument/2006/relationships/hyperlink" Target="https://www.nature.com/articles/s41598-023-30761-2" TargetMode="External"/><Relationship Id="rId7" Type="http://schemas.openxmlformats.org/officeDocument/2006/relationships/hyperlink" Target="https://www.researchgate.net/publication/380337820_CH4Net_a_deep_learning_model_for_monitoring_methane_super-emitters_with_Sentinel-2_imagery" TargetMode="External"/><Relationship Id="rId12" Type="http://schemas.openxmlformats.org/officeDocument/2006/relationships/hyperlink" Target="https://cpree.princeton.edu/news/2023/uk-substantially-underestimates-its-methane-emissions-oil-and-gas-production" TargetMode="External"/><Relationship Id="rId17" Type="http://schemas.openxmlformats.org/officeDocument/2006/relationships/hyperlink" Target="https://www.researchgate.net/publication/380337820_CH4Net_a_deep_learning_model_for_monitoring_methane_super-emitters_with_Sentinel-2_imagery" TargetMode="External"/><Relationship Id="rId25" Type="http://schemas.openxmlformats.org/officeDocument/2006/relationships/hyperlink" Target="https://www.kayrros.com/the-global-methane-pledge-three-years-on-partial-progress-repor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ea.org/reports/global-methane-tracker-2026/key-findings" TargetMode="External"/><Relationship Id="rId20" Type="http://schemas.openxmlformats.org/officeDocument/2006/relationships/hyperlink" Target="https://amt.copernicus.org/articles/17/765/2024/" TargetMode="External"/><Relationship Id="rId29" Type="http://schemas.openxmlformats.org/officeDocument/2006/relationships/hyperlink" Target="https://e360.yale.edu/digest/methane-emissions-from-oil-and-gas-exceed-epa-estimates-study-finds" TargetMode="External"/><Relationship Id="rId1" Type="http://schemas.openxmlformats.org/officeDocument/2006/relationships/numbering" Target="numbering.xml"/><Relationship Id="rId6" Type="http://schemas.openxmlformats.org/officeDocument/2006/relationships/hyperlink" Target="https://www.nature.com/articles/s41598-023-30761-2" TargetMode="External"/><Relationship Id="rId11" Type="http://schemas.openxmlformats.org/officeDocument/2006/relationships/hyperlink" Target="https://rmi.org/oil-and-gas-companies-are-missing-significant-methane-emissions-heres-how-to-fix-that/" TargetMode="External"/><Relationship Id="rId24" Type="http://schemas.openxmlformats.org/officeDocument/2006/relationships/hyperlink" Target="https://www.ncbi.nlm.nih.gov/pmc/articles/PMC10555993/" TargetMode="External"/><Relationship Id="rId32" Type="http://schemas.openxmlformats.org/officeDocument/2006/relationships/fontTable" Target="fontTable.xml"/><Relationship Id="rId5" Type="http://schemas.openxmlformats.org/officeDocument/2006/relationships/hyperlink" Target="https://amt.copernicus.org/articles/17/765/2024/" TargetMode="External"/><Relationship Id="rId15" Type="http://schemas.openxmlformats.org/officeDocument/2006/relationships/hyperlink" Target="https://www.kayrros.com/the-global-methane-pledge-three-years-on-partial-progress-report/" TargetMode="External"/><Relationship Id="rId23" Type="http://schemas.openxmlformats.org/officeDocument/2006/relationships/hyperlink" Target="https://www.mdpi.com/2072-4292/17/22/3674" TargetMode="External"/><Relationship Id="rId28" Type="http://schemas.openxmlformats.org/officeDocument/2006/relationships/hyperlink" Target="https://www.iea.org/reports/global-methane-tracker-2026/key-findings" TargetMode="External"/><Relationship Id="rId10" Type="http://schemas.openxmlformats.org/officeDocument/2006/relationships/hyperlink" Target="https://e360.yale.edu/digest/methane-emissions-from-oil-and-gas-exceed-epa-estimates-study-finds" TargetMode="External"/><Relationship Id="rId19" Type="http://schemas.openxmlformats.org/officeDocument/2006/relationships/hyperlink" Target="https://amt.copernicus.org/articles/16/89/2023/" TargetMode="External"/><Relationship Id="rId31" Type="http://schemas.openxmlformats.org/officeDocument/2006/relationships/hyperlink" Target="https://cpree.princeton.edu/news/2023/uk-substantially-underestimates-its-methane-emissions-oil-and-gas-production" TargetMode="External"/><Relationship Id="rId4" Type="http://schemas.openxmlformats.org/officeDocument/2006/relationships/webSettings" Target="webSettings.xml"/><Relationship Id="rId9" Type="http://schemas.openxmlformats.org/officeDocument/2006/relationships/hyperlink" Target="https://amt.copernicus.org/articles/16/89/2023/" TargetMode="External"/><Relationship Id="rId14" Type="http://schemas.openxmlformats.org/officeDocument/2006/relationships/hyperlink" Target="https://www.unep.org/technical-highlight/satellite-alerts-spur-methane-cuts-room-progress-remains" TargetMode="External"/><Relationship Id="rId22" Type="http://schemas.openxmlformats.org/officeDocument/2006/relationships/hyperlink" Target="https://agupubs.onlinelibrary.wiley.com/doi/full/10.1029/2023JD039906" TargetMode="External"/><Relationship Id="rId27" Type="http://schemas.openxmlformats.org/officeDocument/2006/relationships/hyperlink" Target="https://www.unep.org/technical-highlight/satellite-alerts-spur-methane-cuts-room-progress-remains" TargetMode="External"/><Relationship Id="rId30" Type="http://schemas.openxmlformats.org/officeDocument/2006/relationships/hyperlink" Target="https://rmi.org/oil-and-gas-companies-are-missing-significant-methane-emissions-heres-how-to-fix-that/" TargetMode="External"/><Relationship Id="rId8" Type="http://schemas.openxmlformats.org/officeDocument/2006/relationships/hyperlink" Target="https://acp.copernicus.org/articles/25/4035/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Kariya</dc:creator>
  <cp:keywords/>
  <dc:description/>
  <cp:lastModifiedBy>Dhwani Kariya</cp:lastModifiedBy>
  <cp:revision>1</cp:revision>
  <dcterms:created xsi:type="dcterms:W3CDTF">2026-07-02T10:28:00Z</dcterms:created>
  <dcterms:modified xsi:type="dcterms:W3CDTF">2026-07-02T10:28:00Z</dcterms:modified>
</cp:coreProperties>
</file>