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A3DC" w14:textId="15AAD5EB" w:rsidR="00397541" w:rsidRPr="00C41242" w:rsidRDefault="00C41242" w:rsidP="003A2579">
      <w:pPr>
        <w:pStyle w:val="Title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C41242">
        <w:rPr>
          <w:rFonts w:ascii="Times New Roman" w:hAnsi="Times New Roman" w:cs="Times New Roman"/>
          <w:sz w:val="32"/>
          <w:szCs w:val="32"/>
        </w:rPr>
        <w:t>“</w:t>
      </w:r>
      <w:r w:rsidR="00C3009A" w:rsidRPr="00C3009A">
        <w:rPr>
          <w:rFonts w:ascii="Times New Roman" w:hAnsi="Times New Roman" w:cs="Times New Roman"/>
          <w:b/>
          <w:bCs/>
          <w:sz w:val="32"/>
          <w:szCs w:val="32"/>
        </w:rPr>
        <w:t>SpaceX Launch Outcome prediction and Reusability Impact Analysis</w:t>
      </w:r>
      <w:r w:rsidRPr="00C41242">
        <w:rPr>
          <w:rFonts w:ascii="Times New Roman" w:hAnsi="Times New Roman" w:cs="Times New Roman"/>
          <w:sz w:val="32"/>
          <w:szCs w:val="32"/>
        </w:rPr>
        <w:t>”</w:t>
      </w:r>
    </w:p>
    <w:p w14:paraId="5FEA54E2" w14:textId="77777777" w:rsidR="00953F43" w:rsidRDefault="00953F43" w:rsidP="00C41242">
      <w:pPr>
        <w:rPr>
          <w:rFonts w:ascii="Times New Roman" w:hAnsi="Times New Roman" w:cs="Times New Roman"/>
          <w:i/>
          <w:iCs/>
        </w:rPr>
      </w:pPr>
    </w:p>
    <w:p w14:paraId="157AAA7B" w14:textId="67C8E918" w:rsidR="00953F43" w:rsidRPr="00977C00" w:rsidRDefault="00953F43" w:rsidP="00C3009A">
      <w:pPr>
        <w:rPr>
          <w:rFonts w:ascii="Times New Roman" w:hAnsi="Times New Roman" w:cs="Times New Roman"/>
          <w:u w:val="single"/>
        </w:rPr>
      </w:pPr>
      <w:r w:rsidRPr="00977C00">
        <w:rPr>
          <w:rFonts w:ascii="Times New Roman" w:hAnsi="Times New Roman" w:cs="Times New Roman"/>
          <w:u w:val="single"/>
        </w:rPr>
        <w:t>Definition:</w:t>
      </w:r>
    </w:p>
    <w:p w14:paraId="0D54E660" w14:textId="3C915359" w:rsidR="00953F43" w:rsidRDefault="008F17A5" w:rsidP="00977C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aims to analyze and predict the outcome of SpaceX rocket launches using combination of stat</w:t>
      </w:r>
      <w:r w:rsidR="0001132B">
        <w:rPr>
          <w:rFonts w:ascii="Times New Roman" w:hAnsi="Times New Roman" w:cs="Times New Roman"/>
        </w:rPr>
        <w:t>istical analysis and machine learning with growing interest in space commercialization and reusable</w:t>
      </w:r>
      <w:r w:rsidR="00977C00">
        <w:rPr>
          <w:rFonts w:ascii="Times New Roman" w:hAnsi="Times New Roman" w:cs="Times New Roman"/>
        </w:rPr>
        <w:t xml:space="preserve"> rocket technology, the study investigates role of reusability in mission success and payload performance.</w:t>
      </w:r>
    </w:p>
    <w:p w14:paraId="59288B95" w14:textId="77777777" w:rsidR="00953F43" w:rsidRDefault="00953F43" w:rsidP="00C3009A">
      <w:pPr>
        <w:rPr>
          <w:rFonts w:ascii="Times New Roman" w:hAnsi="Times New Roman" w:cs="Times New Roman"/>
        </w:rPr>
      </w:pPr>
    </w:p>
    <w:p w14:paraId="5AC8A125" w14:textId="1DEAF0E7" w:rsidR="004612A9" w:rsidRPr="00977C00" w:rsidRDefault="004612A9" w:rsidP="00C3009A">
      <w:pPr>
        <w:rPr>
          <w:rFonts w:ascii="Times New Roman" w:hAnsi="Times New Roman" w:cs="Times New Roman"/>
          <w:u w:val="single"/>
        </w:rPr>
      </w:pPr>
      <w:r w:rsidRPr="00977C00">
        <w:rPr>
          <w:rFonts w:ascii="Times New Roman" w:hAnsi="Times New Roman" w:cs="Times New Roman"/>
          <w:u w:val="single"/>
        </w:rPr>
        <w:t>Description Of Dataset:</w:t>
      </w:r>
    </w:p>
    <w:p w14:paraId="5C917EA7" w14:textId="7CC2C89D" w:rsidR="004612A9" w:rsidRPr="00977C00" w:rsidRDefault="004612A9" w:rsidP="00461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7C00">
        <w:rPr>
          <w:rFonts w:ascii="Times New Roman" w:hAnsi="Times New Roman" w:cs="Times New Roman"/>
        </w:rPr>
        <w:t xml:space="preserve">SpaceX Launch Data </w:t>
      </w:r>
    </w:p>
    <w:p w14:paraId="26ADCFEE" w14:textId="7C054073" w:rsidR="004612A9" w:rsidRPr="00416A8A" w:rsidRDefault="00A04981" w:rsidP="00416A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6A8A">
        <w:rPr>
          <w:rFonts w:ascii="Times New Roman" w:hAnsi="Times New Roman" w:cs="Times New Roman"/>
          <w:sz w:val="22"/>
          <w:szCs w:val="22"/>
        </w:rPr>
        <w:t xml:space="preserve">The dataset comprises </w:t>
      </w:r>
      <w:r w:rsidRPr="00416A8A">
        <w:rPr>
          <w:rFonts w:ascii="Times New Roman" w:hAnsi="Times New Roman" w:cs="Times New Roman"/>
          <w:b/>
          <w:bCs/>
          <w:sz w:val="22"/>
          <w:szCs w:val="22"/>
        </w:rPr>
        <w:t>186 rows</w:t>
      </w:r>
      <w:r w:rsidRPr="00416A8A">
        <w:rPr>
          <w:rFonts w:ascii="Times New Roman" w:hAnsi="Times New Roman" w:cs="Times New Roman"/>
          <w:sz w:val="22"/>
          <w:szCs w:val="22"/>
        </w:rPr>
        <w:t xml:space="preserve"> and </w:t>
      </w:r>
      <w:r w:rsidRPr="00416A8A">
        <w:rPr>
          <w:rFonts w:ascii="Times New Roman" w:hAnsi="Times New Roman" w:cs="Times New Roman"/>
          <w:b/>
          <w:bCs/>
          <w:sz w:val="22"/>
          <w:szCs w:val="22"/>
        </w:rPr>
        <w:t>10 columns</w:t>
      </w:r>
      <w:r w:rsidRPr="00416A8A">
        <w:rPr>
          <w:rFonts w:ascii="Times New Roman" w:hAnsi="Times New Roman" w:cs="Times New Roman"/>
          <w:sz w:val="22"/>
          <w:szCs w:val="22"/>
        </w:rPr>
        <w:t>, each representing a unique SpaceX launch with details on the mission, rocket, payload, and outcome.</w:t>
      </w:r>
    </w:p>
    <w:p w14:paraId="0734AF02" w14:textId="6D3FCE0F" w:rsidR="00A04981" w:rsidRPr="00416A8A" w:rsidRDefault="00416A8A" w:rsidP="00416A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6A8A">
        <w:rPr>
          <w:rFonts w:ascii="Times New Roman" w:hAnsi="Times New Roman" w:cs="Times New Roman"/>
          <w:sz w:val="22"/>
          <w:szCs w:val="22"/>
        </w:rPr>
        <w:t xml:space="preserve">Key columns include </w:t>
      </w:r>
      <w:proofErr w:type="spellStart"/>
      <w:r w:rsidRPr="00416A8A">
        <w:rPr>
          <w:rFonts w:ascii="Times New Roman" w:hAnsi="Times New Roman" w:cs="Times New Roman"/>
          <w:sz w:val="22"/>
          <w:szCs w:val="22"/>
        </w:rPr>
        <w:t>mission_name</w:t>
      </w:r>
      <w:proofErr w:type="spellEnd"/>
      <w:r w:rsidRPr="00416A8A">
        <w:rPr>
          <w:rFonts w:ascii="Times New Roman" w:hAnsi="Times New Roman" w:cs="Times New Roman"/>
          <w:sz w:val="22"/>
          <w:szCs w:val="22"/>
        </w:rPr>
        <w:t xml:space="preserve">, Rocket Type, Reusability (True/False), Payload Mass (kg), Payload Type, Orbit, Country, Launch Success, </w:t>
      </w:r>
      <w:proofErr w:type="spellStart"/>
      <w:r w:rsidRPr="00416A8A">
        <w:rPr>
          <w:rFonts w:ascii="Times New Roman" w:hAnsi="Times New Roman" w:cs="Times New Roman"/>
          <w:sz w:val="22"/>
          <w:szCs w:val="22"/>
        </w:rPr>
        <w:t>launch_date</w:t>
      </w:r>
      <w:proofErr w:type="spellEnd"/>
      <w:r w:rsidRPr="00416A8A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416A8A">
        <w:rPr>
          <w:rFonts w:ascii="Times New Roman" w:hAnsi="Times New Roman" w:cs="Times New Roman"/>
          <w:sz w:val="22"/>
          <w:szCs w:val="22"/>
        </w:rPr>
        <w:t>launch_year</w:t>
      </w:r>
      <w:proofErr w:type="spellEnd"/>
      <w:r w:rsidRPr="00416A8A">
        <w:rPr>
          <w:rFonts w:ascii="Times New Roman" w:hAnsi="Times New Roman" w:cs="Times New Roman"/>
          <w:sz w:val="22"/>
          <w:szCs w:val="22"/>
        </w:rPr>
        <w:t>.</w:t>
      </w:r>
    </w:p>
    <w:p w14:paraId="729E8D35" w14:textId="4AA0058D" w:rsidR="00416A8A" w:rsidRPr="00416A8A" w:rsidRDefault="00416A8A" w:rsidP="00416A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6A8A">
        <w:rPr>
          <w:rFonts w:ascii="Times New Roman" w:hAnsi="Times New Roman" w:cs="Times New Roman"/>
          <w:sz w:val="22"/>
          <w:szCs w:val="22"/>
        </w:rPr>
        <w:t>The Launch Success field is binary (1.0 for success, 0.0 for failure), and Reusability indicates whether the rocket was reused in the mission.</w:t>
      </w:r>
    </w:p>
    <w:p w14:paraId="3F5D57AC" w14:textId="06E46E64" w:rsidR="00416A8A" w:rsidRPr="00416A8A" w:rsidRDefault="00416A8A" w:rsidP="00416A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6A8A">
        <w:rPr>
          <w:rFonts w:ascii="Times New Roman" w:hAnsi="Times New Roman" w:cs="Times New Roman"/>
          <w:sz w:val="22"/>
          <w:szCs w:val="22"/>
        </w:rPr>
        <w:t>Launches span across multiple years (</w:t>
      </w:r>
      <w:proofErr w:type="spellStart"/>
      <w:r w:rsidRPr="00416A8A">
        <w:rPr>
          <w:rFonts w:ascii="Times New Roman" w:hAnsi="Times New Roman" w:cs="Times New Roman"/>
          <w:sz w:val="22"/>
          <w:szCs w:val="22"/>
        </w:rPr>
        <w:t>launch_year</w:t>
      </w:r>
      <w:proofErr w:type="spellEnd"/>
      <w:r w:rsidRPr="00416A8A">
        <w:rPr>
          <w:rFonts w:ascii="Times New Roman" w:hAnsi="Times New Roman" w:cs="Times New Roman"/>
          <w:sz w:val="22"/>
          <w:szCs w:val="22"/>
        </w:rPr>
        <w:t>) and are associated with various countries (Country), allowing for both time-based and location-based analysis.</w:t>
      </w:r>
    </w:p>
    <w:p w14:paraId="0E9BE7CD" w14:textId="77777777" w:rsidR="00964F2D" w:rsidRDefault="00964F2D" w:rsidP="004612A9">
      <w:pPr>
        <w:rPr>
          <w:rFonts w:ascii="Times New Roman" w:hAnsi="Times New Roman" w:cs="Times New Roman"/>
        </w:rPr>
      </w:pPr>
    </w:p>
    <w:p w14:paraId="7388C698" w14:textId="65E95FF0" w:rsidR="003F7BCA" w:rsidRPr="001D279B" w:rsidRDefault="004F66F0" w:rsidP="00A26983">
      <w:pPr>
        <w:rPr>
          <w:rFonts w:ascii="Times New Roman" w:hAnsi="Times New Roman" w:cs="Times New Roman"/>
          <w:u w:val="single"/>
        </w:rPr>
      </w:pPr>
      <w:r w:rsidRPr="001D279B">
        <w:rPr>
          <w:rFonts w:ascii="Times New Roman" w:hAnsi="Times New Roman" w:cs="Times New Roman"/>
          <w:u w:val="single"/>
        </w:rPr>
        <w:t xml:space="preserve">Steps </w:t>
      </w:r>
      <w:r w:rsidR="00F523CB" w:rsidRPr="001D279B">
        <w:rPr>
          <w:rFonts w:ascii="Times New Roman" w:hAnsi="Times New Roman" w:cs="Times New Roman"/>
          <w:u w:val="single"/>
        </w:rPr>
        <w:t>Performed:</w:t>
      </w:r>
    </w:p>
    <w:p w14:paraId="6C1A179C" w14:textId="06BD4086" w:rsidR="00F523CB" w:rsidRDefault="00F523CB" w:rsidP="00F523CB">
      <w:pPr>
        <w:pStyle w:val="ListParagraph"/>
        <w:numPr>
          <w:ilvl w:val="0"/>
          <w:numId w:val="6"/>
        </w:numPr>
      </w:pPr>
      <w:r>
        <w:t xml:space="preserve">Data Pre-Processing: </w:t>
      </w:r>
    </w:p>
    <w:p w14:paraId="4612E6A8" w14:textId="37385A09" w:rsidR="003B3E82" w:rsidRPr="003B3E82" w:rsidRDefault="003B3E82" w:rsidP="000F2C8C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B3E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Verified no missing values and identified class imbalance.</w:t>
      </w:r>
    </w:p>
    <w:p w14:paraId="2FC50773" w14:textId="6DB7FA86" w:rsidR="003B3E82" w:rsidRDefault="003B3E82" w:rsidP="000F2C8C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B3E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Analyzed the impact of rocket reusability on launch success.</w:t>
      </w:r>
    </w:p>
    <w:p w14:paraId="56C04D05" w14:textId="4331FDB5" w:rsidR="003B3E82" w:rsidRPr="000F2C8C" w:rsidRDefault="00650599" w:rsidP="00BB331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Feature Engineering and Analysis:</w:t>
      </w:r>
    </w:p>
    <w:p w14:paraId="6A866885" w14:textId="2C4A5BFE" w:rsidR="000F2C8C" w:rsidRPr="00BB331D" w:rsidRDefault="000F2C8C" w:rsidP="00BB331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B33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Explored categorical features like Reusability, Orbit, and Rocket Type.</w:t>
      </w:r>
    </w:p>
    <w:p w14:paraId="1A9D8D91" w14:textId="17A7A0E9" w:rsidR="000F2C8C" w:rsidRPr="00BB331D" w:rsidRDefault="00BB331D" w:rsidP="00BB331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B33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Visualized launch outcomes and feature distributions.</w:t>
      </w:r>
    </w:p>
    <w:p w14:paraId="1D4D86EA" w14:textId="77ADDAD9" w:rsidR="00BB331D" w:rsidRPr="00BB331D" w:rsidRDefault="00BB331D" w:rsidP="00BB331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Model Training and Evaluation:</w:t>
      </w:r>
    </w:p>
    <w:p w14:paraId="332C6D00" w14:textId="754716EC" w:rsidR="00BB331D" w:rsidRPr="00BB331D" w:rsidRDefault="00BB331D" w:rsidP="00BB331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Split data into training/testing sets.</w:t>
      </w:r>
    </w:p>
    <w:p w14:paraId="2168917D" w14:textId="4A3C89DF" w:rsidR="00BB331D" w:rsidRPr="00E23610" w:rsidRDefault="00BB331D" w:rsidP="00BB331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Applied multiple ML models and evaluated with ROC curves and AUC</w:t>
      </w:r>
      <w:r w:rsidR="00E2361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C6FEE79" w14:textId="6DB639DC" w:rsidR="00E23610" w:rsidRPr="00E23610" w:rsidRDefault="00E23610" w:rsidP="00E2361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Model Comparison:</w:t>
      </w:r>
    </w:p>
    <w:p w14:paraId="10482E91" w14:textId="77777777" w:rsidR="00FF341E" w:rsidRPr="00FF341E" w:rsidRDefault="00E23610" w:rsidP="00E2361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F34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Compared </w:t>
      </w:r>
      <w:r w:rsidR="00FF341E" w:rsidRPr="00FF34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confusion matrices and accuracy of each model.</w:t>
      </w:r>
    </w:p>
    <w:p w14:paraId="0AE17C5C" w14:textId="77777777" w:rsidR="006215E6" w:rsidRDefault="006215E6" w:rsidP="006215E6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40345AA" w14:textId="076C9A0F" w:rsidR="006215E6" w:rsidRPr="006215E6" w:rsidRDefault="006215E6" w:rsidP="006215E6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15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046640E" wp14:editId="04B4C67F">
            <wp:simplePos x="0" y="0"/>
            <wp:positionH relativeFrom="margin">
              <wp:posOffset>334010</wp:posOffset>
            </wp:positionH>
            <wp:positionV relativeFrom="paragraph">
              <wp:posOffset>0</wp:posOffset>
            </wp:positionV>
            <wp:extent cx="5342890" cy="2025015"/>
            <wp:effectExtent l="0" t="0" r="0" b="0"/>
            <wp:wrapThrough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hrough>
            <wp:docPr id="7522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72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EE6FB" w14:textId="20DF18CC" w:rsidR="003B3E82" w:rsidRDefault="001D279B" w:rsidP="001D279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Techniques used:</w:t>
      </w:r>
    </w:p>
    <w:p w14:paraId="56EBFC42" w14:textId="035F66B0" w:rsidR="001D279B" w:rsidRDefault="00531850" w:rsidP="00531850">
      <w:pPr>
        <w:jc w:val="center"/>
        <w:rPr>
          <w:rFonts w:ascii="Times New Roman" w:hAnsi="Times New Roman" w:cs="Times New Roman"/>
          <w:sz w:val="22"/>
          <w:szCs w:val="22"/>
        </w:rPr>
      </w:pPr>
      <w:r w:rsidRPr="0053185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DF3284E" wp14:editId="5E7035A0">
            <wp:extent cx="3987969" cy="2975212"/>
            <wp:effectExtent l="0" t="0" r="0" b="0"/>
            <wp:docPr id="73710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4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334" cy="29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EDF2" w14:textId="2EA3D72B" w:rsidR="00531850" w:rsidRDefault="007A3849" w:rsidP="005318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dataset is highly imbalanced as the Failed launches are very ‘minor’ and Successful </w:t>
      </w:r>
      <w:r w:rsidR="00850962">
        <w:rPr>
          <w:rFonts w:ascii="Times New Roman" w:hAnsi="Times New Roman" w:cs="Times New Roman"/>
          <w:sz w:val="22"/>
          <w:szCs w:val="22"/>
        </w:rPr>
        <w:t xml:space="preserve">launches falls in ‘majority’ class. </w:t>
      </w:r>
    </w:p>
    <w:p w14:paraId="4ADE1755" w14:textId="77777777" w:rsidR="00850962" w:rsidRDefault="00850962" w:rsidP="00531850">
      <w:pPr>
        <w:rPr>
          <w:rFonts w:ascii="Times New Roman" w:hAnsi="Times New Roman" w:cs="Times New Roman"/>
          <w:sz w:val="22"/>
          <w:szCs w:val="22"/>
        </w:rPr>
      </w:pPr>
    </w:p>
    <w:p w14:paraId="29C21E1E" w14:textId="0031CDC7" w:rsidR="00850962" w:rsidRDefault="00850962" w:rsidP="005318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balance the </w:t>
      </w:r>
      <w:r w:rsidR="0063322B">
        <w:rPr>
          <w:rFonts w:ascii="Times New Roman" w:hAnsi="Times New Roman" w:cs="Times New Roman"/>
          <w:sz w:val="22"/>
          <w:szCs w:val="22"/>
        </w:rPr>
        <w:t>distribution SMOTE and SMOTETo</w:t>
      </w:r>
      <w:proofErr w:type="spellStart"/>
      <w:r w:rsidR="0063322B">
        <w:rPr>
          <w:rFonts w:ascii="Times New Roman" w:hAnsi="Times New Roman" w:cs="Times New Roman"/>
          <w:sz w:val="22"/>
          <w:szCs w:val="22"/>
        </w:rPr>
        <w:t>mek</w:t>
      </w:r>
      <w:proofErr w:type="spellEnd"/>
      <w:r w:rsidR="0063322B">
        <w:rPr>
          <w:rFonts w:ascii="Times New Roman" w:hAnsi="Times New Roman" w:cs="Times New Roman"/>
          <w:sz w:val="22"/>
          <w:szCs w:val="22"/>
        </w:rPr>
        <w:t xml:space="preserve"> is used. SMOTE because it synthetically generates </w:t>
      </w:r>
      <w:r w:rsidR="00BD10DA">
        <w:rPr>
          <w:rFonts w:ascii="Times New Roman" w:hAnsi="Times New Roman" w:cs="Times New Roman"/>
          <w:sz w:val="22"/>
          <w:szCs w:val="22"/>
        </w:rPr>
        <w:t>samples but as it produces ambiguity when the minority and majority classes are overlapping</w:t>
      </w:r>
      <w:r w:rsidR="00380C8B">
        <w:rPr>
          <w:rFonts w:ascii="Times New Roman" w:hAnsi="Times New Roman" w:cs="Times New Roman"/>
          <w:sz w:val="22"/>
          <w:szCs w:val="22"/>
        </w:rPr>
        <w:t>. So</w:t>
      </w:r>
      <w:r w:rsidR="00730445">
        <w:rPr>
          <w:rFonts w:ascii="Times New Roman" w:hAnsi="Times New Roman" w:cs="Times New Roman"/>
          <w:sz w:val="22"/>
          <w:szCs w:val="22"/>
        </w:rPr>
        <w:t>,</w:t>
      </w:r>
      <w:r w:rsidR="00380C8B">
        <w:rPr>
          <w:rFonts w:ascii="Times New Roman" w:hAnsi="Times New Roman" w:cs="Times New Roman"/>
          <w:sz w:val="22"/>
          <w:szCs w:val="22"/>
        </w:rPr>
        <w:t xml:space="preserve"> to cover this, </w:t>
      </w:r>
      <w:proofErr w:type="spellStart"/>
      <w:r w:rsidR="00380C8B">
        <w:rPr>
          <w:rFonts w:ascii="Times New Roman" w:hAnsi="Times New Roman" w:cs="Times New Roman"/>
          <w:sz w:val="22"/>
          <w:szCs w:val="22"/>
        </w:rPr>
        <w:t>SMOTETomek</w:t>
      </w:r>
      <w:proofErr w:type="spellEnd"/>
      <w:r w:rsidR="00380C8B">
        <w:rPr>
          <w:rFonts w:ascii="Times New Roman" w:hAnsi="Times New Roman" w:cs="Times New Roman"/>
          <w:sz w:val="22"/>
          <w:szCs w:val="22"/>
        </w:rPr>
        <w:t xml:space="preserve"> is used when overlapping or fuzzy boundaries</w:t>
      </w:r>
      <w:r w:rsidR="00A2063B">
        <w:rPr>
          <w:rFonts w:ascii="Times New Roman" w:hAnsi="Times New Roman" w:cs="Times New Roman"/>
          <w:sz w:val="22"/>
          <w:szCs w:val="22"/>
        </w:rPr>
        <w:t xml:space="preserve">. But as, </w:t>
      </w:r>
      <w:proofErr w:type="spellStart"/>
      <w:r w:rsidR="00A2063B">
        <w:rPr>
          <w:rFonts w:ascii="Times New Roman" w:hAnsi="Times New Roman" w:cs="Times New Roman"/>
          <w:sz w:val="22"/>
          <w:szCs w:val="22"/>
        </w:rPr>
        <w:t>SMOTETomek</w:t>
      </w:r>
      <w:proofErr w:type="spellEnd"/>
      <w:r w:rsidR="00A2063B">
        <w:rPr>
          <w:rFonts w:ascii="Times New Roman" w:hAnsi="Times New Roman" w:cs="Times New Roman"/>
          <w:sz w:val="22"/>
          <w:szCs w:val="22"/>
        </w:rPr>
        <w:t xml:space="preserve"> needs k-</w:t>
      </w:r>
      <w:proofErr w:type="spellStart"/>
      <w:r w:rsidR="00A2063B">
        <w:rPr>
          <w:rFonts w:ascii="Times New Roman" w:hAnsi="Times New Roman" w:cs="Times New Roman"/>
          <w:sz w:val="22"/>
          <w:szCs w:val="22"/>
        </w:rPr>
        <w:t>neighbours</w:t>
      </w:r>
      <w:proofErr w:type="spellEnd"/>
      <w:r w:rsidR="00A2063B">
        <w:rPr>
          <w:rFonts w:ascii="Times New Roman" w:hAnsi="Times New Roman" w:cs="Times New Roman"/>
          <w:sz w:val="22"/>
          <w:szCs w:val="22"/>
        </w:rPr>
        <w:t xml:space="preserve"> = 5, and one more </w:t>
      </w:r>
      <w:r w:rsidR="00EB1E4B">
        <w:rPr>
          <w:rFonts w:ascii="Times New Roman" w:hAnsi="Times New Roman" w:cs="Times New Roman"/>
          <w:sz w:val="22"/>
          <w:szCs w:val="22"/>
        </w:rPr>
        <w:t xml:space="preserve">to generate synthetic points. </w:t>
      </w:r>
    </w:p>
    <w:p w14:paraId="7F56622B" w14:textId="77777777" w:rsidR="003A05D4" w:rsidRDefault="003A05D4" w:rsidP="00531850">
      <w:pPr>
        <w:rPr>
          <w:rFonts w:ascii="Times New Roman" w:hAnsi="Times New Roman" w:cs="Times New Roman"/>
          <w:sz w:val="22"/>
          <w:szCs w:val="22"/>
        </w:rPr>
      </w:pPr>
    </w:p>
    <w:p w14:paraId="3052704E" w14:textId="60BED6BB" w:rsidR="003A05D4" w:rsidRDefault="00730445" w:rsidP="0053185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Models Used:</w:t>
      </w:r>
    </w:p>
    <w:p w14:paraId="768B21BF" w14:textId="7C7BBC5F" w:rsidR="003D1947" w:rsidRDefault="00730445" w:rsidP="005318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There are three </w:t>
      </w:r>
      <w:r w:rsidR="0074770F">
        <w:rPr>
          <w:rFonts w:ascii="Times New Roman" w:hAnsi="Times New Roman" w:cs="Times New Roman"/>
          <w:sz w:val="22"/>
          <w:szCs w:val="22"/>
        </w:rPr>
        <w:t>categories</w:t>
      </w:r>
      <w:r>
        <w:rPr>
          <w:rFonts w:ascii="Times New Roman" w:hAnsi="Times New Roman" w:cs="Times New Roman"/>
          <w:sz w:val="22"/>
          <w:szCs w:val="22"/>
        </w:rPr>
        <w:t xml:space="preserve"> of models</w:t>
      </w:r>
      <w:r w:rsidR="003D1947">
        <w:rPr>
          <w:rFonts w:ascii="Times New Roman" w:hAnsi="Times New Roman" w:cs="Times New Roman"/>
          <w:sz w:val="22"/>
          <w:szCs w:val="22"/>
        </w:rPr>
        <w:t>: Linear Models, Tree-Based Models, Boosting Models.</w:t>
      </w:r>
    </w:p>
    <w:p w14:paraId="0EAF3E12" w14:textId="434802D0" w:rsidR="00730445" w:rsidRDefault="0074770F" w:rsidP="007477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74770F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Linear Models: </w:t>
      </w:r>
    </w:p>
    <w:p w14:paraId="0DD9C8F3" w14:textId="728FC331" w:rsidR="00DD2465" w:rsidRPr="00DD2465" w:rsidRDefault="00DD2465" w:rsidP="00DD2465">
      <w:pPr>
        <w:pStyle w:val="ListParagraph"/>
        <w:ind w:left="420"/>
        <w:rPr>
          <w:rFonts w:ascii="Times New Roman" w:hAnsi="Times New Roman" w:cs="Times New Roman"/>
          <w:sz w:val="22"/>
          <w:szCs w:val="22"/>
        </w:rPr>
      </w:pPr>
      <w:r w:rsidRPr="00DD2465">
        <w:rPr>
          <w:rFonts w:ascii="Times New Roman" w:hAnsi="Times New Roman" w:cs="Times New Roman"/>
          <w:sz w:val="22"/>
          <w:szCs w:val="22"/>
        </w:rPr>
        <w:t>Logistic Regression:</w:t>
      </w:r>
    </w:p>
    <w:p w14:paraId="6969A4A1" w14:textId="6C1B360A" w:rsidR="0074770F" w:rsidRDefault="00831017" w:rsidP="00747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D2465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44416" behindDoc="0" locked="0" layoutInCell="1" allowOverlap="1" wp14:anchorId="6EDFE7F4" wp14:editId="4E79DA35">
            <wp:simplePos x="0" y="0"/>
            <wp:positionH relativeFrom="margin">
              <wp:posOffset>647406</wp:posOffset>
            </wp:positionH>
            <wp:positionV relativeFrom="paragraph">
              <wp:posOffset>539068</wp:posOffset>
            </wp:positionV>
            <wp:extent cx="3723640" cy="1931035"/>
            <wp:effectExtent l="0" t="0" r="0" b="0"/>
            <wp:wrapTopAndBottom/>
            <wp:docPr id="151046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05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57" w:rsidRPr="00BE4257">
        <w:rPr>
          <w:rFonts w:ascii="Times New Roman" w:hAnsi="Times New Roman" w:cs="Times New Roman"/>
          <w:sz w:val="22"/>
          <w:szCs w:val="22"/>
        </w:rPr>
        <w:t>It's a baseline classification model ideal for imbalanced binary problems with interpretable coefficients.</w:t>
      </w:r>
    </w:p>
    <w:p w14:paraId="12F1D6F1" w14:textId="5F391732" w:rsidR="00831017" w:rsidRDefault="00831017" w:rsidP="00831017">
      <w:pPr>
        <w:rPr>
          <w:rFonts w:ascii="Times New Roman" w:hAnsi="Times New Roman" w:cs="Times New Roman"/>
          <w:sz w:val="22"/>
          <w:szCs w:val="22"/>
        </w:rPr>
      </w:pPr>
    </w:p>
    <w:p w14:paraId="3A477730" w14:textId="3020C2FC" w:rsidR="00DD2465" w:rsidRDefault="00681AB4" w:rsidP="001F3C28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Ridge Classifier</w:t>
      </w:r>
      <w:r w:rsidR="0055058C">
        <w:rPr>
          <w:rFonts w:ascii="Times New Roman" w:hAnsi="Times New Roman" w:cs="Times New Roman"/>
          <w:sz w:val="22"/>
          <w:szCs w:val="22"/>
        </w:rPr>
        <w:t>:</w:t>
      </w:r>
    </w:p>
    <w:p w14:paraId="6FE6015A" w14:textId="12C754D4" w:rsidR="000149EE" w:rsidRDefault="00CF024E" w:rsidP="000149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149EE">
        <w:drawing>
          <wp:anchor distT="0" distB="0" distL="114300" distR="114300" simplePos="0" relativeHeight="251659776" behindDoc="0" locked="0" layoutInCell="1" allowOverlap="1" wp14:anchorId="120BC51E" wp14:editId="3C5E8B86">
            <wp:simplePos x="0" y="0"/>
            <wp:positionH relativeFrom="column">
              <wp:posOffset>659765</wp:posOffset>
            </wp:positionH>
            <wp:positionV relativeFrom="paragraph">
              <wp:posOffset>495300</wp:posOffset>
            </wp:positionV>
            <wp:extent cx="4162425" cy="2026285"/>
            <wp:effectExtent l="0" t="0" r="9525" b="0"/>
            <wp:wrapTopAndBottom/>
            <wp:docPr id="6065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626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AB4" w:rsidRPr="00681AB4">
        <w:rPr>
          <w:rFonts w:ascii="Times New Roman" w:hAnsi="Times New Roman" w:cs="Times New Roman"/>
          <w:sz w:val="22"/>
          <w:szCs w:val="22"/>
        </w:rPr>
        <w:t>Ridge Classifier is a regularized version of Logistic Regression, used to prevent overfitting by penalizing large coefficients—especially useful when features are correlated.</w:t>
      </w:r>
    </w:p>
    <w:p w14:paraId="7F022BF1" w14:textId="1D1FD288" w:rsidR="0018755C" w:rsidRDefault="0018755C" w:rsidP="0018755C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3FEE7CCA" w14:textId="7100C07E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401F6D56" w14:textId="1775EEB9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264F41C6" w14:textId="5D1D9CF7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5E3BA0A0" w14:textId="7C2C05D9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55448951" w14:textId="2D2A2254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6EE0B784" w14:textId="24C08B29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4E9B70DE" w14:textId="399B1507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5C1B0E13" w14:textId="41AB4991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018C4ACF" w14:textId="74A41B31" w:rsid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79A1B3AE" w14:textId="3B831A3F" w:rsidR="00831017" w:rsidRPr="00831017" w:rsidRDefault="00831017" w:rsidP="00831017">
      <w:pPr>
        <w:pStyle w:val="ListParagraph"/>
        <w:ind w:left="420"/>
        <w:rPr>
          <w:rFonts w:ascii="Times New Roman" w:hAnsi="Times New Roman" w:cs="Times New Roman"/>
          <w:sz w:val="22"/>
          <w:szCs w:val="22"/>
          <w:u w:val="single"/>
        </w:rPr>
      </w:pPr>
    </w:p>
    <w:p w14:paraId="05CAE047" w14:textId="5FBD1185" w:rsidR="0018755C" w:rsidRPr="0018755C" w:rsidRDefault="0018755C" w:rsidP="00187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18755C">
        <w:rPr>
          <w:rFonts w:ascii="Times New Roman" w:hAnsi="Times New Roman" w:cs="Times New Roman"/>
          <w:sz w:val="22"/>
          <w:szCs w:val="22"/>
          <w:u w:val="single"/>
        </w:rPr>
        <w:lastRenderedPageBreak/>
        <w:t>Tree-Based Models:</w:t>
      </w:r>
    </w:p>
    <w:p w14:paraId="699DB3C8" w14:textId="59FD82A0" w:rsidR="0018755C" w:rsidRDefault="0018755C" w:rsidP="0018755C">
      <w:pPr>
        <w:tabs>
          <w:tab w:val="left" w:pos="1676"/>
        </w:tabs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Decision Tree:</w:t>
      </w:r>
    </w:p>
    <w:p w14:paraId="09CC42B2" w14:textId="482F0B47" w:rsidR="0055058C" w:rsidRDefault="00831017" w:rsidP="008E1C03">
      <w:pPr>
        <w:pStyle w:val="ListParagraph"/>
        <w:numPr>
          <w:ilvl w:val="0"/>
          <w:numId w:val="13"/>
        </w:num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  <w:r w:rsidRPr="008E1C03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91520" behindDoc="1" locked="0" layoutInCell="1" allowOverlap="1" wp14:anchorId="369D270E" wp14:editId="14C4CDF4">
            <wp:simplePos x="0" y="0"/>
            <wp:positionH relativeFrom="column">
              <wp:posOffset>668740</wp:posOffset>
            </wp:positionH>
            <wp:positionV relativeFrom="paragraph">
              <wp:posOffset>267183</wp:posOffset>
            </wp:positionV>
            <wp:extent cx="3787140" cy="1958340"/>
            <wp:effectExtent l="0" t="0" r="3810" b="3810"/>
            <wp:wrapNone/>
            <wp:docPr id="4348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76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C03" w:rsidRPr="008E1C03">
        <w:rPr>
          <w:rFonts w:ascii="Times New Roman" w:hAnsi="Times New Roman" w:cs="Times New Roman"/>
          <w:sz w:val="22"/>
          <w:szCs w:val="22"/>
        </w:rPr>
        <w:t>Offers rule-based decisions, easy visualization, and handles non-linear relationships well.</w:t>
      </w:r>
    </w:p>
    <w:p w14:paraId="063CE814" w14:textId="1498E251" w:rsidR="006F74A1" w:rsidRDefault="006F74A1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0AB4D6C3" w14:textId="77777777" w:rsidR="00831017" w:rsidRDefault="00357188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471C0E2D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54AF752C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27DE268A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1751C0BF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08ADB309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1D978EF4" w14:textId="77777777" w:rsidR="00831017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</w:p>
    <w:p w14:paraId="1426CB2D" w14:textId="5A3771CC" w:rsidR="008E1C03" w:rsidRDefault="00831017" w:rsidP="008E1C03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="00357188">
        <w:rPr>
          <w:rFonts w:ascii="Times New Roman" w:hAnsi="Times New Roman" w:cs="Times New Roman"/>
          <w:sz w:val="22"/>
          <w:szCs w:val="22"/>
        </w:rPr>
        <w:t xml:space="preserve"> Random Forest:</w:t>
      </w:r>
    </w:p>
    <w:p w14:paraId="19B3151F" w14:textId="6CB35435" w:rsidR="00357188" w:rsidRDefault="00CF024E" w:rsidP="00CF024E">
      <w:pPr>
        <w:pStyle w:val="ListParagraph"/>
        <w:numPr>
          <w:ilvl w:val="0"/>
          <w:numId w:val="13"/>
        </w:num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  <w:r w:rsidRPr="00CF024E">
        <w:rPr>
          <w:rFonts w:ascii="Times New Roman" w:hAnsi="Times New Roman" w:cs="Times New Roman"/>
          <w:sz w:val="22"/>
          <w:szCs w:val="22"/>
        </w:rPr>
        <w:t>Reduces variance and improves accuracy by combining multiple decision trees.</w:t>
      </w:r>
    </w:p>
    <w:p w14:paraId="2EB81307" w14:textId="2D4224A9" w:rsidR="00CF024E" w:rsidRDefault="00831017" w:rsidP="00CF024E">
      <w:pPr>
        <w:tabs>
          <w:tab w:val="left" w:pos="1676"/>
        </w:tabs>
        <w:rPr>
          <w:rFonts w:ascii="Times New Roman" w:hAnsi="Times New Roman" w:cs="Times New Roman"/>
          <w:sz w:val="22"/>
          <w:szCs w:val="22"/>
        </w:rPr>
      </w:pPr>
      <w:r w:rsidRPr="00CF024E">
        <w:drawing>
          <wp:anchor distT="0" distB="0" distL="114300" distR="114300" simplePos="0" relativeHeight="251689472" behindDoc="0" locked="0" layoutInCell="1" allowOverlap="1" wp14:anchorId="4906F74D" wp14:editId="5C361CA4">
            <wp:simplePos x="0" y="0"/>
            <wp:positionH relativeFrom="margin">
              <wp:posOffset>858245</wp:posOffset>
            </wp:positionH>
            <wp:positionV relativeFrom="paragraph">
              <wp:posOffset>69319</wp:posOffset>
            </wp:positionV>
            <wp:extent cx="3540125" cy="2087880"/>
            <wp:effectExtent l="0" t="0" r="3175" b="7620"/>
            <wp:wrapNone/>
            <wp:docPr id="70482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47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911FA" w14:textId="1EB0C32C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1A457849" w14:textId="510564E3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69D8F7E1" w14:textId="0C625AA9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7C61A0B8" w14:textId="59C9C973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1BA696A0" w14:textId="33F84A89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067A9B70" w14:textId="1F284CD7" w:rsidR="00CF024E" w:rsidRP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16F7A402" w14:textId="0AC16440" w:rsidR="00CF024E" w:rsidRDefault="00CF024E" w:rsidP="00CF024E">
      <w:pPr>
        <w:rPr>
          <w:rFonts w:ascii="Times New Roman" w:hAnsi="Times New Roman" w:cs="Times New Roman"/>
          <w:sz w:val="22"/>
          <w:szCs w:val="22"/>
        </w:rPr>
      </w:pPr>
    </w:p>
    <w:p w14:paraId="23C9F772" w14:textId="77777777" w:rsidR="00DA64F9" w:rsidRDefault="00DA64F9" w:rsidP="00CF024E">
      <w:pPr>
        <w:rPr>
          <w:rFonts w:ascii="Times New Roman" w:hAnsi="Times New Roman" w:cs="Times New Roman"/>
          <w:sz w:val="22"/>
          <w:szCs w:val="22"/>
        </w:rPr>
      </w:pPr>
    </w:p>
    <w:p w14:paraId="670D62B3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49231478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48A1F8F6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7EA94BE8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784C6D3D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6BA2B104" w14:textId="77777777" w:rsidR="0046177C" w:rsidRDefault="0046177C" w:rsidP="00CF024E">
      <w:pPr>
        <w:rPr>
          <w:rFonts w:ascii="Times New Roman" w:hAnsi="Times New Roman" w:cs="Times New Roman"/>
          <w:sz w:val="22"/>
          <w:szCs w:val="22"/>
        </w:rPr>
      </w:pPr>
    </w:p>
    <w:p w14:paraId="29840EE4" w14:textId="121EDFFF" w:rsidR="00DA64F9" w:rsidRPr="00DA64F9" w:rsidRDefault="00DA64F9" w:rsidP="00DA6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u w:val="single"/>
        </w:rPr>
      </w:pPr>
      <w:r w:rsidRPr="00DA64F9">
        <w:rPr>
          <w:rFonts w:ascii="Times New Roman" w:hAnsi="Times New Roman" w:cs="Times New Roman"/>
          <w:u w:val="single"/>
        </w:rPr>
        <w:lastRenderedPageBreak/>
        <w:t>Boosting Models:</w:t>
      </w:r>
    </w:p>
    <w:p w14:paraId="7CDE6818" w14:textId="0A73AAED" w:rsidR="00DA64F9" w:rsidRDefault="00656E53" w:rsidP="00656E5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XG Boost: </w:t>
      </w:r>
      <w:r w:rsidRPr="00656E53">
        <w:rPr>
          <w:rFonts w:ascii="Times New Roman" w:hAnsi="Times New Roman" w:cs="Times New Roman"/>
          <w:sz w:val="22"/>
          <w:szCs w:val="22"/>
        </w:rPr>
        <w:t>Highly efficient gradient boosting method with built-in handling of class imbalance.</w:t>
      </w:r>
    </w:p>
    <w:p w14:paraId="23ED3F1D" w14:textId="21CBCC75" w:rsidR="00656E53" w:rsidRPr="00656E53" w:rsidRDefault="0046177C" w:rsidP="00656E53">
      <w:pPr>
        <w:rPr>
          <w:rFonts w:ascii="Times New Roman" w:hAnsi="Times New Roman" w:cs="Times New Roman"/>
          <w:sz w:val="22"/>
          <w:szCs w:val="22"/>
        </w:rPr>
      </w:pPr>
      <w:r w:rsidRPr="0046177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26F73A1" wp14:editId="312F22BF">
            <wp:extent cx="3439236" cy="1937685"/>
            <wp:effectExtent l="0" t="0" r="8890" b="5715"/>
            <wp:docPr id="206333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0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048" cy="19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C94" w14:textId="5B6DCA1B" w:rsidR="00CF024E" w:rsidRDefault="00CF024E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</w:p>
    <w:p w14:paraId="02FAD62F" w14:textId="274F3C82" w:rsidR="0046177C" w:rsidRDefault="00ED0DC4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AdaBoost: </w:t>
      </w:r>
      <w:r w:rsidRPr="00ED0DC4">
        <w:rPr>
          <w:rFonts w:ascii="Times New Roman" w:hAnsi="Times New Roman" w:cs="Times New Roman"/>
          <w:sz w:val="22"/>
          <w:szCs w:val="22"/>
        </w:rPr>
        <w:t>Simple boosting algorithm that improves weak learners by focusing on errors iteratively.</w:t>
      </w:r>
    </w:p>
    <w:p w14:paraId="43584476" w14:textId="36F9B12B" w:rsidR="00ED0DC4" w:rsidRDefault="0005366A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  <w:r w:rsidRPr="0005366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40E8222" wp14:editId="5E88AD40">
            <wp:extent cx="3684898" cy="2163171"/>
            <wp:effectExtent l="0" t="0" r="0" b="8890"/>
            <wp:docPr id="54614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1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685" cy="21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41D" w14:textId="77777777" w:rsidR="00ED0DC4" w:rsidRDefault="00ED0DC4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</w:p>
    <w:p w14:paraId="4DA461BC" w14:textId="24356EC5" w:rsidR="00ED0DC4" w:rsidRDefault="00ED0DC4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ED0DC4">
        <w:rPr>
          <w:rFonts w:ascii="Times New Roman" w:hAnsi="Times New Roman" w:cs="Times New Roman"/>
          <w:sz w:val="22"/>
          <w:szCs w:val="22"/>
        </w:rPr>
        <w:t>Extremely fast gradient boosting framework optimized for speed and memory usage.</w:t>
      </w:r>
    </w:p>
    <w:p w14:paraId="4855383C" w14:textId="1B8F7A91" w:rsidR="00AA405A" w:rsidRDefault="00AA405A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  <w:r w:rsidRPr="00AA405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A5DBFD9" wp14:editId="34628024">
            <wp:extent cx="3541594" cy="2049019"/>
            <wp:effectExtent l="0" t="0" r="1905" b="8890"/>
            <wp:docPr id="18872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0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691" cy="20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62F5" w14:textId="75ED25D3" w:rsidR="00AA405A" w:rsidRDefault="00A26D0B" w:rsidP="00CF024E">
      <w:pPr>
        <w:tabs>
          <w:tab w:val="left" w:pos="1784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Reusability Impact Analysis</w:t>
      </w:r>
    </w:p>
    <w:p w14:paraId="7F8DB0AE" w14:textId="53DB44B5" w:rsidR="0036186C" w:rsidRPr="0036186C" w:rsidRDefault="0036186C" w:rsidP="0036186C">
      <w:pPr>
        <w:pStyle w:val="NormalWeb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36186C">
        <w:rPr>
          <w:rStyle w:val="Strong"/>
          <w:rFonts w:eastAsiaTheme="majorEastAsia"/>
          <w:sz w:val="22"/>
          <w:szCs w:val="22"/>
        </w:rPr>
        <w:t>Reusability as a Key Feature</w:t>
      </w:r>
      <w:r w:rsidRPr="0036186C">
        <w:rPr>
          <w:sz w:val="22"/>
          <w:szCs w:val="22"/>
        </w:rPr>
        <w:t xml:space="preserve">: The dataset includes a </w:t>
      </w:r>
      <w:r w:rsidRPr="0036186C">
        <w:rPr>
          <w:rStyle w:val="HTMLCode"/>
          <w:rFonts w:ascii="Times New Roman" w:eastAsiaTheme="majorEastAsia" w:hAnsi="Times New Roman" w:cs="Times New Roman"/>
          <w:sz w:val="22"/>
          <w:szCs w:val="22"/>
        </w:rPr>
        <w:t>Reusability</w:t>
      </w:r>
      <w:r w:rsidRPr="0036186C">
        <w:rPr>
          <w:sz w:val="22"/>
          <w:szCs w:val="22"/>
        </w:rPr>
        <w:t xml:space="preserve"> column indicating whether a rocket was reused (</w:t>
      </w:r>
      <w:r w:rsidRPr="0036186C">
        <w:rPr>
          <w:rStyle w:val="HTMLCode"/>
          <w:rFonts w:ascii="Times New Roman" w:eastAsiaTheme="majorEastAsia" w:hAnsi="Times New Roman" w:cs="Times New Roman"/>
          <w:sz w:val="22"/>
          <w:szCs w:val="22"/>
        </w:rPr>
        <w:t>True</w:t>
      </w:r>
      <w:r w:rsidRPr="0036186C">
        <w:rPr>
          <w:sz w:val="22"/>
          <w:szCs w:val="22"/>
        </w:rPr>
        <w:t>) or not (</w:t>
      </w:r>
      <w:r w:rsidRPr="0036186C">
        <w:rPr>
          <w:rStyle w:val="HTMLCode"/>
          <w:rFonts w:ascii="Times New Roman" w:eastAsiaTheme="majorEastAsia" w:hAnsi="Times New Roman" w:cs="Times New Roman"/>
          <w:sz w:val="22"/>
          <w:szCs w:val="22"/>
        </w:rPr>
        <w:t>False</w:t>
      </w:r>
      <w:r w:rsidRPr="0036186C">
        <w:rPr>
          <w:sz w:val="22"/>
          <w:szCs w:val="22"/>
        </w:rPr>
        <w:t>), making it a critical factor in analyzing launch success trends.</w:t>
      </w:r>
    </w:p>
    <w:p w14:paraId="79C01146" w14:textId="793DC7D6" w:rsidR="0036186C" w:rsidRPr="0036186C" w:rsidRDefault="0036186C" w:rsidP="0036186C">
      <w:pPr>
        <w:pStyle w:val="NormalWeb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36186C">
        <w:rPr>
          <w:rStyle w:val="Strong"/>
          <w:rFonts w:eastAsiaTheme="majorEastAsia"/>
          <w:sz w:val="22"/>
          <w:szCs w:val="22"/>
        </w:rPr>
        <w:t>100% Success for Reusable Rockets</w:t>
      </w:r>
      <w:r w:rsidRPr="0036186C">
        <w:rPr>
          <w:sz w:val="22"/>
          <w:szCs w:val="22"/>
        </w:rPr>
        <w:t xml:space="preserve">: All launches marked as reusable showed a </w:t>
      </w:r>
      <w:r w:rsidRPr="0036186C">
        <w:rPr>
          <w:rStyle w:val="Strong"/>
          <w:rFonts w:eastAsiaTheme="majorEastAsia"/>
          <w:sz w:val="22"/>
          <w:szCs w:val="22"/>
        </w:rPr>
        <w:t>100% success rate</w:t>
      </w:r>
      <w:r w:rsidRPr="0036186C">
        <w:rPr>
          <w:sz w:val="22"/>
          <w:szCs w:val="22"/>
        </w:rPr>
        <w:t>, indicating a strong correlation between reusability and mission reliability.</w:t>
      </w:r>
    </w:p>
    <w:p w14:paraId="58639341" w14:textId="704B2CBD" w:rsidR="0036186C" w:rsidRPr="0036186C" w:rsidRDefault="0036186C" w:rsidP="0036186C">
      <w:pPr>
        <w:pStyle w:val="NormalWeb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36186C">
        <w:rPr>
          <w:rStyle w:val="Strong"/>
          <w:rFonts w:eastAsiaTheme="majorEastAsia"/>
          <w:sz w:val="22"/>
          <w:szCs w:val="22"/>
        </w:rPr>
        <w:t>Lower Success in Non-Reusable Rockets</w:t>
      </w:r>
      <w:r w:rsidRPr="0036186C">
        <w:rPr>
          <w:sz w:val="22"/>
          <w:szCs w:val="22"/>
        </w:rPr>
        <w:t>: Non-reusable rockets had a mixed performance with both successful and failed launches, contributing to model learning on what affects failure.</w:t>
      </w:r>
    </w:p>
    <w:p w14:paraId="7F1502F2" w14:textId="2C655C04" w:rsidR="0036186C" w:rsidRPr="0036186C" w:rsidRDefault="0036186C" w:rsidP="0036186C">
      <w:pPr>
        <w:pStyle w:val="NormalWeb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36186C">
        <w:rPr>
          <w:rStyle w:val="Strong"/>
          <w:rFonts w:eastAsiaTheme="majorEastAsia"/>
          <w:sz w:val="22"/>
          <w:szCs w:val="22"/>
        </w:rPr>
        <w:t>Imbalance in Reusability Distribution</w:t>
      </w:r>
      <w:r w:rsidRPr="0036186C">
        <w:rPr>
          <w:sz w:val="22"/>
          <w:szCs w:val="22"/>
        </w:rPr>
        <w:t>: The majority of rockets in the dataset were non-reusable, emphasizing the technological shift SpaceX made over time toward reusable systems.</w:t>
      </w:r>
    </w:p>
    <w:p w14:paraId="641EF20D" w14:textId="4B92A67B" w:rsidR="0036186C" w:rsidRPr="0036186C" w:rsidRDefault="0036186C" w:rsidP="0036186C">
      <w:pPr>
        <w:pStyle w:val="NormalWeb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36186C">
        <w:rPr>
          <w:rStyle w:val="Strong"/>
          <w:rFonts w:eastAsiaTheme="majorEastAsia"/>
          <w:sz w:val="22"/>
          <w:szCs w:val="22"/>
        </w:rPr>
        <w:t>Impact on Predictive Modeling</w:t>
      </w:r>
      <w:r w:rsidRPr="0036186C">
        <w:rPr>
          <w:sz w:val="22"/>
          <w:szCs w:val="22"/>
        </w:rPr>
        <w:t>: Reusability emerged as a highly influential feature across all ML models, contributing significantly to higher AUC scores and improved classification accuracy.</w:t>
      </w:r>
    </w:p>
    <w:p w14:paraId="6076D503" w14:textId="77777777" w:rsidR="00A26D0B" w:rsidRPr="00A26D0B" w:rsidRDefault="00A26D0B" w:rsidP="00CF024E">
      <w:pPr>
        <w:tabs>
          <w:tab w:val="left" w:pos="1784"/>
        </w:tabs>
        <w:rPr>
          <w:rFonts w:ascii="Times New Roman" w:hAnsi="Times New Roman" w:cs="Times New Roman"/>
          <w:sz w:val="22"/>
          <w:szCs w:val="22"/>
        </w:rPr>
      </w:pPr>
    </w:p>
    <w:sectPr w:rsidR="00A26D0B" w:rsidRPr="00A2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370"/>
    <w:multiLevelType w:val="multilevel"/>
    <w:tmpl w:val="345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5801"/>
    <w:multiLevelType w:val="hybridMultilevel"/>
    <w:tmpl w:val="E62C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B6E"/>
    <w:multiLevelType w:val="multilevel"/>
    <w:tmpl w:val="DA2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F7836"/>
    <w:multiLevelType w:val="hybridMultilevel"/>
    <w:tmpl w:val="81F0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06CF"/>
    <w:multiLevelType w:val="hybridMultilevel"/>
    <w:tmpl w:val="1E620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63EF0"/>
    <w:multiLevelType w:val="hybridMultilevel"/>
    <w:tmpl w:val="36AE268E"/>
    <w:lvl w:ilvl="0" w:tplc="9CE2F82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C1AD6"/>
    <w:multiLevelType w:val="hybridMultilevel"/>
    <w:tmpl w:val="236C44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3E0675"/>
    <w:multiLevelType w:val="hybridMultilevel"/>
    <w:tmpl w:val="0304E7E2"/>
    <w:lvl w:ilvl="0" w:tplc="724C6B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409D8"/>
    <w:multiLevelType w:val="hybridMultilevel"/>
    <w:tmpl w:val="01846F4E"/>
    <w:lvl w:ilvl="0" w:tplc="9670BF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7C35A1"/>
    <w:multiLevelType w:val="hybridMultilevel"/>
    <w:tmpl w:val="E7E608B4"/>
    <w:lvl w:ilvl="0" w:tplc="F2786520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5524E06"/>
    <w:multiLevelType w:val="hybridMultilevel"/>
    <w:tmpl w:val="58787DA4"/>
    <w:lvl w:ilvl="0" w:tplc="95EADE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880532A"/>
    <w:multiLevelType w:val="hybridMultilevel"/>
    <w:tmpl w:val="E7C64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92DA5"/>
    <w:multiLevelType w:val="multilevel"/>
    <w:tmpl w:val="9AE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93D9A"/>
    <w:multiLevelType w:val="hybridMultilevel"/>
    <w:tmpl w:val="A7A4C012"/>
    <w:lvl w:ilvl="0" w:tplc="368888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76150">
    <w:abstractNumId w:val="3"/>
  </w:num>
  <w:num w:numId="2" w16cid:durableId="1513371024">
    <w:abstractNumId w:val="13"/>
  </w:num>
  <w:num w:numId="3" w16cid:durableId="507258907">
    <w:abstractNumId w:val="2"/>
  </w:num>
  <w:num w:numId="4" w16cid:durableId="1600412910">
    <w:abstractNumId w:val="0"/>
  </w:num>
  <w:num w:numId="5" w16cid:durableId="1523350310">
    <w:abstractNumId w:val="11"/>
  </w:num>
  <w:num w:numId="6" w16cid:durableId="1881630338">
    <w:abstractNumId w:val="5"/>
  </w:num>
  <w:num w:numId="7" w16cid:durableId="308169680">
    <w:abstractNumId w:val="12"/>
  </w:num>
  <w:num w:numId="8" w16cid:durableId="467940596">
    <w:abstractNumId w:val="4"/>
  </w:num>
  <w:num w:numId="9" w16cid:durableId="327289307">
    <w:abstractNumId w:val="8"/>
  </w:num>
  <w:num w:numId="10" w16cid:durableId="2144228390">
    <w:abstractNumId w:val="6"/>
  </w:num>
  <w:num w:numId="11" w16cid:durableId="1501313023">
    <w:abstractNumId w:val="7"/>
  </w:num>
  <w:num w:numId="12" w16cid:durableId="160778573">
    <w:abstractNumId w:val="10"/>
  </w:num>
  <w:num w:numId="13" w16cid:durableId="609122258">
    <w:abstractNumId w:val="9"/>
  </w:num>
  <w:num w:numId="14" w16cid:durableId="211420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42"/>
    <w:rsid w:val="0001132B"/>
    <w:rsid w:val="000149EE"/>
    <w:rsid w:val="0005176D"/>
    <w:rsid w:val="0005366A"/>
    <w:rsid w:val="000F2C8C"/>
    <w:rsid w:val="001148D5"/>
    <w:rsid w:val="00161B0A"/>
    <w:rsid w:val="00181986"/>
    <w:rsid w:val="0018755C"/>
    <w:rsid w:val="001D279B"/>
    <w:rsid w:val="001F3C28"/>
    <w:rsid w:val="003223E2"/>
    <w:rsid w:val="00357188"/>
    <w:rsid w:val="0036186C"/>
    <w:rsid w:val="00380C8B"/>
    <w:rsid w:val="00397541"/>
    <w:rsid w:val="003A05D4"/>
    <w:rsid w:val="003A2579"/>
    <w:rsid w:val="003B3E82"/>
    <w:rsid w:val="003D1947"/>
    <w:rsid w:val="003F7BCA"/>
    <w:rsid w:val="00416A8A"/>
    <w:rsid w:val="004612A9"/>
    <w:rsid w:val="0046177C"/>
    <w:rsid w:val="004F66F0"/>
    <w:rsid w:val="00531850"/>
    <w:rsid w:val="0055058C"/>
    <w:rsid w:val="005936C7"/>
    <w:rsid w:val="006215E6"/>
    <w:rsid w:val="0063322B"/>
    <w:rsid w:val="006477A1"/>
    <w:rsid w:val="00650599"/>
    <w:rsid w:val="00656E53"/>
    <w:rsid w:val="00681AB4"/>
    <w:rsid w:val="006D752D"/>
    <w:rsid w:val="006F74A1"/>
    <w:rsid w:val="00730445"/>
    <w:rsid w:val="0074770F"/>
    <w:rsid w:val="007A3849"/>
    <w:rsid w:val="00831017"/>
    <w:rsid w:val="00850962"/>
    <w:rsid w:val="008B280F"/>
    <w:rsid w:val="008E1C03"/>
    <w:rsid w:val="008F17A5"/>
    <w:rsid w:val="00953F43"/>
    <w:rsid w:val="00964F2D"/>
    <w:rsid w:val="00977C00"/>
    <w:rsid w:val="009E5B1B"/>
    <w:rsid w:val="00A04981"/>
    <w:rsid w:val="00A2063B"/>
    <w:rsid w:val="00A26983"/>
    <w:rsid w:val="00A26D0B"/>
    <w:rsid w:val="00AA405A"/>
    <w:rsid w:val="00BB331D"/>
    <w:rsid w:val="00BD10DA"/>
    <w:rsid w:val="00BE4257"/>
    <w:rsid w:val="00C238F7"/>
    <w:rsid w:val="00C3009A"/>
    <w:rsid w:val="00C41242"/>
    <w:rsid w:val="00C63949"/>
    <w:rsid w:val="00CF024E"/>
    <w:rsid w:val="00D26C47"/>
    <w:rsid w:val="00DA64F9"/>
    <w:rsid w:val="00DD2465"/>
    <w:rsid w:val="00E23610"/>
    <w:rsid w:val="00E66AD1"/>
    <w:rsid w:val="00E913A6"/>
    <w:rsid w:val="00EB1E4B"/>
    <w:rsid w:val="00EB62A9"/>
    <w:rsid w:val="00ED0DC4"/>
    <w:rsid w:val="00F44E71"/>
    <w:rsid w:val="00F523CB"/>
    <w:rsid w:val="00FE56F3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4A8"/>
  <w15:chartTrackingRefBased/>
  <w15:docId w15:val="{BDDE8699-5206-4BAE-ACA5-12EF56F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18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Dhyani Panchal</dc:creator>
  <cp:keywords/>
  <dc:description/>
  <cp:lastModifiedBy>Dhyani Panchal</cp:lastModifiedBy>
  <cp:revision>2</cp:revision>
  <dcterms:created xsi:type="dcterms:W3CDTF">2025-07-02T23:00:00Z</dcterms:created>
  <dcterms:modified xsi:type="dcterms:W3CDTF">2025-07-02T23:00:00Z</dcterms:modified>
</cp:coreProperties>
</file>