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Sistema de administración de productos para pequeñas empresas</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Duoc uc</w:t>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Scrum máster</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Analista de sistemas</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Ingeniero en software</w:t>
            </w:r>
          </w:p>
          <w:p w:rsidR="00000000" w:rsidDel="00000000" w:rsidP="00000000" w:rsidRDefault="00000000" w:rsidRPr="00000000" w14:paraId="00000018">
            <w:pPr>
              <w:spacing w:after="0" w:line="240" w:lineRule="auto"/>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Scrum máster</w:t>
            </w:r>
          </w:p>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Analista de sistemas</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Ingeniero en software</w:t>
            </w:r>
          </w:p>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1E">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2">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Avance de más de un 80% en ambas páginas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No se cumple el objetivo del proyecto</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Falta opción de que el cliente pueda personalizar a su gusto las páginas</w:t>
            </w:r>
          </w:p>
        </w:tc>
        <w:tc>
          <w:tcPr>
            <w:vAlign w:val="top"/>
          </w:tcPr>
          <w:p w:rsidR="00000000" w:rsidDel="00000000" w:rsidP="00000000" w:rsidRDefault="00000000" w:rsidRPr="00000000" w14:paraId="00000035">
            <w:pPr>
              <w:spacing w:after="0" w:line="240" w:lineRule="auto"/>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Mejorar la organización de los tiempos para solucionar las tareas </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3B">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3C">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0865" cy="200660"/>
                      </a:xfrm>
                      <a:prstGeom prst="rect"/>
                      <a:ln/>
                    </pic:spPr>
                  </pic:pic>
                </a:graphicData>
              </a:graphic>
            </wp:anchor>
          </w:drawing>
        </mc:Fallback>
      </mc:AlternateConten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16545" cy="20066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vADLJamwlyb555K3GQRIJe2FBg==">CgMxLjA4AHIhMVdLQzdEYjZLd05nWGtmQkRYVGw4akVmdGpqUURDRktX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