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no han cambiado ya que mantengo los mismos intereses profesionales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APT no influyó mucho en mis intereses profesionales, ya que mis objetivos y áreas de interés ya estaban bastante definidos antes de participar. Sin embargo, fue una experiencia valiosa que me permitió reafirmar mis habilidades y conocimientos en el desarrollo de software.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82.19726562499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Después de haber realizado el Proyecto APT, mis fortalezas y debilidades no cambiaron significativamente, ya que mis habilidades y áreas de mejora ya estaban bastante claras antes de comenzar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trabajar duro y seguir explorando nuevas tecnologías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analizarlas y buscar una solución eficiente.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4431.904296875001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No, no han cambiado mis proyecciones laborales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ojalá en algún tipo de trabajo que sea de desarrollo de software o ciberseguridad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1717.968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verdad no puedo distinguir aspectos negativos, y en aspectos positivos destaco la proyección de mi grupo y la eficiencia a la hora de trabajar.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confianza, la puntualidad.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u2J/bV3BmtsK3kXeNQyzqDe9hg==">CgMxLjAyCGguZ2pkZ3hzOAByITFzOXU1amw0bEktQlk5Vl80ZGlrYnNTbXpzdkx5QWF2RA==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