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t>БУИС классифицируется:</w:t>
      </w:r>
    </w:p>
    <w:p>
      <w:pPr>
        <w:pStyle w:val="Heading3"/>
        <w:bidi w:val="0"/>
        <w:jc w:val="start"/>
        <w:rPr/>
      </w:pPr>
      <w:r>
        <w:rPr/>
        <w:t xml:space="preserve">1. </w:t>
      </w:r>
      <w:r>
        <w:rPr>
          <w:rStyle w:val="Strong"/>
          <w:b/>
        </w:rPr>
        <w:t>По уровню интеграции с государственными информационными системами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Автономные системы</w:t>
      </w:r>
      <w:r>
        <w:rPr/>
        <w:t xml:space="preserve"> — эти системы работают локально и используются только для учета внутри учреждения. Они могут генерировать отчетность для последующей передачи в казначейские системы, но при этом не имеют прямой интеграции с внешними информационными платформами.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Интегрированные системы</w:t>
      </w:r>
      <w:r>
        <w:rPr/>
        <w:t xml:space="preserve"> — это системы, которые взаимодействуют с государственными информационными системами, такими как казначейские системы, системы электронного бюджета, государственные информационные системы закупок (ЕИС в сфере закупок). Прямое подключение к таким системам позволяет значительно упростить и автоматизировать процесс формирования отчетности и взаимодействия с контролирующими органами.</w:t>
      </w:r>
    </w:p>
    <w:p>
      <w:pPr>
        <w:pStyle w:val="Heading3"/>
        <w:bidi w:val="0"/>
        <w:jc w:val="start"/>
        <w:rPr/>
      </w:pPr>
      <w:r>
        <w:rPr/>
        <w:t xml:space="preserve">2. </w:t>
      </w:r>
      <w:r>
        <w:rPr>
          <w:rStyle w:val="Strong"/>
          <w:b/>
        </w:rPr>
        <w:t>По масштабу организации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Локальные системы для небольших учреждений</w:t>
      </w:r>
      <w:r>
        <w:rPr/>
        <w:t xml:space="preserve"> — системы, разработанные для небольших государственных учреждений с ограниченным бюджетом и персоналом. Они имеют упрощенный функционал и предназначены для ведения базового бухгалтерского учета.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Централизованные системы для ведомств</w:t>
      </w:r>
      <w:r>
        <w:rPr/>
        <w:t xml:space="preserve"> — такие системы используются крупными ведомствами, имеющими множество подведомственных организаций. В этих системах ведется централизованный учет по всей ведомственной сети с возможностью контроля и отчетности на разных уровнях управления.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Многофилиальные системы</w:t>
      </w:r>
      <w:r>
        <w:rPr/>
        <w:t xml:space="preserve"> — применяются в государственных учреждениях с разветвленной структурой (например, региональные отделения государственных служб), позволяя вести учет в филиалах с дальнейшей консолидацией данных на уровне головного учреждения.</w:t>
      </w:r>
    </w:p>
    <w:p>
      <w:pPr>
        <w:pStyle w:val="Heading3"/>
        <w:bidi w:val="0"/>
        <w:jc w:val="start"/>
        <w:rPr/>
      </w:pPr>
      <w:r>
        <w:rPr/>
      </w:r>
      <w:r>
        <w:br w:type="page"/>
      </w:r>
    </w:p>
    <w:p>
      <w:pPr>
        <w:pStyle w:val="Heading3"/>
        <w:bidi w:val="0"/>
        <w:jc w:val="start"/>
        <w:rPr/>
      </w:pPr>
      <w:r>
        <w:rPr/>
        <w:t xml:space="preserve">3. </w:t>
      </w:r>
      <w:r>
        <w:rPr>
          <w:rStyle w:val="Strong"/>
          <w:b/>
        </w:rPr>
        <w:t>По функциональным направлениям учета</w:t>
      </w:r>
    </w:p>
    <w:p>
      <w:pPr>
        <w:pStyle w:val="BodyText"/>
        <w:bidi w:val="0"/>
        <w:jc w:val="start"/>
        <w:rPr/>
      </w:pPr>
      <w:r>
        <w:rPr/>
        <w:t>Системы БУИС можно классифицировать в зависимости от того, какой именно вид учета и отчетности они автоматизируют. Основные направления: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Бухгалтерский учет</w:t>
      </w:r>
      <w:r>
        <w:rPr/>
        <w:t xml:space="preserve"> — ключевой компонент любой системы БУИС, который включает ведение учета активов, обязательств, доходов и расходов.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Бюджетный учет</w:t>
      </w:r>
      <w:r>
        <w:rPr/>
        <w:t xml:space="preserve"> — специфический учет, характерный для государственных учреждений, включающий работу с государственным финансированием и бюджетными средствами.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Учет государственного имущества</w:t>
      </w:r>
      <w:r>
        <w:rPr/>
        <w:t xml:space="preserve"> — отдельная категория систем, которые предназначены для ведения учета материальных активов государственных учреждений, включая недвижимость, оборудование и другие активы.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Кадровый учет и расчет заработной платы</w:t>
      </w:r>
      <w:r>
        <w:rPr/>
        <w:t xml:space="preserve"> — специализированные модули для автоматизации кадрового учета и расчета заработной платы, которые часто интегрируются с системами бухгалтерского учета.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Учет государственных контрактов и закупок</w:t>
      </w:r>
      <w:r>
        <w:rPr/>
        <w:t xml:space="preserve"> — включает системы для работы с госзакупками, контрактами, тендерами и взаимодействием с поставщиками, что особенно важно в контексте государственных нужд.</w:t>
      </w:r>
    </w:p>
    <w:p>
      <w:pPr>
        <w:pStyle w:val="Heading3"/>
        <w:bidi w:val="0"/>
        <w:jc w:val="start"/>
        <w:rPr/>
      </w:pPr>
      <w:r>
        <w:rPr/>
        <w:t xml:space="preserve">4. </w:t>
      </w:r>
      <w:r>
        <w:rPr>
          <w:rStyle w:val="Strong"/>
          <w:b/>
        </w:rPr>
        <w:t>По уровню автоматизации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Частично автоматизированные системы</w:t>
      </w:r>
      <w:r>
        <w:rPr/>
        <w:t xml:space="preserve"> — такие системы автоматизируют только отдельные процессы, оставляя значительную часть работы для ручного выполнения. Например, может быть автоматизирован только расчет заработной платы или учет определенных видов активов.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Полностью автоматизированные системы</w:t>
      </w:r>
      <w:r>
        <w:rPr/>
        <w:t xml:space="preserve"> — такие системы охватывают все этапы бухгалтерского учета, начиная с первичных документов и заканчивая формированием отчетности и взаимодействием с казначейством и другими контролирующими органами.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ERP-системы для госсектора</w:t>
      </w:r>
      <w:r>
        <w:rPr/>
        <w:t xml:space="preserve"> — такие системы (например, 1С</w:t>
      </w:r>
    </w:p>
    <w:p>
      <w:pPr>
        <w:pStyle w:val="BodyText"/>
        <w:numPr>
          <w:ilvl w:val="0"/>
          <w:numId w:val="0"/>
        </w:numPr>
        <w:bidi w:val="0"/>
        <w:ind w:hanging="0" w:start="0"/>
        <w:jc w:val="start"/>
        <w:rPr/>
      </w:pPr>
      <w:r>
        <w:rPr/>
        <w:t>для государственных учреждений) объединяют не только бухгалтерский учет, но и планирование, управление материальными и человеческими ресурсами, контроль выполнения государственных контрактов и работу с госбюджетом.</w:t>
      </w:r>
    </w:p>
    <w:p>
      <w:pPr>
        <w:pStyle w:val="Heading3"/>
        <w:bidi w:val="0"/>
        <w:jc w:val="start"/>
        <w:rPr/>
      </w:pPr>
      <w:r>
        <w:rPr/>
        <w:t xml:space="preserve">5. </w:t>
      </w:r>
      <w:r>
        <w:rPr>
          <w:rStyle w:val="Strong"/>
          <w:b/>
        </w:rPr>
        <w:t>По уровню соответствия нормативным требованиям</w:t>
      </w:r>
    </w:p>
    <w:p>
      <w:pPr>
        <w:pStyle w:val="BodyText"/>
        <w:bidi w:val="0"/>
        <w:jc w:val="start"/>
        <w:rPr/>
      </w:pPr>
      <w:r>
        <w:rPr/>
        <w:t>Государственные учреждения обязаны соблюдать строгие нормы учета и отчетности, и в зависимости от этого системы БУИС могут различаться по уровню их соответствия законодательству: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Стандартные решения</w:t>
      </w:r>
      <w:r>
        <w:rPr/>
        <w:t xml:space="preserve"> — системы, которые обеспечивают выполнение основных требований бюджетного и бухгалтерского законодательства.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Адаптированные решения</w:t>
      </w:r>
      <w:r>
        <w:rPr/>
        <w:t xml:space="preserve"> — эти системы разработаны с учетом специфических потребностей определенных категорий учреждений (например, оборонные предприятия, научные учреждения), которые требуют адаптации стандартных бухгалтерских процедур под специализированные нормативы.</w:t>
      </w:r>
    </w:p>
    <w:p>
      <w:pPr>
        <w:pStyle w:val="Heading3"/>
        <w:bidi w:val="0"/>
        <w:jc w:val="start"/>
        <w:rPr/>
      </w:pPr>
      <w:r>
        <w:rPr/>
        <w:t xml:space="preserve">6. </w:t>
      </w:r>
      <w:r>
        <w:rPr>
          <w:rStyle w:val="Strong"/>
          <w:b/>
        </w:rPr>
        <w:t>По типу финансирования и учета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Системы для бюджетных учреждений</w:t>
      </w:r>
      <w:r>
        <w:rPr/>
        <w:t xml:space="preserve"> — это учреждения, которые полностью или частично финансируются из государственного бюджета и обязаны вести учет по бюджетным правилам.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Системы для казенных учреждений</w:t>
      </w:r>
      <w:r>
        <w:rPr/>
        <w:t xml:space="preserve"> — такие учреждения полностью финансируются из государственного бюджета и имеют особые требования к ведению бухгалтерского и бюджетного учета, отличающиеся от автономных учреждений.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Системы для автономных учреждений</w:t>
      </w:r>
      <w:r>
        <w:rPr/>
        <w:t xml:space="preserve"> — учреждения, которые финансируются как из государственного бюджета, так и за счет внебюджетных средств, что требует учета как бюджетных, так и коммерческих операций.</w:t>
      </w:r>
    </w:p>
    <w:p>
      <w:pPr>
        <w:pStyle w:val="Heading3"/>
        <w:bidi w:val="0"/>
        <w:jc w:val="start"/>
        <w:rPr/>
      </w:pPr>
      <w:r>
        <w:rPr/>
        <w:t xml:space="preserve">7. </w:t>
      </w:r>
      <w:r>
        <w:rPr>
          <w:rStyle w:val="Strong"/>
          <w:b/>
        </w:rPr>
        <w:t>По архитектуре и технологиям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Классические клиент-серверные системы</w:t>
      </w:r>
      <w:r>
        <w:rPr/>
        <w:t xml:space="preserve"> — стандартные системы, которые устанавливаются на локальные серверы и используются через клиентские приложения.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Облачные решения</w:t>
      </w:r>
      <w:r>
        <w:rPr/>
        <w:t xml:space="preserve"> — современные системы, которые работают в облачных средах, предоставляя возможность удаленного доступа и работы через веб-интерфейсы.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Мобильные решения</w:t>
      </w:r>
      <w:r>
        <w:rPr/>
        <w:t xml:space="preserve"> — системы с поддержкой мобильных платформ, что позволяет пользователям работать с финансовой и бухгалтерской информацией с мобильных устройств.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cc" w:characterSet="windows-125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ru-RU" w:eastAsia="zh-CN" w:bidi="hi-IN"/>
    </w:rPr>
  </w:style>
  <w:style w:type="paragraph" w:styleId="Heading3">
    <w:name w:val="Heading 3"/>
    <w:basedOn w:val="Style14"/>
    <w:next w:val="BodyText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Style13">
    <w:name w:val="Маркеры"/>
    <w:qFormat/>
    <w:rPr>
      <w:rFonts w:ascii="OpenSymbol" w:hAnsi="OpenSymbol" w:eastAsia="OpenSymbol" w:cs="OpenSymbol"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LibreOffice/7.6.5.2$Windows_X86_64 LibreOffice_project/38d5f62f85355c192ef5f1dd47c5c0c0c6d6598b</Application>
  <AppVersion>15.0000</AppVersion>
  <Pages>3</Pages>
  <Words>613</Words>
  <Characters>4557</Characters>
  <CharactersWithSpaces>5137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2024-09-30T21:45:27Z</dcterms:created>
  <dc:creator/>
  <dc:description/>
  <dc:language>ru-RU</dc:language>
  <cp:lastModifiedBy/>
  <dcterms:modified xsi:type="dcterms:W3CDTF">2024-09-30T21:48:36Z</dcterms:modified>
  <cp:revision>1</cp:revision>
  <dc:subject/>
  <dc:title/>
</cp:coreProperties>
</file>