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DB227" w14:textId="77777777" w:rsidR="0053520E" w:rsidRDefault="00A6751F">
      <w:pPr>
        <w:pStyle w:val="1"/>
      </w:pPr>
      <w:bookmarkStart w:id="0" w:name="Xb038dfa5f570a5446f215e380b00e364a61cf76"/>
      <w:r>
        <w:t>Biological structure and function emerge from scaling unsupervised learning to 250 million protein sequences</w:t>
      </w:r>
    </w:p>
    <w:p w14:paraId="2C983891" w14:textId="77777777" w:rsidR="0053520E" w:rsidRDefault="00A6751F">
      <w:pPr>
        <w:pStyle w:val="1"/>
        <w:rPr>
          <w:lang w:eastAsia="zh-CN"/>
        </w:rPr>
      </w:pPr>
      <w:bookmarkStart w:id="1" w:name="生物结构和功能通过将无监督学习扩展到2.5亿个蛋白质序列中涌现"/>
      <w:bookmarkEnd w:id="0"/>
      <w:r>
        <w:rPr>
          <w:rFonts w:hint="eastAsia"/>
          <w:lang w:eastAsia="zh-CN"/>
        </w:rPr>
        <w:t>生物结构和功能通过将</w:t>
      </w:r>
      <w:r w:rsidRPr="002D3E86">
        <w:rPr>
          <w:rFonts w:hint="eastAsia"/>
          <w:color w:val="FF0000"/>
          <w:lang w:eastAsia="zh-CN"/>
        </w:rPr>
        <w:t>无监督学习</w:t>
      </w:r>
      <w:r>
        <w:rPr>
          <w:rFonts w:hint="eastAsia"/>
          <w:lang w:eastAsia="zh-CN"/>
        </w:rPr>
        <w:t>扩展到</w:t>
      </w:r>
      <w:r>
        <w:rPr>
          <w:rFonts w:hint="eastAsia"/>
          <w:lang w:eastAsia="zh-CN"/>
        </w:rPr>
        <w:t>2.5</w:t>
      </w:r>
      <w:r>
        <w:rPr>
          <w:rFonts w:hint="eastAsia"/>
          <w:lang w:eastAsia="zh-CN"/>
        </w:rPr>
        <w:t>亿个蛋白质序列中涌现</w:t>
      </w:r>
    </w:p>
    <w:bookmarkEnd w:id="1"/>
    <w:p w14:paraId="66BEE791" w14:textId="77777777" w:rsidR="0053520E" w:rsidRDefault="00A6751F">
      <w:pPr>
        <w:pStyle w:val="FirstParagraph"/>
      </w:pPr>
      <w:r>
        <w:t xml:space="preserve">Alexander Rives </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12</m:t>
            </m:r>
          </m:sup>
        </m:sSup>
      </m:oMath>
      <w:r>
        <w:t xml:space="preserve"> Joshua Meier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Tom Sercu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Siddharth Goyal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Zeming Lin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Jason Liu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w:r>
        <w:t xml:space="preserve">Demi Guo </w:t>
      </w:r>
      <m:oMath>
        <m:sSup>
          <m:sSupPr>
            <m:ctrlPr>
              <w:rPr>
                <w:rFonts w:ascii="Cambria Math" w:hAnsi="Cambria Math"/>
              </w:rPr>
            </m:ctrlPr>
          </m:sSupPr>
          <m:e>
            <m:r>
              <w:rPr>
                <w:rFonts w:ascii="Cambria Math" w:hAnsi="Cambria Math"/>
              </w:rPr>
              <m:t>​</m:t>
            </m:r>
          </m:e>
          <m:sup>
            <m:r>
              <w:rPr>
                <w:rFonts w:ascii="Cambria Math" w:hAnsi="Cambria Math"/>
              </w:rPr>
              <m:t>3</m:t>
            </m:r>
            <m:r>
              <m:rPr>
                <m:sty m:val="p"/>
              </m:rPr>
              <w:rPr>
                <w:rFonts w:ascii="Cambria Math" w:hAnsi="Cambria Math"/>
              </w:rPr>
              <m:t>†</m:t>
            </m:r>
          </m:sup>
        </m:sSup>
      </m:oMath>
      <w:r>
        <w:t xml:space="preserve"> Myle Ott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C. Lawrence Zitnick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Jerry Ma </w:t>
      </w:r>
      <m:oMath>
        <m:sSup>
          <m:sSupPr>
            <m:ctrlPr>
              <w:rPr>
                <w:rFonts w:ascii="Cambria Math" w:hAnsi="Cambria Math"/>
              </w:rPr>
            </m:ctrlPr>
          </m:sSupPr>
          <m:e>
            <m:r>
              <w:rPr>
                <w:rFonts w:ascii="Cambria Math" w:hAnsi="Cambria Math"/>
              </w:rPr>
              <m:t>​</m:t>
            </m:r>
          </m:e>
          <m:sup>
            <m:r>
              <w:rPr>
                <w:rFonts w:ascii="Cambria Math" w:hAnsi="Cambria Math"/>
              </w:rPr>
              <m:t>4</m:t>
            </m:r>
            <m:r>
              <m:rPr>
                <m:sty m:val="p"/>
              </m:rPr>
              <w:rPr>
                <w:rFonts w:ascii="Cambria Math" w:hAnsi="Cambria Math"/>
              </w:rPr>
              <m:t>†</m:t>
            </m:r>
          </m:sup>
        </m:sSup>
      </m:oMath>
      <w:r>
        <w:t xml:space="preserve"> Rob Fergus </w:t>
      </w:r>
      <m:oMath>
        <m:sSup>
          <m:sSupPr>
            <m:ctrlPr>
              <w:rPr>
                <w:rFonts w:ascii="Cambria Math" w:hAnsi="Cambria Math"/>
              </w:rPr>
            </m:ctrlPr>
          </m:sSupPr>
          <m:e>
            <m:r>
              <w:rPr>
                <w:rFonts w:ascii="Cambria Math" w:hAnsi="Cambria Math"/>
              </w:rPr>
              <m:t>​</m:t>
            </m:r>
          </m:e>
          <m:sup>
            <m:r>
              <w:rPr>
                <w:rFonts w:ascii="Cambria Math" w:hAnsi="Cambria Math"/>
              </w:rPr>
              <m:t>2</m:t>
            </m:r>
          </m:sup>
        </m:sSup>
      </m:oMath>
    </w:p>
    <w:p w14:paraId="44C69E29" w14:textId="77777777" w:rsidR="0053520E" w:rsidRDefault="00A6751F">
      <w:pPr>
        <w:pStyle w:val="a0"/>
        <w:rPr>
          <w:lang w:eastAsia="zh-CN"/>
        </w:rPr>
      </w:pPr>
      <w:r>
        <w:rPr>
          <w:rFonts w:hint="eastAsia"/>
          <w:lang w:eastAsia="zh-CN"/>
        </w:rPr>
        <w:t>亚历山大·里夫斯</w:t>
      </w:r>
      <w:r>
        <w:rPr>
          <w:lang w:eastAsia="zh-CN"/>
        </w:rPr>
        <w:t xml:space="preserve"> </w:t>
      </w:r>
      <m:oMath>
        <m:sSup>
          <m:sSupPr>
            <m:ctrlPr>
              <w:rPr>
                <w:rFonts w:ascii="Cambria Math" w:hAnsi="Cambria Math"/>
              </w:rPr>
            </m:ctrlPr>
          </m:sSupPr>
          <m:e>
            <m:r>
              <w:rPr>
                <w:rFonts w:ascii="Cambria Math" w:hAnsi="Cambria Math"/>
                <w:lang w:eastAsia="zh-CN"/>
              </w:rPr>
              <m:t>​</m:t>
            </m:r>
          </m:e>
          <m:sup>
            <m:r>
              <m:rPr>
                <m:sty m:val="p"/>
              </m:rPr>
              <w:rPr>
                <w:rFonts w:ascii="Cambria Math" w:hAnsi="Cambria Math"/>
                <w:lang w:eastAsia="zh-CN"/>
              </w:rPr>
              <m:t>*</m:t>
            </m:r>
            <m:r>
              <w:rPr>
                <w:rFonts w:ascii="Cambria Math" w:hAnsi="Cambria Math"/>
                <w:lang w:eastAsia="zh-CN"/>
              </w:rPr>
              <m:t>12</m:t>
            </m:r>
          </m:sup>
        </m:sSup>
      </m:oMath>
      <w:r>
        <w:rPr>
          <w:lang w:eastAsia="zh-CN"/>
        </w:rPr>
        <w:t xml:space="preserve"> </w:t>
      </w:r>
      <w:r>
        <w:rPr>
          <w:rFonts w:hint="eastAsia"/>
          <w:lang w:eastAsia="zh-CN"/>
        </w:rPr>
        <w:t>约书亚·迈尔</w:t>
      </w:r>
      <w:r>
        <w:rPr>
          <w:lang w:eastAsia="zh-CN"/>
        </w:rPr>
        <w:t xml:space="preserve"> </w:t>
      </w:r>
      <m:oMath>
        <m:sSup>
          <m:sSupPr>
            <m:ctrlPr>
              <w:rPr>
                <w:rFonts w:ascii="Cambria Math" w:hAnsi="Cambria Math"/>
              </w:rPr>
            </m:ctrlPr>
          </m:sSupPr>
          <m:e>
            <m:r>
              <w:rPr>
                <w:rFonts w:ascii="Cambria Math" w:hAnsi="Cambria Math"/>
                <w:lang w:eastAsia="zh-CN"/>
              </w:rPr>
              <m:t>​</m:t>
            </m:r>
          </m:e>
          <m:sup>
            <m:r>
              <m:rPr>
                <m:sty m:val="p"/>
              </m:rPr>
              <w:rPr>
                <w:rFonts w:ascii="Cambria Math" w:hAnsi="Cambria Math"/>
                <w:lang w:eastAsia="zh-CN"/>
              </w:rPr>
              <m:t>*</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1</m:t>
            </m:r>
          </m:sup>
        </m:sSup>
      </m:oMath>
      <w:r>
        <w:rPr>
          <w:lang w:eastAsia="zh-CN"/>
        </w:rPr>
        <w:t xml:space="preserve"> </w:t>
      </w:r>
      <w:r>
        <w:rPr>
          <w:rFonts w:hint="eastAsia"/>
          <w:lang w:eastAsia="zh-CN"/>
        </w:rPr>
        <w:t>汤姆·塞尔库</w:t>
      </w:r>
      <w:r>
        <w:rPr>
          <w:lang w:eastAsia="zh-CN"/>
        </w:rPr>
        <w:t xml:space="preserve"> </w:t>
      </w:r>
      <m:oMath>
        <m:sSup>
          <m:sSupPr>
            <m:ctrlPr>
              <w:rPr>
                <w:rFonts w:ascii="Cambria Math" w:hAnsi="Cambria Math"/>
              </w:rPr>
            </m:ctrlPr>
          </m:sSupPr>
          <m:e>
            <m:r>
              <w:rPr>
                <w:rFonts w:ascii="Cambria Math" w:hAnsi="Cambria Math"/>
                <w:lang w:eastAsia="zh-CN"/>
              </w:rPr>
              <m:t>​</m:t>
            </m:r>
          </m:e>
          <m:sup>
            <m:r>
              <m:rPr>
                <m:sty m:val="p"/>
              </m:rPr>
              <w:rPr>
                <w:rFonts w:ascii="Cambria Math" w:hAnsi="Cambria Math"/>
                <w:lang w:eastAsia="zh-CN"/>
              </w:rPr>
              <m:t>*</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1</m:t>
            </m:r>
          </m:sup>
        </m:sSup>
      </m:oMath>
      <w:r>
        <w:rPr>
          <w:lang w:eastAsia="zh-CN"/>
        </w:rPr>
        <w:t xml:space="preserve"> </w:t>
      </w:r>
      <w:r>
        <w:rPr>
          <w:rFonts w:hint="eastAsia"/>
          <w:lang w:eastAsia="zh-CN"/>
        </w:rPr>
        <w:t>西达尔特·戈亚尔</w:t>
      </w:r>
      <w:r>
        <w:rPr>
          <w:lang w:eastAsia="zh-CN"/>
        </w:rPr>
        <w:t xml:space="preserve"> </w:t>
      </w:r>
      <m:oMath>
        <m:sSup>
          <m:sSupPr>
            <m:ctrlPr>
              <w:rPr>
                <w:rFonts w:ascii="Cambria Math" w:hAnsi="Cambria Math"/>
              </w:rPr>
            </m:ctrlPr>
          </m:sSupPr>
          <m:e>
            <m:r>
              <w:rPr>
                <w:rFonts w:ascii="Cambria Math" w:hAnsi="Cambria Math"/>
                <w:lang w:eastAsia="zh-CN"/>
              </w:rPr>
              <m:t>​</m:t>
            </m:r>
          </m:e>
          <m:sup>
            <m:r>
              <m:rPr>
                <m:sty m:val="p"/>
              </m:rPr>
              <w:rPr>
                <w:rFonts w:ascii="Cambria Math" w:hAnsi="Cambria Math"/>
                <w:lang w:eastAsia="zh-CN"/>
              </w:rPr>
              <m:t>*</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1</m:t>
            </m:r>
          </m:sup>
        </m:sSup>
      </m:oMath>
      <w:r>
        <w:rPr>
          <w:lang w:eastAsia="zh-CN"/>
        </w:rPr>
        <w:t xml:space="preserve"> </w:t>
      </w:r>
      <w:r>
        <w:rPr>
          <w:rFonts w:hint="eastAsia"/>
          <w:lang w:eastAsia="zh-CN"/>
        </w:rPr>
        <w:t>林泽明</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Pr>
          <w:lang w:eastAsia="zh-CN"/>
        </w:rPr>
        <w:t xml:space="preserve"> </w:t>
      </w:r>
      <w:r>
        <w:rPr>
          <w:rFonts w:hint="eastAsia"/>
          <w:lang w:eastAsia="zh-CN"/>
        </w:rPr>
        <w:t>杰森·刘</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1</m:t>
            </m:r>
          </m:sup>
        </m:sSup>
      </m:oMath>
      <w:r>
        <w:rPr>
          <w:lang w:eastAsia="zh-CN"/>
        </w:rPr>
        <w:t xml:space="preserve"> </w:t>
      </w:r>
      <w:r>
        <w:rPr>
          <w:rFonts w:hint="eastAsia"/>
          <w:lang w:eastAsia="zh-CN"/>
        </w:rPr>
        <w:t>郭德米</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3</m:t>
            </m:r>
            <m:r>
              <m:rPr>
                <m:sty m:val="p"/>
              </m:rPr>
              <w:rPr>
                <w:rFonts w:ascii="Cambria Math" w:hAnsi="Cambria Math"/>
                <w:lang w:eastAsia="zh-CN"/>
              </w:rPr>
              <m:t>†</m:t>
            </m:r>
          </m:sup>
        </m:sSup>
      </m:oMath>
      <w:r>
        <w:rPr>
          <w:lang w:eastAsia="zh-CN"/>
        </w:rPr>
        <w:t xml:space="preserve"> </w:t>
      </w:r>
      <w:r>
        <w:rPr>
          <w:rFonts w:hint="eastAsia"/>
          <w:lang w:eastAsia="zh-CN"/>
        </w:rPr>
        <w:t>迈尔·奥特</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1</m:t>
            </m:r>
          </m:sup>
        </m:sSup>
      </m:oMath>
      <w:r>
        <w:rPr>
          <w:lang w:eastAsia="zh-CN"/>
        </w:rPr>
        <w:t xml:space="preserve">     C. </w:t>
      </w:r>
      <w:r>
        <w:rPr>
          <w:rFonts w:hint="eastAsia"/>
          <w:lang w:eastAsia="zh-CN"/>
        </w:rPr>
        <w:t>劳伦斯·齐特尼克</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1</m:t>
            </m:r>
          </m:sup>
        </m:sSup>
      </m:oMath>
      <w:r>
        <w:rPr>
          <w:lang w:eastAsia="zh-CN"/>
        </w:rPr>
        <w:t xml:space="preserve"> </w:t>
      </w:r>
      <w:r>
        <w:rPr>
          <w:rFonts w:hint="eastAsia"/>
          <w:lang w:eastAsia="zh-CN"/>
        </w:rPr>
        <w:t>杰里·马</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4</m:t>
            </m:r>
            <m:r>
              <m:rPr>
                <m:sty m:val="p"/>
              </m:rPr>
              <w:rPr>
                <w:rFonts w:ascii="Cambria Math" w:hAnsi="Cambria Math"/>
                <w:lang w:eastAsia="zh-CN"/>
              </w:rPr>
              <m:t>†</m:t>
            </m:r>
          </m:sup>
        </m:sSup>
      </m:oMath>
      <w:r>
        <w:rPr>
          <w:lang w:eastAsia="zh-CN"/>
        </w:rPr>
        <w:t xml:space="preserve"> </w:t>
      </w:r>
      <w:r>
        <w:rPr>
          <w:rFonts w:hint="eastAsia"/>
          <w:lang w:eastAsia="zh-CN"/>
        </w:rPr>
        <w:t>罗布·</w:t>
      </w:r>
      <w:proofErr w:type="gramStart"/>
      <w:r>
        <w:rPr>
          <w:rFonts w:hint="eastAsia"/>
          <w:lang w:eastAsia="zh-CN"/>
        </w:rPr>
        <w:t>弗</w:t>
      </w:r>
      <w:proofErr w:type="gramEnd"/>
      <w:r>
        <w:rPr>
          <w:rFonts w:hint="eastAsia"/>
          <w:lang w:eastAsia="zh-CN"/>
        </w:rPr>
        <w:t>格斯</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p>
    <w:p w14:paraId="12AE67BC" w14:textId="77777777" w:rsidR="0053520E" w:rsidRDefault="00A6751F">
      <w:pPr>
        <w:pStyle w:val="1"/>
      </w:pPr>
      <w:bookmarkStart w:id="2" w:name="abstract"/>
      <w:r>
        <w:t>Abstract</w:t>
      </w:r>
    </w:p>
    <w:p w14:paraId="47CE4CCC" w14:textId="77777777" w:rsidR="0053520E" w:rsidRDefault="00A6751F">
      <w:pPr>
        <w:pStyle w:val="1"/>
      </w:pPr>
      <w:bookmarkStart w:id="3" w:name="摘要"/>
      <w:bookmarkEnd w:id="2"/>
      <w:r>
        <w:rPr>
          <w:rFonts w:hint="eastAsia"/>
        </w:rPr>
        <w:t>摘要</w:t>
      </w:r>
    </w:p>
    <w:bookmarkEnd w:id="3"/>
    <w:p w14:paraId="5064FC1C" w14:textId="77777777" w:rsidR="0053520E" w:rsidRDefault="00A6751F">
      <w:pPr>
        <w:pStyle w:val="FirstParagraph"/>
      </w:pPr>
      <w:r>
        <w:t>In the field of artificial intelligence, a combination of scale in data and model capacity enabled by unsupervised learning has led to major advances in representation learning and statistical generation. In the life sciences, the anticipated growth of seq</w:t>
      </w:r>
      <w:r>
        <w:t>uencing promises unprecedented data on natural sequence diversity. Protein language modeling at the scale of evolution is a logical step toward predictive and generative artificial intelligence for biology. To this end we use unsupervised learning to train</w:t>
      </w:r>
      <w:r>
        <w:t xml:space="preserve"> a deep contextual language model on 86 billion amino acids across 250 million protein sequences spanning evolutionary diversity. The resulting model contains information about biological properties in its representations. The representations are learned f</w:t>
      </w:r>
      <w:r>
        <w:t>rom sequence data alone. The learned representation space has a multi-scale organization reflecting structure from the level of biochemical properties of amino acids to remote homology of proteins. Information about secondary and tertiary structure is enco</w:t>
      </w:r>
      <w:r>
        <w:t xml:space="preserve">ded in the representations and can be identified by linear projections. Representation learning produces features that generalize across a range of applications, enabling state-of-the-art supervised prediction of mutational effect and secondary structure, </w:t>
      </w:r>
      <w:r>
        <w:t>and improving state-of-the-art features for long-range contact prediction.</w:t>
      </w:r>
    </w:p>
    <w:p w14:paraId="4D289B62" w14:textId="77777777" w:rsidR="0053520E" w:rsidRDefault="00A6751F">
      <w:pPr>
        <w:pStyle w:val="a0"/>
        <w:rPr>
          <w:lang w:eastAsia="zh-CN"/>
        </w:rPr>
      </w:pPr>
      <w:r>
        <w:rPr>
          <w:rFonts w:hint="eastAsia"/>
          <w:lang w:eastAsia="zh-CN"/>
        </w:rPr>
        <w:t>在人工智能领域，数据规模和模型能力的结合，通过无监督学习，推动了表示学习和统计生成的重大进展。在生命科学中，测序技术的预期增长有望带来关于自然序列多样性的前所未有的数据。在进化规模上进行蛋白质语言建模，是迈向生物学预测和生成人工智能的逻辑步骤。为此，我们使用无监督学习在跨越进化多样性的</w:t>
      </w:r>
      <w:r>
        <w:rPr>
          <w:rFonts w:hint="eastAsia"/>
          <w:lang w:eastAsia="zh-CN"/>
        </w:rPr>
        <w:t>2.5</w:t>
      </w:r>
      <w:r>
        <w:rPr>
          <w:rFonts w:hint="eastAsia"/>
          <w:lang w:eastAsia="zh-CN"/>
        </w:rPr>
        <w:t>亿个蛋白质序列中的</w:t>
      </w:r>
      <w:r>
        <w:rPr>
          <w:rFonts w:hint="eastAsia"/>
          <w:lang w:eastAsia="zh-CN"/>
        </w:rPr>
        <w:t>860</w:t>
      </w:r>
      <w:r>
        <w:rPr>
          <w:rFonts w:hint="eastAsia"/>
          <w:lang w:eastAsia="zh-CN"/>
        </w:rPr>
        <w:t>亿个氨基酸上训练了一个深度上下文语言模型。生成</w:t>
      </w:r>
      <w:r>
        <w:rPr>
          <w:rFonts w:hint="eastAsia"/>
          <w:lang w:eastAsia="zh-CN"/>
        </w:rPr>
        <w:lastRenderedPageBreak/>
        <w:t>的模型在其表示中包含了关于生物特性的信息。这些表示仅从序列数据中学习得到。学习到的表示空间具有多尺度组织，反映了从氨基酸的生化特性到蛋白质远程同源性的结构。关于二级和三级结构的信息被编码在表示中，并</w:t>
      </w:r>
      <w:r w:rsidRPr="002D3E86">
        <w:rPr>
          <w:rFonts w:hint="eastAsia"/>
          <w:color w:val="FF0000"/>
          <w:lang w:eastAsia="zh-CN"/>
        </w:rPr>
        <w:t>可以通过线性投影识别</w:t>
      </w:r>
      <w:r>
        <w:rPr>
          <w:rFonts w:hint="eastAsia"/>
          <w:lang w:eastAsia="zh-CN"/>
        </w:rPr>
        <w:t>。表示学习生成的特征在一系列应用中具有泛化能力，使得突变效应和二级结构的监督预测达到最先进水平，并改进了远程接触预测的最先进特征。</w:t>
      </w:r>
    </w:p>
    <w:p w14:paraId="29DDD6F2" w14:textId="77777777" w:rsidR="0053520E" w:rsidRDefault="00A6751F">
      <w:pPr>
        <w:pStyle w:val="1"/>
      </w:pPr>
      <w:bookmarkStart w:id="4" w:name="introduction"/>
      <w:r>
        <w:t>1. Introduction</w:t>
      </w:r>
    </w:p>
    <w:p w14:paraId="3E8BBB4F" w14:textId="77777777" w:rsidR="0053520E" w:rsidRDefault="00A6751F">
      <w:pPr>
        <w:pStyle w:val="1"/>
      </w:pPr>
      <w:bookmarkStart w:id="5" w:name="引言"/>
      <w:bookmarkEnd w:id="4"/>
      <w:r>
        <w:t xml:space="preserve">1. </w:t>
      </w:r>
      <w:r>
        <w:rPr>
          <w:rFonts w:hint="eastAsia"/>
        </w:rPr>
        <w:t>引言</w:t>
      </w:r>
    </w:p>
    <w:bookmarkEnd w:id="5"/>
    <w:p w14:paraId="119DA4C9" w14:textId="77777777" w:rsidR="0053520E" w:rsidRDefault="00A6751F">
      <w:pPr>
        <w:pStyle w:val="FirstParagraph"/>
      </w:pPr>
      <w:r>
        <w:t>Growth in the number of protein sequences in public databas</w:t>
      </w:r>
      <w:r>
        <w:t>es has followed an exponential trend over decades, creating a deep view into the breadth and diversity of protein sequences across life. This data is a promising ground for studying predictive and generative models for biology using artificial intelligence</w:t>
      </w:r>
      <w:r>
        <w:t>. Our focus here will be to fit a single model to many diverse sequences from across evolution. Accordingly we study high-capacity neural networks, investigating what can be learned about the biology of proteins from modeling evolutionary data at scale.</w:t>
      </w:r>
    </w:p>
    <w:p w14:paraId="67C779C0" w14:textId="77777777" w:rsidR="0053520E" w:rsidRDefault="00A6751F">
      <w:pPr>
        <w:pStyle w:val="a0"/>
        <w:rPr>
          <w:lang w:eastAsia="zh-CN"/>
        </w:rPr>
      </w:pPr>
      <w:r>
        <w:rPr>
          <w:rFonts w:hint="eastAsia"/>
          <w:lang w:eastAsia="zh-CN"/>
        </w:rPr>
        <w:t>几十</w:t>
      </w:r>
      <w:r>
        <w:rPr>
          <w:rFonts w:hint="eastAsia"/>
          <w:lang w:eastAsia="zh-CN"/>
        </w:rPr>
        <w:t>年来，公共数据库中蛋白质序列数量的增长呈指数趋势，为我们提供了对生命体中蛋白质序列广度和多样性的深入视角。这些数据为使用人工智能研究生物学的预测和生成模型提供了有前景的基础。我们的重点是将一个单一模型拟合到来自整个进化的多种序列中。因此，我们研究高容量神经网络，探讨从大规模进化数据建模中可以学到哪些关于蛋白质生物学的知识。</w:t>
      </w:r>
    </w:p>
    <w:p w14:paraId="6A96A692" w14:textId="77777777" w:rsidR="0053520E" w:rsidRDefault="00A6751F">
      <w:pPr>
        <w:pStyle w:val="a0"/>
      </w:pPr>
      <w:r>
        <w:t>The idea that biological function and structure are recorded in the statistics of protein seq</w:t>
      </w:r>
      <w:r>
        <w:t xml:space="preserve">uences selected through evolution has a long history (Yanofsky et al., 1964; Altschuh et al., </w:t>
      </w:r>
      <m:oMath>
        <m:r>
          <w:rPr>
            <w:rFonts w:ascii="Cambria Math" w:hAnsi="Cambria Math"/>
          </w:rPr>
          <m:t>1987</m:t>
        </m:r>
        <m:r>
          <m:rPr>
            <m:sty m:val="p"/>
          </m:rPr>
          <w:rPr>
            <w:rFonts w:ascii="Cambria Math" w:hAnsi="Cambria Math"/>
          </w:rPr>
          <m:t>;</m:t>
        </m:r>
        <m:r>
          <w:rPr>
            <w:rFonts w:ascii="Cambria Math" w:hAnsi="Cambria Math"/>
          </w:rPr>
          <m:t>1988</m:t>
        </m:r>
        <m:r>
          <m:rPr>
            <m:sty m:val="p"/>
          </m:rPr>
          <w:rPr>
            <w:rFonts w:ascii="Cambria Math" w:hAnsi="Cambria Math"/>
          </w:rPr>
          <m:t>)</m:t>
        </m:r>
      </m:oMath>
      <w:r>
        <w:t xml:space="preserve"> . Out of the possible random perturbations to a sequence, evolution is biased toward selecting those that are consistent with fitness (Göbel et al., 19</w:t>
      </w:r>
      <w:r>
        <w:t>94). The unobserved variables that determine a protein’s fitness, such as structure, function, and stability, leave a record in the distribution of observed natural sequences (Göbel et al., 1994).</w:t>
      </w:r>
    </w:p>
    <w:p w14:paraId="3081177E" w14:textId="77777777" w:rsidR="0053520E" w:rsidRDefault="00A6751F">
      <w:pPr>
        <w:pStyle w:val="a0"/>
        <w:rPr>
          <w:lang w:eastAsia="zh-CN"/>
        </w:rPr>
      </w:pPr>
      <w:r>
        <w:rPr>
          <w:rFonts w:hint="eastAsia"/>
          <w:lang w:eastAsia="zh-CN"/>
        </w:rPr>
        <w:t>生物功能和结构记录在通过进化选择的蛋白质序列统计中的观点由来已久</w:t>
      </w:r>
      <w:r>
        <w:rPr>
          <w:rFonts w:hint="eastAsia"/>
          <w:lang w:eastAsia="zh-CN"/>
        </w:rPr>
        <w:t>(</w:t>
      </w:r>
      <w:proofErr w:type="spellStart"/>
      <w:r>
        <w:rPr>
          <w:rFonts w:hint="eastAsia"/>
          <w:lang w:eastAsia="zh-CN"/>
        </w:rPr>
        <w:t>Yanofsky</w:t>
      </w:r>
      <w:proofErr w:type="spellEnd"/>
      <w:r>
        <w:rPr>
          <w:rFonts w:hint="eastAsia"/>
          <w:lang w:eastAsia="zh-CN"/>
        </w:rPr>
        <w:t>等，</w:t>
      </w:r>
      <w:r>
        <w:rPr>
          <w:rFonts w:hint="eastAsia"/>
          <w:lang w:eastAsia="zh-CN"/>
        </w:rPr>
        <w:t>1964</w:t>
      </w:r>
      <w:r>
        <w:rPr>
          <w:rFonts w:hint="eastAsia"/>
          <w:lang w:eastAsia="zh-CN"/>
        </w:rPr>
        <w:t>；</w:t>
      </w:r>
      <w:proofErr w:type="spellStart"/>
      <w:r>
        <w:rPr>
          <w:rFonts w:hint="eastAsia"/>
          <w:lang w:eastAsia="zh-CN"/>
        </w:rPr>
        <w:t>Altschuh</w:t>
      </w:r>
      <w:proofErr w:type="spellEnd"/>
      <w:r>
        <w:rPr>
          <w:rFonts w:hint="eastAsia"/>
          <w:lang w:eastAsia="zh-CN"/>
        </w:rPr>
        <w:t>等，</w:t>
      </w:r>
      <w:r>
        <w:rPr>
          <w:lang w:eastAsia="zh-CN"/>
        </w:rPr>
        <w:t xml:space="preserve"> </w:t>
      </w:r>
      <m:oMath>
        <m:r>
          <w:rPr>
            <w:rFonts w:ascii="Cambria Math" w:hAnsi="Cambria Math"/>
            <w:lang w:eastAsia="zh-CN"/>
          </w:rPr>
          <m:t>1987</m:t>
        </m:r>
        <m:r>
          <m:rPr>
            <m:sty m:val="p"/>
          </m:rPr>
          <w:rPr>
            <w:rFonts w:ascii="Cambria Math" w:hAnsi="Cambria Math"/>
            <w:lang w:eastAsia="zh-CN"/>
          </w:rPr>
          <m:t>;</m:t>
        </m:r>
        <m:r>
          <w:rPr>
            <w:rFonts w:ascii="Cambria Math" w:hAnsi="Cambria Math"/>
            <w:lang w:eastAsia="zh-CN"/>
          </w:rPr>
          <m:t>1988</m:t>
        </m:r>
        <m:r>
          <m:rPr>
            <m:sty m:val="p"/>
          </m:rPr>
          <w:rPr>
            <w:rFonts w:ascii="Cambria Math" w:hAnsi="Cambria Math"/>
            <w:lang w:eastAsia="zh-CN"/>
          </w:rPr>
          <m:t>)</m:t>
        </m:r>
      </m:oMath>
      <w:r>
        <w:rPr>
          <w:lang w:eastAsia="zh-CN"/>
        </w:rPr>
        <w:t xml:space="preserve"> </w:t>
      </w:r>
      <w:r>
        <w:rPr>
          <w:rFonts w:hint="eastAsia"/>
          <w:lang w:eastAsia="zh-CN"/>
        </w:rPr>
        <w:t>)</w:t>
      </w:r>
      <w:r>
        <w:rPr>
          <w:rFonts w:hint="eastAsia"/>
          <w:lang w:eastAsia="zh-CN"/>
        </w:rPr>
        <w:t>。在可能的随机扰动中，进化偏向于选择那些与适应性一致的序列</w:t>
      </w:r>
      <w:r>
        <w:rPr>
          <w:rFonts w:hint="eastAsia"/>
          <w:lang w:eastAsia="zh-CN"/>
        </w:rPr>
        <w:t>(</w:t>
      </w:r>
      <w:proofErr w:type="spellStart"/>
      <w:r>
        <w:rPr>
          <w:rFonts w:hint="eastAsia"/>
          <w:lang w:eastAsia="zh-CN"/>
        </w:rPr>
        <w:t>Göbel</w:t>
      </w:r>
      <w:proofErr w:type="spellEnd"/>
      <w:r>
        <w:rPr>
          <w:rFonts w:hint="eastAsia"/>
          <w:lang w:eastAsia="zh-CN"/>
        </w:rPr>
        <w:t>等，</w:t>
      </w:r>
      <w:r>
        <w:rPr>
          <w:rFonts w:hint="eastAsia"/>
          <w:lang w:eastAsia="zh-CN"/>
        </w:rPr>
        <w:t>1994)</w:t>
      </w:r>
      <w:r>
        <w:rPr>
          <w:rFonts w:hint="eastAsia"/>
          <w:lang w:eastAsia="zh-CN"/>
        </w:rPr>
        <w:t>。决定蛋白质适应性的未观察变量，如结构、功能和稳定性，在观察到的自然序列分布中留下了记录</w:t>
      </w:r>
      <w:r>
        <w:rPr>
          <w:rFonts w:hint="eastAsia"/>
          <w:lang w:eastAsia="zh-CN"/>
        </w:rPr>
        <w:t>(</w:t>
      </w:r>
      <w:proofErr w:type="spellStart"/>
      <w:r>
        <w:rPr>
          <w:rFonts w:hint="eastAsia"/>
          <w:lang w:eastAsia="zh-CN"/>
        </w:rPr>
        <w:t>Göbel</w:t>
      </w:r>
      <w:proofErr w:type="spellEnd"/>
      <w:r>
        <w:rPr>
          <w:rFonts w:hint="eastAsia"/>
          <w:lang w:eastAsia="zh-CN"/>
        </w:rPr>
        <w:t>等，</w:t>
      </w:r>
      <w:r>
        <w:rPr>
          <w:rFonts w:hint="eastAsia"/>
          <w:lang w:eastAsia="zh-CN"/>
        </w:rPr>
        <w:t>1994)</w:t>
      </w:r>
      <w:r>
        <w:rPr>
          <w:rFonts w:hint="eastAsia"/>
          <w:lang w:eastAsia="zh-CN"/>
        </w:rPr>
        <w:t>。</w:t>
      </w:r>
    </w:p>
    <w:p w14:paraId="636EF831" w14:textId="77777777" w:rsidR="0053520E" w:rsidRDefault="00A6751F">
      <w:pPr>
        <w:pStyle w:val="a0"/>
      </w:pPr>
      <w:r>
        <w:t>Unlocking the information encoded in protein sequence variation is a longstanding problem in biology. An analogous problem in the field of arti</w:t>
      </w:r>
      <w:r>
        <w:t>ficial intelligence is natural language understanding, where the distributional hypothesis posits that a word’s semantics can be derived from the contexts in which it appears (Harris, 1954).</w:t>
      </w:r>
    </w:p>
    <w:p w14:paraId="33344B37" w14:textId="77777777" w:rsidR="0053520E" w:rsidRDefault="00A6751F">
      <w:pPr>
        <w:pStyle w:val="a0"/>
        <w:rPr>
          <w:lang w:eastAsia="zh-CN"/>
        </w:rPr>
      </w:pPr>
      <w:r>
        <w:rPr>
          <w:rFonts w:hint="eastAsia"/>
          <w:lang w:eastAsia="zh-CN"/>
        </w:rPr>
        <w:lastRenderedPageBreak/>
        <w:t>解锁蛋白质序列变异中编码的信息是生物学中的一个长期问题。在人工智能领域，一个类似的问题是自然语言理解，其中分布假设认为一个词的语义</w:t>
      </w:r>
      <w:r>
        <w:rPr>
          <w:rFonts w:hint="eastAsia"/>
          <w:lang w:eastAsia="zh-CN"/>
        </w:rPr>
        <w:t>可以从其出现的上下文中推导出来</w:t>
      </w:r>
      <w:r>
        <w:rPr>
          <w:rFonts w:hint="eastAsia"/>
          <w:lang w:eastAsia="zh-CN"/>
        </w:rPr>
        <w:t>(Harris</w:t>
      </w:r>
      <w:r>
        <w:rPr>
          <w:rFonts w:hint="eastAsia"/>
          <w:lang w:eastAsia="zh-CN"/>
        </w:rPr>
        <w:t>，</w:t>
      </w:r>
      <w:r>
        <w:rPr>
          <w:rFonts w:hint="eastAsia"/>
          <w:lang w:eastAsia="zh-CN"/>
        </w:rPr>
        <w:t>1954)</w:t>
      </w:r>
      <w:r>
        <w:rPr>
          <w:rFonts w:hint="eastAsia"/>
          <w:lang w:eastAsia="zh-CN"/>
        </w:rPr>
        <w:t>。</w:t>
      </w:r>
    </w:p>
    <w:p w14:paraId="78364788" w14:textId="77777777" w:rsidR="0053520E" w:rsidRDefault="00A6751F">
      <w:pPr>
        <w:pStyle w:val="a0"/>
      </w:pPr>
      <w:r>
        <w:t>Recently, techniques based on self-supervision, a form of unsupervised learning in which context within the text is used to predict missing words, have been shown to materialize representations of word meaning that can general</w:t>
      </w:r>
      <w:r>
        <w:t>ize across natural language tasks (Collobert &amp; Weston, 2008; Dai &amp; Le, 2015; Peters et al., 2018; Devlin et al., 2018). The ability to learn such representations improves significantly with larger training datasets (Baevski et al., 2019; Radford et al., 20</w:t>
      </w:r>
      <w:r>
        <w:t>19).</w:t>
      </w:r>
    </w:p>
    <w:p w14:paraId="55632258" w14:textId="77777777" w:rsidR="0053520E" w:rsidRDefault="00A6751F">
      <w:pPr>
        <w:pStyle w:val="a0"/>
        <w:rPr>
          <w:lang w:eastAsia="zh-CN"/>
        </w:rPr>
      </w:pPr>
      <w:r>
        <w:rPr>
          <w:rFonts w:hint="eastAsia"/>
        </w:rPr>
        <w:t>最近，基于自监督的技术，一种无监督学习形式，其中文本中的上下文用于预测缺失词，</w:t>
      </w:r>
      <w:proofErr w:type="gramStart"/>
      <w:r>
        <w:rPr>
          <w:rFonts w:hint="eastAsia"/>
        </w:rPr>
        <w:t>已被证明可以生成能够泛化到自然语言任务中的词义表示</w:t>
      </w:r>
      <w:r>
        <w:rPr>
          <w:rFonts w:hint="eastAsia"/>
        </w:rPr>
        <w:t>(</w:t>
      </w:r>
      <w:proofErr w:type="gramEnd"/>
      <w:r>
        <w:rPr>
          <w:rFonts w:hint="eastAsia"/>
        </w:rPr>
        <w:t>Collobert</w:t>
      </w:r>
      <w:r>
        <w:t xml:space="preserve"> &amp; </w:t>
      </w:r>
      <w:r>
        <w:rPr>
          <w:rFonts w:hint="eastAsia"/>
        </w:rPr>
        <w:t>Weston</w:t>
      </w:r>
      <w:r>
        <w:rPr>
          <w:rFonts w:hint="eastAsia"/>
        </w:rPr>
        <w:t>，</w:t>
      </w:r>
      <w:r>
        <w:rPr>
          <w:rFonts w:hint="eastAsia"/>
        </w:rPr>
        <w:t>2008</w:t>
      </w:r>
      <w:r>
        <w:rPr>
          <w:rFonts w:hint="eastAsia"/>
        </w:rPr>
        <w:t>；</w:t>
      </w:r>
      <w:r>
        <w:rPr>
          <w:rFonts w:hint="eastAsia"/>
        </w:rPr>
        <w:t>Dai</w:t>
      </w:r>
      <w:r>
        <w:t xml:space="preserve"> &amp; </w:t>
      </w:r>
      <w:r>
        <w:rPr>
          <w:rFonts w:hint="eastAsia"/>
        </w:rPr>
        <w:t>Le</w:t>
      </w:r>
      <w:r>
        <w:rPr>
          <w:rFonts w:hint="eastAsia"/>
        </w:rPr>
        <w:t>，</w:t>
      </w:r>
      <w:r>
        <w:rPr>
          <w:rFonts w:hint="eastAsia"/>
        </w:rPr>
        <w:t>2015</w:t>
      </w:r>
      <w:r>
        <w:rPr>
          <w:rFonts w:hint="eastAsia"/>
        </w:rPr>
        <w:t>；</w:t>
      </w:r>
      <w:r>
        <w:rPr>
          <w:rFonts w:hint="eastAsia"/>
        </w:rPr>
        <w:t>Peters</w:t>
      </w:r>
      <w:r>
        <w:rPr>
          <w:rFonts w:hint="eastAsia"/>
        </w:rPr>
        <w:t>等，</w:t>
      </w:r>
      <w:r>
        <w:rPr>
          <w:rFonts w:hint="eastAsia"/>
        </w:rPr>
        <w:t>2018</w:t>
      </w:r>
      <w:r>
        <w:rPr>
          <w:rFonts w:hint="eastAsia"/>
        </w:rPr>
        <w:t>；</w:t>
      </w:r>
      <w:r>
        <w:rPr>
          <w:rFonts w:hint="eastAsia"/>
        </w:rPr>
        <w:t>Devlin</w:t>
      </w:r>
      <w:r>
        <w:rPr>
          <w:rFonts w:hint="eastAsia"/>
        </w:rPr>
        <w:t>等，</w:t>
      </w:r>
      <w:r>
        <w:rPr>
          <w:rFonts w:hint="eastAsia"/>
        </w:rPr>
        <w:t>2018)</w:t>
      </w:r>
      <w:r>
        <w:rPr>
          <w:rFonts w:hint="eastAsia"/>
        </w:rPr>
        <w:t>。</w:t>
      </w:r>
      <w:r>
        <w:rPr>
          <w:rFonts w:hint="eastAsia"/>
          <w:lang w:eastAsia="zh-CN"/>
        </w:rPr>
        <w:t>学习此类表示的能力随着训练数据集的增大而显著提高</w:t>
      </w:r>
      <w:r>
        <w:rPr>
          <w:rFonts w:hint="eastAsia"/>
          <w:lang w:eastAsia="zh-CN"/>
        </w:rPr>
        <w:t>(</w:t>
      </w:r>
      <w:proofErr w:type="spellStart"/>
      <w:r>
        <w:rPr>
          <w:rFonts w:hint="eastAsia"/>
          <w:lang w:eastAsia="zh-CN"/>
        </w:rPr>
        <w:t>Baevski</w:t>
      </w:r>
      <w:proofErr w:type="spellEnd"/>
      <w:r>
        <w:rPr>
          <w:rFonts w:hint="eastAsia"/>
          <w:lang w:eastAsia="zh-CN"/>
        </w:rPr>
        <w:t>等，</w:t>
      </w:r>
      <w:r>
        <w:rPr>
          <w:rFonts w:hint="eastAsia"/>
          <w:lang w:eastAsia="zh-CN"/>
        </w:rPr>
        <w:t>2019</w:t>
      </w:r>
      <w:r>
        <w:rPr>
          <w:rFonts w:hint="eastAsia"/>
          <w:lang w:eastAsia="zh-CN"/>
        </w:rPr>
        <w:t>；</w:t>
      </w:r>
      <w:r>
        <w:rPr>
          <w:rFonts w:hint="eastAsia"/>
          <w:lang w:eastAsia="zh-CN"/>
        </w:rPr>
        <w:t>Radford</w:t>
      </w:r>
      <w:r>
        <w:rPr>
          <w:rFonts w:hint="eastAsia"/>
          <w:lang w:eastAsia="zh-CN"/>
        </w:rPr>
        <w:t>等，</w:t>
      </w:r>
      <w:r>
        <w:rPr>
          <w:rFonts w:hint="eastAsia"/>
          <w:lang w:eastAsia="zh-CN"/>
        </w:rPr>
        <w:t>2019)</w:t>
      </w:r>
      <w:r>
        <w:rPr>
          <w:rFonts w:hint="eastAsia"/>
          <w:lang w:eastAsia="zh-CN"/>
        </w:rPr>
        <w:t>。</w:t>
      </w:r>
    </w:p>
    <w:p w14:paraId="57296036" w14:textId="77777777" w:rsidR="0053520E" w:rsidRDefault="00A6751F">
      <w:pPr>
        <w:pStyle w:val="a0"/>
      </w:pPr>
      <w:r>
        <w:t>Protein sequences result from a process greatly dissimilar to natu</w:t>
      </w:r>
      <w:r>
        <w:t>ral language. It is uncertain whether the models and objective functions effective for natural language transfer across differences between the domains. We explore this question by training high-capacity Transformer language models on evolutionary data. We</w:t>
      </w:r>
      <w:r>
        <w:t xml:space="preserve"> investigate the resulting unsupervised representations for the presence of biological organizing principles, and information about intrinsic biological properties. We find metric structure in the representation space that accords with organizing principle</w:t>
      </w:r>
      <w:r>
        <w:t>s at scales from physicochemical to remote homology. We also find that secondary and tertiary protein structure can be identified in representations. The structural properties captured by the representations generalize across folds. We apply the representa</w:t>
      </w:r>
      <w:r>
        <w:t>tions to a range of prediction tasks and find that they improve state-of-art features across the applications.</w:t>
      </w:r>
    </w:p>
    <w:p w14:paraId="695CD414" w14:textId="77777777" w:rsidR="0053520E" w:rsidRDefault="00A6751F">
      <w:pPr>
        <w:pStyle w:val="a0"/>
        <w:rPr>
          <w:lang w:eastAsia="zh-CN"/>
        </w:rPr>
      </w:pPr>
      <w:r>
        <w:rPr>
          <w:rFonts w:hint="eastAsia"/>
          <w:lang w:eastAsia="zh-CN"/>
        </w:rPr>
        <w:t>蛋白质序列的产生过程与自然语言大不相同。目前尚不确定对自然语言有效的模型和目标函数是否能够跨领域转移。我们通过在进化数据上</w:t>
      </w:r>
      <w:proofErr w:type="gramStart"/>
      <w:r>
        <w:rPr>
          <w:rFonts w:hint="eastAsia"/>
          <w:lang w:eastAsia="zh-CN"/>
        </w:rPr>
        <w:t>训练高</w:t>
      </w:r>
      <w:proofErr w:type="gramEnd"/>
      <w:r>
        <w:rPr>
          <w:rFonts w:hint="eastAsia"/>
          <w:lang w:eastAsia="zh-CN"/>
        </w:rPr>
        <w:t>容量</w:t>
      </w:r>
      <w:r>
        <w:rPr>
          <w:rFonts w:hint="eastAsia"/>
          <w:lang w:eastAsia="zh-CN"/>
        </w:rPr>
        <w:t>Transformer</w:t>
      </w:r>
      <w:r>
        <w:rPr>
          <w:rFonts w:hint="eastAsia"/>
          <w:lang w:eastAsia="zh-CN"/>
        </w:rPr>
        <w:t>语言模型来探索这个问题。我们研究了生成的无监督表示中是否存在生物组织原则和内在生物特性的信息。我们发现表示空间中的度量结构与从物理化学到</w:t>
      </w:r>
      <w:r>
        <w:rPr>
          <w:rFonts w:hint="eastAsia"/>
          <w:lang w:eastAsia="zh-CN"/>
        </w:rPr>
        <w:t>远程同源性的组织原则一致。我们还发现二级和三级蛋白质结构可以在表示中识别。表示捕获的结构特性在折叠之间具有泛化能力。我们将这些表示应用于一系列预测任务，并发现它们在这些应用中改进了最先进的特征。</w:t>
      </w:r>
    </w:p>
    <w:p w14:paraId="2940E2A7" w14:textId="77777777" w:rsidR="0053520E" w:rsidRDefault="00A6751F">
      <w:pPr>
        <w:pStyle w:val="a0"/>
      </w:pPr>
      <w:r>
        <w:rPr>
          <w:rStyle w:val="ac"/>
        </w:rPr>
        <w:footnoteReference w:id="1"/>
      </w:r>
    </w:p>
    <w:p w14:paraId="3943DCE9" w14:textId="77777777" w:rsidR="0053520E" w:rsidRDefault="00A6751F">
      <w:pPr>
        <w:pStyle w:val="1"/>
      </w:pPr>
      <w:bookmarkStart w:id="6" w:name="background"/>
      <w:r>
        <w:lastRenderedPageBreak/>
        <w:t>2. Background</w:t>
      </w:r>
    </w:p>
    <w:p w14:paraId="7B7EB1FB" w14:textId="77777777" w:rsidR="0053520E" w:rsidRDefault="00A6751F">
      <w:pPr>
        <w:pStyle w:val="1"/>
      </w:pPr>
      <w:bookmarkStart w:id="7" w:name="背景"/>
      <w:bookmarkEnd w:id="6"/>
      <w:r>
        <w:t xml:space="preserve">2. </w:t>
      </w:r>
      <w:r>
        <w:rPr>
          <w:rFonts w:hint="eastAsia"/>
        </w:rPr>
        <w:t>背景</w:t>
      </w:r>
    </w:p>
    <w:bookmarkEnd w:id="7"/>
    <w:p w14:paraId="467ED422" w14:textId="77777777" w:rsidR="0053520E" w:rsidRDefault="00A6751F">
      <w:pPr>
        <w:pStyle w:val="FirstParagraph"/>
      </w:pPr>
      <w:r>
        <w:t>Sequence alignment and search is a longstanding basis for comparative and statistical analysis of biological sequence data. (Altschul e</w:t>
      </w:r>
      <w:r>
        <w:t>t al., 1990; Altschul &amp; Koonin, 1998; Eddy, 1998; Remmert et al., 2011). Search across large databases containing evolutionary diversity assembles related sequences into a multiple sequence alignment (MSA). Within sequence families, mutational patterns con</w:t>
      </w:r>
      <w:r>
        <w:t>vey information about functional sites, stability, tertiary contacts, binding, and other properties (Altschuh et al., 1987; 1988; Göbel et al., 1994). Conserved sites correlate with functional and structural importance (Altschuh et al., 1987). Local bioche</w:t>
      </w:r>
      <w:r>
        <w:t>mical and structural contexts are reflected in preferences for distinct classes of amino acids (Levitt, 1978). Covarying mutations have been associated with function, tertiary contacts, and binding (Göbel et al., 1994).</w:t>
      </w:r>
    </w:p>
    <w:p w14:paraId="0A9CF033" w14:textId="77777777" w:rsidR="0053520E" w:rsidRDefault="00A6751F">
      <w:pPr>
        <w:pStyle w:val="a0"/>
        <w:rPr>
          <w:lang w:eastAsia="zh-CN"/>
        </w:rPr>
      </w:pPr>
      <w:r>
        <w:rPr>
          <w:rFonts w:hint="eastAsia"/>
          <w:lang w:eastAsia="zh-CN"/>
        </w:rPr>
        <w:t>序列比对和搜索是生物序列数据比较和统计分析的基础</w:t>
      </w:r>
      <w:r>
        <w:rPr>
          <w:rFonts w:hint="eastAsia"/>
          <w:lang w:eastAsia="zh-CN"/>
        </w:rPr>
        <w:t>(</w:t>
      </w:r>
      <w:proofErr w:type="spellStart"/>
      <w:r>
        <w:rPr>
          <w:rFonts w:hint="eastAsia"/>
          <w:lang w:eastAsia="zh-CN"/>
        </w:rPr>
        <w:t>Altschul</w:t>
      </w:r>
      <w:proofErr w:type="spellEnd"/>
      <w:r>
        <w:rPr>
          <w:rFonts w:hint="eastAsia"/>
          <w:lang w:eastAsia="zh-CN"/>
        </w:rPr>
        <w:t>等，</w:t>
      </w:r>
      <w:r>
        <w:rPr>
          <w:rFonts w:hint="eastAsia"/>
          <w:lang w:eastAsia="zh-CN"/>
        </w:rPr>
        <w:t>1</w:t>
      </w:r>
      <w:r>
        <w:rPr>
          <w:rFonts w:hint="eastAsia"/>
          <w:lang w:eastAsia="zh-CN"/>
        </w:rPr>
        <w:t>990</w:t>
      </w:r>
      <w:r>
        <w:rPr>
          <w:rFonts w:hint="eastAsia"/>
          <w:lang w:eastAsia="zh-CN"/>
        </w:rPr>
        <w:t>；</w:t>
      </w:r>
      <w:proofErr w:type="spellStart"/>
      <w:r>
        <w:rPr>
          <w:rFonts w:hint="eastAsia"/>
          <w:lang w:eastAsia="zh-CN"/>
        </w:rPr>
        <w:t>Altschul</w:t>
      </w:r>
      <w:proofErr w:type="spellEnd"/>
      <w:r>
        <w:rPr>
          <w:lang w:eastAsia="zh-CN"/>
        </w:rPr>
        <w:t xml:space="preserve"> &amp; </w:t>
      </w:r>
      <w:proofErr w:type="spellStart"/>
      <w:r>
        <w:rPr>
          <w:rFonts w:hint="eastAsia"/>
          <w:lang w:eastAsia="zh-CN"/>
        </w:rPr>
        <w:t>Koonin</w:t>
      </w:r>
      <w:proofErr w:type="spellEnd"/>
      <w:r>
        <w:rPr>
          <w:rFonts w:hint="eastAsia"/>
          <w:lang w:eastAsia="zh-CN"/>
        </w:rPr>
        <w:t>，</w:t>
      </w:r>
      <w:r>
        <w:rPr>
          <w:rFonts w:hint="eastAsia"/>
          <w:lang w:eastAsia="zh-CN"/>
        </w:rPr>
        <w:t>1998</w:t>
      </w:r>
      <w:r>
        <w:rPr>
          <w:rFonts w:hint="eastAsia"/>
          <w:lang w:eastAsia="zh-CN"/>
        </w:rPr>
        <w:t>；</w:t>
      </w:r>
      <w:r>
        <w:rPr>
          <w:rFonts w:hint="eastAsia"/>
          <w:lang w:eastAsia="zh-CN"/>
        </w:rPr>
        <w:t>Eddy</w:t>
      </w:r>
      <w:r>
        <w:rPr>
          <w:rFonts w:hint="eastAsia"/>
          <w:lang w:eastAsia="zh-CN"/>
        </w:rPr>
        <w:t>，</w:t>
      </w:r>
      <w:r>
        <w:rPr>
          <w:rFonts w:hint="eastAsia"/>
          <w:lang w:eastAsia="zh-CN"/>
        </w:rPr>
        <w:t>1998</w:t>
      </w:r>
      <w:r>
        <w:rPr>
          <w:rFonts w:hint="eastAsia"/>
          <w:lang w:eastAsia="zh-CN"/>
        </w:rPr>
        <w:t>；</w:t>
      </w:r>
      <w:proofErr w:type="spellStart"/>
      <w:r>
        <w:rPr>
          <w:rFonts w:hint="eastAsia"/>
          <w:lang w:eastAsia="zh-CN"/>
        </w:rPr>
        <w:t>Remmert</w:t>
      </w:r>
      <w:proofErr w:type="spellEnd"/>
      <w:r>
        <w:rPr>
          <w:rFonts w:hint="eastAsia"/>
          <w:lang w:eastAsia="zh-CN"/>
        </w:rPr>
        <w:t>等，</w:t>
      </w:r>
      <w:r>
        <w:rPr>
          <w:rFonts w:hint="eastAsia"/>
          <w:lang w:eastAsia="zh-CN"/>
        </w:rPr>
        <w:t>2011)</w:t>
      </w:r>
      <w:r>
        <w:rPr>
          <w:rFonts w:hint="eastAsia"/>
          <w:lang w:eastAsia="zh-CN"/>
        </w:rPr>
        <w:t>。在包含进化多样性的大型数据库中进行搜索，可以将相关序列组装成多序列比对</w:t>
      </w:r>
      <w:r>
        <w:rPr>
          <w:rFonts w:hint="eastAsia"/>
          <w:lang w:eastAsia="zh-CN"/>
        </w:rPr>
        <w:t>(MSA)</w:t>
      </w:r>
      <w:r>
        <w:rPr>
          <w:rFonts w:hint="eastAsia"/>
          <w:lang w:eastAsia="zh-CN"/>
        </w:rPr>
        <w:t>。在序列家族中，突变模式传递了关于功能位点、稳定性、三级接触、结合和其他特性的信息</w:t>
      </w:r>
      <w:r>
        <w:rPr>
          <w:rFonts w:hint="eastAsia"/>
          <w:lang w:eastAsia="zh-CN"/>
        </w:rPr>
        <w:t>(</w:t>
      </w:r>
      <w:proofErr w:type="spellStart"/>
      <w:r>
        <w:rPr>
          <w:rFonts w:hint="eastAsia"/>
          <w:lang w:eastAsia="zh-CN"/>
        </w:rPr>
        <w:t>Altschuh</w:t>
      </w:r>
      <w:proofErr w:type="spellEnd"/>
      <w:r>
        <w:rPr>
          <w:rFonts w:hint="eastAsia"/>
          <w:lang w:eastAsia="zh-CN"/>
        </w:rPr>
        <w:t>等，</w:t>
      </w:r>
      <w:r>
        <w:rPr>
          <w:rFonts w:hint="eastAsia"/>
          <w:lang w:eastAsia="zh-CN"/>
        </w:rPr>
        <w:t>1987</w:t>
      </w:r>
      <w:r>
        <w:rPr>
          <w:rFonts w:hint="eastAsia"/>
          <w:lang w:eastAsia="zh-CN"/>
        </w:rPr>
        <w:t>；</w:t>
      </w:r>
      <w:r>
        <w:rPr>
          <w:rFonts w:hint="eastAsia"/>
          <w:lang w:eastAsia="zh-CN"/>
        </w:rPr>
        <w:t>1988</w:t>
      </w:r>
      <w:r>
        <w:rPr>
          <w:rFonts w:hint="eastAsia"/>
          <w:lang w:eastAsia="zh-CN"/>
        </w:rPr>
        <w:t>；</w:t>
      </w:r>
      <w:proofErr w:type="spellStart"/>
      <w:r>
        <w:rPr>
          <w:rFonts w:hint="eastAsia"/>
          <w:lang w:eastAsia="zh-CN"/>
        </w:rPr>
        <w:t>Göbel</w:t>
      </w:r>
      <w:proofErr w:type="spellEnd"/>
      <w:r>
        <w:rPr>
          <w:rFonts w:hint="eastAsia"/>
          <w:lang w:eastAsia="zh-CN"/>
        </w:rPr>
        <w:t>等，</w:t>
      </w:r>
      <w:r>
        <w:rPr>
          <w:rFonts w:hint="eastAsia"/>
          <w:lang w:eastAsia="zh-CN"/>
        </w:rPr>
        <w:t>1994)</w:t>
      </w:r>
      <w:r>
        <w:rPr>
          <w:rFonts w:hint="eastAsia"/>
          <w:lang w:eastAsia="zh-CN"/>
        </w:rPr>
        <w:t>。保守位点与功能和结构的重要性相关</w:t>
      </w:r>
      <w:r>
        <w:rPr>
          <w:rFonts w:hint="eastAsia"/>
          <w:lang w:eastAsia="zh-CN"/>
        </w:rPr>
        <w:t>(</w:t>
      </w:r>
      <w:proofErr w:type="spellStart"/>
      <w:r>
        <w:rPr>
          <w:rFonts w:hint="eastAsia"/>
          <w:lang w:eastAsia="zh-CN"/>
        </w:rPr>
        <w:t>Altschuh</w:t>
      </w:r>
      <w:proofErr w:type="spellEnd"/>
      <w:r>
        <w:rPr>
          <w:rFonts w:hint="eastAsia"/>
          <w:lang w:eastAsia="zh-CN"/>
        </w:rPr>
        <w:t>等，</w:t>
      </w:r>
      <w:r>
        <w:rPr>
          <w:rFonts w:hint="eastAsia"/>
          <w:lang w:eastAsia="zh-CN"/>
        </w:rPr>
        <w:t>1987)</w:t>
      </w:r>
      <w:r>
        <w:rPr>
          <w:rFonts w:hint="eastAsia"/>
          <w:lang w:eastAsia="zh-CN"/>
        </w:rPr>
        <w:t>。局部生化和结构环境反映在对不同类别氨基酸的偏好中</w:t>
      </w:r>
      <w:r>
        <w:rPr>
          <w:rFonts w:hint="eastAsia"/>
          <w:lang w:eastAsia="zh-CN"/>
        </w:rPr>
        <w:t>(Levitt</w:t>
      </w:r>
      <w:r>
        <w:rPr>
          <w:rFonts w:hint="eastAsia"/>
          <w:lang w:eastAsia="zh-CN"/>
        </w:rPr>
        <w:t>，</w:t>
      </w:r>
      <w:r>
        <w:rPr>
          <w:rFonts w:hint="eastAsia"/>
          <w:lang w:eastAsia="zh-CN"/>
        </w:rPr>
        <w:t>1978)</w:t>
      </w:r>
      <w:r>
        <w:rPr>
          <w:rFonts w:hint="eastAsia"/>
          <w:lang w:eastAsia="zh-CN"/>
        </w:rPr>
        <w:t>。共变突变与功能、三级接触和结合相关</w:t>
      </w:r>
      <w:r>
        <w:rPr>
          <w:rFonts w:hint="eastAsia"/>
          <w:lang w:eastAsia="zh-CN"/>
        </w:rPr>
        <w:t>(</w:t>
      </w:r>
      <w:proofErr w:type="spellStart"/>
      <w:r>
        <w:rPr>
          <w:rFonts w:hint="eastAsia"/>
          <w:lang w:eastAsia="zh-CN"/>
        </w:rPr>
        <w:t>Göbel</w:t>
      </w:r>
      <w:proofErr w:type="spellEnd"/>
      <w:r>
        <w:rPr>
          <w:rFonts w:hint="eastAsia"/>
          <w:lang w:eastAsia="zh-CN"/>
        </w:rPr>
        <w:t>等，</w:t>
      </w:r>
      <w:r>
        <w:rPr>
          <w:rFonts w:hint="eastAsia"/>
          <w:lang w:eastAsia="zh-CN"/>
        </w:rPr>
        <w:t>1994)</w:t>
      </w:r>
      <w:r>
        <w:rPr>
          <w:rFonts w:hint="eastAsia"/>
          <w:lang w:eastAsia="zh-CN"/>
        </w:rPr>
        <w:t>。</w:t>
      </w:r>
    </w:p>
    <w:p w14:paraId="41B791D2" w14:textId="77777777" w:rsidR="0053520E" w:rsidRDefault="00A6751F">
      <w:pPr>
        <w:pStyle w:val="a0"/>
      </w:pPr>
      <w:r>
        <w:t>The prospect of inferring biological structure and function from evolutionary statistics has motivated development of machine learning on individual sequence families. Direct coupling analysis (Lapedes et al., 1999; Thomas et al., 2008; Weigt</w:t>
      </w:r>
      <w:r>
        <w:t xml:space="preserve"> et al., 2009) infers constraints on the structure of a protein by fitting a generative model in the form of a Markov Random Field (MRF) to the sequences in the protein’s MSA. Various methods have been developed to fit the MRF (Mor-cos et al., 2011; Jones </w:t>
      </w:r>
      <w:r>
        <w:t>et al., 2011; Balakrishnan et al., 2011; Ekeberg et al., 2013b). The approach can also be used to infer functional constraints (Figliuzzi et al., 2016; Hopf et al., 2017), and the generative picture can be extended to include latent variables (Riesselman e</w:t>
      </w:r>
      <w:r>
        <w:t>t al., 2018).</w:t>
      </w:r>
    </w:p>
    <w:p w14:paraId="3A61EF18" w14:textId="77777777" w:rsidR="0053520E" w:rsidRDefault="00A6751F">
      <w:pPr>
        <w:pStyle w:val="a0"/>
        <w:rPr>
          <w:lang w:eastAsia="zh-CN"/>
        </w:rPr>
      </w:pPr>
      <w:r>
        <w:rPr>
          <w:rFonts w:hint="eastAsia"/>
          <w:lang w:eastAsia="zh-CN"/>
        </w:rPr>
        <w:t>从进化统计中推断生物结构和功能的前景，推动了机器学习在单个序列家族中的应用。直接耦合分析</w:t>
      </w:r>
      <w:r>
        <w:rPr>
          <w:rFonts w:hint="eastAsia"/>
          <w:lang w:eastAsia="zh-CN"/>
        </w:rPr>
        <w:t>(</w:t>
      </w:r>
      <w:proofErr w:type="spellStart"/>
      <w:r>
        <w:rPr>
          <w:rFonts w:hint="eastAsia"/>
          <w:lang w:eastAsia="zh-CN"/>
        </w:rPr>
        <w:t>Lapedes</w:t>
      </w:r>
      <w:proofErr w:type="spellEnd"/>
      <w:r>
        <w:rPr>
          <w:rFonts w:hint="eastAsia"/>
          <w:lang w:eastAsia="zh-CN"/>
        </w:rPr>
        <w:t>等，</w:t>
      </w:r>
      <w:r>
        <w:rPr>
          <w:rFonts w:hint="eastAsia"/>
          <w:lang w:eastAsia="zh-CN"/>
        </w:rPr>
        <w:t>1999</w:t>
      </w:r>
      <w:r>
        <w:rPr>
          <w:rFonts w:hint="eastAsia"/>
          <w:lang w:eastAsia="zh-CN"/>
        </w:rPr>
        <w:t>；</w:t>
      </w:r>
      <w:r>
        <w:rPr>
          <w:rFonts w:hint="eastAsia"/>
          <w:lang w:eastAsia="zh-CN"/>
        </w:rPr>
        <w:t>Thomas</w:t>
      </w:r>
      <w:r>
        <w:rPr>
          <w:rFonts w:hint="eastAsia"/>
          <w:lang w:eastAsia="zh-CN"/>
        </w:rPr>
        <w:t>等，</w:t>
      </w:r>
      <w:r>
        <w:rPr>
          <w:rFonts w:hint="eastAsia"/>
          <w:lang w:eastAsia="zh-CN"/>
        </w:rPr>
        <w:t>2008</w:t>
      </w:r>
      <w:r>
        <w:rPr>
          <w:rFonts w:hint="eastAsia"/>
          <w:lang w:eastAsia="zh-CN"/>
        </w:rPr>
        <w:t>；</w:t>
      </w:r>
      <w:proofErr w:type="spellStart"/>
      <w:r>
        <w:rPr>
          <w:rFonts w:hint="eastAsia"/>
          <w:lang w:eastAsia="zh-CN"/>
        </w:rPr>
        <w:t>Weigt</w:t>
      </w:r>
      <w:proofErr w:type="spellEnd"/>
      <w:r>
        <w:rPr>
          <w:rFonts w:hint="eastAsia"/>
          <w:lang w:eastAsia="zh-CN"/>
        </w:rPr>
        <w:t>等，</w:t>
      </w:r>
      <w:r>
        <w:rPr>
          <w:rFonts w:hint="eastAsia"/>
          <w:lang w:eastAsia="zh-CN"/>
        </w:rPr>
        <w:t>2009)</w:t>
      </w:r>
      <w:r>
        <w:rPr>
          <w:rFonts w:hint="eastAsia"/>
          <w:lang w:eastAsia="zh-CN"/>
        </w:rPr>
        <w:t>通过将马尔可夫随机场</w:t>
      </w:r>
      <w:r>
        <w:rPr>
          <w:rFonts w:hint="eastAsia"/>
          <w:lang w:eastAsia="zh-CN"/>
        </w:rPr>
        <w:t>(MRF)</w:t>
      </w:r>
      <w:r>
        <w:rPr>
          <w:rFonts w:hint="eastAsia"/>
          <w:lang w:eastAsia="zh-CN"/>
        </w:rPr>
        <w:t>形式的生成模型拟合到蛋白质的</w:t>
      </w:r>
      <w:r>
        <w:rPr>
          <w:rFonts w:hint="eastAsia"/>
          <w:lang w:eastAsia="zh-CN"/>
        </w:rPr>
        <w:t>MSA</w:t>
      </w:r>
      <w:r>
        <w:rPr>
          <w:rFonts w:hint="eastAsia"/>
          <w:lang w:eastAsia="zh-CN"/>
        </w:rPr>
        <w:t>序列中，推断蛋白</w:t>
      </w:r>
      <w:r>
        <w:rPr>
          <w:rFonts w:hint="eastAsia"/>
          <w:lang w:eastAsia="zh-CN"/>
        </w:rPr>
        <w:lastRenderedPageBreak/>
        <w:t>质结构的约束。已经开发了多种方法来拟合</w:t>
      </w:r>
      <w:r>
        <w:rPr>
          <w:rFonts w:hint="eastAsia"/>
          <w:lang w:eastAsia="zh-CN"/>
        </w:rPr>
        <w:t>MRF(</w:t>
      </w:r>
      <w:proofErr w:type="spellStart"/>
      <w:r>
        <w:rPr>
          <w:rFonts w:hint="eastAsia"/>
          <w:lang w:eastAsia="zh-CN"/>
        </w:rPr>
        <w:t>Morcos</w:t>
      </w:r>
      <w:proofErr w:type="spellEnd"/>
      <w:r>
        <w:rPr>
          <w:rFonts w:hint="eastAsia"/>
          <w:lang w:eastAsia="zh-CN"/>
        </w:rPr>
        <w:t>等，</w:t>
      </w:r>
      <w:r>
        <w:rPr>
          <w:rFonts w:hint="eastAsia"/>
          <w:lang w:eastAsia="zh-CN"/>
        </w:rPr>
        <w:t>2011</w:t>
      </w:r>
      <w:r>
        <w:rPr>
          <w:rFonts w:hint="eastAsia"/>
          <w:lang w:eastAsia="zh-CN"/>
        </w:rPr>
        <w:t>；</w:t>
      </w:r>
      <w:r>
        <w:rPr>
          <w:rFonts w:hint="eastAsia"/>
          <w:lang w:eastAsia="zh-CN"/>
        </w:rPr>
        <w:t>Jones</w:t>
      </w:r>
      <w:r>
        <w:rPr>
          <w:rFonts w:hint="eastAsia"/>
          <w:lang w:eastAsia="zh-CN"/>
        </w:rPr>
        <w:t>等，</w:t>
      </w:r>
      <w:r>
        <w:rPr>
          <w:rFonts w:hint="eastAsia"/>
          <w:lang w:eastAsia="zh-CN"/>
        </w:rPr>
        <w:t>2011</w:t>
      </w:r>
      <w:r>
        <w:rPr>
          <w:rFonts w:hint="eastAsia"/>
          <w:lang w:eastAsia="zh-CN"/>
        </w:rPr>
        <w:t>；</w:t>
      </w:r>
      <w:r>
        <w:rPr>
          <w:rFonts w:hint="eastAsia"/>
          <w:lang w:eastAsia="zh-CN"/>
        </w:rPr>
        <w:t>Balakrishnan</w:t>
      </w:r>
      <w:r>
        <w:rPr>
          <w:rFonts w:hint="eastAsia"/>
          <w:lang w:eastAsia="zh-CN"/>
        </w:rPr>
        <w:t>等，</w:t>
      </w:r>
      <w:r>
        <w:rPr>
          <w:rFonts w:hint="eastAsia"/>
          <w:lang w:eastAsia="zh-CN"/>
        </w:rPr>
        <w:t>2011</w:t>
      </w:r>
      <w:r>
        <w:rPr>
          <w:rFonts w:hint="eastAsia"/>
          <w:lang w:eastAsia="zh-CN"/>
        </w:rPr>
        <w:t>；</w:t>
      </w:r>
      <w:proofErr w:type="spellStart"/>
      <w:r>
        <w:rPr>
          <w:rFonts w:hint="eastAsia"/>
          <w:lang w:eastAsia="zh-CN"/>
        </w:rPr>
        <w:t>Ekeberg</w:t>
      </w:r>
      <w:proofErr w:type="spellEnd"/>
      <w:r>
        <w:rPr>
          <w:rFonts w:hint="eastAsia"/>
          <w:lang w:eastAsia="zh-CN"/>
        </w:rPr>
        <w:t>等，</w:t>
      </w:r>
      <w:r>
        <w:rPr>
          <w:rFonts w:hint="eastAsia"/>
          <w:lang w:eastAsia="zh-CN"/>
        </w:rPr>
        <w:t>2013b)</w:t>
      </w:r>
      <w:r>
        <w:rPr>
          <w:rFonts w:hint="eastAsia"/>
          <w:lang w:eastAsia="zh-CN"/>
        </w:rPr>
        <w:t>。该方法也可用于推断功能约束</w:t>
      </w:r>
      <w:r>
        <w:rPr>
          <w:rFonts w:hint="eastAsia"/>
          <w:lang w:eastAsia="zh-CN"/>
        </w:rPr>
        <w:t>(</w:t>
      </w:r>
      <w:proofErr w:type="spellStart"/>
      <w:r>
        <w:rPr>
          <w:rFonts w:hint="eastAsia"/>
          <w:lang w:eastAsia="zh-CN"/>
        </w:rPr>
        <w:t>Figliuzzi</w:t>
      </w:r>
      <w:proofErr w:type="spellEnd"/>
      <w:r>
        <w:rPr>
          <w:rFonts w:hint="eastAsia"/>
          <w:lang w:eastAsia="zh-CN"/>
        </w:rPr>
        <w:t>等，</w:t>
      </w:r>
      <w:r>
        <w:rPr>
          <w:rFonts w:hint="eastAsia"/>
          <w:lang w:eastAsia="zh-CN"/>
        </w:rPr>
        <w:t>2016</w:t>
      </w:r>
      <w:r>
        <w:rPr>
          <w:rFonts w:hint="eastAsia"/>
          <w:lang w:eastAsia="zh-CN"/>
        </w:rPr>
        <w:t>；</w:t>
      </w:r>
      <w:proofErr w:type="spellStart"/>
      <w:r>
        <w:rPr>
          <w:rFonts w:hint="eastAsia"/>
          <w:lang w:eastAsia="zh-CN"/>
        </w:rPr>
        <w:t>Hopf</w:t>
      </w:r>
      <w:proofErr w:type="spellEnd"/>
      <w:r>
        <w:rPr>
          <w:rFonts w:hint="eastAsia"/>
          <w:lang w:eastAsia="zh-CN"/>
        </w:rPr>
        <w:t>等</w:t>
      </w:r>
      <w:r>
        <w:rPr>
          <w:rFonts w:hint="eastAsia"/>
          <w:lang w:eastAsia="zh-CN"/>
        </w:rPr>
        <w:t>，</w:t>
      </w:r>
      <w:r>
        <w:rPr>
          <w:rFonts w:hint="eastAsia"/>
          <w:lang w:eastAsia="zh-CN"/>
        </w:rPr>
        <w:t>2017)</w:t>
      </w:r>
      <w:r>
        <w:rPr>
          <w:rFonts w:hint="eastAsia"/>
          <w:lang w:eastAsia="zh-CN"/>
        </w:rPr>
        <w:t>，并且生成模型可以扩展到包括潜在变量</w:t>
      </w:r>
      <w:r>
        <w:rPr>
          <w:rFonts w:hint="eastAsia"/>
          <w:lang w:eastAsia="zh-CN"/>
        </w:rPr>
        <w:t>(</w:t>
      </w:r>
      <w:proofErr w:type="spellStart"/>
      <w:r>
        <w:rPr>
          <w:rFonts w:hint="eastAsia"/>
          <w:lang w:eastAsia="zh-CN"/>
        </w:rPr>
        <w:t>Riesselman</w:t>
      </w:r>
      <w:proofErr w:type="spellEnd"/>
      <w:r>
        <w:rPr>
          <w:rFonts w:hint="eastAsia"/>
          <w:lang w:eastAsia="zh-CN"/>
        </w:rPr>
        <w:t>等，</w:t>
      </w:r>
      <w:r>
        <w:rPr>
          <w:rFonts w:hint="eastAsia"/>
          <w:lang w:eastAsia="zh-CN"/>
        </w:rPr>
        <w:t>2018)</w:t>
      </w:r>
      <w:r>
        <w:rPr>
          <w:rFonts w:hint="eastAsia"/>
          <w:lang w:eastAsia="zh-CN"/>
        </w:rPr>
        <w:t>。</w:t>
      </w:r>
    </w:p>
    <w:p w14:paraId="5A1E4256" w14:textId="77777777" w:rsidR="0053520E" w:rsidRDefault="00A6751F">
      <w:pPr>
        <w:pStyle w:val="a0"/>
      </w:pPr>
      <w:r>
        <w:t>Recently, self-supervision has emerged as a core direction in artificial intelligence research. Unlike supervised learning which requires manual annotation of each datapoint, self-supervised methods use unlabeled datasets and thus can exploit far larger am</w:t>
      </w:r>
      <w:r>
        <w:t xml:space="preserve">ounts of data. Self-supervised learning uses proxy tasks for training, such as predicting the next word in a sentence given all previous words (Bengio et al., 2003; Dai &amp; Le, 2015; Peters et al., 2018; Radford et al., </w:t>
      </w:r>
      <m:oMath>
        <m:r>
          <w:rPr>
            <w:rFonts w:ascii="Cambria Math" w:hAnsi="Cambria Math"/>
          </w:rPr>
          <m:t>2018</m:t>
        </m:r>
        <m:r>
          <m:rPr>
            <m:sty m:val="p"/>
          </m:rPr>
          <w:rPr>
            <w:rFonts w:ascii="Cambria Math" w:hAnsi="Cambria Math"/>
          </w:rPr>
          <m:t>;</m:t>
        </m:r>
        <m:r>
          <w:rPr>
            <w:rFonts w:ascii="Cambria Math" w:hAnsi="Cambria Math"/>
          </w:rPr>
          <m:t>2019</m:t>
        </m:r>
        <m:r>
          <m:rPr>
            <m:sty m:val="p"/>
          </m:rPr>
          <w:rPr>
            <w:rFonts w:ascii="Cambria Math" w:hAnsi="Cambria Math"/>
          </w:rPr>
          <m:t>)</m:t>
        </m:r>
      </m:oMath>
      <w:r>
        <w:t xml:space="preserve"> or predicting words that ha</w:t>
      </w:r>
      <w:r>
        <w:t>ve been masked from their context (Devlin et al., 2018; Mikolov et al., 2013).</w:t>
      </w:r>
    </w:p>
    <w:p w14:paraId="55E3B62E" w14:textId="77777777" w:rsidR="0053520E" w:rsidRDefault="00A6751F">
      <w:pPr>
        <w:pStyle w:val="a0"/>
        <w:rPr>
          <w:lang w:eastAsia="zh-CN"/>
        </w:rPr>
      </w:pPr>
      <w:r>
        <w:rPr>
          <w:rFonts w:hint="eastAsia"/>
          <w:lang w:eastAsia="zh-CN"/>
        </w:rPr>
        <w:t>最近，自监督学习已成为人工智能研究的核心方向。与需要手动标注每个数据点的监督学习不同，</w:t>
      </w:r>
      <w:proofErr w:type="gramStart"/>
      <w:r>
        <w:rPr>
          <w:rFonts w:hint="eastAsia"/>
          <w:lang w:eastAsia="zh-CN"/>
        </w:rPr>
        <w:t>自监督</w:t>
      </w:r>
      <w:proofErr w:type="gramEnd"/>
      <w:r>
        <w:rPr>
          <w:rFonts w:hint="eastAsia"/>
          <w:lang w:eastAsia="zh-CN"/>
        </w:rPr>
        <w:t>方法使用未标注的数据集，因此可以利用更大量的数据。自监督学习使用代理任务进行训练，例如在给定所有先前单词的情况</w:t>
      </w:r>
      <w:proofErr w:type="gramStart"/>
      <w:r>
        <w:rPr>
          <w:rFonts w:hint="eastAsia"/>
          <w:lang w:eastAsia="zh-CN"/>
        </w:rPr>
        <w:t>下预测</w:t>
      </w:r>
      <w:proofErr w:type="gramEnd"/>
      <w:r>
        <w:rPr>
          <w:rFonts w:hint="eastAsia"/>
          <w:lang w:eastAsia="zh-CN"/>
        </w:rPr>
        <w:t>句子中的下一个单词</w:t>
      </w:r>
      <w:r>
        <w:rPr>
          <w:rFonts w:hint="eastAsia"/>
          <w:lang w:eastAsia="zh-CN"/>
        </w:rPr>
        <w:t>(</w:t>
      </w:r>
      <w:proofErr w:type="spellStart"/>
      <w:r>
        <w:rPr>
          <w:rFonts w:hint="eastAsia"/>
          <w:lang w:eastAsia="zh-CN"/>
        </w:rPr>
        <w:t>Bengio</w:t>
      </w:r>
      <w:proofErr w:type="spellEnd"/>
      <w:r>
        <w:rPr>
          <w:rFonts w:hint="eastAsia"/>
          <w:lang w:eastAsia="zh-CN"/>
        </w:rPr>
        <w:t>等，</w:t>
      </w:r>
      <w:r>
        <w:rPr>
          <w:rFonts w:hint="eastAsia"/>
          <w:lang w:eastAsia="zh-CN"/>
        </w:rPr>
        <w:t>2003</w:t>
      </w:r>
      <w:r>
        <w:rPr>
          <w:rFonts w:hint="eastAsia"/>
          <w:lang w:eastAsia="zh-CN"/>
        </w:rPr>
        <w:t>；</w:t>
      </w:r>
      <w:r>
        <w:rPr>
          <w:rFonts w:hint="eastAsia"/>
          <w:lang w:eastAsia="zh-CN"/>
        </w:rPr>
        <w:t>Dai</w:t>
      </w:r>
      <w:r>
        <w:rPr>
          <w:lang w:eastAsia="zh-CN"/>
        </w:rPr>
        <w:t xml:space="preserve"> &amp; </w:t>
      </w:r>
      <w:r>
        <w:rPr>
          <w:rFonts w:hint="eastAsia"/>
          <w:lang w:eastAsia="zh-CN"/>
        </w:rPr>
        <w:t>Le</w:t>
      </w:r>
      <w:r>
        <w:rPr>
          <w:rFonts w:hint="eastAsia"/>
          <w:lang w:eastAsia="zh-CN"/>
        </w:rPr>
        <w:t>，</w:t>
      </w:r>
      <w:r>
        <w:rPr>
          <w:rFonts w:hint="eastAsia"/>
          <w:lang w:eastAsia="zh-CN"/>
        </w:rPr>
        <w:t>2015</w:t>
      </w:r>
      <w:r>
        <w:rPr>
          <w:rFonts w:hint="eastAsia"/>
          <w:lang w:eastAsia="zh-CN"/>
        </w:rPr>
        <w:t>；</w:t>
      </w:r>
      <w:r>
        <w:rPr>
          <w:rFonts w:hint="eastAsia"/>
          <w:lang w:eastAsia="zh-CN"/>
        </w:rPr>
        <w:t>Peters</w:t>
      </w:r>
      <w:r>
        <w:rPr>
          <w:rFonts w:hint="eastAsia"/>
          <w:lang w:eastAsia="zh-CN"/>
        </w:rPr>
        <w:t>等，</w:t>
      </w:r>
      <w:r>
        <w:rPr>
          <w:rFonts w:hint="eastAsia"/>
          <w:lang w:eastAsia="zh-CN"/>
        </w:rPr>
        <w:t>2018</w:t>
      </w:r>
      <w:r>
        <w:rPr>
          <w:rFonts w:hint="eastAsia"/>
          <w:lang w:eastAsia="zh-CN"/>
        </w:rPr>
        <w:t>；</w:t>
      </w:r>
      <w:r>
        <w:rPr>
          <w:rFonts w:hint="eastAsia"/>
          <w:lang w:eastAsia="zh-CN"/>
        </w:rPr>
        <w:t>Radford</w:t>
      </w:r>
      <w:r>
        <w:rPr>
          <w:rFonts w:hint="eastAsia"/>
          <w:lang w:eastAsia="zh-CN"/>
        </w:rPr>
        <w:t>等，</w:t>
      </w:r>
      <w:r>
        <w:rPr>
          <w:lang w:eastAsia="zh-CN"/>
        </w:rPr>
        <w:t xml:space="preserve"> </w:t>
      </w:r>
      <m:oMath>
        <m:r>
          <w:rPr>
            <w:rFonts w:ascii="Cambria Math" w:hAnsi="Cambria Math"/>
            <w:lang w:eastAsia="zh-CN"/>
          </w:rPr>
          <m:t>2018</m:t>
        </m:r>
        <m:r>
          <m:rPr>
            <m:sty m:val="p"/>
          </m:rPr>
          <w:rPr>
            <w:rFonts w:ascii="Cambria Math" w:hAnsi="Cambria Math"/>
            <w:lang w:eastAsia="zh-CN"/>
          </w:rPr>
          <m:t>;</m:t>
        </m:r>
        <m:r>
          <w:rPr>
            <w:rFonts w:ascii="Cambria Math" w:hAnsi="Cambria Math"/>
            <w:lang w:eastAsia="zh-CN"/>
          </w:rPr>
          <m:t>2019</m:t>
        </m:r>
        <m:r>
          <m:rPr>
            <m:sty m:val="p"/>
          </m:rPr>
          <w:rPr>
            <w:rFonts w:ascii="Cambria Math" w:hAnsi="Cambria Math"/>
            <w:lang w:eastAsia="zh-CN"/>
          </w:rPr>
          <m:t>)</m:t>
        </m:r>
      </m:oMath>
      <w:r>
        <w:rPr>
          <w:lang w:eastAsia="zh-CN"/>
        </w:rPr>
        <w:t xml:space="preserve"> </w:t>
      </w:r>
      <w:r>
        <w:rPr>
          <w:rFonts w:hint="eastAsia"/>
          <w:lang w:eastAsia="zh-CN"/>
        </w:rPr>
        <w:t>)</w:t>
      </w:r>
      <w:r>
        <w:rPr>
          <w:rFonts w:hint="eastAsia"/>
          <w:lang w:eastAsia="zh-CN"/>
        </w:rPr>
        <w:t>，</w:t>
      </w:r>
      <w:r>
        <w:rPr>
          <w:rFonts w:hint="eastAsia"/>
          <w:lang w:eastAsia="zh-CN"/>
        </w:rPr>
        <w:t>或预测从其上下文中被掩盖的单词</w:t>
      </w:r>
      <w:r>
        <w:rPr>
          <w:rFonts w:hint="eastAsia"/>
          <w:lang w:eastAsia="zh-CN"/>
        </w:rPr>
        <w:t>(Devlin</w:t>
      </w:r>
      <w:r>
        <w:rPr>
          <w:rFonts w:hint="eastAsia"/>
          <w:lang w:eastAsia="zh-CN"/>
        </w:rPr>
        <w:t>等，</w:t>
      </w:r>
      <w:r>
        <w:rPr>
          <w:rFonts w:hint="eastAsia"/>
          <w:lang w:eastAsia="zh-CN"/>
        </w:rPr>
        <w:t>2018</w:t>
      </w:r>
      <w:r>
        <w:rPr>
          <w:rFonts w:hint="eastAsia"/>
          <w:lang w:eastAsia="zh-CN"/>
        </w:rPr>
        <w:t>；</w:t>
      </w:r>
      <w:proofErr w:type="spellStart"/>
      <w:r>
        <w:rPr>
          <w:rFonts w:hint="eastAsia"/>
          <w:lang w:eastAsia="zh-CN"/>
        </w:rPr>
        <w:t>Mikolov</w:t>
      </w:r>
      <w:proofErr w:type="spellEnd"/>
      <w:r>
        <w:rPr>
          <w:rFonts w:hint="eastAsia"/>
          <w:lang w:eastAsia="zh-CN"/>
        </w:rPr>
        <w:t>等，</w:t>
      </w:r>
      <w:r>
        <w:rPr>
          <w:rFonts w:hint="eastAsia"/>
          <w:lang w:eastAsia="zh-CN"/>
        </w:rPr>
        <w:t>2013)</w:t>
      </w:r>
      <w:r>
        <w:rPr>
          <w:rFonts w:hint="eastAsia"/>
          <w:lang w:eastAsia="zh-CN"/>
        </w:rPr>
        <w:t>。</w:t>
      </w:r>
    </w:p>
    <w:p w14:paraId="1BD0F3DB" w14:textId="77777777" w:rsidR="0053520E" w:rsidRDefault="00A6751F">
      <w:pPr>
        <w:pStyle w:val="a0"/>
      </w:pPr>
      <w:r>
        <w:t>Increasing the dataset size and the model capacity has shown improvements in the learned representations. In recent work, self-supervision methods used in conjunction with large data and high-capacity models pro</w:t>
      </w:r>
      <w:r>
        <w:t>duced new state-of-the-art results approaching human performance on various question answering and semantic reasoning benchmarks (Devlin et al., 2018), and coherent natural text generation (Radford et al., 2019).</w:t>
      </w:r>
    </w:p>
    <w:p w14:paraId="3A27D6AD" w14:textId="77777777" w:rsidR="0053520E" w:rsidRDefault="00A6751F">
      <w:pPr>
        <w:pStyle w:val="a0"/>
        <w:rPr>
          <w:lang w:eastAsia="zh-CN"/>
        </w:rPr>
      </w:pPr>
      <w:r>
        <w:rPr>
          <w:rFonts w:hint="eastAsia"/>
          <w:lang w:eastAsia="zh-CN"/>
        </w:rPr>
        <w:t>增加数据</w:t>
      </w:r>
      <w:proofErr w:type="gramStart"/>
      <w:r>
        <w:rPr>
          <w:rFonts w:hint="eastAsia"/>
          <w:lang w:eastAsia="zh-CN"/>
        </w:rPr>
        <w:t>集大小</w:t>
      </w:r>
      <w:proofErr w:type="gramEnd"/>
      <w:r>
        <w:rPr>
          <w:rFonts w:hint="eastAsia"/>
          <w:lang w:eastAsia="zh-CN"/>
        </w:rPr>
        <w:t>和模型容量已显示出在学习表示方面的改进。在最近的工作中，</w:t>
      </w:r>
      <w:proofErr w:type="gramStart"/>
      <w:r>
        <w:rPr>
          <w:rFonts w:hint="eastAsia"/>
          <w:lang w:eastAsia="zh-CN"/>
        </w:rPr>
        <w:t>自监督</w:t>
      </w:r>
      <w:proofErr w:type="gramEnd"/>
      <w:r>
        <w:rPr>
          <w:rFonts w:hint="eastAsia"/>
          <w:lang w:eastAsia="zh-CN"/>
        </w:rPr>
        <w:t>方法与大数</w:t>
      </w:r>
      <w:r>
        <w:rPr>
          <w:rFonts w:hint="eastAsia"/>
          <w:lang w:eastAsia="zh-CN"/>
        </w:rPr>
        <w:t>据和高容量模型结合使用，在各种问答和语义推理基准测试中产生了接近人类表现的最新结果</w:t>
      </w:r>
      <w:r>
        <w:rPr>
          <w:rFonts w:hint="eastAsia"/>
          <w:lang w:eastAsia="zh-CN"/>
        </w:rPr>
        <w:t>(Devlin</w:t>
      </w:r>
      <w:r>
        <w:rPr>
          <w:rFonts w:hint="eastAsia"/>
          <w:lang w:eastAsia="zh-CN"/>
        </w:rPr>
        <w:t>等，</w:t>
      </w:r>
      <w:r>
        <w:rPr>
          <w:rFonts w:hint="eastAsia"/>
          <w:lang w:eastAsia="zh-CN"/>
        </w:rPr>
        <w:t>2018)</w:t>
      </w:r>
      <w:r>
        <w:rPr>
          <w:rFonts w:hint="eastAsia"/>
          <w:lang w:eastAsia="zh-CN"/>
        </w:rPr>
        <w:t>，以及连贯的自然文本生成</w:t>
      </w:r>
      <w:r>
        <w:rPr>
          <w:rFonts w:hint="eastAsia"/>
          <w:lang w:eastAsia="zh-CN"/>
        </w:rPr>
        <w:t>(Radford</w:t>
      </w:r>
      <w:r>
        <w:rPr>
          <w:rFonts w:hint="eastAsia"/>
          <w:lang w:eastAsia="zh-CN"/>
        </w:rPr>
        <w:t>等，</w:t>
      </w:r>
      <w:r>
        <w:rPr>
          <w:rFonts w:hint="eastAsia"/>
          <w:lang w:eastAsia="zh-CN"/>
        </w:rPr>
        <w:t>2019)</w:t>
      </w:r>
      <w:r>
        <w:rPr>
          <w:rFonts w:hint="eastAsia"/>
          <w:lang w:eastAsia="zh-CN"/>
        </w:rPr>
        <w:t>。</w:t>
      </w:r>
    </w:p>
    <w:p w14:paraId="25637494" w14:textId="77777777" w:rsidR="0053520E" w:rsidRDefault="00A6751F">
      <w:pPr>
        <w:pStyle w:val="a0"/>
      </w:pPr>
      <w:r>
        <w:t>This paper explores self-supervised language modeling approaches that have demonstrated state-of-the-art performance on a range of natural language processing tasks, applyi</w:t>
      </w:r>
      <w:r>
        <w:t>ng them to protein data in the form of unlabeled amino acid sequences. Since protein sequences use a small vocabulary of twenty canonical elements, the modeling problem is more similar to character-level language models (Mikolov et al., 2012; Kim et al., 2</w:t>
      </w:r>
      <w:r>
        <w:t>016) than word-level models. Like natural language, protein sequences also contain long-range dependencies, motivating use of architectures that detect and model distant context (Vaswani et al., 2017).</w:t>
      </w:r>
    </w:p>
    <w:p w14:paraId="737C2169" w14:textId="77777777" w:rsidR="0053520E" w:rsidRDefault="00A6751F">
      <w:pPr>
        <w:pStyle w:val="a0"/>
        <w:rPr>
          <w:lang w:eastAsia="zh-CN"/>
        </w:rPr>
      </w:pPr>
      <w:r>
        <w:rPr>
          <w:rFonts w:hint="eastAsia"/>
          <w:lang w:eastAsia="zh-CN"/>
        </w:rPr>
        <w:t>本文探讨了在一系列自然语言处理任务中表现出</w:t>
      </w:r>
      <w:proofErr w:type="gramStart"/>
      <w:r>
        <w:rPr>
          <w:rFonts w:hint="eastAsia"/>
          <w:lang w:eastAsia="zh-CN"/>
        </w:rPr>
        <w:t>最</w:t>
      </w:r>
      <w:proofErr w:type="gramEnd"/>
      <w:r>
        <w:rPr>
          <w:rFonts w:hint="eastAsia"/>
          <w:lang w:eastAsia="zh-CN"/>
        </w:rPr>
        <w:t>先进性能的</w:t>
      </w:r>
      <w:proofErr w:type="gramStart"/>
      <w:r>
        <w:rPr>
          <w:rFonts w:hint="eastAsia"/>
          <w:lang w:eastAsia="zh-CN"/>
        </w:rPr>
        <w:t>自监督</w:t>
      </w:r>
      <w:proofErr w:type="gramEnd"/>
      <w:r>
        <w:rPr>
          <w:rFonts w:hint="eastAsia"/>
          <w:lang w:eastAsia="zh-CN"/>
        </w:rPr>
        <w:t>语言建模方法，并将其应用于未标注的氨基酸序列形式</w:t>
      </w:r>
      <w:r>
        <w:rPr>
          <w:rFonts w:hint="eastAsia"/>
          <w:lang w:eastAsia="zh-CN"/>
        </w:rPr>
        <w:t>的蛋白质数据。由于蛋白质序列使用二十种标准元素的小词汇表，</w:t>
      </w:r>
      <w:r w:rsidRPr="002D3E86">
        <w:rPr>
          <w:rFonts w:hint="eastAsia"/>
          <w:color w:val="FF0000"/>
          <w:lang w:eastAsia="zh-CN"/>
        </w:rPr>
        <w:t>建模问题更类似于</w:t>
      </w:r>
      <w:proofErr w:type="gramStart"/>
      <w:r w:rsidRPr="002D3E86">
        <w:rPr>
          <w:rFonts w:hint="eastAsia"/>
          <w:color w:val="FF0000"/>
          <w:lang w:eastAsia="zh-CN"/>
        </w:rPr>
        <w:t>字符级</w:t>
      </w:r>
      <w:proofErr w:type="gramEnd"/>
      <w:r w:rsidRPr="002D3E86">
        <w:rPr>
          <w:rFonts w:hint="eastAsia"/>
          <w:color w:val="FF0000"/>
          <w:lang w:eastAsia="zh-CN"/>
        </w:rPr>
        <w:t>语言模型</w:t>
      </w:r>
      <w:r w:rsidRPr="002D3E86">
        <w:rPr>
          <w:rFonts w:hint="eastAsia"/>
          <w:color w:val="FF0000"/>
          <w:lang w:eastAsia="zh-CN"/>
        </w:rPr>
        <w:t>(</w:t>
      </w:r>
      <w:proofErr w:type="spellStart"/>
      <w:r w:rsidRPr="002D3E86">
        <w:rPr>
          <w:rFonts w:hint="eastAsia"/>
          <w:color w:val="FF0000"/>
          <w:lang w:eastAsia="zh-CN"/>
        </w:rPr>
        <w:t>Mikolov</w:t>
      </w:r>
      <w:proofErr w:type="spellEnd"/>
      <w:r w:rsidRPr="002D3E86">
        <w:rPr>
          <w:rFonts w:hint="eastAsia"/>
          <w:color w:val="FF0000"/>
          <w:lang w:eastAsia="zh-CN"/>
        </w:rPr>
        <w:t>等，</w:t>
      </w:r>
      <w:r w:rsidRPr="002D3E86">
        <w:rPr>
          <w:rFonts w:hint="eastAsia"/>
          <w:color w:val="FF0000"/>
          <w:lang w:eastAsia="zh-CN"/>
        </w:rPr>
        <w:t>2012</w:t>
      </w:r>
      <w:r w:rsidRPr="002D3E86">
        <w:rPr>
          <w:rFonts w:hint="eastAsia"/>
          <w:color w:val="FF0000"/>
          <w:lang w:eastAsia="zh-CN"/>
        </w:rPr>
        <w:t>；</w:t>
      </w:r>
      <w:r w:rsidRPr="002D3E86">
        <w:rPr>
          <w:rFonts w:hint="eastAsia"/>
          <w:color w:val="FF0000"/>
          <w:lang w:eastAsia="zh-CN"/>
        </w:rPr>
        <w:lastRenderedPageBreak/>
        <w:t>Kim</w:t>
      </w:r>
      <w:r w:rsidRPr="002D3E86">
        <w:rPr>
          <w:rFonts w:hint="eastAsia"/>
          <w:color w:val="FF0000"/>
          <w:lang w:eastAsia="zh-CN"/>
        </w:rPr>
        <w:t>等，</w:t>
      </w:r>
      <w:r w:rsidRPr="002D3E86">
        <w:rPr>
          <w:rFonts w:hint="eastAsia"/>
          <w:color w:val="FF0000"/>
          <w:lang w:eastAsia="zh-CN"/>
        </w:rPr>
        <w:t>2016)</w:t>
      </w:r>
      <w:r w:rsidRPr="002D3E86">
        <w:rPr>
          <w:rFonts w:hint="eastAsia"/>
          <w:color w:val="FF0000"/>
          <w:lang w:eastAsia="zh-CN"/>
        </w:rPr>
        <w:t>，而不是</w:t>
      </w:r>
      <w:proofErr w:type="gramStart"/>
      <w:r w:rsidRPr="002D3E86">
        <w:rPr>
          <w:rFonts w:hint="eastAsia"/>
          <w:color w:val="FF0000"/>
          <w:lang w:eastAsia="zh-CN"/>
        </w:rPr>
        <w:t>单词级</w:t>
      </w:r>
      <w:proofErr w:type="gramEnd"/>
      <w:r w:rsidRPr="002D3E86">
        <w:rPr>
          <w:rFonts w:hint="eastAsia"/>
          <w:color w:val="FF0000"/>
          <w:lang w:eastAsia="zh-CN"/>
        </w:rPr>
        <w:t>模型。</w:t>
      </w:r>
      <w:r>
        <w:rPr>
          <w:rFonts w:hint="eastAsia"/>
          <w:lang w:eastAsia="zh-CN"/>
        </w:rPr>
        <w:t>与自然语言一样，蛋白质序列也包含长程依赖关系，这促使使用能够检测和建模远距离上下文的架构</w:t>
      </w:r>
      <w:r>
        <w:rPr>
          <w:rFonts w:hint="eastAsia"/>
          <w:lang w:eastAsia="zh-CN"/>
        </w:rPr>
        <w:t>(Vaswani</w:t>
      </w:r>
      <w:r>
        <w:rPr>
          <w:rFonts w:hint="eastAsia"/>
          <w:lang w:eastAsia="zh-CN"/>
        </w:rPr>
        <w:t>等，</w:t>
      </w:r>
      <w:r>
        <w:rPr>
          <w:rFonts w:hint="eastAsia"/>
          <w:lang w:eastAsia="zh-CN"/>
        </w:rPr>
        <w:t>2017)</w:t>
      </w:r>
      <w:r>
        <w:rPr>
          <w:rFonts w:hint="eastAsia"/>
          <w:lang w:eastAsia="zh-CN"/>
        </w:rPr>
        <w:t>。</w:t>
      </w:r>
    </w:p>
    <w:p w14:paraId="7C1ABC91" w14:textId="77777777" w:rsidR="0053520E" w:rsidRDefault="00A6751F">
      <w:pPr>
        <w:pStyle w:val="1"/>
      </w:pPr>
      <w:bookmarkStart w:id="8" w:name="X7a57362ea81cb58b1b0d5cd03b55aaff3142d1b"/>
      <w:r>
        <w:t>3. Scaling language models to 250 million diverse protein sequences</w:t>
      </w:r>
    </w:p>
    <w:p w14:paraId="28C0F798" w14:textId="77777777" w:rsidR="0053520E" w:rsidRDefault="00A6751F">
      <w:pPr>
        <w:pStyle w:val="1"/>
        <w:rPr>
          <w:lang w:eastAsia="zh-CN"/>
        </w:rPr>
      </w:pPr>
      <w:bookmarkStart w:id="9" w:name="将语言模型扩展到2.5亿个多样化的蛋白质序列"/>
      <w:bookmarkEnd w:id="8"/>
      <w:r>
        <w:rPr>
          <w:lang w:eastAsia="zh-CN"/>
        </w:rPr>
        <w:t xml:space="preserve">3. </w:t>
      </w:r>
      <w:r>
        <w:rPr>
          <w:rFonts w:hint="eastAsia"/>
          <w:lang w:eastAsia="zh-CN"/>
        </w:rPr>
        <w:t>将语言模型扩展到</w:t>
      </w:r>
      <w:r>
        <w:rPr>
          <w:rFonts w:hint="eastAsia"/>
          <w:lang w:eastAsia="zh-CN"/>
        </w:rPr>
        <w:t>2.5</w:t>
      </w:r>
      <w:r>
        <w:rPr>
          <w:rFonts w:hint="eastAsia"/>
          <w:lang w:eastAsia="zh-CN"/>
        </w:rPr>
        <w:t>亿个多样化的蛋白质序列</w:t>
      </w:r>
    </w:p>
    <w:bookmarkEnd w:id="9"/>
    <w:p w14:paraId="0DE751DF" w14:textId="77777777" w:rsidR="0053520E" w:rsidRDefault="00A6751F">
      <w:pPr>
        <w:pStyle w:val="FirstParagraph"/>
      </w:pPr>
      <w:r>
        <w:t>Large protein sequence databases contain diverse sequences sampled across life. In our experiments we explore datasets with up to 250 million sequences of the Uniparc database (The UniProt Consortium, 2007) which has 86 billion amino acids. This data is co</w:t>
      </w:r>
      <w:r>
        <w:t>mparable in size to large text datasets that are being used to train high-capacity neural network architectures on natural language (Devlin et al., 2018; Radford et al., 2019). To model the data of evolution with fidelity, neural network architectures must</w:t>
      </w:r>
      <w:r>
        <w:t xml:space="preserve"> have capacity and inductive biases to represent its breadth and diversity.</w:t>
      </w:r>
    </w:p>
    <w:p w14:paraId="7E3C8EB5" w14:textId="77777777" w:rsidR="0053520E" w:rsidRDefault="00A6751F">
      <w:pPr>
        <w:pStyle w:val="a0"/>
        <w:rPr>
          <w:lang w:eastAsia="zh-CN"/>
        </w:rPr>
      </w:pPr>
      <w:r>
        <w:rPr>
          <w:rFonts w:hint="eastAsia"/>
          <w:lang w:eastAsia="zh-CN"/>
        </w:rPr>
        <w:t>大型蛋白质序列数据库包含从生命体中采样的多样化序列。在我们的实验中，我们探索了包含多达</w:t>
      </w:r>
      <w:r>
        <w:rPr>
          <w:rFonts w:hint="eastAsia"/>
          <w:lang w:eastAsia="zh-CN"/>
        </w:rPr>
        <w:t>2.5</w:t>
      </w:r>
      <w:r>
        <w:rPr>
          <w:rFonts w:hint="eastAsia"/>
          <w:lang w:eastAsia="zh-CN"/>
        </w:rPr>
        <w:t>亿个序列的</w:t>
      </w:r>
      <w:proofErr w:type="spellStart"/>
      <w:r>
        <w:rPr>
          <w:rFonts w:hint="eastAsia"/>
          <w:lang w:eastAsia="zh-CN"/>
        </w:rPr>
        <w:t>Uniparc</w:t>
      </w:r>
      <w:proofErr w:type="spellEnd"/>
      <w:r>
        <w:rPr>
          <w:rFonts w:hint="eastAsia"/>
          <w:lang w:eastAsia="zh-CN"/>
        </w:rPr>
        <w:t>数据库</w:t>
      </w:r>
      <w:r>
        <w:rPr>
          <w:rFonts w:hint="eastAsia"/>
          <w:lang w:eastAsia="zh-CN"/>
        </w:rPr>
        <w:t>(The</w:t>
      </w:r>
      <w:r>
        <w:rPr>
          <w:lang w:eastAsia="zh-CN"/>
        </w:rPr>
        <w:t xml:space="preserve"> </w:t>
      </w:r>
      <w:proofErr w:type="spellStart"/>
      <w:r>
        <w:rPr>
          <w:lang w:eastAsia="zh-CN"/>
        </w:rPr>
        <w:t>UniProt</w:t>
      </w:r>
      <w:proofErr w:type="spellEnd"/>
      <w:r>
        <w:rPr>
          <w:lang w:eastAsia="zh-CN"/>
        </w:rPr>
        <w:t xml:space="preserve"> </w:t>
      </w:r>
      <w:r>
        <w:rPr>
          <w:rFonts w:hint="eastAsia"/>
          <w:lang w:eastAsia="zh-CN"/>
        </w:rPr>
        <w:t>Consortium</w:t>
      </w:r>
      <w:r>
        <w:rPr>
          <w:rFonts w:hint="eastAsia"/>
          <w:lang w:eastAsia="zh-CN"/>
        </w:rPr>
        <w:t>，</w:t>
      </w:r>
      <w:r>
        <w:rPr>
          <w:rFonts w:hint="eastAsia"/>
          <w:lang w:eastAsia="zh-CN"/>
        </w:rPr>
        <w:t>2007)</w:t>
      </w:r>
      <w:r>
        <w:rPr>
          <w:rFonts w:hint="eastAsia"/>
          <w:lang w:eastAsia="zh-CN"/>
        </w:rPr>
        <w:t>，该数据库包含</w:t>
      </w:r>
      <w:r>
        <w:rPr>
          <w:rFonts w:hint="eastAsia"/>
          <w:lang w:eastAsia="zh-CN"/>
        </w:rPr>
        <w:t>860</w:t>
      </w:r>
      <w:r>
        <w:rPr>
          <w:rFonts w:hint="eastAsia"/>
          <w:lang w:eastAsia="zh-CN"/>
        </w:rPr>
        <w:t>亿个氨基酸。这些数据的大小与用于</w:t>
      </w:r>
      <w:proofErr w:type="gramStart"/>
      <w:r>
        <w:rPr>
          <w:rFonts w:hint="eastAsia"/>
          <w:lang w:eastAsia="zh-CN"/>
        </w:rPr>
        <w:t>训练高</w:t>
      </w:r>
      <w:proofErr w:type="gramEnd"/>
      <w:r>
        <w:rPr>
          <w:rFonts w:hint="eastAsia"/>
          <w:lang w:eastAsia="zh-CN"/>
        </w:rPr>
        <w:t>容量神经网络架构的自然语言大型文本数据</w:t>
      </w:r>
      <w:proofErr w:type="gramStart"/>
      <w:r>
        <w:rPr>
          <w:rFonts w:hint="eastAsia"/>
          <w:lang w:eastAsia="zh-CN"/>
        </w:rPr>
        <w:t>集相当</w:t>
      </w:r>
      <w:proofErr w:type="gramEnd"/>
      <w:r>
        <w:rPr>
          <w:rFonts w:hint="eastAsia"/>
          <w:lang w:eastAsia="zh-CN"/>
        </w:rPr>
        <w:t>(Devlin</w:t>
      </w:r>
      <w:r>
        <w:rPr>
          <w:rFonts w:hint="eastAsia"/>
          <w:lang w:eastAsia="zh-CN"/>
        </w:rPr>
        <w:t>等，</w:t>
      </w:r>
      <w:r>
        <w:rPr>
          <w:rFonts w:hint="eastAsia"/>
          <w:lang w:eastAsia="zh-CN"/>
        </w:rPr>
        <w:t>2018</w:t>
      </w:r>
      <w:r>
        <w:rPr>
          <w:rFonts w:hint="eastAsia"/>
          <w:lang w:eastAsia="zh-CN"/>
        </w:rPr>
        <w:t>；</w:t>
      </w:r>
      <w:r>
        <w:rPr>
          <w:rFonts w:hint="eastAsia"/>
          <w:lang w:eastAsia="zh-CN"/>
        </w:rPr>
        <w:t>Radford</w:t>
      </w:r>
      <w:r>
        <w:rPr>
          <w:rFonts w:hint="eastAsia"/>
          <w:lang w:eastAsia="zh-CN"/>
        </w:rPr>
        <w:t>等，</w:t>
      </w:r>
      <w:r>
        <w:rPr>
          <w:rFonts w:hint="eastAsia"/>
          <w:lang w:eastAsia="zh-CN"/>
        </w:rPr>
        <w:t>2019)</w:t>
      </w:r>
      <w:r>
        <w:rPr>
          <w:rFonts w:hint="eastAsia"/>
          <w:lang w:eastAsia="zh-CN"/>
        </w:rPr>
        <w:t>。为了忠实地建模进化数</w:t>
      </w:r>
      <w:r>
        <w:rPr>
          <w:rFonts w:hint="eastAsia"/>
          <w:lang w:eastAsia="zh-CN"/>
        </w:rPr>
        <w:t>据，神经网络架构必须具有容量和归纳偏差，以表示其广度和多样性。</w:t>
      </w:r>
    </w:p>
    <w:p w14:paraId="743BA685" w14:textId="77777777" w:rsidR="0053520E" w:rsidRDefault="00A6751F">
      <w:pPr>
        <w:pStyle w:val="a0"/>
      </w:pPr>
      <w:r>
        <w:t>We investigate the Transformer (Vaswani et al., 2017), which has emerged as a powerful general-purpose model architecture for representation learning and generative modeling, outperforming recurrent and convolutional archite</w:t>
      </w:r>
      <w:r>
        <w:t>ctures in natural language settings. We use a deep Transformer (Devlin et al., 2018), taking as input amino acid character sequences.</w:t>
      </w:r>
    </w:p>
    <w:p w14:paraId="2F702465" w14:textId="77777777" w:rsidR="0053520E" w:rsidRDefault="00A6751F">
      <w:pPr>
        <w:pStyle w:val="a0"/>
      </w:pPr>
      <w:r>
        <w:rPr>
          <w:rFonts w:hint="eastAsia"/>
        </w:rPr>
        <w:t>我们研究了</w:t>
      </w:r>
      <w:r>
        <w:rPr>
          <w:rFonts w:hint="eastAsia"/>
        </w:rPr>
        <w:t>Transformer(Vaswani</w:t>
      </w:r>
      <w:r>
        <w:rPr>
          <w:rFonts w:hint="eastAsia"/>
        </w:rPr>
        <w:t>等人，</w:t>
      </w:r>
      <w:r>
        <w:rPr>
          <w:rFonts w:hint="eastAsia"/>
        </w:rPr>
        <w:t>2017)</w:t>
      </w:r>
      <w:r>
        <w:rPr>
          <w:rFonts w:hint="eastAsia"/>
        </w:rPr>
        <w:t>，它已成为一种强大的通用模型架构，用于表示学习和生成建模，在自然语言环境中优于循环和卷积架构。我们使用深度</w:t>
      </w:r>
      <w:r>
        <w:rPr>
          <w:rFonts w:hint="eastAsia"/>
        </w:rPr>
        <w:t>Transformer(Devlin</w:t>
      </w:r>
      <w:r>
        <w:rPr>
          <w:rFonts w:hint="eastAsia"/>
        </w:rPr>
        <w:t>等人，</w:t>
      </w:r>
      <w:r>
        <w:rPr>
          <w:rFonts w:hint="eastAsia"/>
        </w:rPr>
        <w:t>2018)</w:t>
      </w:r>
      <w:r>
        <w:rPr>
          <w:rFonts w:hint="eastAsia"/>
        </w:rPr>
        <w:t>，以氨基酸字符序列作为</w:t>
      </w:r>
      <w:r>
        <w:rPr>
          <w:rFonts w:hint="eastAsia"/>
        </w:rPr>
        <w:t>输入。</w:t>
      </w:r>
    </w:p>
    <w:p w14:paraId="7C30F5B4" w14:textId="77777777" w:rsidR="0053520E" w:rsidRDefault="00A6751F">
      <w:pPr>
        <w:pStyle w:val="a0"/>
      </w:pPr>
      <w:r>
        <w:t>The Transformer processes inputs through a series of blocks that alternate self-attention with feed-forward connections. Self-attention allows the network to build up complex representations that incorporate context from across the sequence. Since self</w:t>
      </w:r>
      <w:r>
        <w:t>-attention explicitly constructs pairwise interactions between all positions in the sequence, the Transformer architecture directly represents residue-residue interactions.</w:t>
      </w:r>
    </w:p>
    <w:p w14:paraId="7D4EF160" w14:textId="77777777" w:rsidR="0053520E" w:rsidRDefault="00A6751F">
      <w:pPr>
        <w:pStyle w:val="a0"/>
        <w:rPr>
          <w:lang w:eastAsia="zh-CN"/>
        </w:rPr>
      </w:pPr>
      <w:r>
        <w:rPr>
          <w:rFonts w:hint="eastAsia"/>
          <w:lang w:eastAsia="zh-CN"/>
        </w:rPr>
        <w:t>Transformer</w:t>
      </w:r>
      <w:r>
        <w:rPr>
          <w:rFonts w:hint="eastAsia"/>
          <w:lang w:eastAsia="zh-CN"/>
        </w:rPr>
        <w:t>通过一系列交替进行自注意力和前馈连接的块来处理输入。自注意力使网络能够构建复杂的表示，这些表示结合了序列中的上下文信息。由于自注意力</w:t>
      </w:r>
      <w:r>
        <w:rPr>
          <w:rFonts w:hint="eastAsia"/>
          <w:lang w:eastAsia="zh-CN"/>
        </w:rPr>
        <w:lastRenderedPageBreak/>
        <w:t>显式地构建了</w:t>
      </w:r>
      <w:r>
        <w:rPr>
          <w:rFonts w:hint="eastAsia"/>
          <w:lang w:eastAsia="zh-CN"/>
        </w:rPr>
        <w:t>序列中所有位置之间的成对交互，</w:t>
      </w:r>
      <w:r>
        <w:rPr>
          <w:rFonts w:hint="eastAsia"/>
          <w:lang w:eastAsia="zh-CN"/>
        </w:rPr>
        <w:t>Transformer</w:t>
      </w:r>
      <w:r>
        <w:rPr>
          <w:rFonts w:hint="eastAsia"/>
          <w:lang w:eastAsia="zh-CN"/>
        </w:rPr>
        <w:t>架构直接表示了残基</w:t>
      </w:r>
      <w:r>
        <w:rPr>
          <w:rFonts w:hint="eastAsia"/>
          <w:lang w:eastAsia="zh-CN"/>
        </w:rPr>
        <w:t>-</w:t>
      </w:r>
      <w:r>
        <w:rPr>
          <w:rFonts w:hint="eastAsia"/>
          <w:lang w:eastAsia="zh-CN"/>
        </w:rPr>
        <w:t>残基相互作用。</w:t>
      </w:r>
    </w:p>
    <w:p w14:paraId="588EDACC" w14:textId="77777777" w:rsidR="0053520E" w:rsidRDefault="00A6751F">
      <w:pPr>
        <w:pStyle w:val="a0"/>
      </w:pPr>
      <w:r>
        <w:rPr>
          <w:lang w:eastAsia="zh-CN"/>
        </w:rPr>
        <w:t xml:space="preserve">We train models using the masked language modeling objective (Devlin et al., 2018). Each input sequence is corrupted by replacing a fraction of the amino acids with a special mask token. </w:t>
      </w:r>
      <w:r>
        <w:t>The network is trained to</w:t>
      </w:r>
      <w:r>
        <w:t xml:space="preserve"> predict the missing tokens from the corrupted sequence: bioRxiv preprint doi: https://doi.org/10.1101/622803; this version posted December 15, 2020. The copyright holder for this preprint (which was not certified by peer review) is the author/funder, who </w:t>
      </w:r>
      <w:r>
        <w:t>has granted bioRxiv a license to display the preprint in perpetuity. It is made available under aCC-BY-NC-ND 4.0 International license.</w:t>
      </w:r>
    </w:p>
    <w:p w14:paraId="7B6CA5BD" w14:textId="66F99299" w:rsidR="0053520E" w:rsidRDefault="00A6751F">
      <w:pPr>
        <w:pStyle w:val="a0"/>
        <w:rPr>
          <w:lang w:eastAsia="zh-CN"/>
        </w:rPr>
      </w:pPr>
      <w:r>
        <w:rPr>
          <w:rFonts w:hint="eastAsia"/>
          <w:lang w:eastAsia="zh-CN"/>
        </w:rPr>
        <w:t>我们使用</w:t>
      </w:r>
      <w:r w:rsidRPr="00F3373C">
        <w:rPr>
          <w:rFonts w:hint="eastAsia"/>
          <w:b/>
          <w:bCs/>
          <w:color w:val="FF0000"/>
          <w:lang w:eastAsia="zh-CN"/>
        </w:rPr>
        <w:t>掩码语言建模目标</w:t>
      </w:r>
      <w:r>
        <w:rPr>
          <w:rFonts w:hint="eastAsia"/>
          <w:lang w:eastAsia="zh-CN"/>
        </w:rPr>
        <w:t>(Devlin</w:t>
      </w:r>
      <w:r>
        <w:rPr>
          <w:rFonts w:hint="eastAsia"/>
          <w:lang w:eastAsia="zh-CN"/>
        </w:rPr>
        <w:t>等人，</w:t>
      </w:r>
      <w:r>
        <w:rPr>
          <w:rFonts w:hint="eastAsia"/>
          <w:lang w:eastAsia="zh-CN"/>
        </w:rPr>
        <w:t>2018)</w:t>
      </w:r>
      <w:r>
        <w:rPr>
          <w:rFonts w:hint="eastAsia"/>
          <w:lang w:eastAsia="zh-CN"/>
        </w:rPr>
        <w:t>来训练模型。每个输入序列通过</w:t>
      </w:r>
      <w:r w:rsidRPr="00F3373C">
        <w:rPr>
          <w:rFonts w:hint="eastAsia"/>
          <w:b/>
          <w:bCs/>
          <w:color w:val="FF0000"/>
          <w:lang w:eastAsia="zh-CN"/>
        </w:rPr>
        <w:t>用特殊掩码标记替换一部分氨基酸来进行破坏</w:t>
      </w:r>
      <w:r>
        <w:rPr>
          <w:rFonts w:hint="eastAsia"/>
          <w:lang w:eastAsia="zh-CN"/>
        </w:rPr>
        <w:t>。网络</w:t>
      </w:r>
      <w:r w:rsidRPr="00F3373C">
        <w:rPr>
          <w:rFonts w:hint="eastAsia"/>
          <w:b/>
          <w:bCs/>
          <w:color w:val="FF0000"/>
          <w:lang w:eastAsia="zh-CN"/>
        </w:rPr>
        <w:t>被训练从破坏的序列中预测缺失的标记</w:t>
      </w:r>
      <w:r>
        <w:rPr>
          <w:rFonts w:hint="eastAsia"/>
          <w:lang w:eastAsia="zh-CN"/>
        </w:rPr>
        <w:t>:</w:t>
      </w:r>
      <w:r w:rsidR="002D3E86">
        <w:rPr>
          <w:lang w:eastAsia="zh-CN"/>
        </w:rPr>
        <w:t xml:space="preserve"> </w:t>
      </w:r>
    </w:p>
    <w:p w14:paraId="121F3781" w14:textId="77777777" w:rsidR="0053520E" w:rsidRDefault="00A6751F">
      <w:pPr>
        <w:pStyle w:val="a0"/>
        <w:rPr>
          <w:lang w:eastAsia="zh-CN"/>
        </w:rPr>
      </w:pPr>
      <m:oMathPara>
        <m:oMathParaPr>
          <m:jc m:val="center"/>
        </m:oMathParaPr>
        <m:oMath>
          <m:sSub>
            <m:sSubPr>
              <m:ctrlPr>
                <w:rPr>
                  <w:rFonts w:ascii="Cambria Math" w:hAnsi="Cambria Math"/>
                </w:rPr>
              </m:ctrlPr>
            </m:sSubPr>
            <m:e>
              <m:r>
                <m:rPr>
                  <m:scr m:val="script"/>
                  <m:sty m:val="p"/>
                </m:rPr>
                <w:rPr>
                  <w:rFonts w:ascii="Cambria Math" w:hAnsi="Cambria Math"/>
                  <w:lang w:eastAsia="zh-CN"/>
                </w:rPr>
                <m:t>L</m:t>
              </m:r>
            </m:e>
            <m:sub>
              <m:r>
                <m:rPr>
                  <m:sty m:val="p"/>
                </m:rPr>
                <w:rPr>
                  <w:rFonts w:ascii="Cambria Math" w:hAnsi="Cambria Math"/>
                  <w:lang w:eastAsia="zh-CN"/>
                </w:rPr>
                <m:t>MLM</m:t>
              </m:r>
            </m:sub>
          </m:sSub>
          <m:r>
            <m:rPr>
              <m:sty m:val="p"/>
            </m:rPr>
            <w:rPr>
              <w:rFonts w:ascii="Cambria Math" w:hAnsi="Cambria Math"/>
              <w:lang w:eastAsia="zh-CN"/>
            </w:rPr>
            <m:t>=</m:t>
          </m:r>
          <m:sSub>
            <m:sSubPr>
              <m:ctrlPr>
                <w:rPr>
                  <w:rFonts w:ascii="Cambria Math" w:hAnsi="Cambria Math"/>
                </w:rPr>
              </m:ctrlPr>
            </m:sSubPr>
            <m:e>
              <m:r>
                <m:rPr>
                  <m:scr m:val="double-struck"/>
                  <m:sty m:val="p"/>
                </m:rPr>
                <w:rPr>
                  <w:rFonts w:ascii="Cambria Math" w:hAnsi="Cambria Math"/>
                  <w:lang w:eastAsia="zh-CN"/>
                </w:rPr>
                <m:t>E</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sub>
          </m:sSub>
          <m:sSub>
            <m:sSubPr>
              <m:ctrlPr>
                <w:rPr>
                  <w:rFonts w:ascii="Cambria Math" w:hAnsi="Cambria Math"/>
                </w:rPr>
              </m:ctrlPr>
            </m:sSubPr>
            <m:e>
              <m:r>
                <m:rPr>
                  <m:scr m:val="double-struck"/>
                  <m:sty m:val="p"/>
                </m:rPr>
                <w:rPr>
                  <w:rFonts w:ascii="Cambria Math" w:hAnsi="Cambria Math"/>
                  <w:lang w:eastAsia="zh-CN"/>
                </w:rPr>
                <m:t>E</m:t>
              </m:r>
            </m:e>
            <m:sub>
              <m:r>
                <w:rPr>
                  <w:rFonts w:ascii="Cambria Math" w:hAnsi="Cambria Math"/>
                  <w:lang w:eastAsia="zh-CN"/>
                </w:rPr>
                <m:t>M</m:t>
              </m:r>
            </m:sub>
          </m:sSub>
          <m:nary>
            <m:naryPr>
              <m:chr m:val="∑"/>
              <m:limLoc m:val="undOvr"/>
              <m:supHide m:val="1"/>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M</m:t>
              </m:r>
            </m:sub>
            <m:sup>
              <m:r>
                <w:rPr>
                  <w:rFonts w:ascii="Cambria Math" w:hAnsi="Cambria Math"/>
                  <w:lang w:eastAsia="zh-CN"/>
                </w:rPr>
                <m:t>​</m:t>
              </m:r>
            </m:sup>
            <m:e>
              <m:r>
                <m:rPr>
                  <m:sty m:val="p"/>
                </m:rPr>
                <w:rPr>
                  <w:rFonts w:ascii="Cambria Math" w:hAnsi="Cambria Math"/>
                  <w:lang w:eastAsia="zh-CN"/>
                </w:rPr>
                <m:t>-</m:t>
              </m:r>
            </m:e>
          </m:nary>
          <m:r>
            <m:rPr>
              <m:sty m:val="p"/>
            </m:rPr>
            <w:rPr>
              <w:rFonts w:ascii="Cambria Math" w:hAnsi="Cambria Math"/>
              <w:lang w:eastAsia="zh-CN"/>
            </w:rPr>
            <m:t>log</m:t>
          </m:r>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m:rPr>
                      <m:sty m:val="p"/>
                    </m:rPr>
                    <w:rPr>
                      <w:rFonts w:ascii="Cambria Math" w:hAnsi="Cambria Math"/>
                      <w:lang w:eastAsia="zh-CN"/>
                    </w:rPr>
                    <m:t>/</m:t>
                  </m:r>
                  <m:r>
                    <w:rPr>
                      <w:rFonts w:ascii="Cambria Math" w:hAnsi="Cambria Math"/>
                      <w:lang w:eastAsia="zh-CN"/>
                    </w:rPr>
                    <m:t>M</m:t>
                  </m:r>
                </m:sub>
              </m:sSub>
            </m:e>
          </m:d>
          <m:r>
            <w:rPr>
              <w:rFonts w:ascii="Cambria Math" w:hAnsi="Cambria Math"/>
              <w:lang w:eastAsia="zh-CN"/>
            </w:rPr>
            <m:t>  </m:t>
          </m:r>
          <m:r>
            <m:rPr>
              <m:nor/>
            </m:rPr>
            <w:rPr>
              <w:lang w:eastAsia="zh-CN"/>
            </w:rPr>
            <m:t>(1)</m:t>
          </m:r>
        </m:oMath>
      </m:oMathPara>
    </w:p>
    <w:tbl>
      <w:tblPr>
        <w:tblStyle w:val="Table"/>
        <w:tblW w:w="0" w:type="auto"/>
        <w:tblLook w:val="0000" w:firstRow="0" w:lastRow="0" w:firstColumn="0" w:lastColumn="0" w:noHBand="0" w:noVBand="0"/>
      </w:tblPr>
      <w:tblGrid>
        <w:gridCol w:w="533"/>
        <w:gridCol w:w="1985"/>
        <w:gridCol w:w="1278"/>
        <w:gridCol w:w="993"/>
        <w:gridCol w:w="1095"/>
        <w:gridCol w:w="797"/>
      </w:tblGrid>
      <w:tr w:rsidR="0053520E" w14:paraId="6500FD88" w14:textId="77777777">
        <w:tc>
          <w:tcPr>
            <w:tcW w:w="0" w:type="auto"/>
          </w:tcPr>
          <w:p w14:paraId="52A0FC72" w14:textId="77777777" w:rsidR="0053520E" w:rsidRDefault="0053520E">
            <w:pPr>
              <w:pStyle w:val="Compact"/>
              <w:rPr>
                <w:lang w:eastAsia="zh-CN"/>
              </w:rPr>
            </w:pPr>
          </w:p>
        </w:tc>
        <w:tc>
          <w:tcPr>
            <w:tcW w:w="0" w:type="auto"/>
          </w:tcPr>
          <w:p w14:paraId="05017E2E" w14:textId="77777777" w:rsidR="0053520E" w:rsidRDefault="00A6751F">
            <w:pPr>
              <w:pStyle w:val="Compact"/>
              <w:jc w:val="center"/>
            </w:pPr>
            <w:r>
              <w:t>Model</w:t>
            </w:r>
          </w:p>
        </w:tc>
        <w:tc>
          <w:tcPr>
            <w:tcW w:w="0" w:type="auto"/>
          </w:tcPr>
          <w:p w14:paraId="2552593E" w14:textId="77777777" w:rsidR="0053520E" w:rsidRDefault="0053520E">
            <w:pPr>
              <w:pStyle w:val="Compact"/>
            </w:pPr>
          </w:p>
        </w:tc>
        <w:tc>
          <w:tcPr>
            <w:tcW w:w="0" w:type="auto"/>
          </w:tcPr>
          <w:p w14:paraId="633671A5" w14:textId="77777777" w:rsidR="0053520E" w:rsidRDefault="00A6751F">
            <w:pPr>
              <w:pStyle w:val="Compact"/>
              <w:jc w:val="center"/>
            </w:pPr>
            <w:r>
              <w:t>Params</w:t>
            </w:r>
          </w:p>
        </w:tc>
        <w:tc>
          <w:tcPr>
            <w:tcW w:w="0" w:type="auto"/>
          </w:tcPr>
          <w:p w14:paraId="3AB2A3C7" w14:textId="77777777" w:rsidR="0053520E" w:rsidRDefault="00A6751F">
            <w:pPr>
              <w:pStyle w:val="Compact"/>
              <w:jc w:val="center"/>
            </w:pPr>
            <w:r>
              <w:t>Training</w:t>
            </w:r>
          </w:p>
        </w:tc>
        <w:tc>
          <w:tcPr>
            <w:tcW w:w="0" w:type="auto"/>
          </w:tcPr>
          <w:p w14:paraId="7241E527" w14:textId="77777777" w:rsidR="0053520E" w:rsidRDefault="00A6751F">
            <w:pPr>
              <w:pStyle w:val="Compact"/>
              <w:jc w:val="center"/>
            </w:pPr>
            <w:r>
              <w:t>ECE</w:t>
            </w:r>
          </w:p>
        </w:tc>
      </w:tr>
      <w:tr w:rsidR="0053520E" w14:paraId="02D24982" w14:textId="77777777">
        <w:tc>
          <w:tcPr>
            <w:tcW w:w="0" w:type="auto"/>
          </w:tcPr>
          <w:p w14:paraId="720B27B0" w14:textId="77777777" w:rsidR="0053520E" w:rsidRDefault="0053520E">
            <w:pPr>
              <w:pStyle w:val="Compact"/>
            </w:pPr>
          </w:p>
        </w:tc>
        <w:tc>
          <w:tcPr>
            <w:tcW w:w="0" w:type="auto"/>
          </w:tcPr>
          <w:p w14:paraId="30FE909C" w14:textId="77777777" w:rsidR="0053520E" w:rsidRDefault="00A6751F">
            <w:pPr>
              <w:pStyle w:val="Compact"/>
              <w:jc w:val="center"/>
            </w:pPr>
            <w:r>
              <w:t>Oracle</w:t>
            </w:r>
          </w:p>
        </w:tc>
        <w:tc>
          <w:tcPr>
            <w:tcW w:w="0" w:type="auto"/>
          </w:tcPr>
          <w:p w14:paraId="30FE8C4F" w14:textId="77777777" w:rsidR="0053520E" w:rsidRDefault="0053520E">
            <w:pPr>
              <w:pStyle w:val="Compact"/>
            </w:pPr>
          </w:p>
        </w:tc>
        <w:tc>
          <w:tcPr>
            <w:tcW w:w="0" w:type="auto"/>
          </w:tcPr>
          <w:p w14:paraId="30599229" w14:textId="77777777" w:rsidR="0053520E" w:rsidRDefault="0053520E">
            <w:pPr>
              <w:pStyle w:val="Compact"/>
            </w:pPr>
          </w:p>
        </w:tc>
        <w:tc>
          <w:tcPr>
            <w:tcW w:w="0" w:type="auto"/>
          </w:tcPr>
          <w:p w14:paraId="7748F21A" w14:textId="77777777" w:rsidR="0053520E" w:rsidRDefault="0053520E">
            <w:pPr>
              <w:pStyle w:val="Compact"/>
            </w:pPr>
          </w:p>
        </w:tc>
        <w:tc>
          <w:tcPr>
            <w:tcW w:w="0" w:type="auto"/>
          </w:tcPr>
          <w:p w14:paraId="447CCD06" w14:textId="77777777" w:rsidR="0053520E" w:rsidRDefault="00A6751F">
            <w:pPr>
              <w:pStyle w:val="Compact"/>
              <w:jc w:val="center"/>
            </w:pPr>
            <w:r>
              <w:t>1</w:t>
            </w:r>
          </w:p>
        </w:tc>
      </w:tr>
      <w:tr w:rsidR="0053520E" w14:paraId="38A2472E" w14:textId="77777777">
        <w:tc>
          <w:tcPr>
            <w:tcW w:w="0" w:type="auto"/>
          </w:tcPr>
          <w:p w14:paraId="585AAA09" w14:textId="77777777" w:rsidR="0053520E" w:rsidRDefault="00A6751F">
            <w:pPr>
              <w:pStyle w:val="Compact"/>
              <w:jc w:val="center"/>
            </w:pPr>
            <w:r>
              <w:t>(a)</w:t>
            </w:r>
          </w:p>
        </w:tc>
        <w:tc>
          <w:tcPr>
            <w:tcW w:w="0" w:type="auto"/>
          </w:tcPr>
          <w:p w14:paraId="293A02C0" w14:textId="77777777" w:rsidR="0053520E" w:rsidRDefault="00A6751F">
            <w:pPr>
              <w:pStyle w:val="Compact"/>
              <w:jc w:val="center"/>
            </w:pPr>
            <w:r>
              <w:t>Uniform Random</w:t>
            </w:r>
          </w:p>
        </w:tc>
        <w:tc>
          <w:tcPr>
            <w:tcW w:w="0" w:type="auto"/>
          </w:tcPr>
          <w:p w14:paraId="31884450" w14:textId="77777777" w:rsidR="0053520E" w:rsidRDefault="0053520E">
            <w:pPr>
              <w:pStyle w:val="Compact"/>
            </w:pPr>
          </w:p>
        </w:tc>
        <w:tc>
          <w:tcPr>
            <w:tcW w:w="0" w:type="auto"/>
          </w:tcPr>
          <w:p w14:paraId="53B16C41" w14:textId="77777777" w:rsidR="0053520E" w:rsidRDefault="0053520E">
            <w:pPr>
              <w:pStyle w:val="Compact"/>
            </w:pPr>
          </w:p>
        </w:tc>
        <w:tc>
          <w:tcPr>
            <w:tcW w:w="0" w:type="auto"/>
          </w:tcPr>
          <w:p w14:paraId="5892E67C" w14:textId="77777777" w:rsidR="0053520E" w:rsidRDefault="0053520E">
            <w:pPr>
              <w:pStyle w:val="Compact"/>
            </w:pPr>
          </w:p>
        </w:tc>
        <w:tc>
          <w:tcPr>
            <w:tcW w:w="0" w:type="auto"/>
          </w:tcPr>
          <w:p w14:paraId="16A0F9F7" w14:textId="77777777" w:rsidR="0053520E" w:rsidRDefault="00A6751F">
            <w:pPr>
              <w:pStyle w:val="Compact"/>
              <w:jc w:val="center"/>
            </w:pPr>
            <w:r>
              <w:t>25</w:t>
            </w:r>
          </w:p>
        </w:tc>
      </w:tr>
      <w:tr w:rsidR="0053520E" w14:paraId="306D5512" w14:textId="77777777">
        <w:tc>
          <w:tcPr>
            <w:tcW w:w="0" w:type="auto"/>
          </w:tcPr>
          <w:p w14:paraId="4491905E" w14:textId="77777777" w:rsidR="0053520E" w:rsidRDefault="00A6751F">
            <w:pPr>
              <w:pStyle w:val="Compact"/>
              <w:jc w:val="center"/>
            </w:pPr>
            <w:r>
              <w:t>(b)</w:t>
            </w:r>
          </w:p>
        </w:tc>
        <w:tc>
          <w:tcPr>
            <w:tcW w:w="0" w:type="auto"/>
          </w:tcPr>
          <w:p w14:paraId="1F5C4C21" w14:textId="77777777" w:rsidR="0053520E" w:rsidRDefault="00A6751F">
            <w:pPr>
              <w:pStyle w:val="Compact"/>
              <w:jc w:val="center"/>
            </w:pPr>
            <w:r>
              <w:t>n-gram</w:t>
            </w:r>
          </w:p>
        </w:tc>
        <w:tc>
          <w:tcPr>
            <w:tcW w:w="0" w:type="auto"/>
          </w:tcPr>
          <w:p w14:paraId="32E149A2" w14:textId="77777777" w:rsidR="0053520E" w:rsidRDefault="00A6751F">
            <w:pPr>
              <w:pStyle w:val="Compact"/>
              <w:jc w:val="center"/>
            </w:pPr>
            <w:r>
              <w:t>4-gram</w:t>
            </w:r>
          </w:p>
        </w:tc>
        <w:tc>
          <w:tcPr>
            <w:tcW w:w="0" w:type="auto"/>
          </w:tcPr>
          <w:p w14:paraId="07D295CF" w14:textId="77777777" w:rsidR="0053520E" w:rsidRDefault="0053520E">
            <w:pPr>
              <w:pStyle w:val="Compact"/>
            </w:pPr>
          </w:p>
        </w:tc>
        <w:tc>
          <w:tcPr>
            <w:tcW w:w="0" w:type="auto"/>
          </w:tcPr>
          <w:p w14:paraId="34C9E464" w14:textId="77777777" w:rsidR="0053520E" w:rsidRDefault="00A6751F">
            <w:pPr>
              <w:pStyle w:val="Compact"/>
              <w:jc w:val="center"/>
            </w:pPr>
            <w:r>
              <w:t>UR50/S</w:t>
            </w:r>
          </w:p>
        </w:tc>
        <w:tc>
          <w:tcPr>
            <w:tcW w:w="0" w:type="auto"/>
          </w:tcPr>
          <w:p w14:paraId="404BA107" w14:textId="77777777" w:rsidR="0053520E" w:rsidRDefault="00A6751F">
            <w:pPr>
              <w:pStyle w:val="Compact"/>
              <w:jc w:val="center"/>
            </w:pPr>
            <w:r>
              <w:t>17.18</w:t>
            </w:r>
          </w:p>
        </w:tc>
      </w:tr>
      <w:tr w:rsidR="0053520E" w14:paraId="04243CE0" w14:textId="77777777">
        <w:tc>
          <w:tcPr>
            <w:tcW w:w="0" w:type="auto"/>
            <w:vMerge w:val="restart"/>
          </w:tcPr>
          <w:p w14:paraId="6D6570F9" w14:textId="77777777" w:rsidR="0053520E" w:rsidRDefault="00A6751F">
            <w:pPr>
              <w:pStyle w:val="Compact"/>
              <w:jc w:val="center"/>
            </w:pPr>
            <w:r>
              <w:t>(c)</w:t>
            </w:r>
          </w:p>
        </w:tc>
        <w:tc>
          <w:tcPr>
            <w:tcW w:w="0" w:type="auto"/>
          </w:tcPr>
          <w:p w14:paraId="67ABEDB3" w14:textId="77777777" w:rsidR="0053520E" w:rsidRDefault="00A6751F">
            <w:pPr>
              <w:pStyle w:val="Compact"/>
              <w:jc w:val="center"/>
            </w:pPr>
            <w:r>
              <w:t>LSTM</w:t>
            </w:r>
          </w:p>
        </w:tc>
        <w:tc>
          <w:tcPr>
            <w:tcW w:w="0" w:type="auto"/>
          </w:tcPr>
          <w:p w14:paraId="49CAE5EF" w14:textId="77777777" w:rsidR="0053520E" w:rsidRDefault="00A6751F">
            <w:pPr>
              <w:pStyle w:val="Compact"/>
              <w:jc w:val="center"/>
            </w:pPr>
            <w:r>
              <w:t>Small</w:t>
            </w:r>
          </w:p>
        </w:tc>
        <w:tc>
          <w:tcPr>
            <w:tcW w:w="0" w:type="auto"/>
          </w:tcPr>
          <w:p w14:paraId="07E3EFF9" w14:textId="77777777" w:rsidR="0053520E" w:rsidRDefault="00A6751F">
            <w:pPr>
              <w:pStyle w:val="Compact"/>
              <w:jc w:val="center"/>
            </w:pPr>
            <w:r>
              <w:t>28.4M</w:t>
            </w:r>
          </w:p>
        </w:tc>
        <w:tc>
          <w:tcPr>
            <w:tcW w:w="0" w:type="auto"/>
          </w:tcPr>
          <w:p w14:paraId="4E79D762" w14:textId="77777777" w:rsidR="0053520E" w:rsidRDefault="00A6751F">
            <w:pPr>
              <w:pStyle w:val="Compact"/>
              <w:jc w:val="center"/>
            </w:pPr>
            <w:r>
              <w:t>UR50/S</w:t>
            </w:r>
          </w:p>
        </w:tc>
        <w:tc>
          <w:tcPr>
            <w:tcW w:w="0" w:type="auto"/>
          </w:tcPr>
          <w:p w14:paraId="33489FB9" w14:textId="77777777" w:rsidR="0053520E" w:rsidRDefault="00A6751F">
            <w:pPr>
              <w:pStyle w:val="Compact"/>
              <w:jc w:val="center"/>
            </w:pPr>
            <w:r>
              <w:t>14.42</w:t>
            </w:r>
          </w:p>
        </w:tc>
      </w:tr>
      <w:tr w:rsidR="0053520E" w14:paraId="5B86D198" w14:textId="77777777">
        <w:tc>
          <w:tcPr>
            <w:tcW w:w="0" w:type="auto"/>
            <w:vMerge/>
          </w:tcPr>
          <w:p w14:paraId="7D40077B" w14:textId="77777777" w:rsidR="0053520E" w:rsidRDefault="0053520E"/>
        </w:tc>
        <w:tc>
          <w:tcPr>
            <w:tcW w:w="0" w:type="auto"/>
          </w:tcPr>
          <w:p w14:paraId="1C6BFD09" w14:textId="77777777" w:rsidR="0053520E" w:rsidRDefault="00A6751F">
            <w:pPr>
              <w:pStyle w:val="Compact"/>
              <w:jc w:val="center"/>
            </w:pPr>
            <w:r>
              <w:t>LSTM</w:t>
            </w:r>
          </w:p>
        </w:tc>
        <w:tc>
          <w:tcPr>
            <w:tcW w:w="0" w:type="auto"/>
          </w:tcPr>
          <w:p w14:paraId="75D705C7" w14:textId="77777777" w:rsidR="0053520E" w:rsidRDefault="00A6751F">
            <w:pPr>
              <w:pStyle w:val="Compact"/>
              <w:jc w:val="center"/>
            </w:pPr>
            <w:r>
              <w:t>Large</w:t>
            </w:r>
          </w:p>
        </w:tc>
        <w:tc>
          <w:tcPr>
            <w:tcW w:w="0" w:type="auto"/>
          </w:tcPr>
          <w:p w14:paraId="55059662" w14:textId="77777777" w:rsidR="0053520E" w:rsidRDefault="00A6751F">
            <w:pPr>
              <w:pStyle w:val="Compact"/>
              <w:jc w:val="center"/>
            </w:pPr>
            <w:r>
              <w:t>113.4M</w:t>
            </w:r>
          </w:p>
        </w:tc>
        <w:tc>
          <w:tcPr>
            <w:tcW w:w="0" w:type="auto"/>
          </w:tcPr>
          <w:p w14:paraId="52670771" w14:textId="77777777" w:rsidR="0053520E" w:rsidRDefault="00A6751F">
            <w:pPr>
              <w:pStyle w:val="Compact"/>
              <w:jc w:val="center"/>
            </w:pPr>
            <w:r>
              <w:t>UR50/S</w:t>
            </w:r>
          </w:p>
        </w:tc>
        <w:tc>
          <w:tcPr>
            <w:tcW w:w="0" w:type="auto"/>
          </w:tcPr>
          <w:p w14:paraId="55954BB9" w14:textId="77777777" w:rsidR="0053520E" w:rsidRDefault="00A6751F">
            <w:pPr>
              <w:pStyle w:val="Compact"/>
              <w:jc w:val="center"/>
            </w:pPr>
            <w:r>
              <w:t>13.54</w:t>
            </w:r>
          </w:p>
        </w:tc>
      </w:tr>
      <w:tr w:rsidR="0053520E" w14:paraId="26730EDA" w14:textId="77777777">
        <w:tc>
          <w:tcPr>
            <w:tcW w:w="0" w:type="auto"/>
            <w:vMerge w:val="restart"/>
          </w:tcPr>
          <w:p w14:paraId="5E23A8CE" w14:textId="77777777" w:rsidR="0053520E" w:rsidRDefault="00A6751F">
            <w:pPr>
              <w:pStyle w:val="Compact"/>
              <w:jc w:val="center"/>
            </w:pPr>
            <w:r>
              <w:t>(d)</w:t>
            </w:r>
          </w:p>
        </w:tc>
        <w:tc>
          <w:tcPr>
            <w:tcW w:w="0" w:type="auto"/>
          </w:tcPr>
          <w:p w14:paraId="190FD8F4" w14:textId="77777777" w:rsidR="0053520E" w:rsidRDefault="00A6751F">
            <w:pPr>
              <w:pStyle w:val="Compact"/>
              <w:jc w:val="center"/>
            </w:pPr>
            <w:r>
              <w:t>Transformer</w:t>
            </w:r>
          </w:p>
        </w:tc>
        <w:tc>
          <w:tcPr>
            <w:tcW w:w="0" w:type="auto"/>
          </w:tcPr>
          <w:p w14:paraId="1002D49F" w14:textId="77777777" w:rsidR="0053520E" w:rsidRDefault="00A6751F">
            <w:pPr>
              <w:pStyle w:val="Compact"/>
              <w:jc w:val="center"/>
            </w:pPr>
            <w:r>
              <w:t>6-layer</w:t>
            </w:r>
          </w:p>
        </w:tc>
        <w:tc>
          <w:tcPr>
            <w:tcW w:w="0" w:type="auto"/>
          </w:tcPr>
          <w:p w14:paraId="57A39248" w14:textId="77777777" w:rsidR="0053520E" w:rsidRDefault="00A6751F">
            <w:pPr>
              <w:pStyle w:val="Compact"/>
              <w:jc w:val="center"/>
            </w:pPr>
            <w:r>
              <w:t>42.6M</w:t>
            </w:r>
          </w:p>
        </w:tc>
        <w:tc>
          <w:tcPr>
            <w:tcW w:w="0" w:type="auto"/>
          </w:tcPr>
          <w:p w14:paraId="392FA8AD" w14:textId="77777777" w:rsidR="0053520E" w:rsidRDefault="00A6751F">
            <w:pPr>
              <w:pStyle w:val="Compact"/>
              <w:jc w:val="center"/>
            </w:pPr>
            <w:r>
              <w:t>UR50/S</w:t>
            </w:r>
          </w:p>
        </w:tc>
        <w:tc>
          <w:tcPr>
            <w:tcW w:w="0" w:type="auto"/>
          </w:tcPr>
          <w:p w14:paraId="7466CA7D" w14:textId="77777777" w:rsidR="0053520E" w:rsidRDefault="00A6751F">
            <w:pPr>
              <w:pStyle w:val="Compact"/>
              <w:jc w:val="center"/>
            </w:pPr>
            <w:r>
              <w:t>11.79</w:t>
            </w:r>
          </w:p>
        </w:tc>
      </w:tr>
      <w:tr w:rsidR="0053520E" w14:paraId="2E215C9D" w14:textId="77777777">
        <w:tc>
          <w:tcPr>
            <w:tcW w:w="0" w:type="auto"/>
            <w:vMerge/>
          </w:tcPr>
          <w:p w14:paraId="270D9B56" w14:textId="77777777" w:rsidR="0053520E" w:rsidRDefault="0053520E"/>
        </w:tc>
        <w:tc>
          <w:tcPr>
            <w:tcW w:w="0" w:type="auto"/>
          </w:tcPr>
          <w:p w14:paraId="500CF96C" w14:textId="77777777" w:rsidR="0053520E" w:rsidRDefault="00A6751F">
            <w:pPr>
              <w:pStyle w:val="Compact"/>
              <w:jc w:val="center"/>
            </w:pPr>
            <w:r>
              <w:t>Transformer</w:t>
            </w:r>
          </w:p>
        </w:tc>
        <w:tc>
          <w:tcPr>
            <w:tcW w:w="0" w:type="auto"/>
          </w:tcPr>
          <w:p w14:paraId="1CC99381" w14:textId="77777777" w:rsidR="0053520E" w:rsidRDefault="00A6751F">
            <w:pPr>
              <w:pStyle w:val="Compact"/>
              <w:jc w:val="center"/>
            </w:pPr>
            <w:r>
              <w:t>12-layer</w:t>
            </w:r>
          </w:p>
        </w:tc>
        <w:tc>
          <w:tcPr>
            <w:tcW w:w="0" w:type="auto"/>
          </w:tcPr>
          <w:p w14:paraId="7C2C8B95" w14:textId="77777777" w:rsidR="0053520E" w:rsidRDefault="00A6751F">
            <w:pPr>
              <w:pStyle w:val="Compact"/>
              <w:jc w:val="center"/>
            </w:pPr>
            <w:r>
              <w:t>85.1M</w:t>
            </w:r>
          </w:p>
        </w:tc>
        <w:tc>
          <w:tcPr>
            <w:tcW w:w="0" w:type="auto"/>
          </w:tcPr>
          <w:p w14:paraId="53F3DD85" w14:textId="77777777" w:rsidR="0053520E" w:rsidRDefault="00A6751F">
            <w:pPr>
              <w:pStyle w:val="Compact"/>
              <w:jc w:val="center"/>
            </w:pPr>
            <w:r>
              <w:t>UR50/S</w:t>
            </w:r>
          </w:p>
        </w:tc>
        <w:tc>
          <w:tcPr>
            <w:tcW w:w="0" w:type="auto"/>
          </w:tcPr>
          <w:p w14:paraId="4D862409" w14:textId="77777777" w:rsidR="0053520E" w:rsidRDefault="00A6751F">
            <w:pPr>
              <w:pStyle w:val="Compact"/>
              <w:jc w:val="center"/>
            </w:pPr>
            <w:r>
              <w:t>10.45</w:t>
            </w:r>
          </w:p>
        </w:tc>
      </w:tr>
      <w:tr w:rsidR="0053520E" w14:paraId="182F83A3" w14:textId="77777777">
        <w:tc>
          <w:tcPr>
            <w:tcW w:w="0" w:type="auto"/>
            <w:vMerge w:val="restart"/>
          </w:tcPr>
          <w:p w14:paraId="50EAC9BA" w14:textId="77777777" w:rsidR="0053520E" w:rsidRDefault="00A6751F">
            <w:pPr>
              <w:pStyle w:val="Compact"/>
              <w:jc w:val="center"/>
            </w:pPr>
            <w:r>
              <w:t>(e)</w:t>
            </w:r>
          </w:p>
        </w:tc>
        <w:tc>
          <w:tcPr>
            <w:tcW w:w="0" w:type="auto"/>
          </w:tcPr>
          <w:p w14:paraId="5A49C47A" w14:textId="77777777" w:rsidR="0053520E" w:rsidRDefault="00A6751F">
            <w:pPr>
              <w:pStyle w:val="Compact"/>
              <w:jc w:val="center"/>
            </w:pPr>
            <w:r>
              <w:t>Transformer</w:t>
            </w:r>
          </w:p>
        </w:tc>
        <w:tc>
          <w:tcPr>
            <w:tcW w:w="0" w:type="auto"/>
          </w:tcPr>
          <w:p w14:paraId="5B036957" w14:textId="77777777" w:rsidR="0053520E" w:rsidRDefault="00A6751F">
            <w:pPr>
              <w:pStyle w:val="Compact"/>
              <w:jc w:val="center"/>
            </w:pPr>
            <w:r>
              <w:t>34-layer</w:t>
            </w:r>
          </w:p>
        </w:tc>
        <w:tc>
          <w:tcPr>
            <w:tcW w:w="0" w:type="auto"/>
          </w:tcPr>
          <w:p w14:paraId="2CED1376" w14:textId="77777777" w:rsidR="0053520E" w:rsidRDefault="00A6751F">
            <w:pPr>
              <w:pStyle w:val="Compact"/>
              <w:jc w:val="center"/>
            </w:pPr>
            <w:r>
              <w:t>669.2M</w:t>
            </w:r>
          </w:p>
        </w:tc>
        <w:tc>
          <w:tcPr>
            <w:tcW w:w="0" w:type="auto"/>
          </w:tcPr>
          <w:p w14:paraId="1E105C14" w14:textId="77777777" w:rsidR="0053520E" w:rsidRDefault="00A6751F">
            <w:pPr>
              <w:pStyle w:val="Compact"/>
              <w:jc w:val="center"/>
            </w:pPr>
            <w:r>
              <w:t>UR100</w:t>
            </w:r>
          </w:p>
        </w:tc>
        <w:tc>
          <w:tcPr>
            <w:tcW w:w="0" w:type="auto"/>
          </w:tcPr>
          <w:p w14:paraId="74A9264E" w14:textId="77777777" w:rsidR="0053520E" w:rsidRDefault="00A6751F">
            <w:pPr>
              <w:pStyle w:val="Compact"/>
              <w:jc w:val="center"/>
            </w:pPr>
            <w:r>
              <w:t>10.32</w:t>
            </w:r>
          </w:p>
        </w:tc>
      </w:tr>
      <w:tr w:rsidR="0053520E" w14:paraId="31EF562C" w14:textId="77777777">
        <w:tc>
          <w:tcPr>
            <w:tcW w:w="0" w:type="auto"/>
            <w:vMerge/>
          </w:tcPr>
          <w:p w14:paraId="71D9BD15" w14:textId="77777777" w:rsidR="0053520E" w:rsidRDefault="0053520E"/>
        </w:tc>
        <w:tc>
          <w:tcPr>
            <w:tcW w:w="0" w:type="auto"/>
          </w:tcPr>
          <w:p w14:paraId="4937C9A9" w14:textId="77777777" w:rsidR="0053520E" w:rsidRDefault="00A6751F">
            <w:pPr>
              <w:pStyle w:val="Compact"/>
              <w:jc w:val="center"/>
            </w:pPr>
            <w:r>
              <w:t>Transformer</w:t>
            </w:r>
          </w:p>
        </w:tc>
        <w:tc>
          <w:tcPr>
            <w:tcW w:w="0" w:type="auto"/>
          </w:tcPr>
          <w:p w14:paraId="7C403C1F" w14:textId="77777777" w:rsidR="0053520E" w:rsidRDefault="00A6751F">
            <w:pPr>
              <w:pStyle w:val="Compact"/>
              <w:jc w:val="center"/>
            </w:pPr>
            <w:r>
              <w:t>34-layer</w:t>
            </w:r>
          </w:p>
        </w:tc>
        <w:tc>
          <w:tcPr>
            <w:tcW w:w="0" w:type="auto"/>
          </w:tcPr>
          <w:p w14:paraId="474F6866" w14:textId="77777777" w:rsidR="0053520E" w:rsidRDefault="00A6751F">
            <w:pPr>
              <w:pStyle w:val="Compact"/>
              <w:jc w:val="center"/>
            </w:pPr>
            <w:r>
              <w:t>669.2M</w:t>
            </w:r>
          </w:p>
        </w:tc>
        <w:tc>
          <w:tcPr>
            <w:tcW w:w="0" w:type="auto"/>
          </w:tcPr>
          <w:p w14:paraId="4C64E3B3" w14:textId="77777777" w:rsidR="0053520E" w:rsidRDefault="00A6751F">
            <w:pPr>
              <w:pStyle w:val="Compact"/>
              <w:jc w:val="center"/>
            </w:pPr>
            <w:r>
              <w:t>UR50/S</w:t>
            </w:r>
          </w:p>
        </w:tc>
        <w:tc>
          <w:tcPr>
            <w:tcW w:w="0" w:type="auto"/>
          </w:tcPr>
          <w:p w14:paraId="55803147" w14:textId="77777777" w:rsidR="0053520E" w:rsidRDefault="00A6751F">
            <w:pPr>
              <w:pStyle w:val="Compact"/>
              <w:jc w:val="center"/>
            </w:pPr>
            <w:r>
              <w:t>8.54</w:t>
            </w:r>
          </w:p>
        </w:tc>
      </w:tr>
      <w:tr w:rsidR="0053520E" w14:paraId="350750DB" w14:textId="77777777">
        <w:tc>
          <w:tcPr>
            <w:tcW w:w="0" w:type="auto"/>
            <w:vMerge/>
          </w:tcPr>
          <w:p w14:paraId="45C9A69B" w14:textId="77777777" w:rsidR="0053520E" w:rsidRDefault="0053520E"/>
        </w:tc>
        <w:tc>
          <w:tcPr>
            <w:tcW w:w="0" w:type="auto"/>
          </w:tcPr>
          <w:p w14:paraId="6409733B" w14:textId="77777777" w:rsidR="0053520E" w:rsidRDefault="00A6751F">
            <w:pPr>
              <w:pStyle w:val="Compact"/>
              <w:jc w:val="center"/>
            </w:pPr>
            <w:r>
              <w:t>Transformer</w:t>
            </w:r>
          </w:p>
        </w:tc>
        <w:tc>
          <w:tcPr>
            <w:tcW w:w="0" w:type="auto"/>
          </w:tcPr>
          <w:p w14:paraId="59967FFD" w14:textId="77777777" w:rsidR="0053520E" w:rsidRDefault="00A6751F">
            <w:pPr>
              <w:pStyle w:val="Compact"/>
              <w:jc w:val="center"/>
            </w:pPr>
            <w:r>
              <w:t>34-layer</w:t>
            </w:r>
          </w:p>
        </w:tc>
        <w:tc>
          <w:tcPr>
            <w:tcW w:w="0" w:type="auto"/>
          </w:tcPr>
          <w:p w14:paraId="7DB8F9C7" w14:textId="77777777" w:rsidR="0053520E" w:rsidRDefault="00A6751F">
            <w:pPr>
              <w:pStyle w:val="Compact"/>
              <w:jc w:val="center"/>
            </w:pPr>
            <w:r>
              <w:t>669.2M</w:t>
            </w:r>
          </w:p>
        </w:tc>
        <w:tc>
          <w:tcPr>
            <w:tcW w:w="0" w:type="auto"/>
          </w:tcPr>
          <w:p w14:paraId="3C534493" w14:textId="77777777" w:rsidR="0053520E" w:rsidRDefault="00A6751F">
            <w:pPr>
              <w:pStyle w:val="Compact"/>
              <w:jc w:val="center"/>
            </w:pPr>
            <w:r>
              <w:t>UR50/D</w:t>
            </w:r>
          </w:p>
        </w:tc>
        <w:tc>
          <w:tcPr>
            <w:tcW w:w="0" w:type="auto"/>
          </w:tcPr>
          <w:p w14:paraId="617A89DA" w14:textId="77777777" w:rsidR="0053520E" w:rsidRDefault="00A6751F">
            <w:pPr>
              <w:pStyle w:val="Compact"/>
              <w:jc w:val="center"/>
            </w:pPr>
            <w:r>
              <w:t>8.46</w:t>
            </w:r>
          </w:p>
        </w:tc>
      </w:tr>
      <w:tr w:rsidR="0053520E" w14:paraId="1AC0CF5A" w14:textId="77777777">
        <w:tc>
          <w:tcPr>
            <w:tcW w:w="0" w:type="auto"/>
            <w:vMerge w:val="restart"/>
          </w:tcPr>
          <w:p w14:paraId="74B5A12B" w14:textId="77777777" w:rsidR="0053520E" w:rsidRDefault="00A6751F">
            <w:pPr>
              <w:pStyle w:val="Compact"/>
              <w:jc w:val="center"/>
            </w:pPr>
            <w:r>
              <w:t>(f)</w:t>
            </w:r>
          </w:p>
        </w:tc>
        <w:tc>
          <w:tcPr>
            <w:tcW w:w="0" w:type="auto"/>
          </w:tcPr>
          <w:p w14:paraId="76F4F6FD" w14:textId="77777777" w:rsidR="0053520E" w:rsidRDefault="00A6751F">
            <w:pPr>
              <w:pStyle w:val="Compact"/>
              <w:jc w:val="center"/>
            </w:pPr>
            <w:r>
              <w:t>Transformer</w:t>
            </w:r>
          </w:p>
        </w:tc>
        <w:tc>
          <w:tcPr>
            <w:tcW w:w="0" w:type="auto"/>
          </w:tcPr>
          <w:p w14:paraId="2EB4383B" w14:textId="77777777" w:rsidR="0053520E" w:rsidRDefault="00A6751F">
            <w:pPr>
              <w:pStyle w:val="Compact"/>
              <w:jc w:val="center"/>
            </w:pPr>
            <w:r>
              <w:t>10% data</w:t>
            </w:r>
          </w:p>
        </w:tc>
        <w:tc>
          <w:tcPr>
            <w:tcW w:w="0" w:type="auto"/>
          </w:tcPr>
          <w:p w14:paraId="52DDEDB3" w14:textId="77777777" w:rsidR="0053520E" w:rsidRDefault="00A6751F">
            <w:pPr>
              <w:pStyle w:val="Compact"/>
              <w:jc w:val="center"/>
            </w:pPr>
            <w:r>
              <w:t>669.2M</w:t>
            </w:r>
          </w:p>
        </w:tc>
        <w:tc>
          <w:tcPr>
            <w:tcW w:w="0" w:type="auto"/>
          </w:tcPr>
          <w:p w14:paraId="26F4C3B2" w14:textId="77777777" w:rsidR="0053520E" w:rsidRDefault="00A6751F">
            <w:pPr>
              <w:pStyle w:val="Compact"/>
              <w:jc w:val="center"/>
            </w:pPr>
            <w:r>
              <w:t>UR50/S</w:t>
            </w:r>
          </w:p>
        </w:tc>
        <w:tc>
          <w:tcPr>
            <w:tcW w:w="0" w:type="auto"/>
          </w:tcPr>
          <w:p w14:paraId="17044B13" w14:textId="77777777" w:rsidR="0053520E" w:rsidRDefault="00A6751F">
            <w:pPr>
              <w:pStyle w:val="Compact"/>
              <w:jc w:val="center"/>
            </w:pPr>
            <w:r>
              <w:t>10.99</w:t>
            </w:r>
          </w:p>
        </w:tc>
      </w:tr>
      <w:tr w:rsidR="0053520E" w14:paraId="5B844706" w14:textId="77777777">
        <w:tc>
          <w:tcPr>
            <w:tcW w:w="0" w:type="auto"/>
            <w:vMerge/>
          </w:tcPr>
          <w:p w14:paraId="71DF730E" w14:textId="77777777" w:rsidR="0053520E" w:rsidRDefault="0053520E"/>
        </w:tc>
        <w:tc>
          <w:tcPr>
            <w:tcW w:w="0" w:type="auto"/>
          </w:tcPr>
          <w:p w14:paraId="244DC53E" w14:textId="77777777" w:rsidR="0053520E" w:rsidRDefault="00A6751F">
            <w:pPr>
              <w:pStyle w:val="Compact"/>
              <w:jc w:val="center"/>
            </w:pPr>
            <w:r>
              <w:t>Transformer</w:t>
            </w:r>
          </w:p>
        </w:tc>
        <w:tc>
          <w:tcPr>
            <w:tcW w:w="0" w:type="auto"/>
          </w:tcPr>
          <w:p w14:paraId="56949764" w14:textId="77777777" w:rsidR="0053520E" w:rsidRDefault="00A6751F">
            <w:pPr>
              <w:pStyle w:val="Compact"/>
              <w:jc w:val="center"/>
            </w:pPr>
            <w:r>
              <w:t>1% data</w:t>
            </w:r>
          </w:p>
        </w:tc>
        <w:tc>
          <w:tcPr>
            <w:tcW w:w="0" w:type="auto"/>
          </w:tcPr>
          <w:p w14:paraId="1D80B631" w14:textId="77777777" w:rsidR="0053520E" w:rsidRDefault="00A6751F">
            <w:pPr>
              <w:pStyle w:val="Compact"/>
              <w:jc w:val="center"/>
            </w:pPr>
            <w:r>
              <w:t>669.2M</w:t>
            </w:r>
          </w:p>
        </w:tc>
        <w:tc>
          <w:tcPr>
            <w:tcW w:w="0" w:type="auto"/>
          </w:tcPr>
          <w:p w14:paraId="6DDA27A0" w14:textId="77777777" w:rsidR="0053520E" w:rsidRDefault="00A6751F">
            <w:pPr>
              <w:pStyle w:val="Compact"/>
              <w:jc w:val="center"/>
            </w:pPr>
            <w:r>
              <w:t>UR50/S</w:t>
            </w:r>
          </w:p>
        </w:tc>
        <w:tc>
          <w:tcPr>
            <w:tcW w:w="0" w:type="auto"/>
          </w:tcPr>
          <w:p w14:paraId="652F1D4F" w14:textId="77777777" w:rsidR="0053520E" w:rsidRDefault="00A6751F">
            <w:pPr>
              <w:pStyle w:val="Compact"/>
              <w:jc w:val="center"/>
            </w:pPr>
            <w:r>
              <w:t>15.01</w:t>
            </w:r>
          </w:p>
        </w:tc>
      </w:tr>
      <w:tr w:rsidR="0053520E" w14:paraId="597D3975" w14:textId="77777777">
        <w:tc>
          <w:tcPr>
            <w:tcW w:w="0" w:type="auto"/>
            <w:vMerge/>
          </w:tcPr>
          <w:p w14:paraId="7CA59D86" w14:textId="77777777" w:rsidR="0053520E" w:rsidRDefault="0053520E"/>
        </w:tc>
        <w:tc>
          <w:tcPr>
            <w:tcW w:w="0" w:type="auto"/>
          </w:tcPr>
          <w:p w14:paraId="7899108B" w14:textId="77777777" w:rsidR="0053520E" w:rsidRDefault="00A6751F">
            <w:pPr>
              <w:pStyle w:val="Compact"/>
              <w:jc w:val="center"/>
            </w:pPr>
            <w:r>
              <w:t>Transformer</w:t>
            </w:r>
          </w:p>
        </w:tc>
        <w:tc>
          <w:tcPr>
            <w:tcW w:w="0" w:type="auto"/>
          </w:tcPr>
          <w:p w14:paraId="231C8FDF" w14:textId="77777777" w:rsidR="0053520E" w:rsidRDefault="00A6751F">
            <w:pPr>
              <w:pStyle w:val="Compact"/>
              <w:jc w:val="center"/>
            </w:pPr>
            <w:r>
              <w:t>0.1% data</w:t>
            </w:r>
          </w:p>
        </w:tc>
        <w:tc>
          <w:tcPr>
            <w:tcW w:w="0" w:type="auto"/>
          </w:tcPr>
          <w:p w14:paraId="19C81CBB" w14:textId="77777777" w:rsidR="0053520E" w:rsidRDefault="00A6751F">
            <w:pPr>
              <w:pStyle w:val="Compact"/>
              <w:jc w:val="center"/>
            </w:pPr>
            <w:r>
              <w:t>669.2M</w:t>
            </w:r>
          </w:p>
        </w:tc>
        <w:tc>
          <w:tcPr>
            <w:tcW w:w="0" w:type="auto"/>
          </w:tcPr>
          <w:p w14:paraId="2D02E6AF" w14:textId="77777777" w:rsidR="0053520E" w:rsidRDefault="00A6751F">
            <w:pPr>
              <w:pStyle w:val="Compact"/>
              <w:jc w:val="center"/>
            </w:pPr>
            <w:r>
              <w:t>UR50/S</w:t>
            </w:r>
          </w:p>
        </w:tc>
        <w:tc>
          <w:tcPr>
            <w:tcW w:w="0" w:type="auto"/>
          </w:tcPr>
          <w:p w14:paraId="63589C9E" w14:textId="77777777" w:rsidR="0053520E" w:rsidRDefault="00A6751F">
            <w:pPr>
              <w:pStyle w:val="Compact"/>
              <w:jc w:val="center"/>
            </w:pPr>
            <w:r>
              <w:t>17.50</w:t>
            </w:r>
          </w:p>
        </w:tc>
      </w:tr>
      <w:tr w:rsidR="0053520E" w14:paraId="0D9D24FA" w14:textId="77777777">
        <w:tc>
          <w:tcPr>
            <w:tcW w:w="0" w:type="auto"/>
          </w:tcPr>
          <w:p w14:paraId="34121219" w14:textId="77777777" w:rsidR="0053520E" w:rsidRDefault="0053520E">
            <w:pPr>
              <w:pStyle w:val="Compact"/>
            </w:pPr>
          </w:p>
        </w:tc>
        <w:tc>
          <w:tcPr>
            <w:tcW w:w="0" w:type="auto"/>
          </w:tcPr>
          <w:p w14:paraId="344D25B2" w14:textId="77777777" w:rsidR="0053520E" w:rsidRDefault="00A6751F">
            <w:pPr>
              <w:pStyle w:val="Compact"/>
              <w:jc w:val="center"/>
            </w:pPr>
            <w:r>
              <w:rPr>
                <w:rFonts w:hint="eastAsia"/>
              </w:rPr>
              <w:t>模型</w:t>
            </w:r>
          </w:p>
        </w:tc>
        <w:tc>
          <w:tcPr>
            <w:tcW w:w="0" w:type="auto"/>
          </w:tcPr>
          <w:p w14:paraId="0EABE4A0" w14:textId="77777777" w:rsidR="0053520E" w:rsidRDefault="0053520E">
            <w:pPr>
              <w:pStyle w:val="Compact"/>
            </w:pPr>
          </w:p>
        </w:tc>
        <w:tc>
          <w:tcPr>
            <w:tcW w:w="0" w:type="auto"/>
          </w:tcPr>
          <w:p w14:paraId="736E821F" w14:textId="77777777" w:rsidR="0053520E" w:rsidRDefault="00A6751F">
            <w:pPr>
              <w:pStyle w:val="Compact"/>
              <w:jc w:val="center"/>
            </w:pPr>
            <w:r>
              <w:rPr>
                <w:rFonts w:hint="eastAsia"/>
              </w:rPr>
              <w:t>参数</w:t>
            </w:r>
          </w:p>
        </w:tc>
        <w:tc>
          <w:tcPr>
            <w:tcW w:w="0" w:type="auto"/>
          </w:tcPr>
          <w:p w14:paraId="7182E1B6" w14:textId="77777777" w:rsidR="0053520E" w:rsidRDefault="00A6751F">
            <w:pPr>
              <w:pStyle w:val="Compact"/>
              <w:jc w:val="center"/>
            </w:pPr>
            <w:r>
              <w:rPr>
                <w:rFonts w:hint="eastAsia"/>
              </w:rPr>
              <w:t>训练</w:t>
            </w:r>
          </w:p>
        </w:tc>
        <w:tc>
          <w:tcPr>
            <w:tcW w:w="0" w:type="auto"/>
          </w:tcPr>
          <w:p w14:paraId="4519E619" w14:textId="77777777" w:rsidR="0053520E" w:rsidRDefault="00A6751F">
            <w:pPr>
              <w:pStyle w:val="Compact"/>
              <w:jc w:val="center"/>
            </w:pPr>
            <w:r>
              <w:t>ECE</w:t>
            </w:r>
          </w:p>
        </w:tc>
      </w:tr>
      <w:tr w:rsidR="0053520E" w14:paraId="1FD8432C" w14:textId="77777777">
        <w:tc>
          <w:tcPr>
            <w:tcW w:w="0" w:type="auto"/>
          </w:tcPr>
          <w:p w14:paraId="60A040C4" w14:textId="77777777" w:rsidR="0053520E" w:rsidRDefault="0053520E">
            <w:pPr>
              <w:pStyle w:val="Compact"/>
            </w:pPr>
          </w:p>
        </w:tc>
        <w:tc>
          <w:tcPr>
            <w:tcW w:w="0" w:type="auto"/>
          </w:tcPr>
          <w:p w14:paraId="7EE19703" w14:textId="77777777" w:rsidR="0053520E" w:rsidRDefault="00A6751F">
            <w:pPr>
              <w:pStyle w:val="Compact"/>
              <w:jc w:val="center"/>
            </w:pPr>
            <w:r>
              <w:t>Oracle</w:t>
            </w:r>
          </w:p>
        </w:tc>
        <w:tc>
          <w:tcPr>
            <w:tcW w:w="0" w:type="auto"/>
          </w:tcPr>
          <w:p w14:paraId="2F6B38F0" w14:textId="77777777" w:rsidR="0053520E" w:rsidRDefault="0053520E">
            <w:pPr>
              <w:pStyle w:val="Compact"/>
            </w:pPr>
          </w:p>
        </w:tc>
        <w:tc>
          <w:tcPr>
            <w:tcW w:w="0" w:type="auto"/>
          </w:tcPr>
          <w:p w14:paraId="3F7429ED" w14:textId="77777777" w:rsidR="0053520E" w:rsidRDefault="0053520E">
            <w:pPr>
              <w:pStyle w:val="Compact"/>
            </w:pPr>
          </w:p>
        </w:tc>
        <w:tc>
          <w:tcPr>
            <w:tcW w:w="0" w:type="auto"/>
          </w:tcPr>
          <w:p w14:paraId="667941A9" w14:textId="77777777" w:rsidR="0053520E" w:rsidRDefault="0053520E">
            <w:pPr>
              <w:pStyle w:val="Compact"/>
            </w:pPr>
          </w:p>
        </w:tc>
        <w:tc>
          <w:tcPr>
            <w:tcW w:w="0" w:type="auto"/>
          </w:tcPr>
          <w:p w14:paraId="54D8E50F" w14:textId="77777777" w:rsidR="0053520E" w:rsidRDefault="00A6751F">
            <w:pPr>
              <w:pStyle w:val="Compact"/>
              <w:jc w:val="center"/>
            </w:pPr>
            <w:r>
              <w:t>1</w:t>
            </w:r>
          </w:p>
        </w:tc>
      </w:tr>
      <w:tr w:rsidR="0053520E" w14:paraId="5D163FFC" w14:textId="77777777">
        <w:tc>
          <w:tcPr>
            <w:tcW w:w="0" w:type="auto"/>
          </w:tcPr>
          <w:p w14:paraId="4695B6D7" w14:textId="77777777" w:rsidR="0053520E" w:rsidRDefault="00A6751F">
            <w:pPr>
              <w:pStyle w:val="Compact"/>
              <w:jc w:val="center"/>
            </w:pPr>
            <w:r>
              <w:t>(a)</w:t>
            </w:r>
          </w:p>
        </w:tc>
        <w:tc>
          <w:tcPr>
            <w:tcW w:w="0" w:type="auto"/>
          </w:tcPr>
          <w:p w14:paraId="7894375C" w14:textId="77777777" w:rsidR="0053520E" w:rsidRDefault="00A6751F">
            <w:pPr>
              <w:pStyle w:val="Compact"/>
              <w:jc w:val="center"/>
            </w:pPr>
            <w:r>
              <w:rPr>
                <w:rFonts w:hint="eastAsia"/>
              </w:rPr>
              <w:t>均匀随机</w:t>
            </w:r>
          </w:p>
        </w:tc>
        <w:tc>
          <w:tcPr>
            <w:tcW w:w="0" w:type="auto"/>
          </w:tcPr>
          <w:p w14:paraId="691CBBC8" w14:textId="77777777" w:rsidR="0053520E" w:rsidRDefault="0053520E">
            <w:pPr>
              <w:pStyle w:val="Compact"/>
            </w:pPr>
          </w:p>
        </w:tc>
        <w:tc>
          <w:tcPr>
            <w:tcW w:w="0" w:type="auto"/>
          </w:tcPr>
          <w:p w14:paraId="0E5CCF23" w14:textId="77777777" w:rsidR="0053520E" w:rsidRDefault="0053520E">
            <w:pPr>
              <w:pStyle w:val="Compact"/>
            </w:pPr>
          </w:p>
        </w:tc>
        <w:tc>
          <w:tcPr>
            <w:tcW w:w="0" w:type="auto"/>
          </w:tcPr>
          <w:p w14:paraId="19831F46" w14:textId="77777777" w:rsidR="0053520E" w:rsidRDefault="0053520E">
            <w:pPr>
              <w:pStyle w:val="Compact"/>
            </w:pPr>
          </w:p>
        </w:tc>
        <w:tc>
          <w:tcPr>
            <w:tcW w:w="0" w:type="auto"/>
          </w:tcPr>
          <w:p w14:paraId="565384B0" w14:textId="77777777" w:rsidR="0053520E" w:rsidRDefault="00A6751F">
            <w:pPr>
              <w:pStyle w:val="Compact"/>
              <w:jc w:val="center"/>
            </w:pPr>
            <w:r>
              <w:t>25</w:t>
            </w:r>
          </w:p>
        </w:tc>
      </w:tr>
      <w:tr w:rsidR="0053520E" w14:paraId="57437C0B" w14:textId="77777777">
        <w:tc>
          <w:tcPr>
            <w:tcW w:w="0" w:type="auto"/>
          </w:tcPr>
          <w:p w14:paraId="39A17D8A" w14:textId="77777777" w:rsidR="0053520E" w:rsidRDefault="00A6751F">
            <w:pPr>
              <w:pStyle w:val="Compact"/>
              <w:jc w:val="center"/>
            </w:pPr>
            <w:r>
              <w:t>(b)</w:t>
            </w:r>
          </w:p>
        </w:tc>
        <w:tc>
          <w:tcPr>
            <w:tcW w:w="0" w:type="auto"/>
          </w:tcPr>
          <w:p w14:paraId="0359EC8E" w14:textId="77777777" w:rsidR="0053520E" w:rsidRDefault="00A6751F">
            <w:pPr>
              <w:pStyle w:val="Compact"/>
              <w:jc w:val="center"/>
            </w:pPr>
            <w:r>
              <w:t>n-gram</w:t>
            </w:r>
          </w:p>
        </w:tc>
        <w:tc>
          <w:tcPr>
            <w:tcW w:w="0" w:type="auto"/>
          </w:tcPr>
          <w:p w14:paraId="2BD4B9C3" w14:textId="77777777" w:rsidR="0053520E" w:rsidRDefault="00A6751F">
            <w:pPr>
              <w:pStyle w:val="Compact"/>
              <w:jc w:val="center"/>
            </w:pPr>
            <w:r>
              <w:t>4-gram</w:t>
            </w:r>
          </w:p>
        </w:tc>
        <w:tc>
          <w:tcPr>
            <w:tcW w:w="0" w:type="auto"/>
          </w:tcPr>
          <w:p w14:paraId="1AE72DD5" w14:textId="77777777" w:rsidR="0053520E" w:rsidRDefault="0053520E">
            <w:pPr>
              <w:pStyle w:val="Compact"/>
            </w:pPr>
          </w:p>
        </w:tc>
        <w:tc>
          <w:tcPr>
            <w:tcW w:w="0" w:type="auto"/>
          </w:tcPr>
          <w:p w14:paraId="31D5FC80" w14:textId="77777777" w:rsidR="0053520E" w:rsidRDefault="00A6751F">
            <w:pPr>
              <w:pStyle w:val="Compact"/>
              <w:jc w:val="center"/>
            </w:pPr>
            <w:r>
              <w:t>UR50/S</w:t>
            </w:r>
          </w:p>
        </w:tc>
        <w:tc>
          <w:tcPr>
            <w:tcW w:w="0" w:type="auto"/>
          </w:tcPr>
          <w:p w14:paraId="79449636" w14:textId="77777777" w:rsidR="0053520E" w:rsidRDefault="00A6751F">
            <w:pPr>
              <w:pStyle w:val="Compact"/>
              <w:jc w:val="center"/>
            </w:pPr>
            <w:r>
              <w:t>17.18</w:t>
            </w:r>
          </w:p>
        </w:tc>
      </w:tr>
      <w:tr w:rsidR="0053520E" w14:paraId="0A07F872" w14:textId="77777777">
        <w:tc>
          <w:tcPr>
            <w:tcW w:w="0" w:type="auto"/>
            <w:vMerge w:val="restart"/>
          </w:tcPr>
          <w:p w14:paraId="52FA9786" w14:textId="77777777" w:rsidR="0053520E" w:rsidRDefault="00A6751F">
            <w:pPr>
              <w:pStyle w:val="Compact"/>
              <w:jc w:val="center"/>
            </w:pPr>
            <w:r>
              <w:t>(c)</w:t>
            </w:r>
          </w:p>
        </w:tc>
        <w:tc>
          <w:tcPr>
            <w:tcW w:w="0" w:type="auto"/>
          </w:tcPr>
          <w:p w14:paraId="7293CE3D" w14:textId="77777777" w:rsidR="0053520E" w:rsidRDefault="00A6751F">
            <w:pPr>
              <w:pStyle w:val="Compact"/>
              <w:jc w:val="center"/>
            </w:pPr>
            <w:r>
              <w:t>LSTM</w:t>
            </w:r>
          </w:p>
        </w:tc>
        <w:tc>
          <w:tcPr>
            <w:tcW w:w="0" w:type="auto"/>
          </w:tcPr>
          <w:p w14:paraId="2B5BDCD8" w14:textId="77777777" w:rsidR="0053520E" w:rsidRDefault="00A6751F">
            <w:pPr>
              <w:pStyle w:val="Compact"/>
              <w:jc w:val="center"/>
            </w:pPr>
            <w:r>
              <w:rPr>
                <w:rFonts w:hint="eastAsia"/>
              </w:rPr>
              <w:t>小型</w:t>
            </w:r>
          </w:p>
        </w:tc>
        <w:tc>
          <w:tcPr>
            <w:tcW w:w="0" w:type="auto"/>
          </w:tcPr>
          <w:p w14:paraId="7E34067C" w14:textId="77777777" w:rsidR="0053520E" w:rsidRDefault="00A6751F">
            <w:pPr>
              <w:pStyle w:val="Compact"/>
              <w:jc w:val="center"/>
            </w:pPr>
            <w:r>
              <w:t>28.4M</w:t>
            </w:r>
          </w:p>
        </w:tc>
        <w:tc>
          <w:tcPr>
            <w:tcW w:w="0" w:type="auto"/>
          </w:tcPr>
          <w:p w14:paraId="2CE9AFD8" w14:textId="77777777" w:rsidR="0053520E" w:rsidRDefault="00A6751F">
            <w:pPr>
              <w:pStyle w:val="Compact"/>
              <w:jc w:val="center"/>
            </w:pPr>
            <w:r>
              <w:t>UR50/S</w:t>
            </w:r>
          </w:p>
        </w:tc>
        <w:tc>
          <w:tcPr>
            <w:tcW w:w="0" w:type="auto"/>
          </w:tcPr>
          <w:p w14:paraId="1C0BC16B" w14:textId="77777777" w:rsidR="0053520E" w:rsidRDefault="00A6751F">
            <w:pPr>
              <w:pStyle w:val="Compact"/>
              <w:jc w:val="center"/>
            </w:pPr>
            <w:r>
              <w:t>14.42</w:t>
            </w:r>
          </w:p>
        </w:tc>
      </w:tr>
      <w:tr w:rsidR="0053520E" w14:paraId="3490CBCC" w14:textId="77777777">
        <w:tc>
          <w:tcPr>
            <w:tcW w:w="0" w:type="auto"/>
            <w:vMerge/>
          </w:tcPr>
          <w:p w14:paraId="6ED2E755" w14:textId="77777777" w:rsidR="0053520E" w:rsidRDefault="0053520E"/>
        </w:tc>
        <w:tc>
          <w:tcPr>
            <w:tcW w:w="0" w:type="auto"/>
          </w:tcPr>
          <w:p w14:paraId="2C019161" w14:textId="77777777" w:rsidR="0053520E" w:rsidRDefault="00A6751F">
            <w:pPr>
              <w:pStyle w:val="Compact"/>
              <w:jc w:val="center"/>
            </w:pPr>
            <w:r>
              <w:t>LSTM</w:t>
            </w:r>
          </w:p>
        </w:tc>
        <w:tc>
          <w:tcPr>
            <w:tcW w:w="0" w:type="auto"/>
          </w:tcPr>
          <w:p w14:paraId="5333067C" w14:textId="77777777" w:rsidR="0053520E" w:rsidRDefault="00A6751F">
            <w:pPr>
              <w:pStyle w:val="Compact"/>
              <w:jc w:val="center"/>
            </w:pPr>
            <w:r>
              <w:rPr>
                <w:rFonts w:hint="eastAsia"/>
              </w:rPr>
              <w:t>大型</w:t>
            </w:r>
          </w:p>
        </w:tc>
        <w:tc>
          <w:tcPr>
            <w:tcW w:w="0" w:type="auto"/>
          </w:tcPr>
          <w:p w14:paraId="678CB17D" w14:textId="77777777" w:rsidR="0053520E" w:rsidRDefault="00A6751F">
            <w:pPr>
              <w:pStyle w:val="Compact"/>
              <w:jc w:val="center"/>
            </w:pPr>
            <w:r>
              <w:t>113.4M</w:t>
            </w:r>
          </w:p>
        </w:tc>
        <w:tc>
          <w:tcPr>
            <w:tcW w:w="0" w:type="auto"/>
          </w:tcPr>
          <w:p w14:paraId="1B81FE93" w14:textId="77777777" w:rsidR="0053520E" w:rsidRDefault="00A6751F">
            <w:pPr>
              <w:pStyle w:val="Compact"/>
              <w:jc w:val="center"/>
            </w:pPr>
            <w:r>
              <w:t>UR50/S</w:t>
            </w:r>
          </w:p>
        </w:tc>
        <w:tc>
          <w:tcPr>
            <w:tcW w:w="0" w:type="auto"/>
          </w:tcPr>
          <w:p w14:paraId="65101209" w14:textId="77777777" w:rsidR="0053520E" w:rsidRDefault="00A6751F">
            <w:pPr>
              <w:pStyle w:val="Compact"/>
              <w:jc w:val="center"/>
            </w:pPr>
            <w:r>
              <w:t>13.54</w:t>
            </w:r>
          </w:p>
        </w:tc>
      </w:tr>
      <w:tr w:rsidR="0053520E" w14:paraId="562BB9A1" w14:textId="77777777">
        <w:tc>
          <w:tcPr>
            <w:tcW w:w="0" w:type="auto"/>
            <w:vMerge w:val="restart"/>
          </w:tcPr>
          <w:p w14:paraId="31E7137F" w14:textId="77777777" w:rsidR="0053520E" w:rsidRDefault="00A6751F">
            <w:pPr>
              <w:pStyle w:val="Compact"/>
              <w:jc w:val="center"/>
            </w:pPr>
            <w:r>
              <w:t>(d)</w:t>
            </w:r>
          </w:p>
        </w:tc>
        <w:tc>
          <w:tcPr>
            <w:tcW w:w="0" w:type="auto"/>
          </w:tcPr>
          <w:p w14:paraId="08E3C66F" w14:textId="77777777" w:rsidR="0053520E" w:rsidRDefault="00A6751F">
            <w:pPr>
              <w:pStyle w:val="Compact"/>
              <w:jc w:val="center"/>
            </w:pPr>
            <w:r>
              <w:t>Transformer</w:t>
            </w:r>
          </w:p>
        </w:tc>
        <w:tc>
          <w:tcPr>
            <w:tcW w:w="0" w:type="auto"/>
          </w:tcPr>
          <w:p w14:paraId="254034E4" w14:textId="77777777" w:rsidR="0053520E" w:rsidRDefault="00A6751F">
            <w:pPr>
              <w:pStyle w:val="Compact"/>
              <w:jc w:val="center"/>
            </w:pPr>
            <w:r>
              <w:rPr>
                <w:rFonts w:hint="eastAsia"/>
              </w:rPr>
              <w:t>6</w:t>
            </w:r>
            <w:r>
              <w:rPr>
                <w:rFonts w:hint="eastAsia"/>
              </w:rPr>
              <w:t>层</w:t>
            </w:r>
          </w:p>
        </w:tc>
        <w:tc>
          <w:tcPr>
            <w:tcW w:w="0" w:type="auto"/>
          </w:tcPr>
          <w:p w14:paraId="2B39DAE2" w14:textId="77777777" w:rsidR="0053520E" w:rsidRDefault="00A6751F">
            <w:pPr>
              <w:pStyle w:val="Compact"/>
              <w:jc w:val="center"/>
            </w:pPr>
            <w:r>
              <w:t>42.6M</w:t>
            </w:r>
          </w:p>
        </w:tc>
        <w:tc>
          <w:tcPr>
            <w:tcW w:w="0" w:type="auto"/>
          </w:tcPr>
          <w:p w14:paraId="658ED196" w14:textId="77777777" w:rsidR="0053520E" w:rsidRDefault="00A6751F">
            <w:pPr>
              <w:pStyle w:val="Compact"/>
              <w:jc w:val="center"/>
            </w:pPr>
            <w:r>
              <w:t>UR50/S</w:t>
            </w:r>
          </w:p>
        </w:tc>
        <w:tc>
          <w:tcPr>
            <w:tcW w:w="0" w:type="auto"/>
          </w:tcPr>
          <w:p w14:paraId="330B5E41" w14:textId="77777777" w:rsidR="0053520E" w:rsidRDefault="00A6751F">
            <w:pPr>
              <w:pStyle w:val="Compact"/>
              <w:jc w:val="center"/>
            </w:pPr>
            <w:r>
              <w:t>11.79</w:t>
            </w:r>
          </w:p>
        </w:tc>
      </w:tr>
      <w:tr w:rsidR="0053520E" w14:paraId="482A610C" w14:textId="77777777">
        <w:tc>
          <w:tcPr>
            <w:tcW w:w="0" w:type="auto"/>
            <w:vMerge/>
          </w:tcPr>
          <w:p w14:paraId="667D4368" w14:textId="77777777" w:rsidR="0053520E" w:rsidRDefault="0053520E"/>
        </w:tc>
        <w:tc>
          <w:tcPr>
            <w:tcW w:w="0" w:type="auto"/>
          </w:tcPr>
          <w:p w14:paraId="6E8FD887" w14:textId="77777777" w:rsidR="0053520E" w:rsidRDefault="00A6751F">
            <w:pPr>
              <w:pStyle w:val="Compact"/>
              <w:jc w:val="center"/>
            </w:pPr>
            <w:r>
              <w:t>Transformer</w:t>
            </w:r>
          </w:p>
        </w:tc>
        <w:tc>
          <w:tcPr>
            <w:tcW w:w="0" w:type="auto"/>
          </w:tcPr>
          <w:p w14:paraId="1F729487" w14:textId="77777777" w:rsidR="0053520E" w:rsidRDefault="00A6751F">
            <w:pPr>
              <w:pStyle w:val="Compact"/>
              <w:jc w:val="center"/>
            </w:pPr>
            <w:r>
              <w:rPr>
                <w:rFonts w:hint="eastAsia"/>
              </w:rPr>
              <w:t>12</w:t>
            </w:r>
            <w:r>
              <w:rPr>
                <w:rFonts w:hint="eastAsia"/>
              </w:rPr>
              <w:t>层</w:t>
            </w:r>
          </w:p>
        </w:tc>
        <w:tc>
          <w:tcPr>
            <w:tcW w:w="0" w:type="auto"/>
          </w:tcPr>
          <w:p w14:paraId="09B8BEA9" w14:textId="77777777" w:rsidR="0053520E" w:rsidRDefault="00A6751F">
            <w:pPr>
              <w:pStyle w:val="Compact"/>
              <w:jc w:val="center"/>
            </w:pPr>
            <w:r>
              <w:t>85.1M</w:t>
            </w:r>
          </w:p>
        </w:tc>
        <w:tc>
          <w:tcPr>
            <w:tcW w:w="0" w:type="auto"/>
          </w:tcPr>
          <w:p w14:paraId="0F77150A" w14:textId="77777777" w:rsidR="0053520E" w:rsidRDefault="00A6751F">
            <w:pPr>
              <w:pStyle w:val="Compact"/>
              <w:jc w:val="center"/>
            </w:pPr>
            <w:r>
              <w:t>UR50/S</w:t>
            </w:r>
          </w:p>
        </w:tc>
        <w:tc>
          <w:tcPr>
            <w:tcW w:w="0" w:type="auto"/>
          </w:tcPr>
          <w:p w14:paraId="666EEA96" w14:textId="77777777" w:rsidR="0053520E" w:rsidRDefault="00A6751F">
            <w:pPr>
              <w:pStyle w:val="Compact"/>
              <w:jc w:val="center"/>
            </w:pPr>
            <w:r>
              <w:t>10.45</w:t>
            </w:r>
          </w:p>
        </w:tc>
      </w:tr>
      <w:tr w:rsidR="0053520E" w14:paraId="0E9B65AA" w14:textId="77777777">
        <w:tc>
          <w:tcPr>
            <w:tcW w:w="0" w:type="auto"/>
            <w:vMerge w:val="restart"/>
          </w:tcPr>
          <w:p w14:paraId="1CD9DA0F" w14:textId="77777777" w:rsidR="0053520E" w:rsidRDefault="00A6751F">
            <w:pPr>
              <w:pStyle w:val="Compact"/>
              <w:jc w:val="center"/>
            </w:pPr>
            <w:r>
              <w:t>(e)</w:t>
            </w:r>
          </w:p>
        </w:tc>
        <w:tc>
          <w:tcPr>
            <w:tcW w:w="0" w:type="auto"/>
          </w:tcPr>
          <w:p w14:paraId="6C8F3CF9" w14:textId="77777777" w:rsidR="0053520E" w:rsidRDefault="00A6751F">
            <w:pPr>
              <w:pStyle w:val="Compact"/>
              <w:jc w:val="center"/>
            </w:pPr>
            <w:r>
              <w:t>Transformer</w:t>
            </w:r>
          </w:p>
        </w:tc>
        <w:tc>
          <w:tcPr>
            <w:tcW w:w="0" w:type="auto"/>
          </w:tcPr>
          <w:p w14:paraId="4E232041" w14:textId="77777777" w:rsidR="0053520E" w:rsidRDefault="00A6751F">
            <w:pPr>
              <w:pStyle w:val="Compact"/>
              <w:jc w:val="center"/>
            </w:pPr>
            <w:r>
              <w:rPr>
                <w:rFonts w:hint="eastAsia"/>
              </w:rPr>
              <w:t>34</w:t>
            </w:r>
            <w:r>
              <w:rPr>
                <w:rFonts w:hint="eastAsia"/>
              </w:rPr>
              <w:t>层</w:t>
            </w:r>
          </w:p>
        </w:tc>
        <w:tc>
          <w:tcPr>
            <w:tcW w:w="0" w:type="auto"/>
          </w:tcPr>
          <w:p w14:paraId="34994AEF" w14:textId="77777777" w:rsidR="0053520E" w:rsidRDefault="00A6751F">
            <w:pPr>
              <w:pStyle w:val="Compact"/>
              <w:jc w:val="center"/>
            </w:pPr>
            <w:r>
              <w:t>669.2M</w:t>
            </w:r>
          </w:p>
        </w:tc>
        <w:tc>
          <w:tcPr>
            <w:tcW w:w="0" w:type="auto"/>
          </w:tcPr>
          <w:p w14:paraId="77DC8D2F" w14:textId="77777777" w:rsidR="0053520E" w:rsidRDefault="00A6751F">
            <w:pPr>
              <w:pStyle w:val="Compact"/>
              <w:jc w:val="center"/>
            </w:pPr>
            <w:r>
              <w:t>UR100</w:t>
            </w:r>
          </w:p>
        </w:tc>
        <w:tc>
          <w:tcPr>
            <w:tcW w:w="0" w:type="auto"/>
          </w:tcPr>
          <w:p w14:paraId="63214686" w14:textId="77777777" w:rsidR="0053520E" w:rsidRDefault="00A6751F">
            <w:pPr>
              <w:pStyle w:val="Compact"/>
              <w:jc w:val="center"/>
            </w:pPr>
            <w:r>
              <w:t>10.32</w:t>
            </w:r>
          </w:p>
        </w:tc>
      </w:tr>
      <w:tr w:rsidR="0053520E" w14:paraId="59D5264E" w14:textId="77777777">
        <w:tc>
          <w:tcPr>
            <w:tcW w:w="0" w:type="auto"/>
            <w:vMerge/>
          </w:tcPr>
          <w:p w14:paraId="7A97DC35" w14:textId="77777777" w:rsidR="0053520E" w:rsidRDefault="0053520E"/>
        </w:tc>
        <w:tc>
          <w:tcPr>
            <w:tcW w:w="0" w:type="auto"/>
          </w:tcPr>
          <w:p w14:paraId="2EE7D8F6" w14:textId="77777777" w:rsidR="0053520E" w:rsidRDefault="00A6751F">
            <w:pPr>
              <w:pStyle w:val="Compact"/>
              <w:jc w:val="center"/>
            </w:pPr>
            <w:r>
              <w:t>Transformer</w:t>
            </w:r>
          </w:p>
        </w:tc>
        <w:tc>
          <w:tcPr>
            <w:tcW w:w="0" w:type="auto"/>
          </w:tcPr>
          <w:p w14:paraId="0F7B2B03" w14:textId="77777777" w:rsidR="0053520E" w:rsidRDefault="00A6751F">
            <w:pPr>
              <w:pStyle w:val="Compact"/>
              <w:jc w:val="center"/>
            </w:pPr>
            <w:r>
              <w:rPr>
                <w:rFonts w:hint="eastAsia"/>
              </w:rPr>
              <w:t>34</w:t>
            </w:r>
            <w:r>
              <w:rPr>
                <w:rFonts w:hint="eastAsia"/>
              </w:rPr>
              <w:t>层</w:t>
            </w:r>
          </w:p>
        </w:tc>
        <w:tc>
          <w:tcPr>
            <w:tcW w:w="0" w:type="auto"/>
          </w:tcPr>
          <w:p w14:paraId="032DDD2C" w14:textId="77777777" w:rsidR="0053520E" w:rsidRDefault="00A6751F">
            <w:pPr>
              <w:pStyle w:val="Compact"/>
              <w:jc w:val="center"/>
            </w:pPr>
            <w:r>
              <w:t>669.2M</w:t>
            </w:r>
          </w:p>
        </w:tc>
        <w:tc>
          <w:tcPr>
            <w:tcW w:w="0" w:type="auto"/>
          </w:tcPr>
          <w:p w14:paraId="118A949D" w14:textId="77777777" w:rsidR="0053520E" w:rsidRDefault="00A6751F">
            <w:pPr>
              <w:pStyle w:val="Compact"/>
              <w:jc w:val="center"/>
            </w:pPr>
            <w:r>
              <w:t>UR50/S</w:t>
            </w:r>
          </w:p>
        </w:tc>
        <w:tc>
          <w:tcPr>
            <w:tcW w:w="0" w:type="auto"/>
          </w:tcPr>
          <w:p w14:paraId="0C740449" w14:textId="77777777" w:rsidR="0053520E" w:rsidRDefault="00A6751F">
            <w:pPr>
              <w:pStyle w:val="Compact"/>
              <w:jc w:val="center"/>
            </w:pPr>
            <w:r>
              <w:t>8.54</w:t>
            </w:r>
          </w:p>
        </w:tc>
      </w:tr>
      <w:tr w:rsidR="0053520E" w14:paraId="5204DAA3" w14:textId="77777777">
        <w:tc>
          <w:tcPr>
            <w:tcW w:w="0" w:type="auto"/>
            <w:vMerge/>
          </w:tcPr>
          <w:p w14:paraId="612B6A9B" w14:textId="77777777" w:rsidR="0053520E" w:rsidRDefault="0053520E"/>
        </w:tc>
        <w:tc>
          <w:tcPr>
            <w:tcW w:w="0" w:type="auto"/>
          </w:tcPr>
          <w:p w14:paraId="59A5A834" w14:textId="77777777" w:rsidR="0053520E" w:rsidRDefault="00A6751F">
            <w:pPr>
              <w:pStyle w:val="Compact"/>
              <w:jc w:val="center"/>
            </w:pPr>
            <w:r>
              <w:t>Transformer</w:t>
            </w:r>
          </w:p>
        </w:tc>
        <w:tc>
          <w:tcPr>
            <w:tcW w:w="0" w:type="auto"/>
          </w:tcPr>
          <w:p w14:paraId="4332C24F" w14:textId="77777777" w:rsidR="0053520E" w:rsidRDefault="00A6751F">
            <w:pPr>
              <w:pStyle w:val="Compact"/>
              <w:jc w:val="center"/>
            </w:pPr>
            <w:r>
              <w:rPr>
                <w:rFonts w:hint="eastAsia"/>
              </w:rPr>
              <w:t>34</w:t>
            </w:r>
            <w:r>
              <w:rPr>
                <w:rFonts w:hint="eastAsia"/>
              </w:rPr>
              <w:t>层</w:t>
            </w:r>
          </w:p>
        </w:tc>
        <w:tc>
          <w:tcPr>
            <w:tcW w:w="0" w:type="auto"/>
          </w:tcPr>
          <w:p w14:paraId="0D552E5D" w14:textId="77777777" w:rsidR="0053520E" w:rsidRDefault="00A6751F">
            <w:pPr>
              <w:pStyle w:val="Compact"/>
              <w:jc w:val="center"/>
            </w:pPr>
            <w:r>
              <w:t>669.2M</w:t>
            </w:r>
          </w:p>
        </w:tc>
        <w:tc>
          <w:tcPr>
            <w:tcW w:w="0" w:type="auto"/>
          </w:tcPr>
          <w:p w14:paraId="17E05B36" w14:textId="77777777" w:rsidR="0053520E" w:rsidRDefault="00A6751F">
            <w:pPr>
              <w:pStyle w:val="Compact"/>
              <w:jc w:val="center"/>
            </w:pPr>
            <w:r>
              <w:t>UR50/D</w:t>
            </w:r>
          </w:p>
        </w:tc>
        <w:tc>
          <w:tcPr>
            <w:tcW w:w="0" w:type="auto"/>
          </w:tcPr>
          <w:p w14:paraId="1517EDA7" w14:textId="77777777" w:rsidR="0053520E" w:rsidRDefault="00A6751F">
            <w:pPr>
              <w:pStyle w:val="Compact"/>
              <w:jc w:val="center"/>
            </w:pPr>
            <w:r>
              <w:t>8.46</w:t>
            </w:r>
          </w:p>
        </w:tc>
      </w:tr>
      <w:tr w:rsidR="0053520E" w14:paraId="631D76C0" w14:textId="77777777">
        <w:tc>
          <w:tcPr>
            <w:tcW w:w="0" w:type="auto"/>
            <w:vMerge w:val="restart"/>
          </w:tcPr>
          <w:p w14:paraId="1F44772F" w14:textId="77777777" w:rsidR="0053520E" w:rsidRDefault="00A6751F">
            <w:pPr>
              <w:pStyle w:val="Compact"/>
              <w:jc w:val="center"/>
            </w:pPr>
            <w:r>
              <w:t>(f)</w:t>
            </w:r>
          </w:p>
        </w:tc>
        <w:tc>
          <w:tcPr>
            <w:tcW w:w="0" w:type="auto"/>
          </w:tcPr>
          <w:p w14:paraId="209D02FE" w14:textId="77777777" w:rsidR="0053520E" w:rsidRDefault="00A6751F">
            <w:pPr>
              <w:pStyle w:val="Compact"/>
              <w:jc w:val="center"/>
            </w:pPr>
            <w:r>
              <w:t>Transformer</w:t>
            </w:r>
          </w:p>
        </w:tc>
        <w:tc>
          <w:tcPr>
            <w:tcW w:w="0" w:type="auto"/>
          </w:tcPr>
          <w:p w14:paraId="42889799" w14:textId="77777777" w:rsidR="0053520E" w:rsidRDefault="00A6751F">
            <w:pPr>
              <w:pStyle w:val="Compact"/>
              <w:jc w:val="center"/>
            </w:pPr>
            <w:r>
              <w:t xml:space="preserve">10% </w:t>
            </w:r>
            <w:r>
              <w:rPr>
                <w:rFonts w:hint="eastAsia"/>
              </w:rPr>
              <w:t>数据</w:t>
            </w:r>
          </w:p>
        </w:tc>
        <w:tc>
          <w:tcPr>
            <w:tcW w:w="0" w:type="auto"/>
          </w:tcPr>
          <w:p w14:paraId="0D2CB3CF" w14:textId="77777777" w:rsidR="0053520E" w:rsidRDefault="00A6751F">
            <w:pPr>
              <w:pStyle w:val="Compact"/>
              <w:jc w:val="center"/>
            </w:pPr>
            <w:r>
              <w:t>669.2M</w:t>
            </w:r>
          </w:p>
        </w:tc>
        <w:tc>
          <w:tcPr>
            <w:tcW w:w="0" w:type="auto"/>
          </w:tcPr>
          <w:p w14:paraId="06FABCE8" w14:textId="77777777" w:rsidR="0053520E" w:rsidRDefault="00A6751F">
            <w:pPr>
              <w:pStyle w:val="Compact"/>
              <w:jc w:val="center"/>
            </w:pPr>
            <w:r>
              <w:t>UR50/S</w:t>
            </w:r>
          </w:p>
        </w:tc>
        <w:tc>
          <w:tcPr>
            <w:tcW w:w="0" w:type="auto"/>
          </w:tcPr>
          <w:p w14:paraId="5C2DC64E" w14:textId="77777777" w:rsidR="0053520E" w:rsidRDefault="00A6751F">
            <w:pPr>
              <w:pStyle w:val="Compact"/>
              <w:jc w:val="center"/>
            </w:pPr>
            <w:r>
              <w:t>10.99</w:t>
            </w:r>
          </w:p>
        </w:tc>
      </w:tr>
      <w:tr w:rsidR="0053520E" w14:paraId="5A08C54C" w14:textId="77777777">
        <w:tc>
          <w:tcPr>
            <w:tcW w:w="0" w:type="auto"/>
            <w:vMerge/>
          </w:tcPr>
          <w:p w14:paraId="7C618A79" w14:textId="77777777" w:rsidR="0053520E" w:rsidRDefault="0053520E"/>
        </w:tc>
        <w:tc>
          <w:tcPr>
            <w:tcW w:w="0" w:type="auto"/>
          </w:tcPr>
          <w:p w14:paraId="450A4549" w14:textId="77777777" w:rsidR="0053520E" w:rsidRDefault="00A6751F">
            <w:pPr>
              <w:pStyle w:val="Compact"/>
              <w:jc w:val="center"/>
            </w:pPr>
            <w:r>
              <w:t>Transformer</w:t>
            </w:r>
          </w:p>
        </w:tc>
        <w:tc>
          <w:tcPr>
            <w:tcW w:w="0" w:type="auto"/>
          </w:tcPr>
          <w:p w14:paraId="3610C8C7" w14:textId="77777777" w:rsidR="0053520E" w:rsidRDefault="00A6751F">
            <w:pPr>
              <w:pStyle w:val="Compact"/>
              <w:jc w:val="center"/>
            </w:pPr>
            <w:r>
              <w:t xml:space="preserve">1% </w:t>
            </w:r>
            <w:r>
              <w:rPr>
                <w:rFonts w:hint="eastAsia"/>
              </w:rPr>
              <w:t>数据</w:t>
            </w:r>
          </w:p>
        </w:tc>
        <w:tc>
          <w:tcPr>
            <w:tcW w:w="0" w:type="auto"/>
          </w:tcPr>
          <w:p w14:paraId="3CF34A2B" w14:textId="77777777" w:rsidR="0053520E" w:rsidRDefault="00A6751F">
            <w:pPr>
              <w:pStyle w:val="Compact"/>
              <w:jc w:val="center"/>
            </w:pPr>
            <w:r>
              <w:t>669.2M</w:t>
            </w:r>
          </w:p>
        </w:tc>
        <w:tc>
          <w:tcPr>
            <w:tcW w:w="0" w:type="auto"/>
          </w:tcPr>
          <w:p w14:paraId="5C711F39" w14:textId="77777777" w:rsidR="0053520E" w:rsidRDefault="00A6751F">
            <w:pPr>
              <w:pStyle w:val="Compact"/>
              <w:jc w:val="center"/>
            </w:pPr>
            <w:r>
              <w:t>UR50/S</w:t>
            </w:r>
          </w:p>
        </w:tc>
        <w:tc>
          <w:tcPr>
            <w:tcW w:w="0" w:type="auto"/>
          </w:tcPr>
          <w:p w14:paraId="7AC7B21C" w14:textId="77777777" w:rsidR="0053520E" w:rsidRDefault="00A6751F">
            <w:pPr>
              <w:pStyle w:val="Compact"/>
              <w:jc w:val="center"/>
            </w:pPr>
            <w:r>
              <w:t>15.01</w:t>
            </w:r>
          </w:p>
        </w:tc>
      </w:tr>
      <w:tr w:rsidR="0053520E" w14:paraId="34E774FE" w14:textId="77777777">
        <w:tc>
          <w:tcPr>
            <w:tcW w:w="0" w:type="auto"/>
            <w:vMerge/>
          </w:tcPr>
          <w:p w14:paraId="1D85C875" w14:textId="77777777" w:rsidR="0053520E" w:rsidRDefault="0053520E"/>
        </w:tc>
        <w:tc>
          <w:tcPr>
            <w:tcW w:w="0" w:type="auto"/>
          </w:tcPr>
          <w:p w14:paraId="3067EDCC" w14:textId="77777777" w:rsidR="0053520E" w:rsidRDefault="00A6751F">
            <w:pPr>
              <w:pStyle w:val="Compact"/>
              <w:jc w:val="center"/>
            </w:pPr>
            <w:r>
              <w:t>Transformer</w:t>
            </w:r>
          </w:p>
        </w:tc>
        <w:tc>
          <w:tcPr>
            <w:tcW w:w="0" w:type="auto"/>
          </w:tcPr>
          <w:p w14:paraId="1E1A74EB" w14:textId="77777777" w:rsidR="0053520E" w:rsidRDefault="00A6751F">
            <w:pPr>
              <w:pStyle w:val="Compact"/>
              <w:jc w:val="center"/>
            </w:pPr>
            <w:r>
              <w:t xml:space="preserve">0.1% </w:t>
            </w:r>
            <w:r>
              <w:rPr>
                <w:rFonts w:hint="eastAsia"/>
              </w:rPr>
              <w:t>数据</w:t>
            </w:r>
          </w:p>
        </w:tc>
        <w:tc>
          <w:tcPr>
            <w:tcW w:w="0" w:type="auto"/>
          </w:tcPr>
          <w:p w14:paraId="78040B9F" w14:textId="77777777" w:rsidR="0053520E" w:rsidRDefault="00A6751F">
            <w:pPr>
              <w:pStyle w:val="Compact"/>
              <w:jc w:val="center"/>
            </w:pPr>
            <w:r>
              <w:t>669.2M</w:t>
            </w:r>
          </w:p>
        </w:tc>
        <w:tc>
          <w:tcPr>
            <w:tcW w:w="0" w:type="auto"/>
          </w:tcPr>
          <w:p w14:paraId="4E3ED210" w14:textId="77777777" w:rsidR="0053520E" w:rsidRDefault="00A6751F">
            <w:pPr>
              <w:pStyle w:val="Compact"/>
              <w:jc w:val="center"/>
            </w:pPr>
            <w:r>
              <w:t>UR50/S</w:t>
            </w:r>
          </w:p>
        </w:tc>
        <w:tc>
          <w:tcPr>
            <w:tcW w:w="0" w:type="auto"/>
          </w:tcPr>
          <w:p w14:paraId="5B0DA107" w14:textId="77777777" w:rsidR="0053520E" w:rsidRDefault="00A6751F">
            <w:pPr>
              <w:pStyle w:val="Compact"/>
              <w:jc w:val="center"/>
            </w:pPr>
            <w:r>
              <w:t>17.50</w:t>
            </w:r>
          </w:p>
        </w:tc>
      </w:tr>
    </w:tbl>
    <w:p w14:paraId="2E7FF9E2" w14:textId="77777777" w:rsidR="0053520E" w:rsidRDefault="00A6751F">
      <w:pPr>
        <w:pStyle w:val="a0"/>
      </w:pPr>
      <w:r>
        <w:t>Table 1. Evaluation of language models for generalization to held-out UniRef50 clusters. (a) Exponentiated cross-entropy (ECE) ranges from 25 for a random model to 1 for a perfect model. (b) Best n-gram model across range of context sizes and Laplace-smoot</w:t>
      </w:r>
      <w:r>
        <w:t>hing settings. (c) State-of-the-art LSTM bidirectional language models (Peters et al., 2018). (d) Transformer model baselines with 6 and 12 layers. Small Transformer models have better performance than LSTMs despite having fewer parameters. (e) 34-layer Tr</w:t>
      </w:r>
      <w:r>
        <w:t xml:space="preserve">ansformer models trained on datasets of differing sequence diversity. Increasing the diversity of the training set improves generalization. High-capacity Transformer models outperform LSTMs and smaller Transformers. (f) 34-layer Transformer models trained </w:t>
      </w:r>
      <w:r>
        <w:t>on reduced fractions of data. Increasing training data improves generalization.</w:t>
      </w:r>
    </w:p>
    <w:p w14:paraId="7EA2231F" w14:textId="77777777" w:rsidR="0053520E" w:rsidRDefault="00A6751F">
      <w:pPr>
        <w:pStyle w:val="a0"/>
      </w:pPr>
      <w:r>
        <w:rPr>
          <w:rFonts w:hint="eastAsia"/>
        </w:rPr>
        <w:t>表</w:t>
      </w:r>
      <w:r>
        <w:rPr>
          <w:rFonts w:hint="eastAsia"/>
        </w:rPr>
        <w:t>1.</w:t>
      </w:r>
      <w:r>
        <w:t xml:space="preserve"> </w:t>
      </w:r>
      <w:r>
        <w:rPr>
          <w:rFonts w:hint="eastAsia"/>
        </w:rPr>
        <w:t>语言模型在保留的</w:t>
      </w:r>
      <w:r>
        <w:rPr>
          <w:rFonts w:hint="eastAsia"/>
        </w:rPr>
        <w:t>UniRef50</w:t>
      </w:r>
      <w:r>
        <w:rPr>
          <w:rFonts w:hint="eastAsia"/>
        </w:rPr>
        <w:t>聚类上的泛化能力评估。</w:t>
      </w:r>
      <w:r>
        <w:rPr>
          <w:rFonts w:hint="eastAsia"/>
        </w:rPr>
        <w:t>(a)</w:t>
      </w:r>
      <w:r>
        <w:t xml:space="preserve"> </w:t>
      </w:r>
      <w:r>
        <w:rPr>
          <w:rFonts w:hint="eastAsia"/>
        </w:rPr>
        <w:t>指数化交叉熵</w:t>
      </w:r>
      <w:r>
        <w:rPr>
          <w:rFonts w:hint="eastAsia"/>
        </w:rPr>
        <w:t>(ECE)</w:t>
      </w:r>
      <w:r>
        <w:rPr>
          <w:rFonts w:hint="eastAsia"/>
        </w:rPr>
        <w:t>范围从随机模型的</w:t>
      </w:r>
      <w:r>
        <w:rPr>
          <w:rFonts w:hint="eastAsia"/>
        </w:rPr>
        <w:t>25</w:t>
      </w:r>
      <w:r>
        <w:rPr>
          <w:rFonts w:hint="eastAsia"/>
        </w:rPr>
        <w:t>到完美模型的</w:t>
      </w:r>
      <w:r>
        <w:rPr>
          <w:rFonts w:hint="eastAsia"/>
        </w:rPr>
        <w:t>1</w:t>
      </w:r>
      <w:r>
        <w:rPr>
          <w:rFonts w:hint="eastAsia"/>
        </w:rPr>
        <w:t>。</w:t>
      </w:r>
      <w:r>
        <w:rPr>
          <w:rFonts w:hint="eastAsia"/>
        </w:rPr>
        <w:t>(b)</w:t>
      </w:r>
      <w:r>
        <w:t xml:space="preserve"> </w:t>
      </w:r>
      <w:r>
        <w:rPr>
          <w:rFonts w:hint="eastAsia"/>
        </w:rPr>
        <w:t>在不同上下文大小和拉普拉斯平滑设置下的最佳</w:t>
      </w:r>
      <w:r>
        <w:rPr>
          <w:rFonts w:hint="eastAsia"/>
        </w:rPr>
        <w:t>n-gram</w:t>
      </w:r>
      <w:r>
        <w:rPr>
          <w:rFonts w:hint="eastAsia"/>
        </w:rPr>
        <w:t>模型。</w:t>
      </w:r>
      <w:r>
        <w:rPr>
          <w:rFonts w:hint="eastAsia"/>
        </w:rPr>
        <w:t>(c)</w:t>
      </w:r>
      <w:r>
        <w:t xml:space="preserve"> </w:t>
      </w:r>
      <w:r>
        <w:rPr>
          <w:rFonts w:hint="eastAsia"/>
        </w:rPr>
        <w:t>最先进的</w:t>
      </w:r>
      <w:r>
        <w:rPr>
          <w:rFonts w:hint="eastAsia"/>
        </w:rPr>
        <w:t>LSTM</w:t>
      </w:r>
      <w:r>
        <w:rPr>
          <w:rFonts w:hint="eastAsia"/>
        </w:rPr>
        <w:t>双向语言模型</w:t>
      </w:r>
      <w:r>
        <w:rPr>
          <w:rFonts w:hint="eastAsia"/>
        </w:rPr>
        <w:t>(Peters</w:t>
      </w:r>
      <w:r>
        <w:rPr>
          <w:rFonts w:hint="eastAsia"/>
        </w:rPr>
        <w:t>等，</w:t>
      </w:r>
      <w:r>
        <w:rPr>
          <w:rFonts w:hint="eastAsia"/>
        </w:rPr>
        <w:t>2018)</w:t>
      </w:r>
      <w:r>
        <w:rPr>
          <w:rFonts w:hint="eastAsia"/>
        </w:rPr>
        <w:t>。</w:t>
      </w:r>
      <w:r>
        <w:rPr>
          <w:rFonts w:hint="eastAsia"/>
        </w:rPr>
        <w:t>(d)</w:t>
      </w:r>
      <w:r>
        <w:t xml:space="preserve"> </w:t>
      </w:r>
      <w:r>
        <w:rPr>
          <w:rFonts w:hint="eastAsia"/>
        </w:rPr>
        <w:t>具有</w:t>
      </w:r>
      <w:r>
        <w:rPr>
          <w:rFonts w:hint="eastAsia"/>
        </w:rPr>
        <w:t>6</w:t>
      </w:r>
      <w:r>
        <w:rPr>
          <w:rFonts w:hint="eastAsia"/>
        </w:rPr>
        <w:t>层和</w:t>
      </w:r>
      <w:r>
        <w:rPr>
          <w:rFonts w:hint="eastAsia"/>
        </w:rPr>
        <w:t>12</w:t>
      </w:r>
      <w:r>
        <w:rPr>
          <w:rFonts w:hint="eastAsia"/>
        </w:rPr>
        <w:t>层的</w:t>
      </w:r>
      <w:r>
        <w:rPr>
          <w:rFonts w:hint="eastAsia"/>
        </w:rPr>
        <w:t>Transformer</w:t>
      </w:r>
      <w:r>
        <w:rPr>
          <w:rFonts w:hint="eastAsia"/>
        </w:rPr>
        <w:t>模型基线。尽管参数较少，小型</w:t>
      </w:r>
      <w:r>
        <w:rPr>
          <w:rFonts w:hint="eastAsia"/>
        </w:rPr>
        <w:t>Transfo</w:t>
      </w:r>
      <w:r>
        <w:rPr>
          <w:rFonts w:hint="eastAsia"/>
        </w:rPr>
        <w:t>rmer</w:t>
      </w:r>
      <w:r>
        <w:rPr>
          <w:rFonts w:hint="eastAsia"/>
        </w:rPr>
        <w:t>模型的表现优于</w:t>
      </w:r>
      <w:r>
        <w:rPr>
          <w:rFonts w:hint="eastAsia"/>
        </w:rPr>
        <w:t>LSTM</w:t>
      </w:r>
      <w:r>
        <w:rPr>
          <w:rFonts w:hint="eastAsia"/>
        </w:rPr>
        <w:t>。</w:t>
      </w:r>
      <w:r>
        <w:rPr>
          <w:rFonts w:hint="eastAsia"/>
        </w:rPr>
        <w:t>(e)</w:t>
      </w:r>
      <w:r>
        <w:t xml:space="preserve"> </w:t>
      </w:r>
      <w:r>
        <w:rPr>
          <w:rFonts w:hint="eastAsia"/>
        </w:rPr>
        <w:t>在不同序列多样性数据集上训练的</w:t>
      </w:r>
      <w:r>
        <w:rPr>
          <w:rFonts w:hint="eastAsia"/>
        </w:rPr>
        <w:t>34</w:t>
      </w:r>
      <w:r>
        <w:rPr>
          <w:rFonts w:hint="eastAsia"/>
        </w:rPr>
        <w:t>层</w:t>
      </w:r>
      <w:r>
        <w:rPr>
          <w:rFonts w:hint="eastAsia"/>
        </w:rPr>
        <w:t>Transformer</w:t>
      </w:r>
      <w:r>
        <w:rPr>
          <w:rFonts w:hint="eastAsia"/>
        </w:rPr>
        <w:t>模型。增加训练集的多样性提高了泛化能力。高容量</w:t>
      </w:r>
      <w:r>
        <w:rPr>
          <w:rFonts w:hint="eastAsia"/>
        </w:rPr>
        <w:t>Transformer</w:t>
      </w:r>
      <w:r>
        <w:rPr>
          <w:rFonts w:hint="eastAsia"/>
        </w:rPr>
        <w:t>模型优于</w:t>
      </w:r>
      <w:r>
        <w:rPr>
          <w:rFonts w:hint="eastAsia"/>
        </w:rPr>
        <w:t>LSTM</w:t>
      </w:r>
      <w:r>
        <w:rPr>
          <w:rFonts w:hint="eastAsia"/>
        </w:rPr>
        <w:t>和较小的</w:t>
      </w:r>
      <w:r>
        <w:rPr>
          <w:rFonts w:hint="eastAsia"/>
        </w:rPr>
        <w:t>Transformer</w:t>
      </w:r>
      <w:r>
        <w:rPr>
          <w:rFonts w:hint="eastAsia"/>
        </w:rPr>
        <w:t>。</w:t>
      </w:r>
      <w:r>
        <w:rPr>
          <w:rFonts w:hint="eastAsia"/>
        </w:rPr>
        <w:t>(f)</w:t>
      </w:r>
      <w:r>
        <w:t xml:space="preserve"> </w:t>
      </w:r>
      <w:r>
        <w:rPr>
          <w:rFonts w:hint="eastAsia"/>
        </w:rPr>
        <w:t>在减少数据量上训练的</w:t>
      </w:r>
      <w:r>
        <w:rPr>
          <w:rFonts w:hint="eastAsia"/>
        </w:rPr>
        <w:t>34</w:t>
      </w:r>
      <w:r>
        <w:rPr>
          <w:rFonts w:hint="eastAsia"/>
        </w:rPr>
        <w:t>层</w:t>
      </w:r>
      <w:r>
        <w:rPr>
          <w:rFonts w:hint="eastAsia"/>
        </w:rPr>
        <w:t>Transformer</w:t>
      </w:r>
      <w:r>
        <w:rPr>
          <w:rFonts w:hint="eastAsia"/>
        </w:rPr>
        <w:t>模型。增加训练数据提高了泛化能力。</w:t>
      </w:r>
    </w:p>
    <w:p w14:paraId="2D2A5C2A" w14:textId="77777777" w:rsidR="0053520E" w:rsidRDefault="00A6751F">
      <w:pPr>
        <w:pStyle w:val="a0"/>
      </w:pPr>
      <w:r>
        <w:t xml:space="preserve">For each sequence </w:t>
      </w:r>
      <m:oMath>
        <m:r>
          <w:rPr>
            <w:rFonts w:ascii="Cambria Math" w:hAnsi="Cambria Math"/>
          </w:rPr>
          <m:t>x</m:t>
        </m:r>
      </m:oMath>
      <w:r>
        <w:t xml:space="preserve"> we sample a set of indices </w:t>
      </w:r>
      <m:oMath>
        <m:r>
          <w:rPr>
            <w:rFonts w:ascii="Cambria Math" w:hAnsi="Cambria Math"/>
          </w:rPr>
          <m:t>M</m:t>
        </m:r>
      </m:oMath>
      <w:r>
        <w:t xml:space="preserve"> to mask, replacing the true token at each index </w:t>
      </w:r>
      <m:oMath>
        <m:r>
          <w:rPr>
            <w:rFonts w:ascii="Cambria Math" w:hAnsi="Cambria Math"/>
          </w:rPr>
          <m:t>i</m:t>
        </m:r>
      </m:oMath>
      <w:r>
        <w:t xml:space="preserve"> w</w:t>
      </w:r>
      <w:r>
        <w:t xml:space="preserve">ith the mask token. For each masked token, we independently minimize the negative log likelihood of the true amino acid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given the masked sequence </w:t>
      </w:r>
      <m:oMath>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M</m:t>
            </m:r>
          </m:sub>
        </m:sSub>
      </m:oMath>
      <w:r>
        <w:t xml:space="preserve"> as context. Intuitively, to make a prediction for a masked position, the model must identify depend</w:t>
      </w:r>
      <w:r>
        <w:t>encies between the masked site and the unmasked parts of the sequence.</w:t>
      </w:r>
    </w:p>
    <w:p w14:paraId="4D1E937E" w14:textId="77777777" w:rsidR="0053520E" w:rsidRDefault="00A6751F">
      <w:pPr>
        <w:pStyle w:val="a0"/>
        <w:rPr>
          <w:lang w:eastAsia="zh-CN"/>
        </w:rPr>
      </w:pPr>
      <w:r>
        <w:rPr>
          <w:rFonts w:hint="eastAsia"/>
          <w:lang w:eastAsia="zh-CN"/>
        </w:rPr>
        <w:t>对于每个序列</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，我们采样一组索引</w:t>
      </w:r>
      <w:r>
        <w:rPr>
          <w:lang w:eastAsia="zh-CN"/>
        </w:rPr>
        <w:t xml:space="preserve"> </w:t>
      </w:r>
      <m:oMath>
        <m:r>
          <w:rPr>
            <w:rFonts w:ascii="Cambria Math" w:hAnsi="Cambria Math"/>
            <w:lang w:eastAsia="zh-CN"/>
          </w:rPr>
          <m:t>M</m:t>
        </m:r>
      </m:oMath>
      <w:r>
        <w:rPr>
          <w:lang w:eastAsia="zh-CN"/>
        </w:rPr>
        <w:t xml:space="preserve"> </w:t>
      </w:r>
      <w:r>
        <w:rPr>
          <w:rFonts w:hint="eastAsia"/>
          <w:lang w:eastAsia="zh-CN"/>
        </w:rPr>
        <w:t>进行掩码，用掩码标记替换每个索引</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处的真实标记。对于每个被掩码的标记，我们独立地最小化给定掩码序列</w:t>
      </w:r>
      <w:r>
        <w:rPr>
          <w:lang w:eastAsia="zh-CN"/>
        </w:rPr>
        <w:t xml:space="preserve"> </w:t>
      </w:r>
      <m:oMath>
        <m:sSub>
          <m:sSubPr>
            <m:ctrlPr>
              <w:rPr>
                <w:rFonts w:ascii="Cambria Math" w:hAnsi="Cambria Math"/>
              </w:rPr>
            </m:ctrlPr>
          </m:sSubPr>
          <m:e>
            <m:r>
              <w:rPr>
                <w:rFonts w:ascii="Cambria Math" w:hAnsi="Cambria Math"/>
                <w:lang w:eastAsia="zh-CN"/>
              </w:rPr>
              <m:t>x</m:t>
            </m:r>
          </m:e>
          <m:sub>
            <m:r>
              <m:rPr>
                <m:sty m:val="p"/>
              </m:rPr>
              <w:rPr>
                <w:rFonts w:ascii="Cambria Math" w:hAnsi="Cambria Math"/>
                <w:lang w:eastAsia="zh-CN"/>
              </w:rPr>
              <m:t>/</m:t>
            </m:r>
            <m:r>
              <w:rPr>
                <w:rFonts w:ascii="Cambria Math" w:hAnsi="Cambria Math"/>
                <w:lang w:eastAsia="zh-CN"/>
              </w:rPr>
              <m:t>M</m:t>
            </m:r>
          </m:sub>
        </m:sSub>
      </m:oMath>
      <w:r>
        <w:rPr>
          <w:lang w:eastAsia="zh-CN"/>
        </w:rPr>
        <w:t xml:space="preserve"> </w:t>
      </w:r>
      <w:r>
        <w:rPr>
          <w:rFonts w:hint="eastAsia"/>
          <w:lang w:eastAsia="zh-CN"/>
        </w:rPr>
        <w:t>作为上下文的真实氨基酸</w:t>
      </w:r>
      <w:r>
        <w:rPr>
          <w:lang w:eastAsia="zh-CN"/>
        </w:rPr>
        <w:t xml:space="preserve"> </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 xml:space="preserve"> </w:t>
      </w:r>
      <w:r>
        <w:rPr>
          <w:rFonts w:hint="eastAsia"/>
          <w:lang w:eastAsia="zh-CN"/>
        </w:rPr>
        <w:t>的负对数似然。直观地说，为了对被掩码的位置进行预测，模型必须识别被掩码位点与序列未掩码部分之间的依赖关系。</w:t>
      </w:r>
    </w:p>
    <w:p w14:paraId="290D399E" w14:textId="77777777" w:rsidR="0053520E" w:rsidRDefault="00A6751F">
      <w:pPr>
        <w:pStyle w:val="a0"/>
      </w:pPr>
      <w:r>
        <w:t>Evaluation of language models We</w:t>
      </w:r>
      <w:r>
        <w:t xml:space="preserve"> begin by training a series of Transformers on all the sequences in UniParc (The UniProt Consortium, 2007), holding out a random </w:t>
      </w:r>
      <w:r>
        <w:lastRenderedPageBreak/>
        <w:t xml:space="preserve">sample of </w:t>
      </w:r>
      <m:oMath>
        <m:r>
          <w:rPr>
            <w:rFonts w:ascii="Cambria Math" w:hAnsi="Cambria Math"/>
          </w:rPr>
          <m:t>1</m:t>
        </m:r>
        <m:r>
          <m:rPr>
            <m:sty m:val="p"/>
          </m:rPr>
          <w:rPr>
            <w:rFonts w:ascii="Cambria Math" w:hAnsi="Cambria Math"/>
          </w:rPr>
          <m:t>M</m:t>
        </m:r>
      </m:oMath>
      <w:r>
        <w:t xml:space="preserve"> sequences for validation. We use these models throughout to investigate properties of the representations and the </w:t>
      </w:r>
      <w:r>
        <w:t>information learned during pre-training.</w:t>
      </w:r>
    </w:p>
    <w:p w14:paraId="7B682B00" w14:textId="77777777" w:rsidR="0053520E" w:rsidRDefault="00A6751F">
      <w:pPr>
        <w:pStyle w:val="a0"/>
      </w:pPr>
      <w:r>
        <w:rPr>
          <w:rFonts w:hint="eastAsia"/>
        </w:rPr>
        <w:t>语言模型评估</w:t>
      </w:r>
      <w:r>
        <w:t xml:space="preserve"> </w:t>
      </w:r>
      <w:r>
        <w:rPr>
          <w:rFonts w:hint="eastAsia"/>
        </w:rPr>
        <w:t>我们首先在</w:t>
      </w:r>
      <w:r>
        <w:rPr>
          <w:rFonts w:hint="eastAsia"/>
        </w:rPr>
        <w:t>UniParc(UniProt</w:t>
      </w:r>
      <w:r>
        <w:t xml:space="preserve"> </w:t>
      </w:r>
      <w:r>
        <w:rPr>
          <w:rFonts w:hint="eastAsia"/>
        </w:rPr>
        <w:t>Consortium</w:t>
      </w:r>
      <w:r>
        <w:rPr>
          <w:rFonts w:hint="eastAsia"/>
        </w:rPr>
        <w:t>，</w:t>
      </w:r>
      <w:r>
        <w:rPr>
          <w:rFonts w:hint="eastAsia"/>
        </w:rPr>
        <w:t>2007)</w:t>
      </w:r>
      <w:r>
        <w:rPr>
          <w:rFonts w:hint="eastAsia"/>
        </w:rPr>
        <w:t>中的所有序列上训练一系列</w:t>
      </w:r>
      <w:r>
        <w:rPr>
          <w:rFonts w:hint="eastAsia"/>
        </w:rPr>
        <w:t>Transformer</w:t>
      </w:r>
      <w:r>
        <w:rPr>
          <w:rFonts w:hint="eastAsia"/>
        </w:rPr>
        <w:t>，保留</w:t>
      </w:r>
      <w:r>
        <w:t xml:space="preserve"> </w:t>
      </w:r>
      <m:oMath>
        <m:r>
          <w:rPr>
            <w:rFonts w:ascii="Cambria Math" w:hAnsi="Cambria Math"/>
          </w:rPr>
          <m:t>1</m:t>
        </m:r>
        <m:r>
          <m:rPr>
            <m:sty m:val="p"/>
          </m:rPr>
          <w:rPr>
            <w:rFonts w:ascii="Cambria Math" w:hAnsi="Cambria Math"/>
          </w:rPr>
          <m:t>M</m:t>
        </m:r>
      </m:oMath>
      <w:r>
        <w:t xml:space="preserve"> </w:t>
      </w:r>
      <w:r>
        <w:rPr>
          <w:rFonts w:hint="eastAsia"/>
        </w:rPr>
        <w:t>个序列的随机样本用于验证。我们使用这些模型来研究表示特性和预训练期间学习到的信息。</w:t>
      </w:r>
    </w:p>
    <w:p w14:paraId="66469F93" w14:textId="77777777" w:rsidR="0053520E" w:rsidRDefault="00A6751F">
      <w:pPr>
        <w:pStyle w:val="a0"/>
      </w:pPr>
      <w:r>
        <w:t xml:space="preserve">To comparatively evaluate generalization performance of different language models we use UniRef50 (Suzek et al., 2015), a clustering of UniParc at </w:t>
      </w:r>
      <m:oMath>
        <m:r>
          <w:rPr>
            <w:rFonts w:ascii="Cambria Math" w:hAnsi="Cambria Math"/>
          </w:rPr>
          <m:t>50</m:t>
        </m:r>
        <m:r>
          <m:rPr>
            <m:sty m:val="p"/>
          </m:rPr>
          <w:rPr>
            <w:rFonts w:ascii="Cambria Math" w:hAnsi="Cambria Math"/>
          </w:rPr>
          <m:t>%</m:t>
        </m:r>
      </m:oMath>
      <w:r>
        <w:t xml:space="preserve"> sequence identity. For evaluation, a held-out set of 10% of the UniRef50 clusters is randomly sampled. Th</w:t>
      </w:r>
      <w:r>
        <w:t>e evaluation dataset consists of the representative sequences of these clusters. All sequences belonging to the held-out clusters are removed from the pre-training datasets.</w:t>
      </w:r>
    </w:p>
    <w:p w14:paraId="3E64BEEB" w14:textId="77777777" w:rsidR="0053520E" w:rsidRDefault="00A6751F">
      <w:pPr>
        <w:pStyle w:val="a0"/>
        <w:rPr>
          <w:lang w:eastAsia="zh-CN"/>
        </w:rPr>
      </w:pPr>
      <w:r>
        <w:rPr>
          <w:rFonts w:hint="eastAsia"/>
          <w:lang w:eastAsia="zh-CN"/>
        </w:rPr>
        <w:t>为了比较评估不同语言模型的泛化性能，我们使用</w:t>
      </w:r>
      <w:r>
        <w:rPr>
          <w:rFonts w:hint="eastAsia"/>
          <w:lang w:eastAsia="zh-CN"/>
        </w:rPr>
        <w:t>UniRef50(</w:t>
      </w:r>
      <w:proofErr w:type="spellStart"/>
      <w:r>
        <w:rPr>
          <w:rFonts w:hint="eastAsia"/>
          <w:lang w:eastAsia="zh-CN"/>
        </w:rPr>
        <w:t>Suzek</w:t>
      </w:r>
      <w:proofErr w:type="spellEnd"/>
      <w:r>
        <w:rPr>
          <w:rFonts w:hint="eastAsia"/>
          <w:lang w:eastAsia="zh-CN"/>
        </w:rPr>
        <w:t>等，</w:t>
      </w:r>
      <w:r>
        <w:rPr>
          <w:rFonts w:hint="eastAsia"/>
          <w:lang w:eastAsia="zh-CN"/>
        </w:rPr>
        <w:t>2015)</w:t>
      </w:r>
      <w:r>
        <w:rPr>
          <w:rFonts w:hint="eastAsia"/>
          <w:lang w:eastAsia="zh-CN"/>
        </w:rPr>
        <w:t>，这是</w:t>
      </w:r>
      <w:proofErr w:type="spellStart"/>
      <w:r>
        <w:rPr>
          <w:rFonts w:hint="eastAsia"/>
          <w:lang w:eastAsia="zh-CN"/>
        </w:rPr>
        <w:t>UniParc</w:t>
      </w:r>
      <w:proofErr w:type="spellEnd"/>
      <w:r>
        <w:rPr>
          <w:rFonts w:hint="eastAsia"/>
          <w:lang w:eastAsia="zh-CN"/>
        </w:rPr>
        <w:t>在</w:t>
      </w:r>
      <w:r>
        <w:rPr>
          <w:lang w:eastAsia="zh-CN"/>
        </w:rPr>
        <w:t xml:space="preserve"> </w:t>
      </w:r>
      <m:oMath>
        <m:r>
          <w:rPr>
            <w:rFonts w:ascii="Cambria Math" w:hAnsi="Cambria Math"/>
            <w:lang w:eastAsia="zh-CN"/>
          </w:rPr>
          <m:t>50</m:t>
        </m:r>
        <m:r>
          <m:rPr>
            <m:sty m:val="p"/>
          </m:rPr>
          <w:rPr>
            <w:rFonts w:ascii="Cambria Math" w:hAnsi="Cambria Math"/>
            <w:lang w:eastAsia="zh-CN"/>
          </w:rPr>
          <m:t>%</m:t>
        </m:r>
      </m:oMath>
      <w:r>
        <w:rPr>
          <w:lang w:eastAsia="zh-CN"/>
        </w:rPr>
        <w:t xml:space="preserve"> </w:t>
      </w:r>
      <w:r>
        <w:rPr>
          <w:rFonts w:hint="eastAsia"/>
          <w:lang w:eastAsia="zh-CN"/>
        </w:rPr>
        <w:t>序列同一性上的聚类。为了评估，随机采样了</w:t>
      </w:r>
      <w:r>
        <w:rPr>
          <w:rFonts w:hint="eastAsia"/>
          <w:lang w:eastAsia="zh-CN"/>
        </w:rPr>
        <w:t>10%</w:t>
      </w:r>
      <w:r>
        <w:rPr>
          <w:rFonts w:hint="eastAsia"/>
          <w:lang w:eastAsia="zh-CN"/>
        </w:rPr>
        <w:t>的</w:t>
      </w:r>
      <w:r>
        <w:rPr>
          <w:rFonts w:hint="eastAsia"/>
          <w:lang w:eastAsia="zh-CN"/>
        </w:rPr>
        <w:t>UniRef50</w:t>
      </w:r>
      <w:r>
        <w:rPr>
          <w:rFonts w:hint="eastAsia"/>
          <w:lang w:eastAsia="zh-CN"/>
        </w:rPr>
        <w:t>聚类作为保留集。评估数据集由这些聚类的代表序列组成。所有属于保留聚类的序列都</w:t>
      </w:r>
      <w:proofErr w:type="gramStart"/>
      <w:r>
        <w:rPr>
          <w:rFonts w:hint="eastAsia"/>
          <w:lang w:eastAsia="zh-CN"/>
        </w:rPr>
        <w:t>从预训练</w:t>
      </w:r>
      <w:proofErr w:type="gramEnd"/>
      <w:r>
        <w:rPr>
          <w:rFonts w:hint="eastAsia"/>
          <w:lang w:eastAsia="zh-CN"/>
        </w:rPr>
        <w:t>数据集中移除。</w:t>
      </w:r>
    </w:p>
    <w:p w14:paraId="39FD0228" w14:textId="77777777" w:rsidR="0053520E" w:rsidRDefault="00A6751F">
      <w:pPr>
        <w:pStyle w:val="a0"/>
      </w:pPr>
      <w:r>
        <w:t xml:space="preserve">We explore the effect of the underlying sequence diversity in the pre-training data. Clustering UniParc shows a </w:t>
      </w:r>
      <w:r w:rsidRPr="00442F26">
        <w:rPr>
          <w:color w:val="FF0000"/>
        </w:rPr>
        <w:t>power-law</w:t>
      </w:r>
      <w:r>
        <w:t xml:space="preserve"> distribution of cluster sizes (Suzek et al., 2007), implying the majority o</w:t>
      </w:r>
      <w:r>
        <w:t>f sequences belong to a small fraction of clusters. Training using a clustering of the sequences results in a re-weighting of the masked language modeling loss toward a more diverse set of sequences. We use UniRef (Suzek et al., 2015) to create three pre-t</w:t>
      </w:r>
      <w:r>
        <w:t xml:space="preserve">raining datasets with differing levels of diversity: (i) the low-diversity dataset (UR100) uses the UniRef100 representative sequences; (ii) the high-diversity sparse dataset </w:t>
      </w:r>
      <m:oMath>
        <m:d>
          <m:dPr>
            <m:ctrlPr>
              <w:rPr>
                <w:rFonts w:ascii="Cambria Math" w:hAnsi="Cambria Math"/>
              </w:rPr>
            </m:ctrlPr>
          </m:dPr>
          <m:e>
            <m:r>
              <m:rPr>
                <m:sty m:val="p"/>
              </m:rPr>
              <w:rPr>
                <w:rFonts w:ascii="Cambria Math" w:hAnsi="Cambria Math"/>
              </w:rPr>
              <m:t>UR</m:t>
            </m:r>
            <m:r>
              <w:rPr>
                <w:rFonts w:ascii="Cambria Math" w:hAnsi="Cambria Math"/>
              </w:rPr>
              <m:t>50</m:t>
            </m:r>
            <m:r>
              <m:rPr>
                <m:sty m:val="p"/>
              </m:rPr>
              <w:rPr>
                <w:rFonts w:ascii="Cambria Math" w:hAnsi="Cambria Math"/>
              </w:rPr>
              <m:t>/S</m:t>
            </m:r>
          </m:e>
        </m:d>
      </m:oMath>
      <w:r>
        <w:t xml:space="preserve"> uses the UniRef50 representative sequences; (iii) the high-diversity dense</w:t>
      </w:r>
      <w:r>
        <w:t xml:space="preserve"> dataset (UR50/D) samples the UniRef100 sequences evenly across the UniRef50 clusters.</w:t>
      </w:r>
    </w:p>
    <w:p w14:paraId="3A4888A1" w14:textId="77777777" w:rsidR="0053520E" w:rsidRDefault="00A6751F">
      <w:pPr>
        <w:pStyle w:val="a0"/>
        <w:rPr>
          <w:lang w:eastAsia="zh-CN"/>
        </w:rPr>
      </w:pPr>
      <w:r>
        <w:rPr>
          <w:rFonts w:hint="eastAsia"/>
          <w:lang w:eastAsia="zh-CN"/>
        </w:rPr>
        <w:t>我们探讨了</w:t>
      </w:r>
      <w:proofErr w:type="gramStart"/>
      <w:r>
        <w:rPr>
          <w:rFonts w:hint="eastAsia"/>
          <w:lang w:eastAsia="zh-CN"/>
        </w:rPr>
        <w:t>预训练</w:t>
      </w:r>
      <w:proofErr w:type="gramEnd"/>
      <w:r>
        <w:rPr>
          <w:rFonts w:hint="eastAsia"/>
          <w:lang w:eastAsia="zh-CN"/>
        </w:rPr>
        <w:t>数据中基础序列多样性的影响。聚类</w:t>
      </w:r>
      <w:proofErr w:type="spellStart"/>
      <w:r>
        <w:rPr>
          <w:rFonts w:hint="eastAsia"/>
          <w:lang w:eastAsia="zh-CN"/>
        </w:rPr>
        <w:t>UniParc</w:t>
      </w:r>
      <w:proofErr w:type="spellEnd"/>
      <w:r>
        <w:rPr>
          <w:rFonts w:hint="eastAsia"/>
          <w:lang w:eastAsia="zh-CN"/>
        </w:rPr>
        <w:t>显示了聚类大小的</w:t>
      </w:r>
      <w:proofErr w:type="gramStart"/>
      <w:r>
        <w:rPr>
          <w:rFonts w:hint="eastAsia"/>
          <w:lang w:eastAsia="zh-CN"/>
        </w:rPr>
        <w:t>幂</w:t>
      </w:r>
      <w:proofErr w:type="gramEnd"/>
      <w:r>
        <w:rPr>
          <w:rFonts w:hint="eastAsia"/>
          <w:lang w:eastAsia="zh-CN"/>
        </w:rPr>
        <w:t>律分布</w:t>
      </w:r>
      <w:r>
        <w:rPr>
          <w:rFonts w:hint="eastAsia"/>
          <w:lang w:eastAsia="zh-CN"/>
        </w:rPr>
        <w:t>(</w:t>
      </w:r>
      <w:proofErr w:type="spellStart"/>
      <w:r>
        <w:rPr>
          <w:rFonts w:hint="eastAsia"/>
          <w:lang w:eastAsia="zh-CN"/>
        </w:rPr>
        <w:t>Suzek</w:t>
      </w:r>
      <w:proofErr w:type="spellEnd"/>
      <w:r>
        <w:rPr>
          <w:rFonts w:hint="eastAsia"/>
          <w:lang w:eastAsia="zh-CN"/>
        </w:rPr>
        <w:t>等，</w:t>
      </w:r>
      <w:r>
        <w:rPr>
          <w:rFonts w:hint="eastAsia"/>
          <w:lang w:eastAsia="zh-CN"/>
        </w:rPr>
        <w:t>2007)</w:t>
      </w:r>
      <w:r>
        <w:rPr>
          <w:rFonts w:hint="eastAsia"/>
          <w:lang w:eastAsia="zh-CN"/>
        </w:rPr>
        <w:t>，这意味着</w:t>
      </w:r>
      <w:r w:rsidRPr="00442F26">
        <w:rPr>
          <w:rFonts w:hint="eastAsia"/>
          <w:color w:val="FF0000"/>
          <w:lang w:eastAsia="zh-CN"/>
        </w:rPr>
        <w:t>大多数序列属于</w:t>
      </w:r>
      <w:proofErr w:type="gramStart"/>
      <w:r w:rsidRPr="00442F26">
        <w:rPr>
          <w:rFonts w:hint="eastAsia"/>
          <w:color w:val="FF0000"/>
          <w:lang w:eastAsia="zh-CN"/>
        </w:rPr>
        <w:t>一</w:t>
      </w:r>
      <w:proofErr w:type="gramEnd"/>
      <w:r w:rsidRPr="00442F26">
        <w:rPr>
          <w:rFonts w:hint="eastAsia"/>
          <w:color w:val="FF0000"/>
          <w:lang w:eastAsia="zh-CN"/>
        </w:rPr>
        <w:t>小部分聚类</w:t>
      </w:r>
      <w:r>
        <w:rPr>
          <w:rFonts w:hint="eastAsia"/>
          <w:lang w:eastAsia="zh-CN"/>
        </w:rPr>
        <w:t>。使用序列聚类进行训练会导致掩码语言建模损失向更多样化的序列</w:t>
      </w:r>
      <w:proofErr w:type="gramStart"/>
      <w:r>
        <w:rPr>
          <w:rFonts w:hint="eastAsia"/>
          <w:lang w:eastAsia="zh-CN"/>
        </w:rPr>
        <w:t>集重新</w:t>
      </w:r>
      <w:proofErr w:type="gramEnd"/>
      <w:r>
        <w:rPr>
          <w:rFonts w:hint="eastAsia"/>
          <w:lang w:eastAsia="zh-CN"/>
        </w:rPr>
        <w:t>加权。我们使用</w:t>
      </w:r>
      <w:proofErr w:type="spellStart"/>
      <w:r>
        <w:rPr>
          <w:rFonts w:hint="eastAsia"/>
          <w:lang w:eastAsia="zh-CN"/>
        </w:rPr>
        <w:t>UniRef</w:t>
      </w:r>
      <w:proofErr w:type="spellEnd"/>
      <w:r>
        <w:rPr>
          <w:rFonts w:hint="eastAsia"/>
          <w:lang w:eastAsia="zh-CN"/>
        </w:rPr>
        <w:t>(</w:t>
      </w:r>
      <w:proofErr w:type="spellStart"/>
      <w:r>
        <w:rPr>
          <w:rFonts w:hint="eastAsia"/>
          <w:lang w:eastAsia="zh-CN"/>
        </w:rPr>
        <w:t>Suzek</w:t>
      </w:r>
      <w:proofErr w:type="spellEnd"/>
      <w:r>
        <w:rPr>
          <w:rFonts w:hint="eastAsia"/>
          <w:lang w:eastAsia="zh-CN"/>
        </w:rPr>
        <w:t>等，</w:t>
      </w:r>
      <w:r>
        <w:rPr>
          <w:rFonts w:hint="eastAsia"/>
          <w:lang w:eastAsia="zh-CN"/>
        </w:rPr>
        <w:t>2015)</w:t>
      </w:r>
      <w:r>
        <w:rPr>
          <w:rFonts w:hint="eastAsia"/>
          <w:lang w:eastAsia="zh-CN"/>
        </w:rPr>
        <w:t>创建了三个具有不同多样性水平的</w:t>
      </w:r>
      <w:proofErr w:type="gramStart"/>
      <w:r>
        <w:rPr>
          <w:rFonts w:hint="eastAsia"/>
          <w:lang w:eastAsia="zh-CN"/>
        </w:rPr>
        <w:t>预训练</w:t>
      </w:r>
      <w:proofErr w:type="gramEnd"/>
      <w:r>
        <w:rPr>
          <w:rFonts w:hint="eastAsia"/>
          <w:lang w:eastAsia="zh-CN"/>
        </w:rPr>
        <w:t>数据集</w:t>
      </w:r>
      <w:r>
        <w:rPr>
          <w:rFonts w:hint="eastAsia"/>
          <w:lang w:eastAsia="zh-CN"/>
        </w:rPr>
        <w:t>:(</w:t>
      </w:r>
      <w:proofErr w:type="spellStart"/>
      <w:r>
        <w:rPr>
          <w:rFonts w:hint="eastAsia"/>
          <w:lang w:eastAsia="zh-CN"/>
        </w:rPr>
        <w:t>i</w:t>
      </w:r>
      <w:proofErr w:type="spellEnd"/>
      <w:r>
        <w:rPr>
          <w:rFonts w:hint="eastAsia"/>
          <w:lang w:eastAsia="zh-CN"/>
        </w:rPr>
        <w:t>)</w:t>
      </w:r>
      <w:r>
        <w:rPr>
          <w:lang w:eastAsia="zh-CN"/>
        </w:rPr>
        <w:t xml:space="preserve"> </w:t>
      </w:r>
      <w:r>
        <w:rPr>
          <w:rFonts w:hint="eastAsia"/>
          <w:lang w:eastAsia="zh-CN"/>
        </w:rPr>
        <w:t>低多样性数据集</w:t>
      </w:r>
      <w:r>
        <w:rPr>
          <w:rFonts w:hint="eastAsia"/>
          <w:lang w:eastAsia="zh-CN"/>
        </w:rPr>
        <w:t>(UR</w:t>
      </w:r>
      <w:r>
        <w:rPr>
          <w:rFonts w:hint="eastAsia"/>
          <w:lang w:eastAsia="zh-CN"/>
        </w:rPr>
        <w:t>100)</w:t>
      </w:r>
      <w:r>
        <w:rPr>
          <w:rFonts w:hint="eastAsia"/>
          <w:lang w:eastAsia="zh-CN"/>
        </w:rPr>
        <w:t>使用</w:t>
      </w:r>
      <w:r>
        <w:rPr>
          <w:rFonts w:hint="eastAsia"/>
          <w:lang w:eastAsia="zh-CN"/>
        </w:rPr>
        <w:t>UniRef100</w:t>
      </w:r>
      <w:r>
        <w:rPr>
          <w:rFonts w:hint="eastAsia"/>
          <w:lang w:eastAsia="zh-CN"/>
        </w:rPr>
        <w:t>代表序列；</w:t>
      </w:r>
      <w:r>
        <w:rPr>
          <w:rFonts w:hint="eastAsia"/>
          <w:lang w:eastAsia="zh-CN"/>
        </w:rPr>
        <w:t>(ii)</w:t>
      </w:r>
      <w:r>
        <w:rPr>
          <w:lang w:eastAsia="zh-CN"/>
        </w:rPr>
        <w:t xml:space="preserve"> </w:t>
      </w:r>
      <w:r>
        <w:rPr>
          <w:rFonts w:hint="eastAsia"/>
          <w:lang w:eastAsia="zh-CN"/>
        </w:rPr>
        <w:t>高多样性稀疏数据集</w:t>
      </w:r>
      <w:r>
        <w:rPr>
          <w:lang w:eastAsia="zh-CN"/>
        </w:rPr>
        <w:t xml:space="preserve"> </w:t>
      </w:r>
      <m:oMath>
        <m:d>
          <m:dPr>
            <m:ctrlPr>
              <w:rPr>
                <w:rFonts w:ascii="Cambria Math" w:hAnsi="Cambria Math"/>
              </w:rPr>
            </m:ctrlPr>
          </m:dPr>
          <m:e>
            <m:r>
              <m:rPr>
                <m:sty m:val="p"/>
              </m:rPr>
              <w:rPr>
                <w:rFonts w:ascii="Cambria Math" w:hAnsi="Cambria Math"/>
                <w:lang w:eastAsia="zh-CN"/>
              </w:rPr>
              <m:t>UR</m:t>
            </m:r>
            <m:r>
              <w:rPr>
                <w:rFonts w:ascii="Cambria Math" w:hAnsi="Cambria Math"/>
                <w:lang w:eastAsia="zh-CN"/>
              </w:rPr>
              <m:t>50</m:t>
            </m:r>
            <m:r>
              <m:rPr>
                <m:sty m:val="p"/>
              </m:rPr>
              <w:rPr>
                <w:rFonts w:ascii="Cambria Math" w:hAnsi="Cambria Math"/>
                <w:lang w:eastAsia="zh-CN"/>
              </w:rPr>
              <m:t>/S</m:t>
            </m:r>
          </m:e>
        </m:d>
      </m:oMath>
      <w:r>
        <w:rPr>
          <w:lang w:eastAsia="zh-CN"/>
        </w:rPr>
        <w:t xml:space="preserve"> </w:t>
      </w:r>
      <w:r>
        <w:rPr>
          <w:rFonts w:hint="eastAsia"/>
          <w:lang w:eastAsia="zh-CN"/>
        </w:rPr>
        <w:t>使用</w:t>
      </w:r>
      <w:r>
        <w:rPr>
          <w:rFonts w:hint="eastAsia"/>
          <w:lang w:eastAsia="zh-CN"/>
        </w:rPr>
        <w:t>UniRef50</w:t>
      </w:r>
      <w:r>
        <w:rPr>
          <w:rFonts w:hint="eastAsia"/>
          <w:lang w:eastAsia="zh-CN"/>
        </w:rPr>
        <w:t>代表序列；</w:t>
      </w:r>
      <w:r>
        <w:rPr>
          <w:rFonts w:hint="eastAsia"/>
          <w:lang w:eastAsia="zh-CN"/>
        </w:rPr>
        <w:t>(iii)</w:t>
      </w:r>
      <w:r>
        <w:rPr>
          <w:lang w:eastAsia="zh-CN"/>
        </w:rPr>
        <w:t xml:space="preserve"> </w:t>
      </w:r>
      <w:r>
        <w:rPr>
          <w:rFonts w:hint="eastAsia"/>
          <w:lang w:eastAsia="zh-CN"/>
        </w:rPr>
        <w:t>高多样性密集数据集</w:t>
      </w:r>
      <w:r>
        <w:rPr>
          <w:rFonts w:hint="eastAsia"/>
          <w:lang w:eastAsia="zh-CN"/>
        </w:rPr>
        <w:t>(UR50/D)</w:t>
      </w:r>
      <w:r>
        <w:rPr>
          <w:rFonts w:hint="eastAsia"/>
          <w:lang w:eastAsia="zh-CN"/>
        </w:rPr>
        <w:t>在</w:t>
      </w:r>
      <w:r>
        <w:rPr>
          <w:rFonts w:hint="eastAsia"/>
          <w:lang w:eastAsia="zh-CN"/>
        </w:rPr>
        <w:t>UniRef50</w:t>
      </w:r>
      <w:r>
        <w:rPr>
          <w:rFonts w:hint="eastAsia"/>
          <w:lang w:eastAsia="zh-CN"/>
        </w:rPr>
        <w:t>聚类中均匀采样</w:t>
      </w:r>
      <w:r>
        <w:rPr>
          <w:rFonts w:hint="eastAsia"/>
          <w:lang w:eastAsia="zh-CN"/>
        </w:rPr>
        <w:t>UniRef100</w:t>
      </w:r>
      <w:r>
        <w:rPr>
          <w:rFonts w:hint="eastAsia"/>
          <w:lang w:eastAsia="zh-CN"/>
        </w:rPr>
        <w:t>序列。</w:t>
      </w:r>
    </w:p>
    <w:p w14:paraId="0BAE6900" w14:textId="77777777" w:rsidR="0053520E" w:rsidRDefault="00A6751F">
      <w:pPr>
        <w:pStyle w:val="a0"/>
      </w:pPr>
      <w:r>
        <w:t xml:space="preserve">Table 1 presents modeling performance on the held-out UniRef50 sequences across a series of experiments exploring different model classes, number of parameters, and pretraining datasets. Models are compared using the </w:t>
      </w:r>
      <w:r w:rsidRPr="00BA5724">
        <w:rPr>
          <w:color w:val="FF0000"/>
        </w:rPr>
        <w:t xml:space="preserve">exponentiated cross entropy </w:t>
      </w:r>
      <w:r>
        <w:t>(ECE) metri</w:t>
      </w:r>
      <w:r>
        <w:t xml:space="preserve">c, which is the exponential of the model’s loss averaged per token. In the case of the Transformer this is </w:t>
      </w:r>
      <m:oMath>
        <m:sSup>
          <m:sSupPr>
            <m:ctrlPr>
              <w:rPr>
                <w:rFonts w:ascii="Cambria Math" w:hAnsi="Cambria Math"/>
              </w:rPr>
            </m:ctrlPr>
          </m:sSupPr>
          <m:e>
            <m:r>
              <w:rPr>
                <w:rFonts w:ascii="Cambria Math" w:hAnsi="Cambria Math"/>
              </w:rPr>
              <m:t>2</m:t>
            </m:r>
          </m:e>
          <m:sup>
            <m:sSub>
              <m:sSubPr>
                <m:ctrlPr>
                  <w:rPr>
                    <w:rFonts w:ascii="Cambria Math" w:hAnsi="Cambria Math"/>
                  </w:rPr>
                </m:ctrlPr>
              </m:sSubPr>
              <m:e>
                <m:r>
                  <m:rPr>
                    <m:scr m:val="script"/>
                    <m:sty m:val="p"/>
                  </m:rPr>
                  <w:rPr>
                    <w:rFonts w:ascii="Cambria Math" w:hAnsi="Cambria Math"/>
                  </w:rPr>
                  <m:t>L</m:t>
                </m:r>
              </m:e>
              <m:sub>
                <m:r>
                  <m:rPr>
                    <m:nor/>
                  </m:rPr>
                  <m:t xml:space="preserve"> MLM </m:t>
                </m:r>
              </m:sub>
            </m:sSub>
          </m:sup>
        </m:sSup>
      </m:oMath>
      <w:r>
        <w:t xml:space="preserve"> . ECE describes the mean uncertainty of the model among its set of options for every prediction: ranging from 1 for an ideal model to 25 (the</w:t>
      </w:r>
      <w:r>
        <w:t xml:space="preserve"> number of unique amino acid tokens in the data) for </w:t>
      </w:r>
      <w:r>
        <w:lastRenderedPageBreak/>
        <w:t>a completely random prediction. To measure the difficulty of generalization to the evaluation set, we train a series of n-gram models across a range of context lengths and settings of Laplace smoothing o</w:t>
      </w:r>
      <w:r>
        <w:t>n UR50/S. The best n-gram model has an ECE of 17.18 with context size of 4 .</w:t>
      </w:r>
    </w:p>
    <w:p w14:paraId="3CFED6AE" w14:textId="77777777" w:rsidR="0053520E" w:rsidRDefault="00A6751F">
      <w:pPr>
        <w:pStyle w:val="a0"/>
        <w:rPr>
          <w:lang w:eastAsia="zh-CN"/>
        </w:rPr>
      </w:pPr>
      <w:r>
        <w:rPr>
          <w:rFonts w:hint="eastAsia"/>
          <w:lang w:eastAsia="zh-CN"/>
        </w:rPr>
        <w:t>表</w:t>
      </w:r>
      <w:r>
        <w:rPr>
          <w:rFonts w:hint="eastAsia"/>
          <w:lang w:eastAsia="zh-CN"/>
        </w:rPr>
        <w:t>1</w:t>
      </w:r>
      <w:r>
        <w:rPr>
          <w:rFonts w:hint="eastAsia"/>
          <w:lang w:eastAsia="zh-CN"/>
        </w:rPr>
        <w:t>展示了在一系列探索不同模型类别、参数数量和</w:t>
      </w:r>
      <w:proofErr w:type="gramStart"/>
      <w:r>
        <w:rPr>
          <w:rFonts w:hint="eastAsia"/>
          <w:lang w:eastAsia="zh-CN"/>
        </w:rPr>
        <w:t>预训练</w:t>
      </w:r>
      <w:proofErr w:type="gramEnd"/>
      <w:r>
        <w:rPr>
          <w:rFonts w:hint="eastAsia"/>
          <w:lang w:eastAsia="zh-CN"/>
        </w:rPr>
        <w:t>数据集的实验中，保留的</w:t>
      </w:r>
      <w:r>
        <w:rPr>
          <w:rFonts w:hint="eastAsia"/>
          <w:lang w:eastAsia="zh-CN"/>
        </w:rPr>
        <w:t>UniRef50</w:t>
      </w:r>
      <w:r>
        <w:rPr>
          <w:rFonts w:hint="eastAsia"/>
          <w:lang w:eastAsia="zh-CN"/>
        </w:rPr>
        <w:t>序列上的建模性能。模型使用</w:t>
      </w:r>
      <w:r w:rsidRPr="00C800DE">
        <w:rPr>
          <w:rFonts w:hint="eastAsia"/>
          <w:color w:val="FF0000"/>
          <w:lang w:eastAsia="zh-CN"/>
        </w:rPr>
        <w:t>指数化交叉熵</w:t>
      </w:r>
      <w:r w:rsidRPr="00C800DE">
        <w:rPr>
          <w:rFonts w:hint="eastAsia"/>
          <w:color w:val="FF0000"/>
          <w:lang w:eastAsia="zh-CN"/>
        </w:rPr>
        <w:t>(ECE)</w:t>
      </w:r>
      <w:r>
        <w:rPr>
          <w:rFonts w:hint="eastAsia"/>
          <w:lang w:eastAsia="zh-CN"/>
        </w:rPr>
        <w:t>指标进行比较，该指标是模型每个标记的平均损失的指数。在</w:t>
      </w:r>
      <w:r>
        <w:rPr>
          <w:rFonts w:hint="eastAsia"/>
          <w:lang w:eastAsia="zh-CN"/>
        </w:rPr>
        <w:t>Transformer</w:t>
      </w:r>
      <w:r>
        <w:rPr>
          <w:rFonts w:hint="eastAsia"/>
          <w:lang w:eastAsia="zh-CN"/>
        </w:rPr>
        <w:t>的情况下，这是</w:t>
      </w:r>
      <w:r>
        <w:rPr>
          <w:lang w:eastAsia="zh-CN"/>
        </w:rPr>
        <w:t xml:space="preserve"> </w:t>
      </w:r>
      <m:oMath>
        <m:sSup>
          <m:sSupPr>
            <m:ctrlPr>
              <w:rPr>
                <w:rFonts w:ascii="Cambria Math" w:hAnsi="Cambria Math"/>
              </w:rPr>
            </m:ctrlPr>
          </m:sSupPr>
          <m:e>
            <m:r>
              <w:rPr>
                <w:rFonts w:ascii="Cambria Math" w:hAnsi="Cambria Math"/>
                <w:lang w:eastAsia="zh-CN"/>
              </w:rPr>
              <m:t>2</m:t>
            </m:r>
          </m:e>
          <m:sup>
            <m:sSub>
              <m:sSubPr>
                <m:ctrlPr>
                  <w:rPr>
                    <w:rFonts w:ascii="Cambria Math" w:hAnsi="Cambria Math"/>
                  </w:rPr>
                </m:ctrlPr>
              </m:sSubPr>
              <m:e>
                <m:r>
                  <m:rPr>
                    <m:scr m:val="script"/>
                    <m:sty m:val="p"/>
                  </m:rPr>
                  <w:rPr>
                    <w:rFonts w:ascii="Cambria Math" w:hAnsi="Cambria Math"/>
                    <w:lang w:eastAsia="zh-CN"/>
                  </w:rPr>
                  <m:t>L</m:t>
                </m:r>
              </m:e>
              <m:sub>
                <m:r>
                  <m:rPr>
                    <m:nor/>
                  </m:rPr>
                  <w:rPr>
                    <w:lang w:eastAsia="zh-CN"/>
                  </w:rPr>
                  <m:t xml:space="preserve"> MLM </m:t>
                </m:r>
              </m:sub>
            </m:sSub>
          </m:sup>
        </m:sSup>
      </m:oMath>
      <w:r>
        <w:rPr>
          <w:lang w:eastAsia="zh-CN"/>
        </w:rPr>
        <w:t xml:space="preserve"> </w:t>
      </w:r>
      <w:r>
        <w:rPr>
          <w:rFonts w:hint="eastAsia"/>
          <w:lang w:eastAsia="zh-CN"/>
        </w:rPr>
        <w:t>。</w:t>
      </w:r>
      <w:r w:rsidRPr="00BA5724">
        <w:rPr>
          <w:rFonts w:hint="eastAsia"/>
          <w:b/>
          <w:bCs/>
          <w:color w:val="FF0000"/>
          <w:lang w:eastAsia="zh-CN"/>
        </w:rPr>
        <w:t>ECE</w:t>
      </w:r>
      <w:r w:rsidRPr="00BA5724">
        <w:rPr>
          <w:rFonts w:hint="eastAsia"/>
          <w:b/>
          <w:bCs/>
          <w:color w:val="FF0000"/>
          <w:lang w:eastAsia="zh-CN"/>
        </w:rPr>
        <w:t>描述了模型在每个预测选项中的平均不确定性</w:t>
      </w:r>
      <w:r>
        <w:rPr>
          <w:rFonts w:hint="eastAsia"/>
          <w:lang w:eastAsia="zh-CN"/>
        </w:rPr>
        <w:t>:</w:t>
      </w:r>
      <w:r>
        <w:rPr>
          <w:rFonts w:hint="eastAsia"/>
          <w:lang w:eastAsia="zh-CN"/>
        </w:rPr>
        <w:t>从理想模型的</w:t>
      </w:r>
      <w:r>
        <w:rPr>
          <w:rFonts w:hint="eastAsia"/>
          <w:lang w:eastAsia="zh-CN"/>
        </w:rPr>
        <w:t>1</w:t>
      </w:r>
      <w:r>
        <w:rPr>
          <w:rFonts w:hint="eastAsia"/>
          <w:lang w:eastAsia="zh-CN"/>
        </w:rPr>
        <w:t>到完全随机预测的</w:t>
      </w:r>
      <w:r>
        <w:rPr>
          <w:rFonts w:hint="eastAsia"/>
          <w:lang w:eastAsia="zh-CN"/>
        </w:rPr>
        <w:t>25(</w:t>
      </w:r>
      <w:r>
        <w:rPr>
          <w:rFonts w:hint="eastAsia"/>
          <w:lang w:eastAsia="zh-CN"/>
        </w:rPr>
        <w:t>数据中唯一氨基酸标记的数量</w:t>
      </w:r>
      <w:r>
        <w:rPr>
          <w:rFonts w:hint="eastAsia"/>
          <w:lang w:eastAsia="zh-CN"/>
        </w:rPr>
        <w:t>)</w:t>
      </w:r>
      <w:r>
        <w:rPr>
          <w:rFonts w:hint="eastAsia"/>
          <w:lang w:eastAsia="zh-CN"/>
        </w:rPr>
        <w:t>。为了衡量泛化到评估集的难度，我们在</w:t>
      </w:r>
      <w:r>
        <w:rPr>
          <w:rFonts w:hint="eastAsia"/>
          <w:lang w:eastAsia="zh-CN"/>
        </w:rPr>
        <w:t>UR50/S</w:t>
      </w:r>
      <w:r>
        <w:rPr>
          <w:rFonts w:hint="eastAsia"/>
          <w:lang w:eastAsia="zh-CN"/>
        </w:rPr>
        <w:t>上训练了一系列</w:t>
      </w:r>
      <w:r>
        <w:rPr>
          <w:rFonts w:hint="eastAsia"/>
          <w:lang w:eastAsia="zh-CN"/>
        </w:rPr>
        <w:t>n-gram</w:t>
      </w:r>
      <w:r>
        <w:rPr>
          <w:rFonts w:hint="eastAsia"/>
          <w:lang w:eastAsia="zh-CN"/>
        </w:rPr>
        <w:t>模型，跨越不同的上下文长度和拉普拉斯平滑设置。最佳</w:t>
      </w:r>
      <w:r>
        <w:rPr>
          <w:rFonts w:hint="eastAsia"/>
          <w:lang w:eastAsia="zh-CN"/>
        </w:rPr>
        <w:t>n-gram</w:t>
      </w:r>
      <w:r>
        <w:rPr>
          <w:rFonts w:hint="eastAsia"/>
          <w:lang w:eastAsia="zh-CN"/>
        </w:rPr>
        <w:t>模型的</w:t>
      </w:r>
      <w:r>
        <w:rPr>
          <w:rFonts w:hint="eastAsia"/>
          <w:lang w:eastAsia="zh-CN"/>
        </w:rPr>
        <w:t>ECE</w:t>
      </w:r>
      <w:r>
        <w:rPr>
          <w:rFonts w:hint="eastAsia"/>
          <w:lang w:eastAsia="zh-CN"/>
        </w:rPr>
        <w:t>为</w:t>
      </w:r>
      <w:r>
        <w:rPr>
          <w:rFonts w:hint="eastAsia"/>
          <w:lang w:eastAsia="zh-CN"/>
        </w:rPr>
        <w:t>17.18</w:t>
      </w:r>
      <w:r>
        <w:rPr>
          <w:rFonts w:hint="eastAsia"/>
          <w:lang w:eastAsia="zh-CN"/>
        </w:rPr>
        <w:t>，上下文大小为</w:t>
      </w:r>
      <w:r>
        <w:rPr>
          <w:rFonts w:hint="eastAsia"/>
          <w:lang w:eastAsia="zh-CN"/>
        </w:rPr>
        <w:t>4</w:t>
      </w:r>
      <w:r>
        <w:rPr>
          <w:rFonts w:hint="eastAsia"/>
          <w:lang w:eastAsia="zh-CN"/>
        </w:rPr>
        <w:t>。</w:t>
      </w:r>
    </w:p>
    <w:p w14:paraId="177E9519" w14:textId="77777777" w:rsidR="0053520E" w:rsidRDefault="00A6751F">
      <w:pPr>
        <w:pStyle w:val="a0"/>
      </w:pPr>
      <w:r>
        <w:rPr>
          <w:lang w:eastAsia="zh-CN"/>
        </w:rPr>
        <w:t xml:space="preserve">As a baseline we train recurrent LSTM bidirectional language models (Peters et al., 2018), which are state-of-the-art for recurrent models in the text domain. </w:t>
      </w:r>
      <w:r>
        <w:t>Unlike</w:t>
      </w:r>
      <w:r>
        <w:t xml:space="preserve"> standard left-to-right autoregressive LSTMs, these models use the whole sequence context, making them comparable to the Transformers we study. We evaluate a small model with approximately </w:t>
      </w:r>
      <m:oMath>
        <m:r>
          <w:rPr>
            <w:rFonts w:ascii="Cambria Math" w:hAnsi="Cambria Math"/>
          </w:rPr>
          <m:t>25</m:t>
        </m:r>
        <m:r>
          <m:rPr>
            <m:sty m:val="p"/>
          </m:rPr>
          <w:rPr>
            <w:rFonts w:ascii="Cambria Math" w:hAnsi="Cambria Math"/>
          </w:rPr>
          <m:t>M</m:t>
        </m:r>
      </m:oMath>
      <w:r>
        <w:t xml:space="preserve"> parameters, and a large model with approximately </w:t>
      </w:r>
      <m:oMath>
        <m:r>
          <w:rPr>
            <w:rFonts w:ascii="Cambria Math" w:hAnsi="Cambria Math"/>
          </w:rPr>
          <m:t>113</m:t>
        </m:r>
        <m:r>
          <m:rPr>
            <m:sty m:val="p"/>
          </m:rPr>
          <w:rPr>
            <w:rFonts w:ascii="Cambria Math" w:hAnsi="Cambria Math"/>
          </w:rPr>
          <m:t>M</m:t>
        </m:r>
      </m:oMath>
      <w:r>
        <w:t xml:space="preserve"> parameter</w:t>
      </w:r>
      <w:r>
        <w:t>s. Trained on the UR50/S dataset, the small and large LSTM models have an ECE of 14.4 and 13.5 respectively.</w:t>
      </w:r>
    </w:p>
    <w:p w14:paraId="6E2AA949" w14:textId="77777777" w:rsidR="0053520E" w:rsidRDefault="00A6751F">
      <w:pPr>
        <w:pStyle w:val="a0"/>
        <w:rPr>
          <w:lang w:eastAsia="zh-CN"/>
        </w:rPr>
      </w:pPr>
      <w:r>
        <w:rPr>
          <w:rFonts w:hint="eastAsia"/>
          <w:lang w:eastAsia="zh-CN"/>
        </w:rPr>
        <w:t>作为</w:t>
      </w:r>
      <w:r w:rsidRPr="00B05945">
        <w:rPr>
          <w:rFonts w:hint="eastAsia"/>
          <w:color w:val="FF0000"/>
          <w:lang w:eastAsia="zh-CN"/>
        </w:rPr>
        <w:t>基线</w:t>
      </w:r>
      <w:r>
        <w:rPr>
          <w:rFonts w:hint="eastAsia"/>
          <w:lang w:eastAsia="zh-CN"/>
        </w:rPr>
        <w:t>，我们训练了循环</w:t>
      </w:r>
      <w:r>
        <w:rPr>
          <w:rFonts w:hint="eastAsia"/>
          <w:lang w:eastAsia="zh-CN"/>
        </w:rPr>
        <w:t>LSTM</w:t>
      </w:r>
      <w:r>
        <w:rPr>
          <w:rFonts w:hint="eastAsia"/>
          <w:lang w:eastAsia="zh-CN"/>
        </w:rPr>
        <w:t>双向语言模型</w:t>
      </w:r>
      <w:r>
        <w:rPr>
          <w:rFonts w:hint="eastAsia"/>
          <w:lang w:eastAsia="zh-CN"/>
        </w:rPr>
        <w:t>(Peters</w:t>
      </w:r>
      <w:r>
        <w:rPr>
          <w:rFonts w:hint="eastAsia"/>
          <w:lang w:eastAsia="zh-CN"/>
        </w:rPr>
        <w:t>等，</w:t>
      </w:r>
      <w:r>
        <w:rPr>
          <w:rFonts w:hint="eastAsia"/>
          <w:lang w:eastAsia="zh-CN"/>
        </w:rPr>
        <w:t>2018)</w:t>
      </w:r>
      <w:r>
        <w:rPr>
          <w:rFonts w:hint="eastAsia"/>
          <w:lang w:eastAsia="zh-CN"/>
        </w:rPr>
        <w:t>，这是文本领域中最先进的循环模型。与标准的从左到右自回归</w:t>
      </w:r>
      <w:r>
        <w:rPr>
          <w:rFonts w:hint="eastAsia"/>
          <w:lang w:eastAsia="zh-CN"/>
        </w:rPr>
        <w:t>LSTM</w:t>
      </w:r>
      <w:r>
        <w:rPr>
          <w:rFonts w:hint="eastAsia"/>
          <w:lang w:eastAsia="zh-CN"/>
        </w:rPr>
        <w:t>不同，这些模型使用整个序列上下文，使它们与我们研究的</w:t>
      </w:r>
      <w:r>
        <w:rPr>
          <w:rFonts w:hint="eastAsia"/>
          <w:lang w:eastAsia="zh-CN"/>
        </w:rPr>
        <w:t>Transformer</w:t>
      </w:r>
      <w:r>
        <w:rPr>
          <w:rFonts w:hint="eastAsia"/>
          <w:lang w:eastAsia="zh-CN"/>
        </w:rPr>
        <w:t>具有可比性。我们评估了一个大约有</w:t>
      </w:r>
      <w:r>
        <w:rPr>
          <w:lang w:eastAsia="zh-CN"/>
        </w:rPr>
        <w:t xml:space="preserve"> </w:t>
      </w:r>
      <m:oMath>
        <m:r>
          <w:rPr>
            <w:rFonts w:ascii="Cambria Math" w:hAnsi="Cambria Math"/>
            <w:lang w:eastAsia="zh-CN"/>
          </w:rPr>
          <m:t>25</m:t>
        </m:r>
        <m:r>
          <m:rPr>
            <m:sty m:val="p"/>
          </m:rPr>
          <w:rPr>
            <w:rFonts w:ascii="Cambria Math" w:hAnsi="Cambria Math"/>
            <w:lang w:eastAsia="zh-CN"/>
          </w:rPr>
          <m:t>M</m:t>
        </m:r>
      </m:oMath>
      <w:r>
        <w:rPr>
          <w:lang w:eastAsia="zh-CN"/>
        </w:rPr>
        <w:t xml:space="preserve"> </w:t>
      </w:r>
      <w:proofErr w:type="gramStart"/>
      <w:r>
        <w:rPr>
          <w:rFonts w:hint="eastAsia"/>
          <w:lang w:eastAsia="zh-CN"/>
        </w:rPr>
        <w:t>个</w:t>
      </w:r>
      <w:proofErr w:type="gramEnd"/>
      <w:r>
        <w:rPr>
          <w:rFonts w:hint="eastAsia"/>
          <w:lang w:eastAsia="zh-CN"/>
        </w:rPr>
        <w:t>参数的小型模型，以及一个大约有</w:t>
      </w:r>
      <w:r>
        <w:rPr>
          <w:lang w:eastAsia="zh-CN"/>
        </w:rPr>
        <w:t xml:space="preserve"> </w:t>
      </w:r>
      <m:oMath>
        <m:r>
          <w:rPr>
            <w:rFonts w:ascii="Cambria Math" w:hAnsi="Cambria Math"/>
            <w:lang w:eastAsia="zh-CN"/>
          </w:rPr>
          <m:t>113</m:t>
        </m:r>
        <m:r>
          <m:rPr>
            <m:sty m:val="p"/>
          </m:rPr>
          <w:rPr>
            <w:rFonts w:ascii="Cambria Math" w:hAnsi="Cambria Math"/>
            <w:lang w:eastAsia="zh-CN"/>
          </w:rPr>
          <m:t>M</m:t>
        </m:r>
      </m:oMath>
      <w:r>
        <w:rPr>
          <w:lang w:eastAsia="zh-CN"/>
        </w:rPr>
        <w:t xml:space="preserve"> </w:t>
      </w:r>
      <w:proofErr w:type="gramStart"/>
      <w:r>
        <w:rPr>
          <w:rFonts w:hint="eastAsia"/>
          <w:lang w:eastAsia="zh-CN"/>
        </w:rPr>
        <w:t>个</w:t>
      </w:r>
      <w:proofErr w:type="gramEnd"/>
      <w:r>
        <w:rPr>
          <w:rFonts w:hint="eastAsia"/>
          <w:lang w:eastAsia="zh-CN"/>
        </w:rPr>
        <w:t>参数的大型模型。在</w:t>
      </w:r>
      <w:r>
        <w:rPr>
          <w:rFonts w:hint="eastAsia"/>
          <w:lang w:eastAsia="zh-CN"/>
        </w:rPr>
        <w:t>UR50/S</w:t>
      </w:r>
      <w:r>
        <w:rPr>
          <w:rFonts w:hint="eastAsia"/>
          <w:lang w:eastAsia="zh-CN"/>
        </w:rPr>
        <w:t>数据集上训练的小型和大型</w:t>
      </w:r>
      <w:r>
        <w:rPr>
          <w:rFonts w:hint="eastAsia"/>
          <w:lang w:eastAsia="zh-CN"/>
        </w:rPr>
        <w:t>LSTM</w:t>
      </w:r>
      <w:r>
        <w:rPr>
          <w:rFonts w:hint="eastAsia"/>
          <w:lang w:eastAsia="zh-CN"/>
        </w:rPr>
        <w:t>模型的</w:t>
      </w:r>
      <w:r>
        <w:rPr>
          <w:rFonts w:hint="eastAsia"/>
          <w:lang w:eastAsia="zh-CN"/>
        </w:rPr>
        <w:t>ECE</w:t>
      </w:r>
      <w:r>
        <w:rPr>
          <w:rFonts w:hint="eastAsia"/>
          <w:lang w:eastAsia="zh-CN"/>
        </w:rPr>
        <w:t>分别为</w:t>
      </w:r>
      <w:r>
        <w:rPr>
          <w:rFonts w:hint="eastAsia"/>
          <w:lang w:eastAsia="zh-CN"/>
        </w:rPr>
        <w:t>14.4</w:t>
      </w:r>
      <w:r>
        <w:rPr>
          <w:rFonts w:hint="eastAsia"/>
          <w:lang w:eastAsia="zh-CN"/>
        </w:rPr>
        <w:t>和</w:t>
      </w:r>
      <w:r>
        <w:rPr>
          <w:rFonts w:hint="eastAsia"/>
          <w:lang w:eastAsia="zh-CN"/>
        </w:rPr>
        <w:t>13.5</w:t>
      </w:r>
      <w:r>
        <w:rPr>
          <w:rFonts w:hint="eastAsia"/>
          <w:lang w:eastAsia="zh-CN"/>
        </w:rPr>
        <w:t>。</w:t>
      </w:r>
    </w:p>
    <w:p w14:paraId="75AD411D" w14:textId="77777777" w:rsidR="0053520E" w:rsidRDefault="00A6751F">
      <w:pPr>
        <w:pStyle w:val="a0"/>
      </w:pPr>
      <w:r>
        <w:t>We also train two small Transformers, a 12-layer (85.1M parameters) and 6-layer Transformer (42.6M parameters) on the UR50/S dataset. Both Transformer models have better ECE values (10.45, and 11.79 resp</w:t>
      </w:r>
      <w:r>
        <w:t>ectively) than the small and large LSTM models, despite the large LSTM having more parameters. These results show the Transformer enables higher fidelity modeling of protein sequences for a comparable number of parameters.</w:t>
      </w:r>
    </w:p>
    <w:p w14:paraId="12A7EF72" w14:textId="77777777" w:rsidR="0053520E" w:rsidRDefault="00A6751F">
      <w:pPr>
        <w:pStyle w:val="a0"/>
        <w:rPr>
          <w:lang w:eastAsia="zh-CN"/>
        </w:rPr>
      </w:pPr>
      <w:r>
        <w:rPr>
          <w:rFonts w:hint="eastAsia"/>
        </w:rPr>
        <w:t>我们还在</w:t>
      </w:r>
      <w:r>
        <w:rPr>
          <w:rFonts w:hint="eastAsia"/>
        </w:rPr>
        <w:t>UR50/S</w:t>
      </w:r>
      <w:r>
        <w:rPr>
          <w:rFonts w:hint="eastAsia"/>
        </w:rPr>
        <w:t>数据集上训练了两个小型</w:t>
      </w:r>
      <w:r>
        <w:rPr>
          <w:rFonts w:hint="eastAsia"/>
        </w:rPr>
        <w:t>Transformer</w:t>
      </w:r>
      <w:r>
        <w:rPr>
          <w:rFonts w:hint="eastAsia"/>
        </w:rPr>
        <w:t>模</w:t>
      </w:r>
      <w:r>
        <w:rPr>
          <w:rFonts w:hint="eastAsia"/>
        </w:rPr>
        <w:t>型，分别是</w:t>
      </w:r>
      <w:r>
        <w:rPr>
          <w:rFonts w:hint="eastAsia"/>
        </w:rPr>
        <w:t>12</w:t>
      </w:r>
      <w:r>
        <w:rPr>
          <w:rFonts w:hint="eastAsia"/>
        </w:rPr>
        <w:t>层</w:t>
      </w:r>
      <w:r>
        <w:rPr>
          <w:rFonts w:hint="eastAsia"/>
        </w:rPr>
        <w:t>(8500</w:t>
      </w:r>
      <w:proofErr w:type="gramStart"/>
      <w:r>
        <w:rPr>
          <w:rFonts w:hint="eastAsia"/>
        </w:rPr>
        <w:t>万参数</w:t>
      </w:r>
      <w:r>
        <w:rPr>
          <w:rFonts w:hint="eastAsia"/>
        </w:rPr>
        <w:t>)</w:t>
      </w:r>
      <w:r>
        <w:rPr>
          <w:rFonts w:hint="eastAsia"/>
        </w:rPr>
        <w:t>和</w:t>
      </w:r>
      <w:proofErr w:type="gramEnd"/>
      <w:r>
        <w:rPr>
          <w:rFonts w:hint="eastAsia"/>
        </w:rPr>
        <w:t>6</w:t>
      </w:r>
      <w:r>
        <w:rPr>
          <w:rFonts w:hint="eastAsia"/>
        </w:rPr>
        <w:t>层</w:t>
      </w:r>
      <w:r>
        <w:rPr>
          <w:rFonts w:hint="eastAsia"/>
        </w:rPr>
        <w:t>Transformer(4260</w:t>
      </w:r>
      <w:r>
        <w:rPr>
          <w:rFonts w:hint="eastAsia"/>
        </w:rPr>
        <w:t>万参数</w:t>
      </w:r>
      <w:r>
        <w:rPr>
          <w:rFonts w:hint="eastAsia"/>
        </w:rPr>
        <w:t>)</w:t>
      </w:r>
      <w:r>
        <w:rPr>
          <w:rFonts w:hint="eastAsia"/>
        </w:rPr>
        <w:t>。尽管大型</w:t>
      </w:r>
      <w:r>
        <w:rPr>
          <w:rFonts w:hint="eastAsia"/>
        </w:rPr>
        <w:t>LSTM</w:t>
      </w:r>
      <w:r>
        <w:rPr>
          <w:rFonts w:hint="eastAsia"/>
        </w:rPr>
        <w:t>模型拥有更多参数，但这两个</w:t>
      </w:r>
      <w:r>
        <w:rPr>
          <w:rFonts w:hint="eastAsia"/>
        </w:rPr>
        <w:t>Transformer</w:t>
      </w:r>
      <w:r>
        <w:rPr>
          <w:rFonts w:hint="eastAsia"/>
        </w:rPr>
        <w:t>模型的</w:t>
      </w:r>
      <w:r>
        <w:rPr>
          <w:rFonts w:hint="eastAsia"/>
        </w:rPr>
        <w:t>ECE</w:t>
      </w:r>
      <w:r>
        <w:rPr>
          <w:rFonts w:hint="eastAsia"/>
        </w:rPr>
        <w:t>值</w:t>
      </w:r>
      <w:r>
        <w:rPr>
          <w:rFonts w:hint="eastAsia"/>
        </w:rPr>
        <w:t>(</w:t>
      </w:r>
      <w:r>
        <w:rPr>
          <w:rFonts w:hint="eastAsia"/>
        </w:rPr>
        <w:t>分别为</w:t>
      </w:r>
      <w:r>
        <w:rPr>
          <w:rFonts w:hint="eastAsia"/>
        </w:rPr>
        <w:t>10.45</w:t>
      </w:r>
      <w:r>
        <w:rPr>
          <w:rFonts w:hint="eastAsia"/>
        </w:rPr>
        <w:t>和</w:t>
      </w:r>
      <w:r>
        <w:rPr>
          <w:rFonts w:hint="eastAsia"/>
        </w:rPr>
        <w:t>11.79)</w:t>
      </w:r>
      <w:proofErr w:type="spellStart"/>
      <w:r>
        <w:rPr>
          <w:rFonts w:hint="eastAsia"/>
        </w:rPr>
        <w:t>均优于小型和大型</w:t>
      </w:r>
      <w:r>
        <w:rPr>
          <w:rFonts w:hint="eastAsia"/>
        </w:rPr>
        <w:t>LSTM</w:t>
      </w:r>
      <w:r>
        <w:rPr>
          <w:rFonts w:hint="eastAsia"/>
        </w:rPr>
        <w:t>模型</w:t>
      </w:r>
      <w:proofErr w:type="spellEnd"/>
      <w:r>
        <w:rPr>
          <w:rFonts w:hint="eastAsia"/>
        </w:rPr>
        <w:t>。</w:t>
      </w:r>
      <w:r>
        <w:rPr>
          <w:rFonts w:hint="eastAsia"/>
          <w:lang w:eastAsia="zh-CN"/>
        </w:rPr>
        <w:t>这些结果表明，在参数数量相当的情况下，</w:t>
      </w:r>
      <w:r>
        <w:rPr>
          <w:rFonts w:hint="eastAsia"/>
          <w:lang w:eastAsia="zh-CN"/>
        </w:rPr>
        <w:t>Transformer</w:t>
      </w:r>
      <w:r>
        <w:rPr>
          <w:rFonts w:hint="eastAsia"/>
          <w:lang w:eastAsia="zh-CN"/>
        </w:rPr>
        <w:t>能够实现更高保真度的蛋白质序列建模。</w:t>
      </w:r>
    </w:p>
    <w:p w14:paraId="4F99B045" w14:textId="77777777" w:rsidR="0053520E" w:rsidRDefault="00A6751F">
      <w:pPr>
        <w:pStyle w:val="a0"/>
      </w:pPr>
      <w:r>
        <w:t xml:space="preserve">We train high-capacity 34-layer Transformers (approx 670M parameters) across the three datasets </w:t>
      </w:r>
      <w:r>
        <w:t xml:space="preserve">of differing diversity. The high-capacity Transformer model trained on the </w:t>
      </w:r>
      <m:oMath>
        <m:r>
          <m:rPr>
            <m:sty m:val="p"/>
          </m:rPr>
          <w:rPr>
            <w:rFonts w:ascii="Cambria Math" w:hAnsi="Cambria Math"/>
          </w:rPr>
          <m:t>UR</m:t>
        </m:r>
        <m:r>
          <w:rPr>
            <w:rFonts w:ascii="Cambria Math" w:hAnsi="Cambria Math"/>
          </w:rPr>
          <m:t>50</m:t>
        </m:r>
        <m:r>
          <m:rPr>
            <m:sty m:val="p"/>
          </m:rPr>
          <w:rPr>
            <w:rFonts w:ascii="Cambria Math" w:hAnsi="Cambria Math"/>
          </w:rPr>
          <m:t>/S</m:t>
        </m:r>
      </m:oMath>
      <w:r>
        <w:t xml:space="preserve"> dataset outperforms the smaller Transformers indicating an improvement in language modeling with increasing model capacity. Transformers trained on the two high-diversity dat</w:t>
      </w:r>
      <w:r>
        <w:t xml:space="preserve">asets, UR50/S and UR50/D, improve generalization over the UR100 low-diversity dataset. The best Transformer trained </w:t>
      </w:r>
      <w:r>
        <w:lastRenderedPageBreak/>
        <w:t xml:space="preserve">on the most diverse and dense dataset reaches an ECE of 8.46, meaning that intuitively the is model choosing among approximately 8.46 amino </w:t>
      </w:r>
      <w:r>
        <w:t>acids for each prediction.</w:t>
      </w:r>
    </w:p>
    <w:p w14:paraId="560C2853" w14:textId="77777777" w:rsidR="0053520E" w:rsidRDefault="00A6751F">
      <w:pPr>
        <w:pStyle w:val="a0"/>
        <w:rPr>
          <w:lang w:eastAsia="zh-CN"/>
        </w:rPr>
      </w:pPr>
      <w:r>
        <w:rPr>
          <w:rFonts w:hint="eastAsia"/>
          <w:lang w:eastAsia="zh-CN"/>
        </w:rPr>
        <w:t>我们在三个不同多样性的数据集上训练了高容量的</w:t>
      </w:r>
      <w:r>
        <w:rPr>
          <w:rFonts w:hint="eastAsia"/>
          <w:lang w:eastAsia="zh-CN"/>
        </w:rPr>
        <w:t>34</w:t>
      </w:r>
      <w:r>
        <w:rPr>
          <w:rFonts w:hint="eastAsia"/>
          <w:lang w:eastAsia="zh-CN"/>
        </w:rPr>
        <w:t>层</w:t>
      </w:r>
      <w:r>
        <w:rPr>
          <w:rFonts w:hint="eastAsia"/>
          <w:lang w:eastAsia="zh-CN"/>
        </w:rPr>
        <w:t>Transformer</w:t>
      </w:r>
      <w:r>
        <w:rPr>
          <w:rFonts w:hint="eastAsia"/>
          <w:lang w:eastAsia="zh-CN"/>
        </w:rPr>
        <w:t>模型</w:t>
      </w:r>
      <w:r>
        <w:rPr>
          <w:rFonts w:hint="eastAsia"/>
          <w:lang w:eastAsia="zh-CN"/>
        </w:rPr>
        <w:t>(</w:t>
      </w:r>
      <w:r>
        <w:rPr>
          <w:rFonts w:hint="eastAsia"/>
          <w:lang w:eastAsia="zh-CN"/>
        </w:rPr>
        <w:t>约</w:t>
      </w:r>
      <w:r>
        <w:rPr>
          <w:rFonts w:hint="eastAsia"/>
          <w:lang w:eastAsia="zh-CN"/>
        </w:rPr>
        <w:t>6.7</w:t>
      </w:r>
      <w:r>
        <w:rPr>
          <w:rFonts w:hint="eastAsia"/>
          <w:lang w:eastAsia="zh-CN"/>
        </w:rPr>
        <w:t>亿参数</w:t>
      </w:r>
      <w:r>
        <w:rPr>
          <w:rFonts w:hint="eastAsia"/>
          <w:lang w:eastAsia="zh-CN"/>
        </w:rPr>
        <w:t>)</w:t>
      </w:r>
      <w:r>
        <w:rPr>
          <w:rFonts w:hint="eastAsia"/>
          <w:lang w:eastAsia="zh-CN"/>
        </w:rPr>
        <w:t>。在</w:t>
      </w:r>
      <w:r>
        <w:rPr>
          <w:lang w:eastAsia="zh-CN"/>
        </w:rPr>
        <w:t xml:space="preserve"> </w:t>
      </w:r>
      <m:oMath>
        <m:r>
          <m:rPr>
            <m:sty m:val="p"/>
          </m:rPr>
          <w:rPr>
            <w:rFonts w:ascii="Cambria Math" w:hAnsi="Cambria Math"/>
            <w:lang w:eastAsia="zh-CN"/>
          </w:rPr>
          <m:t>UR</m:t>
        </m:r>
        <m:r>
          <w:rPr>
            <w:rFonts w:ascii="Cambria Math" w:hAnsi="Cambria Math"/>
            <w:lang w:eastAsia="zh-CN"/>
          </w:rPr>
          <m:t>50</m:t>
        </m:r>
        <m:r>
          <m:rPr>
            <m:sty m:val="p"/>
          </m:rPr>
          <w:rPr>
            <w:rFonts w:ascii="Cambria Math" w:hAnsi="Cambria Math"/>
            <w:lang w:eastAsia="zh-CN"/>
          </w:rPr>
          <m:t>/S</m:t>
        </m:r>
      </m:oMath>
      <w:r>
        <w:rPr>
          <w:lang w:eastAsia="zh-CN"/>
        </w:rPr>
        <w:t xml:space="preserve"> </w:t>
      </w:r>
      <w:r>
        <w:rPr>
          <w:rFonts w:hint="eastAsia"/>
          <w:lang w:eastAsia="zh-CN"/>
        </w:rPr>
        <w:t>数据集上训练的高容量</w:t>
      </w:r>
      <w:r>
        <w:rPr>
          <w:rFonts w:hint="eastAsia"/>
          <w:lang w:eastAsia="zh-CN"/>
        </w:rPr>
        <w:t>Transformer</w:t>
      </w:r>
      <w:r>
        <w:rPr>
          <w:rFonts w:hint="eastAsia"/>
          <w:lang w:eastAsia="zh-CN"/>
        </w:rPr>
        <w:t>模型表现优于较小的</w:t>
      </w:r>
      <w:r>
        <w:rPr>
          <w:rFonts w:hint="eastAsia"/>
          <w:lang w:eastAsia="zh-CN"/>
        </w:rPr>
        <w:t>Transformer</w:t>
      </w:r>
      <w:r>
        <w:rPr>
          <w:rFonts w:hint="eastAsia"/>
          <w:lang w:eastAsia="zh-CN"/>
        </w:rPr>
        <w:t>模型，表明随着模型容量的增加，语言建模能力有所提升。在</w:t>
      </w:r>
      <w:r>
        <w:rPr>
          <w:rFonts w:hint="eastAsia"/>
          <w:lang w:eastAsia="zh-CN"/>
        </w:rPr>
        <w:t>UR50/S</w:t>
      </w:r>
      <w:r>
        <w:rPr>
          <w:rFonts w:hint="eastAsia"/>
          <w:lang w:eastAsia="zh-CN"/>
        </w:rPr>
        <w:t>和</w:t>
      </w:r>
      <w:r>
        <w:rPr>
          <w:rFonts w:hint="eastAsia"/>
          <w:lang w:eastAsia="zh-CN"/>
        </w:rPr>
        <w:t>UR50/D</w:t>
      </w:r>
      <w:r>
        <w:rPr>
          <w:rFonts w:hint="eastAsia"/>
          <w:lang w:eastAsia="zh-CN"/>
        </w:rPr>
        <w:t>这两个高多样性数据集上训练的</w:t>
      </w:r>
      <w:r>
        <w:rPr>
          <w:rFonts w:hint="eastAsia"/>
          <w:lang w:eastAsia="zh-CN"/>
        </w:rPr>
        <w:t>Transformer</w:t>
      </w:r>
      <w:r>
        <w:rPr>
          <w:rFonts w:hint="eastAsia"/>
          <w:lang w:eastAsia="zh-CN"/>
        </w:rPr>
        <w:t>模型，相较于</w:t>
      </w:r>
      <w:r>
        <w:rPr>
          <w:rFonts w:hint="eastAsia"/>
          <w:lang w:eastAsia="zh-CN"/>
        </w:rPr>
        <w:t>UR100</w:t>
      </w:r>
      <w:r>
        <w:rPr>
          <w:rFonts w:hint="eastAsia"/>
          <w:lang w:eastAsia="zh-CN"/>
        </w:rPr>
        <w:t>低多样性数据集，其泛化能力有所提高。在最多样化和最密集的数据集上训练的最佳</w:t>
      </w:r>
      <w:r>
        <w:rPr>
          <w:rFonts w:hint="eastAsia"/>
          <w:lang w:eastAsia="zh-CN"/>
        </w:rPr>
        <w:t>Transformer</w:t>
      </w:r>
      <w:r>
        <w:rPr>
          <w:rFonts w:hint="eastAsia"/>
          <w:lang w:eastAsia="zh-CN"/>
        </w:rPr>
        <w:t>模型的</w:t>
      </w:r>
      <w:r>
        <w:rPr>
          <w:rFonts w:hint="eastAsia"/>
          <w:lang w:eastAsia="zh-CN"/>
        </w:rPr>
        <w:t>ECE</w:t>
      </w:r>
      <w:r>
        <w:rPr>
          <w:rFonts w:hint="eastAsia"/>
          <w:lang w:eastAsia="zh-CN"/>
        </w:rPr>
        <w:t>值</w:t>
      </w:r>
      <w:r>
        <w:rPr>
          <w:rFonts w:hint="eastAsia"/>
          <w:lang w:eastAsia="zh-CN"/>
        </w:rPr>
        <w:t>为</w:t>
      </w:r>
      <w:r>
        <w:rPr>
          <w:rFonts w:hint="eastAsia"/>
          <w:lang w:eastAsia="zh-CN"/>
        </w:rPr>
        <w:t>8.46</w:t>
      </w:r>
      <w:r>
        <w:rPr>
          <w:rFonts w:hint="eastAsia"/>
          <w:lang w:eastAsia="zh-CN"/>
        </w:rPr>
        <w:t>，这意味着该模型在每次预测时直观上大约在</w:t>
      </w:r>
      <w:r>
        <w:rPr>
          <w:rFonts w:hint="eastAsia"/>
          <w:lang w:eastAsia="zh-CN"/>
        </w:rPr>
        <w:t>8.46</w:t>
      </w:r>
      <w:r>
        <w:rPr>
          <w:rFonts w:hint="eastAsia"/>
          <w:lang w:eastAsia="zh-CN"/>
        </w:rPr>
        <w:t>个氨基酸中进行选择。</w:t>
      </w:r>
    </w:p>
    <w:p w14:paraId="2B73C927" w14:textId="77777777" w:rsidR="0053520E" w:rsidRDefault="00A6751F">
      <w:pPr>
        <w:pStyle w:val="a0"/>
      </w:pPr>
      <w:r>
        <w:t xml:space="preserve">We also train a series of 34-layer Transformer models on </w:t>
      </w:r>
      <m:oMath>
        <m:r>
          <w:rPr>
            <w:rFonts w:ascii="Cambria Math" w:hAnsi="Cambria Math"/>
          </w:rPr>
          <m:t>0.1</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 and </w:t>
      </w:r>
      <m:oMath>
        <m:r>
          <w:rPr>
            <w:rFonts w:ascii="Cambria Math" w:hAnsi="Cambria Math"/>
          </w:rPr>
          <m:t>10</m:t>
        </m:r>
        <m:r>
          <m:rPr>
            <m:sty m:val="p"/>
          </m:rPr>
          <w:rPr>
            <w:rFonts w:ascii="Cambria Math" w:hAnsi="Cambria Math"/>
          </w:rPr>
          <m:t>%</m:t>
        </m:r>
      </m:oMath>
      <w:r>
        <w:t xml:space="preserve"> </w:t>
      </w:r>
      <w:r>
        <w:t xml:space="preserve">of the UR50/S dataset, seeing the expected relationship between increased data and improved generalization performance. Underfitting is observed even for the largest models trained on </w:t>
      </w:r>
      <m:oMath>
        <m:r>
          <w:rPr>
            <w:rFonts w:ascii="Cambria Math" w:hAnsi="Cambria Math"/>
          </w:rPr>
          <m:t>100</m:t>
        </m:r>
        <m:r>
          <m:rPr>
            <m:sty m:val="p"/>
          </m:rPr>
          <w:rPr>
            <w:rFonts w:ascii="Cambria Math" w:hAnsi="Cambria Math"/>
          </w:rPr>
          <m:t>%</m:t>
        </m:r>
      </m:oMath>
      <w:r>
        <w:t xml:space="preserve"> of UR50/S suggesting potential for additional improvements with hig</w:t>
      </w:r>
      <w:r>
        <w:t>her capacity models.</w:t>
      </w:r>
    </w:p>
    <w:p w14:paraId="13F89E35" w14:textId="77777777" w:rsidR="0053520E" w:rsidRDefault="00A6751F">
      <w:pPr>
        <w:pStyle w:val="a0"/>
        <w:rPr>
          <w:lang w:eastAsia="zh-CN"/>
        </w:rPr>
      </w:pPr>
      <w:r>
        <w:rPr>
          <w:rFonts w:hint="eastAsia"/>
          <w:lang w:eastAsia="zh-CN"/>
        </w:rPr>
        <w:t>我们还在</w:t>
      </w:r>
      <w:r>
        <w:rPr>
          <w:rFonts w:hint="eastAsia"/>
          <w:lang w:eastAsia="zh-CN"/>
        </w:rPr>
        <w:t>UR50/S</w:t>
      </w:r>
      <w:r>
        <w:rPr>
          <w:rFonts w:hint="eastAsia"/>
          <w:lang w:eastAsia="zh-CN"/>
        </w:rPr>
        <w:t>数据集的</w:t>
      </w:r>
      <w:r>
        <w:rPr>
          <w:lang w:eastAsia="zh-CN"/>
        </w:rPr>
        <w:t xml:space="preserve"> </w:t>
      </w:r>
      <m:oMath>
        <m:r>
          <w:rPr>
            <w:rFonts w:ascii="Cambria Math" w:hAnsi="Cambria Math"/>
            <w:lang w:eastAsia="zh-CN"/>
          </w:rPr>
          <m:t>0.1</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oMath>
      <w:r>
        <w:rPr>
          <w:lang w:eastAsia="zh-CN"/>
        </w:rPr>
        <w:t xml:space="preserve"> </w:t>
      </w:r>
      <w:r>
        <w:rPr>
          <w:rFonts w:hint="eastAsia"/>
          <w:lang w:eastAsia="zh-CN"/>
        </w:rPr>
        <w:t>和</w:t>
      </w:r>
      <w:r>
        <w:rPr>
          <w:lang w:eastAsia="zh-CN"/>
        </w:rPr>
        <w:t xml:space="preserve"> </w:t>
      </w:r>
      <m:oMath>
        <m:r>
          <w:rPr>
            <w:rFonts w:ascii="Cambria Math" w:hAnsi="Cambria Math"/>
            <w:lang w:eastAsia="zh-CN"/>
          </w:rPr>
          <m:t>10</m:t>
        </m:r>
        <m:r>
          <m:rPr>
            <m:sty m:val="p"/>
          </m:rPr>
          <w:rPr>
            <w:rFonts w:ascii="Cambria Math" w:hAnsi="Cambria Math"/>
            <w:lang w:eastAsia="zh-CN"/>
          </w:rPr>
          <m:t>%</m:t>
        </m:r>
      </m:oMath>
      <w:r>
        <w:rPr>
          <w:lang w:eastAsia="zh-CN"/>
        </w:rPr>
        <w:t xml:space="preserve"> </w:t>
      </w:r>
      <w:r>
        <w:rPr>
          <w:rFonts w:hint="eastAsia"/>
          <w:lang w:eastAsia="zh-CN"/>
        </w:rPr>
        <w:t>上训练了一系列</w:t>
      </w:r>
      <w:r>
        <w:rPr>
          <w:rFonts w:hint="eastAsia"/>
          <w:lang w:eastAsia="zh-CN"/>
        </w:rPr>
        <w:t>34</w:t>
      </w:r>
      <w:r>
        <w:rPr>
          <w:rFonts w:hint="eastAsia"/>
          <w:lang w:eastAsia="zh-CN"/>
        </w:rPr>
        <w:t>层</w:t>
      </w:r>
      <w:r>
        <w:rPr>
          <w:rFonts w:hint="eastAsia"/>
          <w:lang w:eastAsia="zh-CN"/>
        </w:rPr>
        <w:t>Transformer</w:t>
      </w:r>
      <w:r>
        <w:rPr>
          <w:rFonts w:hint="eastAsia"/>
          <w:lang w:eastAsia="zh-CN"/>
        </w:rPr>
        <w:t>模型，观察到数据增加与泛化性能提升之间的预期关系。即使在</w:t>
      </w:r>
      <w:r>
        <w:rPr>
          <w:rFonts w:hint="eastAsia"/>
          <w:lang w:eastAsia="zh-CN"/>
        </w:rPr>
        <w:t>UR50/S</w:t>
      </w:r>
      <w:r>
        <w:rPr>
          <w:rFonts w:hint="eastAsia"/>
          <w:lang w:eastAsia="zh-CN"/>
        </w:rPr>
        <w:t>的</w:t>
      </w:r>
      <w:r>
        <w:rPr>
          <w:lang w:eastAsia="zh-CN"/>
        </w:rPr>
        <w:t xml:space="preserve"> </w:t>
      </w:r>
      <m:oMath>
        <m:r>
          <w:rPr>
            <w:rFonts w:ascii="Cambria Math" w:hAnsi="Cambria Math"/>
            <w:lang w:eastAsia="zh-CN"/>
          </w:rPr>
          <m:t>100</m:t>
        </m:r>
        <m:r>
          <m:rPr>
            <m:sty m:val="p"/>
          </m:rPr>
          <w:rPr>
            <w:rFonts w:ascii="Cambria Math" w:hAnsi="Cambria Math"/>
            <w:lang w:eastAsia="zh-CN"/>
          </w:rPr>
          <m:t>%</m:t>
        </m:r>
      </m:oMath>
      <w:r>
        <w:rPr>
          <w:lang w:eastAsia="zh-CN"/>
        </w:rPr>
        <w:t xml:space="preserve"> </w:t>
      </w:r>
      <w:r>
        <w:rPr>
          <w:rFonts w:hint="eastAsia"/>
          <w:lang w:eastAsia="zh-CN"/>
        </w:rPr>
        <w:t>上训练的最大模型也观察到欠拟合现象，这表明更高容量的模型仍有改进空间。</w:t>
      </w:r>
    </w:p>
    <w:p w14:paraId="43DA2435" w14:textId="77777777" w:rsidR="0053520E" w:rsidRDefault="00A6751F">
      <w:pPr>
        <w:pStyle w:val="a0"/>
      </w:pPr>
      <w:r>
        <w:t xml:space="preserve">ESM-1b Transformer Finally we perform a systematic optimization of model hyperparameters on </w:t>
      </w:r>
      <m:oMath>
        <m:r>
          <w:rPr>
            <w:rFonts w:ascii="Cambria Math" w:hAnsi="Cambria Math"/>
          </w:rPr>
          <m:t>100</m:t>
        </m:r>
        <m:r>
          <m:rPr>
            <m:sty m:val="p"/>
          </m:rPr>
          <w:rPr>
            <w:rFonts w:ascii="Cambria Math" w:hAnsi="Cambria Math"/>
          </w:rPr>
          <m:t>M</m:t>
        </m:r>
      </m:oMath>
      <w:r>
        <w:t xml:space="preserve"> parameter m</w:t>
      </w:r>
      <w:r>
        <w:t xml:space="preserve">odels to identify a robust set of hyperparameters. The hyperparameter search is described in detail in Appendix     B. We scale the hyperparameters identified by this search to train a model with approximately </w:t>
      </w:r>
      <m:oMath>
        <m:r>
          <w:rPr>
            <w:rFonts w:ascii="Cambria Math" w:hAnsi="Cambria Math"/>
          </w:rPr>
          <m:t>650</m:t>
        </m:r>
        <m:r>
          <m:rPr>
            <m:sty m:val="p"/>
          </m:rPr>
          <w:rPr>
            <w:rFonts w:ascii="Cambria Math" w:hAnsi="Cambria Math"/>
          </w:rPr>
          <m:t>M</m:t>
        </m:r>
      </m:oMath>
      <w:r>
        <w:t xml:space="preserve"> parameters (33 layers) on the UR50/S data</w:t>
      </w:r>
      <w:r>
        <w:t>set, resulting in the ESM-1b Transformer.</w:t>
      </w:r>
    </w:p>
    <w:p w14:paraId="22ABCDA3" w14:textId="77777777" w:rsidR="0053520E" w:rsidRDefault="00A6751F">
      <w:pPr>
        <w:pStyle w:val="a0"/>
        <w:rPr>
          <w:lang w:eastAsia="zh-CN"/>
        </w:rPr>
      </w:pPr>
      <w:r>
        <w:rPr>
          <w:lang w:eastAsia="zh-CN"/>
        </w:rPr>
        <w:t xml:space="preserve">ESM-1b Transformer </w:t>
      </w:r>
      <w:r>
        <w:rPr>
          <w:rFonts w:hint="eastAsia"/>
          <w:lang w:eastAsia="zh-CN"/>
        </w:rPr>
        <w:t>最后，我们在</w:t>
      </w:r>
      <w:r>
        <w:rPr>
          <w:lang w:eastAsia="zh-CN"/>
        </w:rPr>
        <w:t xml:space="preserve"> </w:t>
      </w:r>
      <m:oMath>
        <m:r>
          <w:rPr>
            <w:rFonts w:ascii="Cambria Math" w:hAnsi="Cambria Math"/>
            <w:lang w:eastAsia="zh-CN"/>
          </w:rPr>
          <m:t>100</m:t>
        </m:r>
        <m:r>
          <m:rPr>
            <m:sty m:val="p"/>
          </m:rPr>
          <w:rPr>
            <w:rFonts w:ascii="Cambria Math" w:hAnsi="Cambria Math"/>
            <w:lang w:eastAsia="zh-CN"/>
          </w:rPr>
          <m:t>M</m:t>
        </m:r>
      </m:oMath>
      <w:r>
        <w:rPr>
          <w:lang w:eastAsia="zh-CN"/>
        </w:rPr>
        <w:t xml:space="preserve"> </w:t>
      </w:r>
      <w:r>
        <w:rPr>
          <w:rFonts w:hint="eastAsia"/>
          <w:lang w:eastAsia="zh-CN"/>
        </w:rPr>
        <w:t>参数模型上对</w:t>
      </w:r>
      <w:proofErr w:type="gramStart"/>
      <w:r>
        <w:rPr>
          <w:rFonts w:hint="eastAsia"/>
          <w:lang w:eastAsia="zh-CN"/>
        </w:rPr>
        <w:t>模型超</w:t>
      </w:r>
      <w:proofErr w:type="gramEnd"/>
      <w:r>
        <w:rPr>
          <w:rFonts w:hint="eastAsia"/>
          <w:lang w:eastAsia="zh-CN"/>
        </w:rPr>
        <w:t>参数进行了系统优化，以</w:t>
      </w:r>
      <w:r w:rsidRPr="00425636">
        <w:rPr>
          <w:rFonts w:hint="eastAsia"/>
          <w:color w:val="FF0000"/>
          <w:lang w:eastAsia="zh-CN"/>
        </w:rPr>
        <w:t>确定一组稳健的超参数</w:t>
      </w:r>
      <w:r>
        <w:rPr>
          <w:rFonts w:hint="eastAsia"/>
          <w:lang w:eastAsia="zh-CN"/>
        </w:rPr>
        <w:t>。超参数搜索的详细描述见附录</w:t>
      </w:r>
      <w:r>
        <w:rPr>
          <w:rFonts w:hint="eastAsia"/>
          <w:lang w:eastAsia="zh-CN"/>
        </w:rPr>
        <w:t>B</w:t>
      </w:r>
      <w:r>
        <w:rPr>
          <w:rFonts w:hint="eastAsia"/>
          <w:lang w:eastAsia="zh-CN"/>
        </w:rPr>
        <w:t>。我们将通过此搜索确定的超参数扩展到在</w:t>
      </w:r>
      <w:r>
        <w:rPr>
          <w:rFonts w:hint="eastAsia"/>
          <w:lang w:eastAsia="zh-CN"/>
        </w:rPr>
        <w:t>UR50/S</w:t>
      </w:r>
      <w:r>
        <w:rPr>
          <w:rFonts w:hint="eastAsia"/>
          <w:lang w:eastAsia="zh-CN"/>
        </w:rPr>
        <w:t>数据集上训练一个约</w:t>
      </w:r>
      <w:r>
        <w:rPr>
          <w:lang w:eastAsia="zh-CN"/>
        </w:rPr>
        <w:t xml:space="preserve"> </w:t>
      </w:r>
      <m:oMath>
        <m:r>
          <w:rPr>
            <w:rFonts w:ascii="Cambria Math" w:hAnsi="Cambria Math"/>
            <w:lang w:eastAsia="zh-CN"/>
          </w:rPr>
          <m:t>650</m:t>
        </m:r>
        <m:r>
          <m:rPr>
            <m:sty m:val="p"/>
          </m:rPr>
          <w:rPr>
            <w:rFonts w:ascii="Cambria Math" w:hAnsi="Cambria Math"/>
            <w:lang w:eastAsia="zh-CN"/>
          </w:rPr>
          <m:t>M</m:t>
        </m:r>
      </m:oMath>
      <w:r>
        <w:rPr>
          <w:lang w:eastAsia="zh-CN"/>
        </w:rPr>
        <w:t xml:space="preserve"> </w:t>
      </w:r>
      <w:r>
        <w:rPr>
          <w:rFonts w:hint="eastAsia"/>
          <w:lang w:eastAsia="zh-CN"/>
        </w:rPr>
        <w:t>参数</w:t>
      </w:r>
      <w:r>
        <w:rPr>
          <w:rFonts w:hint="eastAsia"/>
          <w:lang w:eastAsia="zh-CN"/>
        </w:rPr>
        <w:t>(33</w:t>
      </w:r>
      <w:r>
        <w:rPr>
          <w:rFonts w:hint="eastAsia"/>
          <w:lang w:eastAsia="zh-CN"/>
        </w:rPr>
        <w:t>层</w:t>
      </w:r>
      <w:r>
        <w:rPr>
          <w:rFonts w:hint="eastAsia"/>
          <w:lang w:eastAsia="zh-CN"/>
        </w:rPr>
        <w:t>)</w:t>
      </w:r>
      <w:r>
        <w:rPr>
          <w:rFonts w:hint="eastAsia"/>
          <w:lang w:eastAsia="zh-CN"/>
        </w:rPr>
        <w:t>的模型，最终得到</w:t>
      </w:r>
      <w:r>
        <w:rPr>
          <w:rFonts w:hint="eastAsia"/>
          <w:lang w:eastAsia="zh-CN"/>
        </w:rPr>
        <w:t>ESM-1b</w:t>
      </w:r>
      <w:r>
        <w:rPr>
          <w:lang w:eastAsia="zh-CN"/>
        </w:rPr>
        <w:t xml:space="preserve"> Transformer</w:t>
      </w:r>
      <w:r>
        <w:rPr>
          <w:lang w:eastAsia="zh-CN"/>
        </w:rPr>
        <w:t>。</w:t>
      </w:r>
    </w:p>
    <w:p w14:paraId="33FCAB86" w14:textId="77777777" w:rsidR="0053520E" w:rsidRDefault="00A6751F">
      <w:pPr>
        <w:pStyle w:val="1"/>
      </w:pPr>
      <w:bookmarkStart w:id="10" w:name="Xb8bf149cd363fdcf21f59d301794388e7ead6c9"/>
      <w:r>
        <w:t xml:space="preserve">4. </w:t>
      </w:r>
      <w:proofErr w:type="gramStart"/>
      <w:r>
        <w:t>Multi-scale</w:t>
      </w:r>
      <w:proofErr w:type="gramEnd"/>
      <w:r>
        <w:t xml:space="preserve"> organization in sequence representations</w:t>
      </w:r>
    </w:p>
    <w:p w14:paraId="7F4D0E31" w14:textId="77777777" w:rsidR="0053520E" w:rsidRDefault="00A6751F">
      <w:pPr>
        <w:pStyle w:val="1"/>
        <w:rPr>
          <w:lang w:eastAsia="zh-CN"/>
        </w:rPr>
      </w:pPr>
      <w:bookmarkStart w:id="11" w:name="序列表示中的多尺度组织"/>
      <w:bookmarkEnd w:id="10"/>
      <w:r>
        <w:rPr>
          <w:lang w:eastAsia="zh-CN"/>
        </w:rPr>
        <w:t xml:space="preserve">4. </w:t>
      </w:r>
      <w:r>
        <w:rPr>
          <w:rFonts w:hint="eastAsia"/>
          <w:lang w:eastAsia="zh-CN"/>
        </w:rPr>
        <w:t>序列表示</w:t>
      </w:r>
      <w:r>
        <w:rPr>
          <w:rFonts w:hint="eastAsia"/>
          <w:lang w:eastAsia="zh-CN"/>
        </w:rPr>
        <w:t>中的多尺度组织</w:t>
      </w:r>
    </w:p>
    <w:bookmarkEnd w:id="11"/>
    <w:p w14:paraId="4A2657D3" w14:textId="77777777" w:rsidR="0053520E" w:rsidRDefault="00A6751F">
      <w:pPr>
        <w:pStyle w:val="FirstParagraph"/>
      </w:pPr>
      <w:r>
        <w:t xml:space="preserve">The variation observed in large protein sequence datasets is influenced by processes at many scales, including properties that affect fitness directly, such as activity, stability, structure, binding, and other properties under selection (Hor-moz, </w:t>
      </w:r>
      <w:r>
        <w:t xml:space="preserve">2013; Hopf et al., 2017) as well as by contributions from phylogenetic bias (Gabaldon, 2007), experimental and selection biases (Wang et al., 2019; Overbaugh </w:t>
      </w:r>
      <w:r>
        <w:lastRenderedPageBreak/>
        <w:t>&amp; Bang-ham, 2001), and sources of noise such as random genetic drift (Kondrashov et al., 2003).</w:t>
      </w:r>
    </w:p>
    <w:p w14:paraId="3C041464" w14:textId="77777777" w:rsidR="0053520E" w:rsidRDefault="00A6751F">
      <w:pPr>
        <w:pStyle w:val="a0"/>
      </w:pPr>
      <w:r>
        <w:rPr>
          <w:rFonts w:hint="eastAsia"/>
        </w:rPr>
        <w:t>大型</w:t>
      </w:r>
      <w:r>
        <w:rPr>
          <w:rFonts w:hint="eastAsia"/>
        </w:rPr>
        <w:t>蛋白质序列数据集中观察到的变异受到多尺度过程的影响，包括直接影响适应性的属性，如活性、稳定性、结构、结合和其他选择下的属性</w:t>
      </w:r>
      <w:r>
        <w:rPr>
          <w:rFonts w:hint="eastAsia"/>
        </w:rPr>
        <w:t>(Hormoz,</w:t>
      </w:r>
      <w:r>
        <w:t xml:space="preserve"> 2013; Hopf et al., </w:t>
      </w:r>
      <w:r>
        <w:rPr>
          <w:rFonts w:hint="eastAsia"/>
        </w:rPr>
        <w:t>2017)</w:t>
      </w:r>
      <w:r>
        <w:rPr>
          <w:rFonts w:hint="eastAsia"/>
        </w:rPr>
        <w:t>，以及系统发育偏差</w:t>
      </w:r>
      <w:r>
        <w:rPr>
          <w:rFonts w:hint="eastAsia"/>
        </w:rPr>
        <w:t>(Gabaldon,</w:t>
      </w:r>
      <w:r>
        <w:t xml:space="preserve"> </w:t>
      </w:r>
      <w:r>
        <w:rPr>
          <w:rFonts w:hint="eastAsia"/>
        </w:rPr>
        <w:t>2007)</w:t>
      </w:r>
      <w:r>
        <w:rPr>
          <w:rFonts w:hint="eastAsia"/>
        </w:rPr>
        <w:t>、实验和选择偏差</w:t>
      </w:r>
      <w:r>
        <w:rPr>
          <w:rFonts w:hint="eastAsia"/>
        </w:rPr>
        <w:t>(Wang</w:t>
      </w:r>
      <w:r>
        <w:t xml:space="preserve"> et al., 2019; Overbaugh &amp; Bangham, </w:t>
      </w:r>
      <w:r>
        <w:rPr>
          <w:rFonts w:hint="eastAsia"/>
        </w:rPr>
        <w:t>2001)</w:t>
      </w:r>
      <w:r>
        <w:rPr>
          <w:rFonts w:hint="eastAsia"/>
        </w:rPr>
        <w:t>和随机遗传漂变等噪声来源</w:t>
      </w:r>
      <w:r>
        <w:rPr>
          <w:rFonts w:hint="eastAsia"/>
        </w:rPr>
        <w:t>(Kondrashov</w:t>
      </w:r>
      <w:r>
        <w:t xml:space="preserve"> et al., </w:t>
      </w:r>
      <w:r>
        <w:rPr>
          <w:rFonts w:hint="eastAsia"/>
        </w:rPr>
        <w:t>2003)</w:t>
      </w:r>
      <w:r>
        <w:rPr>
          <w:rFonts w:hint="eastAsia"/>
        </w:rPr>
        <w:t>的贡献。</w:t>
      </w:r>
    </w:p>
    <w:p w14:paraId="038F18E6" w14:textId="77777777" w:rsidR="0053520E" w:rsidRDefault="00A6751F">
      <w:pPr>
        <w:pStyle w:val="a0"/>
      </w:pPr>
      <w:r>
        <w:rPr>
          <w:noProof/>
        </w:rPr>
        <w:drawing>
          <wp:inline distT="0" distB="0" distL="0" distR="0" wp14:anchorId="739AF1F5" wp14:editId="1A41464F">
            <wp:extent cx="2743200" cy="1351067"/>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35" name="Picture" descr="images/0195a71e-56a7-748b-accd-a272cf8ca1be_3_921_212_668_329_0.jpg"/>
                    <pic:cNvPicPr>
                      <a:picLocks noChangeAspect="1" noChangeArrowheads="1"/>
                    </pic:cNvPicPr>
                  </pic:nvPicPr>
                  <pic:blipFill>
                    <a:blip r:embed="rId7"/>
                    <a:stretch>
                      <a:fillRect/>
                    </a:stretch>
                  </pic:blipFill>
                  <pic:spPr bwMode="auto">
                    <a:xfrm>
                      <a:off x="0" y="0"/>
                      <a:ext cx="2743200" cy="1351067"/>
                    </a:xfrm>
                    <a:prstGeom prst="rect">
                      <a:avLst/>
                    </a:prstGeom>
                    <a:noFill/>
                    <a:ln w="9525">
                      <a:noFill/>
                      <a:headEnd/>
                      <a:tailEnd/>
                    </a:ln>
                  </pic:spPr>
                </pic:pic>
              </a:graphicData>
            </a:graphic>
          </wp:inline>
        </w:drawing>
      </w:r>
    </w:p>
    <w:p w14:paraId="23BAD77E" w14:textId="77777777" w:rsidR="0053520E" w:rsidRDefault="00A6751F">
      <w:pPr>
        <w:pStyle w:val="a0"/>
      </w:pPr>
      <w:r>
        <w:t xml:space="preserve">                       </w:t>
      </w:r>
    </w:p>
    <w:p w14:paraId="51E9CF7E" w14:textId="77777777" w:rsidR="0053520E" w:rsidRDefault="00A6751F">
      <w:pPr>
        <w:pStyle w:val="a0"/>
      </w:pPr>
      <w:r>
        <w:t>Figure 1. Bioch</w:t>
      </w:r>
      <w:r>
        <w:t xml:space="preserve">emical properties of amino acids are represented in the Transformer model’s output embeddings, visualized here with t-SNE. Through unsupervised learning, residues are clustered into hydrophobic, polar, and aromatic groups, and reflect overall organization </w:t>
      </w:r>
      <w:r>
        <w:t>by molecular weight and charge. Visualization of 36-layer Transformer trained on UniParc.</w:t>
      </w:r>
    </w:p>
    <w:p w14:paraId="11CA02FF" w14:textId="77777777" w:rsidR="0053520E" w:rsidRDefault="00A6751F">
      <w:pPr>
        <w:pStyle w:val="a0"/>
      </w:pPr>
      <w:r>
        <w:rPr>
          <w:rFonts w:hint="eastAsia"/>
        </w:rPr>
        <w:t>图</w:t>
      </w:r>
      <w:r>
        <w:rPr>
          <w:rFonts w:hint="eastAsia"/>
        </w:rPr>
        <w:t>1.</w:t>
      </w:r>
      <w:r>
        <w:t xml:space="preserve"> </w:t>
      </w:r>
      <w:r>
        <w:rPr>
          <w:rFonts w:hint="eastAsia"/>
        </w:rPr>
        <w:t>氨基酸的生化特性在</w:t>
      </w:r>
      <w:r>
        <w:rPr>
          <w:rFonts w:hint="eastAsia"/>
        </w:rPr>
        <w:t>Transformer</w:t>
      </w:r>
      <w:r>
        <w:rPr>
          <w:rFonts w:hint="eastAsia"/>
        </w:rPr>
        <w:t>模型的输出嵌入中表示，此处通过</w:t>
      </w:r>
      <w:r>
        <w:rPr>
          <w:rFonts w:hint="eastAsia"/>
        </w:rPr>
        <w:t>t-SNE</w:t>
      </w:r>
      <w:r>
        <w:rPr>
          <w:rFonts w:hint="eastAsia"/>
        </w:rPr>
        <w:t>进行可视化。通过无监督学习，残基被聚类为疏水、极性和芳香族基团，并反映了分子量和电荷的整体组织。在</w:t>
      </w:r>
      <w:r>
        <w:rPr>
          <w:rFonts w:hint="eastAsia"/>
        </w:rPr>
        <w:t>UniParc</w:t>
      </w:r>
      <w:r>
        <w:rPr>
          <w:rFonts w:hint="eastAsia"/>
        </w:rPr>
        <w:t>上训练的</w:t>
      </w:r>
      <w:r>
        <w:rPr>
          <w:rFonts w:hint="eastAsia"/>
        </w:rPr>
        <w:t>36</w:t>
      </w:r>
      <w:r>
        <w:rPr>
          <w:rFonts w:hint="eastAsia"/>
        </w:rPr>
        <w:t>层</w:t>
      </w:r>
      <w:r>
        <w:rPr>
          <w:rFonts w:hint="eastAsia"/>
        </w:rPr>
        <w:t>Transformer</w:t>
      </w:r>
      <w:r>
        <w:rPr>
          <w:rFonts w:hint="eastAsia"/>
        </w:rPr>
        <w:t>的可视化。</w:t>
      </w:r>
    </w:p>
    <w:p w14:paraId="0DE1AB89" w14:textId="77777777" w:rsidR="0053520E" w:rsidRDefault="00A6751F">
      <w:pPr>
        <w:pStyle w:val="a0"/>
      </w:pPr>
      <w:r>
        <w:t>Unsupervised learning may encode underlyin</w:t>
      </w:r>
      <w:r>
        <w:t>g factors that, while unobserved, are useful for explaining the variation in sequences seen by the model during pre-training. We investigate the representation space of the network at multiple scales from biochemical to evolutionary homology to look for si</w:t>
      </w:r>
      <w:r>
        <w:t>gnatures of biological organization.</w:t>
      </w:r>
    </w:p>
    <w:p w14:paraId="257E5168" w14:textId="77777777" w:rsidR="0053520E" w:rsidRDefault="00A6751F">
      <w:pPr>
        <w:pStyle w:val="a0"/>
        <w:rPr>
          <w:lang w:eastAsia="zh-CN"/>
        </w:rPr>
      </w:pPr>
      <w:r>
        <w:rPr>
          <w:rFonts w:hint="eastAsia"/>
          <w:lang w:eastAsia="zh-CN"/>
        </w:rPr>
        <w:t>无监督学习可能编码了潜在因素，这些因素虽然未被观察到，但对于解释模型在</w:t>
      </w:r>
      <w:proofErr w:type="gramStart"/>
      <w:r>
        <w:rPr>
          <w:rFonts w:hint="eastAsia"/>
          <w:lang w:eastAsia="zh-CN"/>
        </w:rPr>
        <w:t>预训练</w:t>
      </w:r>
      <w:proofErr w:type="gramEnd"/>
      <w:r>
        <w:rPr>
          <w:rFonts w:hint="eastAsia"/>
          <w:lang w:eastAsia="zh-CN"/>
        </w:rPr>
        <w:t>期间看到的序列变异是有用的。我们从生化到进化同源性的多尺度上研究网络的表示空间，以寻找生物组织的特征。</w:t>
      </w:r>
    </w:p>
    <w:p w14:paraId="7A05C3D1" w14:textId="77777777" w:rsidR="0053520E" w:rsidRDefault="00A6751F">
      <w:pPr>
        <w:pStyle w:val="a0"/>
      </w:pPr>
      <w:r>
        <w:t>Neural networks contain inductive biases that impart structure to representations. Randomly initialized networks can produce feat</w:t>
      </w:r>
      <w:r>
        <w:t>ures that perform well without any learning (Jarrett et al., 2009). To understand how the process of learning shapes the representations, it is necessary to compare representations before and after they have been trained. Furthermore, a basic level of intr</w:t>
      </w:r>
      <w:r>
        <w:t>insic organization is expected in the sequence data itself as a result of biases in amino acid composition. To disentangle the role of frequency bias in the data we also compare against a baseline that maps each sequence to a vector of normalized amino aci</w:t>
      </w:r>
      <w:r>
        <w:t>d counts.</w:t>
      </w:r>
    </w:p>
    <w:p w14:paraId="4A361C3D" w14:textId="77777777" w:rsidR="0053520E" w:rsidRDefault="00A6751F">
      <w:pPr>
        <w:pStyle w:val="a0"/>
        <w:rPr>
          <w:lang w:eastAsia="zh-CN"/>
        </w:rPr>
      </w:pPr>
      <w:r>
        <w:rPr>
          <w:rFonts w:hint="eastAsia"/>
          <w:lang w:eastAsia="zh-CN"/>
        </w:rPr>
        <w:lastRenderedPageBreak/>
        <w:t>神经网络包含归纳偏差，这些偏差赋予表示结构。随机初始化的网络可以生成在没有学习的情况下表现良好的特征</w:t>
      </w:r>
      <w:r>
        <w:rPr>
          <w:rFonts w:hint="eastAsia"/>
          <w:lang w:eastAsia="zh-CN"/>
        </w:rPr>
        <w:t>(Jarrett</w:t>
      </w:r>
      <w:r>
        <w:rPr>
          <w:lang w:eastAsia="zh-CN"/>
        </w:rPr>
        <w:t xml:space="preserve"> et al., </w:t>
      </w:r>
      <w:r>
        <w:rPr>
          <w:rFonts w:hint="eastAsia"/>
          <w:lang w:eastAsia="zh-CN"/>
        </w:rPr>
        <w:t>2009)</w:t>
      </w:r>
      <w:r>
        <w:rPr>
          <w:rFonts w:hint="eastAsia"/>
          <w:lang w:eastAsia="zh-CN"/>
        </w:rPr>
        <w:t>。为了理解学习过程如何塑造表示，有必要比较训练前后的表示。此外，由于氨基酸组成的偏差，序列数据本身预计会存在一定程度的固有组织。为了解开数据中</w:t>
      </w:r>
      <w:r w:rsidRPr="007D0928">
        <w:rPr>
          <w:rFonts w:hint="eastAsia"/>
          <w:color w:val="FF0000"/>
          <w:lang w:eastAsia="zh-CN"/>
        </w:rPr>
        <w:t>频率偏差</w:t>
      </w:r>
      <w:r>
        <w:rPr>
          <w:rFonts w:hint="eastAsia"/>
          <w:lang w:eastAsia="zh-CN"/>
        </w:rPr>
        <w:t>的作用，我们还与一个将每个序列映射到归一化氨基酸计数向量的基线进行比较。</w:t>
      </w:r>
    </w:p>
    <w:p w14:paraId="18E63EFB" w14:textId="77777777" w:rsidR="0053520E" w:rsidRDefault="00A6751F">
      <w:pPr>
        <w:pStyle w:val="a0"/>
      </w:pPr>
      <w:r>
        <w:t>Learning encodes biochemical properties The Transformer neural network represents the identity of each amino acid in its input and output embeddings. The input em-beddings project the input amino acid tokens into the first Transformer block. The output emb</w:t>
      </w:r>
      <w:r>
        <w:t xml:space="preserve">eddings project the final hidden representations back to logarithmic probabilities. The interchangeability of amino acids within a given structural or functional context in a protein depends on their biochemical properties (Hormoz, 2013). Self-supervision </w:t>
      </w:r>
      <w:r>
        <w:t xml:space="preserve">can be expected to capture these patterns to build a representation space that reflects biochemical knowledge. under aCC-BY-NC-ND 4.0 International license. To investigate if the network has learned to encode physicochemical properties in representations, </w:t>
      </w:r>
      <w:r>
        <w:t>we project the weight matrix of the final embedding layer of the network into two dimensions with t-SNE (Maaten &amp; Hinton, 2008). In Figure 1 the structure of the embedding space reflects biochemical interchangeability with distinct clustering of hydrophobi</w:t>
      </w:r>
      <w:r>
        <w:t>c and polar residues, aromatic amino acids, and organization by molecular weight and charge.</w:t>
      </w:r>
    </w:p>
    <w:p w14:paraId="540AEF76" w14:textId="7B18EC11" w:rsidR="0053520E" w:rsidRDefault="00A6751F">
      <w:pPr>
        <w:pStyle w:val="a0"/>
        <w:rPr>
          <w:lang w:eastAsia="zh-CN"/>
        </w:rPr>
      </w:pPr>
      <w:r>
        <w:rPr>
          <w:rFonts w:hint="eastAsia"/>
          <w:lang w:eastAsia="zh-CN"/>
        </w:rPr>
        <w:t>学习编码生化特性</w:t>
      </w:r>
      <w:r>
        <w:rPr>
          <w:lang w:eastAsia="zh-CN"/>
        </w:rPr>
        <w:t xml:space="preserve"> </w:t>
      </w:r>
      <w:r>
        <w:rPr>
          <w:rFonts w:hint="eastAsia"/>
          <w:lang w:eastAsia="zh-CN"/>
        </w:rPr>
        <w:t>Transformer</w:t>
      </w:r>
      <w:r>
        <w:rPr>
          <w:rFonts w:hint="eastAsia"/>
          <w:lang w:eastAsia="zh-CN"/>
        </w:rPr>
        <w:t>神经网络在其输入和输出嵌入中表示每个氨基酸的身份。输入嵌入将输入氨基酸标记投影到第一个</w:t>
      </w:r>
      <w:r>
        <w:rPr>
          <w:rFonts w:hint="eastAsia"/>
          <w:lang w:eastAsia="zh-CN"/>
        </w:rPr>
        <w:t>Transformer</w:t>
      </w:r>
      <w:r>
        <w:rPr>
          <w:rFonts w:hint="eastAsia"/>
          <w:lang w:eastAsia="zh-CN"/>
        </w:rPr>
        <w:t>块中。输出嵌入将最终的隐藏表示投影回对数概率。在蛋白质的给定结构或功能上下文中，氨基酸的可互换性取决于它们的生化特性</w:t>
      </w:r>
      <w:r>
        <w:rPr>
          <w:rFonts w:hint="eastAsia"/>
          <w:lang w:eastAsia="zh-CN"/>
        </w:rPr>
        <w:t>(Hormoz,</w:t>
      </w:r>
      <w:r>
        <w:rPr>
          <w:lang w:eastAsia="zh-CN"/>
        </w:rPr>
        <w:t xml:space="preserve"> </w:t>
      </w:r>
      <w:r>
        <w:rPr>
          <w:rFonts w:hint="eastAsia"/>
          <w:lang w:eastAsia="zh-CN"/>
        </w:rPr>
        <w:t>2013)</w:t>
      </w:r>
      <w:r>
        <w:rPr>
          <w:rFonts w:hint="eastAsia"/>
          <w:lang w:eastAsia="zh-CN"/>
        </w:rPr>
        <w:t>。自监督学习可以预期捕捉这些模式，</w:t>
      </w:r>
      <w:r>
        <w:rPr>
          <w:rFonts w:hint="eastAsia"/>
          <w:lang w:eastAsia="zh-CN"/>
        </w:rPr>
        <w:t>以构建反映生化知识的表示空间。</w:t>
      </w:r>
      <w:r>
        <w:rPr>
          <w:rFonts w:hint="eastAsia"/>
          <w:lang w:eastAsia="zh-CN"/>
        </w:rPr>
        <w:t>为了研究网络是否学会了在表示中编码物理化学特性，我们使用</w:t>
      </w:r>
      <w:r>
        <w:rPr>
          <w:rFonts w:hint="eastAsia"/>
          <w:lang w:eastAsia="zh-CN"/>
        </w:rPr>
        <w:t>t-SNE(</w:t>
      </w:r>
      <w:proofErr w:type="spellStart"/>
      <w:r>
        <w:rPr>
          <w:rFonts w:hint="eastAsia"/>
          <w:lang w:eastAsia="zh-CN"/>
        </w:rPr>
        <w:t>Maaten</w:t>
      </w:r>
      <w:proofErr w:type="spellEnd"/>
      <w:r>
        <w:rPr>
          <w:lang w:eastAsia="zh-CN"/>
        </w:rPr>
        <w:t xml:space="preserve"> &amp; Hinton, </w:t>
      </w:r>
      <w:r>
        <w:rPr>
          <w:rFonts w:hint="eastAsia"/>
          <w:lang w:eastAsia="zh-CN"/>
        </w:rPr>
        <w:t>2008)</w:t>
      </w:r>
      <w:r>
        <w:rPr>
          <w:rFonts w:hint="eastAsia"/>
          <w:lang w:eastAsia="zh-CN"/>
        </w:rPr>
        <w:t>将网络最终嵌入层的权重矩阵投影到二维空间中。在图</w:t>
      </w:r>
      <w:r>
        <w:rPr>
          <w:rFonts w:hint="eastAsia"/>
          <w:lang w:eastAsia="zh-CN"/>
        </w:rPr>
        <w:t>1</w:t>
      </w:r>
      <w:r>
        <w:rPr>
          <w:rFonts w:hint="eastAsia"/>
          <w:lang w:eastAsia="zh-CN"/>
        </w:rPr>
        <w:t>中，嵌入空间的结构反映了生化可互换性，疏水和极性残基、芳香族氨基酸以及分子量和电荷的组织有明显的聚类。</w:t>
      </w:r>
    </w:p>
    <w:p w14:paraId="42915842" w14:textId="77777777" w:rsidR="0053520E" w:rsidRDefault="00A6751F">
      <w:pPr>
        <w:pStyle w:val="a0"/>
      </w:pPr>
      <w:r>
        <w:rPr>
          <w:noProof/>
        </w:rPr>
        <w:drawing>
          <wp:inline distT="0" distB="0" distL="0" distR="0" wp14:anchorId="5532F361" wp14:editId="1EAFB04C">
            <wp:extent cx="4389120" cy="2714752"/>
            <wp:effectExtent l="0" t="0" r="0" b="0"/>
            <wp:docPr id="37" name="Picture" descr="image"/>
            <wp:cNvGraphicFramePr/>
            <a:graphic xmlns:a="http://schemas.openxmlformats.org/drawingml/2006/main">
              <a:graphicData uri="http://schemas.openxmlformats.org/drawingml/2006/picture">
                <pic:pic xmlns:pic="http://schemas.openxmlformats.org/drawingml/2006/picture">
                  <pic:nvPicPr>
                    <pic:cNvPr id="38" name="Picture" descr="images/0195a71e-56a7-748b-accd-a272cf8ca1be_4_332_191_1080_668_0.jpg"/>
                    <pic:cNvPicPr>
                      <a:picLocks noChangeAspect="1" noChangeArrowheads="1"/>
                    </pic:cNvPicPr>
                  </pic:nvPicPr>
                  <pic:blipFill>
                    <a:blip r:embed="rId8"/>
                    <a:stretch>
                      <a:fillRect/>
                    </a:stretch>
                  </pic:blipFill>
                  <pic:spPr bwMode="auto">
                    <a:xfrm>
                      <a:off x="0" y="0"/>
                      <a:ext cx="4389120" cy="2714752"/>
                    </a:xfrm>
                    <a:prstGeom prst="rect">
                      <a:avLst/>
                    </a:prstGeom>
                    <a:noFill/>
                    <a:ln w="9525">
                      <a:noFill/>
                      <a:headEnd/>
                      <a:tailEnd/>
                    </a:ln>
                  </pic:spPr>
                </pic:pic>
              </a:graphicData>
            </a:graphic>
          </wp:inline>
        </w:drawing>
      </w:r>
    </w:p>
    <w:p w14:paraId="5CF3C660" w14:textId="77777777" w:rsidR="0053520E" w:rsidRDefault="00A6751F">
      <w:pPr>
        <w:pStyle w:val="a0"/>
      </w:pPr>
      <w:r>
        <w:lastRenderedPageBreak/>
        <w:t xml:space="preserve">                       </w:t>
      </w:r>
    </w:p>
    <w:p w14:paraId="0F0E2805" w14:textId="77777777" w:rsidR="0053520E" w:rsidRDefault="00A6751F">
      <w:pPr>
        <w:pStyle w:val="a0"/>
      </w:pPr>
      <w:r>
        <w:t>Figure 2. Protein sequence representations encode and organi</w:t>
      </w:r>
      <w:r>
        <w:t>ze biological variations. (a) Each point represents a gene, and each gene is colored by the orthologous group it belongs to (dimensionality is reduced by t-SNE). Orthologous groups of genes are densely clustered in the trained representation space. By cont</w:t>
      </w:r>
      <w:r>
        <w:t xml:space="preserve">rast, the untrained representation space and unigram representations do not reflect strong organization by evolutionary relationships. (b) Genes corresponding to a common biological variation are related linearly in the trained representation space. Genes </w:t>
      </w:r>
      <w:r>
        <w:t>are colored by their orthologous group, and their species is indicated by a character label. PCA recovers a species axis (horizontal) and orthology axis (vertical) in the trained representation space, but not in the untrained or unigram spaces. Representat</w:t>
      </w:r>
      <w:r>
        <w:t>ions are from the 36-layer Transformer model trained on UniParc.</w:t>
      </w:r>
    </w:p>
    <w:p w14:paraId="2D2204CF" w14:textId="77777777" w:rsidR="0053520E" w:rsidRDefault="00A6751F">
      <w:pPr>
        <w:pStyle w:val="a0"/>
        <w:rPr>
          <w:lang w:eastAsia="zh-CN"/>
        </w:rPr>
      </w:pPr>
      <w:r>
        <w:rPr>
          <w:rFonts w:hint="eastAsia"/>
          <w:lang w:eastAsia="zh-CN"/>
        </w:rPr>
        <w:t>图</w:t>
      </w:r>
      <w:r>
        <w:rPr>
          <w:rFonts w:hint="eastAsia"/>
          <w:lang w:eastAsia="zh-CN"/>
        </w:rPr>
        <w:t>2.</w:t>
      </w:r>
      <w:r>
        <w:rPr>
          <w:lang w:eastAsia="zh-CN"/>
        </w:rPr>
        <w:t xml:space="preserve"> </w:t>
      </w:r>
      <w:r>
        <w:rPr>
          <w:rFonts w:hint="eastAsia"/>
          <w:lang w:eastAsia="zh-CN"/>
        </w:rPr>
        <w:t>蛋白质序列表示法编码和组织生物变异。</w:t>
      </w:r>
      <w:r>
        <w:rPr>
          <w:rFonts w:hint="eastAsia"/>
          <w:lang w:eastAsia="zh-CN"/>
        </w:rPr>
        <w:t>(a)</w:t>
      </w:r>
      <w:r>
        <w:rPr>
          <w:lang w:eastAsia="zh-CN"/>
        </w:rPr>
        <w:t xml:space="preserve"> </w:t>
      </w:r>
      <w:r>
        <w:rPr>
          <w:rFonts w:hint="eastAsia"/>
          <w:lang w:eastAsia="zh-CN"/>
        </w:rPr>
        <w:t>每个点代表一个基因，每个基因按其所属的直系</w:t>
      </w:r>
      <w:proofErr w:type="gramStart"/>
      <w:r>
        <w:rPr>
          <w:rFonts w:hint="eastAsia"/>
          <w:lang w:eastAsia="zh-CN"/>
        </w:rPr>
        <w:t>同源组着色</w:t>
      </w:r>
      <w:proofErr w:type="gramEnd"/>
      <w:r>
        <w:rPr>
          <w:rFonts w:hint="eastAsia"/>
          <w:lang w:eastAsia="zh-CN"/>
        </w:rPr>
        <w:t>(</w:t>
      </w:r>
      <w:r>
        <w:rPr>
          <w:rFonts w:hint="eastAsia"/>
          <w:lang w:eastAsia="zh-CN"/>
        </w:rPr>
        <w:t>通过</w:t>
      </w:r>
      <w:r>
        <w:rPr>
          <w:rFonts w:hint="eastAsia"/>
          <w:lang w:eastAsia="zh-CN"/>
        </w:rPr>
        <w:t>t-SNE</w:t>
      </w:r>
      <w:proofErr w:type="gramStart"/>
      <w:r>
        <w:rPr>
          <w:rFonts w:hint="eastAsia"/>
          <w:lang w:eastAsia="zh-CN"/>
        </w:rPr>
        <w:t>降维</w:t>
      </w:r>
      <w:proofErr w:type="gramEnd"/>
      <w:r>
        <w:rPr>
          <w:rFonts w:hint="eastAsia"/>
          <w:lang w:eastAsia="zh-CN"/>
        </w:rPr>
        <w:t>)</w:t>
      </w:r>
      <w:r>
        <w:rPr>
          <w:rFonts w:hint="eastAsia"/>
          <w:lang w:eastAsia="zh-CN"/>
        </w:rPr>
        <w:t>。在训练后的表示空间中，基因的直系</w:t>
      </w:r>
      <w:proofErr w:type="gramStart"/>
      <w:r>
        <w:rPr>
          <w:rFonts w:hint="eastAsia"/>
          <w:lang w:eastAsia="zh-CN"/>
        </w:rPr>
        <w:t>同源组</w:t>
      </w:r>
      <w:proofErr w:type="gramEnd"/>
      <w:r>
        <w:rPr>
          <w:rFonts w:hint="eastAsia"/>
          <w:lang w:eastAsia="zh-CN"/>
        </w:rPr>
        <w:t>紧密聚集。相比之下，未训练的表示空间和单字表示法并未反映出由进化关系驱动的强组织性。</w:t>
      </w:r>
      <w:r>
        <w:rPr>
          <w:rFonts w:hint="eastAsia"/>
          <w:lang w:eastAsia="zh-CN"/>
        </w:rPr>
        <w:t>(b)</w:t>
      </w:r>
      <w:r>
        <w:rPr>
          <w:lang w:eastAsia="zh-CN"/>
        </w:rPr>
        <w:t xml:space="preserve"> </w:t>
      </w:r>
      <w:r>
        <w:rPr>
          <w:rFonts w:hint="eastAsia"/>
          <w:lang w:eastAsia="zh-CN"/>
        </w:rPr>
        <w:t>在训练后的表示空间中，对应于共同生物变异的基因呈线性相关。基因按其直系</w:t>
      </w:r>
      <w:proofErr w:type="gramStart"/>
      <w:r>
        <w:rPr>
          <w:rFonts w:hint="eastAsia"/>
          <w:lang w:eastAsia="zh-CN"/>
        </w:rPr>
        <w:t>同源组着色</w:t>
      </w:r>
      <w:proofErr w:type="gramEnd"/>
      <w:r>
        <w:rPr>
          <w:rFonts w:hint="eastAsia"/>
          <w:lang w:eastAsia="zh-CN"/>
        </w:rPr>
        <w:t>，其物种由字符标签表示。</w:t>
      </w:r>
      <w:r>
        <w:rPr>
          <w:rFonts w:hint="eastAsia"/>
          <w:lang w:eastAsia="zh-CN"/>
        </w:rPr>
        <w:t>PCA</w:t>
      </w:r>
      <w:r>
        <w:rPr>
          <w:rFonts w:hint="eastAsia"/>
          <w:lang w:eastAsia="zh-CN"/>
        </w:rPr>
        <w:t>在训练后的表示空间中恢复了物种轴</w:t>
      </w:r>
      <w:r>
        <w:rPr>
          <w:rFonts w:hint="eastAsia"/>
          <w:lang w:eastAsia="zh-CN"/>
        </w:rPr>
        <w:t>(</w:t>
      </w:r>
      <w:r>
        <w:rPr>
          <w:rFonts w:hint="eastAsia"/>
          <w:lang w:eastAsia="zh-CN"/>
        </w:rPr>
        <w:t>水平</w:t>
      </w:r>
      <w:r>
        <w:rPr>
          <w:rFonts w:hint="eastAsia"/>
          <w:lang w:eastAsia="zh-CN"/>
        </w:rPr>
        <w:t>)</w:t>
      </w:r>
      <w:r>
        <w:rPr>
          <w:rFonts w:hint="eastAsia"/>
          <w:lang w:eastAsia="zh-CN"/>
        </w:rPr>
        <w:t>和直系同源轴</w:t>
      </w:r>
      <w:r>
        <w:rPr>
          <w:rFonts w:hint="eastAsia"/>
          <w:lang w:eastAsia="zh-CN"/>
        </w:rPr>
        <w:t>(</w:t>
      </w:r>
      <w:r>
        <w:rPr>
          <w:rFonts w:hint="eastAsia"/>
          <w:lang w:eastAsia="zh-CN"/>
        </w:rPr>
        <w:t>垂直</w:t>
      </w:r>
      <w:r>
        <w:rPr>
          <w:rFonts w:hint="eastAsia"/>
          <w:lang w:eastAsia="zh-CN"/>
        </w:rPr>
        <w:t>)</w:t>
      </w:r>
      <w:r>
        <w:rPr>
          <w:rFonts w:hint="eastAsia"/>
          <w:lang w:eastAsia="zh-CN"/>
        </w:rPr>
        <w:t>，但在未训练或单字空间中则未恢复。表示</w:t>
      </w:r>
      <w:proofErr w:type="gramStart"/>
      <w:r>
        <w:rPr>
          <w:rFonts w:hint="eastAsia"/>
          <w:lang w:eastAsia="zh-CN"/>
        </w:rPr>
        <w:t>法来自</w:t>
      </w:r>
      <w:proofErr w:type="gramEnd"/>
      <w:r>
        <w:rPr>
          <w:rFonts w:hint="eastAsia"/>
          <w:lang w:eastAsia="zh-CN"/>
        </w:rPr>
        <w:t>在</w:t>
      </w:r>
      <w:proofErr w:type="spellStart"/>
      <w:r>
        <w:rPr>
          <w:rFonts w:hint="eastAsia"/>
          <w:lang w:eastAsia="zh-CN"/>
        </w:rPr>
        <w:t>UniParc</w:t>
      </w:r>
      <w:proofErr w:type="spellEnd"/>
      <w:r>
        <w:rPr>
          <w:rFonts w:hint="eastAsia"/>
          <w:lang w:eastAsia="zh-CN"/>
        </w:rPr>
        <w:t>上训练的</w:t>
      </w:r>
      <w:r>
        <w:rPr>
          <w:rFonts w:hint="eastAsia"/>
          <w:lang w:eastAsia="zh-CN"/>
        </w:rPr>
        <w:t>36</w:t>
      </w:r>
      <w:r>
        <w:rPr>
          <w:rFonts w:hint="eastAsia"/>
          <w:lang w:eastAsia="zh-CN"/>
        </w:rPr>
        <w:t>层</w:t>
      </w:r>
      <w:r>
        <w:rPr>
          <w:rFonts w:hint="eastAsia"/>
          <w:lang w:eastAsia="zh-CN"/>
        </w:rPr>
        <w:t>Transformer</w:t>
      </w:r>
      <w:r>
        <w:rPr>
          <w:rFonts w:hint="eastAsia"/>
          <w:lang w:eastAsia="zh-CN"/>
        </w:rPr>
        <w:t>模型。</w:t>
      </w:r>
    </w:p>
    <w:p w14:paraId="0D1F4D7F" w14:textId="77777777" w:rsidR="0053520E" w:rsidRDefault="00A6751F">
      <w:pPr>
        <w:pStyle w:val="a0"/>
      </w:pPr>
      <w:r>
        <w:rPr>
          <w:lang w:eastAsia="zh-CN"/>
        </w:rPr>
        <w:t>Biological varia</w:t>
      </w:r>
      <w:r>
        <w:rPr>
          <w:lang w:eastAsia="zh-CN"/>
        </w:rPr>
        <w:t xml:space="preserve">tions are encoded in representation space Each protein can be represented as a single vector by averaging across the hidden representation at each position in its sequence. </w:t>
      </w:r>
      <w:r>
        <w:t xml:space="preserve">Protein embeddings represent sequences as points in a high dimensional space. Each </w:t>
      </w:r>
      <w:r>
        <w:t>sequence is represented as a single point and sequences assigned to similar representations by the network are mapped to nearby points. We investigate how homologous genes are represented in this space.</w:t>
      </w:r>
    </w:p>
    <w:p w14:paraId="04ECC1E1" w14:textId="77777777" w:rsidR="0053520E" w:rsidRDefault="00A6751F">
      <w:pPr>
        <w:pStyle w:val="a0"/>
        <w:rPr>
          <w:lang w:eastAsia="zh-CN"/>
        </w:rPr>
      </w:pPr>
      <w:r>
        <w:rPr>
          <w:rFonts w:hint="eastAsia"/>
          <w:lang w:eastAsia="zh-CN"/>
        </w:rPr>
        <w:t>生物变异在表示空间中编码</w:t>
      </w:r>
      <w:r>
        <w:rPr>
          <w:lang w:eastAsia="zh-CN"/>
        </w:rPr>
        <w:t xml:space="preserve"> </w:t>
      </w:r>
      <w:r>
        <w:rPr>
          <w:rFonts w:hint="eastAsia"/>
          <w:lang w:eastAsia="zh-CN"/>
        </w:rPr>
        <w:t>每个蛋白质可以通过对其序列中每个位置的隐藏表示进行平均来表示为单个向量。蛋白质嵌</w:t>
      </w:r>
      <w:r>
        <w:rPr>
          <w:rFonts w:hint="eastAsia"/>
          <w:lang w:eastAsia="zh-CN"/>
        </w:rPr>
        <w:t>入将序列表示为高维空间中的点。每个序列表示为单个点，网络将分配给相似表示的序列映射到附近的点。我们研究了同源基因在此空间中的表示方式。</w:t>
      </w:r>
    </w:p>
    <w:p w14:paraId="09D685D2" w14:textId="77777777" w:rsidR="0053520E" w:rsidRDefault="00A6751F">
      <w:pPr>
        <w:pStyle w:val="a0"/>
      </w:pPr>
      <w:r>
        <w:rPr>
          <w:lang w:eastAsia="zh-CN"/>
        </w:rPr>
        <w:t>The structure and function of orthologous genes is likely to be retained despite divergence of their sequences (Huerta-</w:t>
      </w:r>
      <w:proofErr w:type="spellStart"/>
      <w:r>
        <w:rPr>
          <w:lang w:eastAsia="zh-CN"/>
        </w:rPr>
        <w:t>Cepas</w:t>
      </w:r>
      <w:proofErr w:type="spellEnd"/>
      <w:r>
        <w:rPr>
          <w:lang w:eastAsia="zh-CN"/>
        </w:rPr>
        <w:t xml:space="preserve"> et al., 2018). </w:t>
      </w:r>
      <w:r>
        <w:t>We find in Figure 2a that training shapes the re</w:t>
      </w:r>
      <w:r>
        <w:t>presentation space so that orthologous genes are clustered. Figure 2a shows a two-dimensional projection of the model’s representation space using t-SNE. Prior to training the organization of orthologous proteins in the model’s representation space is diff</w:t>
      </w:r>
      <w:r>
        <w:t>use. Orthologous genes are clustered in the learned representation space.</w:t>
      </w:r>
    </w:p>
    <w:p w14:paraId="05D87BCB" w14:textId="77777777" w:rsidR="0053520E" w:rsidRDefault="00A6751F">
      <w:pPr>
        <w:pStyle w:val="a0"/>
        <w:rPr>
          <w:lang w:eastAsia="zh-CN"/>
        </w:rPr>
      </w:pPr>
      <w:r>
        <w:rPr>
          <w:rFonts w:hint="eastAsia"/>
        </w:rPr>
        <w:t>尽管序列存在分歧，</w:t>
      </w:r>
      <w:proofErr w:type="gramStart"/>
      <w:r>
        <w:rPr>
          <w:rFonts w:hint="eastAsia"/>
        </w:rPr>
        <w:t>直系同源基因的结构和功能可能得以保留</w:t>
      </w:r>
      <w:r>
        <w:rPr>
          <w:rFonts w:hint="eastAsia"/>
        </w:rPr>
        <w:t>(</w:t>
      </w:r>
      <w:proofErr w:type="gramEnd"/>
      <w:r>
        <w:rPr>
          <w:rFonts w:hint="eastAsia"/>
        </w:rPr>
        <w:t>Huerta-Cepas</w:t>
      </w:r>
      <w:r>
        <w:rPr>
          <w:rFonts w:hint="eastAsia"/>
        </w:rPr>
        <w:t>等，</w:t>
      </w:r>
      <w:r>
        <w:rPr>
          <w:rFonts w:hint="eastAsia"/>
        </w:rPr>
        <w:t>2018)</w:t>
      </w:r>
      <w:r>
        <w:rPr>
          <w:rFonts w:hint="eastAsia"/>
        </w:rPr>
        <w:t>。我们在图</w:t>
      </w:r>
      <w:r>
        <w:rPr>
          <w:rFonts w:hint="eastAsia"/>
        </w:rPr>
        <w:t>2a</w:t>
      </w:r>
      <w:proofErr w:type="spellStart"/>
      <w:r>
        <w:rPr>
          <w:rFonts w:hint="eastAsia"/>
        </w:rPr>
        <w:t>中发现，训练塑造了表示空间，使得直系同源基因聚集在一</w:t>
      </w:r>
      <w:r>
        <w:rPr>
          <w:rFonts w:hint="eastAsia"/>
        </w:rPr>
        <w:lastRenderedPageBreak/>
        <w:t>起</w:t>
      </w:r>
      <w:proofErr w:type="spellEnd"/>
      <w:r>
        <w:rPr>
          <w:rFonts w:hint="eastAsia"/>
        </w:rPr>
        <w:t>。</w:t>
      </w:r>
      <w:r>
        <w:rPr>
          <w:rFonts w:hint="eastAsia"/>
          <w:lang w:eastAsia="zh-CN"/>
        </w:rPr>
        <w:t>图</w:t>
      </w:r>
      <w:r>
        <w:rPr>
          <w:rFonts w:hint="eastAsia"/>
          <w:lang w:eastAsia="zh-CN"/>
        </w:rPr>
        <w:t>2a</w:t>
      </w:r>
      <w:r>
        <w:rPr>
          <w:rFonts w:hint="eastAsia"/>
          <w:lang w:eastAsia="zh-CN"/>
        </w:rPr>
        <w:t>展示了使用</w:t>
      </w:r>
      <w:r>
        <w:rPr>
          <w:rFonts w:hint="eastAsia"/>
          <w:lang w:eastAsia="zh-CN"/>
        </w:rPr>
        <w:t>t-SNE</w:t>
      </w:r>
      <w:r>
        <w:rPr>
          <w:rFonts w:hint="eastAsia"/>
          <w:lang w:eastAsia="zh-CN"/>
        </w:rPr>
        <w:t>对模型表示空间的二维投影。在训练之前，模型中直系同源蛋白质的组织是分散的。直系同源基因在学习的表示空间中聚集。</w:t>
      </w:r>
    </w:p>
    <w:p w14:paraId="5D11DE8E" w14:textId="77777777" w:rsidR="0053520E" w:rsidRDefault="00A6751F">
      <w:pPr>
        <w:pStyle w:val="a0"/>
      </w:pPr>
      <w:r>
        <w:rPr>
          <w:lang w:eastAsia="zh-CN"/>
        </w:rPr>
        <w:t>We examine whether unsupervised</w:t>
      </w:r>
      <w:r>
        <w:rPr>
          <w:lang w:eastAsia="zh-CN"/>
        </w:rPr>
        <w:t xml:space="preserve"> learning encodes biological variations into the structure of the representation space. We apply principal component analysis (PCA), to recover principal directions of variation in the representations, selecting 4 orthologous genes across 4 species to look</w:t>
      </w:r>
      <w:r>
        <w:rPr>
          <w:lang w:eastAsia="zh-CN"/>
        </w:rPr>
        <w:t xml:space="preserve"> for directions of variation. </w:t>
      </w:r>
      <w:r>
        <w:t xml:space="preserve">Figure </w:t>
      </w:r>
      <m:oMath>
        <m:r>
          <w:rPr>
            <w:rFonts w:ascii="Cambria Math" w:hAnsi="Cambria Math"/>
          </w:rPr>
          <m:t>2</m:t>
        </m:r>
        <m:r>
          <m:rPr>
            <m:sty m:val="p"/>
          </m:rPr>
          <w:rPr>
            <w:rFonts w:ascii="Cambria Math" w:hAnsi="Cambria Math"/>
          </w:rPr>
          <m:t> </m:t>
        </m:r>
        <m:r>
          <m:rPr>
            <m:sty m:val="p"/>
          </m:rPr>
          <w:rPr>
            <w:rFonts w:ascii="Cambria Math" w:hAnsi="Cambria Math"/>
          </w:rPr>
          <m:t>b</m:t>
        </m:r>
      </m:oMath>
      <w:r>
        <w:t xml:space="preserve"> indicates that linear dimensionality reduction recovers species and orthology as primary axes of variation in the representation space after training. This form of structure is absent from the representations prior </w:t>
      </w:r>
      <w:r>
        <w:t>to training.</w:t>
      </w:r>
    </w:p>
    <w:p w14:paraId="1193D630" w14:textId="77777777" w:rsidR="0053520E" w:rsidRDefault="00A6751F">
      <w:pPr>
        <w:pStyle w:val="a0"/>
        <w:rPr>
          <w:lang w:eastAsia="zh-CN"/>
        </w:rPr>
      </w:pPr>
      <w:r>
        <w:rPr>
          <w:rFonts w:hint="eastAsia"/>
          <w:lang w:eastAsia="zh-CN"/>
        </w:rPr>
        <w:t>我们研究了无监督学习是否将生物变异编码到表示空间的结构中。我们应用主成分分析</w:t>
      </w:r>
      <w:r>
        <w:rPr>
          <w:rFonts w:hint="eastAsia"/>
          <w:lang w:eastAsia="zh-CN"/>
        </w:rPr>
        <w:t>(PCA)</w:t>
      </w:r>
      <w:r>
        <w:rPr>
          <w:rFonts w:hint="eastAsia"/>
          <w:lang w:eastAsia="zh-CN"/>
        </w:rPr>
        <w:t>来恢复表示中的主要变异方向，选择</w:t>
      </w:r>
      <w:r>
        <w:rPr>
          <w:rFonts w:hint="eastAsia"/>
          <w:lang w:eastAsia="zh-CN"/>
        </w:rPr>
        <w:t>4</w:t>
      </w:r>
      <w:r>
        <w:rPr>
          <w:rFonts w:hint="eastAsia"/>
          <w:lang w:eastAsia="zh-CN"/>
        </w:rPr>
        <w:t>个物种中的</w:t>
      </w:r>
      <w:r>
        <w:rPr>
          <w:rFonts w:hint="eastAsia"/>
          <w:lang w:eastAsia="zh-CN"/>
        </w:rPr>
        <w:t>4</w:t>
      </w:r>
      <w:r>
        <w:rPr>
          <w:rFonts w:hint="eastAsia"/>
          <w:lang w:eastAsia="zh-CN"/>
        </w:rPr>
        <w:t>个直系同源基因来寻找变异方向。图</w:t>
      </w:r>
      <w:r>
        <w:rPr>
          <w:lang w:eastAsia="zh-CN"/>
        </w:rPr>
        <w:t xml:space="preserve"> </w:t>
      </w:r>
      <m:oMath>
        <m:r>
          <w:rPr>
            <w:rFonts w:ascii="Cambria Math" w:hAnsi="Cambria Math"/>
            <w:lang w:eastAsia="zh-CN"/>
          </w:rPr>
          <m:t>2</m:t>
        </m:r>
        <m:r>
          <m:rPr>
            <m:sty m:val="p"/>
          </m:rPr>
          <w:rPr>
            <w:rFonts w:ascii="Cambria Math" w:hAnsi="Cambria Math"/>
            <w:lang w:eastAsia="zh-CN"/>
          </w:rPr>
          <m:t> </m:t>
        </m:r>
        <m:r>
          <m:rPr>
            <m:sty m:val="p"/>
          </m:rPr>
          <w:rPr>
            <w:rFonts w:ascii="Cambria Math" w:hAnsi="Cambria Math"/>
            <w:lang w:eastAsia="zh-CN"/>
          </w:rPr>
          <m:t>b</m:t>
        </m:r>
      </m:oMath>
      <w:r>
        <w:rPr>
          <w:lang w:eastAsia="zh-CN"/>
        </w:rPr>
        <w:t xml:space="preserve"> </w:t>
      </w:r>
      <w:r>
        <w:rPr>
          <w:rFonts w:hint="eastAsia"/>
          <w:lang w:eastAsia="zh-CN"/>
        </w:rPr>
        <w:t>表明，</w:t>
      </w:r>
      <w:proofErr w:type="gramStart"/>
      <w:r>
        <w:rPr>
          <w:rFonts w:hint="eastAsia"/>
          <w:lang w:eastAsia="zh-CN"/>
        </w:rPr>
        <w:t>线性降维在</w:t>
      </w:r>
      <w:proofErr w:type="gramEnd"/>
      <w:r>
        <w:rPr>
          <w:rFonts w:hint="eastAsia"/>
          <w:lang w:eastAsia="zh-CN"/>
        </w:rPr>
        <w:t>训练后恢复了物种和直系同源作为表示空间中的主要变异轴。这种结构形式在训练前的表示中不存在。</w:t>
      </w:r>
    </w:p>
    <w:p w14:paraId="6F8CB8CA" w14:textId="77777777" w:rsidR="0053520E" w:rsidRDefault="00A6751F">
      <w:pPr>
        <w:pStyle w:val="a0"/>
      </w:pPr>
      <w:r>
        <w:rPr>
          <w:lang w:eastAsia="zh-CN"/>
        </w:rPr>
        <w:t>To quantitatively investigate the structure of the representation space, we assess nearest neighbor re</w:t>
      </w:r>
      <w:r>
        <w:rPr>
          <w:lang w:eastAsia="zh-CN"/>
        </w:rPr>
        <w:t xml:space="preserve">covery under vector similarity queries. </w:t>
      </w:r>
      <w:r>
        <w:t>If biological properties are encoded along independent directions in the representation space, then proteins corresponding with a unique biological variation are related by linear vector arithmetic. In Figure S1 we f</w:t>
      </w:r>
      <w:r>
        <w:t>ind that learning improves recovery of target proteins under queries encoded as linear transformations along the species or gene axes.</w:t>
      </w:r>
    </w:p>
    <w:p w14:paraId="049A16EC" w14:textId="77777777" w:rsidR="0053520E" w:rsidRDefault="00A6751F">
      <w:pPr>
        <w:pStyle w:val="a0"/>
        <w:rPr>
          <w:lang w:eastAsia="zh-CN"/>
        </w:rPr>
      </w:pPr>
      <w:r>
        <w:rPr>
          <w:rFonts w:hint="eastAsia"/>
          <w:lang w:eastAsia="zh-CN"/>
        </w:rPr>
        <w:t>为了定量研究表示空间的结构，我们评估了在向量相似性查询下的最近邻恢复。如果生物特性沿表示空间中的独立方向编码，那么对应于独特生物变异的蛋白质通过线性向量运算相关。在图</w:t>
      </w:r>
      <w:r>
        <w:rPr>
          <w:rFonts w:hint="eastAsia"/>
          <w:lang w:eastAsia="zh-CN"/>
        </w:rPr>
        <w:t>S1</w:t>
      </w:r>
      <w:r>
        <w:rPr>
          <w:rFonts w:hint="eastAsia"/>
          <w:lang w:eastAsia="zh-CN"/>
        </w:rPr>
        <w:t>中，我们发现学习提高了在沿物种或基因轴编码的线性变换查询下目标蛋白质的恢</w:t>
      </w:r>
      <w:r>
        <w:rPr>
          <w:rFonts w:hint="eastAsia"/>
          <w:lang w:eastAsia="zh-CN"/>
        </w:rPr>
        <w:t>复。</w:t>
      </w:r>
    </w:p>
    <w:p w14:paraId="266E00D3" w14:textId="77777777" w:rsidR="0053520E" w:rsidRDefault="00A6751F">
      <w:pPr>
        <w:pStyle w:val="a0"/>
      </w:pPr>
      <w:r>
        <w:t>Learning encodes remote homology Remotely homologous proteins have underlying structural similarity despite divergence of their sequences. If structural homology is encoded in the metric structure of the representation space, then the distance between p</w:t>
      </w:r>
      <w:r>
        <w:t>roteins reflects their degree of structural relatedness.</w:t>
      </w:r>
    </w:p>
    <w:p w14:paraId="6522751E" w14:textId="77777777" w:rsidR="0053520E" w:rsidRDefault="00A6751F">
      <w:pPr>
        <w:pStyle w:val="a0"/>
        <w:rPr>
          <w:lang w:eastAsia="zh-CN"/>
        </w:rPr>
      </w:pPr>
      <w:r>
        <w:rPr>
          <w:rFonts w:hint="eastAsia"/>
          <w:lang w:eastAsia="zh-CN"/>
        </w:rPr>
        <w:t>学习编码远程同源性</w:t>
      </w:r>
      <w:r>
        <w:rPr>
          <w:lang w:eastAsia="zh-CN"/>
        </w:rPr>
        <w:t xml:space="preserve"> </w:t>
      </w:r>
      <w:r>
        <w:rPr>
          <w:rFonts w:hint="eastAsia"/>
          <w:lang w:eastAsia="zh-CN"/>
        </w:rPr>
        <w:t>尽管序列存在分歧，远程同源蛋白质具有潜在的结构相似性。如果结构同源性在表示空间的度量结构中编码，那么蛋白质之间的距离反映了它们的结构相关程度。</w:t>
      </w:r>
    </w:p>
    <w:tbl>
      <w:tblPr>
        <w:tblStyle w:val="Table"/>
        <w:tblW w:w="0" w:type="auto"/>
        <w:tblLook w:val="0000" w:firstRow="0" w:lastRow="0" w:firstColumn="0" w:lastColumn="0" w:noHBand="0" w:noVBand="0"/>
      </w:tblPr>
      <w:tblGrid>
        <w:gridCol w:w="2209"/>
        <w:gridCol w:w="1715"/>
        <w:gridCol w:w="696"/>
        <w:gridCol w:w="664"/>
        <w:gridCol w:w="1044"/>
        <w:gridCol w:w="996"/>
      </w:tblGrid>
      <w:tr w:rsidR="0053520E" w14:paraId="786C46DC" w14:textId="77777777">
        <w:tc>
          <w:tcPr>
            <w:tcW w:w="0" w:type="auto"/>
            <w:vMerge w:val="restart"/>
          </w:tcPr>
          <w:p w14:paraId="75F3F143" w14:textId="77777777" w:rsidR="0053520E" w:rsidRDefault="0053520E">
            <w:pPr>
              <w:pStyle w:val="Compact"/>
              <w:rPr>
                <w:lang w:eastAsia="zh-CN"/>
              </w:rPr>
            </w:pPr>
          </w:p>
        </w:tc>
        <w:tc>
          <w:tcPr>
            <w:tcW w:w="0" w:type="auto"/>
            <w:vMerge w:val="restart"/>
          </w:tcPr>
          <w:p w14:paraId="2A7B90BA" w14:textId="77777777" w:rsidR="0053520E" w:rsidRDefault="00A6751F">
            <w:pPr>
              <w:pStyle w:val="Compact"/>
              <w:jc w:val="center"/>
            </w:pPr>
            <m:oMath>
              <m:r>
                <m:rPr>
                  <m:sty m:val="b"/>
                </m:rPr>
                <w:rPr>
                  <w:rFonts w:ascii="Cambria Math" w:hAnsi="Cambria Math"/>
                </w:rPr>
                <m:t>Pre</m:t>
              </m:r>
              <m:r>
                <m:rPr>
                  <m:sty m:val="b"/>
                </m:rPr>
                <w:rPr>
                  <w:rFonts w:ascii="Cambria Math" w:hAnsi="Cambria Math"/>
                </w:rPr>
                <m:t>-</m:t>
              </m:r>
            </m:oMath>
            <w:r>
              <w:t xml:space="preserve"> training</w:t>
            </w:r>
          </w:p>
        </w:tc>
        <w:tc>
          <w:tcPr>
            <w:tcW w:w="0" w:type="auto"/>
            <w:gridSpan w:val="2"/>
          </w:tcPr>
          <w:p w14:paraId="616BECEF" w14:textId="77777777" w:rsidR="0053520E" w:rsidRDefault="00A6751F">
            <w:pPr>
              <w:pStyle w:val="Compact"/>
              <w:jc w:val="center"/>
            </w:pPr>
            <w:r>
              <w:t>Hit-10</w:t>
            </w:r>
          </w:p>
        </w:tc>
        <w:tc>
          <w:tcPr>
            <w:tcW w:w="0" w:type="auto"/>
            <w:gridSpan w:val="2"/>
          </w:tcPr>
          <w:p w14:paraId="046D83F7" w14:textId="77777777" w:rsidR="0053520E" w:rsidRDefault="00A6751F">
            <w:pPr>
              <w:pStyle w:val="Compact"/>
              <w:jc w:val="center"/>
            </w:pPr>
            <w:r>
              <w:t>AUC</w:t>
            </w:r>
          </w:p>
        </w:tc>
      </w:tr>
      <w:tr w:rsidR="0053520E" w14:paraId="65A26B70" w14:textId="77777777">
        <w:tc>
          <w:tcPr>
            <w:tcW w:w="0" w:type="auto"/>
            <w:vMerge/>
          </w:tcPr>
          <w:p w14:paraId="6CE76599" w14:textId="77777777" w:rsidR="0053520E" w:rsidRDefault="0053520E"/>
        </w:tc>
        <w:tc>
          <w:tcPr>
            <w:tcW w:w="0" w:type="auto"/>
            <w:vMerge/>
          </w:tcPr>
          <w:p w14:paraId="04318C35" w14:textId="77777777" w:rsidR="0053520E" w:rsidRDefault="0053520E"/>
        </w:tc>
        <w:tc>
          <w:tcPr>
            <w:tcW w:w="0" w:type="auto"/>
          </w:tcPr>
          <w:p w14:paraId="7BDC76D6" w14:textId="77777777" w:rsidR="0053520E" w:rsidRDefault="00A6751F">
            <w:pPr>
              <w:pStyle w:val="Compact"/>
              <w:jc w:val="center"/>
            </w:pPr>
            <w:r>
              <w:t>Fold</w:t>
            </w:r>
          </w:p>
        </w:tc>
        <w:tc>
          <w:tcPr>
            <w:tcW w:w="0" w:type="auto"/>
          </w:tcPr>
          <w:p w14:paraId="53C7E8AD" w14:textId="77777777" w:rsidR="0053520E" w:rsidRDefault="00A6751F">
            <w:pPr>
              <w:pStyle w:val="Compact"/>
              <w:jc w:val="center"/>
            </w:pPr>
            <w:r>
              <w:t>SF</w:t>
            </w:r>
          </w:p>
        </w:tc>
        <w:tc>
          <w:tcPr>
            <w:tcW w:w="0" w:type="auto"/>
          </w:tcPr>
          <w:p w14:paraId="37361548" w14:textId="77777777" w:rsidR="0053520E" w:rsidRDefault="00A6751F">
            <w:pPr>
              <w:pStyle w:val="Compact"/>
              <w:jc w:val="center"/>
            </w:pPr>
            <w:r>
              <w:t>Fold</w:t>
            </w:r>
          </w:p>
        </w:tc>
        <w:tc>
          <w:tcPr>
            <w:tcW w:w="0" w:type="auto"/>
          </w:tcPr>
          <w:p w14:paraId="30DB3C3B" w14:textId="77777777" w:rsidR="0053520E" w:rsidRDefault="00A6751F">
            <w:pPr>
              <w:pStyle w:val="Compact"/>
              <w:jc w:val="center"/>
            </w:pPr>
            <w:r>
              <w:t>SF</w:t>
            </w:r>
          </w:p>
        </w:tc>
      </w:tr>
      <w:tr w:rsidR="0053520E" w14:paraId="655A4A73" w14:textId="77777777">
        <w:tc>
          <w:tcPr>
            <w:tcW w:w="0" w:type="auto"/>
          </w:tcPr>
          <w:p w14:paraId="230096E2" w14:textId="77777777" w:rsidR="0053520E" w:rsidRDefault="00A6751F">
            <w:pPr>
              <w:pStyle w:val="Compact"/>
              <w:jc w:val="center"/>
            </w:pPr>
            <w:r>
              <w:t>HHblits</w:t>
            </w:r>
          </w:p>
        </w:tc>
        <w:tc>
          <w:tcPr>
            <w:tcW w:w="0" w:type="auto"/>
          </w:tcPr>
          <w:p w14:paraId="68A924DB" w14:textId="77777777" w:rsidR="0053520E" w:rsidRDefault="0053520E">
            <w:pPr>
              <w:pStyle w:val="Compact"/>
            </w:pPr>
          </w:p>
        </w:tc>
        <w:tc>
          <w:tcPr>
            <w:tcW w:w="0" w:type="auto"/>
          </w:tcPr>
          <w:p w14:paraId="3BF7CDB6" w14:textId="77777777" w:rsidR="0053520E" w:rsidRDefault="00A6751F">
            <w:pPr>
              <w:pStyle w:val="Compact"/>
              <w:jc w:val="center"/>
            </w:pPr>
            <w:r>
              <w:t>.584</w:t>
            </w:r>
          </w:p>
        </w:tc>
        <w:tc>
          <w:tcPr>
            <w:tcW w:w="0" w:type="auto"/>
          </w:tcPr>
          <w:p w14:paraId="2C9B8507" w14:textId="77777777" w:rsidR="0053520E" w:rsidRDefault="00A6751F">
            <w:pPr>
              <w:pStyle w:val="Compact"/>
              <w:jc w:val="center"/>
            </w:pPr>
            <w:r>
              <w:t>.965</w:t>
            </w:r>
          </w:p>
        </w:tc>
        <w:tc>
          <w:tcPr>
            <w:tcW w:w="0" w:type="auto"/>
          </w:tcPr>
          <w:p w14:paraId="654B2313" w14:textId="77777777" w:rsidR="0053520E" w:rsidRDefault="00A6751F">
            <w:pPr>
              <w:pStyle w:val="Compact"/>
              <w:jc w:val="center"/>
            </w:pPr>
            <w:r>
              <w:t>.831</w:t>
            </w:r>
          </w:p>
        </w:tc>
        <w:tc>
          <w:tcPr>
            <w:tcW w:w="0" w:type="auto"/>
          </w:tcPr>
          <w:p w14:paraId="0E8D7F53" w14:textId="77777777" w:rsidR="0053520E" w:rsidRDefault="00A6751F">
            <w:pPr>
              <w:pStyle w:val="Compact"/>
              <w:jc w:val="center"/>
            </w:pPr>
            <w:r>
              <w:t>.951</w:t>
            </w:r>
          </w:p>
        </w:tc>
      </w:tr>
      <w:tr w:rsidR="0053520E" w14:paraId="13C31AB2" w14:textId="77777777">
        <w:tc>
          <w:tcPr>
            <w:tcW w:w="0" w:type="auto"/>
          </w:tcPr>
          <w:p w14:paraId="53E6F990" w14:textId="77777777" w:rsidR="0053520E" w:rsidRDefault="00A6751F">
            <w:pPr>
              <w:pStyle w:val="Compact"/>
              <w:jc w:val="center"/>
            </w:pPr>
            <w:r>
              <w:t>LSTM (S)</w:t>
            </w:r>
          </w:p>
        </w:tc>
        <w:tc>
          <w:tcPr>
            <w:tcW w:w="0" w:type="auto"/>
          </w:tcPr>
          <w:p w14:paraId="5F00F6B5" w14:textId="77777777" w:rsidR="0053520E" w:rsidRDefault="00A6751F">
            <w:pPr>
              <w:pStyle w:val="Compact"/>
              <w:jc w:val="center"/>
            </w:pPr>
            <w:r>
              <w:t>UR50/S</w:t>
            </w:r>
          </w:p>
        </w:tc>
        <w:tc>
          <w:tcPr>
            <w:tcW w:w="0" w:type="auto"/>
          </w:tcPr>
          <w:p w14:paraId="43055F16" w14:textId="77777777" w:rsidR="0053520E" w:rsidRDefault="00A6751F">
            <w:pPr>
              <w:pStyle w:val="Compact"/>
              <w:jc w:val="center"/>
            </w:pPr>
            <w:r>
              <w:t>.558</w:t>
            </w:r>
          </w:p>
        </w:tc>
        <w:tc>
          <w:tcPr>
            <w:tcW w:w="0" w:type="auto"/>
          </w:tcPr>
          <w:p w14:paraId="401DA6F5" w14:textId="77777777" w:rsidR="0053520E" w:rsidRDefault="00A6751F">
            <w:pPr>
              <w:pStyle w:val="Compact"/>
              <w:jc w:val="center"/>
            </w:pPr>
            <w:r>
              <w:t>.760</w:t>
            </w:r>
          </w:p>
        </w:tc>
        <w:tc>
          <w:tcPr>
            <w:tcW w:w="0" w:type="auto"/>
          </w:tcPr>
          <w:p w14:paraId="4C9AE849" w14:textId="77777777" w:rsidR="0053520E" w:rsidRDefault="00A6751F">
            <w:pPr>
              <w:pStyle w:val="Compact"/>
              <w:jc w:val="center"/>
            </w:pPr>
            <w:r>
              <w:t>.801</w:t>
            </w:r>
          </w:p>
        </w:tc>
        <w:tc>
          <w:tcPr>
            <w:tcW w:w="0" w:type="auto"/>
          </w:tcPr>
          <w:p w14:paraId="6DCE05D8" w14:textId="77777777" w:rsidR="0053520E" w:rsidRDefault="00A6751F">
            <w:pPr>
              <w:pStyle w:val="Compact"/>
              <w:jc w:val="center"/>
            </w:pPr>
            <w:r>
              <w:t>.863</w:t>
            </w:r>
          </w:p>
        </w:tc>
      </w:tr>
      <w:tr w:rsidR="0053520E" w14:paraId="789BA811" w14:textId="77777777">
        <w:tc>
          <w:tcPr>
            <w:tcW w:w="0" w:type="auto"/>
          </w:tcPr>
          <w:p w14:paraId="3EE3CF71" w14:textId="77777777" w:rsidR="0053520E" w:rsidRDefault="00A6751F">
            <w:pPr>
              <w:pStyle w:val="Compact"/>
              <w:jc w:val="center"/>
            </w:pPr>
            <w:r>
              <w:t>LSTM (L)</w:t>
            </w:r>
          </w:p>
        </w:tc>
        <w:tc>
          <w:tcPr>
            <w:tcW w:w="0" w:type="auto"/>
          </w:tcPr>
          <w:p w14:paraId="449A0568" w14:textId="77777777" w:rsidR="0053520E" w:rsidRDefault="00A6751F">
            <w:pPr>
              <w:pStyle w:val="Compact"/>
              <w:jc w:val="center"/>
            </w:pPr>
            <w:r>
              <w:t>UR50/S</w:t>
            </w:r>
          </w:p>
        </w:tc>
        <w:tc>
          <w:tcPr>
            <w:tcW w:w="0" w:type="auto"/>
          </w:tcPr>
          <w:p w14:paraId="63CE3B13" w14:textId="77777777" w:rsidR="0053520E" w:rsidRDefault="00A6751F">
            <w:pPr>
              <w:pStyle w:val="Compact"/>
              <w:jc w:val="center"/>
            </w:pPr>
            <w:r>
              <w:t>.574</w:t>
            </w:r>
          </w:p>
        </w:tc>
        <w:tc>
          <w:tcPr>
            <w:tcW w:w="0" w:type="auto"/>
          </w:tcPr>
          <w:p w14:paraId="79BD2F00" w14:textId="77777777" w:rsidR="0053520E" w:rsidRDefault="00A6751F">
            <w:pPr>
              <w:pStyle w:val="Compact"/>
              <w:jc w:val="center"/>
            </w:pPr>
            <w:r>
              <w:t>.813</w:t>
            </w:r>
          </w:p>
        </w:tc>
        <w:tc>
          <w:tcPr>
            <w:tcW w:w="0" w:type="auto"/>
          </w:tcPr>
          <w:p w14:paraId="69C110CD" w14:textId="77777777" w:rsidR="0053520E" w:rsidRDefault="00A6751F">
            <w:pPr>
              <w:pStyle w:val="Compact"/>
              <w:jc w:val="center"/>
            </w:pPr>
            <w:r>
              <w:t>.805</w:t>
            </w:r>
          </w:p>
        </w:tc>
        <w:tc>
          <w:tcPr>
            <w:tcW w:w="0" w:type="auto"/>
          </w:tcPr>
          <w:p w14:paraId="2EAE87C7" w14:textId="77777777" w:rsidR="0053520E" w:rsidRDefault="00A6751F">
            <w:pPr>
              <w:pStyle w:val="Compact"/>
              <w:jc w:val="center"/>
            </w:pPr>
            <w:r>
              <w:t>.880</w:t>
            </w:r>
          </w:p>
        </w:tc>
      </w:tr>
      <w:tr w:rsidR="0053520E" w14:paraId="28512E8F" w14:textId="77777777">
        <w:tc>
          <w:tcPr>
            <w:tcW w:w="0" w:type="auto"/>
          </w:tcPr>
          <w:p w14:paraId="068B9F06" w14:textId="77777777" w:rsidR="0053520E" w:rsidRDefault="00A6751F">
            <w:pPr>
              <w:pStyle w:val="Compact"/>
              <w:jc w:val="center"/>
            </w:pPr>
            <w:r>
              <w:t>Transf-6</w:t>
            </w:r>
          </w:p>
        </w:tc>
        <w:tc>
          <w:tcPr>
            <w:tcW w:w="0" w:type="auto"/>
          </w:tcPr>
          <w:p w14:paraId="35604C9F" w14:textId="77777777" w:rsidR="0053520E" w:rsidRDefault="00A6751F">
            <w:pPr>
              <w:pStyle w:val="Compact"/>
              <w:jc w:val="center"/>
            </w:pPr>
            <w:r>
              <w:t>UR50/S</w:t>
            </w:r>
          </w:p>
        </w:tc>
        <w:tc>
          <w:tcPr>
            <w:tcW w:w="0" w:type="auto"/>
          </w:tcPr>
          <w:p w14:paraId="4A684661" w14:textId="77777777" w:rsidR="0053520E" w:rsidRDefault="00A6751F">
            <w:pPr>
              <w:pStyle w:val="Compact"/>
              <w:jc w:val="center"/>
            </w:pPr>
            <w:r>
              <w:t>.653</w:t>
            </w:r>
          </w:p>
        </w:tc>
        <w:tc>
          <w:tcPr>
            <w:tcW w:w="0" w:type="auto"/>
          </w:tcPr>
          <w:p w14:paraId="1D60D02E" w14:textId="77777777" w:rsidR="0053520E" w:rsidRDefault="00A6751F">
            <w:pPr>
              <w:pStyle w:val="Compact"/>
              <w:jc w:val="center"/>
            </w:pPr>
            <w:r>
              <w:t>.878</w:t>
            </w:r>
          </w:p>
        </w:tc>
        <w:tc>
          <w:tcPr>
            <w:tcW w:w="0" w:type="auto"/>
          </w:tcPr>
          <w:p w14:paraId="261F3F7E" w14:textId="77777777" w:rsidR="0053520E" w:rsidRDefault="00A6751F">
            <w:pPr>
              <w:pStyle w:val="Compact"/>
              <w:jc w:val="center"/>
            </w:pPr>
            <w:r>
              <w:t>.768</w:t>
            </w:r>
          </w:p>
        </w:tc>
        <w:tc>
          <w:tcPr>
            <w:tcW w:w="0" w:type="auto"/>
          </w:tcPr>
          <w:p w14:paraId="17D382E4" w14:textId="77777777" w:rsidR="0053520E" w:rsidRDefault="00A6751F">
            <w:pPr>
              <w:pStyle w:val="Compact"/>
              <w:jc w:val="center"/>
            </w:pPr>
            <w:r>
              <w:t>.901</w:t>
            </w:r>
          </w:p>
        </w:tc>
      </w:tr>
      <w:tr w:rsidR="0053520E" w14:paraId="5AD9960F" w14:textId="77777777">
        <w:tc>
          <w:tcPr>
            <w:tcW w:w="0" w:type="auto"/>
          </w:tcPr>
          <w:p w14:paraId="4D73F399" w14:textId="77777777" w:rsidR="0053520E" w:rsidRDefault="00A6751F">
            <w:pPr>
              <w:pStyle w:val="Compact"/>
              <w:jc w:val="center"/>
            </w:pPr>
            <w:r>
              <w:t>Transf-12</w:t>
            </w:r>
          </w:p>
        </w:tc>
        <w:tc>
          <w:tcPr>
            <w:tcW w:w="0" w:type="auto"/>
          </w:tcPr>
          <w:p w14:paraId="745511A4" w14:textId="77777777" w:rsidR="0053520E" w:rsidRDefault="00A6751F">
            <w:pPr>
              <w:pStyle w:val="Compact"/>
              <w:jc w:val="center"/>
            </w:pPr>
            <w:r>
              <w:t>UR50/S</w:t>
            </w:r>
          </w:p>
        </w:tc>
        <w:tc>
          <w:tcPr>
            <w:tcW w:w="0" w:type="auto"/>
          </w:tcPr>
          <w:p w14:paraId="7E92B157" w14:textId="77777777" w:rsidR="0053520E" w:rsidRDefault="00A6751F">
            <w:pPr>
              <w:pStyle w:val="Compact"/>
              <w:jc w:val="center"/>
            </w:pPr>
            <w:r>
              <w:t>.639</w:t>
            </w:r>
          </w:p>
        </w:tc>
        <w:tc>
          <w:tcPr>
            <w:tcW w:w="0" w:type="auto"/>
          </w:tcPr>
          <w:p w14:paraId="5CAA650B" w14:textId="77777777" w:rsidR="0053520E" w:rsidRDefault="00A6751F">
            <w:pPr>
              <w:pStyle w:val="Compact"/>
              <w:jc w:val="center"/>
            </w:pPr>
            <w:r>
              <w:t>.915</w:t>
            </w:r>
          </w:p>
        </w:tc>
        <w:tc>
          <w:tcPr>
            <w:tcW w:w="0" w:type="auto"/>
          </w:tcPr>
          <w:p w14:paraId="0FF33C61" w14:textId="77777777" w:rsidR="0053520E" w:rsidRDefault="00A6751F">
            <w:pPr>
              <w:pStyle w:val="Compact"/>
              <w:jc w:val="center"/>
            </w:pPr>
            <w:r>
              <w:t>.778</w:t>
            </w:r>
          </w:p>
        </w:tc>
        <w:tc>
          <w:tcPr>
            <w:tcW w:w="0" w:type="auto"/>
          </w:tcPr>
          <w:p w14:paraId="015FFF81" w14:textId="77777777" w:rsidR="0053520E" w:rsidRDefault="00A6751F">
            <w:pPr>
              <w:pStyle w:val="Compact"/>
              <w:jc w:val="center"/>
            </w:pPr>
            <w:r>
              <w:t>.942</w:t>
            </w:r>
          </w:p>
        </w:tc>
      </w:tr>
      <w:tr w:rsidR="0053520E" w14:paraId="13E53B12" w14:textId="77777777">
        <w:tc>
          <w:tcPr>
            <w:tcW w:w="0" w:type="auto"/>
          </w:tcPr>
          <w:p w14:paraId="685E9F01" w14:textId="77777777" w:rsidR="0053520E" w:rsidRDefault="00A6751F">
            <w:pPr>
              <w:pStyle w:val="Compact"/>
              <w:jc w:val="center"/>
            </w:pPr>
            <w:r>
              <w:lastRenderedPageBreak/>
              <w:t>Transf-34</w:t>
            </w:r>
          </w:p>
        </w:tc>
        <w:tc>
          <w:tcPr>
            <w:tcW w:w="0" w:type="auto"/>
          </w:tcPr>
          <w:p w14:paraId="1106E1B4" w14:textId="77777777" w:rsidR="0053520E" w:rsidRDefault="00A6751F">
            <w:pPr>
              <w:pStyle w:val="Compact"/>
              <w:jc w:val="center"/>
            </w:pPr>
            <w:r>
              <w:t>None</w:t>
            </w:r>
          </w:p>
        </w:tc>
        <w:tc>
          <w:tcPr>
            <w:tcW w:w="0" w:type="auto"/>
          </w:tcPr>
          <w:p w14:paraId="500D5EED" w14:textId="77777777" w:rsidR="0053520E" w:rsidRDefault="00A6751F">
            <w:pPr>
              <w:pStyle w:val="Compact"/>
              <w:jc w:val="center"/>
            </w:pPr>
            <w:r>
              <w:t>.481</w:t>
            </w:r>
          </w:p>
        </w:tc>
        <w:tc>
          <w:tcPr>
            <w:tcW w:w="0" w:type="auto"/>
          </w:tcPr>
          <w:p w14:paraId="2BFF8E34" w14:textId="77777777" w:rsidR="0053520E" w:rsidRDefault="00A6751F">
            <w:pPr>
              <w:pStyle w:val="Compact"/>
              <w:jc w:val="center"/>
            </w:pPr>
            <w:r>
              <w:t>.527</w:t>
            </w:r>
          </w:p>
        </w:tc>
        <w:tc>
          <w:tcPr>
            <w:tcW w:w="0" w:type="auto"/>
          </w:tcPr>
          <w:p w14:paraId="05FF2E25" w14:textId="77777777" w:rsidR="0053520E" w:rsidRDefault="00A6751F">
            <w:pPr>
              <w:pStyle w:val="Compact"/>
              <w:jc w:val="center"/>
            </w:pPr>
            <w:r>
              <w:t>.755</w:t>
            </w:r>
          </w:p>
        </w:tc>
        <w:tc>
          <w:tcPr>
            <w:tcW w:w="0" w:type="auto"/>
          </w:tcPr>
          <w:p w14:paraId="2999FF55" w14:textId="77777777" w:rsidR="0053520E" w:rsidRDefault="00A6751F">
            <w:pPr>
              <w:pStyle w:val="Compact"/>
              <w:jc w:val="center"/>
            </w:pPr>
            <w:r>
              <w:t>.807</w:t>
            </w:r>
          </w:p>
        </w:tc>
      </w:tr>
      <w:tr w:rsidR="0053520E" w14:paraId="53A7DA1D" w14:textId="77777777">
        <w:tc>
          <w:tcPr>
            <w:tcW w:w="0" w:type="auto"/>
          </w:tcPr>
          <w:p w14:paraId="5C17D730" w14:textId="77777777" w:rsidR="0053520E" w:rsidRDefault="00A6751F">
            <w:pPr>
              <w:pStyle w:val="Compact"/>
              <w:jc w:val="center"/>
            </w:pPr>
            <w:r>
              <w:t>Transf-34</w:t>
            </w:r>
          </w:p>
        </w:tc>
        <w:tc>
          <w:tcPr>
            <w:tcW w:w="0" w:type="auto"/>
          </w:tcPr>
          <w:p w14:paraId="19A72861" w14:textId="77777777" w:rsidR="0053520E" w:rsidRDefault="00A6751F">
            <w:pPr>
              <w:pStyle w:val="Compact"/>
              <w:jc w:val="center"/>
            </w:pPr>
            <w:r>
              <w:t>UR100</w:t>
            </w:r>
          </w:p>
        </w:tc>
        <w:tc>
          <w:tcPr>
            <w:tcW w:w="0" w:type="auto"/>
          </w:tcPr>
          <w:p w14:paraId="3CC4BFD8" w14:textId="77777777" w:rsidR="0053520E" w:rsidRDefault="00A6751F">
            <w:pPr>
              <w:pStyle w:val="Compact"/>
              <w:jc w:val="center"/>
            </w:pPr>
            <w:r>
              <w:t>.599</w:t>
            </w:r>
          </w:p>
        </w:tc>
        <w:tc>
          <w:tcPr>
            <w:tcW w:w="0" w:type="auto"/>
          </w:tcPr>
          <w:p w14:paraId="63009A8F" w14:textId="77777777" w:rsidR="0053520E" w:rsidRDefault="00A6751F">
            <w:pPr>
              <w:pStyle w:val="Compact"/>
              <w:jc w:val="center"/>
            </w:pPr>
            <w:r>
              <w:t>.841</w:t>
            </w:r>
          </w:p>
        </w:tc>
        <w:tc>
          <w:tcPr>
            <w:tcW w:w="0" w:type="auto"/>
          </w:tcPr>
          <w:p w14:paraId="293638AB" w14:textId="77777777" w:rsidR="0053520E" w:rsidRDefault="00A6751F">
            <w:pPr>
              <w:pStyle w:val="Compact"/>
              <w:jc w:val="center"/>
            </w:pPr>
            <w:r>
              <w:t>.753</w:t>
            </w:r>
          </w:p>
        </w:tc>
        <w:tc>
          <w:tcPr>
            <w:tcW w:w="0" w:type="auto"/>
          </w:tcPr>
          <w:p w14:paraId="2028ADFF" w14:textId="77777777" w:rsidR="0053520E" w:rsidRDefault="00A6751F">
            <w:pPr>
              <w:pStyle w:val="Compact"/>
              <w:jc w:val="center"/>
            </w:pPr>
            <w:r>
              <w:t>.876</w:t>
            </w:r>
          </w:p>
        </w:tc>
      </w:tr>
      <w:tr w:rsidR="0053520E" w14:paraId="3335812E" w14:textId="77777777">
        <w:tc>
          <w:tcPr>
            <w:tcW w:w="0" w:type="auto"/>
          </w:tcPr>
          <w:p w14:paraId="69677980" w14:textId="77777777" w:rsidR="0053520E" w:rsidRDefault="00A6751F">
            <w:pPr>
              <w:pStyle w:val="Compact"/>
              <w:jc w:val="center"/>
            </w:pPr>
            <w:r>
              <w:t>Transf-34</w:t>
            </w:r>
          </w:p>
        </w:tc>
        <w:tc>
          <w:tcPr>
            <w:tcW w:w="0" w:type="auto"/>
          </w:tcPr>
          <w:p w14:paraId="41AD2414" w14:textId="77777777" w:rsidR="0053520E" w:rsidRDefault="00A6751F">
            <w:pPr>
              <w:pStyle w:val="Compact"/>
              <w:jc w:val="center"/>
            </w:pPr>
            <w:r>
              <w:t>UR50/D</w:t>
            </w:r>
          </w:p>
        </w:tc>
        <w:tc>
          <w:tcPr>
            <w:tcW w:w="0" w:type="auto"/>
          </w:tcPr>
          <w:p w14:paraId="2A4DE16B" w14:textId="77777777" w:rsidR="0053520E" w:rsidRDefault="00A6751F">
            <w:pPr>
              <w:pStyle w:val="Compact"/>
              <w:jc w:val="center"/>
            </w:pPr>
            <w:r>
              <w:t>.617</w:t>
            </w:r>
          </w:p>
        </w:tc>
        <w:tc>
          <w:tcPr>
            <w:tcW w:w="0" w:type="auto"/>
          </w:tcPr>
          <w:p w14:paraId="08CD8AA9" w14:textId="77777777" w:rsidR="0053520E" w:rsidRDefault="00A6751F">
            <w:pPr>
              <w:pStyle w:val="Compact"/>
              <w:jc w:val="center"/>
            </w:pPr>
            <w:r>
              <w:t>.932</w:t>
            </w:r>
          </w:p>
        </w:tc>
        <w:tc>
          <w:tcPr>
            <w:tcW w:w="0" w:type="auto"/>
          </w:tcPr>
          <w:p w14:paraId="504D1F21" w14:textId="77777777" w:rsidR="0053520E" w:rsidRDefault="00A6751F">
            <w:pPr>
              <w:pStyle w:val="Compact"/>
              <w:jc w:val="center"/>
            </w:pPr>
            <w:r>
              <w:t>.822</w:t>
            </w:r>
          </w:p>
        </w:tc>
        <w:tc>
          <w:tcPr>
            <w:tcW w:w="0" w:type="auto"/>
          </w:tcPr>
          <w:p w14:paraId="39B0157F" w14:textId="77777777" w:rsidR="0053520E" w:rsidRDefault="00A6751F">
            <w:pPr>
              <w:pStyle w:val="Compact"/>
              <w:jc w:val="center"/>
            </w:pPr>
            <w:r>
              <w:t>.932</w:t>
            </w:r>
          </w:p>
        </w:tc>
      </w:tr>
      <w:tr w:rsidR="0053520E" w14:paraId="100017F3" w14:textId="77777777">
        <w:tc>
          <w:tcPr>
            <w:tcW w:w="0" w:type="auto"/>
          </w:tcPr>
          <w:p w14:paraId="26A98599" w14:textId="77777777" w:rsidR="0053520E" w:rsidRDefault="00A6751F">
            <w:pPr>
              <w:pStyle w:val="Compact"/>
              <w:jc w:val="center"/>
            </w:pPr>
            <w:r>
              <w:t>Transf-34</w:t>
            </w:r>
          </w:p>
        </w:tc>
        <w:tc>
          <w:tcPr>
            <w:tcW w:w="0" w:type="auto"/>
          </w:tcPr>
          <w:p w14:paraId="507707C9" w14:textId="77777777" w:rsidR="0053520E" w:rsidRDefault="00A6751F">
            <w:pPr>
              <w:pStyle w:val="Compact"/>
              <w:jc w:val="center"/>
            </w:pPr>
            <w:r>
              <w:t>UR50/S</w:t>
            </w:r>
          </w:p>
        </w:tc>
        <w:tc>
          <w:tcPr>
            <w:tcW w:w="0" w:type="auto"/>
          </w:tcPr>
          <w:p w14:paraId="0172959F" w14:textId="77777777" w:rsidR="0053520E" w:rsidRDefault="00A6751F">
            <w:pPr>
              <w:pStyle w:val="Compact"/>
              <w:jc w:val="center"/>
            </w:pPr>
            <w:r>
              <w:t>.639</w:t>
            </w:r>
          </w:p>
        </w:tc>
        <w:tc>
          <w:tcPr>
            <w:tcW w:w="0" w:type="auto"/>
          </w:tcPr>
          <w:p w14:paraId="23E2A1F2" w14:textId="77777777" w:rsidR="0053520E" w:rsidRDefault="00A6751F">
            <w:pPr>
              <w:pStyle w:val="Compact"/>
              <w:jc w:val="center"/>
            </w:pPr>
            <w:r>
              <w:t>.931</w:t>
            </w:r>
          </w:p>
        </w:tc>
        <w:tc>
          <w:tcPr>
            <w:tcW w:w="0" w:type="auto"/>
          </w:tcPr>
          <w:p w14:paraId="486B88B2" w14:textId="77777777" w:rsidR="0053520E" w:rsidRDefault="00A6751F">
            <w:pPr>
              <w:pStyle w:val="Compact"/>
              <w:jc w:val="center"/>
            </w:pPr>
            <w:r>
              <w:t>.825</w:t>
            </w:r>
          </w:p>
        </w:tc>
        <w:tc>
          <w:tcPr>
            <w:tcW w:w="0" w:type="auto"/>
          </w:tcPr>
          <w:p w14:paraId="6067FA74" w14:textId="77777777" w:rsidR="0053520E" w:rsidRDefault="00A6751F">
            <w:pPr>
              <w:pStyle w:val="Compact"/>
              <w:jc w:val="center"/>
            </w:pPr>
            <w:r>
              <w:t>.933</w:t>
            </w:r>
          </w:p>
        </w:tc>
      </w:tr>
      <w:tr w:rsidR="0053520E" w14:paraId="6B2B2D73" w14:textId="77777777">
        <w:tc>
          <w:tcPr>
            <w:tcW w:w="0" w:type="auto"/>
          </w:tcPr>
          <w:p w14:paraId="6EA376A7" w14:textId="77777777" w:rsidR="0053520E" w:rsidRDefault="00A6751F">
            <w:pPr>
              <w:pStyle w:val="Compact"/>
              <w:jc w:val="center"/>
            </w:pPr>
            <w:r>
              <w:t>ESM-1b</w:t>
            </w:r>
          </w:p>
        </w:tc>
        <w:tc>
          <w:tcPr>
            <w:tcW w:w="0" w:type="auto"/>
          </w:tcPr>
          <w:p w14:paraId="100BD969" w14:textId="77777777" w:rsidR="0053520E" w:rsidRDefault="00A6751F">
            <w:pPr>
              <w:pStyle w:val="Compact"/>
              <w:jc w:val="center"/>
            </w:pPr>
            <w:r>
              <w:t>UR50/S</w:t>
            </w:r>
          </w:p>
        </w:tc>
        <w:tc>
          <w:tcPr>
            <w:tcW w:w="0" w:type="auto"/>
          </w:tcPr>
          <w:p w14:paraId="31A0449F" w14:textId="77777777" w:rsidR="0053520E" w:rsidRDefault="00A6751F">
            <w:pPr>
              <w:pStyle w:val="Compact"/>
              <w:jc w:val="center"/>
            </w:pPr>
            <w:r>
              <w:t>.532</w:t>
            </w:r>
          </w:p>
        </w:tc>
        <w:tc>
          <w:tcPr>
            <w:tcW w:w="0" w:type="auto"/>
          </w:tcPr>
          <w:p w14:paraId="6C75596E" w14:textId="77777777" w:rsidR="0053520E" w:rsidRDefault="00A6751F">
            <w:pPr>
              <w:pStyle w:val="Compact"/>
              <w:jc w:val="center"/>
            </w:pPr>
            <w:r>
              <w:t>.913</w:t>
            </w:r>
          </w:p>
        </w:tc>
        <w:tc>
          <w:tcPr>
            <w:tcW w:w="0" w:type="auto"/>
          </w:tcPr>
          <w:p w14:paraId="6CF4D0B6" w14:textId="77777777" w:rsidR="0053520E" w:rsidRDefault="00A6751F">
            <w:pPr>
              <w:pStyle w:val="Compact"/>
              <w:jc w:val="center"/>
            </w:pPr>
            <w:r>
              <w:t>.770</w:t>
            </w:r>
          </w:p>
        </w:tc>
        <w:tc>
          <w:tcPr>
            <w:tcW w:w="0" w:type="auto"/>
          </w:tcPr>
          <w:p w14:paraId="06F7CAC9" w14:textId="77777777" w:rsidR="0053520E" w:rsidRDefault="00A6751F">
            <w:pPr>
              <w:pStyle w:val="Compact"/>
              <w:jc w:val="center"/>
            </w:pPr>
            <w:r>
              <w:t>.880</w:t>
            </w:r>
          </w:p>
        </w:tc>
      </w:tr>
      <w:tr w:rsidR="0053520E" w14:paraId="14F4AB44" w14:textId="77777777">
        <w:tc>
          <w:tcPr>
            <w:tcW w:w="0" w:type="auto"/>
            <w:vMerge w:val="restart"/>
          </w:tcPr>
          <w:p w14:paraId="727B89F6" w14:textId="77777777" w:rsidR="0053520E" w:rsidRDefault="0053520E">
            <w:pPr>
              <w:pStyle w:val="Compact"/>
            </w:pPr>
          </w:p>
        </w:tc>
        <w:tc>
          <w:tcPr>
            <w:tcW w:w="0" w:type="auto"/>
            <w:vMerge w:val="restart"/>
          </w:tcPr>
          <w:p w14:paraId="0868A5DF" w14:textId="77777777" w:rsidR="0053520E" w:rsidRDefault="00A6751F">
            <w:pPr>
              <w:pStyle w:val="Compact"/>
              <w:jc w:val="center"/>
            </w:pPr>
            <m:oMath>
              <m:r>
                <m:rPr>
                  <m:sty m:val="b"/>
                </m:rPr>
                <w:rPr>
                  <w:rFonts w:ascii="Cambria Math" w:hAnsi="Cambria Math"/>
                </w:rPr>
                <m:t>Pre</m:t>
              </m:r>
              <m:r>
                <m:rPr>
                  <m:sty m:val="b"/>
                </m:rPr>
                <w:rPr>
                  <w:rFonts w:ascii="Cambria Math" w:hAnsi="Cambria Math"/>
                </w:rPr>
                <m:t>-</m:t>
              </m:r>
            </m:oMath>
            <w:r>
              <w:t xml:space="preserve"> </w:t>
            </w:r>
            <w:r>
              <w:rPr>
                <w:rFonts w:hint="eastAsia"/>
              </w:rPr>
              <w:t>训练</w:t>
            </w:r>
          </w:p>
        </w:tc>
        <w:tc>
          <w:tcPr>
            <w:tcW w:w="0" w:type="auto"/>
            <w:gridSpan w:val="2"/>
          </w:tcPr>
          <w:p w14:paraId="31B00719" w14:textId="77777777" w:rsidR="0053520E" w:rsidRDefault="00A6751F">
            <w:pPr>
              <w:pStyle w:val="Compact"/>
              <w:jc w:val="center"/>
            </w:pPr>
            <w:r>
              <w:rPr>
                <w:rFonts w:hint="eastAsia"/>
              </w:rPr>
              <w:t>命中率</w:t>
            </w:r>
            <w:r>
              <w:rPr>
                <w:rFonts w:hint="eastAsia"/>
              </w:rPr>
              <w:t>-10</w:t>
            </w:r>
          </w:p>
        </w:tc>
        <w:tc>
          <w:tcPr>
            <w:tcW w:w="0" w:type="auto"/>
            <w:gridSpan w:val="2"/>
          </w:tcPr>
          <w:p w14:paraId="490D0E91" w14:textId="77777777" w:rsidR="0053520E" w:rsidRDefault="00A6751F">
            <w:pPr>
              <w:pStyle w:val="Compact"/>
              <w:jc w:val="center"/>
            </w:pPr>
            <w:r>
              <w:rPr>
                <w:rFonts w:hint="eastAsia"/>
              </w:rPr>
              <w:t>曲线下面积</w:t>
            </w:r>
            <w:r>
              <w:rPr>
                <w:rFonts w:hint="eastAsia"/>
              </w:rPr>
              <w:t>(AUC)</w:t>
            </w:r>
          </w:p>
        </w:tc>
      </w:tr>
      <w:tr w:rsidR="0053520E" w14:paraId="673DA777" w14:textId="77777777">
        <w:tc>
          <w:tcPr>
            <w:tcW w:w="0" w:type="auto"/>
            <w:vMerge/>
          </w:tcPr>
          <w:p w14:paraId="095B1A56" w14:textId="77777777" w:rsidR="0053520E" w:rsidRDefault="0053520E"/>
        </w:tc>
        <w:tc>
          <w:tcPr>
            <w:tcW w:w="0" w:type="auto"/>
            <w:vMerge/>
          </w:tcPr>
          <w:p w14:paraId="070E056D" w14:textId="77777777" w:rsidR="0053520E" w:rsidRDefault="0053520E"/>
        </w:tc>
        <w:tc>
          <w:tcPr>
            <w:tcW w:w="0" w:type="auto"/>
          </w:tcPr>
          <w:p w14:paraId="3FF2D235" w14:textId="77777777" w:rsidR="0053520E" w:rsidRDefault="00A6751F">
            <w:pPr>
              <w:pStyle w:val="Compact"/>
              <w:jc w:val="center"/>
            </w:pPr>
            <w:r>
              <w:rPr>
                <w:rFonts w:hint="eastAsia"/>
              </w:rPr>
              <w:t>折叠</w:t>
            </w:r>
          </w:p>
        </w:tc>
        <w:tc>
          <w:tcPr>
            <w:tcW w:w="0" w:type="auto"/>
          </w:tcPr>
          <w:p w14:paraId="61770A27" w14:textId="77777777" w:rsidR="0053520E" w:rsidRDefault="00A6751F">
            <w:pPr>
              <w:pStyle w:val="Compact"/>
              <w:jc w:val="center"/>
            </w:pPr>
            <w:r>
              <w:t>SF</w:t>
            </w:r>
          </w:p>
        </w:tc>
        <w:tc>
          <w:tcPr>
            <w:tcW w:w="0" w:type="auto"/>
          </w:tcPr>
          <w:p w14:paraId="2ECD5E46" w14:textId="77777777" w:rsidR="0053520E" w:rsidRDefault="00A6751F">
            <w:pPr>
              <w:pStyle w:val="Compact"/>
              <w:jc w:val="center"/>
            </w:pPr>
            <w:r>
              <w:rPr>
                <w:rFonts w:hint="eastAsia"/>
              </w:rPr>
              <w:t>折叠</w:t>
            </w:r>
          </w:p>
        </w:tc>
        <w:tc>
          <w:tcPr>
            <w:tcW w:w="0" w:type="auto"/>
          </w:tcPr>
          <w:p w14:paraId="17A670AF" w14:textId="77777777" w:rsidR="0053520E" w:rsidRDefault="00A6751F">
            <w:pPr>
              <w:pStyle w:val="Compact"/>
              <w:jc w:val="center"/>
            </w:pPr>
            <w:r>
              <w:t>SF</w:t>
            </w:r>
          </w:p>
        </w:tc>
      </w:tr>
      <w:tr w:rsidR="0053520E" w14:paraId="3277F6C9" w14:textId="77777777">
        <w:tc>
          <w:tcPr>
            <w:tcW w:w="0" w:type="auto"/>
          </w:tcPr>
          <w:p w14:paraId="434E5B6B" w14:textId="77777777" w:rsidR="0053520E" w:rsidRDefault="00A6751F">
            <w:pPr>
              <w:pStyle w:val="Compact"/>
              <w:jc w:val="center"/>
            </w:pPr>
            <w:r>
              <w:t>HHblits</w:t>
            </w:r>
          </w:p>
        </w:tc>
        <w:tc>
          <w:tcPr>
            <w:tcW w:w="0" w:type="auto"/>
          </w:tcPr>
          <w:p w14:paraId="3015F3E2" w14:textId="77777777" w:rsidR="0053520E" w:rsidRDefault="0053520E">
            <w:pPr>
              <w:pStyle w:val="Compact"/>
            </w:pPr>
          </w:p>
        </w:tc>
        <w:tc>
          <w:tcPr>
            <w:tcW w:w="0" w:type="auto"/>
          </w:tcPr>
          <w:p w14:paraId="553A010A" w14:textId="77777777" w:rsidR="0053520E" w:rsidRDefault="00A6751F">
            <w:pPr>
              <w:pStyle w:val="Compact"/>
              <w:jc w:val="center"/>
            </w:pPr>
            <w:r>
              <w:t>.584</w:t>
            </w:r>
          </w:p>
        </w:tc>
        <w:tc>
          <w:tcPr>
            <w:tcW w:w="0" w:type="auto"/>
          </w:tcPr>
          <w:p w14:paraId="2D46B19A" w14:textId="77777777" w:rsidR="0053520E" w:rsidRDefault="00A6751F">
            <w:pPr>
              <w:pStyle w:val="Compact"/>
              <w:jc w:val="center"/>
            </w:pPr>
            <w:r>
              <w:t>.965</w:t>
            </w:r>
          </w:p>
        </w:tc>
        <w:tc>
          <w:tcPr>
            <w:tcW w:w="0" w:type="auto"/>
          </w:tcPr>
          <w:p w14:paraId="0C183A0A" w14:textId="77777777" w:rsidR="0053520E" w:rsidRDefault="00A6751F">
            <w:pPr>
              <w:pStyle w:val="Compact"/>
              <w:jc w:val="center"/>
            </w:pPr>
            <w:r>
              <w:t>.831</w:t>
            </w:r>
          </w:p>
        </w:tc>
        <w:tc>
          <w:tcPr>
            <w:tcW w:w="0" w:type="auto"/>
          </w:tcPr>
          <w:p w14:paraId="187743FD" w14:textId="77777777" w:rsidR="0053520E" w:rsidRDefault="00A6751F">
            <w:pPr>
              <w:pStyle w:val="Compact"/>
              <w:jc w:val="center"/>
            </w:pPr>
            <w:r>
              <w:t>.951</w:t>
            </w:r>
          </w:p>
        </w:tc>
      </w:tr>
      <w:tr w:rsidR="0053520E" w14:paraId="70AD23E1" w14:textId="77777777">
        <w:tc>
          <w:tcPr>
            <w:tcW w:w="0" w:type="auto"/>
          </w:tcPr>
          <w:p w14:paraId="3F434780" w14:textId="77777777" w:rsidR="0053520E" w:rsidRDefault="00A6751F">
            <w:pPr>
              <w:pStyle w:val="Compact"/>
              <w:jc w:val="center"/>
            </w:pPr>
            <w:r>
              <w:rPr>
                <w:rFonts w:hint="eastAsia"/>
              </w:rPr>
              <w:t>长短期记忆网络</w:t>
            </w:r>
            <w:r>
              <w:rPr>
                <w:rFonts w:hint="eastAsia"/>
              </w:rPr>
              <w:t>(S)</w:t>
            </w:r>
          </w:p>
        </w:tc>
        <w:tc>
          <w:tcPr>
            <w:tcW w:w="0" w:type="auto"/>
          </w:tcPr>
          <w:p w14:paraId="131AC21C" w14:textId="77777777" w:rsidR="0053520E" w:rsidRDefault="00A6751F">
            <w:pPr>
              <w:pStyle w:val="Compact"/>
              <w:jc w:val="center"/>
            </w:pPr>
            <w:r>
              <w:t>UR50/S</w:t>
            </w:r>
          </w:p>
        </w:tc>
        <w:tc>
          <w:tcPr>
            <w:tcW w:w="0" w:type="auto"/>
          </w:tcPr>
          <w:p w14:paraId="04956007" w14:textId="77777777" w:rsidR="0053520E" w:rsidRDefault="00A6751F">
            <w:pPr>
              <w:pStyle w:val="Compact"/>
              <w:jc w:val="center"/>
            </w:pPr>
            <w:r>
              <w:t>.558</w:t>
            </w:r>
          </w:p>
        </w:tc>
        <w:tc>
          <w:tcPr>
            <w:tcW w:w="0" w:type="auto"/>
          </w:tcPr>
          <w:p w14:paraId="71919454" w14:textId="77777777" w:rsidR="0053520E" w:rsidRDefault="00A6751F">
            <w:pPr>
              <w:pStyle w:val="Compact"/>
              <w:jc w:val="center"/>
            </w:pPr>
            <w:r>
              <w:t>.760</w:t>
            </w:r>
          </w:p>
        </w:tc>
        <w:tc>
          <w:tcPr>
            <w:tcW w:w="0" w:type="auto"/>
          </w:tcPr>
          <w:p w14:paraId="78F445A9" w14:textId="77777777" w:rsidR="0053520E" w:rsidRDefault="00A6751F">
            <w:pPr>
              <w:pStyle w:val="Compact"/>
              <w:jc w:val="center"/>
            </w:pPr>
            <w:r>
              <w:t>.801</w:t>
            </w:r>
          </w:p>
        </w:tc>
        <w:tc>
          <w:tcPr>
            <w:tcW w:w="0" w:type="auto"/>
          </w:tcPr>
          <w:p w14:paraId="4E215B01" w14:textId="77777777" w:rsidR="0053520E" w:rsidRDefault="00A6751F">
            <w:pPr>
              <w:pStyle w:val="Compact"/>
              <w:jc w:val="center"/>
            </w:pPr>
            <w:r>
              <w:t>.863</w:t>
            </w:r>
          </w:p>
        </w:tc>
      </w:tr>
      <w:tr w:rsidR="0053520E" w14:paraId="6B866D42" w14:textId="77777777">
        <w:tc>
          <w:tcPr>
            <w:tcW w:w="0" w:type="auto"/>
          </w:tcPr>
          <w:p w14:paraId="3D466BDE" w14:textId="77777777" w:rsidR="0053520E" w:rsidRDefault="00A6751F">
            <w:pPr>
              <w:pStyle w:val="Compact"/>
              <w:jc w:val="center"/>
            </w:pPr>
            <w:r>
              <w:rPr>
                <w:rFonts w:hint="eastAsia"/>
              </w:rPr>
              <w:t>长短期记忆网络</w:t>
            </w:r>
            <w:r>
              <w:rPr>
                <w:rFonts w:hint="eastAsia"/>
              </w:rPr>
              <w:t>(L)</w:t>
            </w:r>
          </w:p>
        </w:tc>
        <w:tc>
          <w:tcPr>
            <w:tcW w:w="0" w:type="auto"/>
          </w:tcPr>
          <w:p w14:paraId="51A50AAD" w14:textId="77777777" w:rsidR="0053520E" w:rsidRDefault="00A6751F">
            <w:pPr>
              <w:pStyle w:val="Compact"/>
              <w:jc w:val="center"/>
            </w:pPr>
            <w:r>
              <w:t>UR50/S</w:t>
            </w:r>
          </w:p>
        </w:tc>
        <w:tc>
          <w:tcPr>
            <w:tcW w:w="0" w:type="auto"/>
          </w:tcPr>
          <w:p w14:paraId="43975F52" w14:textId="77777777" w:rsidR="0053520E" w:rsidRDefault="00A6751F">
            <w:pPr>
              <w:pStyle w:val="Compact"/>
              <w:jc w:val="center"/>
            </w:pPr>
            <w:r>
              <w:t>.574</w:t>
            </w:r>
          </w:p>
        </w:tc>
        <w:tc>
          <w:tcPr>
            <w:tcW w:w="0" w:type="auto"/>
          </w:tcPr>
          <w:p w14:paraId="2130A9C7" w14:textId="77777777" w:rsidR="0053520E" w:rsidRDefault="00A6751F">
            <w:pPr>
              <w:pStyle w:val="Compact"/>
              <w:jc w:val="center"/>
            </w:pPr>
            <w:r>
              <w:t>.813</w:t>
            </w:r>
          </w:p>
        </w:tc>
        <w:tc>
          <w:tcPr>
            <w:tcW w:w="0" w:type="auto"/>
          </w:tcPr>
          <w:p w14:paraId="62EDFABA" w14:textId="77777777" w:rsidR="0053520E" w:rsidRDefault="00A6751F">
            <w:pPr>
              <w:pStyle w:val="Compact"/>
              <w:jc w:val="center"/>
            </w:pPr>
            <w:r>
              <w:t>.805</w:t>
            </w:r>
          </w:p>
        </w:tc>
        <w:tc>
          <w:tcPr>
            <w:tcW w:w="0" w:type="auto"/>
          </w:tcPr>
          <w:p w14:paraId="5EB89DB1" w14:textId="77777777" w:rsidR="0053520E" w:rsidRDefault="00A6751F">
            <w:pPr>
              <w:pStyle w:val="Compact"/>
              <w:jc w:val="center"/>
            </w:pPr>
            <w:r>
              <w:t>.880</w:t>
            </w:r>
          </w:p>
        </w:tc>
      </w:tr>
      <w:tr w:rsidR="0053520E" w14:paraId="6743FAFB" w14:textId="77777777">
        <w:tc>
          <w:tcPr>
            <w:tcW w:w="0" w:type="auto"/>
          </w:tcPr>
          <w:p w14:paraId="1F1A74A4" w14:textId="77777777" w:rsidR="0053520E" w:rsidRDefault="00A6751F">
            <w:pPr>
              <w:pStyle w:val="Compact"/>
              <w:jc w:val="center"/>
            </w:pPr>
            <w:r>
              <w:t>Transformer-6</w:t>
            </w:r>
          </w:p>
        </w:tc>
        <w:tc>
          <w:tcPr>
            <w:tcW w:w="0" w:type="auto"/>
          </w:tcPr>
          <w:p w14:paraId="54F96E33" w14:textId="77777777" w:rsidR="0053520E" w:rsidRDefault="00A6751F">
            <w:pPr>
              <w:pStyle w:val="Compact"/>
              <w:jc w:val="center"/>
            </w:pPr>
            <w:r>
              <w:t>UR50/S</w:t>
            </w:r>
          </w:p>
        </w:tc>
        <w:tc>
          <w:tcPr>
            <w:tcW w:w="0" w:type="auto"/>
          </w:tcPr>
          <w:p w14:paraId="00058455" w14:textId="77777777" w:rsidR="0053520E" w:rsidRDefault="00A6751F">
            <w:pPr>
              <w:pStyle w:val="Compact"/>
              <w:jc w:val="center"/>
            </w:pPr>
            <w:r>
              <w:t>.653</w:t>
            </w:r>
          </w:p>
        </w:tc>
        <w:tc>
          <w:tcPr>
            <w:tcW w:w="0" w:type="auto"/>
          </w:tcPr>
          <w:p w14:paraId="6EB25045" w14:textId="77777777" w:rsidR="0053520E" w:rsidRDefault="00A6751F">
            <w:pPr>
              <w:pStyle w:val="Compact"/>
              <w:jc w:val="center"/>
            </w:pPr>
            <w:r>
              <w:t>.878</w:t>
            </w:r>
          </w:p>
        </w:tc>
        <w:tc>
          <w:tcPr>
            <w:tcW w:w="0" w:type="auto"/>
          </w:tcPr>
          <w:p w14:paraId="49BE6B64" w14:textId="77777777" w:rsidR="0053520E" w:rsidRDefault="00A6751F">
            <w:pPr>
              <w:pStyle w:val="Compact"/>
              <w:jc w:val="center"/>
            </w:pPr>
            <w:r>
              <w:t>.768</w:t>
            </w:r>
          </w:p>
        </w:tc>
        <w:tc>
          <w:tcPr>
            <w:tcW w:w="0" w:type="auto"/>
          </w:tcPr>
          <w:p w14:paraId="292ABA90" w14:textId="77777777" w:rsidR="0053520E" w:rsidRDefault="00A6751F">
            <w:pPr>
              <w:pStyle w:val="Compact"/>
              <w:jc w:val="center"/>
            </w:pPr>
            <w:r>
              <w:t>.901</w:t>
            </w:r>
          </w:p>
        </w:tc>
      </w:tr>
      <w:tr w:rsidR="0053520E" w14:paraId="65D69DE9" w14:textId="77777777">
        <w:tc>
          <w:tcPr>
            <w:tcW w:w="0" w:type="auto"/>
          </w:tcPr>
          <w:p w14:paraId="360052C4" w14:textId="77777777" w:rsidR="0053520E" w:rsidRDefault="00A6751F">
            <w:pPr>
              <w:pStyle w:val="Compact"/>
              <w:jc w:val="center"/>
            </w:pPr>
            <w:r>
              <w:t>Transformer-12</w:t>
            </w:r>
          </w:p>
        </w:tc>
        <w:tc>
          <w:tcPr>
            <w:tcW w:w="0" w:type="auto"/>
          </w:tcPr>
          <w:p w14:paraId="4573EC0A" w14:textId="77777777" w:rsidR="0053520E" w:rsidRDefault="00A6751F">
            <w:pPr>
              <w:pStyle w:val="Compact"/>
              <w:jc w:val="center"/>
            </w:pPr>
            <w:r>
              <w:t>UR50/S</w:t>
            </w:r>
          </w:p>
        </w:tc>
        <w:tc>
          <w:tcPr>
            <w:tcW w:w="0" w:type="auto"/>
          </w:tcPr>
          <w:p w14:paraId="0B331660" w14:textId="77777777" w:rsidR="0053520E" w:rsidRDefault="00A6751F">
            <w:pPr>
              <w:pStyle w:val="Compact"/>
              <w:jc w:val="center"/>
            </w:pPr>
            <w:r>
              <w:t>.639</w:t>
            </w:r>
          </w:p>
        </w:tc>
        <w:tc>
          <w:tcPr>
            <w:tcW w:w="0" w:type="auto"/>
          </w:tcPr>
          <w:p w14:paraId="41EE1314" w14:textId="77777777" w:rsidR="0053520E" w:rsidRDefault="00A6751F">
            <w:pPr>
              <w:pStyle w:val="Compact"/>
              <w:jc w:val="center"/>
            </w:pPr>
            <w:r>
              <w:t>.915</w:t>
            </w:r>
          </w:p>
        </w:tc>
        <w:tc>
          <w:tcPr>
            <w:tcW w:w="0" w:type="auto"/>
          </w:tcPr>
          <w:p w14:paraId="655EB490" w14:textId="77777777" w:rsidR="0053520E" w:rsidRDefault="00A6751F">
            <w:pPr>
              <w:pStyle w:val="Compact"/>
              <w:jc w:val="center"/>
            </w:pPr>
            <w:r>
              <w:t>.778</w:t>
            </w:r>
          </w:p>
        </w:tc>
        <w:tc>
          <w:tcPr>
            <w:tcW w:w="0" w:type="auto"/>
          </w:tcPr>
          <w:p w14:paraId="7D41F165" w14:textId="77777777" w:rsidR="0053520E" w:rsidRDefault="00A6751F">
            <w:pPr>
              <w:pStyle w:val="Compact"/>
              <w:jc w:val="center"/>
            </w:pPr>
            <w:r>
              <w:t>.942</w:t>
            </w:r>
          </w:p>
        </w:tc>
      </w:tr>
      <w:tr w:rsidR="0053520E" w14:paraId="3DF8978A" w14:textId="77777777">
        <w:tc>
          <w:tcPr>
            <w:tcW w:w="0" w:type="auto"/>
          </w:tcPr>
          <w:p w14:paraId="7574D4F9" w14:textId="77777777" w:rsidR="0053520E" w:rsidRDefault="00A6751F">
            <w:pPr>
              <w:pStyle w:val="Compact"/>
              <w:jc w:val="center"/>
            </w:pPr>
            <w:r>
              <w:t>Transformer-34</w:t>
            </w:r>
          </w:p>
        </w:tc>
        <w:tc>
          <w:tcPr>
            <w:tcW w:w="0" w:type="auto"/>
          </w:tcPr>
          <w:p w14:paraId="1E1B52CA" w14:textId="77777777" w:rsidR="0053520E" w:rsidRDefault="00A6751F">
            <w:pPr>
              <w:pStyle w:val="Compact"/>
              <w:jc w:val="center"/>
            </w:pPr>
            <w:r>
              <w:rPr>
                <w:rFonts w:hint="eastAsia"/>
              </w:rPr>
              <w:t>无</w:t>
            </w:r>
          </w:p>
        </w:tc>
        <w:tc>
          <w:tcPr>
            <w:tcW w:w="0" w:type="auto"/>
          </w:tcPr>
          <w:p w14:paraId="1943CC74" w14:textId="77777777" w:rsidR="0053520E" w:rsidRDefault="00A6751F">
            <w:pPr>
              <w:pStyle w:val="Compact"/>
              <w:jc w:val="center"/>
            </w:pPr>
            <w:r>
              <w:t>.481</w:t>
            </w:r>
          </w:p>
        </w:tc>
        <w:tc>
          <w:tcPr>
            <w:tcW w:w="0" w:type="auto"/>
          </w:tcPr>
          <w:p w14:paraId="5907330A" w14:textId="77777777" w:rsidR="0053520E" w:rsidRDefault="00A6751F">
            <w:pPr>
              <w:pStyle w:val="Compact"/>
              <w:jc w:val="center"/>
            </w:pPr>
            <w:r>
              <w:t>.527</w:t>
            </w:r>
          </w:p>
        </w:tc>
        <w:tc>
          <w:tcPr>
            <w:tcW w:w="0" w:type="auto"/>
          </w:tcPr>
          <w:p w14:paraId="043DE99E" w14:textId="77777777" w:rsidR="0053520E" w:rsidRDefault="00A6751F">
            <w:pPr>
              <w:pStyle w:val="Compact"/>
              <w:jc w:val="center"/>
            </w:pPr>
            <w:r>
              <w:t>.755</w:t>
            </w:r>
          </w:p>
        </w:tc>
        <w:tc>
          <w:tcPr>
            <w:tcW w:w="0" w:type="auto"/>
          </w:tcPr>
          <w:p w14:paraId="563803DA" w14:textId="77777777" w:rsidR="0053520E" w:rsidRDefault="00A6751F">
            <w:pPr>
              <w:pStyle w:val="Compact"/>
              <w:jc w:val="center"/>
            </w:pPr>
            <w:r>
              <w:t>.807</w:t>
            </w:r>
          </w:p>
        </w:tc>
      </w:tr>
      <w:tr w:rsidR="0053520E" w14:paraId="054F39C3" w14:textId="77777777">
        <w:tc>
          <w:tcPr>
            <w:tcW w:w="0" w:type="auto"/>
          </w:tcPr>
          <w:p w14:paraId="04DA5EB4" w14:textId="77777777" w:rsidR="0053520E" w:rsidRDefault="00A6751F">
            <w:pPr>
              <w:pStyle w:val="Compact"/>
              <w:jc w:val="center"/>
            </w:pPr>
            <w:r>
              <w:t>Transformer-34</w:t>
            </w:r>
          </w:p>
        </w:tc>
        <w:tc>
          <w:tcPr>
            <w:tcW w:w="0" w:type="auto"/>
          </w:tcPr>
          <w:p w14:paraId="486FE380" w14:textId="77777777" w:rsidR="0053520E" w:rsidRDefault="00A6751F">
            <w:pPr>
              <w:pStyle w:val="Compact"/>
              <w:jc w:val="center"/>
            </w:pPr>
            <w:r>
              <w:t>UR100</w:t>
            </w:r>
          </w:p>
        </w:tc>
        <w:tc>
          <w:tcPr>
            <w:tcW w:w="0" w:type="auto"/>
          </w:tcPr>
          <w:p w14:paraId="0777839D" w14:textId="77777777" w:rsidR="0053520E" w:rsidRDefault="00A6751F">
            <w:pPr>
              <w:pStyle w:val="Compact"/>
              <w:jc w:val="center"/>
            </w:pPr>
            <w:r>
              <w:t>.599</w:t>
            </w:r>
          </w:p>
        </w:tc>
        <w:tc>
          <w:tcPr>
            <w:tcW w:w="0" w:type="auto"/>
          </w:tcPr>
          <w:p w14:paraId="0F00D6E9" w14:textId="77777777" w:rsidR="0053520E" w:rsidRDefault="00A6751F">
            <w:pPr>
              <w:pStyle w:val="Compact"/>
              <w:jc w:val="center"/>
            </w:pPr>
            <w:r>
              <w:t>.841</w:t>
            </w:r>
          </w:p>
        </w:tc>
        <w:tc>
          <w:tcPr>
            <w:tcW w:w="0" w:type="auto"/>
          </w:tcPr>
          <w:p w14:paraId="2E4156F4" w14:textId="77777777" w:rsidR="0053520E" w:rsidRDefault="00A6751F">
            <w:pPr>
              <w:pStyle w:val="Compact"/>
              <w:jc w:val="center"/>
            </w:pPr>
            <w:r>
              <w:t>.753</w:t>
            </w:r>
          </w:p>
        </w:tc>
        <w:tc>
          <w:tcPr>
            <w:tcW w:w="0" w:type="auto"/>
          </w:tcPr>
          <w:p w14:paraId="1BB18BDC" w14:textId="77777777" w:rsidR="0053520E" w:rsidRDefault="00A6751F">
            <w:pPr>
              <w:pStyle w:val="Compact"/>
              <w:jc w:val="center"/>
            </w:pPr>
            <w:r>
              <w:t>.876</w:t>
            </w:r>
          </w:p>
        </w:tc>
      </w:tr>
      <w:tr w:rsidR="0053520E" w14:paraId="5C119B02" w14:textId="77777777">
        <w:tc>
          <w:tcPr>
            <w:tcW w:w="0" w:type="auto"/>
          </w:tcPr>
          <w:p w14:paraId="4B67A237" w14:textId="77777777" w:rsidR="0053520E" w:rsidRDefault="00A6751F">
            <w:pPr>
              <w:pStyle w:val="Compact"/>
              <w:jc w:val="center"/>
            </w:pPr>
            <w:r>
              <w:t>Transformer-34</w:t>
            </w:r>
          </w:p>
        </w:tc>
        <w:tc>
          <w:tcPr>
            <w:tcW w:w="0" w:type="auto"/>
          </w:tcPr>
          <w:p w14:paraId="61C6F08B" w14:textId="77777777" w:rsidR="0053520E" w:rsidRDefault="00A6751F">
            <w:pPr>
              <w:pStyle w:val="Compact"/>
              <w:jc w:val="center"/>
            </w:pPr>
            <w:r>
              <w:t>UR50/D</w:t>
            </w:r>
          </w:p>
        </w:tc>
        <w:tc>
          <w:tcPr>
            <w:tcW w:w="0" w:type="auto"/>
          </w:tcPr>
          <w:p w14:paraId="2806F929" w14:textId="77777777" w:rsidR="0053520E" w:rsidRDefault="00A6751F">
            <w:pPr>
              <w:pStyle w:val="Compact"/>
              <w:jc w:val="center"/>
            </w:pPr>
            <w:r>
              <w:t>.617</w:t>
            </w:r>
          </w:p>
        </w:tc>
        <w:tc>
          <w:tcPr>
            <w:tcW w:w="0" w:type="auto"/>
          </w:tcPr>
          <w:p w14:paraId="2E916C9E" w14:textId="77777777" w:rsidR="0053520E" w:rsidRDefault="00A6751F">
            <w:pPr>
              <w:pStyle w:val="Compact"/>
              <w:jc w:val="center"/>
            </w:pPr>
            <w:r>
              <w:t>.932</w:t>
            </w:r>
          </w:p>
        </w:tc>
        <w:tc>
          <w:tcPr>
            <w:tcW w:w="0" w:type="auto"/>
          </w:tcPr>
          <w:p w14:paraId="1C00B142" w14:textId="77777777" w:rsidR="0053520E" w:rsidRDefault="00A6751F">
            <w:pPr>
              <w:pStyle w:val="Compact"/>
              <w:jc w:val="center"/>
            </w:pPr>
            <w:r>
              <w:t>.822</w:t>
            </w:r>
          </w:p>
        </w:tc>
        <w:tc>
          <w:tcPr>
            <w:tcW w:w="0" w:type="auto"/>
          </w:tcPr>
          <w:p w14:paraId="619CEBDE" w14:textId="77777777" w:rsidR="0053520E" w:rsidRDefault="00A6751F">
            <w:pPr>
              <w:pStyle w:val="Compact"/>
              <w:jc w:val="center"/>
            </w:pPr>
            <w:r>
              <w:t>.932</w:t>
            </w:r>
          </w:p>
        </w:tc>
      </w:tr>
      <w:tr w:rsidR="0053520E" w14:paraId="16B92F5E" w14:textId="77777777">
        <w:tc>
          <w:tcPr>
            <w:tcW w:w="0" w:type="auto"/>
          </w:tcPr>
          <w:p w14:paraId="2A748321" w14:textId="77777777" w:rsidR="0053520E" w:rsidRDefault="00A6751F">
            <w:pPr>
              <w:pStyle w:val="Compact"/>
              <w:jc w:val="center"/>
            </w:pPr>
            <w:r>
              <w:t>Transformer-34</w:t>
            </w:r>
          </w:p>
        </w:tc>
        <w:tc>
          <w:tcPr>
            <w:tcW w:w="0" w:type="auto"/>
          </w:tcPr>
          <w:p w14:paraId="52D755F0" w14:textId="77777777" w:rsidR="0053520E" w:rsidRDefault="00A6751F">
            <w:pPr>
              <w:pStyle w:val="Compact"/>
              <w:jc w:val="center"/>
            </w:pPr>
            <w:r>
              <w:t>UR50/S</w:t>
            </w:r>
          </w:p>
        </w:tc>
        <w:tc>
          <w:tcPr>
            <w:tcW w:w="0" w:type="auto"/>
          </w:tcPr>
          <w:p w14:paraId="2A08C6EF" w14:textId="77777777" w:rsidR="0053520E" w:rsidRDefault="00A6751F">
            <w:pPr>
              <w:pStyle w:val="Compact"/>
              <w:jc w:val="center"/>
            </w:pPr>
            <w:r>
              <w:t>.639</w:t>
            </w:r>
          </w:p>
        </w:tc>
        <w:tc>
          <w:tcPr>
            <w:tcW w:w="0" w:type="auto"/>
          </w:tcPr>
          <w:p w14:paraId="2DC48422" w14:textId="77777777" w:rsidR="0053520E" w:rsidRDefault="00A6751F">
            <w:pPr>
              <w:pStyle w:val="Compact"/>
              <w:jc w:val="center"/>
            </w:pPr>
            <w:r>
              <w:t>.931</w:t>
            </w:r>
          </w:p>
        </w:tc>
        <w:tc>
          <w:tcPr>
            <w:tcW w:w="0" w:type="auto"/>
          </w:tcPr>
          <w:p w14:paraId="670DE6DD" w14:textId="77777777" w:rsidR="0053520E" w:rsidRDefault="00A6751F">
            <w:pPr>
              <w:pStyle w:val="Compact"/>
              <w:jc w:val="center"/>
            </w:pPr>
            <w:r>
              <w:t>.825</w:t>
            </w:r>
          </w:p>
        </w:tc>
        <w:tc>
          <w:tcPr>
            <w:tcW w:w="0" w:type="auto"/>
          </w:tcPr>
          <w:p w14:paraId="1B5E9650" w14:textId="77777777" w:rsidR="0053520E" w:rsidRDefault="00A6751F">
            <w:pPr>
              <w:pStyle w:val="Compact"/>
              <w:jc w:val="center"/>
            </w:pPr>
            <w:r>
              <w:t>.933</w:t>
            </w:r>
          </w:p>
        </w:tc>
      </w:tr>
      <w:tr w:rsidR="0053520E" w14:paraId="51B9B688" w14:textId="77777777">
        <w:tc>
          <w:tcPr>
            <w:tcW w:w="0" w:type="auto"/>
          </w:tcPr>
          <w:p w14:paraId="595AD461" w14:textId="77777777" w:rsidR="0053520E" w:rsidRDefault="00A6751F">
            <w:pPr>
              <w:pStyle w:val="Compact"/>
              <w:jc w:val="center"/>
            </w:pPr>
            <w:r>
              <w:t>ESM-1b</w:t>
            </w:r>
          </w:p>
        </w:tc>
        <w:tc>
          <w:tcPr>
            <w:tcW w:w="0" w:type="auto"/>
          </w:tcPr>
          <w:p w14:paraId="0C928607" w14:textId="77777777" w:rsidR="0053520E" w:rsidRDefault="00A6751F">
            <w:pPr>
              <w:pStyle w:val="Compact"/>
              <w:jc w:val="center"/>
            </w:pPr>
            <w:r>
              <w:t>UR50/S</w:t>
            </w:r>
          </w:p>
        </w:tc>
        <w:tc>
          <w:tcPr>
            <w:tcW w:w="0" w:type="auto"/>
          </w:tcPr>
          <w:p w14:paraId="6C2C6686" w14:textId="77777777" w:rsidR="0053520E" w:rsidRDefault="00A6751F">
            <w:pPr>
              <w:pStyle w:val="Compact"/>
              <w:jc w:val="center"/>
            </w:pPr>
            <w:r>
              <w:t>.532</w:t>
            </w:r>
          </w:p>
        </w:tc>
        <w:tc>
          <w:tcPr>
            <w:tcW w:w="0" w:type="auto"/>
          </w:tcPr>
          <w:p w14:paraId="7E66146B" w14:textId="77777777" w:rsidR="0053520E" w:rsidRDefault="00A6751F">
            <w:pPr>
              <w:pStyle w:val="Compact"/>
              <w:jc w:val="center"/>
            </w:pPr>
            <w:r>
              <w:t>.913</w:t>
            </w:r>
          </w:p>
        </w:tc>
        <w:tc>
          <w:tcPr>
            <w:tcW w:w="0" w:type="auto"/>
          </w:tcPr>
          <w:p w14:paraId="2D2A42E2" w14:textId="77777777" w:rsidR="0053520E" w:rsidRDefault="00A6751F">
            <w:pPr>
              <w:pStyle w:val="Compact"/>
              <w:jc w:val="center"/>
            </w:pPr>
            <w:r>
              <w:t>.770</w:t>
            </w:r>
          </w:p>
        </w:tc>
        <w:tc>
          <w:tcPr>
            <w:tcW w:w="0" w:type="auto"/>
          </w:tcPr>
          <w:p w14:paraId="4954B53D" w14:textId="77777777" w:rsidR="0053520E" w:rsidRDefault="00A6751F">
            <w:pPr>
              <w:pStyle w:val="Compact"/>
              <w:jc w:val="center"/>
            </w:pPr>
            <w:r>
              <w:t>.880</w:t>
            </w:r>
          </w:p>
        </w:tc>
      </w:tr>
    </w:tbl>
    <w:p w14:paraId="5C9C6349" w14:textId="77777777" w:rsidR="0053520E" w:rsidRDefault="00A6751F">
      <w:pPr>
        <w:pStyle w:val="a0"/>
      </w:pPr>
      <w:r>
        <w:t xml:space="preserve">Table 2. Remote homology detection. Structural homology at the fold and superfamily (SF) level is encoded in the metric structure of the representation space. Results for unsupervised classifier based on distance between vector sequence embeddings. Hit-10 </w:t>
      </w:r>
      <w:r>
        <w:t>reports the probability that a remote homolog is included in the ten nearest neighbors of the query sequence. Area under the ROC curve (AUC) is reported for classification by distance from the query in representation space. Transformer models have higher p</w:t>
      </w:r>
      <w:r>
        <w:t xml:space="preserve">erformance than LSTMs and similar performance to HMMs at the fold level. Best neural models are indicated in bold. </w:t>
      </w:r>
      <m:oMath>
        <m:r>
          <m:rPr>
            <m:sty m:val="p"/>
          </m:rPr>
          <w:rPr>
            <w:rFonts w:ascii="Cambria Math" w:hAnsi="Cambria Math"/>
          </w:rPr>
          <m:t>†HH-</m:t>
        </m:r>
      </m:oMath>
      <w:r>
        <w:t xml:space="preserve"> blits (Remmert et al., 2011), a state-of-the-art HMM-based method for remote homology detection, using 3 iterations of sequence search.</w:t>
      </w:r>
    </w:p>
    <w:p w14:paraId="7699C63A" w14:textId="77777777" w:rsidR="0053520E" w:rsidRDefault="00A6751F">
      <w:pPr>
        <w:pStyle w:val="a0"/>
        <w:rPr>
          <w:lang w:eastAsia="zh-CN"/>
        </w:rPr>
      </w:pPr>
      <w:r>
        <w:rPr>
          <w:rFonts w:hint="eastAsia"/>
          <w:lang w:eastAsia="zh-CN"/>
        </w:rPr>
        <w:t>表</w:t>
      </w:r>
      <w:r>
        <w:rPr>
          <w:rFonts w:hint="eastAsia"/>
          <w:lang w:eastAsia="zh-CN"/>
        </w:rPr>
        <w:t>2.</w:t>
      </w:r>
      <w:r>
        <w:rPr>
          <w:lang w:eastAsia="zh-CN"/>
        </w:rPr>
        <w:t xml:space="preserve"> </w:t>
      </w:r>
      <w:r>
        <w:rPr>
          <w:rFonts w:hint="eastAsia"/>
          <w:lang w:eastAsia="zh-CN"/>
        </w:rPr>
        <w:t>远程同源性检测。折叠和超家族</w:t>
      </w:r>
      <w:r>
        <w:rPr>
          <w:rFonts w:hint="eastAsia"/>
          <w:lang w:eastAsia="zh-CN"/>
        </w:rPr>
        <w:t>(SF)</w:t>
      </w:r>
      <w:r>
        <w:rPr>
          <w:rFonts w:hint="eastAsia"/>
          <w:lang w:eastAsia="zh-CN"/>
        </w:rPr>
        <w:t>级别的结构同源性在表示空间的度量结构中编码。基于向量序列嵌入之间距离的无监督分类器的结果。</w:t>
      </w:r>
      <w:r>
        <w:rPr>
          <w:rFonts w:hint="eastAsia"/>
          <w:lang w:eastAsia="zh-CN"/>
        </w:rPr>
        <w:t>Hit-10</w:t>
      </w:r>
      <w:r>
        <w:rPr>
          <w:rFonts w:hint="eastAsia"/>
          <w:lang w:eastAsia="zh-CN"/>
        </w:rPr>
        <w:t>报告了远程同源物包含在查询序列的十个最近邻中的概率。</w:t>
      </w:r>
      <w:r>
        <w:rPr>
          <w:rFonts w:hint="eastAsia"/>
          <w:lang w:eastAsia="zh-CN"/>
        </w:rPr>
        <w:t>ROC</w:t>
      </w:r>
      <w:r>
        <w:rPr>
          <w:rFonts w:hint="eastAsia"/>
          <w:lang w:eastAsia="zh-CN"/>
        </w:rPr>
        <w:t>曲线下面积</w:t>
      </w:r>
      <w:r>
        <w:rPr>
          <w:rFonts w:hint="eastAsia"/>
          <w:lang w:eastAsia="zh-CN"/>
        </w:rPr>
        <w:t>(AUC)</w:t>
      </w:r>
      <w:r>
        <w:rPr>
          <w:rFonts w:hint="eastAsia"/>
          <w:lang w:eastAsia="zh-CN"/>
        </w:rPr>
        <w:t>报告了表示空间中与查询距离的分类。</w:t>
      </w:r>
      <w:r>
        <w:rPr>
          <w:rFonts w:hint="eastAsia"/>
          <w:lang w:eastAsia="zh-CN"/>
        </w:rPr>
        <w:t>Transformer</w:t>
      </w:r>
      <w:r>
        <w:rPr>
          <w:rFonts w:hint="eastAsia"/>
          <w:lang w:eastAsia="zh-CN"/>
        </w:rPr>
        <w:t>模型在折叠级别上比</w:t>
      </w:r>
      <w:r>
        <w:rPr>
          <w:rFonts w:hint="eastAsia"/>
          <w:lang w:eastAsia="zh-CN"/>
        </w:rPr>
        <w:t>LSTM</w:t>
      </w:r>
      <w:r>
        <w:rPr>
          <w:rFonts w:hint="eastAsia"/>
          <w:lang w:eastAsia="zh-CN"/>
        </w:rPr>
        <w:t>表现更好，与</w:t>
      </w:r>
      <w:r>
        <w:rPr>
          <w:rFonts w:hint="eastAsia"/>
          <w:lang w:eastAsia="zh-CN"/>
        </w:rPr>
        <w:t>HMM</w:t>
      </w:r>
      <w:r>
        <w:rPr>
          <w:rFonts w:hint="eastAsia"/>
          <w:lang w:eastAsia="zh-CN"/>
        </w:rPr>
        <w:t>表现相似。最佳神经模型以粗体表示。</w:t>
      </w:r>
      <w:r>
        <w:rPr>
          <w:lang w:eastAsia="zh-CN"/>
        </w:rPr>
        <w:t xml:space="preserve"> </w:t>
      </w:r>
      <m:oMath>
        <m:r>
          <m:rPr>
            <m:sty m:val="p"/>
          </m:rPr>
          <w:rPr>
            <w:rFonts w:ascii="Cambria Math" w:hAnsi="Cambria Math"/>
            <w:lang w:eastAsia="zh-CN"/>
          </w:rPr>
          <m:t>†HH-</m:t>
        </m:r>
      </m:oMath>
      <w:r>
        <w:rPr>
          <w:lang w:eastAsia="zh-CN"/>
        </w:rPr>
        <w:t xml:space="preserve"> </w:t>
      </w:r>
      <w:proofErr w:type="spellStart"/>
      <w:r>
        <w:rPr>
          <w:rFonts w:hint="eastAsia"/>
          <w:lang w:eastAsia="zh-CN"/>
        </w:rPr>
        <w:t>blits</w:t>
      </w:r>
      <w:proofErr w:type="spellEnd"/>
      <w:r>
        <w:rPr>
          <w:rFonts w:hint="eastAsia"/>
          <w:lang w:eastAsia="zh-CN"/>
        </w:rPr>
        <w:t>(</w:t>
      </w:r>
      <w:proofErr w:type="spellStart"/>
      <w:r>
        <w:rPr>
          <w:rFonts w:hint="eastAsia"/>
          <w:lang w:eastAsia="zh-CN"/>
        </w:rPr>
        <w:t>Remmert</w:t>
      </w:r>
      <w:proofErr w:type="spellEnd"/>
      <w:r>
        <w:rPr>
          <w:rFonts w:hint="eastAsia"/>
          <w:lang w:eastAsia="zh-CN"/>
        </w:rPr>
        <w:t>等，</w:t>
      </w:r>
      <w:r>
        <w:rPr>
          <w:rFonts w:hint="eastAsia"/>
          <w:lang w:eastAsia="zh-CN"/>
        </w:rPr>
        <w:t>2011)</w:t>
      </w:r>
      <w:r>
        <w:rPr>
          <w:rFonts w:hint="eastAsia"/>
          <w:lang w:eastAsia="zh-CN"/>
        </w:rPr>
        <w:t>，一种基于</w:t>
      </w:r>
      <w:r>
        <w:rPr>
          <w:rFonts w:hint="eastAsia"/>
          <w:lang w:eastAsia="zh-CN"/>
        </w:rPr>
        <w:t>HMM</w:t>
      </w:r>
      <w:r>
        <w:rPr>
          <w:rFonts w:hint="eastAsia"/>
          <w:lang w:eastAsia="zh-CN"/>
        </w:rPr>
        <w:t>的远程同源性检测的最先进方法，使用</w:t>
      </w:r>
      <w:r>
        <w:rPr>
          <w:rFonts w:hint="eastAsia"/>
          <w:lang w:eastAsia="zh-CN"/>
        </w:rPr>
        <w:t>3</w:t>
      </w:r>
      <w:r>
        <w:rPr>
          <w:rFonts w:hint="eastAsia"/>
          <w:lang w:eastAsia="zh-CN"/>
        </w:rPr>
        <w:t>次序列搜索迭代。</w:t>
      </w:r>
    </w:p>
    <w:p w14:paraId="04568FB1" w14:textId="77777777" w:rsidR="0053520E" w:rsidRDefault="00A6751F">
      <w:pPr>
        <w:pStyle w:val="a0"/>
      </w:pPr>
      <w:r>
        <w:t>We investigate w</w:t>
      </w:r>
      <w:r>
        <w:t>hether the representation space enables detection of remote homology at the superfamily (proteins that belong to different families but are in the same superfamily) and fold (proteins that belong to different superfamilies but have the same fold) level. We</w:t>
      </w:r>
      <w:r>
        <w:t xml:space="preserve"> construct a dataset to evaluate remote homology </w:t>
      </w:r>
      <w:r>
        <w:lastRenderedPageBreak/>
        <w:t xml:space="preserve">detection using SCOPe (Fox et al., 2014). Following standard practices (Söding &amp; Remmert, 2011) we exclude Rossman-like folds (c.2-c.5,     c.27 and 28,     c.30 and 31) and four- to eight-bladed </w:t>
      </w:r>
      <m:oMath>
        <m:r>
          <w:rPr>
            <w:rFonts w:ascii="Cambria Math" w:hAnsi="Cambria Math"/>
          </w:rPr>
          <m:t>β</m:t>
        </m:r>
      </m:oMath>
      <w:r>
        <w:t xml:space="preserve"> -propell</w:t>
      </w:r>
      <w:r>
        <w:t>ers (b.66-b.70).</w:t>
      </w:r>
    </w:p>
    <w:p w14:paraId="07D32D14" w14:textId="77777777" w:rsidR="0053520E" w:rsidRDefault="00A6751F">
      <w:pPr>
        <w:pStyle w:val="a0"/>
        <w:rPr>
          <w:lang w:eastAsia="zh-CN"/>
        </w:rPr>
      </w:pPr>
      <w:r>
        <w:rPr>
          <w:rFonts w:hint="eastAsia"/>
          <w:lang w:eastAsia="zh-CN"/>
        </w:rPr>
        <w:t>我们研究了表示空间是否能够在超家族</w:t>
      </w:r>
      <w:r>
        <w:rPr>
          <w:rFonts w:hint="eastAsia"/>
          <w:lang w:eastAsia="zh-CN"/>
        </w:rPr>
        <w:t>(</w:t>
      </w:r>
      <w:r>
        <w:rPr>
          <w:rFonts w:hint="eastAsia"/>
          <w:lang w:eastAsia="zh-CN"/>
        </w:rPr>
        <w:t>属于不同家族但属于同一超家族的蛋白质</w:t>
      </w:r>
      <w:r>
        <w:rPr>
          <w:rFonts w:hint="eastAsia"/>
          <w:lang w:eastAsia="zh-CN"/>
        </w:rPr>
        <w:t>)</w:t>
      </w:r>
      <w:r>
        <w:rPr>
          <w:rFonts w:hint="eastAsia"/>
          <w:lang w:eastAsia="zh-CN"/>
        </w:rPr>
        <w:t>和折叠</w:t>
      </w:r>
      <w:r>
        <w:rPr>
          <w:rFonts w:hint="eastAsia"/>
          <w:lang w:eastAsia="zh-CN"/>
        </w:rPr>
        <w:t>(</w:t>
      </w:r>
      <w:r>
        <w:rPr>
          <w:rFonts w:hint="eastAsia"/>
          <w:lang w:eastAsia="zh-CN"/>
        </w:rPr>
        <w:t>属于不同超家族但具有相同折叠的蛋白质</w:t>
      </w:r>
      <w:r>
        <w:rPr>
          <w:rFonts w:hint="eastAsia"/>
          <w:lang w:eastAsia="zh-CN"/>
        </w:rPr>
        <w:t>)</w:t>
      </w:r>
      <w:r>
        <w:rPr>
          <w:rFonts w:hint="eastAsia"/>
          <w:lang w:eastAsia="zh-CN"/>
        </w:rPr>
        <w:t>级别上检测远程同源性。我们构建了一个数据集，使用</w:t>
      </w:r>
      <w:proofErr w:type="spellStart"/>
      <w:r>
        <w:rPr>
          <w:rFonts w:hint="eastAsia"/>
          <w:lang w:eastAsia="zh-CN"/>
        </w:rPr>
        <w:t>SCOPe</w:t>
      </w:r>
      <w:proofErr w:type="spellEnd"/>
      <w:r>
        <w:rPr>
          <w:rFonts w:hint="eastAsia"/>
          <w:lang w:eastAsia="zh-CN"/>
        </w:rPr>
        <w:t>(Fox</w:t>
      </w:r>
      <w:r>
        <w:rPr>
          <w:rFonts w:hint="eastAsia"/>
          <w:lang w:eastAsia="zh-CN"/>
        </w:rPr>
        <w:t>等，</w:t>
      </w:r>
      <w:r>
        <w:rPr>
          <w:rFonts w:hint="eastAsia"/>
          <w:lang w:eastAsia="zh-CN"/>
        </w:rPr>
        <w:t>2014)</w:t>
      </w:r>
      <w:r>
        <w:rPr>
          <w:rFonts w:hint="eastAsia"/>
          <w:lang w:eastAsia="zh-CN"/>
        </w:rPr>
        <w:t>评估远程同源性检测。遵循标准实践</w:t>
      </w:r>
      <w:r>
        <w:rPr>
          <w:rFonts w:hint="eastAsia"/>
          <w:lang w:eastAsia="zh-CN"/>
        </w:rPr>
        <w:t>(</w:t>
      </w:r>
      <w:proofErr w:type="spellStart"/>
      <w:r>
        <w:rPr>
          <w:rFonts w:hint="eastAsia"/>
          <w:lang w:eastAsia="zh-CN"/>
        </w:rPr>
        <w:t>Söding</w:t>
      </w:r>
      <w:proofErr w:type="spellEnd"/>
      <w:r>
        <w:rPr>
          <w:lang w:eastAsia="zh-CN"/>
        </w:rPr>
        <w:t xml:space="preserve"> &amp; </w:t>
      </w:r>
      <w:proofErr w:type="spellStart"/>
      <w:r>
        <w:rPr>
          <w:rFonts w:hint="eastAsia"/>
          <w:lang w:eastAsia="zh-CN"/>
        </w:rPr>
        <w:t>Remmert</w:t>
      </w:r>
      <w:proofErr w:type="spellEnd"/>
      <w:r>
        <w:rPr>
          <w:rFonts w:hint="eastAsia"/>
          <w:lang w:eastAsia="zh-CN"/>
        </w:rPr>
        <w:t>，</w:t>
      </w:r>
      <w:r>
        <w:rPr>
          <w:rFonts w:hint="eastAsia"/>
          <w:lang w:eastAsia="zh-CN"/>
        </w:rPr>
        <w:t>2011)</w:t>
      </w:r>
      <w:r>
        <w:rPr>
          <w:rFonts w:hint="eastAsia"/>
          <w:lang w:eastAsia="zh-CN"/>
        </w:rPr>
        <w:t>，我们排除了类似</w:t>
      </w:r>
      <w:r>
        <w:rPr>
          <w:rFonts w:hint="eastAsia"/>
          <w:lang w:eastAsia="zh-CN"/>
        </w:rPr>
        <w:t>Rossman</w:t>
      </w:r>
      <w:r>
        <w:rPr>
          <w:rFonts w:hint="eastAsia"/>
          <w:lang w:eastAsia="zh-CN"/>
        </w:rPr>
        <w:t>的折叠</w:t>
      </w:r>
      <w:r>
        <w:rPr>
          <w:rFonts w:hint="eastAsia"/>
          <w:lang w:eastAsia="zh-CN"/>
        </w:rPr>
        <w:t>(c.2-c.5</w:t>
      </w:r>
      <w:r>
        <w:rPr>
          <w:rFonts w:hint="eastAsia"/>
          <w:lang w:eastAsia="zh-CN"/>
        </w:rPr>
        <w:t>，</w:t>
      </w:r>
      <w:r>
        <w:rPr>
          <w:rFonts w:hint="eastAsia"/>
          <w:lang w:eastAsia="zh-CN"/>
        </w:rPr>
        <w:t>c.27</w:t>
      </w:r>
      <w:r>
        <w:rPr>
          <w:rFonts w:hint="eastAsia"/>
          <w:lang w:eastAsia="zh-CN"/>
        </w:rPr>
        <w:t>和</w:t>
      </w:r>
      <w:r>
        <w:rPr>
          <w:rFonts w:hint="eastAsia"/>
          <w:lang w:eastAsia="zh-CN"/>
        </w:rPr>
        <w:t>28</w:t>
      </w:r>
      <w:r>
        <w:rPr>
          <w:rFonts w:hint="eastAsia"/>
          <w:lang w:eastAsia="zh-CN"/>
        </w:rPr>
        <w:t>，</w:t>
      </w:r>
      <w:r>
        <w:rPr>
          <w:rFonts w:hint="eastAsia"/>
          <w:lang w:eastAsia="zh-CN"/>
        </w:rPr>
        <w:t>c.30</w:t>
      </w:r>
      <w:r>
        <w:rPr>
          <w:rFonts w:hint="eastAsia"/>
          <w:lang w:eastAsia="zh-CN"/>
        </w:rPr>
        <w:t>和</w:t>
      </w:r>
      <w:r>
        <w:rPr>
          <w:rFonts w:hint="eastAsia"/>
          <w:lang w:eastAsia="zh-CN"/>
        </w:rPr>
        <w:t>31)</w:t>
      </w:r>
      <w:r>
        <w:rPr>
          <w:rFonts w:hint="eastAsia"/>
          <w:lang w:eastAsia="zh-CN"/>
        </w:rPr>
        <w:t>以及四</w:t>
      </w:r>
      <w:proofErr w:type="gramStart"/>
      <w:r>
        <w:rPr>
          <w:rFonts w:hint="eastAsia"/>
          <w:lang w:eastAsia="zh-CN"/>
        </w:rPr>
        <w:t>到八叶</w:t>
      </w:r>
      <w:proofErr w:type="gramEnd"/>
      <w:r>
        <w:rPr>
          <w:lang w:eastAsia="zh-CN"/>
        </w:rPr>
        <w:t xml:space="preserve"> </w:t>
      </w:r>
      <m:oMath>
        <m:r>
          <w:rPr>
            <w:rFonts w:ascii="Cambria Math" w:hAnsi="Cambria Math"/>
            <w:lang w:eastAsia="zh-CN"/>
          </w:rPr>
          <m:t>β</m:t>
        </m:r>
      </m:oMath>
      <w:r>
        <w:rPr>
          <w:lang w:eastAsia="zh-CN"/>
        </w:rPr>
        <w:t xml:space="preserve"> </w:t>
      </w:r>
      <w:r>
        <w:rPr>
          <w:rFonts w:hint="eastAsia"/>
          <w:lang w:eastAsia="zh-CN"/>
        </w:rPr>
        <w:t>-</w:t>
      </w:r>
      <w:r>
        <w:rPr>
          <w:rFonts w:hint="eastAsia"/>
          <w:lang w:eastAsia="zh-CN"/>
        </w:rPr>
        <w:t>螺旋桨</w:t>
      </w:r>
      <w:r>
        <w:rPr>
          <w:rFonts w:hint="eastAsia"/>
          <w:lang w:eastAsia="zh-CN"/>
        </w:rPr>
        <w:t>(b.66-b.70)</w:t>
      </w:r>
      <w:r>
        <w:rPr>
          <w:rFonts w:hint="eastAsia"/>
          <w:lang w:eastAsia="zh-CN"/>
        </w:rPr>
        <w:t>。</w:t>
      </w:r>
    </w:p>
    <w:p w14:paraId="4B751F72" w14:textId="77777777" w:rsidR="0053520E" w:rsidRDefault="00A6751F">
      <w:pPr>
        <w:pStyle w:val="a0"/>
      </w:pPr>
      <w:r>
        <w:t xml:space="preserve">An unsupervised classifier on </w:t>
      </w:r>
      <w:r>
        <w:t xml:space="preserve">distance from the query measures the density of homologous proteins in the neighborhood of a query sequence. For each domain, a vector similarity query is performed against all other domains, ranking them by distance to the query domain. For evaluation at </w:t>
      </w:r>
      <w:r>
        <w:t>the fold level, any domain with the same fold is a positive; any domain with a different fold is a negative; and domains belonging to the same superfamily are excluded. For evaluation at the superfamily level, any domain with the same superfamily is a posi</w:t>
      </w:r>
      <w:r>
        <w:t>tive; any domain with a different superfamily is a negative; and domains belonging to the same family are excluded. We report AUC for the classifier, and Hit-10 (Ma et al., 2014) which gives the probability of recovering a remote homolog in the ten highest</w:t>
      </w:r>
      <w:r>
        <w:t xml:space="preserve"> ranked results.</w:t>
      </w:r>
    </w:p>
    <w:p w14:paraId="674447AE" w14:textId="77777777" w:rsidR="0053520E" w:rsidRDefault="00A6751F">
      <w:pPr>
        <w:pStyle w:val="a0"/>
        <w:rPr>
          <w:lang w:eastAsia="zh-CN"/>
        </w:rPr>
      </w:pPr>
      <w:r>
        <w:rPr>
          <w:rFonts w:hint="eastAsia"/>
          <w:lang w:eastAsia="zh-CN"/>
        </w:rPr>
        <w:t>基于查询距离的无监督分类器测量查询序列邻域中同源蛋白质的密度。对于每个域，对所有其他域执行向量相似性查询，按与查询域的距离进行排序。在折叠级别评估时，任何具有相同折叠的域为正；任何具有不同折叠的域为负；属于同一超家族</w:t>
      </w:r>
      <w:proofErr w:type="gramStart"/>
      <w:r>
        <w:rPr>
          <w:rFonts w:hint="eastAsia"/>
          <w:lang w:eastAsia="zh-CN"/>
        </w:rPr>
        <w:t>的域被排除</w:t>
      </w:r>
      <w:proofErr w:type="gramEnd"/>
      <w:r>
        <w:rPr>
          <w:rFonts w:hint="eastAsia"/>
          <w:lang w:eastAsia="zh-CN"/>
        </w:rPr>
        <w:t>。在超家族级别评估时，任何具有相同超家族的域为正；任何具有不同超家族的域为负；属于同一家族</w:t>
      </w:r>
      <w:proofErr w:type="gramStart"/>
      <w:r>
        <w:rPr>
          <w:rFonts w:hint="eastAsia"/>
          <w:lang w:eastAsia="zh-CN"/>
        </w:rPr>
        <w:t>的域被排除</w:t>
      </w:r>
      <w:proofErr w:type="gramEnd"/>
      <w:r>
        <w:rPr>
          <w:rFonts w:hint="eastAsia"/>
          <w:lang w:eastAsia="zh-CN"/>
        </w:rPr>
        <w:t>。我们报告了分类器的</w:t>
      </w:r>
      <w:r>
        <w:rPr>
          <w:rFonts w:hint="eastAsia"/>
          <w:lang w:eastAsia="zh-CN"/>
        </w:rPr>
        <w:t>AUC</w:t>
      </w:r>
      <w:r>
        <w:rPr>
          <w:rFonts w:hint="eastAsia"/>
          <w:lang w:eastAsia="zh-CN"/>
        </w:rPr>
        <w:t>，以及</w:t>
      </w:r>
      <w:r>
        <w:rPr>
          <w:rFonts w:hint="eastAsia"/>
          <w:lang w:eastAsia="zh-CN"/>
        </w:rPr>
        <w:t>Hit-10(Ma</w:t>
      </w:r>
      <w:r>
        <w:rPr>
          <w:rFonts w:hint="eastAsia"/>
          <w:lang w:eastAsia="zh-CN"/>
        </w:rPr>
        <w:t>等，</w:t>
      </w:r>
      <w:r>
        <w:rPr>
          <w:rFonts w:hint="eastAsia"/>
          <w:lang w:eastAsia="zh-CN"/>
        </w:rPr>
        <w:t>2014)</w:t>
      </w:r>
      <w:r>
        <w:rPr>
          <w:rFonts w:hint="eastAsia"/>
          <w:lang w:eastAsia="zh-CN"/>
        </w:rPr>
        <w:t>，它给出了在十个最高排名结果中恢复远程同源物的概率。</w:t>
      </w:r>
    </w:p>
    <w:p w14:paraId="417ED44C" w14:textId="77777777" w:rsidR="0053520E" w:rsidRDefault="00A6751F">
      <w:pPr>
        <w:pStyle w:val="a0"/>
      </w:pPr>
      <w:r>
        <w:rPr>
          <w:noProof/>
        </w:rPr>
        <w:drawing>
          <wp:inline distT="0" distB="0" distL="0" distR="0" wp14:anchorId="550B2834" wp14:editId="28122F81">
            <wp:extent cx="2743200" cy="1154151"/>
            <wp:effectExtent l="0" t="0" r="0" b="0"/>
            <wp:docPr id="40" name="Picture" descr="image"/>
            <wp:cNvGraphicFramePr/>
            <a:graphic xmlns:a="http://schemas.openxmlformats.org/drawingml/2006/main">
              <a:graphicData uri="http://schemas.openxmlformats.org/drawingml/2006/picture">
                <pic:pic xmlns:pic="http://schemas.openxmlformats.org/drawingml/2006/picture">
                  <pic:nvPicPr>
                    <pic:cNvPr id="41" name="Picture" descr="images/0195a71e-56a7-748b-accd-a272cf8ca1be_5_920_183_656_276_0.jpg"/>
                    <pic:cNvPicPr>
                      <a:picLocks noChangeAspect="1" noChangeArrowheads="1"/>
                    </pic:cNvPicPr>
                  </pic:nvPicPr>
                  <pic:blipFill>
                    <a:blip r:embed="rId9"/>
                    <a:stretch>
                      <a:fillRect/>
                    </a:stretch>
                  </pic:blipFill>
                  <pic:spPr bwMode="auto">
                    <a:xfrm>
                      <a:off x="0" y="0"/>
                      <a:ext cx="2743200" cy="1154151"/>
                    </a:xfrm>
                    <a:prstGeom prst="rect">
                      <a:avLst/>
                    </a:prstGeom>
                    <a:noFill/>
                    <a:ln w="9525">
                      <a:noFill/>
                      <a:headEnd/>
                      <a:tailEnd/>
                    </a:ln>
                  </pic:spPr>
                </pic:pic>
              </a:graphicData>
            </a:graphic>
          </wp:inline>
        </w:drawing>
      </w:r>
    </w:p>
    <w:p w14:paraId="39A34BA4" w14:textId="77777777" w:rsidR="0053520E" w:rsidRDefault="00A6751F">
      <w:pPr>
        <w:pStyle w:val="a0"/>
      </w:pPr>
      <w:r>
        <w:t xml:space="preserve">               </w:t>
      </w:r>
      <w:r>
        <w:t xml:space="preserve">        </w:t>
      </w:r>
    </w:p>
    <w:p w14:paraId="489998DC" w14:textId="77777777" w:rsidR="0053520E" w:rsidRDefault="00A6751F">
      <w:pPr>
        <w:pStyle w:val="a0"/>
      </w:pPr>
      <w:r>
        <w:t>Figure 3. Final representations from trained models implicitly align sequences. Cosine similarity distributions are depicted for the final representations of residues from sequences within PFAM family PF01010. The differences between the aligned (</w:t>
      </w:r>
      <w:r>
        <w:t xml:space="preserve">dark blue) and unaligned (light blue) distributions imply that the trained Transformer representations are a powerful discriminator between aligned and unaligned positions in the sequences. In contrast representations prior to training do not separate the </w:t>
      </w:r>
      <w:r>
        <w:t>aligned (dark red) and unaligned positions (light red). AUCs across 128 PFAM families are reported in Table S1.</w:t>
      </w:r>
    </w:p>
    <w:p w14:paraId="478A184C" w14:textId="77777777" w:rsidR="0053520E" w:rsidRDefault="00A6751F">
      <w:pPr>
        <w:pStyle w:val="a0"/>
        <w:rPr>
          <w:lang w:eastAsia="zh-CN"/>
        </w:rPr>
      </w:pPr>
      <w:r>
        <w:rPr>
          <w:rFonts w:hint="eastAsia"/>
        </w:rPr>
        <w:lastRenderedPageBreak/>
        <w:t>图</w:t>
      </w:r>
      <w:r>
        <w:rPr>
          <w:rFonts w:hint="eastAsia"/>
        </w:rPr>
        <w:t>3.</w:t>
      </w:r>
      <w:r>
        <w:t xml:space="preserve"> </w:t>
      </w:r>
      <w:r>
        <w:rPr>
          <w:rFonts w:hint="eastAsia"/>
        </w:rPr>
        <w:t>训练模型的最终表示隐含地对齐序列。描绘了来自</w:t>
      </w:r>
      <w:r>
        <w:rPr>
          <w:rFonts w:hint="eastAsia"/>
        </w:rPr>
        <w:t>PFAM</w:t>
      </w:r>
      <w:r>
        <w:rPr>
          <w:rFonts w:hint="eastAsia"/>
        </w:rPr>
        <w:t>家族</w:t>
      </w:r>
      <w:r>
        <w:rPr>
          <w:rFonts w:hint="eastAsia"/>
        </w:rPr>
        <w:t>PF01010</w:t>
      </w:r>
      <w:r>
        <w:rPr>
          <w:rFonts w:hint="eastAsia"/>
        </w:rPr>
        <w:t>序列残基的最终表示的余弦相似性分布。对齐</w:t>
      </w:r>
      <w:r>
        <w:rPr>
          <w:rFonts w:hint="eastAsia"/>
        </w:rPr>
        <w:t>(</w:t>
      </w:r>
      <w:r>
        <w:rPr>
          <w:rFonts w:hint="eastAsia"/>
        </w:rPr>
        <w:t>深蓝色</w:t>
      </w:r>
      <w:r>
        <w:rPr>
          <w:rFonts w:hint="eastAsia"/>
        </w:rPr>
        <w:t>)</w:t>
      </w:r>
      <w:r>
        <w:rPr>
          <w:rFonts w:hint="eastAsia"/>
        </w:rPr>
        <w:t>和未对齐</w:t>
      </w:r>
      <w:r>
        <w:rPr>
          <w:rFonts w:hint="eastAsia"/>
        </w:rPr>
        <w:t>(</w:t>
      </w:r>
      <w:r>
        <w:rPr>
          <w:rFonts w:hint="eastAsia"/>
        </w:rPr>
        <w:t>浅蓝色</w:t>
      </w:r>
      <w:r>
        <w:rPr>
          <w:rFonts w:hint="eastAsia"/>
        </w:rPr>
        <w:t>)</w:t>
      </w:r>
      <w:r>
        <w:rPr>
          <w:rFonts w:hint="eastAsia"/>
        </w:rPr>
        <w:t>分布之间的差异表明，训练后的</w:t>
      </w:r>
      <w:r>
        <w:rPr>
          <w:rFonts w:hint="eastAsia"/>
        </w:rPr>
        <w:t>Transformer</w:t>
      </w:r>
      <w:proofErr w:type="spellStart"/>
      <w:r>
        <w:rPr>
          <w:rFonts w:hint="eastAsia"/>
        </w:rPr>
        <w:t>表示是序列中对齐和未对齐位置的有力区分器</w:t>
      </w:r>
      <w:proofErr w:type="spellEnd"/>
      <w:r>
        <w:rPr>
          <w:rFonts w:hint="eastAsia"/>
        </w:rPr>
        <w:t>。</w:t>
      </w:r>
      <w:r>
        <w:rPr>
          <w:rFonts w:hint="eastAsia"/>
          <w:lang w:eastAsia="zh-CN"/>
        </w:rPr>
        <w:t>相比之下，训练前的表示并未区分对齐</w:t>
      </w:r>
      <w:r>
        <w:rPr>
          <w:rFonts w:hint="eastAsia"/>
          <w:lang w:eastAsia="zh-CN"/>
        </w:rPr>
        <w:t>(</w:t>
      </w:r>
      <w:r>
        <w:rPr>
          <w:rFonts w:hint="eastAsia"/>
          <w:lang w:eastAsia="zh-CN"/>
        </w:rPr>
        <w:t>深红色</w:t>
      </w:r>
      <w:r>
        <w:rPr>
          <w:rFonts w:hint="eastAsia"/>
          <w:lang w:eastAsia="zh-CN"/>
        </w:rPr>
        <w:t>)</w:t>
      </w:r>
      <w:r>
        <w:rPr>
          <w:rFonts w:hint="eastAsia"/>
          <w:lang w:eastAsia="zh-CN"/>
        </w:rPr>
        <w:t>和未对</w:t>
      </w:r>
      <w:r>
        <w:rPr>
          <w:rFonts w:hint="eastAsia"/>
          <w:lang w:eastAsia="zh-CN"/>
        </w:rPr>
        <w:t>齐位置</w:t>
      </w:r>
      <w:r>
        <w:rPr>
          <w:rFonts w:hint="eastAsia"/>
          <w:lang w:eastAsia="zh-CN"/>
        </w:rPr>
        <w:t>(</w:t>
      </w:r>
      <w:r>
        <w:rPr>
          <w:rFonts w:hint="eastAsia"/>
          <w:lang w:eastAsia="zh-CN"/>
        </w:rPr>
        <w:t>浅红色</w:t>
      </w:r>
      <w:r>
        <w:rPr>
          <w:rFonts w:hint="eastAsia"/>
          <w:lang w:eastAsia="zh-CN"/>
        </w:rPr>
        <w:t>)</w:t>
      </w:r>
      <w:r>
        <w:rPr>
          <w:rFonts w:hint="eastAsia"/>
          <w:lang w:eastAsia="zh-CN"/>
        </w:rPr>
        <w:t>。</w:t>
      </w:r>
      <w:r>
        <w:rPr>
          <w:rFonts w:hint="eastAsia"/>
          <w:lang w:eastAsia="zh-CN"/>
        </w:rPr>
        <w:t>128</w:t>
      </w:r>
      <w:r>
        <w:rPr>
          <w:rFonts w:hint="eastAsia"/>
          <w:lang w:eastAsia="zh-CN"/>
        </w:rPr>
        <w:t>个</w:t>
      </w:r>
      <w:r>
        <w:rPr>
          <w:rFonts w:hint="eastAsia"/>
          <w:lang w:eastAsia="zh-CN"/>
        </w:rPr>
        <w:t>PFAM</w:t>
      </w:r>
      <w:r>
        <w:rPr>
          <w:rFonts w:hint="eastAsia"/>
          <w:lang w:eastAsia="zh-CN"/>
        </w:rPr>
        <w:t>家族的</w:t>
      </w:r>
      <w:r>
        <w:rPr>
          <w:rFonts w:hint="eastAsia"/>
          <w:lang w:eastAsia="zh-CN"/>
        </w:rPr>
        <w:t>AUC</w:t>
      </w:r>
      <w:r>
        <w:rPr>
          <w:rFonts w:hint="eastAsia"/>
          <w:lang w:eastAsia="zh-CN"/>
        </w:rPr>
        <w:t>在表</w:t>
      </w:r>
      <w:r>
        <w:rPr>
          <w:rFonts w:hint="eastAsia"/>
          <w:lang w:eastAsia="zh-CN"/>
        </w:rPr>
        <w:t>S1</w:t>
      </w:r>
      <w:r>
        <w:rPr>
          <w:rFonts w:hint="eastAsia"/>
          <w:lang w:eastAsia="zh-CN"/>
        </w:rPr>
        <w:t>中报告。</w:t>
      </w:r>
    </w:p>
    <w:p w14:paraId="17D2F66D" w14:textId="77777777" w:rsidR="0053520E" w:rsidRDefault="00A6751F">
      <w:pPr>
        <w:pStyle w:val="a0"/>
      </w:pPr>
      <w:r>
        <w:rPr>
          <w:lang w:eastAsia="zh-CN"/>
        </w:rPr>
        <w:t>Table 2 indicates that vector nearest neighbor queries using the representations can detect remote homologs that are distant at the fold level with similar performance to HH-</w:t>
      </w:r>
      <w:proofErr w:type="spellStart"/>
      <w:r>
        <w:rPr>
          <w:lang w:eastAsia="zh-CN"/>
        </w:rPr>
        <w:t>blits</w:t>
      </w:r>
      <w:proofErr w:type="spellEnd"/>
      <w:r>
        <w:rPr>
          <w:lang w:eastAsia="zh-CN"/>
        </w:rPr>
        <w:t xml:space="preserve"> (</w:t>
      </w:r>
      <w:proofErr w:type="spellStart"/>
      <w:r>
        <w:rPr>
          <w:lang w:eastAsia="zh-CN"/>
        </w:rPr>
        <w:t>Remmert</w:t>
      </w:r>
      <w:proofErr w:type="spellEnd"/>
      <w:r>
        <w:rPr>
          <w:lang w:eastAsia="zh-CN"/>
        </w:rPr>
        <w:t xml:space="preserve"> et al., 2011) a state-of-the-art HM</w:t>
      </w:r>
      <w:r>
        <w:rPr>
          <w:lang w:eastAsia="zh-CN"/>
        </w:rPr>
        <w:t xml:space="preserve">M-HMM alignment-based method. </w:t>
      </w:r>
      <w:r>
        <w:t>At the superfamily level, where sequence similarity is higher, HMM performance is better, but Transformer embeddings are close. Fast vector nearest neighbor finding methods allow billions of sequences to be searched for simila</w:t>
      </w:r>
      <w:r>
        <w:t>rity to a query protein within milliseconds (Johnson et al., 2017).</w:t>
      </w:r>
    </w:p>
    <w:p w14:paraId="13446CC5" w14:textId="77777777" w:rsidR="0053520E" w:rsidRDefault="00A6751F">
      <w:pPr>
        <w:pStyle w:val="a0"/>
        <w:rPr>
          <w:lang w:eastAsia="zh-CN"/>
        </w:rPr>
      </w:pPr>
      <w:r>
        <w:rPr>
          <w:rFonts w:hint="eastAsia"/>
          <w:lang w:eastAsia="zh-CN"/>
        </w:rPr>
        <w:t>表</w:t>
      </w:r>
      <w:r>
        <w:rPr>
          <w:rFonts w:hint="eastAsia"/>
          <w:lang w:eastAsia="zh-CN"/>
        </w:rPr>
        <w:t>2</w:t>
      </w:r>
      <w:r>
        <w:rPr>
          <w:rFonts w:hint="eastAsia"/>
          <w:lang w:eastAsia="zh-CN"/>
        </w:rPr>
        <w:t>表明，使用表示的向量最近邻查询可以检测到在折叠级别上距离较远的远程同源物，其性能与</w:t>
      </w:r>
      <w:r>
        <w:rPr>
          <w:rFonts w:hint="eastAsia"/>
          <w:lang w:eastAsia="zh-CN"/>
        </w:rPr>
        <w:t>HH-</w:t>
      </w:r>
      <w:proofErr w:type="spellStart"/>
      <w:r>
        <w:rPr>
          <w:rFonts w:hint="eastAsia"/>
          <w:lang w:eastAsia="zh-CN"/>
        </w:rPr>
        <w:t>blits</w:t>
      </w:r>
      <w:proofErr w:type="spellEnd"/>
      <w:r>
        <w:rPr>
          <w:rFonts w:hint="eastAsia"/>
          <w:lang w:eastAsia="zh-CN"/>
        </w:rPr>
        <w:t>(</w:t>
      </w:r>
      <w:proofErr w:type="spellStart"/>
      <w:r>
        <w:rPr>
          <w:rFonts w:hint="eastAsia"/>
          <w:lang w:eastAsia="zh-CN"/>
        </w:rPr>
        <w:t>Remmert</w:t>
      </w:r>
      <w:proofErr w:type="spellEnd"/>
      <w:r>
        <w:rPr>
          <w:rFonts w:hint="eastAsia"/>
          <w:lang w:eastAsia="zh-CN"/>
        </w:rPr>
        <w:t>等，</w:t>
      </w:r>
      <w:r>
        <w:rPr>
          <w:rFonts w:hint="eastAsia"/>
          <w:lang w:eastAsia="zh-CN"/>
        </w:rPr>
        <w:t>2011)</w:t>
      </w:r>
      <w:r>
        <w:rPr>
          <w:rFonts w:hint="eastAsia"/>
          <w:lang w:eastAsia="zh-CN"/>
        </w:rPr>
        <w:t>相似，后者是一种基于</w:t>
      </w:r>
      <w:r>
        <w:rPr>
          <w:rFonts w:hint="eastAsia"/>
          <w:lang w:eastAsia="zh-CN"/>
        </w:rPr>
        <w:t>HMM-HMM</w:t>
      </w:r>
      <w:r>
        <w:rPr>
          <w:rFonts w:hint="eastAsia"/>
          <w:lang w:eastAsia="zh-CN"/>
        </w:rPr>
        <w:t>对齐的最先进方法。在序列相似性较高的超家族级别，</w:t>
      </w:r>
      <w:r>
        <w:rPr>
          <w:rFonts w:hint="eastAsia"/>
          <w:lang w:eastAsia="zh-CN"/>
        </w:rPr>
        <w:t>HMM</w:t>
      </w:r>
      <w:r>
        <w:rPr>
          <w:rFonts w:hint="eastAsia"/>
          <w:lang w:eastAsia="zh-CN"/>
        </w:rPr>
        <w:t>表现更好，但</w:t>
      </w:r>
      <w:r>
        <w:rPr>
          <w:rFonts w:hint="eastAsia"/>
          <w:lang w:eastAsia="zh-CN"/>
        </w:rPr>
        <w:t>Transformer</w:t>
      </w:r>
      <w:r>
        <w:rPr>
          <w:rFonts w:hint="eastAsia"/>
          <w:lang w:eastAsia="zh-CN"/>
        </w:rPr>
        <w:t>嵌入接近。快速向量最近邻查找方法允许在</w:t>
      </w:r>
      <w:proofErr w:type="gramStart"/>
      <w:r>
        <w:rPr>
          <w:rFonts w:hint="eastAsia"/>
          <w:lang w:eastAsia="zh-CN"/>
        </w:rPr>
        <w:t>毫秒内</w:t>
      </w:r>
      <w:proofErr w:type="gramEnd"/>
      <w:r>
        <w:rPr>
          <w:rFonts w:hint="eastAsia"/>
          <w:lang w:eastAsia="zh-CN"/>
        </w:rPr>
        <w:t>搜索数十亿个序列与查询蛋白质的相似性</w:t>
      </w:r>
      <w:r>
        <w:rPr>
          <w:rFonts w:hint="eastAsia"/>
          <w:lang w:eastAsia="zh-CN"/>
        </w:rPr>
        <w:t>(Johnson</w:t>
      </w:r>
      <w:r>
        <w:rPr>
          <w:rFonts w:hint="eastAsia"/>
          <w:lang w:eastAsia="zh-CN"/>
        </w:rPr>
        <w:t>等，</w:t>
      </w:r>
      <w:r>
        <w:rPr>
          <w:rFonts w:hint="eastAsia"/>
          <w:lang w:eastAsia="zh-CN"/>
        </w:rPr>
        <w:t>2017)</w:t>
      </w:r>
      <w:r>
        <w:rPr>
          <w:rFonts w:hint="eastAsia"/>
          <w:lang w:eastAsia="zh-CN"/>
        </w:rPr>
        <w:t>。</w:t>
      </w:r>
    </w:p>
    <w:p w14:paraId="430D8BBF" w14:textId="77777777" w:rsidR="0053520E" w:rsidRDefault="00A6751F">
      <w:pPr>
        <w:pStyle w:val="1"/>
      </w:pPr>
      <w:bookmarkStart w:id="12" w:name="X59dd9019c519e33b9ab14610515a070ac89bb00"/>
      <w:r>
        <w:t>Lear</w:t>
      </w:r>
      <w:r>
        <w:t>ning encodes alignment within a protein family</w:t>
      </w:r>
    </w:p>
    <w:p w14:paraId="79B6F17B" w14:textId="77777777" w:rsidR="0053520E" w:rsidRDefault="00A6751F">
      <w:pPr>
        <w:pStyle w:val="1"/>
        <w:rPr>
          <w:lang w:eastAsia="zh-CN"/>
        </w:rPr>
      </w:pPr>
      <w:bookmarkStart w:id="13" w:name="学习编码蛋白质家族内的对齐"/>
      <w:bookmarkEnd w:id="12"/>
      <w:r>
        <w:rPr>
          <w:rFonts w:hint="eastAsia"/>
          <w:lang w:eastAsia="zh-CN"/>
        </w:rPr>
        <w:t>学习编码蛋白质家族内的对齐</w:t>
      </w:r>
    </w:p>
    <w:bookmarkEnd w:id="13"/>
    <w:p w14:paraId="7A5AE661" w14:textId="77777777" w:rsidR="0053520E" w:rsidRDefault="00A6751F">
      <w:pPr>
        <w:pStyle w:val="FirstParagraph"/>
      </w:pPr>
      <w:r>
        <w:t>An MSA identifies corresponding sites across a family of related sequences (Ekeberg et al., 2013a). These correspondences give a picture of evolutionary variation at different sites within the sequence family. The model receives as input individual sequenc</w:t>
      </w:r>
      <w:r>
        <w:t>es and is given no access to the family of related sequences except via learning. We investigate whether the final hidden representations of a sequence encode information about the family it belongs to.</w:t>
      </w:r>
    </w:p>
    <w:p w14:paraId="0C450A42" w14:textId="77777777" w:rsidR="0053520E" w:rsidRDefault="00A6751F">
      <w:pPr>
        <w:pStyle w:val="a0"/>
        <w:rPr>
          <w:lang w:eastAsia="zh-CN"/>
        </w:rPr>
      </w:pPr>
      <w:r>
        <w:rPr>
          <w:rFonts w:hint="eastAsia"/>
          <w:lang w:eastAsia="zh-CN"/>
        </w:rPr>
        <w:t>MSA</w:t>
      </w:r>
      <w:r>
        <w:rPr>
          <w:rFonts w:hint="eastAsia"/>
          <w:lang w:eastAsia="zh-CN"/>
        </w:rPr>
        <w:t>识别了一组相关序列中的对应位点</w:t>
      </w:r>
      <w:r>
        <w:rPr>
          <w:rFonts w:hint="eastAsia"/>
          <w:lang w:eastAsia="zh-CN"/>
        </w:rPr>
        <w:t>(</w:t>
      </w:r>
      <w:proofErr w:type="spellStart"/>
      <w:r>
        <w:rPr>
          <w:rFonts w:hint="eastAsia"/>
          <w:lang w:eastAsia="zh-CN"/>
        </w:rPr>
        <w:t>Ekeberg</w:t>
      </w:r>
      <w:proofErr w:type="spellEnd"/>
      <w:r>
        <w:rPr>
          <w:rFonts w:hint="eastAsia"/>
          <w:lang w:eastAsia="zh-CN"/>
        </w:rPr>
        <w:t>等，</w:t>
      </w:r>
      <w:r>
        <w:rPr>
          <w:rFonts w:hint="eastAsia"/>
          <w:lang w:eastAsia="zh-CN"/>
        </w:rPr>
        <w:t>2013a)</w:t>
      </w:r>
      <w:r>
        <w:rPr>
          <w:rFonts w:hint="eastAsia"/>
          <w:lang w:eastAsia="zh-CN"/>
        </w:rPr>
        <w:t>。这些对应关系提供了序列家族内不同位点</w:t>
      </w:r>
      <w:r>
        <w:rPr>
          <w:rFonts w:hint="eastAsia"/>
          <w:lang w:eastAsia="zh-CN"/>
        </w:rPr>
        <w:t>的进化变异图。模型接收单个序列作为输入，并且除了通过学习外，无法访问相关序列家族。我们研究了序列的最终隐藏表示是否编码了其所属家族的信息。</w:t>
      </w:r>
    </w:p>
    <w:p w14:paraId="4FA7328F" w14:textId="77777777" w:rsidR="0053520E" w:rsidRDefault="00A6751F">
      <w:pPr>
        <w:pStyle w:val="a0"/>
      </w:pPr>
      <w:r>
        <w:t>Family information could appear in the network through assignment of similar representations to positions in different sequences that are aligned in the family’s MSA. Using the collectio</w:t>
      </w:r>
      <w:r>
        <w:t>n of MSAs of structurally related sequences in Pfam (Bateman et al., 2013), we compare the distribution of cosine similarities of representations between pairs of residues that are aligned in the family’s MSA to a background distribution of cosine similari</w:t>
      </w:r>
      <w:r>
        <w:t xml:space="preserve">ties between unaligned pairs of residues. A large difference between the aligned and unaligned distributions implies that the </w:t>
      </w:r>
      <w:r>
        <w:lastRenderedPageBreak/>
        <w:t>representations use shared features for related sites within all the sequences of the family.</w:t>
      </w:r>
    </w:p>
    <w:p w14:paraId="5C4B74B6" w14:textId="77777777" w:rsidR="0053520E" w:rsidRDefault="00A6751F">
      <w:pPr>
        <w:pStyle w:val="a0"/>
        <w:rPr>
          <w:lang w:eastAsia="zh-CN"/>
        </w:rPr>
      </w:pPr>
      <w:r>
        <w:rPr>
          <w:rFonts w:hint="eastAsia"/>
          <w:lang w:eastAsia="zh-CN"/>
        </w:rPr>
        <w:t>家族信息可能通过网络为家族</w:t>
      </w:r>
      <w:r>
        <w:rPr>
          <w:rFonts w:hint="eastAsia"/>
          <w:lang w:eastAsia="zh-CN"/>
        </w:rPr>
        <w:t>MSA</w:t>
      </w:r>
      <w:r>
        <w:rPr>
          <w:rFonts w:hint="eastAsia"/>
          <w:lang w:eastAsia="zh-CN"/>
        </w:rPr>
        <w:t>中对齐的不同序列中的位置分配相似表示而出</w:t>
      </w:r>
      <w:r>
        <w:rPr>
          <w:rFonts w:hint="eastAsia"/>
          <w:lang w:eastAsia="zh-CN"/>
        </w:rPr>
        <w:t>现。使用</w:t>
      </w:r>
      <w:proofErr w:type="spellStart"/>
      <w:r>
        <w:rPr>
          <w:rFonts w:hint="eastAsia"/>
          <w:lang w:eastAsia="zh-CN"/>
        </w:rPr>
        <w:t>Pfam</w:t>
      </w:r>
      <w:proofErr w:type="spellEnd"/>
      <w:r>
        <w:rPr>
          <w:rFonts w:hint="eastAsia"/>
          <w:lang w:eastAsia="zh-CN"/>
        </w:rPr>
        <w:t>(Bateman</w:t>
      </w:r>
      <w:r>
        <w:rPr>
          <w:rFonts w:hint="eastAsia"/>
          <w:lang w:eastAsia="zh-CN"/>
        </w:rPr>
        <w:t>等，</w:t>
      </w:r>
      <w:r>
        <w:rPr>
          <w:rFonts w:hint="eastAsia"/>
          <w:lang w:eastAsia="zh-CN"/>
        </w:rPr>
        <w:t>2013)</w:t>
      </w:r>
      <w:r>
        <w:rPr>
          <w:rFonts w:hint="eastAsia"/>
          <w:lang w:eastAsia="zh-CN"/>
        </w:rPr>
        <w:t>中结构相关序列的</w:t>
      </w:r>
      <w:r>
        <w:rPr>
          <w:rFonts w:hint="eastAsia"/>
          <w:lang w:eastAsia="zh-CN"/>
        </w:rPr>
        <w:t>MSA</w:t>
      </w:r>
      <w:r>
        <w:rPr>
          <w:rFonts w:hint="eastAsia"/>
          <w:lang w:eastAsia="zh-CN"/>
        </w:rPr>
        <w:t>集合，我们比较了家族</w:t>
      </w:r>
      <w:r>
        <w:rPr>
          <w:rFonts w:hint="eastAsia"/>
          <w:lang w:eastAsia="zh-CN"/>
        </w:rPr>
        <w:t>MSA</w:t>
      </w:r>
      <w:r>
        <w:rPr>
          <w:rFonts w:hint="eastAsia"/>
          <w:lang w:eastAsia="zh-CN"/>
        </w:rPr>
        <w:t>中对齐的残基对表示的余弦相似性分布与未对齐残基对的余弦相似性背景分布。对齐和未对齐分布之间的较大差异表明，表示使用了家族所有序列中相关位点的共享特征。</w:t>
      </w:r>
    </w:p>
    <w:p w14:paraId="24832837" w14:textId="77F78950" w:rsidR="0053520E" w:rsidRDefault="0053520E">
      <w:pPr>
        <w:pStyle w:val="a0"/>
        <w:rPr>
          <w:lang w:eastAsia="zh-CN"/>
        </w:rPr>
      </w:pPr>
    </w:p>
    <w:tbl>
      <w:tblPr>
        <w:tblStyle w:val="Table"/>
        <w:tblW w:w="0" w:type="auto"/>
        <w:tblLook w:val="0000" w:firstRow="0" w:lastRow="0" w:firstColumn="0" w:lastColumn="0" w:noHBand="0" w:noVBand="0"/>
      </w:tblPr>
      <w:tblGrid>
        <w:gridCol w:w="1579"/>
        <w:gridCol w:w="1045"/>
        <w:gridCol w:w="900"/>
        <w:gridCol w:w="1434"/>
        <w:gridCol w:w="812"/>
        <w:gridCol w:w="900"/>
        <w:gridCol w:w="1434"/>
        <w:gridCol w:w="752"/>
      </w:tblGrid>
      <w:tr w:rsidR="0053520E" w14:paraId="62A130FA" w14:textId="77777777">
        <w:tc>
          <w:tcPr>
            <w:tcW w:w="0" w:type="auto"/>
            <w:vMerge w:val="restart"/>
          </w:tcPr>
          <w:p w14:paraId="56AA7C74" w14:textId="77777777" w:rsidR="0053520E" w:rsidRDefault="00A6751F">
            <w:pPr>
              <w:pStyle w:val="Compact"/>
              <w:jc w:val="center"/>
            </w:pPr>
            <w:r>
              <w:t>Model</w:t>
            </w:r>
          </w:p>
        </w:tc>
        <w:tc>
          <w:tcPr>
            <w:tcW w:w="0" w:type="auto"/>
            <w:vMerge w:val="restart"/>
          </w:tcPr>
          <w:p w14:paraId="65754A00" w14:textId="77777777" w:rsidR="0053520E" w:rsidRDefault="00A6751F">
            <w:pPr>
              <w:pStyle w:val="Compact"/>
              <w:jc w:val="center"/>
            </w:pPr>
            <m:oMath>
              <m:r>
                <m:rPr>
                  <m:sty m:val="b"/>
                </m:rPr>
                <w:rPr>
                  <w:rFonts w:ascii="Cambria Math" w:hAnsi="Cambria Math"/>
                </w:rPr>
                <m:t>Pre</m:t>
              </m:r>
              <m:r>
                <m:rPr>
                  <m:sty m:val="b"/>
                </m:rPr>
                <w:rPr>
                  <w:rFonts w:ascii="Cambria Math" w:hAnsi="Cambria Math"/>
                </w:rPr>
                <m:t>-</m:t>
              </m:r>
            </m:oMath>
            <w:r>
              <w:t xml:space="preserve"> training</w:t>
            </w:r>
          </w:p>
        </w:tc>
        <w:tc>
          <w:tcPr>
            <w:tcW w:w="0" w:type="auto"/>
            <w:gridSpan w:val="3"/>
          </w:tcPr>
          <w:p w14:paraId="5FA4D65D" w14:textId="77777777" w:rsidR="0053520E" w:rsidRDefault="00A6751F">
            <w:pPr>
              <w:pStyle w:val="Compact"/>
              <w:jc w:val="center"/>
            </w:pPr>
            <w:r>
              <w:t>SSP</w:t>
            </w:r>
          </w:p>
        </w:tc>
        <w:tc>
          <w:tcPr>
            <w:tcW w:w="0" w:type="auto"/>
            <w:gridSpan w:val="3"/>
          </w:tcPr>
          <w:p w14:paraId="51C08AFF" w14:textId="77777777" w:rsidR="0053520E" w:rsidRDefault="00A6751F">
            <w:pPr>
              <w:pStyle w:val="Compact"/>
              <w:jc w:val="center"/>
            </w:pPr>
            <w:r>
              <w:t>Contact</w:t>
            </w:r>
          </w:p>
        </w:tc>
      </w:tr>
      <w:tr w:rsidR="0053520E" w14:paraId="76F71124" w14:textId="77777777">
        <w:tc>
          <w:tcPr>
            <w:tcW w:w="0" w:type="auto"/>
            <w:vMerge/>
          </w:tcPr>
          <w:p w14:paraId="5CE0C694" w14:textId="77777777" w:rsidR="0053520E" w:rsidRDefault="0053520E"/>
        </w:tc>
        <w:tc>
          <w:tcPr>
            <w:tcW w:w="0" w:type="auto"/>
            <w:vMerge/>
          </w:tcPr>
          <w:p w14:paraId="362EFADA" w14:textId="77777777" w:rsidR="0053520E" w:rsidRDefault="0053520E"/>
        </w:tc>
        <w:tc>
          <w:tcPr>
            <w:tcW w:w="0" w:type="auto"/>
          </w:tcPr>
          <w:p w14:paraId="435A43EE" w14:textId="77777777" w:rsidR="0053520E" w:rsidRDefault="00A6751F">
            <w:pPr>
              <w:pStyle w:val="Compact"/>
              <w:jc w:val="center"/>
            </w:pPr>
            <w:r>
              <w:t>Family</w:t>
            </w:r>
          </w:p>
        </w:tc>
        <w:tc>
          <w:tcPr>
            <w:tcW w:w="0" w:type="auto"/>
          </w:tcPr>
          <w:p w14:paraId="78ECC6EB" w14:textId="77777777" w:rsidR="0053520E" w:rsidRDefault="00A6751F">
            <w:pPr>
              <w:pStyle w:val="Compact"/>
              <w:jc w:val="center"/>
            </w:pPr>
            <w:r>
              <w:t>Superfamily</w:t>
            </w:r>
          </w:p>
        </w:tc>
        <w:tc>
          <w:tcPr>
            <w:tcW w:w="0" w:type="auto"/>
          </w:tcPr>
          <w:p w14:paraId="2E980DD3" w14:textId="77777777" w:rsidR="0053520E" w:rsidRDefault="00A6751F">
            <w:pPr>
              <w:pStyle w:val="Compact"/>
              <w:jc w:val="center"/>
            </w:pPr>
            <w:r>
              <w:t>Fold</w:t>
            </w:r>
          </w:p>
        </w:tc>
        <w:tc>
          <w:tcPr>
            <w:tcW w:w="0" w:type="auto"/>
          </w:tcPr>
          <w:p w14:paraId="1A571339" w14:textId="77777777" w:rsidR="0053520E" w:rsidRDefault="00A6751F">
            <w:pPr>
              <w:pStyle w:val="Compact"/>
              <w:jc w:val="center"/>
            </w:pPr>
            <w:r>
              <w:t>Family</w:t>
            </w:r>
          </w:p>
        </w:tc>
        <w:tc>
          <w:tcPr>
            <w:tcW w:w="0" w:type="auto"/>
          </w:tcPr>
          <w:p w14:paraId="198934B2" w14:textId="77777777" w:rsidR="0053520E" w:rsidRDefault="00A6751F">
            <w:pPr>
              <w:pStyle w:val="Compact"/>
              <w:jc w:val="center"/>
            </w:pPr>
            <w:r>
              <w:t>Superfamily</w:t>
            </w:r>
          </w:p>
        </w:tc>
        <w:tc>
          <w:tcPr>
            <w:tcW w:w="0" w:type="auto"/>
          </w:tcPr>
          <w:p w14:paraId="3FB752FA" w14:textId="77777777" w:rsidR="0053520E" w:rsidRDefault="00A6751F">
            <w:pPr>
              <w:pStyle w:val="Compact"/>
              <w:jc w:val="center"/>
            </w:pPr>
            <w:r>
              <w:t>Fold</w:t>
            </w:r>
          </w:p>
        </w:tc>
      </w:tr>
      <w:tr w:rsidR="0053520E" w14:paraId="4AF95CA2" w14:textId="77777777">
        <w:tc>
          <w:tcPr>
            <w:tcW w:w="0" w:type="auto"/>
          </w:tcPr>
          <w:p w14:paraId="7F59877D" w14:textId="77777777" w:rsidR="0053520E" w:rsidRDefault="00A6751F">
            <w:pPr>
              <w:pStyle w:val="Compact"/>
              <w:jc w:val="center"/>
            </w:pPr>
            <w:r>
              <w:t>HMM Profile</w:t>
            </w:r>
          </w:p>
        </w:tc>
        <w:tc>
          <w:tcPr>
            <w:tcW w:w="0" w:type="auto"/>
          </w:tcPr>
          <w:p w14:paraId="28AFB887" w14:textId="77777777" w:rsidR="0053520E" w:rsidRDefault="00A6751F">
            <w:pPr>
              <w:pStyle w:val="Compact"/>
              <w:jc w:val="center"/>
            </w:pPr>
            <w:r>
              <w:t>-</w:t>
            </w:r>
          </w:p>
        </w:tc>
        <w:tc>
          <w:tcPr>
            <w:tcW w:w="0" w:type="auto"/>
          </w:tcPr>
          <w:p w14:paraId="7846DF18" w14:textId="77777777" w:rsidR="0053520E" w:rsidRDefault="00A6751F">
            <w:pPr>
              <w:pStyle w:val="Compact"/>
              <w:jc w:val="center"/>
            </w:pPr>
            <m:oMathPara>
              <m:oMath>
                <m:r>
                  <w:rPr>
                    <w:rFonts w:ascii="Cambria Math" w:hAnsi="Cambria Math"/>
                  </w:rPr>
                  <m:t>47.9</m:t>
                </m:r>
                <m:r>
                  <m:rPr>
                    <m:sty m:val="p"/>
                  </m:rPr>
                  <w:rPr>
                    <w:rFonts w:ascii="Cambria Math" w:hAnsi="Cambria Math"/>
                  </w:rPr>
                  <m:t>±</m:t>
                </m:r>
                <m:r>
                  <w:rPr>
                    <w:rFonts w:ascii="Cambria Math" w:hAnsi="Cambria Math"/>
                  </w:rPr>
                  <m:t>1.1</m:t>
                </m:r>
              </m:oMath>
            </m:oMathPara>
          </w:p>
        </w:tc>
        <w:tc>
          <w:tcPr>
            <w:tcW w:w="0" w:type="auto"/>
          </w:tcPr>
          <w:p w14:paraId="51E98392" w14:textId="77777777" w:rsidR="0053520E" w:rsidRDefault="00A6751F">
            <w:pPr>
              <w:pStyle w:val="Compact"/>
              <w:jc w:val="center"/>
            </w:pPr>
            <m:oMathPara>
              <m:oMath>
                <m:r>
                  <w:rPr>
                    <w:rFonts w:ascii="Cambria Math" w:hAnsi="Cambria Math"/>
                  </w:rPr>
                  <m:t>47.8</m:t>
                </m:r>
                <m:r>
                  <m:rPr>
                    <m:sty m:val="p"/>
                  </m:rPr>
                  <w:rPr>
                    <w:rFonts w:ascii="Cambria Math" w:hAnsi="Cambria Math"/>
                  </w:rPr>
                  <m:t>±</m:t>
                </m:r>
                <m:r>
                  <w:rPr>
                    <w:rFonts w:ascii="Cambria Math" w:hAnsi="Cambria Math"/>
                  </w:rPr>
                  <m:t>1.3</m:t>
                </m:r>
              </m:oMath>
            </m:oMathPara>
          </w:p>
        </w:tc>
        <w:tc>
          <w:tcPr>
            <w:tcW w:w="0" w:type="auto"/>
          </w:tcPr>
          <w:p w14:paraId="06694897" w14:textId="77777777" w:rsidR="0053520E" w:rsidRDefault="00A6751F">
            <w:pPr>
              <w:pStyle w:val="Compact"/>
              <w:jc w:val="center"/>
            </w:pPr>
            <m:oMathPara>
              <m:oMath>
                <m:r>
                  <w:rPr>
                    <w:rFonts w:ascii="Cambria Math" w:hAnsi="Cambria Math"/>
                  </w:rPr>
                  <m:t>48.0</m:t>
                </m:r>
                <m:r>
                  <m:rPr>
                    <m:sty m:val="p"/>
                  </m:rPr>
                  <w:rPr>
                    <w:rFonts w:ascii="Cambria Math" w:hAnsi="Cambria Math"/>
                  </w:rPr>
                  <m:t>±</m:t>
                </m:r>
                <m:r>
                  <w:rPr>
                    <w:rFonts w:ascii="Cambria Math" w:hAnsi="Cambria Math"/>
                  </w:rPr>
                  <m:t>1.6</m:t>
                </m:r>
              </m:oMath>
            </m:oMathPara>
          </w:p>
        </w:tc>
        <w:tc>
          <w:tcPr>
            <w:tcW w:w="0" w:type="auto"/>
          </w:tcPr>
          <w:p w14:paraId="10128673" w14:textId="77777777" w:rsidR="0053520E" w:rsidRDefault="00A6751F">
            <w:pPr>
              <w:pStyle w:val="Compact"/>
              <w:jc w:val="center"/>
            </w:pPr>
            <m:oMathPara>
              <m:oMath>
                <m:r>
                  <w:rPr>
                    <w:rFonts w:ascii="Cambria Math" w:hAnsi="Cambria Math"/>
                  </w:rPr>
                  <m:t>14.8</m:t>
                </m:r>
                <m:r>
                  <m:rPr>
                    <m:sty m:val="p"/>
                  </m:rPr>
                  <w:rPr>
                    <w:rFonts w:ascii="Cambria Math" w:hAnsi="Cambria Math"/>
                  </w:rPr>
                  <m:t>±</m:t>
                </m:r>
                <m:r>
                  <w:rPr>
                    <w:rFonts w:ascii="Cambria Math" w:hAnsi="Cambria Math"/>
                  </w:rPr>
                  <m:t>0.6</m:t>
                </m:r>
              </m:oMath>
            </m:oMathPara>
          </w:p>
        </w:tc>
        <w:tc>
          <w:tcPr>
            <w:tcW w:w="0" w:type="auto"/>
          </w:tcPr>
          <w:p w14:paraId="31BCA918" w14:textId="77777777" w:rsidR="0053520E" w:rsidRDefault="00A6751F">
            <w:pPr>
              <w:pStyle w:val="Compact"/>
              <w:jc w:val="center"/>
            </w:pPr>
            <m:oMathPara>
              <m:oMath>
                <m:r>
                  <w:rPr>
                    <w:rFonts w:ascii="Cambria Math" w:hAnsi="Cambria Math"/>
                  </w:rPr>
                  <m:t>14.5</m:t>
                </m:r>
                <m:r>
                  <m:rPr>
                    <m:sty m:val="p"/>
                  </m:rPr>
                  <w:rPr>
                    <w:rFonts w:ascii="Cambria Math" w:hAnsi="Cambria Math"/>
                  </w:rPr>
                  <m:t>±</m:t>
                </m:r>
                <m:r>
                  <w:rPr>
                    <w:rFonts w:ascii="Cambria Math" w:hAnsi="Cambria Math"/>
                  </w:rPr>
                  <m:t>1.4</m:t>
                </m:r>
              </m:oMath>
            </m:oMathPara>
          </w:p>
        </w:tc>
        <w:tc>
          <w:tcPr>
            <w:tcW w:w="0" w:type="auto"/>
          </w:tcPr>
          <w:p w14:paraId="2DAFC3DA" w14:textId="77777777" w:rsidR="0053520E" w:rsidRDefault="00A6751F">
            <w:pPr>
              <w:pStyle w:val="Compact"/>
              <w:jc w:val="center"/>
            </w:pPr>
            <m:oMathPara>
              <m:oMath>
                <m:r>
                  <w:rPr>
                    <w:rFonts w:ascii="Cambria Math" w:hAnsi="Cambria Math"/>
                  </w:rPr>
                  <m:t>14.6</m:t>
                </m:r>
                <m:r>
                  <m:rPr>
                    <m:sty m:val="p"/>
                  </m:rPr>
                  <w:rPr>
                    <w:rFonts w:ascii="Cambria Math" w:hAnsi="Cambria Math"/>
                  </w:rPr>
                  <m:t>±</m:t>
                </m:r>
                <m:r>
                  <w:rPr>
                    <w:rFonts w:ascii="Cambria Math" w:hAnsi="Cambria Math"/>
                  </w:rPr>
                  <m:t>1.6</m:t>
                </m:r>
              </m:oMath>
            </m:oMathPara>
          </w:p>
        </w:tc>
      </w:tr>
      <w:tr w:rsidR="0053520E" w14:paraId="7C529F48" w14:textId="77777777">
        <w:tc>
          <w:tcPr>
            <w:tcW w:w="0" w:type="auto"/>
          </w:tcPr>
          <w:p w14:paraId="5B6395E8" w14:textId="77777777" w:rsidR="0053520E" w:rsidRDefault="00A6751F">
            <w:pPr>
              <w:pStyle w:val="Compact"/>
              <w:jc w:val="center"/>
            </w:pPr>
            <w:r>
              <w:t>CCMpred</w:t>
            </w:r>
          </w:p>
        </w:tc>
        <w:tc>
          <w:tcPr>
            <w:tcW w:w="0" w:type="auto"/>
          </w:tcPr>
          <w:p w14:paraId="167AC412" w14:textId="77777777" w:rsidR="0053520E" w:rsidRDefault="00A6751F">
            <w:pPr>
              <w:pStyle w:val="Compact"/>
              <w:jc w:val="center"/>
            </w:pPr>
            <w:r>
              <w:t>-</w:t>
            </w:r>
          </w:p>
        </w:tc>
        <w:tc>
          <w:tcPr>
            <w:tcW w:w="0" w:type="auto"/>
          </w:tcPr>
          <w:p w14:paraId="7EC09165" w14:textId="77777777" w:rsidR="0053520E" w:rsidRDefault="00A6751F">
            <w:pPr>
              <w:pStyle w:val="Compact"/>
              <w:jc w:val="center"/>
            </w:pPr>
            <w:r>
              <w:t>-</w:t>
            </w:r>
          </w:p>
        </w:tc>
        <w:tc>
          <w:tcPr>
            <w:tcW w:w="0" w:type="auto"/>
          </w:tcPr>
          <w:p w14:paraId="3C96CBFF" w14:textId="77777777" w:rsidR="0053520E" w:rsidRDefault="00A6751F">
            <w:pPr>
              <w:pStyle w:val="Compact"/>
              <w:jc w:val="center"/>
            </w:pPr>
            <w:r>
              <w:t>-</w:t>
            </w:r>
          </w:p>
        </w:tc>
        <w:tc>
          <w:tcPr>
            <w:tcW w:w="0" w:type="auto"/>
          </w:tcPr>
          <w:p w14:paraId="001CDCAB" w14:textId="77777777" w:rsidR="0053520E" w:rsidRDefault="00A6751F">
            <w:pPr>
              <w:pStyle w:val="Compact"/>
              <w:jc w:val="center"/>
            </w:pPr>
            <w:r>
              <w:t>-</w:t>
            </w:r>
          </w:p>
        </w:tc>
        <w:tc>
          <w:tcPr>
            <w:tcW w:w="0" w:type="auto"/>
          </w:tcPr>
          <w:p w14:paraId="6E4A363A" w14:textId="77777777" w:rsidR="0053520E" w:rsidRDefault="00A6751F">
            <w:pPr>
              <w:pStyle w:val="Compact"/>
              <w:jc w:val="center"/>
            </w:pPr>
            <m:oMathPara>
              <m:oMath>
                <m:r>
                  <w:rPr>
                    <w:rFonts w:ascii="Cambria Math" w:hAnsi="Cambria Math"/>
                  </w:rPr>
                  <m:t>32.7</m:t>
                </m:r>
                <m:r>
                  <m:rPr>
                    <m:sty m:val="p"/>
                  </m:rPr>
                  <w:rPr>
                    <w:rFonts w:ascii="Cambria Math" w:hAnsi="Cambria Math"/>
                  </w:rPr>
                  <m:t>±</m:t>
                </m:r>
                <m:r>
                  <w:rPr>
                    <w:rFonts w:ascii="Cambria Math" w:hAnsi="Cambria Math"/>
                  </w:rPr>
                  <m:t>1.0</m:t>
                </m:r>
              </m:oMath>
            </m:oMathPara>
          </w:p>
        </w:tc>
        <w:tc>
          <w:tcPr>
            <w:tcW w:w="0" w:type="auto"/>
          </w:tcPr>
          <w:p w14:paraId="300F526C" w14:textId="77777777" w:rsidR="0053520E" w:rsidRDefault="00A6751F">
            <w:pPr>
              <w:pStyle w:val="Compact"/>
              <w:jc w:val="center"/>
            </w:pPr>
            <m:oMathPara>
              <m:oMath>
                <m:r>
                  <w:rPr>
                    <w:rFonts w:ascii="Cambria Math" w:hAnsi="Cambria Math"/>
                  </w:rPr>
                  <m:t>32.5</m:t>
                </m:r>
                <m:r>
                  <m:rPr>
                    <m:sty m:val="p"/>
                  </m:rPr>
                  <w:rPr>
                    <w:rFonts w:ascii="Cambria Math" w:hAnsi="Cambria Math"/>
                  </w:rPr>
                  <m:t>±</m:t>
                </m:r>
                <m:r>
                  <w:rPr>
                    <w:rFonts w:ascii="Cambria Math" w:hAnsi="Cambria Math"/>
                  </w:rPr>
                  <m:t>2.3</m:t>
                </m:r>
              </m:oMath>
            </m:oMathPara>
          </w:p>
        </w:tc>
        <w:tc>
          <w:tcPr>
            <w:tcW w:w="0" w:type="auto"/>
          </w:tcPr>
          <w:p w14:paraId="56D9CB21" w14:textId="77777777" w:rsidR="0053520E" w:rsidRDefault="00A6751F">
            <w:pPr>
              <w:pStyle w:val="Compact"/>
              <w:jc w:val="center"/>
            </w:pPr>
            <m:oMathPara>
              <m:oMath>
                <m:r>
                  <w:rPr>
                    <w:rFonts w:ascii="Cambria Math" w:hAnsi="Cambria Math"/>
                  </w:rPr>
                  <m:t>32.6</m:t>
                </m:r>
                <m:r>
                  <m:rPr>
                    <m:sty m:val="p"/>
                  </m:rPr>
                  <w:rPr>
                    <w:rFonts w:ascii="Cambria Math" w:hAnsi="Cambria Math"/>
                  </w:rPr>
                  <m:t>±</m:t>
                </m:r>
                <m:r>
                  <w:rPr>
                    <w:rFonts w:ascii="Cambria Math" w:hAnsi="Cambria Math"/>
                  </w:rPr>
                  <m:t>0.4</m:t>
                </m:r>
              </m:oMath>
            </m:oMathPara>
          </w:p>
        </w:tc>
      </w:tr>
      <w:tr w:rsidR="0053520E" w14:paraId="25B122CB" w14:textId="77777777">
        <w:tc>
          <w:tcPr>
            <w:tcW w:w="0" w:type="auto"/>
          </w:tcPr>
          <w:p w14:paraId="08B57563" w14:textId="77777777" w:rsidR="0053520E" w:rsidRDefault="00A6751F">
            <w:pPr>
              <w:pStyle w:val="Compact"/>
              <w:jc w:val="center"/>
            </w:pPr>
            <w:r>
              <w:t>Transformer-6</w:t>
            </w:r>
          </w:p>
        </w:tc>
        <w:tc>
          <w:tcPr>
            <w:tcW w:w="0" w:type="auto"/>
          </w:tcPr>
          <w:p w14:paraId="3464FD8E" w14:textId="77777777" w:rsidR="0053520E" w:rsidRDefault="00A6751F">
            <w:pPr>
              <w:pStyle w:val="Compact"/>
              <w:jc w:val="center"/>
            </w:pPr>
            <w:r>
              <w:t>UR50/S</w:t>
            </w:r>
          </w:p>
        </w:tc>
        <w:tc>
          <w:tcPr>
            <w:tcW w:w="0" w:type="auto"/>
          </w:tcPr>
          <w:p w14:paraId="215FF8F8" w14:textId="77777777" w:rsidR="0053520E" w:rsidRDefault="00A6751F">
            <w:pPr>
              <w:pStyle w:val="Compact"/>
              <w:jc w:val="center"/>
            </w:pPr>
            <m:oMathPara>
              <m:oMath>
                <m:r>
                  <w:rPr>
                    <w:rFonts w:ascii="Cambria Math" w:hAnsi="Cambria Math"/>
                  </w:rPr>
                  <m:t>62.4</m:t>
                </m:r>
                <m:r>
                  <m:rPr>
                    <m:sty m:val="p"/>
                  </m:rPr>
                  <w:rPr>
                    <w:rFonts w:ascii="Cambria Math" w:hAnsi="Cambria Math"/>
                  </w:rPr>
                  <m:t>±</m:t>
                </m:r>
                <m:r>
                  <w:rPr>
                    <w:rFonts w:ascii="Cambria Math" w:hAnsi="Cambria Math"/>
                  </w:rPr>
                  <m:t>0.7</m:t>
                </m:r>
              </m:oMath>
            </m:oMathPara>
          </w:p>
        </w:tc>
        <w:tc>
          <w:tcPr>
            <w:tcW w:w="0" w:type="auto"/>
          </w:tcPr>
          <w:p w14:paraId="79DF0766" w14:textId="77777777" w:rsidR="0053520E" w:rsidRDefault="00A6751F">
            <w:pPr>
              <w:pStyle w:val="Compact"/>
              <w:jc w:val="center"/>
            </w:pPr>
            <m:oMathPara>
              <m:oMath>
                <m:r>
                  <w:rPr>
                    <w:rFonts w:ascii="Cambria Math" w:hAnsi="Cambria Math"/>
                  </w:rPr>
                  <m:t>61.8</m:t>
                </m:r>
                <m:r>
                  <m:rPr>
                    <m:sty m:val="p"/>
                  </m:rPr>
                  <w:rPr>
                    <w:rFonts w:ascii="Cambria Math" w:hAnsi="Cambria Math"/>
                  </w:rPr>
                  <m:t>±</m:t>
                </m:r>
                <m:r>
                  <w:rPr>
                    <w:rFonts w:ascii="Cambria Math" w:hAnsi="Cambria Math"/>
                  </w:rPr>
                  <m:t>0.7</m:t>
                </m:r>
              </m:oMath>
            </m:oMathPara>
          </w:p>
        </w:tc>
        <w:tc>
          <w:tcPr>
            <w:tcW w:w="0" w:type="auto"/>
          </w:tcPr>
          <w:p w14:paraId="7C2BD4EE" w14:textId="77777777" w:rsidR="0053520E" w:rsidRDefault="00A6751F">
            <w:pPr>
              <w:pStyle w:val="Compact"/>
              <w:jc w:val="center"/>
            </w:pPr>
            <m:oMathPara>
              <m:oMath>
                <m:r>
                  <w:rPr>
                    <w:rFonts w:ascii="Cambria Math" w:hAnsi="Cambria Math"/>
                  </w:rPr>
                  <m:t>61.8</m:t>
                </m:r>
                <m:r>
                  <m:rPr>
                    <m:sty m:val="p"/>
                  </m:rPr>
                  <w:rPr>
                    <w:rFonts w:ascii="Cambria Math" w:hAnsi="Cambria Math"/>
                  </w:rPr>
                  <m:t>±</m:t>
                </m:r>
                <m:r>
                  <w:rPr>
                    <w:rFonts w:ascii="Cambria Math" w:hAnsi="Cambria Math"/>
                  </w:rPr>
                  <m:t>1.0</m:t>
                </m:r>
              </m:oMath>
            </m:oMathPara>
          </w:p>
        </w:tc>
        <w:tc>
          <w:tcPr>
            <w:tcW w:w="0" w:type="auto"/>
          </w:tcPr>
          <w:p w14:paraId="3894987C" w14:textId="77777777" w:rsidR="0053520E" w:rsidRDefault="00A6751F">
            <w:pPr>
              <w:pStyle w:val="Compact"/>
              <w:jc w:val="center"/>
            </w:pPr>
            <m:oMathPara>
              <m:oMath>
                <m:r>
                  <w:rPr>
                    <w:rFonts w:ascii="Cambria Math" w:hAnsi="Cambria Math"/>
                  </w:rPr>
                  <m:t>24.4</m:t>
                </m:r>
                <m:r>
                  <m:rPr>
                    <m:sty m:val="p"/>
                  </m:rPr>
                  <w:rPr>
                    <w:rFonts w:ascii="Cambria Math" w:hAnsi="Cambria Math"/>
                  </w:rPr>
                  <m:t>±</m:t>
                </m:r>
                <m:r>
                  <w:rPr>
                    <w:rFonts w:ascii="Cambria Math" w:hAnsi="Cambria Math"/>
                  </w:rPr>
                  <m:t>2.2</m:t>
                </m:r>
              </m:oMath>
            </m:oMathPara>
          </w:p>
        </w:tc>
        <w:tc>
          <w:tcPr>
            <w:tcW w:w="0" w:type="auto"/>
          </w:tcPr>
          <w:p w14:paraId="37AAA7C9" w14:textId="77777777" w:rsidR="0053520E" w:rsidRDefault="00A6751F">
            <w:pPr>
              <w:pStyle w:val="Compact"/>
              <w:jc w:val="center"/>
            </w:pPr>
            <m:oMathPara>
              <m:oMath>
                <m:r>
                  <w:rPr>
                    <w:rFonts w:ascii="Cambria Math" w:hAnsi="Cambria Math"/>
                  </w:rPr>
                  <m:t>19.4</m:t>
                </m:r>
                <m:r>
                  <m:rPr>
                    <m:sty m:val="p"/>
                  </m:rPr>
                  <w:rPr>
                    <w:rFonts w:ascii="Cambria Math" w:hAnsi="Cambria Math"/>
                  </w:rPr>
                  <m:t>±</m:t>
                </m:r>
                <m:r>
                  <w:rPr>
                    <w:rFonts w:ascii="Cambria Math" w:hAnsi="Cambria Math"/>
                  </w:rPr>
                  <m:t>3.1</m:t>
                </m:r>
              </m:oMath>
            </m:oMathPara>
          </w:p>
        </w:tc>
        <w:tc>
          <w:tcPr>
            <w:tcW w:w="0" w:type="auto"/>
          </w:tcPr>
          <w:p w14:paraId="28F3A296" w14:textId="77777777" w:rsidR="0053520E" w:rsidRDefault="00A6751F">
            <w:pPr>
              <w:pStyle w:val="Compact"/>
              <w:jc w:val="center"/>
            </w:pPr>
            <m:oMathPara>
              <m:oMath>
                <m:r>
                  <w:rPr>
                    <w:rFonts w:ascii="Cambria Math" w:hAnsi="Cambria Math"/>
                  </w:rPr>
                  <m:t>18.6</m:t>
                </m:r>
                <m:r>
                  <m:rPr>
                    <m:sty m:val="p"/>
                  </m:rPr>
                  <w:rPr>
                    <w:rFonts w:ascii="Cambria Math" w:hAnsi="Cambria Math"/>
                  </w:rPr>
                  <m:t>±</m:t>
                </m:r>
                <m:r>
                  <w:rPr>
                    <w:rFonts w:ascii="Cambria Math" w:hAnsi="Cambria Math"/>
                  </w:rPr>
                  <m:t>0.5</m:t>
                </m:r>
              </m:oMath>
            </m:oMathPara>
          </w:p>
        </w:tc>
      </w:tr>
      <w:tr w:rsidR="0053520E" w14:paraId="61526AF7" w14:textId="77777777">
        <w:tc>
          <w:tcPr>
            <w:tcW w:w="0" w:type="auto"/>
          </w:tcPr>
          <w:p w14:paraId="17909878" w14:textId="77777777" w:rsidR="0053520E" w:rsidRDefault="00A6751F">
            <w:pPr>
              <w:pStyle w:val="Compact"/>
              <w:jc w:val="center"/>
            </w:pPr>
            <w:r>
              <w:t>Transformer-12</w:t>
            </w:r>
          </w:p>
        </w:tc>
        <w:tc>
          <w:tcPr>
            <w:tcW w:w="0" w:type="auto"/>
          </w:tcPr>
          <w:p w14:paraId="2135FB74" w14:textId="77777777" w:rsidR="0053520E" w:rsidRDefault="00A6751F">
            <w:pPr>
              <w:pStyle w:val="Compact"/>
              <w:jc w:val="center"/>
            </w:pPr>
            <w:r>
              <w:t>UR50/S</w:t>
            </w:r>
          </w:p>
        </w:tc>
        <w:tc>
          <w:tcPr>
            <w:tcW w:w="0" w:type="auto"/>
          </w:tcPr>
          <w:p w14:paraId="2EFC4C09" w14:textId="77777777" w:rsidR="0053520E" w:rsidRDefault="00A6751F">
            <w:pPr>
              <w:pStyle w:val="Compact"/>
              <w:jc w:val="center"/>
            </w:pPr>
            <m:oMathPara>
              <m:oMath>
                <m:r>
                  <w:rPr>
                    <w:rFonts w:ascii="Cambria Math" w:hAnsi="Cambria Math"/>
                  </w:rPr>
                  <m:t>65.5</m:t>
                </m:r>
                <m:r>
                  <m:rPr>
                    <m:sty m:val="p"/>
                  </m:rPr>
                  <w:rPr>
                    <w:rFonts w:ascii="Cambria Math" w:hAnsi="Cambria Math"/>
                  </w:rPr>
                  <m:t>±</m:t>
                </m:r>
                <m:r>
                  <w:rPr>
                    <w:rFonts w:ascii="Cambria Math" w:hAnsi="Cambria Math"/>
                  </w:rPr>
                  <m:t>0.7</m:t>
                </m:r>
              </m:oMath>
            </m:oMathPara>
          </w:p>
        </w:tc>
        <w:tc>
          <w:tcPr>
            <w:tcW w:w="0" w:type="auto"/>
          </w:tcPr>
          <w:p w14:paraId="1FFDC645" w14:textId="77777777" w:rsidR="0053520E" w:rsidRDefault="00A6751F">
            <w:pPr>
              <w:pStyle w:val="Compact"/>
              <w:jc w:val="center"/>
            </w:pPr>
            <m:oMathPara>
              <m:oMath>
                <m:r>
                  <w:rPr>
                    <w:rFonts w:ascii="Cambria Math" w:hAnsi="Cambria Math"/>
                  </w:rPr>
                  <m:t>65.0</m:t>
                </m:r>
                <m:r>
                  <m:rPr>
                    <m:sty m:val="p"/>
                  </m:rPr>
                  <w:rPr>
                    <w:rFonts w:ascii="Cambria Math" w:hAnsi="Cambria Math"/>
                  </w:rPr>
                  <m:t>±</m:t>
                </m:r>
                <m:r>
                  <w:rPr>
                    <w:rFonts w:ascii="Cambria Math" w:hAnsi="Cambria Math"/>
                  </w:rPr>
                  <m:t>1.0</m:t>
                </m:r>
              </m:oMath>
            </m:oMathPara>
          </w:p>
        </w:tc>
        <w:tc>
          <w:tcPr>
            <w:tcW w:w="0" w:type="auto"/>
          </w:tcPr>
          <w:p w14:paraId="65AC061A" w14:textId="77777777" w:rsidR="0053520E" w:rsidRDefault="00A6751F">
            <w:pPr>
              <w:pStyle w:val="Compact"/>
              <w:jc w:val="center"/>
            </w:pPr>
            <m:oMathPara>
              <m:oMath>
                <m:r>
                  <w:rPr>
                    <w:rFonts w:ascii="Cambria Math" w:hAnsi="Cambria Math"/>
                  </w:rPr>
                  <m:t>65.2</m:t>
                </m:r>
                <m:r>
                  <m:rPr>
                    <m:sty m:val="p"/>
                  </m:rPr>
                  <w:rPr>
                    <w:rFonts w:ascii="Cambria Math" w:hAnsi="Cambria Math"/>
                  </w:rPr>
                  <m:t>±</m:t>
                </m:r>
                <m:r>
                  <w:rPr>
                    <w:rFonts w:ascii="Cambria Math" w:hAnsi="Cambria Math"/>
                  </w:rPr>
                  <m:t>1.0</m:t>
                </m:r>
              </m:oMath>
            </m:oMathPara>
          </w:p>
        </w:tc>
        <w:tc>
          <w:tcPr>
            <w:tcW w:w="0" w:type="auto"/>
          </w:tcPr>
          <w:p w14:paraId="137306C3" w14:textId="77777777" w:rsidR="0053520E" w:rsidRDefault="00A6751F">
            <w:pPr>
              <w:pStyle w:val="Compact"/>
              <w:jc w:val="center"/>
            </w:pPr>
            <m:oMathPara>
              <m:oMath>
                <m:r>
                  <w:rPr>
                    <w:rFonts w:ascii="Cambria Math" w:hAnsi="Cambria Math"/>
                  </w:rPr>
                  <m:t>32.8</m:t>
                </m:r>
                <m:r>
                  <m:rPr>
                    <m:sty m:val="p"/>
                  </m:rPr>
                  <w:rPr>
                    <w:rFonts w:ascii="Cambria Math" w:hAnsi="Cambria Math"/>
                  </w:rPr>
                  <m:t>±</m:t>
                </m:r>
                <m:r>
                  <w:rPr>
                    <w:rFonts w:ascii="Cambria Math" w:hAnsi="Cambria Math"/>
                  </w:rPr>
                  <m:t>2.9</m:t>
                </m:r>
              </m:oMath>
            </m:oMathPara>
          </w:p>
        </w:tc>
        <w:tc>
          <w:tcPr>
            <w:tcW w:w="0" w:type="auto"/>
          </w:tcPr>
          <w:p w14:paraId="3ED72F39" w14:textId="77777777" w:rsidR="0053520E" w:rsidRDefault="00A6751F">
            <w:pPr>
              <w:pStyle w:val="Compact"/>
              <w:jc w:val="center"/>
            </w:pPr>
            <m:oMathPara>
              <m:oMath>
                <m:r>
                  <w:rPr>
                    <w:rFonts w:ascii="Cambria Math" w:hAnsi="Cambria Math"/>
                  </w:rPr>
                  <m:t>25.8</m:t>
                </m:r>
                <m:r>
                  <m:rPr>
                    <m:sty m:val="p"/>
                  </m:rPr>
                  <w:rPr>
                    <w:rFonts w:ascii="Cambria Math" w:hAnsi="Cambria Math"/>
                  </w:rPr>
                  <m:t>±</m:t>
                </m:r>
                <m:r>
                  <w:rPr>
                    <w:rFonts w:ascii="Cambria Math" w:hAnsi="Cambria Math"/>
                  </w:rPr>
                  <m:t>3.7</m:t>
                </m:r>
              </m:oMath>
            </m:oMathPara>
          </w:p>
        </w:tc>
        <w:tc>
          <w:tcPr>
            <w:tcW w:w="0" w:type="auto"/>
          </w:tcPr>
          <w:p w14:paraId="603B6304" w14:textId="77777777" w:rsidR="0053520E" w:rsidRDefault="00A6751F">
            <w:pPr>
              <w:pStyle w:val="Compact"/>
              <w:jc w:val="center"/>
            </w:pPr>
            <m:oMathPara>
              <m:oMath>
                <m:r>
                  <w:rPr>
                    <w:rFonts w:ascii="Cambria Math" w:hAnsi="Cambria Math"/>
                  </w:rPr>
                  <m:t>25.2</m:t>
                </m:r>
                <m:r>
                  <m:rPr>
                    <m:sty m:val="p"/>
                  </m:rPr>
                  <w:rPr>
                    <w:rFonts w:ascii="Cambria Math" w:hAnsi="Cambria Math"/>
                  </w:rPr>
                  <m:t>±</m:t>
                </m:r>
                <m:r>
                  <w:rPr>
                    <w:rFonts w:ascii="Cambria Math" w:hAnsi="Cambria Math"/>
                  </w:rPr>
                  <m:t>0.9</m:t>
                </m:r>
              </m:oMath>
            </m:oMathPara>
          </w:p>
        </w:tc>
      </w:tr>
      <w:tr w:rsidR="0053520E" w14:paraId="64FE0385" w14:textId="77777777">
        <w:tc>
          <w:tcPr>
            <w:tcW w:w="0" w:type="auto"/>
          </w:tcPr>
          <w:p w14:paraId="31DE6FC1" w14:textId="77777777" w:rsidR="0053520E" w:rsidRDefault="00A6751F">
            <w:pPr>
              <w:pStyle w:val="Compact"/>
              <w:jc w:val="center"/>
            </w:pPr>
            <w:r>
              <w:t>Transformer-34</w:t>
            </w:r>
          </w:p>
        </w:tc>
        <w:tc>
          <w:tcPr>
            <w:tcW w:w="0" w:type="auto"/>
          </w:tcPr>
          <w:p w14:paraId="3D7219C7" w14:textId="77777777" w:rsidR="0053520E" w:rsidRDefault="00A6751F">
            <w:pPr>
              <w:pStyle w:val="Compact"/>
              <w:jc w:val="center"/>
            </w:pPr>
            <w:r>
              <w:t>(None)</w:t>
            </w:r>
          </w:p>
        </w:tc>
        <w:tc>
          <w:tcPr>
            <w:tcW w:w="0" w:type="auto"/>
          </w:tcPr>
          <w:p w14:paraId="5D53B8E3" w14:textId="77777777" w:rsidR="0053520E" w:rsidRDefault="00A6751F">
            <w:pPr>
              <w:pStyle w:val="Compact"/>
              <w:jc w:val="center"/>
            </w:pPr>
            <m:oMathPara>
              <m:oMath>
                <m:r>
                  <w:rPr>
                    <w:rFonts w:ascii="Cambria Math" w:hAnsi="Cambria Math"/>
                  </w:rPr>
                  <m:t>41.5</m:t>
                </m:r>
                <m:r>
                  <m:rPr>
                    <m:sty m:val="p"/>
                  </m:rPr>
                  <w:rPr>
                    <w:rFonts w:ascii="Cambria Math" w:hAnsi="Cambria Math"/>
                  </w:rPr>
                  <m:t>±</m:t>
                </m:r>
                <m:r>
                  <w:rPr>
                    <w:rFonts w:ascii="Cambria Math" w:hAnsi="Cambria Math"/>
                  </w:rPr>
                  <m:t>0.9</m:t>
                </m:r>
              </m:oMath>
            </m:oMathPara>
          </w:p>
        </w:tc>
        <w:tc>
          <w:tcPr>
            <w:tcW w:w="0" w:type="auto"/>
          </w:tcPr>
          <w:p w14:paraId="6FE8D53F" w14:textId="77777777" w:rsidR="0053520E" w:rsidRDefault="00A6751F">
            <w:pPr>
              <w:pStyle w:val="Compact"/>
              <w:jc w:val="center"/>
            </w:pPr>
            <m:oMathPara>
              <m:oMath>
                <m:r>
                  <w:rPr>
                    <w:rFonts w:ascii="Cambria Math" w:hAnsi="Cambria Math"/>
                  </w:rPr>
                  <m:t>41.3</m:t>
                </m:r>
                <m:r>
                  <m:rPr>
                    <m:sty m:val="p"/>
                  </m:rPr>
                  <w:rPr>
                    <w:rFonts w:ascii="Cambria Math" w:hAnsi="Cambria Math"/>
                  </w:rPr>
                  <m:t>±</m:t>
                </m:r>
                <m:r>
                  <w:rPr>
                    <w:rFonts w:ascii="Cambria Math" w:hAnsi="Cambria Math"/>
                  </w:rPr>
                  <m:t>0.8</m:t>
                </m:r>
              </m:oMath>
            </m:oMathPara>
          </w:p>
        </w:tc>
        <w:tc>
          <w:tcPr>
            <w:tcW w:w="0" w:type="auto"/>
          </w:tcPr>
          <w:p w14:paraId="5249CA98" w14:textId="77777777" w:rsidR="0053520E" w:rsidRDefault="00A6751F">
            <w:pPr>
              <w:pStyle w:val="Compact"/>
              <w:jc w:val="center"/>
            </w:pPr>
            <m:oMathPara>
              <m:oMath>
                <m:r>
                  <w:rPr>
                    <w:rFonts w:ascii="Cambria Math" w:hAnsi="Cambria Math"/>
                  </w:rPr>
                  <m:t>41.3</m:t>
                </m:r>
                <m:r>
                  <m:rPr>
                    <m:sty m:val="p"/>
                  </m:rPr>
                  <w:rPr>
                    <w:rFonts w:ascii="Cambria Math" w:hAnsi="Cambria Math"/>
                  </w:rPr>
                  <m:t>±</m:t>
                </m:r>
                <m:r>
                  <w:rPr>
                    <w:rFonts w:ascii="Cambria Math" w:hAnsi="Cambria Math"/>
                  </w:rPr>
                  <m:t>1.3</m:t>
                </m:r>
              </m:oMath>
            </m:oMathPara>
          </w:p>
        </w:tc>
        <w:tc>
          <w:tcPr>
            <w:tcW w:w="0" w:type="auto"/>
          </w:tcPr>
          <w:p w14:paraId="73EE1B08" w14:textId="77777777" w:rsidR="0053520E" w:rsidRDefault="00A6751F">
            <w:pPr>
              <w:pStyle w:val="Compact"/>
              <w:jc w:val="center"/>
            </w:pPr>
            <m:oMathPara>
              <m:oMath>
                <m:r>
                  <w:rPr>
                    <w:rFonts w:ascii="Cambria Math" w:hAnsi="Cambria Math"/>
                  </w:rPr>
                  <m:t>8.7</m:t>
                </m:r>
                <m:r>
                  <m:rPr>
                    <m:sty m:val="p"/>
                  </m:rPr>
                  <w:rPr>
                    <w:rFonts w:ascii="Cambria Math" w:hAnsi="Cambria Math"/>
                  </w:rPr>
                  <m:t>±</m:t>
                </m:r>
                <m:r>
                  <w:rPr>
                    <w:rFonts w:ascii="Cambria Math" w:hAnsi="Cambria Math"/>
                  </w:rPr>
                  <m:t>0.3</m:t>
                </m:r>
              </m:oMath>
            </m:oMathPara>
          </w:p>
        </w:tc>
        <w:tc>
          <w:tcPr>
            <w:tcW w:w="0" w:type="auto"/>
          </w:tcPr>
          <w:p w14:paraId="108FFEBD" w14:textId="77777777" w:rsidR="0053520E" w:rsidRDefault="00A6751F">
            <w:pPr>
              <w:pStyle w:val="Compact"/>
              <w:jc w:val="center"/>
            </w:pPr>
            <m:oMathPara>
              <m:oMath>
                <m:r>
                  <w:rPr>
                    <w:rFonts w:ascii="Cambria Math" w:hAnsi="Cambria Math"/>
                  </w:rPr>
                  <m:t>8.4</m:t>
                </m:r>
                <m:r>
                  <m:rPr>
                    <m:sty m:val="p"/>
                  </m:rPr>
                  <w:rPr>
                    <w:rFonts w:ascii="Cambria Math" w:hAnsi="Cambria Math"/>
                  </w:rPr>
                  <m:t>±</m:t>
                </m:r>
                <m:r>
                  <w:rPr>
                    <w:rFonts w:ascii="Cambria Math" w:hAnsi="Cambria Math"/>
                  </w:rPr>
                  <m:t>0.7</m:t>
                </m:r>
              </m:oMath>
            </m:oMathPara>
          </w:p>
        </w:tc>
        <w:tc>
          <w:tcPr>
            <w:tcW w:w="0" w:type="auto"/>
          </w:tcPr>
          <w:p w14:paraId="7F2C63CF" w14:textId="77777777" w:rsidR="0053520E" w:rsidRDefault="00A6751F">
            <w:pPr>
              <w:pStyle w:val="Compact"/>
              <w:jc w:val="center"/>
            </w:pPr>
            <m:oMathPara>
              <m:oMath>
                <m:r>
                  <w:rPr>
                    <w:rFonts w:ascii="Cambria Math" w:hAnsi="Cambria Math"/>
                  </w:rPr>
                  <m:t>8.4</m:t>
                </m:r>
                <m:r>
                  <m:rPr>
                    <m:sty m:val="p"/>
                  </m:rPr>
                  <w:rPr>
                    <w:rFonts w:ascii="Cambria Math" w:hAnsi="Cambria Math"/>
                  </w:rPr>
                  <m:t>±</m:t>
                </m:r>
                <m:r>
                  <w:rPr>
                    <w:rFonts w:ascii="Cambria Math" w:hAnsi="Cambria Math"/>
                  </w:rPr>
                  <m:t>0.3</m:t>
                </m:r>
              </m:oMath>
            </m:oMathPara>
          </w:p>
        </w:tc>
      </w:tr>
      <w:tr w:rsidR="0053520E" w14:paraId="5620E809" w14:textId="77777777">
        <w:tc>
          <w:tcPr>
            <w:tcW w:w="0" w:type="auto"/>
          </w:tcPr>
          <w:p w14:paraId="7FD9E0F3" w14:textId="77777777" w:rsidR="0053520E" w:rsidRDefault="00A6751F">
            <w:pPr>
              <w:pStyle w:val="Compact"/>
              <w:jc w:val="center"/>
            </w:pPr>
            <w:r>
              <w:t>Transformer-34</w:t>
            </w:r>
          </w:p>
        </w:tc>
        <w:tc>
          <w:tcPr>
            <w:tcW w:w="0" w:type="auto"/>
          </w:tcPr>
          <w:p w14:paraId="6497D019" w14:textId="77777777" w:rsidR="0053520E" w:rsidRDefault="00A6751F">
            <w:pPr>
              <w:pStyle w:val="Compact"/>
              <w:jc w:val="center"/>
            </w:pPr>
            <w:r>
              <w:t>UR100</w:t>
            </w:r>
          </w:p>
        </w:tc>
        <w:tc>
          <w:tcPr>
            <w:tcW w:w="0" w:type="auto"/>
          </w:tcPr>
          <w:p w14:paraId="2F1738CF" w14:textId="77777777" w:rsidR="0053520E" w:rsidRDefault="00A6751F">
            <w:pPr>
              <w:pStyle w:val="Compact"/>
              <w:jc w:val="center"/>
            </w:pPr>
            <m:oMathPara>
              <m:oMath>
                <m:r>
                  <w:rPr>
                    <w:rFonts w:ascii="Cambria Math" w:hAnsi="Cambria Math"/>
                  </w:rPr>
                  <m:t>65.4</m:t>
                </m:r>
                <m:r>
                  <m:rPr>
                    <m:sty m:val="p"/>
                  </m:rPr>
                  <w:rPr>
                    <w:rFonts w:ascii="Cambria Math" w:hAnsi="Cambria Math"/>
                  </w:rPr>
                  <m:t>±</m:t>
                </m:r>
                <m:r>
                  <w:rPr>
                    <w:rFonts w:ascii="Cambria Math" w:hAnsi="Cambria Math"/>
                  </w:rPr>
                  <m:t>0.7</m:t>
                </m:r>
              </m:oMath>
            </m:oMathPara>
          </w:p>
        </w:tc>
        <w:tc>
          <w:tcPr>
            <w:tcW w:w="0" w:type="auto"/>
          </w:tcPr>
          <w:p w14:paraId="28EB1BFE" w14:textId="77777777" w:rsidR="0053520E" w:rsidRDefault="00A6751F">
            <w:pPr>
              <w:pStyle w:val="Compact"/>
              <w:jc w:val="center"/>
            </w:pPr>
            <m:oMathPara>
              <m:oMath>
                <m:r>
                  <w:rPr>
                    <w:rFonts w:ascii="Cambria Math" w:hAnsi="Cambria Math"/>
                  </w:rPr>
                  <m:t>64.9</m:t>
                </m:r>
                <m:r>
                  <m:rPr>
                    <m:sty m:val="p"/>
                  </m:rPr>
                  <w:rPr>
                    <w:rFonts w:ascii="Cambria Math" w:hAnsi="Cambria Math"/>
                  </w:rPr>
                  <m:t>±</m:t>
                </m:r>
                <m:r>
                  <w:rPr>
                    <w:rFonts w:ascii="Cambria Math" w:hAnsi="Cambria Math"/>
                  </w:rPr>
                  <m:t>0.9</m:t>
                </m:r>
              </m:oMath>
            </m:oMathPara>
          </w:p>
        </w:tc>
        <w:tc>
          <w:tcPr>
            <w:tcW w:w="0" w:type="auto"/>
          </w:tcPr>
          <w:p w14:paraId="5E9D9AFD" w14:textId="77777777" w:rsidR="0053520E" w:rsidRDefault="00A6751F">
            <w:pPr>
              <w:pStyle w:val="Compact"/>
              <w:jc w:val="center"/>
            </w:pPr>
            <m:oMathPara>
              <m:oMath>
                <m:r>
                  <w:rPr>
                    <w:rFonts w:ascii="Cambria Math" w:hAnsi="Cambria Math"/>
                  </w:rPr>
                  <m:t>64.9</m:t>
                </m:r>
                <m:r>
                  <m:rPr>
                    <m:sty m:val="p"/>
                  </m:rPr>
                  <w:rPr>
                    <w:rFonts w:ascii="Cambria Math" w:hAnsi="Cambria Math"/>
                  </w:rPr>
                  <m:t>±</m:t>
                </m:r>
                <m:r>
                  <w:rPr>
                    <w:rFonts w:ascii="Cambria Math" w:hAnsi="Cambria Math"/>
                  </w:rPr>
                  <m:t>0.9</m:t>
                </m:r>
              </m:oMath>
            </m:oMathPara>
          </w:p>
        </w:tc>
        <w:tc>
          <w:tcPr>
            <w:tcW w:w="0" w:type="auto"/>
          </w:tcPr>
          <w:p w14:paraId="5F4FD332" w14:textId="77777777" w:rsidR="0053520E" w:rsidRDefault="00A6751F">
            <w:pPr>
              <w:pStyle w:val="Compact"/>
              <w:jc w:val="center"/>
            </w:pPr>
            <m:oMathPara>
              <m:oMath>
                <m:r>
                  <w:rPr>
                    <w:rFonts w:ascii="Cambria Math" w:hAnsi="Cambria Math"/>
                  </w:rPr>
                  <m:t>28.3</m:t>
                </m:r>
                <m:r>
                  <m:rPr>
                    <m:sty m:val="p"/>
                  </m:rPr>
                  <w:rPr>
                    <w:rFonts w:ascii="Cambria Math" w:hAnsi="Cambria Math"/>
                  </w:rPr>
                  <m:t>±</m:t>
                </m:r>
                <m:r>
                  <w:rPr>
                    <w:rFonts w:ascii="Cambria Math" w:hAnsi="Cambria Math"/>
                  </w:rPr>
                  <m:t>2.5</m:t>
                </m:r>
              </m:oMath>
            </m:oMathPara>
          </w:p>
        </w:tc>
        <w:tc>
          <w:tcPr>
            <w:tcW w:w="0" w:type="auto"/>
          </w:tcPr>
          <w:p w14:paraId="1466059A" w14:textId="77777777" w:rsidR="0053520E" w:rsidRDefault="00A6751F">
            <w:pPr>
              <w:pStyle w:val="Compact"/>
              <w:jc w:val="center"/>
            </w:pPr>
            <m:oMathPara>
              <m:oMath>
                <m:r>
                  <w:rPr>
                    <w:rFonts w:ascii="Cambria Math" w:hAnsi="Cambria Math"/>
                  </w:rPr>
                  <m:t>22.5</m:t>
                </m:r>
                <m:r>
                  <m:rPr>
                    <m:sty m:val="p"/>
                  </m:rPr>
                  <w:rPr>
                    <w:rFonts w:ascii="Cambria Math" w:hAnsi="Cambria Math"/>
                  </w:rPr>
                  <m:t>±</m:t>
                </m:r>
                <m:r>
                  <w:rPr>
                    <w:rFonts w:ascii="Cambria Math" w:hAnsi="Cambria Math"/>
                  </w:rPr>
                  <m:t>3.3</m:t>
                </m:r>
              </m:oMath>
            </m:oMathPara>
          </w:p>
        </w:tc>
        <w:tc>
          <w:tcPr>
            <w:tcW w:w="0" w:type="auto"/>
          </w:tcPr>
          <w:p w14:paraId="28F18FA8" w14:textId="77777777" w:rsidR="0053520E" w:rsidRDefault="00A6751F">
            <w:pPr>
              <w:pStyle w:val="Compact"/>
              <w:jc w:val="center"/>
            </w:pPr>
            <m:oMathPara>
              <m:oMath>
                <m:r>
                  <w:rPr>
                    <w:rFonts w:ascii="Cambria Math" w:hAnsi="Cambria Math"/>
                  </w:rPr>
                  <m:t>22.0</m:t>
                </m:r>
                <m:r>
                  <m:rPr>
                    <m:sty m:val="p"/>
                  </m:rPr>
                  <w:rPr>
                    <w:rFonts w:ascii="Cambria Math" w:hAnsi="Cambria Math"/>
                  </w:rPr>
                  <m:t>±</m:t>
                </m:r>
                <m:r>
                  <w:rPr>
                    <w:rFonts w:ascii="Cambria Math" w:hAnsi="Cambria Math"/>
                  </w:rPr>
                  <m:t>0.8</m:t>
                </m:r>
              </m:oMath>
            </m:oMathPara>
          </w:p>
        </w:tc>
      </w:tr>
      <w:tr w:rsidR="0053520E" w14:paraId="335AEF41" w14:textId="77777777">
        <w:tc>
          <w:tcPr>
            <w:tcW w:w="0" w:type="auto"/>
          </w:tcPr>
          <w:p w14:paraId="47729077" w14:textId="77777777" w:rsidR="0053520E" w:rsidRDefault="00A6751F">
            <w:pPr>
              <w:pStyle w:val="Compact"/>
              <w:jc w:val="center"/>
            </w:pPr>
            <w:r>
              <w:t>Transformer-34</w:t>
            </w:r>
          </w:p>
        </w:tc>
        <w:tc>
          <w:tcPr>
            <w:tcW w:w="0" w:type="auto"/>
          </w:tcPr>
          <w:p w14:paraId="111CEDFD" w14:textId="77777777" w:rsidR="0053520E" w:rsidRDefault="00A6751F">
            <w:pPr>
              <w:pStyle w:val="Compact"/>
              <w:jc w:val="center"/>
            </w:pPr>
            <w:r>
              <w:t>UR50/S</w:t>
            </w:r>
          </w:p>
        </w:tc>
        <w:tc>
          <w:tcPr>
            <w:tcW w:w="0" w:type="auto"/>
          </w:tcPr>
          <w:p w14:paraId="1DE2C4B3" w14:textId="77777777" w:rsidR="0053520E" w:rsidRDefault="00A6751F">
            <w:pPr>
              <w:pStyle w:val="Compact"/>
              <w:jc w:val="center"/>
            </w:pPr>
            <m:oMathPara>
              <m:oMath>
                <m:r>
                  <w:rPr>
                    <w:rFonts w:ascii="Cambria Math" w:hAnsi="Cambria Math"/>
                  </w:rPr>
                  <m:t>69.4</m:t>
                </m:r>
                <m:r>
                  <m:rPr>
                    <m:sty m:val="p"/>
                  </m:rPr>
                  <w:rPr>
                    <w:rFonts w:ascii="Cambria Math" w:hAnsi="Cambria Math"/>
                  </w:rPr>
                  <m:t>±</m:t>
                </m:r>
                <m:r>
                  <w:rPr>
                    <w:rFonts w:ascii="Cambria Math" w:hAnsi="Cambria Math"/>
                  </w:rPr>
                  <m:t>0.6</m:t>
                </m:r>
              </m:oMath>
            </m:oMathPara>
          </w:p>
        </w:tc>
        <w:tc>
          <w:tcPr>
            <w:tcW w:w="0" w:type="auto"/>
          </w:tcPr>
          <w:p w14:paraId="1FA0CCF0" w14:textId="77777777" w:rsidR="0053520E" w:rsidRDefault="00A6751F">
            <w:pPr>
              <w:pStyle w:val="Compact"/>
              <w:jc w:val="center"/>
            </w:pPr>
            <m:oMathPara>
              <m:oMath>
                <m:r>
                  <w:rPr>
                    <w:rFonts w:ascii="Cambria Math" w:hAnsi="Cambria Math"/>
                  </w:rPr>
                  <m:t>68.8</m:t>
                </m:r>
                <m:r>
                  <m:rPr>
                    <m:sty m:val="p"/>
                  </m:rPr>
                  <w:rPr>
                    <w:rFonts w:ascii="Cambria Math" w:hAnsi="Cambria Math"/>
                  </w:rPr>
                  <m:t>±</m:t>
                </m:r>
                <m:r>
                  <w:rPr>
                    <w:rFonts w:ascii="Cambria Math" w:hAnsi="Cambria Math"/>
                  </w:rPr>
                  <m:t>0.9</m:t>
                </m:r>
              </m:oMath>
            </m:oMathPara>
          </w:p>
        </w:tc>
        <w:tc>
          <w:tcPr>
            <w:tcW w:w="0" w:type="auto"/>
          </w:tcPr>
          <w:p w14:paraId="76E2D8B8" w14:textId="77777777" w:rsidR="0053520E" w:rsidRDefault="00A6751F">
            <w:pPr>
              <w:pStyle w:val="Compact"/>
              <w:jc w:val="center"/>
            </w:pPr>
            <m:oMathPara>
              <m:oMath>
                <m:r>
                  <w:rPr>
                    <w:rFonts w:ascii="Cambria Math" w:hAnsi="Cambria Math"/>
                  </w:rPr>
                  <m:t>68.9</m:t>
                </m:r>
                <m:r>
                  <m:rPr>
                    <m:sty m:val="p"/>
                  </m:rPr>
                  <w:rPr>
                    <w:rFonts w:ascii="Cambria Math" w:hAnsi="Cambria Math"/>
                  </w:rPr>
                  <m:t>±</m:t>
                </m:r>
                <m:r>
                  <w:rPr>
                    <w:rFonts w:ascii="Cambria Math" w:hAnsi="Cambria Math"/>
                  </w:rPr>
                  <m:t>0.9</m:t>
                </m:r>
              </m:oMath>
            </m:oMathPara>
          </w:p>
        </w:tc>
        <w:tc>
          <w:tcPr>
            <w:tcW w:w="0" w:type="auto"/>
          </w:tcPr>
          <w:p w14:paraId="77A0FA42" w14:textId="77777777" w:rsidR="0053520E" w:rsidRDefault="00A6751F">
            <w:pPr>
              <w:pStyle w:val="Compact"/>
              <w:jc w:val="center"/>
            </w:pPr>
            <m:oMathPara>
              <m:oMath>
                <m:r>
                  <w:rPr>
                    <w:rFonts w:ascii="Cambria Math" w:hAnsi="Cambria Math"/>
                  </w:rPr>
                  <m:t>43.9</m:t>
                </m:r>
                <m:r>
                  <m:rPr>
                    <m:sty m:val="p"/>
                  </m:rPr>
                  <w:rPr>
                    <w:rFonts w:ascii="Cambria Math" w:hAnsi="Cambria Math"/>
                  </w:rPr>
                  <m:t>±</m:t>
                </m:r>
                <m:r>
                  <w:rPr>
                    <w:rFonts w:ascii="Cambria Math" w:hAnsi="Cambria Math"/>
                  </w:rPr>
                  <m:t>2.8</m:t>
                </m:r>
              </m:oMath>
            </m:oMathPara>
          </w:p>
        </w:tc>
        <w:tc>
          <w:tcPr>
            <w:tcW w:w="0" w:type="auto"/>
          </w:tcPr>
          <w:p w14:paraId="75ADBA12" w14:textId="77777777" w:rsidR="0053520E" w:rsidRDefault="00A6751F">
            <w:pPr>
              <w:pStyle w:val="Compact"/>
              <w:jc w:val="center"/>
            </w:pPr>
            <m:oMathPara>
              <m:oMath>
                <m:r>
                  <w:rPr>
                    <w:rFonts w:ascii="Cambria Math" w:hAnsi="Cambria Math"/>
                  </w:rPr>
                  <m:t>36.4</m:t>
                </m:r>
                <m:r>
                  <m:rPr>
                    <m:sty m:val="p"/>
                  </m:rPr>
                  <w:rPr>
                    <w:rFonts w:ascii="Cambria Math" w:hAnsi="Cambria Math"/>
                  </w:rPr>
                  <m:t>±</m:t>
                </m:r>
                <m:r>
                  <w:rPr>
                    <w:rFonts w:ascii="Cambria Math" w:hAnsi="Cambria Math"/>
                  </w:rPr>
                  <m:t>4.2</m:t>
                </m:r>
              </m:oMath>
            </m:oMathPara>
          </w:p>
        </w:tc>
        <w:tc>
          <w:tcPr>
            <w:tcW w:w="0" w:type="auto"/>
          </w:tcPr>
          <w:p w14:paraId="24C84DBC" w14:textId="77777777" w:rsidR="0053520E" w:rsidRDefault="00A6751F">
            <w:pPr>
              <w:pStyle w:val="Compact"/>
              <w:jc w:val="center"/>
            </w:pPr>
            <m:oMathPara>
              <m:oMath>
                <m:r>
                  <w:rPr>
                    <w:rFonts w:ascii="Cambria Math" w:hAnsi="Cambria Math"/>
                  </w:rPr>
                  <m:t>35.3</m:t>
                </m:r>
                <m:r>
                  <m:rPr>
                    <m:sty m:val="p"/>
                  </m:rPr>
                  <w:rPr>
                    <w:rFonts w:ascii="Cambria Math" w:hAnsi="Cambria Math"/>
                  </w:rPr>
                  <m:t>±</m:t>
                </m:r>
                <m:r>
                  <w:rPr>
                    <w:rFonts w:ascii="Cambria Math" w:hAnsi="Cambria Math"/>
                  </w:rPr>
                  <m:t>1.7</m:t>
                </m:r>
              </m:oMath>
            </m:oMathPara>
          </w:p>
        </w:tc>
      </w:tr>
      <w:tr w:rsidR="0053520E" w14:paraId="395DFC63" w14:textId="77777777">
        <w:tc>
          <w:tcPr>
            <w:tcW w:w="0" w:type="auto"/>
          </w:tcPr>
          <w:p w14:paraId="42994ECE" w14:textId="77777777" w:rsidR="0053520E" w:rsidRDefault="00A6751F">
            <w:pPr>
              <w:pStyle w:val="Compact"/>
              <w:jc w:val="center"/>
            </w:pPr>
            <w:r>
              <w:t>Transformer-34</w:t>
            </w:r>
          </w:p>
        </w:tc>
        <w:tc>
          <w:tcPr>
            <w:tcW w:w="0" w:type="auto"/>
          </w:tcPr>
          <w:p w14:paraId="0E710589" w14:textId="77777777" w:rsidR="0053520E" w:rsidRDefault="00A6751F">
            <w:pPr>
              <w:pStyle w:val="Compact"/>
              <w:jc w:val="center"/>
            </w:pPr>
            <w:r>
              <w:t>UR50/D</w:t>
            </w:r>
          </w:p>
        </w:tc>
        <w:tc>
          <w:tcPr>
            <w:tcW w:w="0" w:type="auto"/>
          </w:tcPr>
          <w:p w14:paraId="20EE244D" w14:textId="77777777" w:rsidR="0053520E" w:rsidRDefault="00A6751F">
            <w:pPr>
              <w:pStyle w:val="Compact"/>
              <w:jc w:val="center"/>
            </w:pPr>
            <m:oMathPara>
              <m:oMath>
                <m:r>
                  <w:rPr>
                    <w:rFonts w:ascii="Cambria Math" w:hAnsi="Cambria Math"/>
                  </w:rPr>
                  <m:t>69.5</m:t>
                </m:r>
                <m:r>
                  <m:rPr>
                    <m:sty m:val="p"/>
                  </m:rPr>
                  <w:rPr>
                    <w:rFonts w:ascii="Cambria Math" w:hAnsi="Cambria Math"/>
                  </w:rPr>
                  <m:t>±</m:t>
                </m:r>
                <m:r>
                  <w:rPr>
                    <w:rFonts w:ascii="Cambria Math" w:hAnsi="Cambria Math"/>
                  </w:rPr>
                  <m:t>0.6</m:t>
                </m:r>
              </m:oMath>
            </m:oMathPara>
          </w:p>
        </w:tc>
        <w:tc>
          <w:tcPr>
            <w:tcW w:w="0" w:type="auto"/>
          </w:tcPr>
          <w:p w14:paraId="6AF3550B" w14:textId="77777777" w:rsidR="0053520E" w:rsidRDefault="00A6751F">
            <w:pPr>
              <w:pStyle w:val="Compact"/>
              <w:jc w:val="center"/>
            </w:pPr>
            <m:oMathPara>
              <m:oMath>
                <m:r>
                  <w:rPr>
                    <w:rFonts w:ascii="Cambria Math" w:hAnsi="Cambria Math"/>
                  </w:rPr>
                  <m:t>68.9</m:t>
                </m:r>
                <m:r>
                  <m:rPr>
                    <m:sty m:val="p"/>
                  </m:rPr>
                  <w:rPr>
                    <w:rFonts w:ascii="Cambria Math" w:hAnsi="Cambria Math"/>
                  </w:rPr>
                  <m:t>±</m:t>
                </m:r>
                <m:r>
                  <w:rPr>
                    <w:rFonts w:ascii="Cambria Math" w:hAnsi="Cambria Math"/>
                  </w:rPr>
                  <m:t>0.9</m:t>
                </m:r>
              </m:oMath>
            </m:oMathPara>
          </w:p>
        </w:tc>
        <w:tc>
          <w:tcPr>
            <w:tcW w:w="0" w:type="auto"/>
          </w:tcPr>
          <w:p w14:paraId="1412743F" w14:textId="77777777" w:rsidR="0053520E" w:rsidRDefault="00A6751F">
            <w:pPr>
              <w:pStyle w:val="Compact"/>
              <w:jc w:val="center"/>
            </w:pPr>
            <m:oMathPara>
              <m:oMath>
                <m:r>
                  <w:rPr>
                    <w:rFonts w:ascii="Cambria Math" w:hAnsi="Cambria Math"/>
                  </w:rPr>
                  <m:t>69.0</m:t>
                </m:r>
                <m:r>
                  <m:rPr>
                    <m:sty m:val="p"/>
                  </m:rPr>
                  <w:rPr>
                    <w:rFonts w:ascii="Cambria Math" w:hAnsi="Cambria Math"/>
                  </w:rPr>
                  <m:t>±</m:t>
                </m:r>
                <m:r>
                  <w:rPr>
                    <w:rFonts w:ascii="Cambria Math" w:hAnsi="Cambria Math"/>
                  </w:rPr>
                  <m:t>0.9</m:t>
                </m:r>
              </m:oMath>
            </m:oMathPara>
          </w:p>
        </w:tc>
        <w:tc>
          <w:tcPr>
            <w:tcW w:w="0" w:type="auto"/>
          </w:tcPr>
          <w:p w14:paraId="23024212" w14:textId="77777777" w:rsidR="0053520E" w:rsidRDefault="00A6751F">
            <w:pPr>
              <w:pStyle w:val="Compact"/>
              <w:jc w:val="center"/>
            </w:pPr>
            <m:oMathPara>
              <m:oMath>
                <m:r>
                  <w:rPr>
                    <w:rFonts w:ascii="Cambria Math" w:hAnsi="Cambria Math"/>
                  </w:rPr>
                  <m:t>43.9</m:t>
                </m:r>
                <m:r>
                  <m:rPr>
                    <m:sty m:val="p"/>
                  </m:rPr>
                  <w:rPr>
                    <w:rFonts w:ascii="Cambria Math" w:hAnsi="Cambria Math"/>
                  </w:rPr>
                  <m:t>±</m:t>
                </m:r>
                <m:r>
                  <w:rPr>
                    <w:rFonts w:ascii="Cambria Math" w:hAnsi="Cambria Math"/>
                  </w:rPr>
                  <m:t>2.8</m:t>
                </m:r>
              </m:oMath>
            </m:oMathPara>
          </w:p>
        </w:tc>
        <w:tc>
          <w:tcPr>
            <w:tcW w:w="0" w:type="auto"/>
          </w:tcPr>
          <w:p w14:paraId="28AD7452" w14:textId="77777777" w:rsidR="0053520E" w:rsidRDefault="00A6751F">
            <w:pPr>
              <w:pStyle w:val="Compact"/>
              <w:jc w:val="center"/>
            </w:pPr>
            <m:oMathPara>
              <m:oMath>
                <m:r>
                  <w:rPr>
                    <w:rFonts w:ascii="Cambria Math" w:hAnsi="Cambria Math"/>
                  </w:rPr>
                  <m:t>37.1</m:t>
                </m:r>
                <m:r>
                  <m:rPr>
                    <m:sty m:val="p"/>
                  </m:rPr>
                  <w:rPr>
                    <w:rFonts w:ascii="Cambria Math" w:hAnsi="Cambria Math"/>
                  </w:rPr>
                  <m:t>±</m:t>
                </m:r>
                <m:r>
                  <w:rPr>
                    <w:rFonts w:ascii="Cambria Math" w:hAnsi="Cambria Math"/>
                  </w:rPr>
                  <m:t>4.6</m:t>
                </m:r>
              </m:oMath>
            </m:oMathPara>
          </w:p>
        </w:tc>
        <w:tc>
          <w:tcPr>
            <w:tcW w:w="0" w:type="auto"/>
          </w:tcPr>
          <w:p w14:paraId="21544814" w14:textId="77777777" w:rsidR="0053520E" w:rsidRDefault="00A6751F">
            <w:pPr>
              <w:pStyle w:val="Compact"/>
              <w:jc w:val="center"/>
            </w:pPr>
            <m:oMathPara>
              <m:oMath>
                <m:r>
                  <w:rPr>
                    <w:rFonts w:ascii="Cambria Math" w:hAnsi="Cambria Math"/>
                  </w:rPr>
                  <m:t>36.3</m:t>
                </m:r>
                <m:r>
                  <m:rPr>
                    <m:sty m:val="p"/>
                  </m:rPr>
                  <w:rPr>
                    <w:rFonts w:ascii="Cambria Math" w:hAnsi="Cambria Math"/>
                  </w:rPr>
                  <m:t>±</m:t>
                </m:r>
                <m:r>
                  <w:rPr>
                    <w:rFonts w:ascii="Cambria Math" w:hAnsi="Cambria Math"/>
                  </w:rPr>
                  <m:t>2.0</m:t>
                </m:r>
              </m:oMath>
            </m:oMathPara>
          </w:p>
        </w:tc>
      </w:tr>
      <w:tr w:rsidR="0053520E" w14:paraId="5A64D7E3" w14:textId="77777777">
        <w:tc>
          <w:tcPr>
            <w:tcW w:w="0" w:type="auto"/>
          </w:tcPr>
          <w:p w14:paraId="65A822A0" w14:textId="77777777" w:rsidR="0053520E" w:rsidRDefault="00A6751F">
            <w:pPr>
              <w:pStyle w:val="Compact"/>
              <w:jc w:val="center"/>
            </w:pPr>
            <w:r>
              <w:t>ESM-1b</w:t>
            </w:r>
          </w:p>
        </w:tc>
        <w:tc>
          <w:tcPr>
            <w:tcW w:w="0" w:type="auto"/>
          </w:tcPr>
          <w:p w14:paraId="7E454AF5" w14:textId="77777777" w:rsidR="0053520E" w:rsidRDefault="00A6751F">
            <w:pPr>
              <w:pStyle w:val="Compact"/>
              <w:jc w:val="center"/>
            </w:pPr>
            <w:r>
              <w:t>UR50/S</w:t>
            </w:r>
          </w:p>
        </w:tc>
        <w:tc>
          <w:tcPr>
            <w:tcW w:w="0" w:type="auto"/>
          </w:tcPr>
          <w:p w14:paraId="43599C5A" w14:textId="77777777" w:rsidR="0053520E" w:rsidRDefault="00A6751F">
            <w:pPr>
              <w:pStyle w:val="Compact"/>
              <w:jc w:val="center"/>
            </w:pPr>
            <m:oMathPara>
              <m:oMath>
                <m:r>
                  <w:rPr>
                    <w:rFonts w:ascii="Cambria Math" w:hAnsi="Cambria Math"/>
                  </w:rPr>
                  <m:t>71.1</m:t>
                </m:r>
                <m:r>
                  <m:rPr>
                    <m:sty m:val="p"/>
                  </m:rPr>
                  <w:rPr>
                    <w:rFonts w:ascii="Cambria Math" w:hAnsi="Cambria Math"/>
                  </w:rPr>
                  <m:t>±</m:t>
                </m:r>
                <m:r>
                  <w:rPr>
                    <w:rFonts w:ascii="Cambria Math" w:hAnsi="Cambria Math"/>
                  </w:rPr>
                  <m:t>0.5</m:t>
                </m:r>
              </m:oMath>
            </m:oMathPara>
          </w:p>
        </w:tc>
        <w:tc>
          <w:tcPr>
            <w:tcW w:w="0" w:type="auto"/>
          </w:tcPr>
          <w:p w14:paraId="5FD01291" w14:textId="77777777" w:rsidR="0053520E" w:rsidRDefault="00A6751F">
            <w:pPr>
              <w:pStyle w:val="Compact"/>
              <w:jc w:val="center"/>
            </w:pPr>
            <m:oMathPara>
              <m:oMath>
                <m:r>
                  <w:rPr>
                    <w:rFonts w:ascii="Cambria Math" w:hAnsi="Cambria Math"/>
                  </w:rPr>
                  <m:t>70.5</m:t>
                </m:r>
                <m:r>
                  <m:rPr>
                    <m:sty m:val="p"/>
                  </m:rPr>
                  <w:rPr>
                    <w:rFonts w:ascii="Cambria Math" w:hAnsi="Cambria Math"/>
                  </w:rPr>
                  <m:t>±</m:t>
                </m:r>
                <m:r>
                  <w:rPr>
                    <w:rFonts w:ascii="Cambria Math" w:hAnsi="Cambria Math"/>
                  </w:rPr>
                  <m:t>0.9</m:t>
                </m:r>
              </m:oMath>
            </m:oMathPara>
          </w:p>
        </w:tc>
        <w:tc>
          <w:tcPr>
            <w:tcW w:w="0" w:type="auto"/>
          </w:tcPr>
          <w:p w14:paraId="4C6537C4" w14:textId="77777777" w:rsidR="0053520E" w:rsidRDefault="00A6751F">
            <w:pPr>
              <w:pStyle w:val="Compact"/>
              <w:jc w:val="center"/>
            </w:pPr>
            <m:oMathPara>
              <m:oMath>
                <m:r>
                  <m:rPr>
                    <m:sty m:val="b"/>
                  </m:rPr>
                  <w:rPr>
                    <w:rFonts w:ascii="Cambria Math" w:hAnsi="Cambria Math"/>
                  </w:rPr>
                  <m:t>70</m:t>
                </m:r>
                <m:r>
                  <m:rPr>
                    <m:sty m:val="b"/>
                  </m:rPr>
                  <w:rPr>
                    <w:rFonts w:ascii="Cambria Math" w:hAnsi="Cambria Math"/>
                  </w:rPr>
                  <m:t>.</m:t>
                </m:r>
                <m:r>
                  <m:rPr>
                    <m:sty m:val="b"/>
                  </m:rPr>
                  <w:rPr>
                    <w:rFonts w:ascii="Cambria Math" w:hAnsi="Cambria Math"/>
                  </w:rPr>
                  <m:t>6</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9</m:t>
                </m:r>
              </m:oMath>
            </m:oMathPara>
          </w:p>
        </w:tc>
        <w:tc>
          <w:tcPr>
            <w:tcW w:w="0" w:type="auto"/>
          </w:tcPr>
          <w:p w14:paraId="6219340A" w14:textId="77777777" w:rsidR="0053520E" w:rsidRDefault="00A6751F">
            <w:pPr>
              <w:pStyle w:val="Compact"/>
              <w:jc w:val="center"/>
            </w:pPr>
            <m:oMathPara>
              <m:oMath>
                <m:r>
                  <w:rPr>
                    <w:rFonts w:ascii="Cambria Math" w:hAnsi="Cambria Math"/>
                  </w:rPr>
                  <m:t>49.2</m:t>
                </m:r>
                <m:r>
                  <m:rPr>
                    <m:sty m:val="p"/>
                  </m:rPr>
                  <w:rPr>
                    <w:rFonts w:ascii="Cambria Math" w:hAnsi="Cambria Math"/>
                  </w:rPr>
                  <m:t>±</m:t>
                </m:r>
                <m:r>
                  <w:rPr>
                    <w:rFonts w:ascii="Cambria Math" w:hAnsi="Cambria Math"/>
                  </w:rPr>
                  <m:t>2.5</m:t>
                </m:r>
              </m:oMath>
            </m:oMathPara>
          </w:p>
        </w:tc>
        <w:tc>
          <w:tcPr>
            <w:tcW w:w="0" w:type="auto"/>
          </w:tcPr>
          <w:p w14:paraId="7BEE5BAA" w14:textId="77777777" w:rsidR="0053520E" w:rsidRDefault="00A6751F">
            <w:pPr>
              <w:pStyle w:val="Compact"/>
              <w:jc w:val="center"/>
            </w:pPr>
            <m:oMathPara>
              <m:oMath>
                <m:r>
                  <w:rPr>
                    <w:rFonts w:ascii="Cambria Math" w:hAnsi="Cambria Math"/>
                  </w:rPr>
                  <m:t>43.5</m:t>
                </m:r>
                <m:r>
                  <m:rPr>
                    <m:sty m:val="p"/>
                  </m:rPr>
                  <w:rPr>
                    <w:rFonts w:ascii="Cambria Math" w:hAnsi="Cambria Math"/>
                  </w:rPr>
                  <m:t>±</m:t>
                </m:r>
                <m:r>
                  <w:rPr>
                    <w:rFonts w:ascii="Cambria Math" w:hAnsi="Cambria Math"/>
                  </w:rPr>
                  <m:t>4.8</m:t>
                </m:r>
              </m:oMath>
            </m:oMathPara>
          </w:p>
        </w:tc>
        <w:tc>
          <w:tcPr>
            <w:tcW w:w="0" w:type="auto"/>
          </w:tcPr>
          <w:p w14:paraId="023F8884" w14:textId="77777777" w:rsidR="0053520E" w:rsidRDefault="00A6751F">
            <w:pPr>
              <w:pStyle w:val="Compact"/>
              <w:jc w:val="center"/>
            </w:pPr>
            <m:oMathPara>
              <m:oMath>
                <m:r>
                  <w:rPr>
                    <w:rFonts w:ascii="Cambria Math" w:hAnsi="Cambria Math"/>
                  </w:rPr>
                  <m:t>42.8</m:t>
                </m:r>
                <m:r>
                  <m:rPr>
                    <m:sty m:val="p"/>
                  </m:rPr>
                  <w:rPr>
                    <w:rFonts w:ascii="Cambria Math" w:hAnsi="Cambria Math"/>
                  </w:rPr>
                  <m:t>±</m:t>
                </m:r>
                <m:r>
                  <w:rPr>
                    <w:rFonts w:ascii="Cambria Math" w:hAnsi="Cambria Math"/>
                  </w:rPr>
                  <m:t>2.3</m:t>
                </m:r>
              </m:oMath>
            </m:oMathPara>
          </w:p>
        </w:tc>
      </w:tr>
      <w:tr w:rsidR="0053520E" w14:paraId="0D8B3880" w14:textId="77777777">
        <w:tc>
          <w:tcPr>
            <w:tcW w:w="0" w:type="auto"/>
            <w:vMerge w:val="restart"/>
          </w:tcPr>
          <w:p w14:paraId="69BB188D" w14:textId="77777777" w:rsidR="0053520E" w:rsidRDefault="00A6751F">
            <w:pPr>
              <w:pStyle w:val="Compact"/>
              <w:jc w:val="center"/>
            </w:pPr>
            <w:r>
              <w:rPr>
                <w:rFonts w:hint="eastAsia"/>
              </w:rPr>
              <w:t>模型</w:t>
            </w:r>
          </w:p>
        </w:tc>
        <w:tc>
          <w:tcPr>
            <w:tcW w:w="0" w:type="auto"/>
            <w:vMerge w:val="restart"/>
          </w:tcPr>
          <w:p w14:paraId="49A9B815" w14:textId="77777777" w:rsidR="0053520E" w:rsidRDefault="00A6751F">
            <w:pPr>
              <w:pStyle w:val="Compact"/>
              <w:jc w:val="center"/>
            </w:pPr>
            <m:oMath>
              <m:r>
                <m:rPr>
                  <m:sty m:val="b"/>
                </m:rPr>
                <w:rPr>
                  <w:rFonts w:ascii="Cambria Math" w:hAnsi="Cambria Math"/>
                </w:rPr>
                <m:t>Pre</m:t>
              </m:r>
              <m:r>
                <m:rPr>
                  <m:sty m:val="b"/>
                </m:rPr>
                <w:rPr>
                  <w:rFonts w:ascii="Cambria Math" w:hAnsi="Cambria Math"/>
                </w:rPr>
                <m:t>-</m:t>
              </m:r>
            </m:oMath>
            <w:r>
              <w:t xml:space="preserve"> </w:t>
            </w:r>
            <w:r>
              <w:rPr>
                <w:rFonts w:hint="eastAsia"/>
              </w:rPr>
              <w:t>训练</w:t>
            </w:r>
          </w:p>
        </w:tc>
        <w:tc>
          <w:tcPr>
            <w:tcW w:w="0" w:type="auto"/>
            <w:gridSpan w:val="3"/>
          </w:tcPr>
          <w:p w14:paraId="0F07D5D3" w14:textId="77777777" w:rsidR="0053520E" w:rsidRDefault="00A6751F">
            <w:pPr>
              <w:pStyle w:val="Compact"/>
              <w:jc w:val="center"/>
            </w:pPr>
            <w:r>
              <w:t>SSP</w:t>
            </w:r>
          </w:p>
        </w:tc>
        <w:tc>
          <w:tcPr>
            <w:tcW w:w="0" w:type="auto"/>
            <w:gridSpan w:val="3"/>
          </w:tcPr>
          <w:p w14:paraId="3AA2AB1D" w14:textId="77777777" w:rsidR="0053520E" w:rsidRDefault="00A6751F">
            <w:pPr>
              <w:pStyle w:val="Compact"/>
              <w:jc w:val="center"/>
            </w:pPr>
            <w:r>
              <w:rPr>
                <w:rFonts w:hint="eastAsia"/>
              </w:rPr>
              <w:t>联系</w:t>
            </w:r>
          </w:p>
        </w:tc>
      </w:tr>
      <w:tr w:rsidR="0053520E" w14:paraId="0D1BF43E" w14:textId="77777777">
        <w:tc>
          <w:tcPr>
            <w:tcW w:w="0" w:type="auto"/>
            <w:vMerge/>
          </w:tcPr>
          <w:p w14:paraId="31034C7C" w14:textId="77777777" w:rsidR="0053520E" w:rsidRDefault="0053520E"/>
        </w:tc>
        <w:tc>
          <w:tcPr>
            <w:tcW w:w="0" w:type="auto"/>
            <w:vMerge/>
          </w:tcPr>
          <w:p w14:paraId="6699FD8C" w14:textId="77777777" w:rsidR="0053520E" w:rsidRDefault="0053520E"/>
        </w:tc>
        <w:tc>
          <w:tcPr>
            <w:tcW w:w="0" w:type="auto"/>
          </w:tcPr>
          <w:p w14:paraId="3CA0CF28" w14:textId="77777777" w:rsidR="0053520E" w:rsidRDefault="00A6751F">
            <w:pPr>
              <w:pStyle w:val="Compact"/>
              <w:jc w:val="center"/>
            </w:pPr>
            <w:r>
              <w:rPr>
                <w:rFonts w:hint="eastAsia"/>
              </w:rPr>
              <w:t>家族</w:t>
            </w:r>
          </w:p>
        </w:tc>
        <w:tc>
          <w:tcPr>
            <w:tcW w:w="0" w:type="auto"/>
          </w:tcPr>
          <w:p w14:paraId="00380F92" w14:textId="77777777" w:rsidR="0053520E" w:rsidRDefault="00A6751F">
            <w:pPr>
              <w:pStyle w:val="Compact"/>
              <w:jc w:val="center"/>
            </w:pPr>
            <w:r>
              <w:rPr>
                <w:rFonts w:hint="eastAsia"/>
              </w:rPr>
              <w:t>超家族</w:t>
            </w:r>
          </w:p>
        </w:tc>
        <w:tc>
          <w:tcPr>
            <w:tcW w:w="0" w:type="auto"/>
          </w:tcPr>
          <w:p w14:paraId="01BA05F2" w14:textId="77777777" w:rsidR="0053520E" w:rsidRDefault="00A6751F">
            <w:pPr>
              <w:pStyle w:val="Compact"/>
              <w:jc w:val="center"/>
            </w:pPr>
            <w:r>
              <w:rPr>
                <w:rFonts w:hint="eastAsia"/>
              </w:rPr>
              <w:t>折叠</w:t>
            </w:r>
          </w:p>
        </w:tc>
        <w:tc>
          <w:tcPr>
            <w:tcW w:w="0" w:type="auto"/>
          </w:tcPr>
          <w:p w14:paraId="5882C757" w14:textId="77777777" w:rsidR="0053520E" w:rsidRDefault="00A6751F">
            <w:pPr>
              <w:pStyle w:val="Compact"/>
              <w:jc w:val="center"/>
            </w:pPr>
            <w:r>
              <w:rPr>
                <w:rFonts w:hint="eastAsia"/>
              </w:rPr>
              <w:t>家族</w:t>
            </w:r>
          </w:p>
        </w:tc>
        <w:tc>
          <w:tcPr>
            <w:tcW w:w="0" w:type="auto"/>
          </w:tcPr>
          <w:p w14:paraId="2C264630" w14:textId="77777777" w:rsidR="0053520E" w:rsidRDefault="00A6751F">
            <w:pPr>
              <w:pStyle w:val="Compact"/>
              <w:jc w:val="center"/>
            </w:pPr>
            <w:r>
              <w:rPr>
                <w:rFonts w:hint="eastAsia"/>
              </w:rPr>
              <w:t>超家族</w:t>
            </w:r>
          </w:p>
        </w:tc>
        <w:tc>
          <w:tcPr>
            <w:tcW w:w="0" w:type="auto"/>
          </w:tcPr>
          <w:p w14:paraId="535F6113" w14:textId="77777777" w:rsidR="0053520E" w:rsidRDefault="00A6751F">
            <w:pPr>
              <w:pStyle w:val="Compact"/>
              <w:jc w:val="center"/>
            </w:pPr>
            <w:r>
              <w:rPr>
                <w:rFonts w:hint="eastAsia"/>
              </w:rPr>
              <w:t>折叠</w:t>
            </w:r>
          </w:p>
        </w:tc>
      </w:tr>
      <w:tr w:rsidR="0053520E" w14:paraId="7C49210C" w14:textId="77777777">
        <w:tc>
          <w:tcPr>
            <w:tcW w:w="0" w:type="auto"/>
          </w:tcPr>
          <w:p w14:paraId="047595F1" w14:textId="77777777" w:rsidR="0053520E" w:rsidRDefault="00A6751F">
            <w:pPr>
              <w:pStyle w:val="Compact"/>
              <w:jc w:val="center"/>
            </w:pPr>
            <w:r>
              <w:t xml:space="preserve">HMM </w:t>
            </w:r>
            <w:r>
              <w:rPr>
                <w:rFonts w:hint="eastAsia"/>
              </w:rPr>
              <w:t>配置文件</w:t>
            </w:r>
          </w:p>
        </w:tc>
        <w:tc>
          <w:tcPr>
            <w:tcW w:w="0" w:type="auto"/>
          </w:tcPr>
          <w:p w14:paraId="2E05E07F" w14:textId="77777777" w:rsidR="0053520E" w:rsidRDefault="00A6751F">
            <w:pPr>
              <w:pStyle w:val="Compact"/>
              <w:jc w:val="center"/>
            </w:pPr>
            <w:r>
              <w:t>-</w:t>
            </w:r>
          </w:p>
        </w:tc>
        <w:tc>
          <w:tcPr>
            <w:tcW w:w="0" w:type="auto"/>
          </w:tcPr>
          <w:p w14:paraId="3282267A" w14:textId="77777777" w:rsidR="0053520E" w:rsidRDefault="00A6751F">
            <w:pPr>
              <w:pStyle w:val="Compact"/>
              <w:jc w:val="center"/>
            </w:pPr>
            <m:oMathPara>
              <m:oMath>
                <m:r>
                  <w:rPr>
                    <w:rFonts w:ascii="Cambria Math" w:hAnsi="Cambria Math"/>
                  </w:rPr>
                  <m:t>47.9</m:t>
                </m:r>
                <m:r>
                  <m:rPr>
                    <m:sty m:val="p"/>
                  </m:rPr>
                  <w:rPr>
                    <w:rFonts w:ascii="Cambria Math" w:hAnsi="Cambria Math"/>
                  </w:rPr>
                  <m:t>±</m:t>
                </m:r>
                <m:r>
                  <w:rPr>
                    <w:rFonts w:ascii="Cambria Math" w:hAnsi="Cambria Math"/>
                  </w:rPr>
                  <m:t>1.1</m:t>
                </m:r>
              </m:oMath>
            </m:oMathPara>
          </w:p>
        </w:tc>
        <w:tc>
          <w:tcPr>
            <w:tcW w:w="0" w:type="auto"/>
          </w:tcPr>
          <w:p w14:paraId="460AF4F4" w14:textId="77777777" w:rsidR="0053520E" w:rsidRDefault="00A6751F">
            <w:pPr>
              <w:pStyle w:val="Compact"/>
              <w:jc w:val="center"/>
            </w:pPr>
            <m:oMathPara>
              <m:oMath>
                <m:r>
                  <w:rPr>
                    <w:rFonts w:ascii="Cambria Math" w:hAnsi="Cambria Math"/>
                  </w:rPr>
                  <m:t>47.8</m:t>
                </m:r>
                <m:r>
                  <m:rPr>
                    <m:sty m:val="p"/>
                  </m:rPr>
                  <w:rPr>
                    <w:rFonts w:ascii="Cambria Math" w:hAnsi="Cambria Math"/>
                  </w:rPr>
                  <m:t>±</m:t>
                </m:r>
                <m:r>
                  <w:rPr>
                    <w:rFonts w:ascii="Cambria Math" w:hAnsi="Cambria Math"/>
                  </w:rPr>
                  <m:t>1.3</m:t>
                </m:r>
              </m:oMath>
            </m:oMathPara>
          </w:p>
        </w:tc>
        <w:tc>
          <w:tcPr>
            <w:tcW w:w="0" w:type="auto"/>
          </w:tcPr>
          <w:p w14:paraId="2D641E4A" w14:textId="77777777" w:rsidR="0053520E" w:rsidRDefault="00A6751F">
            <w:pPr>
              <w:pStyle w:val="Compact"/>
              <w:jc w:val="center"/>
            </w:pPr>
            <m:oMathPara>
              <m:oMath>
                <m:r>
                  <w:rPr>
                    <w:rFonts w:ascii="Cambria Math" w:hAnsi="Cambria Math"/>
                  </w:rPr>
                  <m:t>48.0</m:t>
                </m:r>
                <m:r>
                  <m:rPr>
                    <m:sty m:val="p"/>
                  </m:rPr>
                  <w:rPr>
                    <w:rFonts w:ascii="Cambria Math" w:hAnsi="Cambria Math"/>
                  </w:rPr>
                  <m:t>±</m:t>
                </m:r>
                <m:r>
                  <w:rPr>
                    <w:rFonts w:ascii="Cambria Math" w:hAnsi="Cambria Math"/>
                  </w:rPr>
                  <m:t>1.6</m:t>
                </m:r>
              </m:oMath>
            </m:oMathPara>
          </w:p>
        </w:tc>
        <w:tc>
          <w:tcPr>
            <w:tcW w:w="0" w:type="auto"/>
          </w:tcPr>
          <w:p w14:paraId="74EADB11" w14:textId="77777777" w:rsidR="0053520E" w:rsidRDefault="00A6751F">
            <w:pPr>
              <w:pStyle w:val="Compact"/>
              <w:jc w:val="center"/>
            </w:pPr>
            <m:oMathPara>
              <m:oMath>
                <m:r>
                  <w:rPr>
                    <w:rFonts w:ascii="Cambria Math" w:hAnsi="Cambria Math"/>
                  </w:rPr>
                  <m:t>14.8</m:t>
                </m:r>
                <m:r>
                  <m:rPr>
                    <m:sty m:val="p"/>
                  </m:rPr>
                  <w:rPr>
                    <w:rFonts w:ascii="Cambria Math" w:hAnsi="Cambria Math"/>
                  </w:rPr>
                  <m:t>±</m:t>
                </m:r>
                <m:r>
                  <w:rPr>
                    <w:rFonts w:ascii="Cambria Math" w:hAnsi="Cambria Math"/>
                  </w:rPr>
                  <m:t>0.6</m:t>
                </m:r>
              </m:oMath>
            </m:oMathPara>
          </w:p>
        </w:tc>
        <w:tc>
          <w:tcPr>
            <w:tcW w:w="0" w:type="auto"/>
          </w:tcPr>
          <w:p w14:paraId="70E30160" w14:textId="77777777" w:rsidR="0053520E" w:rsidRDefault="00A6751F">
            <w:pPr>
              <w:pStyle w:val="Compact"/>
              <w:jc w:val="center"/>
            </w:pPr>
            <m:oMathPara>
              <m:oMath>
                <m:r>
                  <w:rPr>
                    <w:rFonts w:ascii="Cambria Math" w:hAnsi="Cambria Math"/>
                  </w:rPr>
                  <m:t>14.5</m:t>
                </m:r>
                <m:r>
                  <m:rPr>
                    <m:sty m:val="p"/>
                  </m:rPr>
                  <w:rPr>
                    <w:rFonts w:ascii="Cambria Math" w:hAnsi="Cambria Math"/>
                  </w:rPr>
                  <m:t>±</m:t>
                </m:r>
                <m:r>
                  <w:rPr>
                    <w:rFonts w:ascii="Cambria Math" w:hAnsi="Cambria Math"/>
                  </w:rPr>
                  <m:t>1.4</m:t>
                </m:r>
              </m:oMath>
            </m:oMathPara>
          </w:p>
        </w:tc>
        <w:tc>
          <w:tcPr>
            <w:tcW w:w="0" w:type="auto"/>
          </w:tcPr>
          <w:p w14:paraId="4FB8B6C9" w14:textId="77777777" w:rsidR="0053520E" w:rsidRDefault="00A6751F">
            <w:pPr>
              <w:pStyle w:val="Compact"/>
              <w:jc w:val="center"/>
            </w:pPr>
            <m:oMathPara>
              <m:oMath>
                <m:r>
                  <w:rPr>
                    <w:rFonts w:ascii="Cambria Math" w:hAnsi="Cambria Math"/>
                  </w:rPr>
                  <m:t>14.6</m:t>
                </m:r>
                <m:r>
                  <m:rPr>
                    <m:sty m:val="p"/>
                  </m:rPr>
                  <w:rPr>
                    <w:rFonts w:ascii="Cambria Math" w:hAnsi="Cambria Math"/>
                  </w:rPr>
                  <m:t>±</m:t>
                </m:r>
                <m:r>
                  <w:rPr>
                    <w:rFonts w:ascii="Cambria Math" w:hAnsi="Cambria Math"/>
                  </w:rPr>
                  <m:t>1.6</m:t>
                </m:r>
              </m:oMath>
            </m:oMathPara>
          </w:p>
        </w:tc>
      </w:tr>
      <w:tr w:rsidR="0053520E" w14:paraId="70FF827D" w14:textId="77777777">
        <w:tc>
          <w:tcPr>
            <w:tcW w:w="0" w:type="auto"/>
          </w:tcPr>
          <w:p w14:paraId="1C85B602" w14:textId="77777777" w:rsidR="0053520E" w:rsidRDefault="00A6751F">
            <w:pPr>
              <w:pStyle w:val="Compact"/>
              <w:jc w:val="center"/>
            </w:pPr>
            <w:r>
              <w:t>CCMpred</w:t>
            </w:r>
          </w:p>
        </w:tc>
        <w:tc>
          <w:tcPr>
            <w:tcW w:w="0" w:type="auto"/>
          </w:tcPr>
          <w:p w14:paraId="50A42CE3" w14:textId="77777777" w:rsidR="0053520E" w:rsidRDefault="00A6751F">
            <w:pPr>
              <w:pStyle w:val="Compact"/>
              <w:jc w:val="center"/>
            </w:pPr>
            <w:r>
              <w:t>-</w:t>
            </w:r>
          </w:p>
        </w:tc>
        <w:tc>
          <w:tcPr>
            <w:tcW w:w="0" w:type="auto"/>
          </w:tcPr>
          <w:p w14:paraId="455AE937" w14:textId="77777777" w:rsidR="0053520E" w:rsidRDefault="00A6751F">
            <w:pPr>
              <w:pStyle w:val="Compact"/>
              <w:jc w:val="center"/>
            </w:pPr>
            <w:r>
              <w:t>-</w:t>
            </w:r>
          </w:p>
        </w:tc>
        <w:tc>
          <w:tcPr>
            <w:tcW w:w="0" w:type="auto"/>
          </w:tcPr>
          <w:p w14:paraId="4BB1BA46" w14:textId="77777777" w:rsidR="0053520E" w:rsidRDefault="00A6751F">
            <w:pPr>
              <w:pStyle w:val="Compact"/>
              <w:jc w:val="center"/>
            </w:pPr>
            <w:r>
              <w:t>-</w:t>
            </w:r>
          </w:p>
        </w:tc>
        <w:tc>
          <w:tcPr>
            <w:tcW w:w="0" w:type="auto"/>
          </w:tcPr>
          <w:p w14:paraId="7C43DA5B" w14:textId="77777777" w:rsidR="0053520E" w:rsidRDefault="00A6751F">
            <w:pPr>
              <w:pStyle w:val="Compact"/>
              <w:jc w:val="center"/>
            </w:pPr>
            <w:r>
              <w:t>-</w:t>
            </w:r>
          </w:p>
        </w:tc>
        <w:tc>
          <w:tcPr>
            <w:tcW w:w="0" w:type="auto"/>
          </w:tcPr>
          <w:p w14:paraId="521CC779" w14:textId="77777777" w:rsidR="0053520E" w:rsidRDefault="00A6751F">
            <w:pPr>
              <w:pStyle w:val="Compact"/>
              <w:jc w:val="center"/>
            </w:pPr>
            <m:oMathPara>
              <m:oMath>
                <m:r>
                  <w:rPr>
                    <w:rFonts w:ascii="Cambria Math" w:hAnsi="Cambria Math"/>
                  </w:rPr>
                  <m:t>32.7</m:t>
                </m:r>
                <m:r>
                  <m:rPr>
                    <m:sty m:val="p"/>
                  </m:rPr>
                  <w:rPr>
                    <w:rFonts w:ascii="Cambria Math" w:hAnsi="Cambria Math"/>
                  </w:rPr>
                  <m:t>±</m:t>
                </m:r>
                <m:r>
                  <w:rPr>
                    <w:rFonts w:ascii="Cambria Math" w:hAnsi="Cambria Math"/>
                  </w:rPr>
                  <m:t>1.0</m:t>
                </m:r>
              </m:oMath>
            </m:oMathPara>
          </w:p>
        </w:tc>
        <w:tc>
          <w:tcPr>
            <w:tcW w:w="0" w:type="auto"/>
          </w:tcPr>
          <w:p w14:paraId="351D54E2" w14:textId="77777777" w:rsidR="0053520E" w:rsidRDefault="00A6751F">
            <w:pPr>
              <w:pStyle w:val="Compact"/>
              <w:jc w:val="center"/>
            </w:pPr>
            <m:oMathPara>
              <m:oMath>
                <m:r>
                  <w:rPr>
                    <w:rFonts w:ascii="Cambria Math" w:hAnsi="Cambria Math"/>
                  </w:rPr>
                  <m:t>32.5</m:t>
                </m:r>
                <m:r>
                  <m:rPr>
                    <m:sty m:val="p"/>
                  </m:rPr>
                  <w:rPr>
                    <w:rFonts w:ascii="Cambria Math" w:hAnsi="Cambria Math"/>
                  </w:rPr>
                  <m:t>±</m:t>
                </m:r>
                <m:r>
                  <w:rPr>
                    <w:rFonts w:ascii="Cambria Math" w:hAnsi="Cambria Math"/>
                  </w:rPr>
                  <m:t>2.3</m:t>
                </m:r>
              </m:oMath>
            </m:oMathPara>
          </w:p>
        </w:tc>
        <w:tc>
          <w:tcPr>
            <w:tcW w:w="0" w:type="auto"/>
          </w:tcPr>
          <w:p w14:paraId="414E3978" w14:textId="77777777" w:rsidR="0053520E" w:rsidRDefault="00A6751F">
            <w:pPr>
              <w:pStyle w:val="Compact"/>
              <w:jc w:val="center"/>
            </w:pPr>
            <m:oMathPara>
              <m:oMath>
                <m:r>
                  <w:rPr>
                    <w:rFonts w:ascii="Cambria Math" w:hAnsi="Cambria Math"/>
                  </w:rPr>
                  <m:t>32.6</m:t>
                </m:r>
                <m:r>
                  <m:rPr>
                    <m:sty m:val="p"/>
                  </m:rPr>
                  <w:rPr>
                    <w:rFonts w:ascii="Cambria Math" w:hAnsi="Cambria Math"/>
                  </w:rPr>
                  <m:t>±</m:t>
                </m:r>
                <m:r>
                  <w:rPr>
                    <w:rFonts w:ascii="Cambria Math" w:hAnsi="Cambria Math"/>
                  </w:rPr>
                  <m:t>0.4</m:t>
                </m:r>
              </m:oMath>
            </m:oMathPara>
          </w:p>
        </w:tc>
      </w:tr>
      <w:tr w:rsidR="0053520E" w14:paraId="0888448C" w14:textId="77777777">
        <w:tc>
          <w:tcPr>
            <w:tcW w:w="0" w:type="auto"/>
          </w:tcPr>
          <w:p w14:paraId="153DE3B5" w14:textId="77777777" w:rsidR="0053520E" w:rsidRDefault="00A6751F">
            <w:pPr>
              <w:pStyle w:val="Compact"/>
              <w:jc w:val="center"/>
            </w:pPr>
            <w:r>
              <w:t>Transformer-6</w:t>
            </w:r>
          </w:p>
        </w:tc>
        <w:tc>
          <w:tcPr>
            <w:tcW w:w="0" w:type="auto"/>
          </w:tcPr>
          <w:p w14:paraId="0255589F" w14:textId="77777777" w:rsidR="0053520E" w:rsidRDefault="00A6751F">
            <w:pPr>
              <w:pStyle w:val="Compact"/>
              <w:jc w:val="center"/>
            </w:pPr>
            <w:r>
              <w:t>UR50/S</w:t>
            </w:r>
          </w:p>
        </w:tc>
        <w:tc>
          <w:tcPr>
            <w:tcW w:w="0" w:type="auto"/>
          </w:tcPr>
          <w:p w14:paraId="1F357247" w14:textId="77777777" w:rsidR="0053520E" w:rsidRDefault="00A6751F">
            <w:pPr>
              <w:pStyle w:val="Compact"/>
              <w:jc w:val="center"/>
            </w:pPr>
            <m:oMathPara>
              <m:oMath>
                <m:r>
                  <w:rPr>
                    <w:rFonts w:ascii="Cambria Math" w:hAnsi="Cambria Math"/>
                  </w:rPr>
                  <m:t>62.4</m:t>
                </m:r>
                <m:r>
                  <m:rPr>
                    <m:sty m:val="p"/>
                  </m:rPr>
                  <w:rPr>
                    <w:rFonts w:ascii="Cambria Math" w:hAnsi="Cambria Math"/>
                  </w:rPr>
                  <m:t>±</m:t>
                </m:r>
                <m:r>
                  <w:rPr>
                    <w:rFonts w:ascii="Cambria Math" w:hAnsi="Cambria Math"/>
                  </w:rPr>
                  <m:t>0.7</m:t>
                </m:r>
              </m:oMath>
            </m:oMathPara>
          </w:p>
        </w:tc>
        <w:tc>
          <w:tcPr>
            <w:tcW w:w="0" w:type="auto"/>
          </w:tcPr>
          <w:p w14:paraId="606DCF35" w14:textId="77777777" w:rsidR="0053520E" w:rsidRDefault="00A6751F">
            <w:pPr>
              <w:pStyle w:val="Compact"/>
              <w:jc w:val="center"/>
            </w:pPr>
            <m:oMathPara>
              <m:oMath>
                <m:r>
                  <w:rPr>
                    <w:rFonts w:ascii="Cambria Math" w:hAnsi="Cambria Math"/>
                  </w:rPr>
                  <m:t>61.8</m:t>
                </m:r>
                <m:r>
                  <m:rPr>
                    <m:sty m:val="p"/>
                  </m:rPr>
                  <w:rPr>
                    <w:rFonts w:ascii="Cambria Math" w:hAnsi="Cambria Math"/>
                  </w:rPr>
                  <m:t>±</m:t>
                </m:r>
                <m:r>
                  <w:rPr>
                    <w:rFonts w:ascii="Cambria Math" w:hAnsi="Cambria Math"/>
                  </w:rPr>
                  <m:t>0.7</m:t>
                </m:r>
              </m:oMath>
            </m:oMathPara>
          </w:p>
        </w:tc>
        <w:tc>
          <w:tcPr>
            <w:tcW w:w="0" w:type="auto"/>
          </w:tcPr>
          <w:p w14:paraId="6FB304AF" w14:textId="77777777" w:rsidR="0053520E" w:rsidRDefault="00A6751F">
            <w:pPr>
              <w:pStyle w:val="Compact"/>
              <w:jc w:val="center"/>
            </w:pPr>
            <m:oMathPara>
              <m:oMath>
                <m:r>
                  <w:rPr>
                    <w:rFonts w:ascii="Cambria Math" w:hAnsi="Cambria Math"/>
                  </w:rPr>
                  <m:t>61.8</m:t>
                </m:r>
                <m:r>
                  <m:rPr>
                    <m:sty m:val="p"/>
                  </m:rPr>
                  <w:rPr>
                    <w:rFonts w:ascii="Cambria Math" w:hAnsi="Cambria Math"/>
                  </w:rPr>
                  <m:t>±</m:t>
                </m:r>
                <m:r>
                  <w:rPr>
                    <w:rFonts w:ascii="Cambria Math" w:hAnsi="Cambria Math"/>
                  </w:rPr>
                  <m:t>1.0</m:t>
                </m:r>
              </m:oMath>
            </m:oMathPara>
          </w:p>
        </w:tc>
        <w:tc>
          <w:tcPr>
            <w:tcW w:w="0" w:type="auto"/>
          </w:tcPr>
          <w:p w14:paraId="41C7A503" w14:textId="77777777" w:rsidR="0053520E" w:rsidRDefault="00A6751F">
            <w:pPr>
              <w:pStyle w:val="Compact"/>
              <w:jc w:val="center"/>
            </w:pPr>
            <m:oMathPara>
              <m:oMath>
                <m:r>
                  <w:rPr>
                    <w:rFonts w:ascii="Cambria Math" w:hAnsi="Cambria Math"/>
                  </w:rPr>
                  <m:t>24.4</m:t>
                </m:r>
                <m:r>
                  <m:rPr>
                    <m:sty m:val="p"/>
                  </m:rPr>
                  <w:rPr>
                    <w:rFonts w:ascii="Cambria Math" w:hAnsi="Cambria Math"/>
                  </w:rPr>
                  <m:t>±</m:t>
                </m:r>
                <m:r>
                  <w:rPr>
                    <w:rFonts w:ascii="Cambria Math" w:hAnsi="Cambria Math"/>
                  </w:rPr>
                  <m:t>2.2</m:t>
                </m:r>
              </m:oMath>
            </m:oMathPara>
          </w:p>
        </w:tc>
        <w:tc>
          <w:tcPr>
            <w:tcW w:w="0" w:type="auto"/>
          </w:tcPr>
          <w:p w14:paraId="23122C3F" w14:textId="77777777" w:rsidR="0053520E" w:rsidRDefault="00A6751F">
            <w:pPr>
              <w:pStyle w:val="Compact"/>
              <w:jc w:val="center"/>
            </w:pPr>
            <m:oMathPara>
              <m:oMath>
                <m:r>
                  <w:rPr>
                    <w:rFonts w:ascii="Cambria Math" w:hAnsi="Cambria Math"/>
                  </w:rPr>
                  <m:t>19.4</m:t>
                </m:r>
                <m:r>
                  <m:rPr>
                    <m:sty m:val="p"/>
                  </m:rPr>
                  <w:rPr>
                    <w:rFonts w:ascii="Cambria Math" w:hAnsi="Cambria Math"/>
                  </w:rPr>
                  <m:t>±</m:t>
                </m:r>
                <m:r>
                  <w:rPr>
                    <w:rFonts w:ascii="Cambria Math" w:hAnsi="Cambria Math"/>
                  </w:rPr>
                  <m:t>3.1</m:t>
                </m:r>
              </m:oMath>
            </m:oMathPara>
          </w:p>
        </w:tc>
        <w:tc>
          <w:tcPr>
            <w:tcW w:w="0" w:type="auto"/>
          </w:tcPr>
          <w:p w14:paraId="0B3843A8" w14:textId="77777777" w:rsidR="0053520E" w:rsidRDefault="00A6751F">
            <w:pPr>
              <w:pStyle w:val="Compact"/>
              <w:jc w:val="center"/>
            </w:pPr>
            <m:oMathPara>
              <m:oMath>
                <m:r>
                  <w:rPr>
                    <w:rFonts w:ascii="Cambria Math" w:hAnsi="Cambria Math"/>
                  </w:rPr>
                  <m:t>18.6</m:t>
                </m:r>
                <m:r>
                  <m:rPr>
                    <m:sty m:val="p"/>
                  </m:rPr>
                  <w:rPr>
                    <w:rFonts w:ascii="Cambria Math" w:hAnsi="Cambria Math"/>
                  </w:rPr>
                  <m:t>±</m:t>
                </m:r>
                <m:r>
                  <w:rPr>
                    <w:rFonts w:ascii="Cambria Math" w:hAnsi="Cambria Math"/>
                  </w:rPr>
                  <m:t>0.5</m:t>
                </m:r>
              </m:oMath>
            </m:oMathPara>
          </w:p>
        </w:tc>
      </w:tr>
      <w:tr w:rsidR="0053520E" w14:paraId="50B97705" w14:textId="77777777">
        <w:tc>
          <w:tcPr>
            <w:tcW w:w="0" w:type="auto"/>
          </w:tcPr>
          <w:p w14:paraId="6EBA7165" w14:textId="77777777" w:rsidR="0053520E" w:rsidRDefault="00A6751F">
            <w:pPr>
              <w:pStyle w:val="Compact"/>
              <w:jc w:val="center"/>
            </w:pPr>
            <w:r>
              <w:lastRenderedPageBreak/>
              <w:t>Transformer-12</w:t>
            </w:r>
          </w:p>
        </w:tc>
        <w:tc>
          <w:tcPr>
            <w:tcW w:w="0" w:type="auto"/>
          </w:tcPr>
          <w:p w14:paraId="019D14EC" w14:textId="77777777" w:rsidR="0053520E" w:rsidRDefault="00A6751F">
            <w:pPr>
              <w:pStyle w:val="Compact"/>
              <w:jc w:val="center"/>
            </w:pPr>
            <w:r>
              <w:t>UR50/S</w:t>
            </w:r>
          </w:p>
        </w:tc>
        <w:tc>
          <w:tcPr>
            <w:tcW w:w="0" w:type="auto"/>
          </w:tcPr>
          <w:p w14:paraId="02386480" w14:textId="77777777" w:rsidR="0053520E" w:rsidRDefault="00A6751F">
            <w:pPr>
              <w:pStyle w:val="Compact"/>
              <w:jc w:val="center"/>
            </w:pPr>
            <m:oMathPara>
              <m:oMath>
                <m:r>
                  <w:rPr>
                    <w:rFonts w:ascii="Cambria Math" w:hAnsi="Cambria Math"/>
                  </w:rPr>
                  <m:t>65.5</m:t>
                </m:r>
                <m:r>
                  <m:rPr>
                    <m:sty m:val="p"/>
                  </m:rPr>
                  <w:rPr>
                    <w:rFonts w:ascii="Cambria Math" w:hAnsi="Cambria Math"/>
                  </w:rPr>
                  <m:t>±</m:t>
                </m:r>
                <m:r>
                  <w:rPr>
                    <w:rFonts w:ascii="Cambria Math" w:hAnsi="Cambria Math"/>
                  </w:rPr>
                  <m:t>0.7</m:t>
                </m:r>
              </m:oMath>
            </m:oMathPara>
          </w:p>
        </w:tc>
        <w:tc>
          <w:tcPr>
            <w:tcW w:w="0" w:type="auto"/>
          </w:tcPr>
          <w:p w14:paraId="48742FE8" w14:textId="77777777" w:rsidR="0053520E" w:rsidRDefault="00A6751F">
            <w:pPr>
              <w:pStyle w:val="Compact"/>
              <w:jc w:val="center"/>
            </w:pPr>
            <m:oMathPara>
              <m:oMath>
                <m:r>
                  <w:rPr>
                    <w:rFonts w:ascii="Cambria Math" w:hAnsi="Cambria Math"/>
                  </w:rPr>
                  <m:t>65.0</m:t>
                </m:r>
                <m:r>
                  <m:rPr>
                    <m:sty m:val="p"/>
                  </m:rPr>
                  <w:rPr>
                    <w:rFonts w:ascii="Cambria Math" w:hAnsi="Cambria Math"/>
                  </w:rPr>
                  <m:t>±</m:t>
                </m:r>
                <m:r>
                  <w:rPr>
                    <w:rFonts w:ascii="Cambria Math" w:hAnsi="Cambria Math"/>
                  </w:rPr>
                  <m:t>1.0</m:t>
                </m:r>
              </m:oMath>
            </m:oMathPara>
          </w:p>
        </w:tc>
        <w:tc>
          <w:tcPr>
            <w:tcW w:w="0" w:type="auto"/>
          </w:tcPr>
          <w:p w14:paraId="2C5EBF78" w14:textId="77777777" w:rsidR="0053520E" w:rsidRDefault="00A6751F">
            <w:pPr>
              <w:pStyle w:val="Compact"/>
              <w:jc w:val="center"/>
            </w:pPr>
            <m:oMathPara>
              <m:oMath>
                <m:r>
                  <w:rPr>
                    <w:rFonts w:ascii="Cambria Math" w:hAnsi="Cambria Math"/>
                  </w:rPr>
                  <m:t>65.2</m:t>
                </m:r>
                <m:r>
                  <m:rPr>
                    <m:sty m:val="p"/>
                  </m:rPr>
                  <w:rPr>
                    <w:rFonts w:ascii="Cambria Math" w:hAnsi="Cambria Math"/>
                  </w:rPr>
                  <m:t>±</m:t>
                </m:r>
                <m:r>
                  <w:rPr>
                    <w:rFonts w:ascii="Cambria Math" w:hAnsi="Cambria Math"/>
                  </w:rPr>
                  <m:t>1.0</m:t>
                </m:r>
              </m:oMath>
            </m:oMathPara>
          </w:p>
        </w:tc>
        <w:tc>
          <w:tcPr>
            <w:tcW w:w="0" w:type="auto"/>
          </w:tcPr>
          <w:p w14:paraId="49E42434" w14:textId="77777777" w:rsidR="0053520E" w:rsidRDefault="00A6751F">
            <w:pPr>
              <w:pStyle w:val="Compact"/>
              <w:jc w:val="center"/>
            </w:pPr>
            <m:oMathPara>
              <m:oMath>
                <m:r>
                  <w:rPr>
                    <w:rFonts w:ascii="Cambria Math" w:hAnsi="Cambria Math"/>
                  </w:rPr>
                  <m:t>32.8</m:t>
                </m:r>
                <m:r>
                  <m:rPr>
                    <m:sty m:val="p"/>
                  </m:rPr>
                  <w:rPr>
                    <w:rFonts w:ascii="Cambria Math" w:hAnsi="Cambria Math"/>
                  </w:rPr>
                  <m:t>±</m:t>
                </m:r>
                <m:r>
                  <w:rPr>
                    <w:rFonts w:ascii="Cambria Math" w:hAnsi="Cambria Math"/>
                  </w:rPr>
                  <m:t>2.9</m:t>
                </m:r>
              </m:oMath>
            </m:oMathPara>
          </w:p>
        </w:tc>
        <w:tc>
          <w:tcPr>
            <w:tcW w:w="0" w:type="auto"/>
          </w:tcPr>
          <w:p w14:paraId="504DAEEA" w14:textId="77777777" w:rsidR="0053520E" w:rsidRDefault="00A6751F">
            <w:pPr>
              <w:pStyle w:val="Compact"/>
              <w:jc w:val="center"/>
            </w:pPr>
            <m:oMathPara>
              <m:oMath>
                <m:r>
                  <w:rPr>
                    <w:rFonts w:ascii="Cambria Math" w:hAnsi="Cambria Math"/>
                  </w:rPr>
                  <m:t>25.8</m:t>
                </m:r>
                <m:r>
                  <m:rPr>
                    <m:sty m:val="p"/>
                  </m:rPr>
                  <w:rPr>
                    <w:rFonts w:ascii="Cambria Math" w:hAnsi="Cambria Math"/>
                  </w:rPr>
                  <m:t>±</m:t>
                </m:r>
                <m:r>
                  <w:rPr>
                    <w:rFonts w:ascii="Cambria Math" w:hAnsi="Cambria Math"/>
                  </w:rPr>
                  <m:t>3.7</m:t>
                </m:r>
              </m:oMath>
            </m:oMathPara>
          </w:p>
        </w:tc>
        <w:tc>
          <w:tcPr>
            <w:tcW w:w="0" w:type="auto"/>
          </w:tcPr>
          <w:p w14:paraId="4F3C208C" w14:textId="77777777" w:rsidR="0053520E" w:rsidRDefault="00A6751F">
            <w:pPr>
              <w:pStyle w:val="Compact"/>
              <w:jc w:val="center"/>
            </w:pPr>
            <m:oMathPara>
              <m:oMath>
                <m:r>
                  <w:rPr>
                    <w:rFonts w:ascii="Cambria Math" w:hAnsi="Cambria Math"/>
                  </w:rPr>
                  <m:t>25.2</m:t>
                </m:r>
                <m:r>
                  <m:rPr>
                    <m:sty m:val="p"/>
                  </m:rPr>
                  <w:rPr>
                    <w:rFonts w:ascii="Cambria Math" w:hAnsi="Cambria Math"/>
                  </w:rPr>
                  <m:t>±</m:t>
                </m:r>
                <m:r>
                  <w:rPr>
                    <w:rFonts w:ascii="Cambria Math" w:hAnsi="Cambria Math"/>
                  </w:rPr>
                  <m:t>0.9</m:t>
                </m:r>
              </m:oMath>
            </m:oMathPara>
          </w:p>
        </w:tc>
      </w:tr>
      <w:tr w:rsidR="0053520E" w14:paraId="72855AD0" w14:textId="77777777">
        <w:tc>
          <w:tcPr>
            <w:tcW w:w="0" w:type="auto"/>
          </w:tcPr>
          <w:p w14:paraId="7617E4B0" w14:textId="77777777" w:rsidR="0053520E" w:rsidRDefault="00A6751F">
            <w:pPr>
              <w:pStyle w:val="Compact"/>
              <w:jc w:val="center"/>
            </w:pPr>
            <w:r>
              <w:t>Transformer-34</w:t>
            </w:r>
          </w:p>
        </w:tc>
        <w:tc>
          <w:tcPr>
            <w:tcW w:w="0" w:type="auto"/>
          </w:tcPr>
          <w:p w14:paraId="0DAD2708" w14:textId="77777777" w:rsidR="0053520E" w:rsidRDefault="00A6751F">
            <w:pPr>
              <w:pStyle w:val="Compact"/>
              <w:jc w:val="center"/>
            </w:pPr>
            <w:r>
              <w:rPr>
                <w:rFonts w:hint="eastAsia"/>
              </w:rPr>
              <w:t>(</w:t>
            </w:r>
            <w:r>
              <w:rPr>
                <w:rFonts w:hint="eastAsia"/>
              </w:rPr>
              <w:t>无</w:t>
            </w:r>
            <w:r>
              <w:rPr>
                <w:rFonts w:hint="eastAsia"/>
              </w:rPr>
              <w:t>)</w:t>
            </w:r>
          </w:p>
        </w:tc>
        <w:tc>
          <w:tcPr>
            <w:tcW w:w="0" w:type="auto"/>
          </w:tcPr>
          <w:p w14:paraId="46BF1162" w14:textId="77777777" w:rsidR="0053520E" w:rsidRDefault="00A6751F">
            <w:pPr>
              <w:pStyle w:val="Compact"/>
              <w:jc w:val="center"/>
            </w:pPr>
            <m:oMathPara>
              <m:oMath>
                <m:r>
                  <w:rPr>
                    <w:rFonts w:ascii="Cambria Math" w:hAnsi="Cambria Math"/>
                  </w:rPr>
                  <m:t>41.5</m:t>
                </m:r>
                <m:r>
                  <m:rPr>
                    <m:sty m:val="p"/>
                  </m:rPr>
                  <w:rPr>
                    <w:rFonts w:ascii="Cambria Math" w:hAnsi="Cambria Math"/>
                  </w:rPr>
                  <m:t>±</m:t>
                </m:r>
                <m:r>
                  <w:rPr>
                    <w:rFonts w:ascii="Cambria Math" w:hAnsi="Cambria Math"/>
                  </w:rPr>
                  <m:t>0.9</m:t>
                </m:r>
              </m:oMath>
            </m:oMathPara>
          </w:p>
        </w:tc>
        <w:tc>
          <w:tcPr>
            <w:tcW w:w="0" w:type="auto"/>
          </w:tcPr>
          <w:p w14:paraId="2B0AAE46" w14:textId="77777777" w:rsidR="0053520E" w:rsidRDefault="00A6751F">
            <w:pPr>
              <w:pStyle w:val="Compact"/>
              <w:jc w:val="center"/>
            </w:pPr>
            <m:oMathPara>
              <m:oMath>
                <m:r>
                  <w:rPr>
                    <w:rFonts w:ascii="Cambria Math" w:hAnsi="Cambria Math"/>
                  </w:rPr>
                  <m:t>41.3</m:t>
                </m:r>
                <m:r>
                  <m:rPr>
                    <m:sty m:val="p"/>
                  </m:rPr>
                  <w:rPr>
                    <w:rFonts w:ascii="Cambria Math" w:hAnsi="Cambria Math"/>
                  </w:rPr>
                  <m:t>±</m:t>
                </m:r>
                <m:r>
                  <w:rPr>
                    <w:rFonts w:ascii="Cambria Math" w:hAnsi="Cambria Math"/>
                  </w:rPr>
                  <m:t>0.8</m:t>
                </m:r>
              </m:oMath>
            </m:oMathPara>
          </w:p>
        </w:tc>
        <w:tc>
          <w:tcPr>
            <w:tcW w:w="0" w:type="auto"/>
          </w:tcPr>
          <w:p w14:paraId="53CC8CD1" w14:textId="77777777" w:rsidR="0053520E" w:rsidRDefault="00A6751F">
            <w:pPr>
              <w:pStyle w:val="Compact"/>
              <w:jc w:val="center"/>
            </w:pPr>
            <m:oMathPara>
              <m:oMath>
                <m:r>
                  <w:rPr>
                    <w:rFonts w:ascii="Cambria Math" w:hAnsi="Cambria Math"/>
                  </w:rPr>
                  <m:t>41.3</m:t>
                </m:r>
                <m:r>
                  <m:rPr>
                    <m:sty m:val="p"/>
                  </m:rPr>
                  <w:rPr>
                    <w:rFonts w:ascii="Cambria Math" w:hAnsi="Cambria Math"/>
                  </w:rPr>
                  <m:t>±</m:t>
                </m:r>
                <m:r>
                  <w:rPr>
                    <w:rFonts w:ascii="Cambria Math" w:hAnsi="Cambria Math"/>
                  </w:rPr>
                  <m:t>1.3</m:t>
                </m:r>
              </m:oMath>
            </m:oMathPara>
          </w:p>
        </w:tc>
        <w:tc>
          <w:tcPr>
            <w:tcW w:w="0" w:type="auto"/>
          </w:tcPr>
          <w:p w14:paraId="69432283" w14:textId="77777777" w:rsidR="0053520E" w:rsidRDefault="00A6751F">
            <w:pPr>
              <w:pStyle w:val="Compact"/>
              <w:jc w:val="center"/>
            </w:pPr>
            <m:oMathPara>
              <m:oMath>
                <m:r>
                  <w:rPr>
                    <w:rFonts w:ascii="Cambria Math" w:hAnsi="Cambria Math"/>
                  </w:rPr>
                  <m:t>8.7</m:t>
                </m:r>
                <m:r>
                  <m:rPr>
                    <m:sty m:val="p"/>
                  </m:rPr>
                  <w:rPr>
                    <w:rFonts w:ascii="Cambria Math" w:hAnsi="Cambria Math"/>
                  </w:rPr>
                  <m:t>±</m:t>
                </m:r>
                <m:r>
                  <w:rPr>
                    <w:rFonts w:ascii="Cambria Math" w:hAnsi="Cambria Math"/>
                  </w:rPr>
                  <m:t>0.3</m:t>
                </m:r>
              </m:oMath>
            </m:oMathPara>
          </w:p>
        </w:tc>
        <w:tc>
          <w:tcPr>
            <w:tcW w:w="0" w:type="auto"/>
          </w:tcPr>
          <w:p w14:paraId="4F8FEDB4" w14:textId="77777777" w:rsidR="0053520E" w:rsidRDefault="00A6751F">
            <w:pPr>
              <w:pStyle w:val="Compact"/>
              <w:jc w:val="center"/>
            </w:pPr>
            <m:oMathPara>
              <m:oMath>
                <m:r>
                  <w:rPr>
                    <w:rFonts w:ascii="Cambria Math" w:hAnsi="Cambria Math"/>
                  </w:rPr>
                  <m:t>8.4</m:t>
                </m:r>
                <m:r>
                  <m:rPr>
                    <m:sty m:val="p"/>
                  </m:rPr>
                  <w:rPr>
                    <w:rFonts w:ascii="Cambria Math" w:hAnsi="Cambria Math"/>
                  </w:rPr>
                  <m:t>±</m:t>
                </m:r>
                <m:r>
                  <w:rPr>
                    <w:rFonts w:ascii="Cambria Math" w:hAnsi="Cambria Math"/>
                  </w:rPr>
                  <m:t>0.7</m:t>
                </m:r>
              </m:oMath>
            </m:oMathPara>
          </w:p>
        </w:tc>
        <w:tc>
          <w:tcPr>
            <w:tcW w:w="0" w:type="auto"/>
          </w:tcPr>
          <w:p w14:paraId="5F9F04BB" w14:textId="77777777" w:rsidR="0053520E" w:rsidRDefault="00A6751F">
            <w:pPr>
              <w:pStyle w:val="Compact"/>
              <w:jc w:val="center"/>
            </w:pPr>
            <m:oMathPara>
              <m:oMath>
                <m:r>
                  <w:rPr>
                    <w:rFonts w:ascii="Cambria Math" w:hAnsi="Cambria Math"/>
                  </w:rPr>
                  <m:t>8.4</m:t>
                </m:r>
                <m:r>
                  <m:rPr>
                    <m:sty m:val="p"/>
                  </m:rPr>
                  <w:rPr>
                    <w:rFonts w:ascii="Cambria Math" w:hAnsi="Cambria Math"/>
                  </w:rPr>
                  <m:t>±</m:t>
                </m:r>
                <m:r>
                  <w:rPr>
                    <w:rFonts w:ascii="Cambria Math" w:hAnsi="Cambria Math"/>
                  </w:rPr>
                  <m:t>0.3</m:t>
                </m:r>
              </m:oMath>
            </m:oMathPara>
          </w:p>
        </w:tc>
      </w:tr>
      <w:tr w:rsidR="0053520E" w14:paraId="5E4E6AF1" w14:textId="77777777">
        <w:tc>
          <w:tcPr>
            <w:tcW w:w="0" w:type="auto"/>
          </w:tcPr>
          <w:p w14:paraId="00F9D873" w14:textId="77777777" w:rsidR="0053520E" w:rsidRDefault="00A6751F">
            <w:pPr>
              <w:pStyle w:val="Compact"/>
              <w:jc w:val="center"/>
            </w:pPr>
            <w:r>
              <w:t>Transformer-34</w:t>
            </w:r>
          </w:p>
        </w:tc>
        <w:tc>
          <w:tcPr>
            <w:tcW w:w="0" w:type="auto"/>
          </w:tcPr>
          <w:p w14:paraId="0BF16310" w14:textId="77777777" w:rsidR="0053520E" w:rsidRDefault="00A6751F">
            <w:pPr>
              <w:pStyle w:val="Compact"/>
              <w:jc w:val="center"/>
            </w:pPr>
            <w:r>
              <w:t>UR100</w:t>
            </w:r>
          </w:p>
        </w:tc>
        <w:tc>
          <w:tcPr>
            <w:tcW w:w="0" w:type="auto"/>
          </w:tcPr>
          <w:p w14:paraId="46720187" w14:textId="77777777" w:rsidR="0053520E" w:rsidRDefault="00A6751F">
            <w:pPr>
              <w:pStyle w:val="Compact"/>
              <w:jc w:val="center"/>
            </w:pPr>
            <m:oMathPara>
              <m:oMath>
                <m:r>
                  <w:rPr>
                    <w:rFonts w:ascii="Cambria Math" w:hAnsi="Cambria Math"/>
                  </w:rPr>
                  <m:t>65.4</m:t>
                </m:r>
                <m:r>
                  <m:rPr>
                    <m:sty m:val="p"/>
                  </m:rPr>
                  <w:rPr>
                    <w:rFonts w:ascii="Cambria Math" w:hAnsi="Cambria Math"/>
                  </w:rPr>
                  <m:t>±</m:t>
                </m:r>
                <m:r>
                  <w:rPr>
                    <w:rFonts w:ascii="Cambria Math" w:hAnsi="Cambria Math"/>
                  </w:rPr>
                  <m:t>0.7</m:t>
                </m:r>
              </m:oMath>
            </m:oMathPara>
          </w:p>
        </w:tc>
        <w:tc>
          <w:tcPr>
            <w:tcW w:w="0" w:type="auto"/>
          </w:tcPr>
          <w:p w14:paraId="1EB17D89" w14:textId="77777777" w:rsidR="0053520E" w:rsidRDefault="00A6751F">
            <w:pPr>
              <w:pStyle w:val="Compact"/>
              <w:jc w:val="center"/>
            </w:pPr>
            <m:oMathPara>
              <m:oMath>
                <m:r>
                  <w:rPr>
                    <w:rFonts w:ascii="Cambria Math" w:hAnsi="Cambria Math"/>
                  </w:rPr>
                  <m:t>64.9</m:t>
                </m:r>
                <m:r>
                  <m:rPr>
                    <m:sty m:val="p"/>
                  </m:rPr>
                  <w:rPr>
                    <w:rFonts w:ascii="Cambria Math" w:hAnsi="Cambria Math"/>
                  </w:rPr>
                  <m:t>±</m:t>
                </m:r>
                <m:r>
                  <w:rPr>
                    <w:rFonts w:ascii="Cambria Math" w:hAnsi="Cambria Math"/>
                  </w:rPr>
                  <m:t>0.9</m:t>
                </m:r>
              </m:oMath>
            </m:oMathPara>
          </w:p>
        </w:tc>
        <w:tc>
          <w:tcPr>
            <w:tcW w:w="0" w:type="auto"/>
          </w:tcPr>
          <w:p w14:paraId="1A29B8B4" w14:textId="77777777" w:rsidR="0053520E" w:rsidRDefault="00A6751F">
            <w:pPr>
              <w:pStyle w:val="Compact"/>
              <w:jc w:val="center"/>
            </w:pPr>
            <m:oMathPara>
              <m:oMath>
                <m:r>
                  <w:rPr>
                    <w:rFonts w:ascii="Cambria Math" w:hAnsi="Cambria Math"/>
                  </w:rPr>
                  <m:t>64.9</m:t>
                </m:r>
                <m:r>
                  <m:rPr>
                    <m:sty m:val="p"/>
                  </m:rPr>
                  <w:rPr>
                    <w:rFonts w:ascii="Cambria Math" w:hAnsi="Cambria Math"/>
                  </w:rPr>
                  <m:t>±</m:t>
                </m:r>
                <m:r>
                  <w:rPr>
                    <w:rFonts w:ascii="Cambria Math" w:hAnsi="Cambria Math"/>
                  </w:rPr>
                  <m:t>0.9</m:t>
                </m:r>
              </m:oMath>
            </m:oMathPara>
          </w:p>
        </w:tc>
        <w:tc>
          <w:tcPr>
            <w:tcW w:w="0" w:type="auto"/>
          </w:tcPr>
          <w:p w14:paraId="4D9F9341" w14:textId="77777777" w:rsidR="0053520E" w:rsidRDefault="00A6751F">
            <w:pPr>
              <w:pStyle w:val="Compact"/>
              <w:jc w:val="center"/>
            </w:pPr>
            <m:oMathPara>
              <m:oMath>
                <m:r>
                  <w:rPr>
                    <w:rFonts w:ascii="Cambria Math" w:hAnsi="Cambria Math"/>
                  </w:rPr>
                  <m:t>28.3</m:t>
                </m:r>
                <m:r>
                  <m:rPr>
                    <m:sty m:val="p"/>
                  </m:rPr>
                  <w:rPr>
                    <w:rFonts w:ascii="Cambria Math" w:hAnsi="Cambria Math"/>
                  </w:rPr>
                  <m:t>±</m:t>
                </m:r>
                <m:r>
                  <w:rPr>
                    <w:rFonts w:ascii="Cambria Math" w:hAnsi="Cambria Math"/>
                  </w:rPr>
                  <m:t>2.5</m:t>
                </m:r>
              </m:oMath>
            </m:oMathPara>
          </w:p>
        </w:tc>
        <w:tc>
          <w:tcPr>
            <w:tcW w:w="0" w:type="auto"/>
          </w:tcPr>
          <w:p w14:paraId="7DE0F17C" w14:textId="77777777" w:rsidR="0053520E" w:rsidRDefault="00A6751F">
            <w:pPr>
              <w:pStyle w:val="Compact"/>
              <w:jc w:val="center"/>
            </w:pPr>
            <m:oMathPara>
              <m:oMath>
                <m:r>
                  <w:rPr>
                    <w:rFonts w:ascii="Cambria Math" w:hAnsi="Cambria Math"/>
                  </w:rPr>
                  <m:t>22.5</m:t>
                </m:r>
                <m:r>
                  <m:rPr>
                    <m:sty m:val="p"/>
                  </m:rPr>
                  <w:rPr>
                    <w:rFonts w:ascii="Cambria Math" w:hAnsi="Cambria Math"/>
                  </w:rPr>
                  <m:t>±</m:t>
                </m:r>
                <m:r>
                  <w:rPr>
                    <w:rFonts w:ascii="Cambria Math" w:hAnsi="Cambria Math"/>
                  </w:rPr>
                  <m:t>3.3</m:t>
                </m:r>
              </m:oMath>
            </m:oMathPara>
          </w:p>
        </w:tc>
        <w:tc>
          <w:tcPr>
            <w:tcW w:w="0" w:type="auto"/>
          </w:tcPr>
          <w:p w14:paraId="399D3030" w14:textId="77777777" w:rsidR="0053520E" w:rsidRDefault="00A6751F">
            <w:pPr>
              <w:pStyle w:val="Compact"/>
              <w:jc w:val="center"/>
            </w:pPr>
            <m:oMathPara>
              <m:oMath>
                <m:r>
                  <w:rPr>
                    <w:rFonts w:ascii="Cambria Math" w:hAnsi="Cambria Math"/>
                  </w:rPr>
                  <m:t>22.0</m:t>
                </m:r>
                <m:r>
                  <m:rPr>
                    <m:sty m:val="p"/>
                  </m:rPr>
                  <w:rPr>
                    <w:rFonts w:ascii="Cambria Math" w:hAnsi="Cambria Math"/>
                  </w:rPr>
                  <m:t>±</m:t>
                </m:r>
                <m:r>
                  <w:rPr>
                    <w:rFonts w:ascii="Cambria Math" w:hAnsi="Cambria Math"/>
                  </w:rPr>
                  <m:t>0.8</m:t>
                </m:r>
              </m:oMath>
            </m:oMathPara>
          </w:p>
        </w:tc>
      </w:tr>
      <w:tr w:rsidR="0053520E" w14:paraId="1FE18B64" w14:textId="77777777">
        <w:tc>
          <w:tcPr>
            <w:tcW w:w="0" w:type="auto"/>
          </w:tcPr>
          <w:p w14:paraId="016980A9" w14:textId="77777777" w:rsidR="0053520E" w:rsidRDefault="00A6751F">
            <w:pPr>
              <w:pStyle w:val="Compact"/>
              <w:jc w:val="center"/>
            </w:pPr>
            <w:r>
              <w:t>Transformer-34</w:t>
            </w:r>
          </w:p>
        </w:tc>
        <w:tc>
          <w:tcPr>
            <w:tcW w:w="0" w:type="auto"/>
          </w:tcPr>
          <w:p w14:paraId="47799675" w14:textId="77777777" w:rsidR="0053520E" w:rsidRDefault="00A6751F">
            <w:pPr>
              <w:pStyle w:val="Compact"/>
              <w:jc w:val="center"/>
            </w:pPr>
            <w:r>
              <w:t>UR50/S</w:t>
            </w:r>
          </w:p>
        </w:tc>
        <w:tc>
          <w:tcPr>
            <w:tcW w:w="0" w:type="auto"/>
          </w:tcPr>
          <w:p w14:paraId="1E8DCFCA" w14:textId="77777777" w:rsidR="0053520E" w:rsidRDefault="00A6751F">
            <w:pPr>
              <w:pStyle w:val="Compact"/>
              <w:jc w:val="center"/>
            </w:pPr>
            <m:oMathPara>
              <m:oMath>
                <m:r>
                  <w:rPr>
                    <w:rFonts w:ascii="Cambria Math" w:hAnsi="Cambria Math"/>
                  </w:rPr>
                  <m:t>69.4</m:t>
                </m:r>
                <m:r>
                  <m:rPr>
                    <m:sty m:val="p"/>
                  </m:rPr>
                  <w:rPr>
                    <w:rFonts w:ascii="Cambria Math" w:hAnsi="Cambria Math"/>
                  </w:rPr>
                  <m:t>±</m:t>
                </m:r>
                <m:r>
                  <w:rPr>
                    <w:rFonts w:ascii="Cambria Math" w:hAnsi="Cambria Math"/>
                  </w:rPr>
                  <m:t>0.6</m:t>
                </m:r>
              </m:oMath>
            </m:oMathPara>
          </w:p>
        </w:tc>
        <w:tc>
          <w:tcPr>
            <w:tcW w:w="0" w:type="auto"/>
          </w:tcPr>
          <w:p w14:paraId="416929B0" w14:textId="77777777" w:rsidR="0053520E" w:rsidRDefault="00A6751F">
            <w:pPr>
              <w:pStyle w:val="Compact"/>
              <w:jc w:val="center"/>
            </w:pPr>
            <m:oMathPara>
              <m:oMath>
                <m:r>
                  <w:rPr>
                    <w:rFonts w:ascii="Cambria Math" w:hAnsi="Cambria Math"/>
                  </w:rPr>
                  <m:t>68.8</m:t>
                </m:r>
                <m:r>
                  <m:rPr>
                    <m:sty m:val="p"/>
                  </m:rPr>
                  <w:rPr>
                    <w:rFonts w:ascii="Cambria Math" w:hAnsi="Cambria Math"/>
                  </w:rPr>
                  <m:t>±</m:t>
                </m:r>
                <m:r>
                  <w:rPr>
                    <w:rFonts w:ascii="Cambria Math" w:hAnsi="Cambria Math"/>
                  </w:rPr>
                  <m:t>0.9</m:t>
                </m:r>
              </m:oMath>
            </m:oMathPara>
          </w:p>
        </w:tc>
        <w:tc>
          <w:tcPr>
            <w:tcW w:w="0" w:type="auto"/>
          </w:tcPr>
          <w:p w14:paraId="7A710C57" w14:textId="77777777" w:rsidR="0053520E" w:rsidRDefault="00A6751F">
            <w:pPr>
              <w:pStyle w:val="Compact"/>
              <w:jc w:val="center"/>
            </w:pPr>
            <m:oMathPara>
              <m:oMath>
                <m:r>
                  <w:rPr>
                    <w:rFonts w:ascii="Cambria Math" w:hAnsi="Cambria Math"/>
                  </w:rPr>
                  <m:t>68.9</m:t>
                </m:r>
                <m:r>
                  <m:rPr>
                    <m:sty m:val="p"/>
                  </m:rPr>
                  <w:rPr>
                    <w:rFonts w:ascii="Cambria Math" w:hAnsi="Cambria Math"/>
                  </w:rPr>
                  <m:t>±</m:t>
                </m:r>
                <m:r>
                  <w:rPr>
                    <w:rFonts w:ascii="Cambria Math" w:hAnsi="Cambria Math"/>
                  </w:rPr>
                  <m:t>0.9</m:t>
                </m:r>
              </m:oMath>
            </m:oMathPara>
          </w:p>
        </w:tc>
        <w:tc>
          <w:tcPr>
            <w:tcW w:w="0" w:type="auto"/>
          </w:tcPr>
          <w:p w14:paraId="5DF369C7" w14:textId="77777777" w:rsidR="0053520E" w:rsidRDefault="00A6751F">
            <w:pPr>
              <w:pStyle w:val="Compact"/>
              <w:jc w:val="center"/>
            </w:pPr>
            <m:oMathPara>
              <m:oMath>
                <m:r>
                  <w:rPr>
                    <w:rFonts w:ascii="Cambria Math" w:hAnsi="Cambria Math"/>
                  </w:rPr>
                  <m:t>43.9</m:t>
                </m:r>
                <m:r>
                  <m:rPr>
                    <m:sty m:val="p"/>
                  </m:rPr>
                  <w:rPr>
                    <w:rFonts w:ascii="Cambria Math" w:hAnsi="Cambria Math"/>
                  </w:rPr>
                  <m:t>±</m:t>
                </m:r>
                <m:r>
                  <w:rPr>
                    <w:rFonts w:ascii="Cambria Math" w:hAnsi="Cambria Math"/>
                  </w:rPr>
                  <m:t>2.8</m:t>
                </m:r>
              </m:oMath>
            </m:oMathPara>
          </w:p>
        </w:tc>
        <w:tc>
          <w:tcPr>
            <w:tcW w:w="0" w:type="auto"/>
          </w:tcPr>
          <w:p w14:paraId="5E2DE104" w14:textId="77777777" w:rsidR="0053520E" w:rsidRDefault="00A6751F">
            <w:pPr>
              <w:pStyle w:val="Compact"/>
              <w:jc w:val="center"/>
            </w:pPr>
            <m:oMathPara>
              <m:oMath>
                <m:r>
                  <w:rPr>
                    <w:rFonts w:ascii="Cambria Math" w:hAnsi="Cambria Math"/>
                  </w:rPr>
                  <m:t>36.4</m:t>
                </m:r>
                <m:r>
                  <m:rPr>
                    <m:sty m:val="p"/>
                  </m:rPr>
                  <w:rPr>
                    <w:rFonts w:ascii="Cambria Math" w:hAnsi="Cambria Math"/>
                  </w:rPr>
                  <m:t>±</m:t>
                </m:r>
                <m:r>
                  <w:rPr>
                    <w:rFonts w:ascii="Cambria Math" w:hAnsi="Cambria Math"/>
                  </w:rPr>
                  <m:t>4.2</m:t>
                </m:r>
              </m:oMath>
            </m:oMathPara>
          </w:p>
        </w:tc>
        <w:tc>
          <w:tcPr>
            <w:tcW w:w="0" w:type="auto"/>
          </w:tcPr>
          <w:p w14:paraId="211E3B9C" w14:textId="77777777" w:rsidR="0053520E" w:rsidRDefault="00A6751F">
            <w:pPr>
              <w:pStyle w:val="Compact"/>
              <w:jc w:val="center"/>
            </w:pPr>
            <m:oMathPara>
              <m:oMath>
                <m:r>
                  <w:rPr>
                    <w:rFonts w:ascii="Cambria Math" w:hAnsi="Cambria Math"/>
                  </w:rPr>
                  <m:t>35.3</m:t>
                </m:r>
                <m:r>
                  <m:rPr>
                    <m:sty m:val="p"/>
                  </m:rPr>
                  <w:rPr>
                    <w:rFonts w:ascii="Cambria Math" w:hAnsi="Cambria Math"/>
                  </w:rPr>
                  <m:t>±</m:t>
                </m:r>
                <m:r>
                  <w:rPr>
                    <w:rFonts w:ascii="Cambria Math" w:hAnsi="Cambria Math"/>
                  </w:rPr>
                  <m:t>1.7</m:t>
                </m:r>
              </m:oMath>
            </m:oMathPara>
          </w:p>
        </w:tc>
      </w:tr>
      <w:tr w:rsidR="0053520E" w14:paraId="094EA1E6" w14:textId="77777777">
        <w:tc>
          <w:tcPr>
            <w:tcW w:w="0" w:type="auto"/>
          </w:tcPr>
          <w:p w14:paraId="2AAD4C41" w14:textId="77777777" w:rsidR="0053520E" w:rsidRDefault="00A6751F">
            <w:pPr>
              <w:pStyle w:val="Compact"/>
              <w:jc w:val="center"/>
            </w:pPr>
            <w:r>
              <w:t>Transformer-34</w:t>
            </w:r>
          </w:p>
        </w:tc>
        <w:tc>
          <w:tcPr>
            <w:tcW w:w="0" w:type="auto"/>
          </w:tcPr>
          <w:p w14:paraId="555313AF" w14:textId="77777777" w:rsidR="0053520E" w:rsidRDefault="00A6751F">
            <w:pPr>
              <w:pStyle w:val="Compact"/>
              <w:jc w:val="center"/>
            </w:pPr>
            <w:r>
              <w:t>UR50/D</w:t>
            </w:r>
          </w:p>
        </w:tc>
        <w:tc>
          <w:tcPr>
            <w:tcW w:w="0" w:type="auto"/>
          </w:tcPr>
          <w:p w14:paraId="6F26F1A5" w14:textId="77777777" w:rsidR="0053520E" w:rsidRDefault="00A6751F">
            <w:pPr>
              <w:pStyle w:val="Compact"/>
              <w:jc w:val="center"/>
            </w:pPr>
            <m:oMathPara>
              <m:oMath>
                <m:r>
                  <w:rPr>
                    <w:rFonts w:ascii="Cambria Math" w:hAnsi="Cambria Math"/>
                  </w:rPr>
                  <m:t>69.5</m:t>
                </m:r>
                <m:r>
                  <m:rPr>
                    <m:sty m:val="p"/>
                  </m:rPr>
                  <w:rPr>
                    <w:rFonts w:ascii="Cambria Math" w:hAnsi="Cambria Math"/>
                  </w:rPr>
                  <m:t>±</m:t>
                </m:r>
                <m:r>
                  <w:rPr>
                    <w:rFonts w:ascii="Cambria Math" w:hAnsi="Cambria Math"/>
                  </w:rPr>
                  <m:t>0.6</m:t>
                </m:r>
              </m:oMath>
            </m:oMathPara>
          </w:p>
        </w:tc>
        <w:tc>
          <w:tcPr>
            <w:tcW w:w="0" w:type="auto"/>
          </w:tcPr>
          <w:p w14:paraId="44113550" w14:textId="77777777" w:rsidR="0053520E" w:rsidRDefault="00A6751F">
            <w:pPr>
              <w:pStyle w:val="Compact"/>
              <w:jc w:val="center"/>
            </w:pPr>
            <m:oMathPara>
              <m:oMath>
                <m:r>
                  <w:rPr>
                    <w:rFonts w:ascii="Cambria Math" w:hAnsi="Cambria Math"/>
                  </w:rPr>
                  <m:t>68.9</m:t>
                </m:r>
                <m:r>
                  <m:rPr>
                    <m:sty m:val="p"/>
                  </m:rPr>
                  <w:rPr>
                    <w:rFonts w:ascii="Cambria Math" w:hAnsi="Cambria Math"/>
                  </w:rPr>
                  <m:t>±</m:t>
                </m:r>
                <m:r>
                  <w:rPr>
                    <w:rFonts w:ascii="Cambria Math" w:hAnsi="Cambria Math"/>
                  </w:rPr>
                  <m:t>0.9</m:t>
                </m:r>
              </m:oMath>
            </m:oMathPara>
          </w:p>
        </w:tc>
        <w:tc>
          <w:tcPr>
            <w:tcW w:w="0" w:type="auto"/>
          </w:tcPr>
          <w:p w14:paraId="633706F7" w14:textId="77777777" w:rsidR="0053520E" w:rsidRDefault="00A6751F">
            <w:pPr>
              <w:pStyle w:val="Compact"/>
              <w:jc w:val="center"/>
            </w:pPr>
            <m:oMathPara>
              <m:oMath>
                <m:r>
                  <w:rPr>
                    <w:rFonts w:ascii="Cambria Math" w:hAnsi="Cambria Math"/>
                  </w:rPr>
                  <m:t>69.0</m:t>
                </m:r>
                <m:r>
                  <m:rPr>
                    <m:sty m:val="p"/>
                  </m:rPr>
                  <w:rPr>
                    <w:rFonts w:ascii="Cambria Math" w:hAnsi="Cambria Math"/>
                  </w:rPr>
                  <m:t>±</m:t>
                </m:r>
                <m:r>
                  <w:rPr>
                    <w:rFonts w:ascii="Cambria Math" w:hAnsi="Cambria Math"/>
                  </w:rPr>
                  <m:t>0.9</m:t>
                </m:r>
              </m:oMath>
            </m:oMathPara>
          </w:p>
        </w:tc>
        <w:tc>
          <w:tcPr>
            <w:tcW w:w="0" w:type="auto"/>
          </w:tcPr>
          <w:p w14:paraId="511327D1" w14:textId="77777777" w:rsidR="0053520E" w:rsidRDefault="00A6751F">
            <w:pPr>
              <w:pStyle w:val="Compact"/>
              <w:jc w:val="center"/>
            </w:pPr>
            <m:oMathPara>
              <m:oMath>
                <m:r>
                  <w:rPr>
                    <w:rFonts w:ascii="Cambria Math" w:hAnsi="Cambria Math"/>
                  </w:rPr>
                  <m:t>43.9</m:t>
                </m:r>
                <m:r>
                  <m:rPr>
                    <m:sty m:val="p"/>
                  </m:rPr>
                  <w:rPr>
                    <w:rFonts w:ascii="Cambria Math" w:hAnsi="Cambria Math"/>
                  </w:rPr>
                  <m:t>±</m:t>
                </m:r>
                <m:r>
                  <w:rPr>
                    <w:rFonts w:ascii="Cambria Math" w:hAnsi="Cambria Math"/>
                  </w:rPr>
                  <m:t>2.8</m:t>
                </m:r>
              </m:oMath>
            </m:oMathPara>
          </w:p>
        </w:tc>
        <w:tc>
          <w:tcPr>
            <w:tcW w:w="0" w:type="auto"/>
          </w:tcPr>
          <w:p w14:paraId="66EB60F4" w14:textId="77777777" w:rsidR="0053520E" w:rsidRDefault="00A6751F">
            <w:pPr>
              <w:pStyle w:val="Compact"/>
              <w:jc w:val="center"/>
            </w:pPr>
            <m:oMathPara>
              <m:oMath>
                <m:r>
                  <w:rPr>
                    <w:rFonts w:ascii="Cambria Math" w:hAnsi="Cambria Math"/>
                  </w:rPr>
                  <m:t>37.1</m:t>
                </m:r>
                <m:r>
                  <m:rPr>
                    <m:sty m:val="p"/>
                  </m:rPr>
                  <w:rPr>
                    <w:rFonts w:ascii="Cambria Math" w:hAnsi="Cambria Math"/>
                  </w:rPr>
                  <m:t>±</m:t>
                </m:r>
                <m:r>
                  <w:rPr>
                    <w:rFonts w:ascii="Cambria Math" w:hAnsi="Cambria Math"/>
                  </w:rPr>
                  <m:t>4.6</m:t>
                </m:r>
              </m:oMath>
            </m:oMathPara>
          </w:p>
        </w:tc>
        <w:tc>
          <w:tcPr>
            <w:tcW w:w="0" w:type="auto"/>
          </w:tcPr>
          <w:p w14:paraId="6EF35D49" w14:textId="77777777" w:rsidR="0053520E" w:rsidRDefault="00A6751F">
            <w:pPr>
              <w:pStyle w:val="Compact"/>
              <w:jc w:val="center"/>
            </w:pPr>
            <m:oMathPara>
              <m:oMath>
                <m:r>
                  <w:rPr>
                    <w:rFonts w:ascii="Cambria Math" w:hAnsi="Cambria Math"/>
                  </w:rPr>
                  <m:t>36.3</m:t>
                </m:r>
                <m:r>
                  <m:rPr>
                    <m:sty m:val="p"/>
                  </m:rPr>
                  <w:rPr>
                    <w:rFonts w:ascii="Cambria Math" w:hAnsi="Cambria Math"/>
                  </w:rPr>
                  <m:t>±</m:t>
                </m:r>
                <m:r>
                  <w:rPr>
                    <w:rFonts w:ascii="Cambria Math" w:hAnsi="Cambria Math"/>
                  </w:rPr>
                  <m:t>2.0</m:t>
                </m:r>
              </m:oMath>
            </m:oMathPara>
          </w:p>
        </w:tc>
      </w:tr>
      <w:tr w:rsidR="0053520E" w14:paraId="44430588" w14:textId="77777777">
        <w:tc>
          <w:tcPr>
            <w:tcW w:w="0" w:type="auto"/>
          </w:tcPr>
          <w:p w14:paraId="28A5A915" w14:textId="77777777" w:rsidR="0053520E" w:rsidRDefault="00A6751F">
            <w:pPr>
              <w:pStyle w:val="Compact"/>
              <w:jc w:val="center"/>
            </w:pPr>
            <w:r>
              <w:t>ESM-1b</w:t>
            </w:r>
          </w:p>
        </w:tc>
        <w:tc>
          <w:tcPr>
            <w:tcW w:w="0" w:type="auto"/>
          </w:tcPr>
          <w:p w14:paraId="76544AC4" w14:textId="77777777" w:rsidR="0053520E" w:rsidRDefault="00A6751F">
            <w:pPr>
              <w:pStyle w:val="Compact"/>
              <w:jc w:val="center"/>
            </w:pPr>
            <w:r>
              <w:t>UR50/S</w:t>
            </w:r>
          </w:p>
        </w:tc>
        <w:tc>
          <w:tcPr>
            <w:tcW w:w="0" w:type="auto"/>
          </w:tcPr>
          <w:p w14:paraId="1AC52DA1" w14:textId="77777777" w:rsidR="0053520E" w:rsidRDefault="00A6751F">
            <w:pPr>
              <w:pStyle w:val="Compact"/>
              <w:jc w:val="center"/>
            </w:pPr>
            <m:oMathPara>
              <m:oMath>
                <m:r>
                  <w:rPr>
                    <w:rFonts w:ascii="Cambria Math" w:hAnsi="Cambria Math"/>
                  </w:rPr>
                  <m:t>71.1</m:t>
                </m:r>
                <m:r>
                  <m:rPr>
                    <m:sty m:val="p"/>
                  </m:rPr>
                  <w:rPr>
                    <w:rFonts w:ascii="Cambria Math" w:hAnsi="Cambria Math"/>
                  </w:rPr>
                  <m:t>±</m:t>
                </m:r>
                <m:r>
                  <w:rPr>
                    <w:rFonts w:ascii="Cambria Math" w:hAnsi="Cambria Math"/>
                  </w:rPr>
                  <m:t>0.5</m:t>
                </m:r>
              </m:oMath>
            </m:oMathPara>
          </w:p>
        </w:tc>
        <w:tc>
          <w:tcPr>
            <w:tcW w:w="0" w:type="auto"/>
          </w:tcPr>
          <w:p w14:paraId="197426AC" w14:textId="77777777" w:rsidR="0053520E" w:rsidRDefault="00A6751F">
            <w:pPr>
              <w:pStyle w:val="Compact"/>
              <w:jc w:val="center"/>
            </w:pPr>
            <m:oMathPara>
              <m:oMath>
                <m:r>
                  <w:rPr>
                    <w:rFonts w:ascii="Cambria Math" w:hAnsi="Cambria Math"/>
                  </w:rPr>
                  <m:t>70.5</m:t>
                </m:r>
                <m:r>
                  <m:rPr>
                    <m:sty m:val="p"/>
                  </m:rPr>
                  <w:rPr>
                    <w:rFonts w:ascii="Cambria Math" w:hAnsi="Cambria Math"/>
                  </w:rPr>
                  <m:t>±</m:t>
                </m:r>
                <m:r>
                  <w:rPr>
                    <w:rFonts w:ascii="Cambria Math" w:hAnsi="Cambria Math"/>
                  </w:rPr>
                  <m:t>0.9</m:t>
                </m:r>
              </m:oMath>
            </m:oMathPara>
          </w:p>
        </w:tc>
        <w:tc>
          <w:tcPr>
            <w:tcW w:w="0" w:type="auto"/>
          </w:tcPr>
          <w:p w14:paraId="17FC5C45" w14:textId="77777777" w:rsidR="0053520E" w:rsidRDefault="00A6751F">
            <w:pPr>
              <w:pStyle w:val="Compact"/>
              <w:jc w:val="center"/>
            </w:pPr>
            <m:oMathPara>
              <m:oMath>
                <m:r>
                  <m:rPr>
                    <m:sty m:val="b"/>
                  </m:rPr>
                  <w:rPr>
                    <w:rFonts w:ascii="Cambria Math" w:hAnsi="Cambria Math"/>
                  </w:rPr>
                  <m:t>70</m:t>
                </m:r>
                <m:r>
                  <m:rPr>
                    <m:sty m:val="b"/>
                  </m:rPr>
                  <w:rPr>
                    <w:rFonts w:ascii="Cambria Math" w:hAnsi="Cambria Math"/>
                  </w:rPr>
                  <m:t>.</m:t>
                </m:r>
                <m:r>
                  <m:rPr>
                    <m:sty m:val="b"/>
                  </m:rPr>
                  <w:rPr>
                    <w:rFonts w:ascii="Cambria Math" w:hAnsi="Cambria Math"/>
                  </w:rPr>
                  <m:t>6</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9</m:t>
                </m:r>
              </m:oMath>
            </m:oMathPara>
          </w:p>
        </w:tc>
        <w:tc>
          <w:tcPr>
            <w:tcW w:w="0" w:type="auto"/>
          </w:tcPr>
          <w:p w14:paraId="476C76FE" w14:textId="77777777" w:rsidR="0053520E" w:rsidRDefault="00A6751F">
            <w:pPr>
              <w:pStyle w:val="Compact"/>
              <w:jc w:val="center"/>
            </w:pPr>
            <m:oMathPara>
              <m:oMath>
                <m:r>
                  <w:rPr>
                    <w:rFonts w:ascii="Cambria Math" w:hAnsi="Cambria Math"/>
                  </w:rPr>
                  <m:t>49.2</m:t>
                </m:r>
                <m:r>
                  <m:rPr>
                    <m:sty m:val="p"/>
                  </m:rPr>
                  <w:rPr>
                    <w:rFonts w:ascii="Cambria Math" w:hAnsi="Cambria Math"/>
                  </w:rPr>
                  <m:t>±</m:t>
                </m:r>
                <m:r>
                  <w:rPr>
                    <w:rFonts w:ascii="Cambria Math" w:hAnsi="Cambria Math"/>
                  </w:rPr>
                  <m:t>2.5</m:t>
                </m:r>
              </m:oMath>
            </m:oMathPara>
          </w:p>
        </w:tc>
        <w:tc>
          <w:tcPr>
            <w:tcW w:w="0" w:type="auto"/>
          </w:tcPr>
          <w:p w14:paraId="271DC365" w14:textId="77777777" w:rsidR="0053520E" w:rsidRDefault="00A6751F">
            <w:pPr>
              <w:pStyle w:val="Compact"/>
              <w:jc w:val="center"/>
            </w:pPr>
            <m:oMathPara>
              <m:oMath>
                <m:r>
                  <w:rPr>
                    <w:rFonts w:ascii="Cambria Math" w:hAnsi="Cambria Math"/>
                  </w:rPr>
                  <m:t>43.5</m:t>
                </m:r>
                <m:r>
                  <m:rPr>
                    <m:sty m:val="p"/>
                  </m:rPr>
                  <w:rPr>
                    <w:rFonts w:ascii="Cambria Math" w:hAnsi="Cambria Math"/>
                  </w:rPr>
                  <m:t>±</m:t>
                </m:r>
                <m:r>
                  <w:rPr>
                    <w:rFonts w:ascii="Cambria Math" w:hAnsi="Cambria Math"/>
                  </w:rPr>
                  <m:t>4.8</m:t>
                </m:r>
              </m:oMath>
            </m:oMathPara>
          </w:p>
        </w:tc>
        <w:tc>
          <w:tcPr>
            <w:tcW w:w="0" w:type="auto"/>
          </w:tcPr>
          <w:p w14:paraId="3BDDBA5B" w14:textId="77777777" w:rsidR="0053520E" w:rsidRDefault="00A6751F">
            <w:pPr>
              <w:pStyle w:val="Compact"/>
              <w:jc w:val="center"/>
            </w:pPr>
            <m:oMathPara>
              <m:oMath>
                <m:r>
                  <w:rPr>
                    <w:rFonts w:ascii="Cambria Math" w:hAnsi="Cambria Math"/>
                  </w:rPr>
                  <m:t>42.8</m:t>
                </m:r>
                <m:r>
                  <m:rPr>
                    <m:sty m:val="p"/>
                  </m:rPr>
                  <w:rPr>
                    <w:rFonts w:ascii="Cambria Math" w:hAnsi="Cambria Math"/>
                  </w:rPr>
                  <m:t>±</m:t>
                </m:r>
                <m:r>
                  <w:rPr>
                    <w:rFonts w:ascii="Cambria Math" w:hAnsi="Cambria Math"/>
                  </w:rPr>
                  <m:t>2.3</m:t>
                </m:r>
              </m:oMath>
            </m:oMathPara>
          </w:p>
        </w:tc>
      </w:tr>
    </w:tbl>
    <w:p w14:paraId="5A380F64" w14:textId="77777777" w:rsidR="0053520E" w:rsidRDefault="00A6751F">
      <w:pPr>
        <w:pStyle w:val="a0"/>
      </w:pPr>
      <w:r>
        <w:t>Table 3. Linear projections. Five-fold cross validation experiment for generalization at the family, superfamily, and fold level. 8-class accuracy (secondary structure), Top-L long-range precision (contacts), mean and standard deviation across test se</w:t>
      </w:r>
      <w:r>
        <w:t>ts for the five partitions. Minimal information about structure is present in representations prior to training. Information about secondary and tertiary structure emerges in representations as a result of unsupervised learning on sequences with the langua</w:t>
      </w:r>
      <w:r>
        <w:t>ge modeling objective. Increasing diversity of sequences improves learning of structure. (Higher diversity UR50 datasets improve over UR100). Learned representations enable linear projections to generalize to held-out folds, outperforming projections of th</w:t>
      </w:r>
      <w:r>
        <w:t>e sequence profile, and contacts identified by the CCMpred (Seemayer et al., 2014) implementation of direct coupling analysis.</w:t>
      </w:r>
    </w:p>
    <w:p w14:paraId="33B35921" w14:textId="77777777" w:rsidR="0053520E" w:rsidRDefault="00A6751F">
      <w:pPr>
        <w:pStyle w:val="a0"/>
        <w:rPr>
          <w:lang w:eastAsia="zh-CN"/>
        </w:rPr>
      </w:pPr>
      <w:r>
        <w:rPr>
          <w:rFonts w:hint="eastAsia"/>
          <w:lang w:eastAsia="zh-CN"/>
        </w:rPr>
        <w:t>表</w:t>
      </w:r>
      <w:r>
        <w:rPr>
          <w:rFonts w:hint="eastAsia"/>
          <w:lang w:eastAsia="zh-CN"/>
        </w:rPr>
        <w:t>3.</w:t>
      </w:r>
      <w:r>
        <w:rPr>
          <w:lang w:eastAsia="zh-CN"/>
        </w:rPr>
        <w:t xml:space="preserve"> </w:t>
      </w:r>
      <w:r>
        <w:rPr>
          <w:rFonts w:hint="eastAsia"/>
          <w:lang w:eastAsia="zh-CN"/>
        </w:rPr>
        <w:t>线性投影。在家族、超家族和折叠层次上进行五折交叉验证实验以评估泛化能力。</w:t>
      </w:r>
      <w:r>
        <w:rPr>
          <w:rFonts w:hint="eastAsia"/>
          <w:lang w:eastAsia="zh-CN"/>
        </w:rPr>
        <w:t>8</w:t>
      </w:r>
      <w:r>
        <w:rPr>
          <w:rFonts w:hint="eastAsia"/>
          <w:lang w:eastAsia="zh-CN"/>
        </w:rPr>
        <w:t>类准确率</w:t>
      </w:r>
      <w:r>
        <w:rPr>
          <w:rFonts w:hint="eastAsia"/>
          <w:lang w:eastAsia="zh-CN"/>
        </w:rPr>
        <w:t>(</w:t>
      </w:r>
      <w:r>
        <w:rPr>
          <w:rFonts w:hint="eastAsia"/>
          <w:lang w:eastAsia="zh-CN"/>
        </w:rPr>
        <w:t>二级结构</w:t>
      </w:r>
      <w:r>
        <w:rPr>
          <w:rFonts w:hint="eastAsia"/>
          <w:lang w:eastAsia="zh-CN"/>
        </w:rPr>
        <w:t>)</w:t>
      </w:r>
      <w:r>
        <w:rPr>
          <w:rFonts w:hint="eastAsia"/>
          <w:lang w:eastAsia="zh-CN"/>
        </w:rPr>
        <w:t>、</w:t>
      </w:r>
      <w:r>
        <w:rPr>
          <w:rFonts w:hint="eastAsia"/>
          <w:lang w:eastAsia="zh-CN"/>
        </w:rPr>
        <w:t>Top-L</w:t>
      </w:r>
      <w:r>
        <w:rPr>
          <w:rFonts w:hint="eastAsia"/>
          <w:lang w:eastAsia="zh-CN"/>
        </w:rPr>
        <w:t>长程精度</w:t>
      </w:r>
      <w:r>
        <w:rPr>
          <w:rFonts w:hint="eastAsia"/>
          <w:lang w:eastAsia="zh-CN"/>
        </w:rPr>
        <w:t>(</w:t>
      </w:r>
      <w:r>
        <w:rPr>
          <w:rFonts w:hint="eastAsia"/>
          <w:lang w:eastAsia="zh-CN"/>
        </w:rPr>
        <w:t>接触</w:t>
      </w:r>
      <w:r>
        <w:rPr>
          <w:rFonts w:hint="eastAsia"/>
          <w:lang w:eastAsia="zh-CN"/>
        </w:rPr>
        <w:t>)</w:t>
      </w:r>
      <w:r>
        <w:rPr>
          <w:rFonts w:hint="eastAsia"/>
          <w:lang w:eastAsia="zh-CN"/>
        </w:rPr>
        <w:t>，以及五个分区的测试集上的均值和标准差。在训练前，表示中包含的结构信息极少。通过以语言建模为目标的无监督学习，序列中的二级和三级</w:t>
      </w:r>
      <w:r>
        <w:rPr>
          <w:rFonts w:hint="eastAsia"/>
          <w:lang w:eastAsia="zh-CN"/>
        </w:rPr>
        <w:t>结构信息在表示中显现。序列多样性的增加提高了结构的学习效果。</w:t>
      </w:r>
      <w:r>
        <w:rPr>
          <w:rFonts w:hint="eastAsia"/>
          <w:lang w:eastAsia="zh-CN"/>
        </w:rPr>
        <w:t>(</w:t>
      </w:r>
      <w:r>
        <w:rPr>
          <w:rFonts w:hint="eastAsia"/>
          <w:lang w:eastAsia="zh-CN"/>
        </w:rPr>
        <w:t>更高多样性的</w:t>
      </w:r>
      <w:r>
        <w:rPr>
          <w:rFonts w:hint="eastAsia"/>
          <w:lang w:eastAsia="zh-CN"/>
        </w:rPr>
        <w:t>UR50</w:t>
      </w:r>
      <w:r>
        <w:rPr>
          <w:rFonts w:hint="eastAsia"/>
          <w:lang w:eastAsia="zh-CN"/>
        </w:rPr>
        <w:t>数据集优于</w:t>
      </w:r>
      <w:r>
        <w:rPr>
          <w:rFonts w:hint="eastAsia"/>
          <w:lang w:eastAsia="zh-CN"/>
        </w:rPr>
        <w:t>UR100)</w:t>
      </w:r>
      <w:r>
        <w:rPr>
          <w:rFonts w:hint="eastAsia"/>
          <w:lang w:eastAsia="zh-CN"/>
        </w:rPr>
        <w:t>。学习到的表示使得线性投影能够泛化到保留的折叠，优于序列谱的投影，以及通过</w:t>
      </w:r>
      <w:proofErr w:type="spellStart"/>
      <w:r>
        <w:rPr>
          <w:rFonts w:hint="eastAsia"/>
          <w:lang w:eastAsia="zh-CN"/>
        </w:rPr>
        <w:t>CCMpred</w:t>
      </w:r>
      <w:proofErr w:type="spellEnd"/>
      <w:r>
        <w:rPr>
          <w:rFonts w:hint="eastAsia"/>
          <w:lang w:eastAsia="zh-CN"/>
        </w:rPr>
        <w:t>(</w:t>
      </w:r>
      <w:proofErr w:type="spellStart"/>
      <w:r>
        <w:rPr>
          <w:rFonts w:hint="eastAsia"/>
          <w:lang w:eastAsia="zh-CN"/>
        </w:rPr>
        <w:t>Seemayer</w:t>
      </w:r>
      <w:proofErr w:type="spellEnd"/>
      <w:r>
        <w:rPr>
          <w:rFonts w:hint="eastAsia"/>
          <w:lang w:eastAsia="zh-CN"/>
        </w:rPr>
        <w:t>等，</w:t>
      </w:r>
      <w:r>
        <w:rPr>
          <w:rFonts w:hint="eastAsia"/>
          <w:lang w:eastAsia="zh-CN"/>
        </w:rPr>
        <w:t>2014)</w:t>
      </w:r>
      <w:r>
        <w:rPr>
          <w:rFonts w:hint="eastAsia"/>
          <w:lang w:eastAsia="zh-CN"/>
        </w:rPr>
        <w:t>实现的直接耦合分析所识别的接触。</w:t>
      </w:r>
    </w:p>
    <w:p w14:paraId="026F0CC0" w14:textId="77777777" w:rsidR="0053520E" w:rsidRDefault="00A6751F">
      <w:pPr>
        <w:pStyle w:val="a0"/>
      </w:pPr>
      <w:r>
        <w:t xml:space="preserve">Figure 3a depicts the distribution of cosine similarity values between aligned and unaligned positions within a representative </w:t>
      </w:r>
      <w:r>
        <w:t xml:space="preserve">family for the trained model and baselines. Unsupervised learning produces a marked shift between the distributions of aligned and unaligned pairs. Figure </w:t>
      </w:r>
      <m:oMath>
        <m:r>
          <w:rPr>
            <w:rFonts w:ascii="Cambria Math" w:hAnsi="Cambria Math"/>
          </w:rPr>
          <m:t>3</m:t>
        </m:r>
        <m:r>
          <m:rPr>
            <m:sty m:val="p"/>
          </m:rPr>
          <w:rPr>
            <w:rFonts w:ascii="Cambria Math" w:hAnsi="Cambria Math"/>
          </w:rPr>
          <m:t> </m:t>
        </m:r>
        <m:r>
          <m:rPr>
            <m:sty m:val="p"/>
          </m:rPr>
          <w:rPr>
            <w:rFonts w:ascii="Cambria Math" w:hAnsi="Cambria Math"/>
          </w:rPr>
          <m:t>b</m:t>
        </m:r>
      </m:oMath>
      <w:r>
        <w:t xml:space="preserve"> and Figure 3c indicate that these trends hold under the constraints that the residue pairs (1) sh</w:t>
      </w:r>
      <w:r>
        <w:t>are the same amino acid identity or (2) have different amino acid identities.</w:t>
      </w:r>
    </w:p>
    <w:p w14:paraId="7948D958" w14:textId="77777777" w:rsidR="0053520E" w:rsidRDefault="00A6751F">
      <w:pPr>
        <w:pStyle w:val="a0"/>
        <w:rPr>
          <w:lang w:eastAsia="zh-CN"/>
        </w:rPr>
      </w:pPr>
      <w:r>
        <w:rPr>
          <w:rFonts w:hint="eastAsia"/>
          <w:lang w:eastAsia="zh-CN"/>
        </w:rPr>
        <w:t>图</w:t>
      </w:r>
      <w:r>
        <w:rPr>
          <w:rFonts w:hint="eastAsia"/>
          <w:lang w:eastAsia="zh-CN"/>
        </w:rPr>
        <w:t>3a</w:t>
      </w:r>
      <w:r>
        <w:rPr>
          <w:rFonts w:hint="eastAsia"/>
          <w:lang w:eastAsia="zh-CN"/>
        </w:rPr>
        <w:t>展示了训练模型和基线在代表性家族中对齐和未对齐位置之间余弦相似度值的分布。无监督学习在对齐和未对齐对的分布之间产生了显著的变化。图</w:t>
      </w:r>
      <w:r>
        <w:rPr>
          <w:lang w:eastAsia="zh-CN"/>
        </w:rPr>
        <w:t xml:space="preserve"> </w:t>
      </w:r>
      <m:oMath>
        <m:r>
          <w:rPr>
            <w:rFonts w:ascii="Cambria Math" w:hAnsi="Cambria Math"/>
            <w:lang w:eastAsia="zh-CN"/>
          </w:rPr>
          <m:t>3</m:t>
        </m:r>
        <m:r>
          <m:rPr>
            <m:sty m:val="p"/>
          </m:rPr>
          <w:rPr>
            <w:rFonts w:ascii="Cambria Math" w:hAnsi="Cambria Math"/>
            <w:lang w:eastAsia="zh-CN"/>
          </w:rPr>
          <m:t> </m:t>
        </m:r>
        <m:r>
          <m:rPr>
            <m:sty m:val="p"/>
          </m:rPr>
          <w:rPr>
            <w:rFonts w:ascii="Cambria Math" w:hAnsi="Cambria Math"/>
            <w:lang w:eastAsia="zh-CN"/>
          </w:rPr>
          <m:t>b</m:t>
        </m:r>
      </m:oMath>
      <w:r>
        <w:rPr>
          <w:lang w:eastAsia="zh-CN"/>
        </w:rPr>
        <w:t xml:space="preserve"> </w:t>
      </w:r>
      <w:r>
        <w:rPr>
          <w:rFonts w:hint="eastAsia"/>
          <w:lang w:eastAsia="zh-CN"/>
        </w:rPr>
        <w:t>和图</w:t>
      </w:r>
      <w:r>
        <w:rPr>
          <w:rFonts w:hint="eastAsia"/>
          <w:lang w:eastAsia="zh-CN"/>
        </w:rPr>
        <w:lastRenderedPageBreak/>
        <w:t>3c</w:t>
      </w:r>
      <w:r>
        <w:rPr>
          <w:rFonts w:hint="eastAsia"/>
          <w:lang w:eastAsia="zh-CN"/>
        </w:rPr>
        <w:t>表明，在残基对</w:t>
      </w:r>
      <w:r>
        <w:rPr>
          <w:rFonts w:hint="eastAsia"/>
          <w:lang w:eastAsia="zh-CN"/>
        </w:rPr>
        <w:t>(1)</w:t>
      </w:r>
      <w:r>
        <w:rPr>
          <w:rFonts w:hint="eastAsia"/>
          <w:lang w:eastAsia="zh-CN"/>
        </w:rPr>
        <w:t>具有相同的氨基酸身份或</w:t>
      </w:r>
      <w:r>
        <w:rPr>
          <w:rFonts w:hint="eastAsia"/>
          <w:lang w:eastAsia="zh-CN"/>
        </w:rPr>
        <w:t>(2)</w:t>
      </w:r>
      <w:r>
        <w:rPr>
          <w:rFonts w:hint="eastAsia"/>
          <w:lang w:eastAsia="zh-CN"/>
        </w:rPr>
        <w:t>具有不同氨基酸身份的约束下，这些趋势仍然成立。</w:t>
      </w:r>
    </w:p>
    <w:p w14:paraId="7AC6FCA1" w14:textId="77777777" w:rsidR="0053520E" w:rsidRDefault="00A6751F">
      <w:pPr>
        <w:pStyle w:val="a0"/>
      </w:pPr>
      <w:r>
        <w:t>We estimate differences between the aligned and unali</w:t>
      </w:r>
      <w:r>
        <w:t>gned distributions across 128 Pfam families using the area under the ROC curve (AUC) as a metric of discriminative power between aligned and unaligned pairs. Table S1 shows a quantitative improvement in average AUC after unsupervised training, supporting t</w:t>
      </w:r>
      <w:r>
        <w:t>he idea that self-supervision encodes information about the MSA of a sequence into its representation of the sequence.</w:t>
      </w:r>
    </w:p>
    <w:p w14:paraId="3ED6A067" w14:textId="77777777" w:rsidR="0053520E" w:rsidRDefault="00A6751F">
      <w:pPr>
        <w:pStyle w:val="a0"/>
        <w:rPr>
          <w:lang w:eastAsia="zh-CN"/>
        </w:rPr>
      </w:pPr>
      <w:r>
        <w:rPr>
          <w:rFonts w:hint="eastAsia"/>
          <w:lang w:eastAsia="zh-CN"/>
        </w:rPr>
        <w:t>我们使用</w:t>
      </w:r>
      <w:r>
        <w:rPr>
          <w:rFonts w:hint="eastAsia"/>
          <w:lang w:eastAsia="zh-CN"/>
        </w:rPr>
        <w:t>ROC</w:t>
      </w:r>
      <w:r>
        <w:rPr>
          <w:rFonts w:hint="eastAsia"/>
          <w:lang w:eastAsia="zh-CN"/>
        </w:rPr>
        <w:t>曲线下面积</w:t>
      </w:r>
      <w:r>
        <w:rPr>
          <w:rFonts w:hint="eastAsia"/>
          <w:lang w:eastAsia="zh-CN"/>
        </w:rPr>
        <w:t>(AUC)</w:t>
      </w:r>
      <w:r>
        <w:rPr>
          <w:rFonts w:hint="eastAsia"/>
          <w:lang w:eastAsia="zh-CN"/>
        </w:rPr>
        <w:t>作为对齐和未对齐对之间区分能力的度量，估计了</w:t>
      </w:r>
      <w:r>
        <w:rPr>
          <w:rFonts w:hint="eastAsia"/>
          <w:lang w:eastAsia="zh-CN"/>
        </w:rPr>
        <w:t>128</w:t>
      </w:r>
      <w:r>
        <w:rPr>
          <w:rFonts w:hint="eastAsia"/>
          <w:lang w:eastAsia="zh-CN"/>
        </w:rPr>
        <w:t>个</w:t>
      </w:r>
      <w:proofErr w:type="spellStart"/>
      <w:r>
        <w:rPr>
          <w:rFonts w:hint="eastAsia"/>
          <w:lang w:eastAsia="zh-CN"/>
        </w:rPr>
        <w:t>Pfam</w:t>
      </w:r>
      <w:proofErr w:type="spellEnd"/>
      <w:r>
        <w:rPr>
          <w:rFonts w:hint="eastAsia"/>
          <w:lang w:eastAsia="zh-CN"/>
        </w:rPr>
        <w:t>家族中对齐和未对齐分布之间的差异。表</w:t>
      </w:r>
      <w:r>
        <w:rPr>
          <w:rFonts w:hint="eastAsia"/>
          <w:lang w:eastAsia="zh-CN"/>
        </w:rPr>
        <w:t>S1</w:t>
      </w:r>
      <w:r>
        <w:rPr>
          <w:rFonts w:hint="eastAsia"/>
          <w:lang w:eastAsia="zh-CN"/>
        </w:rPr>
        <w:t>显示了无监督训练后平均</w:t>
      </w:r>
      <w:r>
        <w:rPr>
          <w:rFonts w:hint="eastAsia"/>
          <w:lang w:eastAsia="zh-CN"/>
        </w:rPr>
        <w:t>AUC</w:t>
      </w:r>
      <w:r>
        <w:rPr>
          <w:rFonts w:hint="eastAsia"/>
          <w:lang w:eastAsia="zh-CN"/>
        </w:rPr>
        <w:t>的定量改进，支持了</w:t>
      </w:r>
      <w:proofErr w:type="gramStart"/>
      <w:r>
        <w:rPr>
          <w:rFonts w:hint="eastAsia"/>
          <w:lang w:eastAsia="zh-CN"/>
        </w:rPr>
        <w:t>自监督</w:t>
      </w:r>
      <w:proofErr w:type="gramEnd"/>
      <w:r>
        <w:rPr>
          <w:rFonts w:hint="eastAsia"/>
          <w:lang w:eastAsia="zh-CN"/>
        </w:rPr>
        <w:t>将序列的多序列比对</w:t>
      </w:r>
      <w:r>
        <w:rPr>
          <w:rFonts w:hint="eastAsia"/>
          <w:lang w:eastAsia="zh-CN"/>
        </w:rPr>
        <w:t>(MSA)</w:t>
      </w:r>
      <w:r>
        <w:rPr>
          <w:rFonts w:hint="eastAsia"/>
          <w:lang w:eastAsia="zh-CN"/>
        </w:rPr>
        <w:t>信息编码到其表示中的观点。</w:t>
      </w:r>
    </w:p>
    <w:p w14:paraId="4AD46942" w14:textId="77777777" w:rsidR="0053520E" w:rsidRDefault="00A6751F">
      <w:pPr>
        <w:pStyle w:val="1"/>
      </w:pPr>
      <w:bookmarkStart w:id="14" w:name="Xc1bac781f6c52756967442c8b2f81095ac1babd"/>
      <w:r>
        <w:t>5. Prediction of</w:t>
      </w:r>
      <w:r>
        <w:t xml:space="preserve"> secondary structure and tertiary contacts</w:t>
      </w:r>
    </w:p>
    <w:p w14:paraId="51D6DAA6" w14:textId="77777777" w:rsidR="0053520E" w:rsidRDefault="00A6751F">
      <w:pPr>
        <w:pStyle w:val="1"/>
        <w:rPr>
          <w:lang w:eastAsia="zh-CN"/>
        </w:rPr>
      </w:pPr>
      <w:bookmarkStart w:id="15" w:name="二级结构和三级接触的预测"/>
      <w:bookmarkEnd w:id="14"/>
      <w:r>
        <w:rPr>
          <w:lang w:eastAsia="zh-CN"/>
        </w:rPr>
        <w:t xml:space="preserve">5. </w:t>
      </w:r>
      <w:r>
        <w:rPr>
          <w:rFonts w:hint="eastAsia"/>
          <w:lang w:eastAsia="zh-CN"/>
        </w:rPr>
        <w:t>二级结构和三级接触的预测</w:t>
      </w:r>
    </w:p>
    <w:bookmarkEnd w:id="15"/>
    <w:p w14:paraId="3A8EEBB2" w14:textId="77777777" w:rsidR="0053520E" w:rsidRDefault="00A6751F">
      <w:pPr>
        <w:pStyle w:val="FirstParagraph"/>
      </w:pPr>
      <w:r>
        <w:t>There is reason to believe that unsupervised learning will cause the model’s representations to contain structural information. The underlying structure of a protein is a hidden variable that influ</w:t>
      </w:r>
      <w:r>
        <w:t xml:space="preserve">ences the patterns observed in sequence data. For example local sequence variation depends on secondary structure (Levitt, 1978); and tertiary structure introduces higher order dependencies in the choices of amino acids at different sites within a protein </w:t>
      </w:r>
      <w:r>
        <w:t>(Marks et al., 2011; Anishchenko et al., 2017). While the model cannot observe protein structure directly, it observes patterns in the sequences of its training data that are determined by structure. In principle, the network could compress sequence variat</w:t>
      </w:r>
      <w:r>
        <w:t>ions by capturing commonality in structural elements across the data, thereby encoding structural information into the representations.</w:t>
      </w:r>
    </w:p>
    <w:p w14:paraId="17F4D9E4" w14:textId="77777777" w:rsidR="0053520E" w:rsidRDefault="00A6751F">
      <w:pPr>
        <w:pStyle w:val="a0"/>
        <w:rPr>
          <w:lang w:eastAsia="zh-CN"/>
        </w:rPr>
      </w:pPr>
      <w:r>
        <w:rPr>
          <w:rFonts w:hint="eastAsia"/>
          <w:lang w:eastAsia="zh-CN"/>
        </w:rPr>
        <w:t>有理由相信无监督学习会使模型的表示包含结构信息。蛋白质的底层结构是一个隐藏变量，它影响序列数据中观察到的模式。例如，局部序列变异依赖于二级结构</w:t>
      </w:r>
      <w:r>
        <w:rPr>
          <w:rFonts w:hint="eastAsia"/>
          <w:lang w:eastAsia="zh-CN"/>
        </w:rPr>
        <w:t>(Levitt</w:t>
      </w:r>
      <w:r>
        <w:rPr>
          <w:rFonts w:hint="eastAsia"/>
          <w:lang w:eastAsia="zh-CN"/>
        </w:rPr>
        <w:t>，</w:t>
      </w:r>
      <w:r>
        <w:rPr>
          <w:rFonts w:hint="eastAsia"/>
          <w:lang w:eastAsia="zh-CN"/>
        </w:rPr>
        <w:t>1978)</w:t>
      </w:r>
      <w:r>
        <w:rPr>
          <w:rFonts w:hint="eastAsia"/>
          <w:lang w:eastAsia="zh-CN"/>
        </w:rPr>
        <w:t>；而三级结构在蛋白质不同位点的氨基酸选择中引入了更高阶的依赖性</w:t>
      </w:r>
      <w:r>
        <w:rPr>
          <w:rFonts w:hint="eastAsia"/>
          <w:lang w:eastAsia="zh-CN"/>
        </w:rPr>
        <w:t>(Mark</w:t>
      </w:r>
      <w:r>
        <w:rPr>
          <w:rFonts w:hint="eastAsia"/>
          <w:lang w:eastAsia="zh-CN"/>
        </w:rPr>
        <w:t>s</w:t>
      </w:r>
      <w:r>
        <w:rPr>
          <w:rFonts w:hint="eastAsia"/>
          <w:lang w:eastAsia="zh-CN"/>
        </w:rPr>
        <w:t>等，</w:t>
      </w:r>
      <w:r>
        <w:rPr>
          <w:rFonts w:hint="eastAsia"/>
          <w:lang w:eastAsia="zh-CN"/>
        </w:rPr>
        <w:t>2011</w:t>
      </w:r>
      <w:r>
        <w:rPr>
          <w:rFonts w:hint="eastAsia"/>
          <w:lang w:eastAsia="zh-CN"/>
        </w:rPr>
        <w:t>；</w:t>
      </w:r>
      <w:proofErr w:type="spellStart"/>
      <w:r>
        <w:rPr>
          <w:rFonts w:hint="eastAsia"/>
          <w:lang w:eastAsia="zh-CN"/>
        </w:rPr>
        <w:t>Anishchenko</w:t>
      </w:r>
      <w:proofErr w:type="spellEnd"/>
      <w:r>
        <w:rPr>
          <w:rFonts w:hint="eastAsia"/>
          <w:lang w:eastAsia="zh-CN"/>
        </w:rPr>
        <w:t>等，</w:t>
      </w:r>
      <w:r>
        <w:rPr>
          <w:rFonts w:hint="eastAsia"/>
          <w:lang w:eastAsia="zh-CN"/>
        </w:rPr>
        <w:t>2017)</w:t>
      </w:r>
      <w:r>
        <w:rPr>
          <w:rFonts w:hint="eastAsia"/>
          <w:lang w:eastAsia="zh-CN"/>
        </w:rPr>
        <w:t>。虽然模型无法直接观察蛋白质结构，但它观察到了由其训练数据序列中由结构决定的模式。原则上，网络可以通过捕捉数据中结构元素的共性来压缩序列变异，从而将结构信息编码到表示中。</w:t>
      </w:r>
    </w:p>
    <w:p w14:paraId="2757CB95" w14:textId="77777777" w:rsidR="0053520E" w:rsidRDefault="00A6751F">
      <w:pPr>
        <w:pStyle w:val="a0"/>
      </w:pPr>
      <w:r>
        <w:t xml:space="preserve">Linear projections We begin by identifying information about protein structure that is linearly encoded within the representations. The use of linear projections ensures that the information originates in the Transformer representations, enabling a direct </w:t>
      </w:r>
      <w:r>
        <w:t>inspection of the structural content of representations. By comparing representations of the Transformer before and after pre-training, we can identify the information that emerges as a result of the unsupervised learning.</w:t>
      </w:r>
    </w:p>
    <w:p w14:paraId="6E29DF1B" w14:textId="77777777" w:rsidR="0053520E" w:rsidRDefault="00A6751F">
      <w:pPr>
        <w:pStyle w:val="a0"/>
        <w:rPr>
          <w:lang w:eastAsia="zh-CN"/>
        </w:rPr>
      </w:pPr>
      <w:r>
        <w:rPr>
          <w:rFonts w:hint="eastAsia"/>
          <w:lang w:eastAsia="zh-CN"/>
        </w:rPr>
        <w:lastRenderedPageBreak/>
        <w:t>线性投影</w:t>
      </w:r>
      <w:r>
        <w:rPr>
          <w:lang w:eastAsia="zh-CN"/>
        </w:rPr>
        <w:t xml:space="preserve"> </w:t>
      </w:r>
      <w:r>
        <w:rPr>
          <w:rFonts w:hint="eastAsia"/>
          <w:lang w:eastAsia="zh-CN"/>
        </w:rPr>
        <w:t>我们首先识别表示中线性编码的蛋白质结构信息。使用线性投影</w:t>
      </w:r>
      <w:r>
        <w:rPr>
          <w:rFonts w:hint="eastAsia"/>
          <w:lang w:eastAsia="zh-CN"/>
        </w:rPr>
        <w:t>确保信息源自</w:t>
      </w:r>
      <w:r>
        <w:rPr>
          <w:rFonts w:hint="eastAsia"/>
          <w:lang w:eastAsia="zh-CN"/>
        </w:rPr>
        <w:t>Transformer</w:t>
      </w:r>
      <w:r>
        <w:rPr>
          <w:rFonts w:hint="eastAsia"/>
          <w:lang w:eastAsia="zh-CN"/>
        </w:rPr>
        <w:t>表示，从而能够直接检查表示的结构内容。通过比较</w:t>
      </w:r>
      <w:proofErr w:type="gramStart"/>
      <w:r>
        <w:rPr>
          <w:rFonts w:hint="eastAsia"/>
          <w:lang w:eastAsia="zh-CN"/>
        </w:rPr>
        <w:t>预训练</w:t>
      </w:r>
      <w:proofErr w:type="gramEnd"/>
      <w:r>
        <w:rPr>
          <w:rFonts w:hint="eastAsia"/>
          <w:lang w:eastAsia="zh-CN"/>
        </w:rPr>
        <w:t>前后的</w:t>
      </w:r>
      <w:r>
        <w:rPr>
          <w:rFonts w:hint="eastAsia"/>
          <w:lang w:eastAsia="zh-CN"/>
        </w:rPr>
        <w:t>Transformer</w:t>
      </w:r>
      <w:r>
        <w:rPr>
          <w:rFonts w:hint="eastAsia"/>
          <w:lang w:eastAsia="zh-CN"/>
        </w:rPr>
        <w:t>表示，我们可以识别出无监督学习所产生的新信息。</w:t>
      </w:r>
    </w:p>
    <w:p w14:paraId="5760EFB1" w14:textId="77777777" w:rsidR="0053520E" w:rsidRDefault="00A6751F">
      <w:pPr>
        <w:pStyle w:val="a0"/>
      </w:pPr>
      <w:r>
        <w:t xml:space="preserve">We perform a five-fold cross validation experiment to study generalization of structural information at the family, superfamily, and fold level. For each of the three levels, </w:t>
      </w:r>
      <w:r>
        <w:t>we construct a dataset of 15,297 protein structures using the SCOPe database. We partition the structures into five parts, splitting by family, superfamily, and fold accordingly. Fivefold cross validation is performed independently for each of the levels o</w:t>
      </w:r>
      <w:r>
        <w:t>f structural hold-out.</w:t>
      </w:r>
    </w:p>
    <w:p w14:paraId="3CD82DE5" w14:textId="77777777" w:rsidR="0053520E" w:rsidRDefault="00A6751F">
      <w:pPr>
        <w:pStyle w:val="a0"/>
        <w:rPr>
          <w:lang w:eastAsia="zh-CN"/>
        </w:rPr>
      </w:pPr>
      <w:r>
        <w:rPr>
          <w:rFonts w:hint="eastAsia"/>
          <w:lang w:eastAsia="zh-CN"/>
        </w:rPr>
        <w:t>我们进行了五折交叉验证实验，以研究在家族、超家族和折叠层次</w:t>
      </w:r>
      <w:proofErr w:type="gramStart"/>
      <w:r>
        <w:rPr>
          <w:rFonts w:hint="eastAsia"/>
          <w:lang w:eastAsia="zh-CN"/>
        </w:rPr>
        <w:t>上结构</w:t>
      </w:r>
      <w:proofErr w:type="gramEnd"/>
      <w:r>
        <w:rPr>
          <w:rFonts w:hint="eastAsia"/>
          <w:lang w:eastAsia="zh-CN"/>
        </w:rPr>
        <w:t>信息的泛化能力。对于每个层次，我们使用</w:t>
      </w:r>
      <w:proofErr w:type="spellStart"/>
      <w:r>
        <w:rPr>
          <w:rFonts w:hint="eastAsia"/>
          <w:lang w:eastAsia="zh-CN"/>
        </w:rPr>
        <w:t>SCOPe</w:t>
      </w:r>
      <w:proofErr w:type="spellEnd"/>
      <w:r>
        <w:rPr>
          <w:rFonts w:hint="eastAsia"/>
          <w:lang w:eastAsia="zh-CN"/>
        </w:rPr>
        <w:t>数据库构建了一个包含</w:t>
      </w:r>
      <w:r>
        <w:rPr>
          <w:rFonts w:hint="eastAsia"/>
          <w:lang w:eastAsia="zh-CN"/>
        </w:rPr>
        <w:t>15,297</w:t>
      </w:r>
      <w:r>
        <w:rPr>
          <w:rFonts w:hint="eastAsia"/>
          <w:lang w:eastAsia="zh-CN"/>
        </w:rPr>
        <w:t>个蛋白质结构的数据集。我们将结构分为五个部分，分别按家族、超家族和折叠进行划分。对于每个结构保留层次，独立进行五折交叉验证。</w:t>
      </w:r>
    </w:p>
    <w:p w14:paraId="4C6586CD" w14:textId="77777777" w:rsidR="0053520E" w:rsidRDefault="00A6751F">
      <w:pPr>
        <w:pStyle w:val="a0"/>
      </w:pPr>
      <w:r>
        <w:t>To detect information about secondary structure we fit a logistic regression to the hidden represe</w:t>
      </w:r>
      <w:r>
        <w:t xml:space="preserve">ntations using the 8-class secondary structure labels. To detect information about tertiary structure, we fit two separate linear projections to the hidden representations of pairs of positions in the sequence, taking their dot product to regress a binary </w:t>
      </w:r>
      <w:r>
        <w:t>variable indicating whether the positions are in contact in the protein’s 3-dimensional structure. The neural representations are compared to (i) projections of the sequence profile;</w:t>
      </w:r>
    </w:p>
    <w:p w14:paraId="6DF153CA" w14:textId="77777777" w:rsidR="0053520E" w:rsidRDefault="00A6751F">
      <w:pPr>
        <w:pStyle w:val="a0"/>
      </w:pPr>
      <w:r>
        <w:rPr>
          <w:rFonts w:hint="eastAsia"/>
          <w:lang w:eastAsia="zh-CN"/>
        </w:rPr>
        <w:t>为了检测二级结构信息，我们使用</w:t>
      </w:r>
      <w:r>
        <w:rPr>
          <w:rFonts w:hint="eastAsia"/>
          <w:lang w:eastAsia="zh-CN"/>
        </w:rPr>
        <w:t>8</w:t>
      </w:r>
      <w:r>
        <w:rPr>
          <w:rFonts w:hint="eastAsia"/>
          <w:lang w:eastAsia="zh-CN"/>
        </w:rPr>
        <w:t>类二级结构标签对隐藏表示进行逻辑回归。为了检测三级结构信息，我们对序列中位置对的隐藏表示进行两个独立的线性投影，取</w:t>
      </w:r>
      <w:proofErr w:type="gramStart"/>
      <w:r>
        <w:rPr>
          <w:rFonts w:hint="eastAsia"/>
          <w:lang w:eastAsia="zh-CN"/>
        </w:rPr>
        <w:t>其点积来</w:t>
      </w:r>
      <w:proofErr w:type="gramEnd"/>
      <w:r>
        <w:rPr>
          <w:rFonts w:hint="eastAsia"/>
          <w:lang w:eastAsia="zh-CN"/>
        </w:rPr>
        <w:t>回归一个二元变量，该变量指示这些位置在蛋白质的三维结构中是否接触。</w:t>
      </w:r>
      <w:proofErr w:type="spellStart"/>
      <w:r>
        <w:rPr>
          <w:rFonts w:hint="eastAsia"/>
        </w:rPr>
        <w:t>神经表示与</w:t>
      </w:r>
      <w:proofErr w:type="spellEnd"/>
      <w:r>
        <w:rPr>
          <w:rFonts w:hint="eastAsia"/>
        </w:rPr>
        <w:t>(</w:t>
      </w:r>
      <w:proofErr w:type="spellStart"/>
      <w:r>
        <w:rPr>
          <w:rFonts w:hint="eastAsia"/>
        </w:rPr>
        <w:t>i</w:t>
      </w:r>
      <w:proofErr w:type="spellEnd"/>
      <w:r>
        <w:rPr>
          <w:rFonts w:hint="eastAsia"/>
        </w:rPr>
        <w:t>)</w:t>
      </w:r>
      <w:proofErr w:type="spellStart"/>
      <w:r>
        <w:rPr>
          <w:rFonts w:hint="eastAsia"/>
        </w:rPr>
        <w:t>序列谱的投影进行比较</w:t>
      </w:r>
      <w:proofErr w:type="spellEnd"/>
      <w:r>
        <w:rPr>
          <w:rFonts w:hint="eastAsia"/>
        </w:rPr>
        <w:t>；</w:t>
      </w:r>
    </w:p>
    <w:p w14:paraId="5E286D1C" w14:textId="77777777" w:rsidR="0053520E" w:rsidRDefault="00A6751F">
      <w:pPr>
        <w:pStyle w:val="a0"/>
      </w:pPr>
      <w:r>
        <w:rPr>
          <w:noProof/>
        </w:rPr>
        <w:drawing>
          <wp:inline distT="0" distB="0" distL="0" distR="0" wp14:anchorId="5CB52ED2" wp14:editId="2DD208A7">
            <wp:extent cx="2743200" cy="1217775"/>
            <wp:effectExtent l="0" t="0" r="0" b="0"/>
            <wp:docPr id="47" name="Picture" descr="image"/>
            <wp:cNvGraphicFramePr/>
            <a:graphic xmlns:a="http://schemas.openxmlformats.org/drawingml/2006/main">
              <a:graphicData uri="http://schemas.openxmlformats.org/drawingml/2006/picture">
                <pic:pic xmlns:pic="http://schemas.openxmlformats.org/drawingml/2006/picture">
                  <pic:nvPicPr>
                    <pic:cNvPr id="48" name="Picture" descr="images/0195a71e-56a7-748b-accd-a272cf8ca1be_7_174_189_642_285_0.jpg"/>
                    <pic:cNvPicPr>
                      <a:picLocks noChangeAspect="1" noChangeArrowheads="1"/>
                    </pic:cNvPicPr>
                  </pic:nvPicPr>
                  <pic:blipFill>
                    <a:blip r:embed="rId10"/>
                    <a:stretch>
                      <a:fillRect/>
                    </a:stretch>
                  </pic:blipFill>
                  <pic:spPr bwMode="auto">
                    <a:xfrm>
                      <a:off x="0" y="0"/>
                      <a:ext cx="2743200" cy="1217775"/>
                    </a:xfrm>
                    <a:prstGeom prst="rect">
                      <a:avLst/>
                    </a:prstGeom>
                    <a:noFill/>
                    <a:ln w="9525">
                      <a:noFill/>
                      <a:headEnd/>
                      <a:tailEnd/>
                    </a:ln>
                  </pic:spPr>
                </pic:pic>
              </a:graphicData>
            </a:graphic>
          </wp:inline>
        </w:drawing>
      </w:r>
    </w:p>
    <w:p w14:paraId="4FEEA768" w14:textId="77777777" w:rsidR="0053520E" w:rsidRDefault="00A6751F">
      <w:pPr>
        <w:pStyle w:val="a0"/>
      </w:pPr>
      <w:r>
        <w:t xml:space="preserve">                       </w:t>
      </w:r>
    </w:p>
    <w:p w14:paraId="119931A0" w14:textId="77777777" w:rsidR="0053520E" w:rsidRDefault="00A6751F">
      <w:pPr>
        <w:pStyle w:val="a0"/>
      </w:pPr>
      <w:r>
        <w:t>(a) d1nt4a_ (Phosphoglycerate mutase-like fold)</w:t>
      </w:r>
    </w:p>
    <w:p w14:paraId="3D118FBB" w14:textId="77777777" w:rsidR="0053520E" w:rsidRDefault="00A6751F">
      <w:pPr>
        <w:pStyle w:val="a0"/>
      </w:pPr>
      <w:r>
        <w:t xml:space="preserve">(a) </w:t>
      </w:r>
      <w:r>
        <w:rPr>
          <w:rFonts w:hint="eastAsia"/>
        </w:rPr>
        <w:t>d1nt4a_(</w:t>
      </w:r>
      <w:r>
        <w:rPr>
          <w:rFonts w:hint="eastAsia"/>
        </w:rPr>
        <w:t>磷酸甘油酸变位酶样折叠</w:t>
      </w:r>
      <w:r>
        <w:rPr>
          <w:rFonts w:hint="eastAsia"/>
        </w:rPr>
        <w:t>)</w:t>
      </w:r>
    </w:p>
    <w:p w14:paraId="65C3D325" w14:textId="77777777" w:rsidR="0053520E" w:rsidRDefault="00A6751F">
      <w:pPr>
        <w:pStyle w:val="a0"/>
      </w:pPr>
      <w:r>
        <w:rPr>
          <w:noProof/>
        </w:rPr>
        <w:lastRenderedPageBreak/>
        <w:drawing>
          <wp:inline distT="0" distB="0" distL="0" distR="0" wp14:anchorId="6DA2CAC1" wp14:editId="19493105">
            <wp:extent cx="2194560" cy="1110365"/>
            <wp:effectExtent l="0" t="0" r="0" b="0"/>
            <wp:docPr id="50" name="Picture" descr="image"/>
            <wp:cNvGraphicFramePr/>
            <a:graphic xmlns:a="http://schemas.openxmlformats.org/drawingml/2006/main">
              <a:graphicData uri="http://schemas.openxmlformats.org/drawingml/2006/picture">
                <pic:pic xmlns:pic="http://schemas.openxmlformats.org/drawingml/2006/picture">
                  <pic:nvPicPr>
                    <pic:cNvPr id="51" name="Picture" descr="images/0195a71e-56a7-748b-accd-a272cf8ca1be_7_205_557_587_297_0.jpg"/>
                    <pic:cNvPicPr>
                      <a:picLocks noChangeAspect="1" noChangeArrowheads="1"/>
                    </pic:cNvPicPr>
                  </pic:nvPicPr>
                  <pic:blipFill>
                    <a:blip r:embed="rId11"/>
                    <a:stretch>
                      <a:fillRect/>
                    </a:stretch>
                  </pic:blipFill>
                  <pic:spPr bwMode="auto">
                    <a:xfrm>
                      <a:off x="0" y="0"/>
                      <a:ext cx="2194560" cy="1110365"/>
                    </a:xfrm>
                    <a:prstGeom prst="rect">
                      <a:avLst/>
                    </a:prstGeom>
                    <a:noFill/>
                    <a:ln w="9525">
                      <a:noFill/>
                      <a:headEnd/>
                      <a:tailEnd/>
                    </a:ln>
                  </pic:spPr>
                </pic:pic>
              </a:graphicData>
            </a:graphic>
          </wp:inline>
        </w:drawing>
      </w:r>
    </w:p>
    <w:p w14:paraId="248826F5" w14:textId="77777777" w:rsidR="0053520E" w:rsidRDefault="00A6751F">
      <w:pPr>
        <w:pStyle w:val="a0"/>
      </w:pPr>
      <w:r>
        <w:t xml:space="preserve">                       </w:t>
      </w:r>
    </w:p>
    <w:p w14:paraId="164B49CA" w14:textId="77777777" w:rsidR="0053520E" w:rsidRDefault="00A6751F">
      <w:pPr>
        <w:pStyle w:val="a0"/>
      </w:pPr>
      <w:r>
        <w:t>(b) d3wr7a_ (Acyl-CoA N-acyltransferases fold)</w:t>
      </w:r>
    </w:p>
    <w:p w14:paraId="615A9A7B" w14:textId="77777777" w:rsidR="0053520E" w:rsidRDefault="00A6751F">
      <w:pPr>
        <w:pStyle w:val="a0"/>
      </w:pPr>
      <w:r>
        <w:t xml:space="preserve">(b) </w:t>
      </w:r>
      <w:r>
        <w:rPr>
          <w:rFonts w:hint="eastAsia"/>
        </w:rPr>
        <w:t>d3wr7a_(</w:t>
      </w:r>
      <w:r>
        <w:rPr>
          <w:rFonts w:hint="eastAsia"/>
        </w:rPr>
        <w:t>酰基</w:t>
      </w:r>
      <w:r>
        <w:rPr>
          <w:rFonts w:hint="eastAsia"/>
        </w:rPr>
        <w:t>-CoA</w:t>
      </w:r>
      <w:r>
        <w:t xml:space="preserve"> </w:t>
      </w:r>
      <w:r>
        <w:rPr>
          <w:rFonts w:hint="eastAsia"/>
        </w:rPr>
        <w:t>N-</w:t>
      </w:r>
      <w:r>
        <w:rPr>
          <w:rFonts w:hint="eastAsia"/>
        </w:rPr>
        <w:t>酰基转移酶折</w:t>
      </w:r>
      <w:r>
        <w:rPr>
          <w:rFonts w:hint="eastAsia"/>
        </w:rPr>
        <w:t>叠</w:t>
      </w:r>
      <w:r>
        <w:rPr>
          <w:rFonts w:hint="eastAsia"/>
        </w:rPr>
        <w:t>)</w:t>
      </w:r>
    </w:p>
    <w:p w14:paraId="6BE54130" w14:textId="77777777" w:rsidR="0053520E" w:rsidRDefault="00A6751F">
      <w:pPr>
        <w:pStyle w:val="a0"/>
      </w:pPr>
      <w:r>
        <w:t>Figure 4. Secondary structure (linear projections). Example predictions for held-out folds. Unsupervised pre-training encodes secondary structure into representations. Following pre-training, linear projections recover secondary structure (left column).</w:t>
      </w:r>
      <w:r>
        <w:t xml:space="preserve"> Without pre-training little information is recovered (right column). Colors indicate secondary structure class identified by the projection: helix (red), strand (green), and coil (blue). Color intensities indicate confidence. Representations from ESM-1b T</w:t>
      </w:r>
      <w:r>
        <w:t>ransformer are used.</w:t>
      </w:r>
    </w:p>
    <w:p w14:paraId="5502CCD7" w14:textId="77777777" w:rsidR="0053520E" w:rsidRDefault="00A6751F">
      <w:pPr>
        <w:pStyle w:val="a0"/>
        <w:rPr>
          <w:lang w:eastAsia="zh-CN"/>
        </w:rPr>
      </w:pPr>
      <w:r>
        <w:rPr>
          <w:rFonts w:hint="eastAsia"/>
          <w:lang w:eastAsia="zh-CN"/>
        </w:rPr>
        <w:t>图</w:t>
      </w:r>
      <w:r>
        <w:rPr>
          <w:rFonts w:hint="eastAsia"/>
          <w:lang w:eastAsia="zh-CN"/>
        </w:rPr>
        <w:t>4.</w:t>
      </w:r>
      <w:r>
        <w:rPr>
          <w:lang w:eastAsia="zh-CN"/>
        </w:rPr>
        <w:t xml:space="preserve"> </w:t>
      </w:r>
      <w:r>
        <w:rPr>
          <w:rFonts w:hint="eastAsia"/>
          <w:lang w:eastAsia="zh-CN"/>
        </w:rPr>
        <w:t>二级结构</w:t>
      </w:r>
      <w:r>
        <w:rPr>
          <w:rFonts w:hint="eastAsia"/>
          <w:lang w:eastAsia="zh-CN"/>
        </w:rPr>
        <w:t>(</w:t>
      </w:r>
      <w:r>
        <w:rPr>
          <w:rFonts w:hint="eastAsia"/>
          <w:lang w:eastAsia="zh-CN"/>
        </w:rPr>
        <w:t>线性投影</w:t>
      </w:r>
      <w:r>
        <w:rPr>
          <w:rFonts w:hint="eastAsia"/>
          <w:lang w:eastAsia="zh-CN"/>
        </w:rPr>
        <w:t>)</w:t>
      </w:r>
      <w:r>
        <w:rPr>
          <w:rFonts w:hint="eastAsia"/>
          <w:lang w:eastAsia="zh-CN"/>
        </w:rPr>
        <w:t>。对保留折叠的示例预测。无监督</w:t>
      </w:r>
      <w:proofErr w:type="gramStart"/>
      <w:r>
        <w:rPr>
          <w:rFonts w:hint="eastAsia"/>
          <w:lang w:eastAsia="zh-CN"/>
        </w:rPr>
        <w:t>预训练</w:t>
      </w:r>
      <w:proofErr w:type="gramEnd"/>
      <w:r>
        <w:rPr>
          <w:rFonts w:hint="eastAsia"/>
          <w:lang w:eastAsia="zh-CN"/>
        </w:rPr>
        <w:t>将二级结构编码到表示中。</w:t>
      </w:r>
      <w:proofErr w:type="gramStart"/>
      <w:r>
        <w:rPr>
          <w:rFonts w:hint="eastAsia"/>
          <w:lang w:eastAsia="zh-CN"/>
        </w:rPr>
        <w:t>预训练</w:t>
      </w:r>
      <w:proofErr w:type="gramEnd"/>
      <w:r>
        <w:rPr>
          <w:rFonts w:hint="eastAsia"/>
          <w:lang w:eastAsia="zh-CN"/>
        </w:rPr>
        <w:t>后，线性投影恢复了二级结构</w:t>
      </w:r>
      <w:r>
        <w:rPr>
          <w:rFonts w:hint="eastAsia"/>
          <w:lang w:eastAsia="zh-CN"/>
        </w:rPr>
        <w:t>(</w:t>
      </w:r>
      <w:r>
        <w:rPr>
          <w:rFonts w:hint="eastAsia"/>
          <w:lang w:eastAsia="zh-CN"/>
        </w:rPr>
        <w:t>左列</w:t>
      </w:r>
      <w:r>
        <w:rPr>
          <w:rFonts w:hint="eastAsia"/>
          <w:lang w:eastAsia="zh-CN"/>
        </w:rPr>
        <w:t>)</w:t>
      </w:r>
      <w:r>
        <w:rPr>
          <w:rFonts w:hint="eastAsia"/>
          <w:lang w:eastAsia="zh-CN"/>
        </w:rPr>
        <w:t>。没有</w:t>
      </w:r>
      <w:proofErr w:type="gramStart"/>
      <w:r>
        <w:rPr>
          <w:rFonts w:hint="eastAsia"/>
          <w:lang w:eastAsia="zh-CN"/>
        </w:rPr>
        <w:t>预训练</w:t>
      </w:r>
      <w:proofErr w:type="gramEnd"/>
      <w:r>
        <w:rPr>
          <w:rFonts w:hint="eastAsia"/>
          <w:lang w:eastAsia="zh-CN"/>
        </w:rPr>
        <w:t>时，恢复的信息很少</w:t>
      </w:r>
      <w:r>
        <w:rPr>
          <w:rFonts w:hint="eastAsia"/>
          <w:lang w:eastAsia="zh-CN"/>
        </w:rPr>
        <w:t>(</w:t>
      </w:r>
      <w:r>
        <w:rPr>
          <w:rFonts w:hint="eastAsia"/>
          <w:lang w:eastAsia="zh-CN"/>
        </w:rPr>
        <w:t>右列</w:t>
      </w:r>
      <w:r>
        <w:rPr>
          <w:rFonts w:hint="eastAsia"/>
          <w:lang w:eastAsia="zh-CN"/>
        </w:rPr>
        <w:t>)</w:t>
      </w:r>
      <w:r>
        <w:rPr>
          <w:rFonts w:hint="eastAsia"/>
          <w:lang w:eastAsia="zh-CN"/>
        </w:rPr>
        <w:t>。颜色表示投影识别的二级结构类别</w:t>
      </w:r>
      <w:r>
        <w:rPr>
          <w:rFonts w:hint="eastAsia"/>
          <w:lang w:eastAsia="zh-CN"/>
        </w:rPr>
        <w:t>:</w:t>
      </w:r>
      <w:r>
        <w:rPr>
          <w:rFonts w:hint="eastAsia"/>
          <w:lang w:eastAsia="zh-CN"/>
        </w:rPr>
        <w:t>螺旋</w:t>
      </w:r>
      <w:r>
        <w:rPr>
          <w:rFonts w:hint="eastAsia"/>
          <w:lang w:eastAsia="zh-CN"/>
        </w:rPr>
        <w:t>(</w:t>
      </w:r>
      <w:r>
        <w:rPr>
          <w:rFonts w:hint="eastAsia"/>
          <w:lang w:eastAsia="zh-CN"/>
        </w:rPr>
        <w:t>红色</w:t>
      </w:r>
      <w:r>
        <w:rPr>
          <w:rFonts w:hint="eastAsia"/>
          <w:lang w:eastAsia="zh-CN"/>
        </w:rPr>
        <w:t>)</w:t>
      </w:r>
      <w:r>
        <w:rPr>
          <w:rFonts w:hint="eastAsia"/>
          <w:lang w:eastAsia="zh-CN"/>
        </w:rPr>
        <w:t>、链</w:t>
      </w:r>
      <w:r>
        <w:rPr>
          <w:rFonts w:hint="eastAsia"/>
          <w:lang w:eastAsia="zh-CN"/>
        </w:rPr>
        <w:t>(</w:t>
      </w:r>
      <w:r>
        <w:rPr>
          <w:rFonts w:hint="eastAsia"/>
          <w:lang w:eastAsia="zh-CN"/>
        </w:rPr>
        <w:t>绿色</w:t>
      </w:r>
      <w:r>
        <w:rPr>
          <w:rFonts w:hint="eastAsia"/>
          <w:lang w:eastAsia="zh-CN"/>
        </w:rPr>
        <w:t>)</w:t>
      </w:r>
      <w:r>
        <w:rPr>
          <w:rFonts w:hint="eastAsia"/>
          <w:lang w:eastAsia="zh-CN"/>
        </w:rPr>
        <w:t>和卷曲</w:t>
      </w:r>
      <w:r>
        <w:rPr>
          <w:rFonts w:hint="eastAsia"/>
          <w:lang w:eastAsia="zh-CN"/>
        </w:rPr>
        <w:t>(</w:t>
      </w:r>
      <w:r>
        <w:rPr>
          <w:rFonts w:hint="eastAsia"/>
          <w:lang w:eastAsia="zh-CN"/>
        </w:rPr>
        <w:t>蓝色</w:t>
      </w:r>
      <w:r>
        <w:rPr>
          <w:rFonts w:hint="eastAsia"/>
          <w:lang w:eastAsia="zh-CN"/>
        </w:rPr>
        <w:t>)</w:t>
      </w:r>
      <w:r>
        <w:rPr>
          <w:rFonts w:hint="eastAsia"/>
          <w:lang w:eastAsia="zh-CN"/>
        </w:rPr>
        <w:t>。颜色强度表示置信度。使用了</w:t>
      </w:r>
      <w:r>
        <w:rPr>
          <w:rFonts w:hint="eastAsia"/>
          <w:lang w:eastAsia="zh-CN"/>
        </w:rPr>
        <w:t>ESM-1b</w:t>
      </w:r>
      <w:r>
        <w:rPr>
          <w:lang w:eastAsia="zh-CN"/>
        </w:rPr>
        <w:t xml:space="preserve"> </w:t>
      </w:r>
      <w:r>
        <w:rPr>
          <w:rFonts w:hint="eastAsia"/>
          <w:lang w:eastAsia="zh-CN"/>
        </w:rPr>
        <w:t>Transformer</w:t>
      </w:r>
      <w:r>
        <w:rPr>
          <w:rFonts w:hint="eastAsia"/>
          <w:lang w:eastAsia="zh-CN"/>
        </w:rPr>
        <w:t>的表示。</w:t>
      </w:r>
    </w:p>
    <w:p w14:paraId="67793E6D" w14:textId="77777777" w:rsidR="0053520E" w:rsidRDefault="00A6751F">
      <w:pPr>
        <w:pStyle w:val="a0"/>
      </w:pPr>
      <w:r>
        <w:rPr>
          <w:lang w:eastAsia="zh-CN"/>
        </w:rPr>
        <w:t xml:space="preserve">(ii) unsupervised contacts predicted by the </w:t>
      </w:r>
      <w:proofErr w:type="spellStart"/>
      <w:r>
        <w:rPr>
          <w:lang w:eastAsia="zh-CN"/>
        </w:rPr>
        <w:t>CCMpred</w:t>
      </w:r>
      <w:proofErr w:type="spellEnd"/>
      <w:r>
        <w:rPr>
          <w:lang w:eastAsia="zh-CN"/>
        </w:rPr>
        <w:t xml:space="preserve"> implementation (</w:t>
      </w:r>
      <w:proofErr w:type="spellStart"/>
      <w:r>
        <w:rPr>
          <w:lang w:eastAsia="zh-CN"/>
        </w:rPr>
        <w:t>Seemayer</w:t>
      </w:r>
      <w:proofErr w:type="spellEnd"/>
      <w:r>
        <w:rPr>
          <w:lang w:eastAsia="zh-CN"/>
        </w:rPr>
        <w:t xml:space="preserve"> et</w:t>
      </w:r>
      <w:r>
        <w:rPr>
          <w:lang w:eastAsia="zh-CN"/>
        </w:rPr>
        <w:t xml:space="preserve"> al., 2014) of direct coupling analysis. </w:t>
      </w:r>
      <w:r>
        <w:t>MSAs for the baselines are generated from the UniClust30 (Mirdita et al., 2017) database using 3 iterations of search by Hhblits. For secondary structure, we report 8-class accuracies. For contact precision we repor</w:t>
      </w:r>
      <w:r>
        <w:t>t Top-L long-range precision,     i.e. the precision of the L (length of the protein) highest ranked predictions for contacts with sequence separation of at least 24 residues.</w:t>
      </w:r>
    </w:p>
    <w:p w14:paraId="315CD223" w14:textId="77777777" w:rsidR="0053520E" w:rsidRDefault="00A6751F">
      <w:pPr>
        <w:pStyle w:val="a0"/>
        <w:rPr>
          <w:lang w:eastAsia="zh-CN"/>
        </w:rPr>
      </w:pPr>
      <w:r>
        <w:t xml:space="preserve">(ii) </w:t>
      </w:r>
      <w:r>
        <w:rPr>
          <w:rFonts w:hint="eastAsia"/>
        </w:rPr>
        <w:t>由</w:t>
      </w:r>
      <w:r>
        <w:rPr>
          <w:rFonts w:hint="eastAsia"/>
        </w:rPr>
        <w:t>CCMpred</w:t>
      </w:r>
      <w:proofErr w:type="gramStart"/>
      <w:r>
        <w:rPr>
          <w:rFonts w:hint="eastAsia"/>
        </w:rPr>
        <w:t>实现</w:t>
      </w:r>
      <w:r>
        <w:rPr>
          <w:rFonts w:hint="eastAsia"/>
        </w:rPr>
        <w:t>(</w:t>
      </w:r>
      <w:proofErr w:type="gramEnd"/>
      <w:r>
        <w:rPr>
          <w:rFonts w:hint="eastAsia"/>
        </w:rPr>
        <w:t>Seemayer</w:t>
      </w:r>
      <w:r>
        <w:rPr>
          <w:rFonts w:hint="eastAsia"/>
        </w:rPr>
        <w:t>等，</w:t>
      </w:r>
      <w:r>
        <w:rPr>
          <w:rFonts w:hint="eastAsia"/>
        </w:rPr>
        <w:t>2014)</w:t>
      </w:r>
      <w:r>
        <w:rPr>
          <w:rFonts w:hint="eastAsia"/>
        </w:rPr>
        <w:t>的直接耦合分析预测的无监督接触。基线的多序列比对</w:t>
      </w:r>
      <w:r>
        <w:rPr>
          <w:rFonts w:hint="eastAsia"/>
        </w:rPr>
        <w:t>(MSA)</w:t>
      </w:r>
      <w:r>
        <w:rPr>
          <w:rFonts w:hint="eastAsia"/>
        </w:rPr>
        <w:t>使用</w:t>
      </w:r>
      <w:r>
        <w:rPr>
          <w:rFonts w:hint="eastAsia"/>
        </w:rPr>
        <w:t>Hhblits</w:t>
      </w:r>
      <w:r>
        <w:rPr>
          <w:rFonts w:hint="eastAsia"/>
        </w:rPr>
        <w:t>进行</w:t>
      </w:r>
      <w:r>
        <w:rPr>
          <w:rFonts w:hint="eastAsia"/>
        </w:rPr>
        <w:t>3</w:t>
      </w:r>
      <w:r>
        <w:rPr>
          <w:rFonts w:hint="eastAsia"/>
        </w:rPr>
        <w:t>次搜索，从</w:t>
      </w:r>
      <w:r>
        <w:rPr>
          <w:rFonts w:hint="eastAsia"/>
        </w:rPr>
        <w:t>Uni</w:t>
      </w:r>
      <w:r>
        <w:rPr>
          <w:rFonts w:hint="eastAsia"/>
        </w:rPr>
        <w:t>Clust30(Mirdita</w:t>
      </w:r>
      <w:r>
        <w:rPr>
          <w:rFonts w:hint="eastAsia"/>
        </w:rPr>
        <w:t>等，</w:t>
      </w:r>
      <w:r>
        <w:rPr>
          <w:rFonts w:hint="eastAsia"/>
        </w:rPr>
        <w:t>2017)</w:t>
      </w:r>
      <w:proofErr w:type="spellStart"/>
      <w:r>
        <w:rPr>
          <w:rFonts w:hint="eastAsia"/>
        </w:rPr>
        <w:t>数据库中生成</w:t>
      </w:r>
      <w:proofErr w:type="spellEnd"/>
      <w:r>
        <w:rPr>
          <w:rFonts w:hint="eastAsia"/>
        </w:rPr>
        <w:t>。</w:t>
      </w:r>
      <w:r>
        <w:rPr>
          <w:rFonts w:hint="eastAsia"/>
          <w:lang w:eastAsia="zh-CN"/>
        </w:rPr>
        <w:t>对于二级结构，我们报告</w:t>
      </w:r>
      <w:r>
        <w:rPr>
          <w:rFonts w:hint="eastAsia"/>
          <w:lang w:eastAsia="zh-CN"/>
        </w:rPr>
        <w:t>8</w:t>
      </w:r>
      <w:r>
        <w:rPr>
          <w:rFonts w:hint="eastAsia"/>
          <w:lang w:eastAsia="zh-CN"/>
        </w:rPr>
        <w:t>类准确率。对于接触精度，我们报告</w:t>
      </w:r>
      <w:r>
        <w:rPr>
          <w:rFonts w:hint="eastAsia"/>
          <w:lang w:eastAsia="zh-CN"/>
        </w:rPr>
        <w:t>Top-L</w:t>
      </w:r>
      <w:r>
        <w:rPr>
          <w:rFonts w:hint="eastAsia"/>
          <w:lang w:eastAsia="zh-CN"/>
        </w:rPr>
        <w:t>长程精度，即对于序列分离至少</w:t>
      </w:r>
      <w:r>
        <w:rPr>
          <w:rFonts w:hint="eastAsia"/>
          <w:lang w:eastAsia="zh-CN"/>
        </w:rPr>
        <w:t>24</w:t>
      </w:r>
      <w:r>
        <w:rPr>
          <w:rFonts w:hint="eastAsia"/>
          <w:lang w:eastAsia="zh-CN"/>
        </w:rPr>
        <w:t>个残基的接触，</w:t>
      </w:r>
      <w:r>
        <w:rPr>
          <w:rFonts w:hint="eastAsia"/>
          <w:lang w:eastAsia="zh-CN"/>
        </w:rPr>
        <w:t>L(</w:t>
      </w:r>
      <w:r>
        <w:rPr>
          <w:rFonts w:hint="eastAsia"/>
          <w:lang w:eastAsia="zh-CN"/>
        </w:rPr>
        <w:t>蛋白质长度</w:t>
      </w:r>
      <w:r>
        <w:rPr>
          <w:rFonts w:hint="eastAsia"/>
          <w:lang w:eastAsia="zh-CN"/>
        </w:rPr>
        <w:t>)</w:t>
      </w:r>
      <w:r>
        <w:rPr>
          <w:rFonts w:hint="eastAsia"/>
          <w:lang w:eastAsia="zh-CN"/>
        </w:rPr>
        <w:t>个最高排名预测的精度。</w:t>
      </w:r>
    </w:p>
    <w:p w14:paraId="50F649D4" w14:textId="77777777" w:rsidR="0053520E" w:rsidRDefault="00A6751F">
      <w:pPr>
        <w:pStyle w:val="a0"/>
      </w:pPr>
      <w:r>
        <w:t xml:space="preserve">Table 3 shows results of the </w:t>
      </w:r>
      <w:proofErr w:type="gramStart"/>
      <w:r>
        <w:t>cross validation</w:t>
      </w:r>
      <w:proofErr w:type="gramEnd"/>
      <w:r>
        <w:t xml:space="preserve"> experiments. Prior to pre-training, minimal information about secondary structure and contacts can be det</w:t>
      </w:r>
      <w:r>
        <w:t>ected. After pre-training, projections recover information about secondary structure and long-range contacts that generalizes across families, superfamilies, and folds. Secondary structure prediction 8-class accuracy distributions (Figure S2), and long-ran</w:t>
      </w:r>
      <w:r>
        <w:t xml:space="preserve">ge contact prediction Top-L precision distributions (Figure S3) demonstrate that pre-training produces an increase in structural information across the entire </w:t>
      </w:r>
      <w:r>
        <w:lastRenderedPageBreak/>
        <w:t>distribution of test domains. Table 3 shows that projections of the Transformer representations r</w:t>
      </w:r>
      <w:r>
        <w:t>ecover more structure than projections of the sequence profile. For long-range contacts, projections of the best Transformer models have higher precision than contacts predicted by CCMpred across all levels of structural generalization. As the level of str</w:t>
      </w:r>
      <w:r>
        <w:t>uctural split becomes more remote, there is little degradation for secondary structure, with performance at the family level similar to the fold level. For long-range contacts, while generalization is reduced at the fold level in comparison to the family l</w:t>
      </w:r>
      <w:r>
        <w:t>evel, the best models still capture more structure than the unsupervised baseline. Training with higher-diversity sequences (UR50 datasets) improves learning of both secondary structure and long-range contacts, with a more pronounced effect on long-range c</w:t>
      </w:r>
      <w:r>
        <w:t>ontacts.</w:t>
      </w:r>
    </w:p>
    <w:p w14:paraId="137B1DF0" w14:textId="77777777" w:rsidR="0053520E" w:rsidRDefault="00A6751F">
      <w:pPr>
        <w:pStyle w:val="a0"/>
        <w:rPr>
          <w:lang w:eastAsia="zh-CN"/>
        </w:rPr>
      </w:pPr>
      <w:r>
        <w:rPr>
          <w:rFonts w:hint="eastAsia"/>
          <w:lang w:eastAsia="zh-CN"/>
        </w:rPr>
        <w:t>表</w:t>
      </w:r>
      <w:r>
        <w:rPr>
          <w:rFonts w:hint="eastAsia"/>
          <w:lang w:eastAsia="zh-CN"/>
        </w:rPr>
        <w:t>3</w:t>
      </w:r>
      <w:r>
        <w:rPr>
          <w:rFonts w:hint="eastAsia"/>
          <w:lang w:eastAsia="zh-CN"/>
        </w:rPr>
        <w:t>展示了交叉验证实验的结果。在</w:t>
      </w:r>
      <w:proofErr w:type="gramStart"/>
      <w:r>
        <w:rPr>
          <w:rFonts w:hint="eastAsia"/>
          <w:lang w:eastAsia="zh-CN"/>
        </w:rPr>
        <w:t>预训练</w:t>
      </w:r>
      <w:proofErr w:type="gramEnd"/>
      <w:r>
        <w:rPr>
          <w:rFonts w:hint="eastAsia"/>
          <w:lang w:eastAsia="zh-CN"/>
        </w:rPr>
        <w:t>之前，只能检测到关于二级结构和接触的极少信息。</w:t>
      </w:r>
      <w:proofErr w:type="gramStart"/>
      <w:r>
        <w:rPr>
          <w:rFonts w:hint="eastAsia"/>
          <w:lang w:eastAsia="zh-CN"/>
        </w:rPr>
        <w:t>预训练</w:t>
      </w:r>
      <w:proofErr w:type="gramEnd"/>
      <w:r>
        <w:rPr>
          <w:rFonts w:hint="eastAsia"/>
          <w:lang w:eastAsia="zh-CN"/>
        </w:rPr>
        <w:t>后，投影恢复了关于二级结构和远程接触的信息，这些信息在家族、超家族和折叠之间具有普遍性。二级结构预测的</w:t>
      </w:r>
      <w:r>
        <w:rPr>
          <w:rFonts w:hint="eastAsia"/>
          <w:lang w:eastAsia="zh-CN"/>
        </w:rPr>
        <w:t>8</w:t>
      </w:r>
      <w:r>
        <w:rPr>
          <w:rFonts w:hint="eastAsia"/>
          <w:lang w:eastAsia="zh-CN"/>
        </w:rPr>
        <w:t>类准确率分布</w:t>
      </w:r>
      <w:r>
        <w:rPr>
          <w:rFonts w:hint="eastAsia"/>
          <w:lang w:eastAsia="zh-CN"/>
        </w:rPr>
        <w:t>(</w:t>
      </w:r>
      <w:r>
        <w:rPr>
          <w:rFonts w:hint="eastAsia"/>
          <w:lang w:eastAsia="zh-CN"/>
        </w:rPr>
        <w:t>图</w:t>
      </w:r>
      <w:r>
        <w:rPr>
          <w:rFonts w:hint="eastAsia"/>
          <w:lang w:eastAsia="zh-CN"/>
        </w:rPr>
        <w:t>S2)</w:t>
      </w:r>
      <w:r>
        <w:rPr>
          <w:rFonts w:hint="eastAsia"/>
          <w:lang w:eastAsia="zh-CN"/>
        </w:rPr>
        <w:t>和远程接触预测的</w:t>
      </w:r>
      <w:r>
        <w:rPr>
          <w:rFonts w:hint="eastAsia"/>
          <w:lang w:eastAsia="zh-CN"/>
        </w:rPr>
        <w:t>Top-L</w:t>
      </w:r>
      <w:r>
        <w:rPr>
          <w:rFonts w:hint="eastAsia"/>
          <w:lang w:eastAsia="zh-CN"/>
        </w:rPr>
        <w:t>精度分布</w:t>
      </w:r>
      <w:r>
        <w:rPr>
          <w:rFonts w:hint="eastAsia"/>
          <w:lang w:eastAsia="zh-CN"/>
        </w:rPr>
        <w:t>(</w:t>
      </w:r>
      <w:r>
        <w:rPr>
          <w:rFonts w:hint="eastAsia"/>
          <w:lang w:eastAsia="zh-CN"/>
        </w:rPr>
        <w:t>图</w:t>
      </w:r>
      <w:r>
        <w:rPr>
          <w:rFonts w:hint="eastAsia"/>
          <w:lang w:eastAsia="zh-CN"/>
        </w:rPr>
        <w:t>S3)</w:t>
      </w:r>
      <w:r>
        <w:rPr>
          <w:rFonts w:hint="eastAsia"/>
          <w:lang w:eastAsia="zh-CN"/>
        </w:rPr>
        <w:t>表明，</w:t>
      </w:r>
      <w:proofErr w:type="gramStart"/>
      <w:r>
        <w:rPr>
          <w:rFonts w:hint="eastAsia"/>
          <w:lang w:eastAsia="zh-CN"/>
        </w:rPr>
        <w:t>预训练</w:t>
      </w:r>
      <w:proofErr w:type="gramEnd"/>
      <w:r>
        <w:rPr>
          <w:rFonts w:hint="eastAsia"/>
          <w:lang w:eastAsia="zh-CN"/>
        </w:rPr>
        <w:t>在整个测试域分布中增加了结构信息。表</w:t>
      </w:r>
      <w:r>
        <w:rPr>
          <w:rFonts w:hint="eastAsia"/>
          <w:lang w:eastAsia="zh-CN"/>
        </w:rPr>
        <w:t>3</w:t>
      </w:r>
      <w:r>
        <w:rPr>
          <w:rFonts w:hint="eastAsia"/>
          <w:lang w:eastAsia="zh-CN"/>
        </w:rPr>
        <w:t>显示，</w:t>
      </w:r>
      <w:r>
        <w:rPr>
          <w:rFonts w:hint="eastAsia"/>
          <w:lang w:eastAsia="zh-CN"/>
        </w:rPr>
        <w:t>Transformer</w:t>
      </w:r>
      <w:r>
        <w:rPr>
          <w:rFonts w:hint="eastAsia"/>
          <w:lang w:eastAsia="zh-CN"/>
        </w:rPr>
        <w:t>表示的投影比序列谱的投影恢复了更多的结构。对于远程接触，最佳</w:t>
      </w:r>
      <w:r>
        <w:rPr>
          <w:rFonts w:hint="eastAsia"/>
          <w:lang w:eastAsia="zh-CN"/>
        </w:rPr>
        <w:t>Transformer</w:t>
      </w:r>
      <w:r>
        <w:rPr>
          <w:rFonts w:hint="eastAsia"/>
          <w:lang w:eastAsia="zh-CN"/>
        </w:rPr>
        <w:t>模型的投影在所有结构泛化水平上的精度都高于</w:t>
      </w:r>
      <w:proofErr w:type="spellStart"/>
      <w:r>
        <w:rPr>
          <w:rFonts w:hint="eastAsia"/>
          <w:lang w:eastAsia="zh-CN"/>
        </w:rPr>
        <w:t>CCMpred</w:t>
      </w:r>
      <w:proofErr w:type="spellEnd"/>
      <w:r>
        <w:rPr>
          <w:rFonts w:hint="eastAsia"/>
          <w:lang w:eastAsia="zh-CN"/>
        </w:rPr>
        <w:t>预测的接触。随着结</w:t>
      </w:r>
      <w:r>
        <w:rPr>
          <w:rFonts w:hint="eastAsia"/>
          <w:lang w:eastAsia="zh-CN"/>
        </w:rPr>
        <w:t>构分割水平变得更加遥远，二级结构的性能几乎没有下降，家族水平的性能与折叠水平相似。对于远程接触，尽管与家族水平相比，折叠水平的泛化有所减少，但最佳模型仍然比无监督基线捕获了更多的结构。使用更高多样性的序列</w:t>
      </w:r>
      <w:r>
        <w:rPr>
          <w:rFonts w:hint="eastAsia"/>
          <w:lang w:eastAsia="zh-CN"/>
        </w:rPr>
        <w:t>(UR50</w:t>
      </w:r>
      <w:r>
        <w:rPr>
          <w:rFonts w:hint="eastAsia"/>
          <w:lang w:eastAsia="zh-CN"/>
        </w:rPr>
        <w:t>数据集</w:t>
      </w:r>
      <w:r>
        <w:rPr>
          <w:rFonts w:hint="eastAsia"/>
          <w:lang w:eastAsia="zh-CN"/>
        </w:rPr>
        <w:t>)</w:t>
      </w:r>
      <w:r>
        <w:rPr>
          <w:rFonts w:hint="eastAsia"/>
          <w:lang w:eastAsia="zh-CN"/>
        </w:rPr>
        <w:t>进行训练，提高了二级结构和远程接触的学习效果，对远程接触的影响更为显著。</w:t>
      </w:r>
    </w:p>
    <w:p w14:paraId="75384472" w14:textId="77777777" w:rsidR="0053520E" w:rsidRDefault="00A6751F">
      <w:pPr>
        <w:pStyle w:val="a0"/>
      </w:pPr>
      <w:r>
        <w:rPr>
          <w:noProof/>
        </w:rPr>
        <w:drawing>
          <wp:inline distT="0" distB="0" distL="0" distR="0" wp14:anchorId="27EA5DAA" wp14:editId="65181C38">
            <wp:extent cx="2743200" cy="1461140"/>
            <wp:effectExtent l="0" t="0" r="0" b="0"/>
            <wp:docPr id="53" name="Picture" descr="image"/>
            <wp:cNvGraphicFramePr/>
            <a:graphic xmlns:a="http://schemas.openxmlformats.org/drawingml/2006/main">
              <a:graphicData uri="http://schemas.openxmlformats.org/drawingml/2006/picture">
                <pic:pic xmlns:pic="http://schemas.openxmlformats.org/drawingml/2006/picture">
                  <pic:nvPicPr>
                    <pic:cNvPr id="54" name="Picture" descr="images/0195a71e-56a7-748b-accd-a272cf8ca1be_7_909_191_674_359_0.jpg"/>
                    <pic:cNvPicPr>
                      <a:picLocks noChangeAspect="1" noChangeArrowheads="1"/>
                    </pic:cNvPicPr>
                  </pic:nvPicPr>
                  <pic:blipFill>
                    <a:blip r:embed="rId12"/>
                    <a:stretch>
                      <a:fillRect/>
                    </a:stretch>
                  </pic:blipFill>
                  <pic:spPr bwMode="auto">
                    <a:xfrm>
                      <a:off x="0" y="0"/>
                      <a:ext cx="2743200" cy="1461140"/>
                    </a:xfrm>
                    <a:prstGeom prst="rect">
                      <a:avLst/>
                    </a:prstGeom>
                    <a:noFill/>
                    <a:ln w="9525">
                      <a:noFill/>
                      <a:headEnd/>
                      <a:tailEnd/>
                    </a:ln>
                  </pic:spPr>
                </pic:pic>
              </a:graphicData>
            </a:graphic>
          </wp:inline>
        </w:drawing>
      </w:r>
    </w:p>
    <w:p w14:paraId="0AA6B577" w14:textId="77777777" w:rsidR="0053520E" w:rsidRDefault="00A6751F">
      <w:pPr>
        <w:pStyle w:val="a0"/>
      </w:pPr>
      <w:r>
        <w:t xml:space="preserve">                       </w:t>
      </w:r>
    </w:p>
    <w:p w14:paraId="388C4702" w14:textId="77777777" w:rsidR="0053520E" w:rsidRDefault="00A6751F">
      <w:pPr>
        <w:pStyle w:val="a0"/>
      </w:pPr>
      <w:r>
        <w:t>Figure 5. Residue-residue contacts (linear projections). Left: Top-L predictions for fold level held-out example d1n3ya_, with vWA-like fold. True positives in blue, false positives in red, superimposed on ground-truth contact map in grey. ESM-1b Transform</w:t>
      </w:r>
      <w:r>
        <w:t>er projections below the diagonal, CCMpred predictions above the diagonal. Right: Precision distribution (Top-L long-range) comparing ESM-1b projections with CCMpred across all domains in the five test partitions with structural hold-out at the fold level.</w:t>
      </w:r>
      <w:r>
        <w:t xml:space="preserve"> Visualized domain marked by </w:t>
      </w:r>
      <m:oMath>
        <m:r>
          <m:rPr>
            <m:sty m:val="p"/>
          </m:rPr>
          <w:rPr>
            <w:rFonts w:ascii="Cambria Math" w:hAnsi="Cambria Math"/>
          </w:rPr>
          <m:t>x</m:t>
        </m:r>
      </m:oMath>
      <w:r>
        <w:t xml:space="preserve"> .</w:t>
      </w:r>
    </w:p>
    <w:p w14:paraId="788CFB14" w14:textId="77777777" w:rsidR="0053520E" w:rsidRDefault="00A6751F">
      <w:pPr>
        <w:pStyle w:val="a0"/>
        <w:rPr>
          <w:lang w:eastAsia="zh-CN"/>
        </w:rPr>
      </w:pPr>
      <w:r>
        <w:rPr>
          <w:rFonts w:hint="eastAsia"/>
        </w:rPr>
        <w:t>图</w:t>
      </w:r>
      <w:r>
        <w:rPr>
          <w:rFonts w:hint="eastAsia"/>
        </w:rPr>
        <w:t>5.</w:t>
      </w:r>
      <w:r>
        <w:t xml:space="preserve"> </w:t>
      </w:r>
      <w:r>
        <w:rPr>
          <w:rFonts w:hint="eastAsia"/>
        </w:rPr>
        <w:t>残基</w:t>
      </w:r>
      <w:r>
        <w:rPr>
          <w:rFonts w:hint="eastAsia"/>
        </w:rPr>
        <w:t>-</w:t>
      </w:r>
      <w:r>
        <w:rPr>
          <w:rFonts w:hint="eastAsia"/>
        </w:rPr>
        <w:t>残基接触</w:t>
      </w:r>
      <w:r>
        <w:rPr>
          <w:rFonts w:hint="eastAsia"/>
        </w:rPr>
        <w:t>(</w:t>
      </w:r>
      <w:r>
        <w:rPr>
          <w:rFonts w:hint="eastAsia"/>
        </w:rPr>
        <w:t>线性投影</w:t>
      </w:r>
      <w:r>
        <w:rPr>
          <w:rFonts w:hint="eastAsia"/>
        </w:rPr>
        <w:t>)</w:t>
      </w:r>
      <w:r>
        <w:rPr>
          <w:rFonts w:hint="eastAsia"/>
        </w:rPr>
        <w:t>。</w:t>
      </w:r>
      <w:proofErr w:type="gramStart"/>
      <w:r>
        <w:rPr>
          <w:rFonts w:hint="eastAsia"/>
        </w:rPr>
        <w:t>左</w:t>
      </w:r>
      <w:r>
        <w:rPr>
          <w:rFonts w:hint="eastAsia"/>
        </w:rPr>
        <w:t>:</w:t>
      </w:r>
      <w:r>
        <w:rPr>
          <w:rFonts w:hint="eastAsia"/>
        </w:rPr>
        <w:t>折叠水平保留示例</w:t>
      </w:r>
      <w:proofErr w:type="gramEnd"/>
      <w:r>
        <w:rPr>
          <w:rFonts w:hint="eastAsia"/>
        </w:rPr>
        <w:t>d1n3ya_</w:t>
      </w:r>
      <w:r>
        <w:rPr>
          <w:rFonts w:hint="eastAsia"/>
        </w:rPr>
        <w:t>的</w:t>
      </w:r>
      <w:r>
        <w:rPr>
          <w:rFonts w:hint="eastAsia"/>
        </w:rPr>
        <w:t>Top-L</w:t>
      </w:r>
      <w:r>
        <w:rPr>
          <w:rFonts w:hint="eastAsia"/>
        </w:rPr>
        <w:t>预测，具有类似</w:t>
      </w:r>
      <w:r>
        <w:rPr>
          <w:rFonts w:hint="eastAsia"/>
        </w:rPr>
        <w:t>vWA</w:t>
      </w:r>
      <w:proofErr w:type="spellStart"/>
      <w:r>
        <w:rPr>
          <w:rFonts w:hint="eastAsia"/>
        </w:rPr>
        <w:t>的折叠</w:t>
      </w:r>
      <w:proofErr w:type="spellEnd"/>
      <w:r>
        <w:rPr>
          <w:rFonts w:hint="eastAsia"/>
        </w:rPr>
        <w:t>。</w:t>
      </w:r>
      <w:r>
        <w:rPr>
          <w:rFonts w:hint="eastAsia"/>
          <w:lang w:eastAsia="zh-CN"/>
        </w:rPr>
        <w:t>真阳性为蓝色，假阳性为红色，叠加在灰色背景的真实接触图上。</w:t>
      </w:r>
      <w:r>
        <w:rPr>
          <w:rFonts w:hint="eastAsia"/>
          <w:lang w:eastAsia="zh-CN"/>
        </w:rPr>
        <w:t>ESM-1b</w:t>
      </w:r>
      <w:r>
        <w:rPr>
          <w:lang w:eastAsia="zh-CN"/>
        </w:rPr>
        <w:t xml:space="preserve"> </w:t>
      </w:r>
      <w:r>
        <w:rPr>
          <w:rFonts w:hint="eastAsia"/>
          <w:lang w:eastAsia="zh-CN"/>
        </w:rPr>
        <w:t>Transformer</w:t>
      </w:r>
      <w:r>
        <w:rPr>
          <w:rFonts w:hint="eastAsia"/>
          <w:lang w:eastAsia="zh-CN"/>
        </w:rPr>
        <w:t>投影在对角线下方，</w:t>
      </w:r>
      <w:proofErr w:type="spellStart"/>
      <w:r>
        <w:rPr>
          <w:rFonts w:hint="eastAsia"/>
          <w:lang w:eastAsia="zh-CN"/>
        </w:rPr>
        <w:t>CCMpred</w:t>
      </w:r>
      <w:proofErr w:type="spellEnd"/>
      <w:r>
        <w:rPr>
          <w:rFonts w:hint="eastAsia"/>
          <w:lang w:eastAsia="zh-CN"/>
        </w:rPr>
        <w:t>预测在对角线上方。右</w:t>
      </w:r>
      <w:r>
        <w:rPr>
          <w:rFonts w:hint="eastAsia"/>
          <w:lang w:eastAsia="zh-CN"/>
        </w:rPr>
        <w:t>:</w:t>
      </w:r>
      <w:r>
        <w:rPr>
          <w:rFonts w:hint="eastAsia"/>
          <w:lang w:eastAsia="zh-CN"/>
        </w:rPr>
        <w:lastRenderedPageBreak/>
        <w:t>精度分布</w:t>
      </w:r>
      <w:r>
        <w:rPr>
          <w:rFonts w:hint="eastAsia"/>
          <w:lang w:eastAsia="zh-CN"/>
        </w:rPr>
        <w:t>(Top-L</w:t>
      </w:r>
      <w:r>
        <w:rPr>
          <w:rFonts w:hint="eastAsia"/>
          <w:lang w:eastAsia="zh-CN"/>
        </w:rPr>
        <w:t>远程</w:t>
      </w:r>
      <w:r>
        <w:rPr>
          <w:rFonts w:hint="eastAsia"/>
          <w:lang w:eastAsia="zh-CN"/>
        </w:rPr>
        <w:t>)</w:t>
      </w:r>
      <w:r>
        <w:rPr>
          <w:rFonts w:hint="eastAsia"/>
          <w:lang w:eastAsia="zh-CN"/>
        </w:rPr>
        <w:t>，比较</w:t>
      </w:r>
      <w:r>
        <w:rPr>
          <w:rFonts w:hint="eastAsia"/>
          <w:lang w:eastAsia="zh-CN"/>
        </w:rPr>
        <w:t>ESM-1b</w:t>
      </w:r>
      <w:r>
        <w:rPr>
          <w:rFonts w:hint="eastAsia"/>
          <w:lang w:eastAsia="zh-CN"/>
        </w:rPr>
        <w:t>投影与</w:t>
      </w:r>
      <w:proofErr w:type="spellStart"/>
      <w:r>
        <w:rPr>
          <w:rFonts w:hint="eastAsia"/>
          <w:lang w:eastAsia="zh-CN"/>
        </w:rPr>
        <w:t>CCMpred</w:t>
      </w:r>
      <w:proofErr w:type="spellEnd"/>
      <w:r>
        <w:rPr>
          <w:rFonts w:hint="eastAsia"/>
          <w:lang w:eastAsia="zh-CN"/>
        </w:rPr>
        <w:t>在五个测试分区中所有域的折叠水平结构保留情况。可视化域由</w:t>
      </w:r>
      <w:r>
        <w:rPr>
          <w:lang w:eastAsia="zh-CN"/>
        </w:rPr>
        <w:t xml:space="preserve"> </w:t>
      </w:r>
      <m:oMath>
        <m:r>
          <m:rPr>
            <m:sty m:val="p"/>
          </m:rPr>
          <w:rPr>
            <w:rFonts w:ascii="Cambria Math" w:hAnsi="Cambria Math"/>
            <w:lang w:eastAsia="zh-CN"/>
          </w:rPr>
          <m:t>x</m:t>
        </m:r>
      </m:oMath>
      <w:r>
        <w:rPr>
          <w:lang w:eastAsia="zh-CN"/>
        </w:rPr>
        <w:t xml:space="preserve"> </w:t>
      </w:r>
      <w:r>
        <w:rPr>
          <w:rFonts w:hint="eastAsia"/>
          <w:lang w:eastAsia="zh-CN"/>
        </w:rPr>
        <w:t>标记。</w:t>
      </w:r>
    </w:p>
    <w:p w14:paraId="538928EC" w14:textId="77777777" w:rsidR="0053520E" w:rsidRDefault="00A6751F">
      <w:pPr>
        <w:pStyle w:val="a0"/>
      </w:pPr>
      <w:r>
        <w:rPr>
          <w:lang w:eastAsia="zh-CN"/>
        </w:rPr>
        <w:t>Figure 4 visualizes three-c</w:t>
      </w:r>
      <w:r>
        <w:rPr>
          <w:lang w:eastAsia="zh-CN"/>
        </w:rPr>
        <w:t xml:space="preserve">lass secondary structure projections for two domains belonging to held-out folds. Prior to pre-training, projections produce an incoherent prediction of secondary structure. </w:t>
      </w:r>
      <w:r>
        <w:t>After pre-training projections recover a coherent prediction with most errors occu</w:t>
      </w:r>
      <w:r>
        <w:t>rring at the boundaries of secondary structure regions. Figure 5 compares a projected contact map to predictions from CCMpred. Transformer projections recover complex contact patterns, including long-range contacts. Further visualizations of projected cont</w:t>
      </w:r>
      <w:r>
        <w:t>acts for eight randomly selected test proteins are shown in Figure S7.</w:t>
      </w:r>
    </w:p>
    <w:p w14:paraId="4FF3CCE9" w14:textId="77777777" w:rsidR="0053520E" w:rsidRDefault="00A6751F">
      <w:pPr>
        <w:pStyle w:val="a0"/>
        <w:rPr>
          <w:lang w:eastAsia="zh-CN"/>
        </w:rPr>
      </w:pPr>
      <w:r>
        <w:rPr>
          <w:rFonts w:hint="eastAsia"/>
          <w:lang w:eastAsia="zh-CN"/>
        </w:rPr>
        <w:t>图</w:t>
      </w:r>
      <w:r>
        <w:rPr>
          <w:rFonts w:hint="eastAsia"/>
          <w:lang w:eastAsia="zh-CN"/>
        </w:rPr>
        <w:t>4</w:t>
      </w:r>
      <w:r>
        <w:rPr>
          <w:rFonts w:hint="eastAsia"/>
          <w:lang w:eastAsia="zh-CN"/>
        </w:rPr>
        <w:t>展示了属于保留折叠的两个域的三类二级结构投影。在</w:t>
      </w:r>
      <w:proofErr w:type="gramStart"/>
      <w:r>
        <w:rPr>
          <w:rFonts w:hint="eastAsia"/>
          <w:lang w:eastAsia="zh-CN"/>
        </w:rPr>
        <w:t>预训练</w:t>
      </w:r>
      <w:proofErr w:type="gramEnd"/>
      <w:r>
        <w:rPr>
          <w:rFonts w:hint="eastAsia"/>
          <w:lang w:eastAsia="zh-CN"/>
        </w:rPr>
        <w:t>之前，投影产生了不连贯的二级结构预测。</w:t>
      </w:r>
      <w:proofErr w:type="gramStart"/>
      <w:r>
        <w:rPr>
          <w:rFonts w:hint="eastAsia"/>
          <w:lang w:eastAsia="zh-CN"/>
        </w:rPr>
        <w:t>预训练</w:t>
      </w:r>
      <w:proofErr w:type="gramEnd"/>
      <w:r>
        <w:rPr>
          <w:rFonts w:hint="eastAsia"/>
          <w:lang w:eastAsia="zh-CN"/>
        </w:rPr>
        <w:t>后，投影恢复了连贯的预测，大多数错误发生在二级结构区域的边界。图</w:t>
      </w:r>
      <w:r>
        <w:rPr>
          <w:rFonts w:hint="eastAsia"/>
          <w:lang w:eastAsia="zh-CN"/>
        </w:rPr>
        <w:t>5</w:t>
      </w:r>
      <w:r>
        <w:rPr>
          <w:rFonts w:hint="eastAsia"/>
          <w:lang w:eastAsia="zh-CN"/>
        </w:rPr>
        <w:t>将投影的接触图与</w:t>
      </w:r>
      <w:proofErr w:type="spellStart"/>
      <w:r>
        <w:rPr>
          <w:rFonts w:hint="eastAsia"/>
          <w:lang w:eastAsia="zh-CN"/>
        </w:rPr>
        <w:t>CCMpred</w:t>
      </w:r>
      <w:proofErr w:type="spellEnd"/>
      <w:r>
        <w:rPr>
          <w:rFonts w:hint="eastAsia"/>
          <w:lang w:eastAsia="zh-CN"/>
        </w:rPr>
        <w:t>的预测进行了比较。</w:t>
      </w:r>
      <w:r>
        <w:rPr>
          <w:rFonts w:hint="eastAsia"/>
          <w:lang w:eastAsia="zh-CN"/>
        </w:rPr>
        <w:t>Transformer</w:t>
      </w:r>
      <w:r>
        <w:rPr>
          <w:rFonts w:hint="eastAsia"/>
          <w:lang w:eastAsia="zh-CN"/>
        </w:rPr>
        <w:t>投影恢复了复杂的接触模式，包括远程接触。图</w:t>
      </w:r>
      <w:r>
        <w:rPr>
          <w:rFonts w:hint="eastAsia"/>
          <w:lang w:eastAsia="zh-CN"/>
        </w:rPr>
        <w:t>S7</w:t>
      </w:r>
      <w:r>
        <w:rPr>
          <w:rFonts w:hint="eastAsia"/>
          <w:lang w:eastAsia="zh-CN"/>
        </w:rPr>
        <w:t>展示了八个随机选择的测试蛋白质的投影接触的进一步可视化。</w:t>
      </w:r>
    </w:p>
    <w:p w14:paraId="5708E50E" w14:textId="77777777" w:rsidR="0053520E" w:rsidRDefault="00A6751F">
      <w:pPr>
        <w:pStyle w:val="a0"/>
      </w:pPr>
      <w:r>
        <w:t>Deep neural ne</w:t>
      </w:r>
      <w:r>
        <w:t>twork We train deep neural networks to predict secondary structure and contacts from the representations. We choose state-of-the-art neural architectures for both tasks. These downstream models are trained with a supervised loss to predict either the secon</w:t>
      </w:r>
      <w:r>
        <w:t>dary structure or contact map from the pre-trained representations. The architecture of the downstream model is kept fixed across experiments with different representations and baselines to enable comparison. bioRxiv preprint doi: https://doi.org/10.1101/6</w:t>
      </w:r>
      <w:r>
        <w:t>22803; this version posted December 15, 2020. The copyright holder for this preprint (which was not certified by peer review) is the author/funder, who has granted bioRxiv a license to display the preprint in perpetuity. It is made available under aCC-BY-N</w:t>
      </w:r>
      <w:r>
        <w:t>C-ND 4.0 International license.</w:t>
      </w:r>
    </w:p>
    <w:p w14:paraId="0B481ED5" w14:textId="77777777" w:rsidR="0053520E" w:rsidRDefault="00A6751F">
      <w:pPr>
        <w:pStyle w:val="a0"/>
      </w:pPr>
      <w:r>
        <w:rPr>
          <w:rFonts w:hint="eastAsia"/>
          <w:lang w:eastAsia="zh-CN"/>
        </w:rPr>
        <w:t>深度神经网络</w:t>
      </w:r>
      <w:r>
        <w:rPr>
          <w:lang w:eastAsia="zh-CN"/>
        </w:rPr>
        <w:t xml:space="preserve"> </w:t>
      </w:r>
      <w:r>
        <w:rPr>
          <w:rFonts w:hint="eastAsia"/>
          <w:lang w:eastAsia="zh-CN"/>
        </w:rPr>
        <w:t>我们训练深度神经网络</w:t>
      </w:r>
      <w:proofErr w:type="gramStart"/>
      <w:r>
        <w:rPr>
          <w:rFonts w:hint="eastAsia"/>
          <w:lang w:eastAsia="zh-CN"/>
        </w:rPr>
        <w:t>从表示</w:t>
      </w:r>
      <w:proofErr w:type="gramEnd"/>
      <w:r>
        <w:rPr>
          <w:rFonts w:hint="eastAsia"/>
          <w:lang w:eastAsia="zh-CN"/>
        </w:rPr>
        <w:t>中预测二级结构和接触。我们为这两个任务选择了最先进的神经架构。这些下游模型通过监督损失进行训练，以</w:t>
      </w:r>
      <w:proofErr w:type="gramStart"/>
      <w:r>
        <w:rPr>
          <w:rFonts w:hint="eastAsia"/>
          <w:lang w:eastAsia="zh-CN"/>
        </w:rPr>
        <w:t>从预训练</w:t>
      </w:r>
      <w:proofErr w:type="gramEnd"/>
      <w:r>
        <w:rPr>
          <w:rFonts w:hint="eastAsia"/>
          <w:lang w:eastAsia="zh-CN"/>
        </w:rPr>
        <w:t>表示中预测二级结构或接触图。下游模型的架构在不同表示和基线的实验中保持不变，以便进行比较。</w:t>
      </w:r>
      <w:proofErr w:type="spellStart"/>
      <w:r>
        <w:rPr>
          <w:rFonts w:hint="eastAsia"/>
          <w:lang w:eastAsia="zh-CN"/>
        </w:rPr>
        <w:t>bioRxiv</w:t>
      </w:r>
      <w:proofErr w:type="spellEnd"/>
      <w:r>
        <w:rPr>
          <w:rFonts w:hint="eastAsia"/>
          <w:lang w:eastAsia="zh-CN"/>
        </w:rPr>
        <w:t>预印本</w:t>
      </w:r>
      <w:r>
        <w:rPr>
          <w:lang w:eastAsia="zh-CN"/>
        </w:rPr>
        <w:t xml:space="preserve"> </w:t>
      </w:r>
      <w:proofErr w:type="spellStart"/>
      <w:r>
        <w:rPr>
          <w:lang w:eastAsia="zh-CN"/>
        </w:rPr>
        <w:t>doi</w:t>
      </w:r>
      <w:proofErr w:type="spellEnd"/>
      <w:r>
        <w:rPr>
          <w:lang w:eastAsia="zh-CN"/>
        </w:rPr>
        <w:t xml:space="preserve">: https://doi.org/10.1101/622803; </w:t>
      </w:r>
      <w:r>
        <w:rPr>
          <w:rFonts w:hint="eastAsia"/>
          <w:lang w:eastAsia="zh-CN"/>
        </w:rPr>
        <w:t>此版本发布于</w:t>
      </w:r>
      <w:r>
        <w:rPr>
          <w:rFonts w:hint="eastAsia"/>
          <w:lang w:eastAsia="zh-CN"/>
        </w:rPr>
        <w:t>2020</w:t>
      </w:r>
      <w:r>
        <w:rPr>
          <w:rFonts w:hint="eastAsia"/>
          <w:lang w:eastAsia="zh-CN"/>
        </w:rPr>
        <w:t>年</w:t>
      </w:r>
      <w:r>
        <w:rPr>
          <w:rFonts w:hint="eastAsia"/>
          <w:lang w:eastAsia="zh-CN"/>
        </w:rPr>
        <w:t>12</w:t>
      </w:r>
      <w:r>
        <w:rPr>
          <w:rFonts w:hint="eastAsia"/>
          <w:lang w:eastAsia="zh-CN"/>
        </w:rPr>
        <w:t>月</w:t>
      </w:r>
      <w:r>
        <w:rPr>
          <w:rFonts w:hint="eastAsia"/>
          <w:lang w:eastAsia="zh-CN"/>
        </w:rPr>
        <w:t>15</w:t>
      </w:r>
      <w:r>
        <w:rPr>
          <w:rFonts w:hint="eastAsia"/>
          <w:lang w:eastAsia="zh-CN"/>
        </w:rPr>
        <w:t>日。</w:t>
      </w:r>
      <w:proofErr w:type="gramStart"/>
      <w:r>
        <w:rPr>
          <w:rFonts w:hint="eastAsia"/>
          <w:lang w:eastAsia="zh-CN"/>
        </w:rPr>
        <w:t>本预印本</w:t>
      </w:r>
      <w:proofErr w:type="gramEnd"/>
      <w:r>
        <w:rPr>
          <w:rFonts w:hint="eastAsia"/>
          <w:lang w:eastAsia="zh-CN"/>
        </w:rPr>
        <w:t>的版权持有者</w:t>
      </w:r>
      <w:r>
        <w:rPr>
          <w:rFonts w:hint="eastAsia"/>
          <w:lang w:eastAsia="zh-CN"/>
        </w:rPr>
        <w:t>(</w:t>
      </w:r>
      <w:r>
        <w:rPr>
          <w:rFonts w:hint="eastAsia"/>
          <w:lang w:eastAsia="zh-CN"/>
        </w:rPr>
        <w:t>未经同行评审认证</w:t>
      </w:r>
      <w:r>
        <w:rPr>
          <w:rFonts w:hint="eastAsia"/>
          <w:lang w:eastAsia="zh-CN"/>
        </w:rPr>
        <w:t>)</w:t>
      </w:r>
      <w:r>
        <w:rPr>
          <w:rFonts w:hint="eastAsia"/>
          <w:lang w:eastAsia="zh-CN"/>
        </w:rPr>
        <w:t>是作者</w:t>
      </w:r>
      <w:r>
        <w:rPr>
          <w:rFonts w:hint="eastAsia"/>
          <w:lang w:eastAsia="zh-CN"/>
        </w:rPr>
        <w:t>/</w:t>
      </w:r>
      <w:r>
        <w:rPr>
          <w:rFonts w:hint="eastAsia"/>
          <w:lang w:eastAsia="zh-CN"/>
        </w:rPr>
        <w:t>资助者，他们已授予</w:t>
      </w:r>
      <w:proofErr w:type="spellStart"/>
      <w:r>
        <w:rPr>
          <w:rFonts w:hint="eastAsia"/>
          <w:lang w:eastAsia="zh-CN"/>
        </w:rPr>
        <w:t>bioRxiv</w:t>
      </w:r>
      <w:proofErr w:type="spellEnd"/>
      <w:r>
        <w:rPr>
          <w:rFonts w:hint="eastAsia"/>
          <w:lang w:eastAsia="zh-CN"/>
        </w:rPr>
        <w:t>永久展示预印本的许可。</w:t>
      </w:r>
      <w:proofErr w:type="spellStart"/>
      <w:r>
        <w:rPr>
          <w:rFonts w:hint="eastAsia"/>
        </w:rPr>
        <w:t>本预印本根据</w:t>
      </w:r>
      <w:r>
        <w:rPr>
          <w:rFonts w:hint="eastAsia"/>
        </w:rPr>
        <w:t>aCC</w:t>
      </w:r>
      <w:proofErr w:type="spellEnd"/>
      <w:r>
        <w:rPr>
          <w:rFonts w:hint="eastAsia"/>
        </w:rPr>
        <w:t>-BY-NC-ND</w:t>
      </w:r>
      <w:r>
        <w:t xml:space="preserve"> </w:t>
      </w:r>
      <w:r>
        <w:rPr>
          <w:rFonts w:hint="eastAsia"/>
        </w:rPr>
        <w:t>4.0</w:t>
      </w:r>
      <w:r>
        <w:rPr>
          <w:rFonts w:hint="eastAsia"/>
        </w:rPr>
        <w:t>国际许可提供。</w:t>
      </w:r>
    </w:p>
    <w:tbl>
      <w:tblPr>
        <w:tblStyle w:val="Table"/>
        <w:tblW w:w="0" w:type="auto"/>
        <w:tblLook w:val="0000" w:firstRow="0" w:lastRow="0" w:firstColumn="0" w:lastColumn="0" w:noHBand="0" w:noVBand="0"/>
      </w:tblPr>
      <w:tblGrid>
        <w:gridCol w:w="1230"/>
        <w:gridCol w:w="1777"/>
        <w:gridCol w:w="1399"/>
        <w:gridCol w:w="1265"/>
      </w:tblGrid>
      <w:tr w:rsidR="0053520E" w14:paraId="26737DC7" w14:textId="77777777">
        <w:tc>
          <w:tcPr>
            <w:tcW w:w="0" w:type="auto"/>
          </w:tcPr>
          <w:p w14:paraId="68D39590" w14:textId="77777777" w:rsidR="0053520E" w:rsidRDefault="00A6751F">
            <w:pPr>
              <w:pStyle w:val="Compact"/>
              <w:jc w:val="center"/>
            </w:pPr>
            <w:r>
              <w:t>Model</w:t>
            </w:r>
          </w:p>
        </w:tc>
        <w:tc>
          <w:tcPr>
            <w:tcW w:w="0" w:type="auto"/>
          </w:tcPr>
          <w:p w14:paraId="181D9A65" w14:textId="77777777" w:rsidR="0053520E" w:rsidRDefault="00A6751F">
            <w:pPr>
              <w:pStyle w:val="Compact"/>
              <w:jc w:val="center"/>
            </w:pPr>
            <m:oMath>
              <m:r>
                <m:rPr>
                  <m:sty m:val="b"/>
                </m:rPr>
                <w:rPr>
                  <w:rFonts w:ascii="Cambria Math" w:hAnsi="Cambria Math"/>
                </w:rPr>
                <m:t>Pre</m:t>
              </m:r>
              <m:r>
                <m:rPr>
                  <m:sty m:val="b"/>
                </m:rPr>
                <w:rPr>
                  <w:rFonts w:ascii="Cambria Math" w:hAnsi="Cambria Math"/>
                </w:rPr>
                <m:t>-</m:t>
              </m:r>
            </m:oMath>
            <w:r>
              <w:t xml:space="preserve"> Training</w:t>
            </w:r>
          </w:p>
        </w:tc>
        <w:tc>
          <w:tcPr>
            <w:tcW w:w="0" w:type="auto"/>
          </w:tcPr>
          <w:p w14:paraId="42B8C971" w14:textId="77777777" w:rsidR="0053520E" w:rsidRDefault="00A6751F">
            <w:pPr>
              <w:pStyle w:val="Compact"/>
              <w:jc w:val="center"/>
            </w:pPr>
            <w:r>
              <w:t>CB513</w:t>
            </w:r>
          </w:p>
        </w:tc>
        <w:tc>
          <w:tcPr>
            <w:tcW w:w="0" w:type="auto"/>
          </w:tcPr>
          <w:p w14:paraId="4614C918" w14:textId="77777777" w:rsidR="0053520E" w:rsidRDefault="00A6751F">
            <w:pPr>
              <w:pStyle w:val="Compact"/>
              <w:jc w:val="center"/>
            </w:pPr>
            <w:r>
              <w:t>CASP13</w:t>
            </w:r>
          </w:p>
        </w:tc>
      </w:tr>
      <w:tr w:rsidR="0053520E" w14:paraId="41394712" w14:textId="77777777">
        <w:tc>
          <w:tcPr>
            <w:tcW w:w="0" w:type="auto"/>
            <w:gridSpan w:val="2"/>
          </w:tcPr>
          <w:p w14:paraId="37AD0FE3" w14:textId="77777777" w:rsidR="0053520E" w:rsidRDefault="00A6751F">
            <w:pPr>
              <w:pStyle w:val="Compact"/>
              <w:jc w:val="center"/>
            </w:pPr>
            <w:r>
              <w:t>HMM Profile</w:t>
            </w:r>
          </w:p>
        </w:tc>
        <w:tc>
          <w:tcPr>
            <w:tcW w:w="0" w:type="auto"/>
          </w:tcPr>
          <w:p w14:paraId="05475415" w14:textId="77777777" w:rsidR="0053520E" w:rsidRDefault="00A6751F">
            <w:pPr>
              <w:pStyle w:val="Compact"/>
              <w:jc w:val="center"/>
            </w:pPr>
            <m:oMathPara>
              <m:oMath>
                <m:r>
                  <w:rPr>
                    <w:rFonts w:ascii="Cambria Math" w:hAnsi="Cambria Math"/>
                  </w:rPr>
                  <m:t>71.2</m:t>
                </m:r>
                <m:r>
                  <m:rPr>
                    <m:sty m:val="p"/>
                  </m:rPr>
                  <w:rPr>
                    <w:rFonts w:ascii="Cambria Math" w:hAnsi="Cambria Math"/>
                  </w:rPr>
                  <m:t>±</m:t>
                </m:r>
                <m:r>
                  <w:rPr>
                    <w:rFonts w:ascii="Cambria Math" w:hAnsi="Cambria Math"/>
                  </w:rPr>
                  <m:t>0.1</m:t>
                </m:r>
              </m:oMath>
            </m:oMathPara>
          </w:p>
        </w:tc>
        <w:tc>
          <w:tcPr>
            <w:tcW w:w="0" w:type="auto"/>
          </w:tcPr>
          <w:p w14:paraId="1C714A3A" w14:textId="77777777" w:rsidR="0053520E" w:rsidRDefault="00A6751F">
            <w:pPr>
              <w:pStyle w:val="Compact"/>
              <w:jc w:val="center"/>
            </w:pPr>
            <m:oMathPara>
              <m:oMath>
                <m:r>
                  <w:rPr>
                    <w:rFonts w:ascii="Cambria Math" w:hAnsi="Cambria Math"/>
                  </w:rPr>
                  <m:t>72.3</m:t>
                </m:r>
                <m:r>
                  <m:rPr>
                    <m:sty m:val="p"/>
                  </m:rPr>
                  <w:rPr>
                    <w:rFonts w:ascii="Cambria Math" w:hAnsi="Cambria Math"/>
                  </w:rPr>
                  <m:t>±</m:t>
                </m:r>
                <m:r>
                  <w:rPr>
                    <w:rFonts w:ascii="Cambria Math" w:hAnsi="Cambria Math"/>
                  </w:rPr>
                  <m:t>0.9</m:t>
                </m:r>
              </m:oMath>
            </m:oMathPara>
          </w:p>
        </w:tc>
      </w:tr>
      <w:tr w:rsidR="0053520E" w14:paraId="4924E8F5" w14:textId="77777777">
        <w:tc>
          <w:tcPr>
            <w:tcW w:w="0" w:type="auto"/>
          </w:tcPr>
          <w:p w14:paraId="4D6859A0" w14:textId="77777777" w:rsidR="0053520E" w:rsidRDefault="00A6751F">
            <w:pPr>
              <w:pStyle w:val="Compact"/>
              <w:jc w:val="center"/>
            </w:pPr>
            <w:r>
              <w:t>LSTM (S)</w:t>
            </w:r>
          </w:p>
        </w:tc>
        <w:tc>
          <w:tcPr>
            <w:tcW w:w="0" w:type="auto"/>
          </w:tcPr>
          <w:p w14:paraId="37433208" w14:textId="77777777" w:rsidR="0053520E" w:rsidRDefault="00A6751F">
            <w:pPr>
              <w:pStyle w:val="Compact"/>
              <w:jc w:val="center"/>
            </w:pPr>
            <w:r>
              <w:t>UR50/S</w:t>
            </w:r>
          </w:p>
        </w:tc>
        <w:tc>
          <w:tcPr>
            <w:tcW w:w="0" w:type="auto"/>
          </w:tcPr>
          <w:p w14:paraId="27E32DC1" w14:textId="77777777" w:rsidR="0053520E" w:rsidRDefault="00A6751F">
            <w:pPr>
              <w:pStyle w:val="Compact"/>
              <w:jc w:val="center"/>
            </w:pPr>
            <m:oMathPara>
              <m:oMath>
                <m:r>
                  <w:rPr>
                    <w:rFonts w:ascii="Cambria Math" w:hAnsi="Cambria Math"/>
                  </w:rPr>
                  <m:t>60.4</m:t>
                </m:r>
                <m:r>
                  <m:rPr>
                    <m:sty m:val="p"/>
                  </m:rPr>
                  <w:rPr>
                    <w:rFonts w:ascii="Cambria Math" w:hAnsi="Cambria Math"/>
                  </w:rPr>
                  <m:t>±</m:t>
                </m:r>
                <m:r>
                  <w:rPr>
                    <w:rFonts w:ascii="Cambria Math" w:hAnsi="Cambria Math"/>
                  </w:rPr>
                  <m:t>0.1</m:t>
                </m:r>
              </m:oMath>
            </m:oMathPara>
          </w:p>
        </w:tc>
        <w:tc>
          <w:tcPr>
            <w:tcW w:w="0" w:type="auto"/>
          </w:tcPr>
          <w:p w14:paraId="515F1E94" w14:textId="77777777" w:rsidR="0053520E" w:rsidRDefault="00A6751F">
            <w:pPr>
              <w:pStyle w:val="Compact"/>
              <w:jc w:val="center"/>
            </w:pPr>
            <m:oMathPara>
              <m:oMath>
                <m:r>
                  <w:rPr>
                    <w:rFonts w:ascii="Cambria Math" w:hAnsi="Cambria Math"/>
                  </w:rPr>
                  <m:t>63.2</m:t>
                </m:r>
                <m:r>
                  <m:rPr>
                    <m:sty m:val="p"/>
                  </m:rPr>
                  <w:rPr>
                    <w:rFonts w:ascii="Cambria Math" w:hAnsi="Cambria Math"/>
                  </w:rPr>
                  <m:t>±</m:t>
                </m:r>
                <m:r>
                  <w:rPr>
                    <w:rFonts w:ascii="Cambria Math" w:hAnsi="Cambria Math"/>
                  </w:rPr>
                  <m:t>0.6</m:t>
                </m:r>
              </m:oMath>
            </m:oMathPara>
          </w:p>
        </w:tc>
      </w:tr>
      <w:tr w:rsidR="0053520E" w14:paraId="049F8D61" w14:textId="77777777">
        <w:tc>
          <w:tcPr>
            <w:tcW w:w="0" w:type="auto"/>
          </w:tcPr>
          <w:p w14:paraId="2809ED00" w14:textId="77777777" w:rsidR="0053520E" w:rsidRDefault="00A6751F">
            <w:pPr>
              <w:pStyle w:val="Compact"/>
              <w:jc w:val="center"/>
            </w:pPr>
            <w:r>
              <w:t>LSTM (L)</w:t>
            </w:r>
          </w:p>
        </w:tc>
        <w:tc>
          <w:tcPr>
            <w:tcW w:w="0" w:type="auto"/>
          </w:tcPr>
          <w:p w14:paraId="1FD5E55B" w14:textId="77777777" w:rsidR="0053520E" w:rsidRDefault="00A6751F">
            <w:pPr>
              <w:pStyle w:val="Compact"/>
              <w:jc w:val="center"/>
            </w:pPr>
            <w:r>
              <w:t>UR50/S</w:t>
            </w:r>
          </w:p>
        </w:tc>
        <w:tc>
          <w:tcPr>
            <w:tcW w:w="0" w:type="auto"/>
          </w:tcPr>
          <w:p w14:paraId="6BCC8B0E" w14:textId="77777777" w:rsidR="0053520E" w:rsidRDefault="00A6751F">
            <w:pPr>
              <w:pStyle w:val="Compact"/>
              <w:jc w:val="center"/>
            </w:pPr>
            <m:oMathPara>
              <m:oMath>
                <m:r>
                  <w:rPr>
                    <w:rFonts w:ascii="Cambria Math" w:hAnsi="Cambria Math"/>
                  </w:rPr>
                  <m:t>62.4</m:t>
                </m:r>
                <m:r>
                  <m:rPr>
                    <m:sty m:val="p"/>
                  </m:rPr>
                  <w:rPr>
                    <w:rFonts w:ascii="Cambria Math" w:hAnsi="Cambria Math"/>
                  </w:rPr>
                  <m:t>±</m:t>
                </m:r>
                <m:r>
                  <w:rPr>
                    <w:rFonts w:ascii="Cambria Math" w:hAnsi="Cambria Math"/>
                  </w:rPr>
                  <m:t>0.2</m:t>
                </m:r>
              </m:oMath>
            </m:oMathPara>
          </w:p>
        </w:tc>
        <w:tc>
          <w:tcPr>
            <w:tcW w:w="0" w:type="auto"/>
          </w:tcPr>
          <w:p w14:paraId="20FF7E5E" w14:textId="77777777" w:rsidR="0053520E" w:rsidRDefault="00A6751F">
            <w:pPr>
              <w:pStyle w:val="Compact"/>
              <w:jc w:val="center"/>
            </w:pPr>
            <m:oMathPara>
              <m:oMath>
                <m:r>
                  <w:rPr>
                    <w:rFonts w:ascii="Cambria Math" w:hAnsi="Cambria Math"/>
                  </w:rPr>
                  <m:t>64.1</m:t>
                </m:r>
                <m:r>
                  <m:rPr>
                    <m:sty m:val="p"/>
                  </m:rPr>
                  <w:rPr>
                    <w:rFonts w:ascii="Cambria Math" w:hAnsi="Cambria Math"/>
                  </w:rPr>
                  <m:t>±</m:t>
                </m:r>
                <m:r>
                  <w:rPr>
                    <w:rFonts w:ascii="Cambria Math" w:hAnsi="Cambria Math"/>
                  </w:rPr>
                  <m:t>0.7</m:t>
                </m:r>
              </m:oMath>
            </m:oMathPara>
          </w:p>
        </w:tc>
      </w:tr>
      <w:tr w:rsidR="0053520E" w14:paraId="0397FED5" w14:textId="77777777">
        <w:tc>
          <w:tcPr>
            <w:tcW w:w="0" w:type="auto"/>
          </w:tcPr>
          <w:p w14:paraId="77FF82AC" w14:textId="77777777" w:rsidR="0053520E" w:rsidRDefault="00A6751F">
            <w:pPr>
              <w:pStyle w:val="Compact"/>
              <w:jc w:val="center"/>
            </w:pPr>
            <w:r>
              <w:t>Transf-6</w:t>
            </w:r>
          </w:p>
        </w:tc>
        <w:tc>
          <w:tcPr>
            <w:tcW w:w="0" w:type="auto"/>
          </w:tcPr>
          <w:p w14:paraId="204508C8" w14:textId="77777777" w:rsidR="0053520E" w:rsidRDefault="00A6751F">
            <w:pPr>
              <w:pStyle w:val="Compact"/>
              <w:jc w:val="center"/>
            </w:pPr>
            <w:r>
              <w:t>UR50/S</w:t>
            </w:r>
          </w:p>
        </w:tc>
        <w:tc>
          <w:tcPr>
            <w:tcW w:w="0" w:type="auto"/>
          </w:tcPr>
          <w:p w14:paraId="136EA3B8" w14:textId="77777777" w:rsidR="0053520E" w:rsidRDefault="00A6751F">
            <w:pPr>
              <w:pStyle w:val="Compact"/>
              <w:jc w:val="center"/>
            </w:pPr>
            <m:oMathPara>
              <m:oMath>
                <m:r>
                  <w:rPr>
                    <w:rFonts w:ascii="Cambria Math" w:hAnsi="Cambria Math"/>
                  </w:rPr>
                  <m:t>62.0</m:t>
                </m:r>
                <m:r>
                  <m:rPr>
                    <m:sty m:val="p"/>
                  </m:rPr>
                  <w:rPr>
                    <w:rFonts w:ascii="Cambria Math" w:hAnsi="Cambria Math"/>
                  </w:rPr>
                  <m:t>±</m:t>
                </m:r>
                <m:r>
                  <w:rPr>
                    <w:rFonts w:ascii="Cambria Math" w:hAnsi="Cambria Math"/>
                  </w:rPr>
                  <m:t>0.2</m:t>
                </m:r>
              </m:oMath>
            </m:oMathPara>
          </w:p>
        </w:tc>
        <w:tc>
          <w:tcPr>
            <w:tcW w:w="0" w:type="auto"/>
          </w:tcPr>
          <w:p w14:paraId="168B9320" w14:textId="77777777" w:rsidR="0053520E" w:rsidRDefault="00A6751F">
            <w:pPr>
              <w:pStyle w:val="Compact"/>
              <w:jc w:val="center"/>
            </w:pPr>
            <m:oMathPara>
              <m:oMath>
                <m:r>
                  <w:rPr>
                    <w:rFonts w:ascii="Cambria Math" w:hAnsi="Cambria Math"/>
                  </w:rPr>
                  <m:t>64.2</m:t>
                </m:r>
                <m:r>
                  <m:rPr>
                    <m:sty m:val="p"/>
                  </m:rPr>
                  <w:rPr>
                    <w:rFonts w:ascii="Cambria Math" w:hAnsi="Cambria Math"/>
                  </w:rPr>
                  <m:t>±</m:t>
                </m:r>
                <m:r>
                  <w:rPr>
                    <w:rFonts w:ascii="Cambria Math" w:hAnsi="Cambria Math"/>
                  </w:rPr>
                  <m:t>1.2</m:t>
                </m:r>
              </m:oMath>
            </m:oMathPara>
          </w:p>
        </w:tc>
      </w:tr>
      <w:tr w:rsidR="0053520E" w14:paraId="7FBBBC16" w14:textId="77777777">
        <w:tc>
          <w:tcPr>
            <w:tcW w:w="0" w:type="auto"/>
          </w:tcPr>
          <w:p w14:paraId="7917DA70" w14:textId="77777777" w:rsidR="0053520E" w:rsidRDefault="00A6751F">
            <w:pPr>
              <w:pStyle w:val="Compact"/>
              <w:jc w:val="center"/>
            </w:pPr>
            <w:r>
              <w:t>Transf-12</w:t>
            </w:r>
          </w:p>
        </w:tc>
        <w:tc>
          <w:tcPr>
            <w:tcW w:w="0" w:type="auto"/>
          </w:tcPr>
          <w:p w14:paraId="2323E935" w14:textId="77777777" w:rsidR="0053520E" w:rsidRDefault="00A6751F">
            <w:pPr>
              <w:pStyle w:val="Compact"/>
              <w:jc w:val="center"/>
            </w:pPr>
            <w:r>
              <w:t>UR50/S</w:t>
            </w:r>
          </w:p>
        </w:tc>
        <w:tc>
          <w:tcPr>
            <w:tcW w:w="0" w:type="auto"/>
          </w:tcPr>
          <w:p w14:paraId="33B66D19" w14:textId="77777777" w:rsidR="0053520E" w:rsidRDefault="00A6751F">
            <w:pPr>
              <w:pStyle w:val="Compact"/>
              <w:jc w:val="center"/>
            </w:pPr>
            <m:oMathPara>
              <m:oMath>
                <m:r>
                  <w:rPr>
                    <w:rFonts w:ascii="Cambria Math" w:hAnsi="Cambria Math"/>
                  </w:rPr>
                  <m:t>65.4</m:t>
                </m:r>
                <m:r>
                  <m:rPr>
                    <m:sty m:val="p"/>
                  </m:rPr>
                  <w:rPr>
                    <w:rFonts w:ascii="Cambria Math" w:hAnsi="Cambria Math"/>
                  </w:rPr>
                  <m:t>±</m:t>
                </m:r>
                <m:r>
                  <w:rPr>
                    <w:rFonts w:ascii="Cambria Math" w:hAnsi="Cambria Math"/>
                  </w:rPr>
                  <m:t>0.1</m:t>
                </m:r>
              </m:oMath>
            </m:oMathPara>
          </w:p>
        </w:tc>
        <w:tc>
          <w:tcPr>
            <w:tcW w:w="0" w:type="auto"/>
          </w:tcPr>
          <w:p w14:paraId="78841F8F" w14:textId="77777777" w:rsidR="0053520E" w:rsidRDefault="00A6751F">
            <w:pPr>
              <w:pStyle w:val="Compact"/>
              <w:jc w:val="center"/>
            </w:pPr>
            <m:oMathPara>
              <m:oMath>
                <m:r>
                  <w:rPr>
                    <w:rFonts w:ascii="Cambria Math" w:hAnsi="Cambria Math"/>
                  </w:rPr>
                  <m:t>67.2</m:t>
                </m:r>
                <m:r>
                  <m:rPr>
                    <m:sty m:val="p"/>
                  </m:rPr>
                  <w:rPr>
                    <w:rFonts w:ascii="Cambria Math" w:hAnsi="Cambria Math"/>
                  </w:rPr>
                  <m:t>±</m:t>
                </m:r>
                <m:r>
                  <w:rPr>
                    <w:rFonts w:ascii="Cambria Math" w:hAnsi="Cambria Math"/>
                  </w:rPr>
                  <m:t>0.3</m:t>
                </m:r>
              </m:oMath>
            </m:oMathPara>
          </w:p>
        </w:tc>
      </w:tr>
      <w:tr w:rsidR="0053520E" w14:paraId="17F8EA06" w14:textId="77777777">
        <w:tc>
          <w:tcPr>
            <w:tcW w:w="0" w:type="auto"/>
          </w:tcPr>
          <w:p w14:paraId="602BA408" w14:textId="77777777" w:rsidR="0053520E" w:rsidRDefault="00A6751F">
            <w:pPr>
              <w:pStyle w:val="Compact"/>
              <w:jc w:val="center"/>
            </w:pPr>
            <w:r>
              <w:lastRenderedPageBreak/>
              <w:t>Transf-34</w:t>
            </w:r>
          </w:p>
        </w:tc>
        <w:tc>
          <w:tcPr>
            <w:tcW w:w="0" w:type="auto"/>
          </w:tcPr>
          <w:p w14:paraId="0540B37B" w14:textId="77777777" w:rsidR="0053520E" w:rsidRDefault="00A6751F">
            <w:pPr>
              <w:pStyle w:val="Compact"/>
              <w:jc w:val="center"/>
            </w:pPr>
            <w:r>
              <w:t>None</w:t>
            </w:r>
          </w:p>
        </w:tc>
        <w:tc>
          <w:tcPr>
            <w:tcW w:w="0" w:type="auto"/>
          </w:tcPr>
          <w:p w14:paraId="1E3230BB" w14:textId="77777777" w:rsidR="0053520E" w:rsidRDefault="00A6751F">
            <w:pPr>
              <w:pStyle w:val="Compact"/>
              <w:jc w:val="center"/>
            </w:pPr>
            <m:oMathPara>
              <m:oMath>
                <m:r>
                  <w:rPr>
                    <w:rFonts w:ascii="Cambria Math" w:hAnsi="Cambria Math"/>
                  </w:rPr>
                  <m:t>56.8</m:t>
                </m:r>
                <m:r>
                  <m:rPr>
                    <m:sty m:val="p"/>
                  </m:rPr>
                  <w:rPr>
                    <w:rFonts w:ascii="Cambria Math" w:hAnsi="Cambria Math"/>
                  </w:rPr>
                  <m:t>±</m:t>
                </m:r>
                <m:r>
                  <w:rPr>
                    <w:rFonts w:ascii="Cambria Math" w:hAnsi="Cambria Math"/>
                  </w:rPr>
                  <m:t>0.3</m:t>
                </m:r>
              </m:oMath>
            </m:oMathPara>
          </w:p>
        </w:tc>
        <w:tc>
          <w:tcPr>
            <w:tcW w:w="0" w:type="auto"/>
          </w:tcPr>
          <w:p w14:paraId="06842E82" w14:textId="77777777" w:rsidR="0053520E" w:rsidRDefault="00A6751F">
            <w:pPr>
              <w:pStyle w:val="Compact"/>
              <w:jc w:val="center"/>
            </w:pPr>
            <m:oMathPara>
              <m:oMath>
                <m:r>
                  <w:rPr>
                    <w:rFonts w:ascii="Cambria Math" w:hAnsi="Cambria Math"/>
                  </w:rPr>
                  <m:t>60.0</m:t>
                </m:r>
                <m:r>
                  <m:rPr>
                    <m:sty m:val="p"/>
                  </m:rPr>
                  <w:rPr>
                    <w:rFonts w:ascii="Cambria Math" w:hAnsi="Cambria Math"/>
                  </w:rPr>
                  <m:t>±</m:t>
                </m:r>
                <m:r>
                  <w:rPr>
                    <w:rFonts w:ascii="Cambria Math" w:hAnsi="Cambria Math"/>
                  </w:rPr>
                  <m:t>0.5</m:t>
                </m:r>
              </m:oMath>
            </m:oMathPara>
          </w:p>
        </w:tc>
      </w:tr>
      <w:tr w:rsidR="0053520E" w14:paraId="11706E01" w14:textId="77777777">
        <w:tc>
          <w:tcPr>
            <w:tcW w:w="0" w:type="auto"/>
          </w:tcPr>
          <w:p w14:paraId="4336B5E1" w14:textId="77777777" w:rsidR="0053520E" w:rsidRDefault="00A6751F">
            <w:pPr>
              <w:pStyle w:val="Compact"/>
              <w:jc w:val="center"/>
            </w:pPr>
            <w:r>
              <w:t>Transf-34</w:t>
            </w:r>
          </w:p>
        </w:tc>
        <w:tc>
          <w:tcPr>
            <w:tcW w:w="0" w:type="auto"/>
          </w:tcPr>
          <w:p w14:paraId="24EC6071" w14:textId="77777777" w:rsidR="0053520E" w:rsidRDefault="00A6751F">
            <w:pPr>
              <w:pStyle w:val="Compact"/>
              <w:jc w:val="center"/>
            </w:pPr>
            <w:r>
              <w:t>UR100</w:t>
            </w:r>
          </w:p>
        </w:tc>
        <w:tc>
          <w:tcPr>
            <w:tcW w:w="0" w:type="auto"/>
          </w:tcPr>
          <w:p w14:paraId="1B3C9184" w14:textId="77777777" w:rsidR="0053520E" w:rsidRDefault="00A6751F">
            <w:pPr>
              <w:pStyle w:val="Compact"/>
              <w:jc w:val="center"/>
            </w:pPr>
            <m:oMathPara>
              <m:oMath>
                <m:r>
                  <w:rPr>
                    <w:rFonts w:ascii="Cambria Math" w:hAnsi="Cambria Math"/>
                  </w:rPr>
                  <m:t>64.3</m:t>
                </m:r>
                <m:r>
                  <m:rPr>
                    <m:sty m:val="p"/>
                  </m:rPr>
                  <w:rPr>
                    <w:rFonts w:ascii="Cambria Math" w:hAnsi="Cambria Math"/>
                  </w:rPr>
                  <m:t>±</m:t>
                </m:r>
                <m:r>
                  <w:rPr>
                    <w:rFonts w:ascii="Cambria Math" w:hAnsi="Cambria Math"/>
                  </w:rPr>
                  <m:t>0.2</m:t>
                </m:r>
              </m:oMath>
            </m:oMathPara>
          </w:p>
        </w:tc>
        <w:tc>
          <w:tcPr>
            <w:tcW w:w="0" w:type="auto"/>
          </w:tcPr>
          <w:p w14:paraId="7DA72CD9" w14:textId="77777777" w:rsidR="0053520E" w:rsidRDefault="00A6751F">
            <w:pPr>
              <w:pStyle w:val="Compact"/>
              <w:jc w:val="center"/>
            </w:pPr>
            <m:oMathPara>
              <m:oMath>
                <m:r>
                  <w:rPr>
                    <w:rFonts w:ascii="Cambria Math" w:hAnsi="Cambria Math"/>
                  </w:rPr>
                  <m:t>66.5</m:t>
                </m:r>
                <m:r>
                  <m:rPr>
                    <m:sty m:val="p"/>
                  </m:rPr>
                  <w:rPr>
                    <w:rFonts w:ascii="Cambria Math" w:hAnsi="Cambria Math"/>
                  </w:rPr>
                  <m:t>±</m:t>
                </m:r>
                <m:r>
                  <w:rPr>
                    <w:rFonts w:ascii="Cambria Math" w:hAnsi="Cambria Math"/>
                  </w:rPr>
                  <m:t>0.3</m:t>
                </m:r>
              </m:oMath>
            </m:oMathPara>
          </w:p>
        </w:tc>
      </w:tr>
      <w:tr w:rsidR="0053520E" w14:paraId="4F8E7B78" w14:textId="77777777">
        <w:tc>
          <w:tcPr>
            <w:tcW w:w="0" w:type="auto"/>
          </w:tcPr>
          <w:p w14:paraId="2138E8DE" w14:textId="77777777" w:rsidR="0053520E" w:rsidRDefault="00A6751F">
            <w:pPr>
              <w:pStyle w:val="Compact"/>
              <w:jc w:val="center"/>
            </w:pPr>
            <w:r>
              <w:t>Transf-34</w:t>
            </w:r>
          </w:p>
        </w:tc>
        <w:tc>
          <w:tcPr>
            <w:tcW w:w="0" w:type="auto"/>
          </w:tcPr>
          <w:p w14:paraId="1F4A5196" w14:textId="77777777" w:rsidR="0053520E" w:rsidRDefault="00A6751F">
            <w:pPr>
              <w:pStyle w:val="Compact"/>
              <w:jc w:val="center"/>
            </w:pPr>
            <w:r>
              <w:t>UR50/S</w:t>
            </w:r>
          </w:p>
        </w:tc>
        <w:tc>
          <w:tcPr>
            <w:tcW w:w="0" w:type="auto"/>
          </w:tcPr>
          <w:p w14:paraId="01289F2B" w14:textId="77777777" w:rsidR="0053520E" w:rsidRDefault="00A6751F">
            <w:pPr>
              <w:pStyle w:val="Compact"/>
              <w:jc w:val="center"/>
            </w:pPr>
            <m:oMathPara>
              <m:oMath>
                <m:r>
                  <w:rPr>
                    <w:rFonts w:ascii="Cambria Math" w:hAnsi="Cambria Math"/>
                  </w:rPr>
                  <m:t>69.1</m:t>
                </m:r>
                <m:r>
                  <m:rPr>
                    <m:sty m:val="p"/>
                  </m:rPr>
                  <w:rPr>
                    <w:rFonts w:ascii="Cambria Math" w:hAnsi="Cambria Math"/>
                  </w:rPr>
                  <m:t>±</m:t>
                </m:r>
                <m:r>
                  <w:rPr>
                    <w:rFonts w:ascii="Cambria Math" w:hAnsi="Cambria Math"/>
                  </w:rPr>
                  <m:t>0.2</m:t>
                </m:r>
              </m:oMath>
            </m:oMathPara>
          </w:p>
        </w:tc>
        <w:tc>
          <w:tcPr>
            <w:tcW w:w="0" w:type="auto"/>
          </w:tcPr>
          <w:p w14:paraId="0E6EE687" w14:textId="77777777" w:rsidR="0053520E" w:rsidRDefault="00A6751F">
            <w:pPr>
              <w:pStyle w:val="Compact"/>
              <w:jc w:val="center"/>
            </w:pPr>
            <m:oMathPara>
              <m:oMath>
                <m:r>
                  <w:rPr>
                    <w:rFonts w:ascii="Cambria Math" w:hAnsi="Cambria Math"/>
                  </w:rPr>
                  <m:t>70.7</m:t>
                </m:r>
                <m:r>
                  <m:rPr>
                    <m:sty m:val="p"/>
                  </m:rPr>
                  <w:rPr>
                    <w:rFonts w:ascii="Cambria Math" w:hAnsi="Cambria Math"/>
                  </w:rPr>
                  <m:t>±</m:t>
                </m:r>
                <m:r>
                  <w:rPr>
                    <w:rFonts w:ascii="Cambria Math" w:hAnsi="Cambria Math"/>
                  </w:rPr>
                  <m:t>0.8</m:t>
                </m:r>
              </m:oMath>
            </m:oMathPara>
          </w:p>
        </w:tc>
      </w:tr>
      <w:tr w:rsidR="0053520E" w14:paraId="51531A5A" w14:textId="77777777">
        <w:tc>
          <w:tcPr>
            <w:tcW w:w="0" w:type="auto"/>
          </w:tcPr>
          <w:p w14:paraId="2823994D" w14:textId="77777777" w:rsidR="0053520E" w:rsidRDefault="00A6751F">
            <w:pPr>
              <w:pStyle w:val="Compact"/>
              <w:jc w:val="center"/>
            </w:pPr>
            <w:r>
              <w:t>Transf-34</w:t>
            </w:r>
          </w:p>
        </w:tc>
        <w:tc>
          <w:tcPr>
            <w:tcW w:w="0" w:type="auto"/>
          </w:tcPr>
          <w:p w14:paraId="78BCF3F0" w14:textId="77777777" w:rsidR="0053520E" w:rsidRDefault="00A6751F">
            <w:pPr>
              <w:pStyle w:val="Compact"/>
              <w:jc w:val="center"/>
            </w:pPr>
            <w:r>
              <w:t>UR50/D</w:t>
            </w:r>
          </w:p>
        </w:tc>
        <w:tc>
          <w:tcPr>
            <w:tcW w:w="0" w:type="auto"/>
          </w:tcPr>
          <w:p w14:paraId="03E73DA5" w14:textId="77777777" w:rsidR="0053520E" w:rsidRDefault="00A6751F">
            <w:pPr>
              <w:pStyle w:val="Compact"/>
              <w:jc w:val="center"/>
            </w:pPr>
            <m:oMathPara>
              <m:oMath>
                <m:r>
                  <w:rPr>
                    <w:rFonts w:ascii="Cambria Math" w:hAnsi="Cambria Math"/>
                  </w:rPr>
                  <m:t>69.2</m:t>
                </m:r>
                <m:r>
                  <m:rPr>
                    <m:sty m:val="p"/>
                  </m:rPr>
                  <w:rPr>
                    <w:rFonts w:ascii="Cambria Math" w:hAnsi="Cambria Math"/>
                  </w:rPr>
                  <m:t>±</m:t>
                </m:r>
                <m:r>
                  <w:rPr>
                    <w:rFonts w:ascii="Cambria Math" w:hAnsi="Cambria Math"/>
                  </w:rPr>
                  <m:t>0.1</m:t>
                </m:r>
              </m:oMath>
            </m:oMathPara>
          </w:p>
        </w:tc>
        <w:tc>
          <w:tcPr>
            <w:tcW w:w="0" w:type="auto"/>
          </w:tcPr>
          <w:p w14:paraId="5934955E" w14:textId="77777777" w:rsidR="0053520E" w:rsidRDefault="00A6751F">
            <w:pPr>
              <w:pStyle w:val="Compact"/>
              <w:jc w:val="center"/>
            </w:pPr>
            <m:oMathPara>
              <m:oMath>
                <m:r>
                  <w:rPr>
                    <w:rFonts w:ascii="Cambria Math" w:hAnsi="Cambria Math"/>
                  </w:rPr>
                  <m:t>70.9</m:t>
                </m:r>
                <m:r>
                  <m:rPr>
                    <m:sty m:val="p"/>
                  </m:rPr>
                  <w:rPr>
                    <w:rFonts w:ascii="Cambria Math" w:hAnsi="Cambria Math"/>
                  </w:rPr>
                  <m:t>±</m:t>
                </m:r>
                <m:r>
                  <w:rPr>
                    <w:rFonts w:ascii="Cambria Math" w:hAnsi="Cambria Math"/>
                  </w:rPr>
                  <m:t>0.5</m:t>
                </m:r>
              </m:oMath>
            </m:oMathPara>
          </w:p>
        </w:tc>
      </w:tr>
      <w:tr w:rsidR="0053520E" w14:paraId="2730DA30" w14:textId="77777777">
        <w:tc>
          <w:tcPr>
            <w:tcW w:w="0" w:type="auto"/>
          </w:tcPr>
          <w:p w14:paraId="7C26DB6A" w14:textId="77777777" w:rsidR="0053520E" w:rsidRDefault="00A6751F">
            <w:pPr>
              <w:pStyle w:val="Compact"/>
              <w:jc w:val="center"/>
            </w:pPr>
            <w:r>
              <w:t>ESM-1B</w:t>
            </w:r>
          </w:p>
        </w:tc>
        <w:tc>
          <w:tcPr>
            <w:tcW w:w="0" w:type="auto"/>
          </w:tcPr>
          <w:p w14:paraId="79BC60D9" w14:textId="77777777" w:rsidR="0053520E" w:rsidRDefault="00A6751F">
            <w:pPr>
              <w:pStyle w:val="Compact"/>
              <w:jc w:val="center"/>
            </w:pPr>
            <w:r>
              <w:t>UR50/S</w:t>
            </w:r>
          </w:p>
        </w:tc>
        <w:tc>
          <w:tcPr>
            <w:tcW w:w="0" w:type="auto"/>
          </w:tcPr>
          <w:p w14:paraId="4ADC6209" w14:textId="77777777" w:rsidR="0053520E" w:rsidRDefault="00A6751F">
            <w:pPr>
              <w:pStyle w:val="Compact"/>
              <w:jc w:val="center"/>
            </w:pPr>
            <m:oMathPara>
              <m:oMath>
                <m:r>
                  <m:rPr>
                    <m:sty m:val="b"/>
                  </m:rPr>
                  <w:rPr>
                    <w:rFonts w:ascii="Cambria Math" w:hAnsi="Cambria Math"/>
                  </w:rPr>
                  <m:t>71</m:t>
                </m:r>
                <m:r>
                  <m:rPr>
                    <m:sty m:val="b"/>
                  </m:rPr>
                  <w:rPr>
                    <w:rFonts w:ascii="Cambria Math" w:hAnsi="Cambria Math"/>
                  </w:rPr>
                  <m:t>.</m:t>
                </m:r>
                <m:r>
                  <m:rPr>
                    <m:sty m:val="b"/>
                  </m:rPr>
                  <w:rPr>
                    <w:rFonts w:ascii="Cambria Math" w:hAnsi="Cambria Math"/>
                  </w:rPr>
                  <m:t>6</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1</m:t>
                </m:r>
              </m:oMath>
            </m:oMathPara>
          </w:p>
        </w:tc>
        <w:tc>
          <w:tcPr>
            <w:tcW w:w="0" w:type="auto"/>
          </w:tcPr>
          <w:p w14:paraId="03A9E131" w14:textId="77777777" w:rsidR="0053520E" w:rsidRDefault="00A6751F">
            <w:pPr>
              <w:pStyle w:val="Compact"/>
              <w:jc w:val="center"/>
            </w:pPr>
            <m:oMathPara>
              <m:oMath>
                <m:r>
                  <w:rPr>
                    <w:rFonts w:ascii="Cambria Math" w:hAnsi="Cambria Math"/>
                  </w:rPr>
                  <m:t>72.5</m:t>
                </m:r>
                <m:r>
                  <m:rPr>
                    <m:sty m:val="p"/>
                  </m:rPr>
                  <w:rPr>
                    <w:rFonts w:ascii="Cambria Math" w:hAnsi="Cambria Math"/>
                  </w:rPr>
                  <m:t>±</m:t>
                </m:r>
                <m:r>
                  <w:rPr>
                    <w:rFonts w:ascii="Cambria Math" w:hAnsi="Cambria Math"/>
                  </w:rPr>
                  <m:t>0.2</m:t>
                </m:r>
              </m:oMath>
            </m:oMathPara>
          </w:p>
        </w:tc>
      </w:tr>
      <w:tr w:rsidR="0053520E" w14:paraId="3753F960" w14:textId="77777777">
        <w:tc>
          <w:tcPr>
            <w:tcW w:w="0" w:type="auto"/>
          </w:tcPr>
          <w:p w14:paraId="182F1E8F" w14:textId="77777777" w:rsidR="0053520E" w:rsidRDefault="00A6751F">
            <w:pPr>
              <w:pStyle w:val="Compact"/>
              <w:jc w:val="center"/>
            </w:pPr>
            <w:r>
              <w:rPr>
                <w:rFonts w:hint="eastAsia"/>
              </w:rPr>
              <w:t>模型</w:t>
            </w:r>
          </w:p>
        </w:tc>
        <w:tc>
          <w:tcPr>
            <w:tcW w:w="0" w:type="auto"/>
          </w:tcPr>
          <w:p w14:paraId="62B4137D" w14:textId="77777777" w:rsidR="0053520E" w:rsidRDefault="00A6751F">
            <w:pPr>
              <w:pStyle w:val="Compact"/>
              <w:jc w:val="center"/>
            </w:pPr>
            <m:oMath>
              <m:r>
                <m:rPr>
                  <m:sty m:val="b"/>
                </m:rPr>
                <w:rPr>
                  <w:rFonts w:ascii="Cambria Math" w:hAnsi="Cambria Math"/>
                </w:rPr>
                <m:t>Pre</m:t>
              </m:r>
              <m:r>
                <m:rPr>
                  <m:sty m:val="b"/>
                </m:rPr>
                <w:rPr>
                  <w:rFonts w:ascii="Cambria Math" w:hAnsi="Cambria Math"/>
                </w:rPr>
                <m:t>-</m:t>
              </m:r>
            </m:oMath>
            <w:r>
              <w:t xml:space="preserve"> </w:t>
            </w:r>
            <w:r>
              <w:rPr>
                <w:rFonts w:hint="eastAsia"/>
              </w:rPr>
              <w:t>训练</w:t>
            </w:r>
          </w:p>
        </w:tc>
        <w:tc>
          <w:tcPr>
            <w:tcW w:w="0" w:type="auto"/>
          </w:tcPr>
          <w:p w14:paraId="315C7D73" w14:textId="77777777" w:rsidR="0053520E" w:rsidRDefault="00A6751F">
            <w:pPr>
              <w:pStyle w:val="Compact"/>
              <w:jc w:val="center"/>
            </w:pPr>
            <w:r>
              <w:t>CB513</w:t>
            </w:r>
          </w:p>
        </w:tc>
        <w:tc>
          <w:tcPr>
            <w:tcW w:w="0" w:type="auto"/>
          </w:tcPr>
          <w:p w14:paraId="444572DA" w14:textId="77777777" w:rsidR="0053520E" w:rsidRDefault="00A6751F">
            <w:pPr>
              <w:pStyle w:val="Compact"/>
              <w:jc w:val="center"/>
            </w:pPr>
            <w:r>
              <w:t>CASP13</w:t>
            </w:r>
          </w:p>
        </w:tc>
      </w:tr>
      <w:tr w:rsidR="0053520E" w14:paraId="615B2CF7" w14:textId="77777777">
        <w:tc>
          <w:tcPr>
            <w:tcW w:w="0" w:type="auto"/>
            <w:gridSpan w:val="2"/>
          </w:tcPr>
          <w:p w14:paraId="2B92AC19" w14:textId="77777777" w:rsidR="0053520E" w:rsidRDefault="00A6751F">
            <w:pPr>
              <w:pStyle w:val="Compact"/>
              <w:jc w:val="center"/>
            </w:pPr>
            <w:r>
              <w:t xml:space="preserve">HMM </w:t>
            </w:r>
            <w:r>
              <w:rPr>
                <w:rFonts w:hint="eastAsia"/>
              </w:rPr>
              <w:t>轮廓</w:t>
            </w:r>
          </w:p>
        </w:tc>
        <w:tc>
          <w:tcPr>
            <w:tcW w:w="0" w:type="auto"/>
          </w:tcPr>
          <w:p w14:paraId="34E0F4DA" w14:textId="77777777" w:rsidR="0053520E" w:rsidRDefault="00A6751F">
            <w:pPr>
              <w:pStyle w:val="Compact"/>
              <w:jc w:val="center"/>
            </w:pPr>
            <m:oMathPara>
              <m:oMath>
                <m:r>
                  <w:rPr>
                    <w:rFonts w:ascii="Cambria Math" w:hAnsi="Cambria Math"/>
                  </w:rPr>
                  <m:t>71.2</m:t>
                </m:r>
                <m:r>
                  <m:rPr>
                    <m:sty m:val="p"/>
                  </m:rPr>
                  <w:rPr>
                    <w:rFonts w:ascii="Cambria Math" w:hAnsi="Cambria Math"/>
                  </w:rPr>
                  <m:t>±</m:t>
                </m:r>
                <m:r>
                  <w:rPr>
                    <w:rFonts w:ascii="Cambria Math" w:hAnsi="Cambria Math"/>
                  </w:rPr>
                  <m:t>0.1</m:t>
                </m:r>
              </m:oMath>
            </m:oMathPara>
          </w:p>
        </w:tc>
        <w:tc>
          <w:tcPr>
            <w:tcW w:w="0" w:type="auto"/>
          </w:tcPr>
          <w:p w14:paraId="351E2AC2" w14:textId="77777777" w:rsidR="0053520E" w:rsidRDefault="00A6751F">
            <w:pPr>
              <w:pStyle w:val="Compact"/>
              <w:jc w:val="center"/>
            </w:pPr>
            <m:oMathPara>
              <m:oMath>
                <m:r>
                  <w:rPr>
                    <w:rFonts w:ascii="Cambria Math" w:hAnsi="Cambria Math"/>
                  </w:rPr>
                  <m:t>72.3</m:t>
                </m:r>
                <m:r>
                  <m:rPr>
                    <m:sty m:val="p"/>
                  </m:rPr>
                  <w:rPr>
                    <w:rFonts w:ascii="Cambria Math" w:hAnsi="Cambria Math"/>
                  </w:rPr>
                  <m:t>±</m:t>
                </m:r>
                <m:r>
                  <w:rPr>
                    <w:rFonts w:ascii="Cambria Math" w:hAnsi="Cambria Math"/>
                  </w:rPr>
                  <m:t>0.9</m:t>
                </m:r>
              </m:oMath>
            </m:oMathPara>
          </w:p>
        </w:tc>
      </w:tr>
      <w:tr w:rsidR="0053520E" w14:paraId="6D1BF5D8" w14:textId="77777777">
        <w:tc>
          <w:tcPr>
            <w:tcW w:w="0" w:type="auto"/>
          </w:tcPr>
          <w:p w14:paraId="01D8ED6E" w14:textId="77777777" w:rsidR="0053520E" w:rsidRDefault="00A6751F">
            <w:pPr>
              <w:pStyle w:val="Compact"/>
              <w:jc w:val="center"/>
            </w:pPr>
            <w:r>
              <w:t>LSTM (S)</w:t>
            </w:r>
          </w:p>
        </w:tc>
        <w:tc>
          <w:tcPr>
            <w:tcW w:w="0" w:type="auto"/>
          </w:tcPr>
          <w:p w14:paraId="7A194570" w14:textId="77777777" w:rsidR="0053520E" w:rsidRDefault="00A6751F">
            <w:pPr>
              <w:pStyle w:val="Compact"/>
              <w:jc w:val="center"/>
            </w:pPr>
            <w:r>
              <w:t>UR50/S</w:t>
            </w:r>
          </w:p>
        </w:tc>
        <w:tc>
          <w:tcPr>
            <w:tcW w:w="0" w:type="auto"/>
          </w:tcPr>
          <w:p w14:paraId="3689C789" w14:textId="77777777" w:rsidR="0053520E" w:rsidRDefault="00A6751F">
            <w:pPr>
              <w:pStyle w:val="Compact"/>
              <w:jc w:val="center"/>
            </w:pPr>
            <m:oMathPara>
              <m:oMath>
                <m:r>
                  <w:rPr>
                    <w:rFonts w:ascii="Cambria Math" w:hAnsi="Cambria Math"/>
                  </w:rPr>
                  <m:t>60.4</m:t>
                </m:r>
                <m:r>
                  <m:rPr>
                    <m:sty m:val="p"/>
                  </m:rPr>
                  <w:rPr>
                    <w:rFonts w:ascii="Cambria Math" w:hAnsi="Cambria Math"/>
                  </w:rPr>
                  <m:t>±</m:t>
                </m:r>
                <m:r>
                  <w:rPr>
                    <w:rFonts w:ascii="Cambria Math" w:hAnsi="Cambria Math"/>
                  </w:rPr>
                  <m:t>0.1</m:t>
                </m:r>
              </m:oMath>
            </m:oMathPara>
          </w:p>
        </w:tc>
        <w:tc>
          <w:tcPr>
            <w:tcW w:w="0" w:type="auto"/>
          </w:tcPr>
          <w:p w14:paraId="5EB8A843" w14:textId="77777777" w:rsidR="0053520E" w:rsidRDefault="00A6751F">
            <w:pPr>
              <w:pStyle w:val="Compact"/>
              <w:jc w:val="center"/>
            </w:pPr>
            <m:oMathPara>
              <m:oMath>
                <m:r>
                  <w:rPr>
                    <w:rFonts w:ascii="Cambria Math" w:hAnsi="Cambria Math"/>
                  </w:rPr>
                  <m:t>63.2</m:t>
                </m:r>
                <m:r>
                  <m:rPr>
                    <m:sty m:val="p"/>
                  </m:rPr>
                  <w:rPr>
                    <w:rFonts w:ascii="Cambria Math" w:hAnsi="Cambria Math"/>
                  </w:rPr>
                  <m:t>±</m:t>
                </m:r>
                <m:r>
                  <w:rPr>
                    <w:rFonts w:ascii="Cambria Math" w:hAnsi="Cambria Math"/>
                  </w:rPr>
                  <m:t>0.6</m:t>
                </m:r>
              </m:oMath>
            </m:oMathPara>
          </w:p>
        </w:tc>
      </w:tr>
      <w:tr w:rsidR="0053520E" w14:paraId="15BF6ABA" w14:textId="77777777">
        <w:tc>
          <w:tcPr>
            <w:tcW w:w="0" w:type="auto"/>
          </w:tcPr>
          <w:p w14:paraId="64B341B3" w14:textId="77777777" w:rsidR="0053520E" w:rsidRDefault="00A6751F">
            <w:pPr>
              <w:pStyle w:val="Compact"/>
              <w:jc w:val="center"/>
            </w:pPr>
            <w:r>
              <w:t>LSTM (L)</w:t>
            </w:r>
          </w:p>
        </w:tc>
        <w:tc>
          <w:tcPr>
            <w:tcW w:w="0" w:type="auto"/>
          </w:tcPr>
          <w:p w14:paraId="4BEC4EF6" w14:textId="77777777" w:rsidR="0053520E" w:rsidRDefault="00A6751F">
            <w:pPr>
              <w:pStyle w:val="Compact"/>
              <w:jc w:val="center"/>
            </w:pPr>
            <w:r>
              <w:t>UR50/S</w:t>
            </w:r>
          </w:p>
        </w:tc>
        <w:tc>
          <w:tcPr>
            <w:tcW w:w="0" w:type="auto"/>
          </w:tcPr>
          <w:p w14:paraId="439E1287" w14:textId="77777777" w:rsidR="0053520E" w:rsidRDefault="00A6751F">
            <w:pPr>
              <w:pStyle w:val="Compact"/>
              <w:jc w:val="center"/>
            </w:pPr>
            <m:oMathPara>
              <m:oMath>
                <m:r>
                  <w:rPr>
                    <w:rFonts w:ascii="Cambria Math" w:hAnsi="Cambria Math"/>
                  </w:rPr>
                  <m:t>62.4</m:t>
                </m:r>
                <m:r>
                  <m:rPr>
                    <m:sty m:val="p"/>
                  </m:rPr>
                  <w:rPr>
                    <w:rFonts w:ascii="Cambria Math" w:hAnsi="Cambria Math"/>
                  </w:rPr>
                  <m:t>±</m:t>
                </m:r>
                <m:r>
                  <w:rPr>
                    <w:rFonts w:ascii="Cambria Math" w:hAnsi="Cambria Math"/>
                  </w:rPr>
                  <m:t>0.2</m:t>
                </m:r>
              </m:oMath>
            </m:oMathPara>
          </w:p>
        </w:tc>
        <w:tc>
          <w:tcPr>
            <w:tcW w:w="0" w:type="auto"/>
          </w:tcPr>
          <w:p w14:paraId="223992BF" w14:textId="77777777" w:rsidR="0053520E" w:rsidRDefault="00A6751F">
            <w:pPr>
              <w:pStyle w:val="Compact"/>
              <w:jc w:val="center"/>
            </w:pPr>
            <m:oMathPara>
              <m:oMath>
                <m:r>
                  <w:rPr>
                    <w:rFonts w:ascii="Cambria Math" w:hAnsi="Cambria Math"/>
                  </w:rPr>
                  <m:t>64.1</m:t>
                </m:r>
                <m:r>
                  <m:rPr>
                    <m:sty m:val="p"/>
                  </m:rPr>
                  <w:rPr>
                    <w:rFonts w:ascii="Cambria Math" w:hAnsi="Cambria Math"/>
                  </w:rPr>
                  <m:t>±</m:t>
                </m:r>
                <m:r>
                  <w:rPr>
                    <w:rFonts w:ascii="Cambria Math" w:hAnsi="Cambria Math"/>
                  </w:rPr>
                  <m:t>0.7</m:t>
                </m:r>
              </m:oMath>
            </m:oMathPara>
          </w:p>
        </w:tc>
      </w:tr>
      <w:tr w:rsidR="0053520E" w14:paraId="716346F1" w14:textId="77777777">
        <w:tc>
          <w:tcPr>
            <w:tcW w:w="0" w:type="auto"/>
          </w:tcPr>
          <w:p w14:paraId="6B6E2408" w14:textId="77777777" w:rsidR="0053520E" w:rsidRDefault="00A6751F">
            <w:pPr>
              <w:pStyle w:val="Compact"/>
              <w:jc w:val="center"/>
            </w:pPr>
            <w:r>
              <w:t>Transf-6</w:t>
            </w:r>
          </w:p>
        </w:tc>
        <w:tc>
          <w:tcPr>
            <w:tcW w:w="0" w:type="auto"/>
          </w:tcPr>
          <w:p w14:paraId="7B69252A" w14:textId="77777777" w:rsidR="0053520E" w:rsidRDefault="00A6751F">
            <w:pPr>
              <w:pStyle w:val="Compact"/>
              <w:jc w:val="center"/>
            </w:pPr>
            <w:r>
              <w:t>UR50/S</w:t>
            </w:r>
          </w:p>
        </w:tc>
        <w:tc>
          <w:tcPr>
            <w:tcW w:w="0" w:type="auto"/>
          </w:tcPr>
          <w:p w14:paraId="0BC3A995" w14:textId="77777777" w:rsidR="0053520E" w:rsidRDefault="00A6751F">
            <w:pPr>
              <w:pStyle w:val="Compact"/>
              <w:jc w:val="center"/>
            </w:pPr>
            <m:oMathPara>
              <m:oMath>
                <m:r>
                  <w:rPr>
                    <w:rFonts w:ascii="Cambria Math" w:hAnsi="Cambria Math"/>
                  </w:rPr>
                  <m:t>62.0</m:t>
                </m:r>
                <m:r>
                  <m:rPr>
                    <m:sty m:val="p"/>
                  </m:rPr>
                  <w:rPr>
                    <w:rFonts w:ascii="Cambria Math" w:hAnsi="Cambria Math"/>
                  </w:rPr>
                  <m:t>±</m:t>
                </m:r>
                <m:r>
                  <w:rPr>
                    <w:rFonts w:ascii="Cambria Math" w:hAnsi="Cambria Math"/>
                  </w:rPr>
                  <m:t>0.2</m:t>
                </m:r>
              </m:oMath>
            </m:oMathPara>
          </w:p>
        </w:tc>
        <w:tc>
          <w:tcPr>
            <w:tcW w:w="0" w:type="auto"/>
          </w:tcPr>
          <w:p w14:paraId="6C4D6D34" w14:textId="77777777" w:rsidR="0053520E" w:rsidRDefault="00A6751F">
            <w:pPr>
              <w:pStyle w:val="Compact"/>
              <w:jc w:val="center"/>
            </w:pPr>
            <m:oMathPara>
              <m:oMath>
                <m:r>
                  <w:rPr>
                    <w:rFonts w:ascii="Cambria Math" w:hAnsi="Cambria Math"/>
                  </w:rPr>
                  <m:t>64.2</m:t>
                </m:r>
                <m:r>
                  <m:rPr>
                    <m:sty m:val="p"/>
                  </m:rPr>
                  <w:rPr>
                    <w:rFonts w:ascii="Cambria Math" w:hAnsi="Cambria Math"/>
                  </w:rPr>
                  <m:t>±</m:t>
                </m:r>
                <m:r>
                  <w:rPr>
                    <w:rFonts w:ascii="Cambria Math" w:hAnsi="Cambria Math"/>
                  </w:rPr>
                  <m:t>1.2</m:t>
                </m:r>
              </m:oMath>
            </m:oMathPara>
          </w:p>
        </w:tc>
      </w:tr>
      <w:tr w:rsidR="0053520E" w14:paraId="015B9390" w14:textId="77777777">
        <w:tc>
          <w:tcPr>
            <w:tcW w:w="0" w:type="auto"/>
          </w:tcPr>
          <w:p w14:paraId="08A590DA" w14:textId="77777777" w:rsidR="0053520E" w:rsidRDefault="00A6751F">
            <w:pPr>
              <w:pStyle w:val="Compact"/>
              <w:jc w:val="center"/>
            </w:pPr>
            <w:r>
              <w:t>Transf-12</w:t>
            </w:r>
          </w:p>
        </w:tc>
        <w:tc>
          <w:tcPr>
            <w:tcW w:w="0" w:type="auto"/>
          </w:tcPr>
          <w:p w14:paraId="52B2B411" w14:textId="77777777" w:rsidR="0053520E" w:rsidRDefault="00A6751F">
            <w:pPr>
              <w:pStyle w:val="Compact"/>
              <w:jc w:val="center"/>
            </w:pPr>
            <w:r>
              <w:t>UR50/S</w:t>
            </w:r>
          </w:p>
        </w:tc>
        <w:tc>
          <w:tcPr>
            <w:tcW w:w="0" w:type="auto"/>
          </w:tcPr>
          <w:p w14:paraId="2CB2C4D9" w14:textId="77777777" w:rsidR="0053520E" w:rsidRDefault="00A6751F">
            <w:pPr>
              <w:pStyle w:val="Compact"/>
              <w:jc w:val="center"/>
            </w:pPr>
            <m:oMathPara>
              <m:oMath>
                <m:r>
                  <w:rPr>
                    <w:rFonts w:ascii="Cambria Math" w:hAnsi="Cambria Math"/>
                  </w:rPr>
                  <m:t>65.4</m:t>
                </m:r>
                <m:r>
                  <m:rPr>
                    <m:sty m:val="p"/>
                  </m:rPr>
                  <w:rPr>
                    <w:rFonts w:ascii="Cambria Math" w:hAnsi="Cambria Math"/>
                  </w:rPr>
                  <m:t>±</m:t>
                </m:r>
                <m:r>
                  <w:rPr>
                    <w:rFonts w:ascii="Cambria Math" w:hAnsi="Cambria Math"/>
                  </w:rPr>
                  <m:t>0.1</m:t>
                </m:r>
              </m:oMath>
            </m:oMathPara>
          </w:p>
        </w:tc>
        <w:tc>
          <w:tcPr>
            <w:tcW w:w="0" w:type="auto"/>
          </w:tcPr>
          <w:p w14:paraId="6136760C" w14:textId="77777777" w:rsidR="0053520E" w:rsidRDefault="00A6751F">
            <w:pPr>
              <w:pStyle w:val="Compact"/>
              <w:jc w:val="center"/>
            </w:pPr>
            <m:oMathPara>
              <m:oMath>
                <m:r>
                  <w:rPr>
                    <w:rFonts w:ascii="Cambria Math" w:hAnsi="Cambria Math"/>
                  </w:rPr>
                  <m:t>67.2</m:t>
                </m:r>
                <m:r>
                  <m:rPr>
                    <m:sty m:val="p"/>
                  </m:rPr>
                  <w:rPr>
                    <w:rFonts w:ascii="Cambria Math" w:hAnsi="Cambria Math"/>
                  </w:rPr>
                  <m:t>±</m:t>
                </m:r>
                <m:r>
                  <w:rPr>
                    <w:rFonts w:ascii="Cambria Math" w:hAnsi="Cambria Math"/>
                  </w:rPr>
                  <m:t>0.3</m:t>
                </m:r>
              </m:oMath>
            </m:oMathPara>
          </w:p>
        </w:tc>
      </w:tr>
      <w:tr w:rsidR="0053520E" w14:paraId="3AF24E31" w14:textId="77777777">
        <w:tc>
          <w:tcPr>
            <w:tcW w:w="0" w:type="auto"/>
          </w:tcPr>
          <w:p w14:paraId="3138AFB0" w14:textId="77777777" w:rsidR="0053520E" w:rsidRDefault="00A6751F">
            <w:pPr>
              <w:pStyle w:val="Compact"/>
              <w:jc w:val="center"/>
            </w:pPr>
            <w:r>
              <w:t>Transf-34</w:t>
            </w:r>
          </w:p>
        </w:tc>
        <w:tc>
          <w:tcPr>
            <w:tcW w:w="0" w:type="auto"/>
          </w:tcPr>
          <w:p w14:paraId="66B8CB80" w14:textId="77777777" w:rsidR="0053520E" w:rsidRDefault="00A6751F">
            <w:pPr>
              <w:pStyle w:val="Compact"/>
              <w:jc w:val="center"/>
            </w:pPr>
            <w:r>
              <w:rPr>
                <w:rFonts w:hint="eastAsia"/>
              </w:rPr>
              <w:t>无</w:t>
            </w:r>
          </w:p>
        </w:tc>
        <w:tc>
          <w:tcPr>
            <w:tcW w:w="0" w:type="auto"/>
          </w:tcPr>
          <w:p w14:paraId="5A63EDAA" w14:textId="77777777" w:rsidR="0053520E" w:rsidRDefault="00A6751F">
            <w:pPr>
              <w:pStyle w:val="Compact"/>
              <w:jc w:val="center"/>
            </w:pPr>
            <m:oMathPara>
              <m:oMath>
                <m:r>
                  <w:rPr>
                    <w:rFonts w:ascii="Cambria Math" w:hAnsi="Cambria Math"/>
                  </w:rPr>
                  <m:t>56.8</m:t>
                </m:r>
                <m:r>
                  <m:rPr>
                    <m:sty m:val="p"/>
                  </m:rPr>
                  <w:rPr>
                    <w:rFonts w:ascii="Cambria Math" w:hAnsi="Cambria Math"/>
                  </w:rPr>
                  <m:t>±</m:t>
                </m:r>
                <m:r>
                  <w:rPr>
                    <w:rFonts w:ascii="Cambria Math" w:hAnsi="Cambria Math"/>
                  </w:rPr>
                  <m:t>0.3</m:t>
                </m:r>
              </m:oMath>
            </m:oMathPara>
          </w:p>
        </w:tc>
        <w:tc>
          <w:tcPr>
            <w:tcW w:w="0" w:type="auto"/>
          </w:tcPr>
          <w:p w14:paraId="46A1742A" w14:textId="77777777" w:rsidR="0053520E" w:rsidRDefault="00A6751F">
            <w:pPr>
              <w:pStyle w:val="Compact"/>
              <w:jc w:val="center"/>
            </w:pPr>
            <m:oMathPara>
              <m:oMath>
                <m:r>
                  <w:rPr>
                    <w:rFonts w:ascii="Cambria Math" w:hAnsi="Cambria Math"/>
                  </w:rPr>
                  <m:t>60.0</m:t>
                </m:r>
                <m:r>
                  <m:rPr>
                    <m:sty m:val="p"/>
                  </m:rPr>
                  <w:rPr>
                    <w:rFonts w:ascii="Cambria Math" w:hAnsi="Cambria Math"/>
                  </w:rPr>
                  <m:t>±</m:t>
                </m:r>
                <m:r>
                  <w:rPr>
                    <w:rFonts w:ascii="Cambria Math" w:hAnsi="Cambria Math"/>
                  </w:rPr>
                  <m:t>0.5</m:t>
                </m:r>
              </m:oMath>
            </m:oMathPara>
          </w:p>
        </w:tc>
      </w:tr>
      <w:tr w:rsidR="0053520E" w14:paraId="0EC62CAE" w14:textId="77777777">
        <w:tc>
          <w:tcPr>
            <w:tcW w:w="0" w:type="auto"/>
          </w:tcPr>
          <w:p w14:paraId="7CAE8CF5" w14:textId="77777777" w:rsidR="0053520E" w:rsidRDefault="00A6751F">
            <w:pPr>
              <w:pStyle w:val="Compact"/>
              <w:jc w:val="center"/>
            </w:pPr>
            <w:r>
              <w:t>Transf-34</w:t>
            </w:r>
          </w:p>
        </w:tc>
        <w:tc>
          <w:tcPr>
            <w:tcW w:w="0" w:type="auto"/>
          </w:tcPr>
          <w:p w14:paraId="4F628711" w14:textId="77777777" w:rsidR="0053520E" w:rsidRDefault="00A6751F">
            <w:pPr>
              <w:pStyle w:val="Compact"/>
              <w:jc w:val="center"/>
            </w:pPr>
            <w:r>
              <w:t>UR100</w:t>
            </w:r>
          </w:p>
        </w:tc>
        <w:tc>
          <w:tcPr>
            <w:tcW w:w="0" w:type="auto"/>
          </w:tcPr>
          <w:p w14:paraId="11E47EF4" w14:textId="77777777" w:rsidR="0053520E" w:rsidRDefault="00A6751F">
            <w:pPr>
              <w:pStyle w:val="Compact"/>
              <w:jc w:val="center"/>
            </w:pPr>
            <m:oMathPara>
              <m:oMath>
                <m:r>
                  <w:rPr>
                    <w:rFonts w:ascii="Cambria Math" w:hAnsi="Cambria Math"/>
                  </w:rPr>
                  <m:t>64.3</m:t>
                </m:r>
                <m:r>
                  <m:rPr>
                    <m:sty m:val="p"/>
                  </m:rPr>
                  <w:rPr>
                    <w:rFonts w:ascii="Cambria Math" w:hAnsi="Cambria Math"/>
                  </w:rPr>
                  <m:t>±</m:t>
                </m:r>
                <m:r>
                  <w:rPr>
                    <w:rFonts w:ascii="Cambria Math" w:hAnsi="Cambria Math"/>
                  </w:rPr>
                  <m:t>0.2</m:t>
                </m:r>
              </m:oMath>
            </m:oMathPara>
          </w:p>
        </w:tc>
        <w:tc>
          <w:tcPr>
            <w:tcW w:w="0" w:type="auto"/>
          </w:tcPr>
          <w:p w14:paraId="05E72013" w14:textId="77777777" w:rsidR="0053520E" w:rsidRDefault="00A6751F">
            <w:pPr>
              <w:pStyle w:val="Compact"/>
              <w:jc w:val="center"/>
            </w:pPr>
            <m:oMathPara>
              <m:oMath>
                <m:r>
                  <w:rPr>
                    <w:rFonts w:ascii="Cambria Math" w:hAnsi="Cambria Math"/>
                  </w:rPr>
                  <m:t>66.5</m:t>
                </m:r>
                <m:r>
                  <m:rPr>
                    <m:sty m:val="p"/>
                  </m:rPr>
                  <w:rPr>
                    <w:rFonts w:ascii="Cambria Math" w:hAnsi="Cambria Math"/>
                  </w:rPr>
                  <m:t>±</m:t>
                </m:r>
                <m:r>
                  <w:rPr>
                    <w:rFonts w:ascii="Cambria Math" w:hAnsi="Cambria Math"/>
                  </w:rPr>
                  <m:t>0.3</m:t>
                </m:r>
              </m:oMath>
            </m:oMathPara>
          </w:p>
        </w:tc>
      </w:tr>
      <w:tr w:rsidR="0053520E" w14:paraId="7FF1526D" w14:textId="77777777">
        <w:tc>
          <w:tcPr>
            <w:tcW w:w="0" w:type="auto"/>
          </w:tcPr>
          <w:p w14:paraId="63ACD664" w14:textId="77777777" w:rsidR="0053520E" w:rsidRDefault="00A6751F">
            <w:pPr>
              <w:pStyle w:val="Compact"/>
              <w:jc w:val="center"/>
            </w:pPr>
            <w:r>
              <w:t>Transf-34</w:t>
            </w:r>
          </w:p>
        </w:tc>
        <w:tc>
          <w:tcPr>
            <w:tcW w:w="0" w:type="auto"/>
          </w:tcPr>
          <w:p w14:paraId="78A9A998" w14:textId="77777777" w:rsidR="0053520E" w:rsidRDefault="00A6751F">
            <w:pPr>
              <w:pStyle w:val="Compact"/>
              <w:jc w:val="center"/>
            </w:pPr>
            <w:r>
              <w:t>UR50/S</w:t>
            </w:r>
          </w:p>
        </w:tc>
        <w:tc>
          <w:tcPr>
            <w:tcW w:w="0" w:type="auto"/>
          </w:tcPr>
          <w:p w14:paraId="1FDC224F" w14:textId="77777777" w:rsidR="0053520E" w:rsidRDefault="00A6751F">
            <w:pPr>
              <w:pStyle w:val="Compact"/>
              <w:jc w:val="center"/>
            </w:pPr>
            <m:oMathPara>
              <m:oMath>
                <m:r>
                  <w:rPr>
                    <w:rFonts w:ascii="Cambria Math" w:hAnsi="Cambria Math"/>
                  </w:rPr>
                  <m:t>69.1</m:t>
                </m:r>
                <m:r>
                  <m:rPr>
                    <m:sty m:val="p"/>
                  </m:rPr>
                  <w:rPr>
                    <w:rFonts w:ascii="Cambria Math" w:hAnsi="Cambria Math"/>
                  </w:rPr>
                  <m:t>±</m:t>
                </m:r>
                <m:r>
                  <w:rPr>
                    <w:rFonts w:ascii="Cambria Math" w:hAnsi="Cambria Math"/>
                  </w:rPr>
                  <m:t>0.2</m:t>
                </m:r>
              </m:oMath>
            </m:oMathPara>
          </w:p>
        </w:tc>
        <w:tc>
          <w:tcPr>
            <w:tcW w:w="0" w:type="auto"/>
          </w:tcPr>
          <w:p w14:paraId="5B1CEE5D" w14:textId="77777777" w:rsidR="0053520E" w:rsidRDefault="00A6751F">
            <w:pPr>
              <w:pStyle w:val="Compact"/>
              <w:jc w:val="center"/>
            </w:pPr>
            <m:oMathPara>
              <m:oMath>
                <m:r>
                  <w:rPr>
                    <w:rFonts w:ascii="Cambria Math" w:hAnsi="Cambria Math"/>
                  </w:rPr>
                  <m:t>70.7</m:t>
                </m:r>
                <m:r>
                  <m:rPr>
                    <m:sty m:val="p"/>
                  </m:rPr>
                  <w:rPr>
                    <w:rFonts w:ascii="Cambria Math" w:hAnsi="Cambria Math"/>
                  </w:rPr>
                  <m:t>±</m:t>
                </m:r>
                <m:r>
                  <w:rPr>
                    <w:rFonts w:ascii="Cambria Math" w:hAnsi="Cambria Math"/>
                  </w:rPr>
                  <m:t>0.8</m:t>
                </m:r>
              </m:oMath>
            </m:oMathPara>
          </w:p>
        </w:tc>
      </w:tr>
      <w:tr w:rsidR="0053520E" w14:paraId="58BD45EC" w14:textId="77777777">
        <w:tc>
          <w:tcPr>
            <w:tcW w:w="0" w:type="auto"/>
          </w:tcPr>
          <w:p w14:paraId="67F42E55" w14:textId="77777777" w:rsidR="0053520E" w:rsidRDefault="00A6751F">
            <w:pPr>
              <w:pStyle w:val="Compact"/>
              <w:jc w:val="center"/>
            </w:pPr>
            <w:r>
              <w:t>Transf-34</w:t>
            </w:r>
          </w:p>
        </w:tc>
        <w:tc>
          <w:tcPr>
            <w:tcW w:w="0" w:type="auto"/>
          </w:tcPr>
          <w:p w14:paraId="1DA27422" w14:textId="77777777" w:rsidR="0053520E" w:rsidRDefault="00A6751F">
            <w:pPr>
              <w:pStyle w:val="Compact"/>
              <w:jc w:val="center"/>
            </w:pPr>
            <w:r>
              <w:t>UR50/D</w:t>
            </w:r>
          </w:p>
        </w:tc>
        <w:tc>
          <w:tcPr>
            <w:tcW w:w="0" w:type="auto"/>
          </w:tcPr>
          <w:p w14:paraId="7C4DFC7D" w14:textId="77777777" w:rsidR="0053520E" w:rsidRDefault="00A6751F">
            <w:pPr>
              <w:pStyle w:val="Compact"/>
              <w:jc w:val="center"/>
            </w:pPr>
            <m:oMathPara>
              <m:oMath>
                <m:r>
                  <w:rPr>
                    <w:rFonts w:ascii="Cambria Math" w:hAnsi="Cambria Math"/>
                  </w:rPr>
                  <m:t>69.2</m:t>
                </m:r>
                <m:r>
                  <m:rPr>
                    <m:sty m:val="p"/>
                  </m:rPr>
                  <w:rPr>
                    <w:rFonts w:ascii="Cambria Math" w:hAnsi="Cambria Math"/>
                  </w:rPr>
                  <m:t>±</m:t>
                </m:r>
                <m:r>
                  <w:rPr>
                    <w:rFonts w:ascii="Cambria Math" w:hAnsi="Cambria Math"/>
                  </w:rPr>
                  <m:t>0.1</m:t>
                </m:r>
              </m:oMath>
            </m:oMathPara>
          </w:p>
        </w:tc>
        <w:tc>
          <w:tcPr>
            <w:tcW w:w="0" w:type="auto"/>
          </w:tcPr>
          <w:p w14:paraId="56DC33D5" w14:textId="77777777" w:rsidR="0053520E" w:rsidRDefault="00A6751F">
            <w:pPr>
              <w:pStyle w:val="Compact"/>
              <w:jc w:val="center"/>
            </w:pPr>
            <m:oMathPara>
              <m:oMath>
                <m:r>
                  <w:rPr>
                    <w:rFonts w:ascii="Cambria Math" w:hAnsi="Cambria Math"/>
                  </w:rPr>
                  <m:t>70.9</m:t>
                </m:r>
                <m:r>
                  <m:rPr>
                    <m:sty m:val="p"/>
                  </m:rPr>
                  <w:rPr>
                    <w:rFonts w:ascii="Cambria Math" w:hAnsi="Cambria Math"/>
                  </w:rPr>
                  <m:t>±</m:t>
                </m:r>
                <m:r>
                  <w:rPr>
                    <w:rFonts w:ascii="Cambria Math" w:hAnsi="Cambria Math"/>
                  </w:rPr>
                  <m:t>0.5</m:t>
                </m:r>
              </m:oMath>
            </m:oMathPara>
          </w:p>
        </w:tc>
      </w:tr>
      <w:tr w:rsidR="0053520E" w14:paraId="3B5D1A99" w14:textId="77777777">
        <w:tc>
          <w:tcPr>
            <w:tcW w:w="0" w:type="auto"/>
          </w:tcPr>
          <w:p w14:paraId="70305CE0" w14:textId="77777777" w:rsidR="0053520E" w:rsidRDefault="00A6751F">
            <w:pPr>
              <w:pStyle w:val="Compact"/>
              <w:jc w:val="center"/>
            </w:pPr>
            <w:r>
              <w:t>ESM-1B</w:t>
            </w:r>
          </w:p>
        </w:tc>
        <w:tc>
          <w:tcPr>
            <w:tcW w:w="0" w:type="auto"/>
          </w:tcPr>
          <w:p w14:paraId="0A67FE08" w14:textId="77777777" w:rsidR="0053520E" w:rsidRDefault="00A6751F">
            <w:pPr>
              <w:pStyle w:val="Compact"/>
              <w:jc w:val="center"/>
            </w:pPr>
            <w:r>
              <w:t>UR50/S</w:t>
            </w:r>
          </w:p>
        </w:tc>
        <w:tc>
          <w:tcPr>
            <w:tcW w:w="0" w:type="auto"/>
          </w:tcPr>
          <w:p w14:paraId="528927BC" w14:textId="77777777" w:rsidR="0053520E" w:rsidRDefault="00A6751F">
            <w:pPr>
              <w:pStyle w:val="Compact"/>
              <w:jc w:val="center"/>
            </w:pPr>
            <m:oMathPara>
              <m:oMath>
                <m:r>
                  <m:rPr>
                    <m:sty m:val="b"/>
                  </m:rPr>
                  <w:rPr>
                    <w:rFonts w:ascii="Cambria Math" w:hAnsi="Cambria Math"/>
                  </w:rPr>
                  <m:t>71</m:t>
                </m:r>
                <m:r>
                  <m:rPr>
                    <m:sty m:val="b"/>
                  </m:rPr>
                  <w:rPr>
                    <w:rFonts w:ascii="Cambria Math" w:hAnsi="Cambria Math"/>
                  </w:rPr>
                  <m:t>.</m:t>
                </m:r>
                <m:r>
                  <m:rPr>
                    <m:sty m:val="b"/>
                  </m:rPr>
                  <w:rPr>
                    <w:rFonts w:ascii="Cambria Math" w:hAnsi="Cambria Math"/>
                  </w:rPr>
                  <m:t>6</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1</m:t>
                </m:r>
              </m:oMath>
            </m:oMathPara>
          </w:p>
        </w:tc>
        <w:tc>
          <w:tcPr>
            <w:tcW w:w="0" w:type="auto"/>
          </w:tcPr>
          <w:p w14:paraId="72C6454A" w14:textId="77777777" w:rsidR="0053520E" w:rsidRDefault="00A6751F">
            <w:pPr>
              <w:pStyle w:val="Compact"/>
              <w:jc w:val="center"/>
            </w:pPr>
            <m:oMathPara>
              <m:oMath>
                <m:r>
                  <w:rPr>
                    <w:rFonts w:ascii="Cambria Math" w:hAnsi="Cambria Math"/>
                  </w:rPr>
                  <m:t>72.5</m:t>
                </m:r>
                <m:r>
                  <m:rPr>
                    <m:sty m:val="p"/>
                  </m:rPr>
                  <w:rPr>
                    <w:rFonts w:ascii="Cambria Math" w:hAnsi="Cambria Math"/>
                  </w:rPr>
                  <m:t>±</m:t>
                </m:r>
                <m:r>
                  <w:rPr>
                    <w:rFonts w:ascii="Cambria Math" w:hAnsi="Cambria Math"/>
                  </w:rPr>
                  <m:t>0.2</m:t>
                </m:r>
              </m:oMath>
            </m:oMathPara>
          </w:p>
        </w:tc>
      </w:tr>
    </w:tbl>
    <w:p w14:paraId="7DD23D04" w14:textId="77777777" w:rsidR="0053520E" w:rsidRDefault="00A6751F">
      <w:pPr>
        <w:pStyle w:val="a0"/>
      </w:pPr>
      <w:r>
        <w:t>Table 4. Eight-class secondary structure prediction accuracy on the CB513 and CASP13 test sets. A fixed neural architecture is trained to predict the secondary structure label from the language model representation of the input sequence. The Transformer ha</w:t>
      </w:r>
      <w:r>
        <w:t>s higher performance than the comparable LSTM baselines. Pretraining with the high-diversity UR50 datasets increases accuracy significantly. Features from ESM-1b Transformer are competitive with HMM profiles for supervised secondary structure prediction.</w:t>
      </w:r>
    </w:p>
    <w:p w14:paraId="057BAFB4" w14:textId="77777777" w:rsidR="0053520E" w:rsidRDefault="00A6751F">
      <w:pPr>
        <w:pStyle w:val="a0"/>
        <w:rPr>
          <w:lang w:eastAsia="zh-CN"/>
        </w:rPr>
      </w:pPr>
      <w:r>
        <w:rPr>
          <w:rFonts w:hint="eastAsia"/>
          <w:lang w:eastAsia="zh-CN"/>
        </w:rPr>
        <w:t>表</w:t>
      </w:r>
      <w:r>
        <w:rPr>
          <w:rFonts w:hint="eastAsia"/>
          <w:lang w:eastAsia="zh-CN"/>
        </w:rPr>
        <w:t>4.</w:t>
      </w:r>
      <w:r>
        <w:rPr>
          <w:lang w:eastAsia="zh-CN"/>
        </w:rPr>
        <w:t xml:space="preserve"> </w:t>
      </w:r>
      <w:r>
        <w:rPr>
          <w:rFonts w:hint="eastAsia"/>
          <w:lang w:eastAsia="zh-CN"/>
        </w:rPr>
        <w:t>CB513</w:t>
      </w:r>
      <w:r>
        <w:rPr>
          <w:rFonts w:hint="eastAsia"/>
          <w:lang w:eastAsia="zh-CN"/>
        </w:rPr>
        <w:t>和</w:t>
      </w:r>
      <w:r>
        <w:rPr>
          <w:rFonts w:hint="eastAsia"/>
          <w:lang w:eastAsia="zh-CN"/>
        </w:rPr>
        <w:t>CASP13</w:t>
      </w:r>
      <w:r>
        <w:rPr>
          <w:rFonts w:hint="eastAsia"/>
          <w:lang w:eastAsia="zh-CN"/>
        </w:rPr>
        <w:t>测试集上的八类二级结构预测准确率。使用固定的神经网络架构从输入序列的语言模型表示中预测二级结构标签。</w:t>
      </w:r>
      <w:r>
        <w:rPr>
          <w:rFonts w:hint="eastAsia"/>
          <w:lang w:eastAsia="zh-CN"/>
        </w:rPr>
        <w:t>Transformer</w:t>
      </w:r>
      <w:r>
        <w:rPr>
          <w:rFonts w:hint="eastAsia"/>
          <w:lang w:eastAsia="zh-CN"/>
        </w:rPr>
        <w:t>的性能优于可比的</w:t>
      </w:r>
      <w:r>
        <w:rPr>
          <w:rFonts w:hint="eastAsia"/>
          <w:lang w:eastAsia="zh-CN"/>
        </w:rPr>
        <w:t>LSTM</w:t>
      </w:r>
      <w:r>
        <w:rPr>
          <w:rFonts w:hint="eastAsia"/>
          <w:lang w:eastAsia="zh-CN"/>
        </w:rPr>
        <w:t>基线。使用高多样性</w:t>
      </w:r>
      <w:r>
        <w:rPr>
          <w:rFonts w:hint="eastAsia"/>
          <w:lang w:eastAsia="zh-CN"/>
        </w:rPr>
        <w:t>UR50</w:t>
      </w:r>
      <w:r>
        <w:rPr>
          <w:rFonts w:hint="eastAsia"/>
          <w:lang w:eastAsia="zh-CN"/>
        </w:rPr>
        <w:t>数据集进行</w:t>
      </w:r>
      <w:proofErr w:type="gramStart"/>
      <w:r>
        <w:rPr>
          <w:rFonts w:hint="eastAsia"/>
          <w:lang w:eastAsia="zh-CN"/>
        </w:rPr>
        <w:t>预训练</w:t>
      </w:r>
      <w:proofErr w:type="gramEnd"/>
      <w:r>
        <w:rPr>
          <w:rFonts w:hint="eastAsia"/>
          <w:lang w:eastAsia="zh-CN"/>
        </w:rPr>
        <w:t>显著提高了准确率。</w:t>
      </w:r>
      <w:r>
        <w:rPr>
          <w:rFonts w:hint="eastAsia"/>
          <w:lang w:eastAsia="zh-CN"/>
        </w:rPr>
        <w:t>ESM-1b</w:t>
      </w:r>
      <w:r>
        <w:rPr>
          <w:lang w:eastAsia="zh-CN"/>
        </w:rPr>
        <w:t xml:space="preserve"> </w:t>
      </w:r>
      <w:r>
        <w:rPr>
          <w:rFonts w:hint="eastAsia"/>
          <w:lang w:eastAsia="zh-CN"/>
        </w:rPr>
        <w:t>Transformer</w:t>
      </w:r>
      <w:r>
        <w:rPr>
          <w:rFonts w:hint="eastAsia"/>
          <w:lang w:eastAsia="zh-CN"/>
        </w:rPr>
        <w:t>的特征在监督二级结构预测中与</w:t>
      </w:r>
      <w:r>
        <w:rPr>
          <w:rFonts w:hint="eastAsia"/>
          <w:lang w:eastAsia="zh-CN"/>
        </w:rPr>
        <w:t>HMM</w:t>
      </w:r>
      <w:r>
        <w:rPr>
          <w:rFonts w:hint="eastAsia"/>
          <w:lang w:eastAsia="zh-CN"/>
        </w:rPr>
        <w:t>谱</w:t>
      </w:r>
      <w:proofErr w:type="gramStart"/>
      <w:r>
        <w:rPr>
          <w:rFonts w:hint="eastAsia"/>
          <w:lang w:eastAsia="zh-CN"/>
        </w:rPr>
        <w:t>图具有</w:t>
      </w:r>
      <w:proofErr w:type="gramEnd"/>
      <w:r>
        <w:rPr>
          <w:rFonts w:hint="eastAsia"/>
          <w:lang w:eastAsia="zh-CN"/>
        </w:rPr>
        <w:t>竞争力。</w:t>
      </w:r>
    </w:p>
    <w:p w14:paraId="75103992" w14:textId="77777777" w:rsidR="0053520E" w:rsidRDefault="00A6751F">
      <w:pPr>
        <w:pStyle w:val="a0"/>
      </w:pPr>
      <w:r>
        <w:rPr>
          <w:lang w:eastAsia="zh-CN"/>
        </w:rPr>
        <w:t xml:space="preserve">To predict secondary </w:t>
      </w:r>
      <w:proofErr w:type="gramStart"/>
      <w:r>
        <w:rPr>
          <w:lang w:eastAsia="zh-CN"/>
        </w:rPr>
        <w:t>structure</w:t>
      </w:r>
      <w:proofErr w:type="gramEnd"/>
      <w:r>
        <w:rPr>
          <w:lang w:eastAsia="zh-CN"/>
        </w:rPr>
        <w:t xml:space="preserve"> we replace the linear layer with a deep neural network, using t</w:t>
      </w:r>
      <w:r>
        <w:rPr>
          <w:lang w:eastAsia="zh-CN"/>
        </w:rPr>
        <w:t>he model architecture introduced by the Netsurf method (</w:t>
      </w:r>
      <w:proofErr w:type="spellStart"/>
      <w:r>
        <w:rPr>
          <w:lang w:eastAsia="zh-CN"/>
        </w:rPr>
        <w:t>Klausen</w:t>
      </w:r>
      <w:proofErr w:type="spellEnd"/>
      <w:r>
        <w:rPr>
          <w:lang w:eastAsia="zh-CN"/>
        </w:rPr>
        <w:t xml:space="preserve"> et al., 2019). </w:t>
      </w:r>
      <w:r>
        <w:t>For tertiary structure, we predict the binary contact map from the hidden representation of the sequence. We use a dilated convolutional residual network similar to recent state</w:t>
      </w:r>
      <w:r>
        <w:t>-of-the-art methods for tertiary structure prediction (Xu, 2018; Jones &amp; Kandathil, 2018; Senior et al., 2018).</w:t>
      </w:r>
    </w:p>
    <w:p w14:paraId="0A7D8430" w14:textId="77777777" w:rsidR="0053520E" w:rsidRDefault="00A6751F">
      <w:pPr>
        <w:pStyle w:val="a0"/>
        <w:rPr>
          <w:lang w:eastAsia="zh-CN"/>
        </w:rPr>
      </w:pPr>
      <w:r>
        <w:rPr>
          <w:rFonts w:hint="eastAsia"/>
          <w:lang w:eastAsia="zh-CN"/>
        </w:rPr>
        <w:t>为了预测二级结构，我们使用</w:t>
      </w:r>
      <w:r>
        <w:rPr>
          <w:rFonts w:hint="eastAsia"/>
          <w:lang w:eastAsia="zh-CN"/>
        </w:rPr>
        <w:t>Netsurf</w:t>
      </w:r>
      <w:r>
        <w:rPr>
          <w:rFonts w:hint="eastAsia"/>
          <w:lang w:eastAsia="zh-CN"/>
        </w:rPr>
        <w:t>方法</w:t>
      </w:r>
      <w:r>
        <w:rPr>
          <w:rFonts w:hint="eastAsia"/>
          <w:lang w:eastAsia="zh-CN"/>
        </w:rPr>
        <w:t>(</w:t>
      </w:r>
      <w:proofErr w:type="spellStart"/>
      <w:r>
        <w:rPr>
          <w:rFonts w:hint="eastAsia"/>
          <w:lang w:eastAsia="zh-CN"/>
        </w:rPr>
        <w:t>Klausen</w:t>
      </w:r>
      <w:proofErr w:type="spellEnd"/>
      <w:r>
        <w:rPr>
          <w:rFonts w:hint="eastAsia"/>
          <w:lang w:eastAsia="zh-CN"/>
        </w:rPr>
        <w:t>等，</w:t>
      </w:r>
      <w:r>
        <w:rPr>
          <w:rFonts w:hint="eastAsia"/>
          <w:lang w:eastAsia="zh-CN"/>
        </w:rPr>
        <w:t>2019)</w:t>
      </w:r>
      <w:r>
        <w:rPr>
          <w:rFonts w:hint="eastAsia"/>
          <w:lang w:eastAsia="zh-CN"/>
        </w:rPr>
        <w:t>引入的模型架构，将线性层替换为深度神经网络。对于三级结构，我们从序列的隐藏表示中预测二元接触图。我们使用类似于最近最先进的三级结构预测方法的扩张卷积残差网络</w:t>
      </w:r>
      <w:r>
        <w:rPr>
          <w:rFonts w:hint="eastAsia"/>
          <w:lang w:eastAsia="zh-CN"/>
        </w:rPr>
        <w:t>(Xu</w:t>
      </w:r>
      <w:r>
        <w:rPr>
          <w:rFonts w:hint="eastAsia"/>
          <w:lang w:eastAsia="zh-CN"/>
        </w:rPr>
        <w:t>，</w:t>
      </w:r>
      <w:r>
        <w:rPr>
          <w:rFonts w:hint="eastAsia"/>
          <w:lang w:eastAsia="zh-CN"/>
        </w:rPr>
        <w:t>2018</w:t>
      </w:r>
      <w:r>
        <w:rPr>
          <w:rFonts w:hint="eastAsia"/>
          <w:lang w:eastAsia="zh-CN"/>
        </w:rPr>
        <w:t>；</w:t>
      </w:r>
      <w:r>
        <w:rPr>
          <w:rFonts w:hint="eastAsia"/>
          <w:lang w:eastAsia="zh-CN"/>
        </w:rPr>
        <w:t>Jones</w:t>
      </w:r>
      <w:r>
        <w:rPr>
          <w:lang w:eastAsia="zh-CN"/>
        </w:rPr>
        <w:t xml:space="preserve"> &amp; </w:t>
      </w:r>
      <w:proofErr w:type="spellStart"/>
      <w:r>
        <w:rPr>
          <w:rFonts w:hint="eastAsia"/>
          <w:lang w:eastAsia="zh-CN"/>
        </w:rPr>
        <w:t>Kandathil</w:t>
      </w:r>
      <w:proofErr w:type="spellEnd"/>
      <w:r>
        <w:rPr>
          <w:rFonts w:hint="eastAsia"/>
          <w:lang w:eastAsia="zh-CN"/>
        </w:rPr>
        <w:t>，</w:t>
      </w:r>
      <w:r>
        <w:rPr>
          <w:rFonts w:hint="eastAsia"/>
          <w:lang w:eastAsia="zh-CN"/>
        </w:rPr>
        <w:t>20</w:t>
      </w:r>
      <w:r>
        <w:rPr>
          <w:rFonts w:hint="eastAsia"/>
          <w:lang w:eastAsia="zh-CN"/>
        </w:rPr>
        <w:t>18</w:t>
      </w:r>
      <w:r>
        <w:rPr>
          <w:rFonts w:hint="eastAsia"/>
          <w:lang w:eastAsia="zh-CN"/>
        </w:rPr>
        <w:t>；</w:t>
      </w:r>
      <w:r>
        <w:rPr>
          <w:rFonts w:hint="eastAsia"/>
          <w:lang w:eastAsia="zh-CN"/>
        </w:rPr>
        <w:t>Senior</w:t>
      </w:r>
      <w:r>
        <w:rPr>
          <w:rFonts w:hint="eastAsia"/>
          <w:lang w:eastAsia="zh-CN"/>
        </w:rPr>
        <w:t>等，</w:t>
      </w:r>
      <w:r>
        <w:rPr>
          <w:rFonts w:hint="eastAsia"/>
          <w:lang w:eastAsia="zh-CN"/>
        </w:rPr>
        <w:t>2018)</w:t>
      </w:r>
      <w:r>
        <w:rPr>
          <w:rFonts w:hint="eastAsia"/>
          <w:lang w:eastAsia="zh-CN"/>
        </w:rPr>
        <w:t>。</w:t>
      </w:r>
    </w:p>
    <w:p w14:paraId="0C44D984" w14:textId="77777777" w:rsidR="0053520E" w:rsidRDefault="00A6751F">
      <w:pPr>
        <w:pStyle w:val="a0"/>
      </w:pPr>
      <w:r>
        <w:lastRenderedPageBreak/>
        <w:t>Table 4 compares the representations for secondary structure prediction. We evaluate models on the CB513 test set (Cuff &amp; Barton, 1999) and the CASP13 domains (Kryshtafovych et al., 2019). For comparison we also re-implement the Netsurf m</w:t>
      </w:r>
      <w:r>
        <w:t>ethod. The models are trained on the Netsurf training dataset which applies a 25% sequence identity holdout with CB513, and a temporal hold-out with CASP13. The Transformer features are compared before and after unsupervised pre-training to features from t</w:t>
      </w:r>
      <w:r>
        <w:t>he LSTM baselines. They are also compared to the HMM profiles used by Netsurf. The best Transformer features (71.6%) match the performance of the HMM profiles (71.2%), and exceed the published performance of RaptorX (70.6)% on the same benchmark (Klausen e</w:t>
      </w:r>
      <w:r>
        <w:t>t al., 2019), implying that protein langauge models can produce features that are directly competitive with sequence profiles for secondary structure prediction.</w:t>
      </w:r>
    </w:p>
    <w:p w14:paraId="485959A5" w14:textId="77777777" w:rsidR="0053520E" w:rsidRDefault="00A6751F">
      <w:pPr>
        <w:pStyle w:val="a0"/>
        <w:rPr>
          <w:lang w:eastAsia="zh-CN"/>
        </w:rPr>
      </w:pPr>
      <w:r>
        <w:rPr>
          <w:rFonts w:hint="eastAsia"/>
          <w:lang w:eastAsia="zh-CN"/>
        </w:rPr>
        <w:t>表</w:t>
      </w:r>
      <w:r>
        <w:rPr>
          <w:rFonts w:hint="eastAsia"/>
          <w:lang w:eastAsia="zh-CN"/>
        </w:rPr>
        <w:t>4</w:t>
      </w:r>
      <w:r>
        <w:rPr>
          <w:rFonts w:hint="eastAsia"/>
          <w:lang w:eastAsia="zh-CN"/>
        </w:rPr>
        <w:t>比较了二级结构预测的表示。我们在</w:t>
      </w:r>
      <w:r>
        <w:rPr>
          <w:rFonts w:hint="eastAsia"/>
          <w:lang w:eastAsia="zh-CN"/>
        </w:rPr>
        <w:t>CB513</w:t>
      </w:r>
      <w:r>
        <w:rPr>
          <w:rFonts w:hint="eastAsia"/>
          <w:lang w:eastAsia="zh-CN"/>
        </w:rPr>
        <w:t>测试集</w:t>
      </w:r>
      <w:r>
        <w:rPr>
          <w:rFonts w:hint="eastAsia"/>
          <w:lang w:eastAsia="zh-CN"/>
        </w:rPr>
        <w:t>(Cuff</w:t>
      </w:r>
      <w:r>
        <w:rPr>
          <w:lang w:eastAsia="zh-CN"/>
        </w:rPr>
        <w:t xml:space="preserve"> &amp; </w:t>
      </w:r>
      <w:r>
        <w:rPr>
          <w:rFonts w:hint="eastAsia"/>
          <w:lang w:eastAsia="zh-CN"/>
        </w:rPr>
        <w:t>Barton</w:t>
      </w:r>
      <w:r>
        <w:rPr>
          <w:rFonts w:hint="eastAsia"/>
          <w:lang w:eastAsia="zh-CN"/>
        </w:rPr>
        <w:t>，</w:t>
      </w:r>
      <w:r>
        <w:rPr>
          <w:rFonts w:hint="eastAsia"/>
          <w:lang w:eastAsia="zh-CN"/>
        </w:rPr>
        <w:t>1999)</w:t>
      </w:r>
      <w:r>
        <w:rPr>
          <w:rFonts w:hint="eastAsia"/>
          <w:lang w:eastAsia="zh-CN"/>
        </w:rPr>
        <w:t>和</w:t>
      </w:r>
      <w:r>
        <w:rPr>
          <w:rFonts w:hint="eastAsia"/>
          <w:lang w:eastAsia="zh-CN"/>
        </w:rPr>
        <w:t>CASP13</w:t>
      </w:r>
      <w:r>
        <w:rPr>
          <w:rFonts w:hint="eastAsia"/>
          <w:lang w:eastAsia="zh-CN"/>
        </w:rPr>
        <w:t>域</w:t>
      </w:r>
      <w:r>
        <w:rPr>
          <w:rFonts w:hint="eastAsia"/>
          <w:lang w:eastAsia="zh-CN"/>
        </w:rPr>
        <w:t>(</w:t>
      </w:r>
      <w:proofErr w:type="spellStart"/>
      <w:r>
        <w:rPr>
          <w:rFonts w:hint="eastAsia"/>
          <w:lang w:eastAsia="zh-CN"/>
        </w:rPr>
        <w:t>Kryshtafovych</w:t>
      </w:r>
      <w:proofErr w:type="spellEnd"/>
      <w:r>
        <w:rPr>
          <w:rFonts w:hint="eastAsia"/>
          <w:lang w:eastAsia="zh-CN"/>
        </w:rPr>
        <w:t>等，</w:t>
      </w:r>
      <w:r>
        <w:rPr>
          <w:rFonts w:hint="eastAsia"/>
          <w:lang w:eastAsia="zh-CN"/>
        </w:rPr>
        <w:t>2019)</w:t>
      </w:r>
      <w:r>
        <w:rPr>
          <w:rFonts w:hint="eastAsia"/>
          <w:lang w:eastAsia="zh-CN"/>
        </w:rPr>
        <w:t>上评估模型。为了比较，我们还重新实现了</w:t>
      </w:r>
      <w:r>
        <w:rPr>
          <w:rFonts w:hint="eastAsia"/>
          <w:lang w:eastAsia="zh-CN"/>
        </w:rPr>
        <w:t>Netsurf</w:t>
      </w:r>
      <w:r>
        <w:rPr>
          <w:rFonts w:hint="eastAsia"/>
          <w:lang w:eastAsia="zh-CN"/>
        </w:rPr>
        <w:t>方法。模型在</w:t>
      </w:r>
      <w:r>
        <w:rPr>
          <w:rFonts w:hint="eastAsia"/>
          <w:lang w:eastAsia="zh-CN"/>
        </w:rPr>
        <w:t>Netsurf</w:t>
      </w:r>
      <w:r>
        <w:rPr>
          <w:rFonts w:hint="eastAsia"/>
          <w:lang w:eastAsia="zh-CN"/>
        </w:rPr>
        <w:t>训练数据集上进行训练，该数据集对</w:t>
      </w:r>
      <w:r>
        <w:rPr>
          <w:rFonts w:hint="eastAsia"/>
          <w:lang w:eastAsia="zh-CN"/>
        </w:rPr>
        <w:t>CB513</w:t>
      </w:r>
      <w:r>
        <w:rPr>
          <w:rFonts w:hint="eastAsia"/>
          <w:lang w:eastAsia="zh-CN"/>
        </w:rPr>
        <w:t>应用了</w:t>
      </w:r>
      <w:r>
        <w:rPr>
          <w:rFonts w:hint="eastAsia"/>
          <w:lang w:eastAsia="zh-CN"/>
        </w:rPr>
        <w:t>25%</w:t>
      </w:r>
      <w:r>
        <w:rPr>
          <w:rFonts w:hint="eastAsia"/>
          <w:lang w:eastAsia="zh-CN"/>
        </w:rPr>
        <w:t>的序列同一性保留，对</w:t>
      </w:r>
      <w:r>
        <w:rPr>
          <w:rFonts w:hint="eastAsia"/>
          <w:lang w:eastAsia="zh-CN"/>
        </w:rPr>
        <w:t>CASP13</w:t>
      </w:r>
      <w:r>
        <w:rPr>
          <w:rFonts w:hint="eastAsia"/>
          <w:lang w:eastAsia="zh-CN"/>
        </w:rPr>
        <w:t>应用了时间保留。</w:t>
      </w:r>
      <w:r>
        <w:rPr>
          <w:rFonts w:hint="eastAsia"/>
          <w:lang w:eastAsia="zh-CN"/>
        </w:rPr>
        <w:t>Transformer</w:t>
      </w:r>
      <w:r>
        <w:rPr>
          <w:rFonts w:hint="eastAsia"/>
          <w:lang w:eastAsia="zh-CN"/>
        </w:rPr>
        <w:t>特征在无监督</w:t>
      </w:r>
      <w:proofErr w:type="gramStart"/>
      <w:r>
        <w:rPr>
          <w:rFonts w:hint="eastAsia"/>
          <w:lang w:eastAsia="zh-CN"/>
        </w:rPr>
        <w:t>预训练</w:t>
      </w:r>
      <w:proofErr w:type="gramEnd"/>
      <w:r>
        <w:rPr>
          <w:rFonts w:hint="eastAsia"/>
          <w:lang w:eastAsia="zh-CN"/>
        </w:rPr>
        <w:t>前后与</w:t>
      </w:r>
      <w:r>
        <w:rPr>
          <w:rFonts w:hint="eastAsia"/>
          <w:lang w:eastAsia="zh-CN"/>
        </w:rPr>
        <w:t>LSTM</w:t>
      </w:r>
      <w:r>
        <w:rPr>
          <w:rFonts w:hint="eastAsia"/>
          <w:lang w:eastAsia="zh-CN"/>
        </w:rPr>
        <w:t>基线特征进行了比较。它们还与</w:t>
      </w:r>
      <w:r>
        <w:rPr>
          <w:rFonts w:hint="eastAsia"/>
          <w:lang w:eastAsia="zh-CN"/>
        </w:rPr>
        <w:t>Netsurf</w:t>
      </w:r>
      <w:r>
        <w:rPr>
          <w:rFonts w:hint="eastAsia"/>
          <w:lang w:eastAsia="zh-CN"/>
        </w:rPr>
        <w:t>使用的</w:t>
      </w:r>
      <w:r>
        <w:rPr>
          <w:rFonts w:hint="eastAsia"/>
          <w:lang w:eastAsia="zh-CN"/>
        </w:rPr>
        <w:t>HMM</w:t>
      </w:r>
      <w:r>
        <w:rPr>
          <w:rFonts w:hint="eastAsia"/>
          <w:lang w:eastAsia="zh-CN"/>
        </w:rPr>
        <w:t>谱图进行了比较。最佳</w:t>
      </w:r>
      <w:r>
        <w:rPr>
          <w:rFonts w:hint="eastAsia"/>
          <w:lang w:eastAsia="zh-CN"/>
        </w:rPr>
        <w:t>Transformer</w:t>
      </w:r>
      <w:r>
        <w:rPr>
          <w:rFonts w:hint="eastAsia"/>
          <w:lang w:eastAsia="zh-CN"/>
        </w:rPr>
        <w:t>特征</w:t>
      </w:r>
      <w:r>
        <w:rPr>
          <w:rFonts w:hint="eastAsia"/>
          <w:lang w:eastAsia="zh-CN"/>
        </w:rPr>
        <w:t>(71.6%)</w:t>
      </w:r>
      <w:r>
        <w:rPr>
          <w:rFonts w:hint="eastAsia"/>
          <w:lang w:eastAsia="zh-CN"/>
        </w:rPr>
        <w:t>与</w:t>
      </w:r>
      <w:r>
        <w:rPr>
          <w:rFonts w:hint="eastAsia"/>
          <w:lang w:eastAsia="zh-CN"/>
        </w:rPr>
        <w:t>HMM</w:t>
      </w:r>
      <w:r>
        <w:rPr>
          <w:rFonts w:hint="eastAsia"/>
          <w:lang w:eastAsia="zh-CN"/>
        </w:rPr>
        <w:t>谱图</w:t>
      </w:r>
      <w:r>
        <w:rPr>
          <w:rFonts w:hint="eastAsia"/>
          <w:lang w:eastAsia="zh-CN"/>
        </w:rPr>
        <w:t>(71.2%)</w:t>
      </w:r>
      <w:r>
        <w:rPr>
          <w:rFonts w:hint="eastAsia"/>
          <w:lang w:eastAsia="zh-CN"/>
        </w:rPr>
        <w:t>的性能相当，并超过了</w:t>
      </w:r>
      <w:proofErr w:type="spellStart"/>
      <w:r>
        <w:rPr>
          <w:rFonts w:hint="eastAsia"/>
          <w:lang w:eastAsia="zh-CN"/>
        </w:rPr>
        <w:t>RaptorX</w:t>
      </w:r>
      <w:proofErr w:type="spellEnd"/>
      <w:r>
        <w:rPr>
          <w:rFonts w:hint="eastAsia"/>
          <w:lang w:eastAsia="zh-CN"/>
        </w:rPr>
        <w:t>在同一基准上发布的性能</w:t>
      </w:r>
      <w:r>
        <w:rPr>
          <w:rFonts w:hint="eastAsia"/>
          <w:lang w:eastAsia="zh-CN"/>
        </w:rPr>
        <w:t>(70.6%)(</w:t>
      </w:r>
      <w:proofErr w:type="spellStart"/>
      <w:r>
        <w:rPr>
          <w:rFonts w:hint="eastAsia"/>
          <w:lang w:eastAsia="zh-CN"/>
        </w:rPr>
        <w:t>Klausen</w:t>
      </w:r>
      <w:proofErr w:type="spellEnd"/>
      <w:r>
        <w:rPr>
          <w:rFonts w:hint="eastAsia"/>
          <w:lang w:eastAsia="zh-CN"/>
        </w:rPr>
        <w:t>等，</w:t>
      </w:r>
      <w:r>
        <w:rPr>
          <w:rFonts w:hint="eastAsia"/>
          <w:lang w:eastAsia="zh-CN"/>
        </w:rPr>
        <w:t>2019)</w:t>
      </w:r>
      <w:r>
        <w:rPr>
          <w:rFonts w:hint="eastAsia"/>
          <w:lang w:eastAsia="zh-CN"/>
        </w:rPr>
        <w:t>，这表明蛋白质语言模型可以生成与序列谱图直接竞争的特征，用于二级结构预测。</w:t>
      </w:r>
    </w:p>
    <w:p w14:paraId="26D0EDBA" w14:textId="77777777" w:rsidR="0053520E" w:rsidRDefault="00A6751F">
      <w:pPr>
        <w:pStyle w:val="a0"/>
      </w:pPr>
      <w:r>
        <w:t xml:space="preserve">Table 5 shows performance of the various representations for predicting Top-L long-range contacts across a panel of benchmarks using the RaptorX train set (Wang et al., 2017). For comparison we train the same architecture using features from RaptorX (Wang </w:t>
      </w:r>
      <w:r>
        <w:t xml:space="preserve">et al., 2017; Xu, 2018). The Test (Wang et al., 2017) and CASP11 (Moult et al., 2016) test sets evaluate with sequence identity hold-out at 25%; the CASP12 (Moult et al., 2018) test set implements a temporal hold-out with the structural training data; and </w:t>
      </w:r>
      <w:r>
        <w:t>the CASP13 (Kryshtafovych et al., 2019) experiment implements a full temporal hold-out of both the pre-training and training data. For contact prediction, the best features from representation learning do not achieve comparable performance to the state-of-</w:t>
      </w:r>
      <w:r>
        <w:t>the-art RaptorX features (50.2 vs 59.4 respectively on the RaptorX test set).</w:t>
      </w:r>
    </w:p>
    <w:p w14:paraId="383CC9CB" w14:textId="77777777" w:rsidR="0053520E" w:rsidRDefault="00A6751F">
      <w:pPr>
        <w:pStyle w:val="a0"/>
        <w:rPr>
          <w:lang w:eastAsia="zh-CN"/>
        </w:rPr>
      </w:pPr>
      <w:r>
        <w:rPr>
          <w:rFonts w:hint="eastAsia"/>
          <w:lang w:eastAsia="zh-CN"/>
        </w:rPr>
        <w:t>表</w:t>
      </w:r>
      <w:r>
        <w:rPr>
          <w:rFonts w:hint="eastAsia"/>
          <w:lang w:eastAsia="zh-CN"/>
        </w:rPr>
        <w:t>5</w:t>
      </w:r>
      <w:r>
        <w:rPr>
          <w:rFonts w:hint="eastAsia"/>
          <w:lang w:eastAsia="zh-CN"/>
        </w:rPr>
        <w:t>显示了使用</w:t>
      </w:r>
      <w:proofErr w:type="spellStart"/>
      <w:r>
        <w:rPr>
          <w:rFonts w:hint="eastAsia"/>
          <w:lang w:eastAsia="zh-CN"/>
        </w:rPr>
        <w:t>RaptorX</w:t>
      </w:r>
      <w:proofErr w:type="spellEnd"/>
      <w:r>
        <w:rPr>
          <w:rFonts w:hint="eastAsia"/>
          <w:lang w:eastAsia="zh-CN"/>
        </w:rPr>
        <w:t>训练集</w:t>
      </w:r>
      <w:r>
        <w:rPr>
          <w:rFonts w:hint="eastAsia"/>
          <w:lang w:eastAsia="zh-CN"/>
        </w:rPr>
        <w:t>(Wang</w:t>
      </w:r>
      <w:r>
        <w:rPr>
          <w:rFonts w:hint="eastAsia"/>
          <w:lang w:eastAsia="zh-CN"/>
        </w:rPr>
        <w:t>等，</w:t>
      </w:r>
      <w:r>
        <w:rPr>
          <w:rFonts w:hint="eastAsia"/>
          <w:lang w:eastAsia="zh-CN"/>
        </w:rPr>
        <w:t>2017)</w:t>
      </w:r>
      <w:r>
        <w:rPr>
          <w:rFonts w:hint="eastAsia"/>
          <w:lang w:eastAsia="zh-CN"/>
        </w:rPr>
        <w:t>在一系列基准上预测</w:t>
      </w:r>
      <w:r>
        <w:rPr>
          <w:rFonts w:hint="eastAsia"/>
          <w:lang w:eastAsia="zh-CN"/>
        </w:rPr>
        <w:t>Top-L</w:t>
      </w:r>
      <w:r>
        <w:rPr>
          <w:rFonts w:hint="eastAsia"/>
          <w:lang w:eastAsia="zh-CN"/>
        </w:rPr>
        <w:t>长程接触的各种表示的性能。为了比较，我们使用</w:t>
      </w:r>
      <w:proofErr w:type="spellStart"/>
      <w:r>
        <w:rPr>
          <w:rFonts w:hint="eastAsia"/>
          <w:lang w:eastAsia="zh-CN"/>
        </w:rPr>
        <w:t>RaptorX</w:t>
      </w:r>
      <w:proofErr w:type="spellEnd"/>
      <w:r>
        <w:rPr>
          <w:rFonts w:hint="eastAsia"/>
          <w:lang w:eastAsia="zh-CN"/>
        </w:rPr>
        <w:t>的特征</w:t>
      </w:r>
      <w:r>
        <w:rPr>
          <w:rFonts w:hint="eastAsia"/>
          <w:lang w:eastAsia="zh-CN"/>
        </w:rPr>
        <w:t>(Wang</w:t>
      </w:r>
      <w:r>
        <w:rPr>
          <w:rFonts w:hint="eastAsia"/>
          <w:lang w:eastAsia="zh-CN"/>
        </w:rPr>
        <w:t>等，</w:t>
      </w:r>
      <w:r>
        <w:rPr>
          <w:rFonts w:hint="eastAsia"/>
          <w:lang w:eastAsia="zh-CN"/>
        </w:rPr>
        <w:t>2017</w:t>
      </w:r>
      <w:r>
        <w:rPr>
          <w:rFonts w:hint="eastAsia"/>
          <w:lang w:eastAsia="zh-CN"/>
        </w:rPr>
        <w:t>；</w:t>
      </w:r>
      <w:r>
        <w:rPr>
          <w:rFonts w:hint="eastAsia"/>
          <w:lang w:eastAsia="zh-CN"/>
        </w:rPr>
        <w:t>Xu</w:t>
      </w:r>
      <w:r>
        <w:rPr>
          <w:rFonts w:hint="eastAsia"/>
          <w:lang w:eastAsia="zh-CN"/>
        </w:rPr>
        <w:t>，</w:t>
      </w:r>
      <w:r>
        <w:rPr>
          <w:rFonts w:hint="eastAsia"/>
          <w:lang w:eastAsia="zh-CN"/>
        </w:rPr>
        <w:t>2018)</w:t>
      </w:r>
      <w:r>
        <w:rPr>
          <w:rFonts w:hint="eastAsia"/>
          <w:lang w:eastAsia="zh-CN"/>
        </w:rPr>
        <w:t>训练了相同的架构。测试集</w:t>
      </w:r>
      <w:r>
        <w:rPr>
          <w:rFonts w:hint="eastAsia"/>
          <w:lang w:eastAsia="zh-CN"/>
        </w:rPr>
        <w:t>(Wang</w:t>
      </w:r>
      <w:r>
        <w:rPr>
          <w:rFonts w:hint="eastAsia"/>
          <w:lang w:eastAsia="zh-CN"/>
        </w:rPr>
        <w:t>等，</w:t>
      </w:r>
      <w:r>
        <w:rPr>
          <w:rFonts w:hint="eastAsia"/>
          <w:lang w:eastAsia="zh-CN"/>
        </w:rPr>
        <w:t>2017)</w:t>
      </w:r>
      <w:r>
        <w:rPr>
          <w:rFonts w:hint="eastAsia"/>
          <w:lang w:eastAsia="zh-CN"/>
        </w:rPr>
        <w:t>和</w:t>
      </w:r>
      <w:r>
        <w:rPr>
          <w:rFonts w:hint="eastAsia"/>
          <w:lang w:eastAsia="zh-CN"/>
        </w:rPr>
        <w:t>CASP11(</w:t>
      </w:r>
      <w:proofErr w:type="spellStart"/>
      <w:r>
        <w:rPr>
          <w:rFonts w:hint="eastAsia"/>
          <w:lang w:eastAsia="zh-CN"/>
        </w:rPr>
        <w:t>Moult</w:t>
      </w:r>
      <w:proofErr w:type="spellEnd"/>
      <w:r>
        <w:rPr>
          <w:rFonts w:hint="eastAsia"/>
          <w:lang w:eastAsia="zh-CN"/>
        </w:rPr>
        <w:t>等，</w:t>
      </w:r>
      <w:r>
        <w:rPr>
          <w:rFonts w:hint="eastAsia"/>
          <w:lang w:eastAsia="zh-CN"/>
        </w:rPr>
        <w:t>2016)</w:t>
      </w:r>
      <w:r>
        <w:rPr>
          <w:rFonts w:hint="eastAsia"/>
          <w:lang w:eastAsia="zh-CN"/>
        </w:rPr>
        <w:t>测试集以</w:t>
      </w:r>
      <w:r>
        <w:rPr>
          <w:rFonts w:hint="eastAsia"/>
          <w:lang w:eastAsia="zh-CN"/>
        </w:rPr>
        <w:t>25%</w:t>
      </w:r>
      <w:r>
        <w:rPr>
          <w:rFonts w:hint="eastAsia"/>
          <w:lang w:eastAsia="zh-CN"/>
        </w:rPr>
        <w:t>的序列同一性保留进行评估；</w:t>
      </w:r>
      <w:r>
        <w:rPr>
          <w:rFonts w:hint="eastAsia"/>
          <w:lang w:eastAsia="zh-CN"/>
        </w:rPr>
        <w:t>CASP12(</w:t>
      </w:r>
      <w:proofErr w:type="spellStart"/>
      <w:r>
        <w:rPr>
          <w:rFonts w:hint="eastAsia"/>
          <w:lang w:eastAsia="zh-CN"/>
        </w:rPr>
        <w:t>Moult</w:t>
      </w:r>
      <w:proofErr w:type="spellEnd"/>
      <w:r>
        <w:rPr>
          <w:rFonts w:hint="eastAsia"/>
          <w:lang w:eastAsia="zh-CN"/>
        </w:rPr>
        <w:t>等，</w:t>
      </w:r>
      <w:r>
        <w:rPr>
          <w:rFonts w:hint="eastAsia"/>
          <w:lang w:eastAsia="zh-CN"/>
        </w:rPr>
        <w:t>2018)</w:t>
      </w:r>
      <w:r>
        <w:rPr>
          <w:rFonts w:hint="eastAsia"/>
          <w:lang w:eastAsia="zh-CN"/>
        </w:rPr>
        <w:t>测试集对结构训练数据应用了时间保留；</w:t>
      </w:r>
      <w:r>
        <w:rPr>
          <w:rFonts w:hint="eastAsia"/>
          <w:lang w:eastAsia="zh-CN"/>
        </w:rPr>
        <w:t>CASP13(</w:t>
      </w:r>
      <w:proofErr w:type="spellStart"/>
      <w:r>
        <w:rPr>
          <w:rFonts w:hint="eastAsia"/>
          <w:lang w:eastAsia="zh-CN"/>
        </w:rPr>
        <w:t>Kryshtafovych</w:t>
      </w:r>
      <w:proofErr w:type="spellEnd"/>
      <w:r>
        <w:rPr>
          <w:rFonts w:hint="eastAsia"/>
          <w:lang w:eastAsia="zh-CN"/>
        </w:rPr>
        <w:t>等，</w:t>
      </w:r>
      <w:r>
        <w:rPr>
          <w:rFonts w:hint="eastAsia"/>
          <w:lang w:eastAsia="zh-CN"/>
        </w:rPr>
        <w:t>2019)</w:t>
      </w:r>
      <w:r>
        <w:rPr>
          <w:rFonts w:hint="eastAsia"/>
          <w:lang w:eastAsia="zh-CN"/>
        </w:rPr>
        <w:t>实验对</w:t>
      </w:r>
      <w:proofErr w:type="gramStart"/>
      <w:r>
        <w:rPr>
          <w:rFonts w:hint="eastAsia"/>
          <w:lang w:eastAsia="zh-CN"/>
        </w:rPr>
        <w:t>预训练</w:t>
      </w:r>
      <w:proofErr w:type="gramEnd"/>
      <w:r>
        <w:rPr>
          <w:rFonts w:hint="eastAsia"/>
          <w:lang w:eastAsia="zh-CN"/>
        </w:rPr>
        <w:t>和训练数据都应用了完全的时间保留。对于接触预测，表示学习的最佳特征未能达到与最先进的</w:t>
      </w:r>
      <w:proofErr w:type="spellStart"/>
      <w:r>
        <w:rPr>
          <w:rFonts w:hint="eastAsia"/>
          <w:lang w:eastAsia="zh-CN"/>
        </w:rPr>
        <w:t>RaptorX</w:t>
      </w:r>
      <w:proofErr w:type="spellEnd"/>
      <w:r>
        <w:rPr>
          <w:rFonts w:hint="eastAsia"/>
          <w:lang w:eastAsia="zh-CN"/>
        </w:rPr>
        <w:t>特征相当的性能</w:t>
      </w:r>
      <w:r>
        <w:rPr>
          <w:rFonts w:hint="eastAsia"/>
          <w:lang w:eastAsia="zh-CN"/>
        </w:rPr>
        <w:t>(</w:t>
      </w:r>
      <w:r>
        <w:rPr>
          <w:rFonts w:hint="eastAsia"/>
          <w:lang w:eastAsia="zh-CN"/>
        </w:rPr>
        <w:t>在</w:t>
      </w:r>
      <w:proofErr w:type="spellStart"/>
      <w:r>
        <w:rPr>
          <w:rFonts w:hint="eastAsia"/>
          <w:lang w:eastAsia="zh-CN"/>
        </w:rPr>
        <w:t>RaptorX</w:t>
      </w:r>
      <w:proofErr w:type="spellEnd"/>
      <w:r>
        <w:rPr>
          <w:rFonts w:hint="eastAsia"/>
          <w:lang w:eastAsia="zh-CN"/>
        </w:rPr>
        <w:t>测试集上分别为</w:t>
      </w:r>
      <w:r>
        <w:rPr>
          <w:rFonts w:hint="eastAsia"/>
          <w:lang w:eastAsia="zh-CN"/>
        </w:rPr>
        <w:t>50.2</w:t>
      </w:r>
      <w:r>
        <w:rPr>
          <w:rFonts w:hint="eastAsia"/>
          <w:lang w:eastAsia="zh-CN"/>
        </w:rPr>
        <w:t>和</w:t>
      </w:r>
      <w:r>
        <w:rPr>
          <w:rFonts w:hint="eastAsia"/>
          <w:lang w:eastAsia="zh-CN"/>
        </w:rPr>
        <w:t>59.4)</w:t>
      </w:r>
      <w:r>
        <w:rPr>
          <w:rFonts w:hint="eastAsia"/>
          <w:lang w:eastAsia="zh-CN"/>
        </w:rPr>
        <w:t>。</w:t>
      </w:r>
    </w:p>
    <w:tbl>
      <w:tblPr>
        <w:tblStyle w:val="Table"/>
        <w:tblW w:w="0" w:type="auto"/>
        <w:tblLook w:val="0000" w:firstRow="0" w:lastRow="0" w:firstColumn="0" w:lastColumn="0" w:noHBand="0" w:noVBand="0"/>
      </w:tblPr>
      <w:tblGrid>
        <w:gridCol w:w="1230"/>
        <w:gridCol w:w="1063"/>
        <w:gridCol w:w="696"/>
        <w:gridCol w:w="664"/>
        <w:gridCol w:w="664"/>
        <w:gridCol w:w="664"/>
      </w:tblGrid>
      <w:tr w:rsidR="0053520E" w14:paraId="3E9DCDF9" w14:textId="77777777">
        <w:tc>
          <w:tcPr>
            <w:tcW w:w="0" w:type="auto"/>
          </w:tcPr>
          <w:p w14:paraId="0F1646B1" w14:textId="77777777" w:rsidR="0053520E" w:rsidRDefault="0053520E">
            <w:pPr>
              <w:pStyle w:val="Compact"/>
              <w:rPr>
                <w:lang w:eastAsia="zh-CN"/>
              </w:rPr>
            </w:pPr>
          </w:p>
        </w:tc>
        <w:tc>
          <w:tcPr>
            <w:tcW w:w="0" w:type="auto"/>
          </w:tcPr>
          <w:p w14:paraId="64A2B4E3" w14:textId="77777777" w:rsidR="0053520E" w:rsidRDefault="00A6751F">
            <w:pPr>
              <w:pStyle w:val="Compact"/>
              <w:jc w:val="center"/>
            </w:pPr>
            <m:oMathPara>
              <m:oMath>
                <m:r>
                  <m:rPr>
                    <m:sty m:val="b"/>
                  </m:rPr>
                  <w:rPr>
                    <w:rFonts w:ascii="Cambria Math" w:hAnsi="Cambria Math"/>
                  </w:rPr>
                  <m:t>Pre</m:t>
                </m:r>
                <m:r>
                  <m:rPr>
                    <m:sty m:val="b"/>
                  </m:rPr>
                  <w:rPr>
                    <w:rFonts w:ascii="Cambria Math" w:hAnsi="Cambria Math"/>
                  </w:rPr>
                  <m:t>-</m:t>
                </m:r>
              </m:oMath>
            </m:oMathPara>
          </w:p>
        </w:tc>
        <w:tc>
          <w:tcPr>
            <w:tcW w:w="0" w:type="auto"/>
          </w:tcPr>
          <w:p w14:paraId="51025855" w14:textId="77777777" w:rsidR="0053520E" w:rsidRDefault="0053520E">
            <w:pPr>
              <w:pStyle w:val="Compact"/>
            </w:pPr>
          </w:p>
        </w:tc>
        <w:tc>
          <w:tcPr>
            <w:tcW w:w="0" w:type="auto"/>
            <w:gridSpan w:val="3"/>
          </w:tcPr>
          <w:p w14:paraId="620395FC" w14:textId="77777777" w:rsidR="0053520E" w:rsidRDefault="00A6751F">
            <w:pPr>
              <w:pStyle w:val="Compact"/>
              <w:jc w:val="center"/>
            </w:pPr>
            <w:r>
              <w:t>CASP</w:t>
            </w:r>
          </w:p>
        </w:tc>
      </w:tr>
      <w:tr w:rsidR="0053520E" w14:paraId="33DDD889" w14:textId="77777777">
        <w:tc>
          <w:tcPr>
            <w:tcW w:w="0" w:type="auto"/>
          </w:tcPr>
          <w:p w14:paraId="46F392BD" w14:textId="77777777" w:rsidR="0053520E" w:rsidRDefault="00A6751F">
            <w:pPr>
              <w:pStyle w:val="Compact"/>
              <w:jc w:val="center"/>
            </w:pPr>
            <w:r>
              <w:t>Model</w:t>
            </w:r>
          </w:p>
        </w:tc>
        <w:tc>
          <w:tcPr>
            <w:tcW w:w="0" w:type="auto"/>
          </w:tcPr>
          <w:p w14:paraId="095128DE" w14:textId="77777777" w:rsidR="0053520E" w:rsidRDefault="00A6751F">
            <w:pPr>
              <w:pStyle w:val="Compact"/>
              <w:jc w:val="center"/>
            </w:pPr>
            <w:r>
              <w:t>training</w:t>
            </w:r>
          </w:p>
        </w:tc>
        <w:tc>
          <w:tcPr>
            <w:tcW w:w="0" w:type="auto"/>
          </w:tcPr>
          <w:p w14:paraId="099975B6" w14:textId="77777777" w:rsidR="0053520E" w:rsidRDefault="00A6751F">
            <w:pPr>
              <w:pStyle w:val="Compact"/>
              <w:jc w:val="center"/>
            </w:pPr>
            <w:r>
              <w:t>Test</w:t>
            </w:r>
          </w:p>
        </w:tc>
        <w:tc>
          <w:tcPr>
            <w:tcW w:w="0" w:type="auto"/>
          </w:tcPr>
          <w:p w14:paraId="5F458F46" w14:textId="77777777" w:rsidR="0053520E" w:rsidRDefault="00A6751F">
            <w:pPr>
              <w:pStyle w:val="Compact"/>
              <w:jc w:val="center"/>
            </w:pPr>
            <w:r>
              <w:t>11</w:t>
            </w:r>
          </w:p>
        </w:tc>
        <w:tc>
          <w:tcPr>
            <w:tcW w:w="0" w:type="auto"/>
          </w:tcPr>
          <w:p w14:paraId="0A964733" w14:textId="77777777" w:rsidR="0053520E" w:rsidRDefault="00A6751F">
            <w:pPr>
              <w:pStyle w:val="Compact"/>
              <w:jc w:val="center"/>
            </w:pPr>
            <w:r>
              <w:t>12</w:t>
            </w:r>
          </w:p>
        </w:tc>
        <w:tc>
          <w:tcPr>
            <w:tcW w:w="0" w:type="auto"/>
          </w:tcPr>
          <w:p w14:paraId="4236300A" w14:textId="77777777" w:rsidR="0053520E" w:rsidRDefault="00A6751F">
            <w:pPr>
              <w:pStyle w:val="Compact"/>
              <w:jc w:val="center"/>
            </w:pPr>
            <w:r>
              <w:t>13</w:t>
            </w:r>
          </w:p>
        </w:tc>
      </w:tr>
      <w:tr w:rsidR="0053520E" w14:paraId="191CD0E1" w14:textId="77777777">
        <w:tc>
          <w:tcPr>
            <w:tcW w:w="0" w:type="auto"/>
          </w:tcPr>
          <w:p w14:paraId="60C8BEA2" w14:textId="77777777" w:rsidR="0053520E" w:rsidRDefault="00A6751F">
            <w:pPr>
              <w:pStyle w:val="Compact"/>
              <w:jc w:val="center"/>
            </w:pPr>
            <w:r>
              <w:lastRenderedPageBreak/>
              <w:t>LSTM (S)</w:t>
            </w:r>
          </w:p>
        </w:tc>
        <w:tc>
          <w:tcPr>
            <w:tcW w:w="0" w:type="auto"/>
          </w:tcPr>
          <w:p w14:paraId="104635E7" w14:textId="77777777" w:rsidR="0053520E" w:rsidRDefault="00A6751F">
            <w:pPr>
              <w:pStyle w:val="Compact"/>
              <w:jc w:val="center"/>
            </w:pPr>
            <w:r>
              <w:t>UR50/S</w:t>
            </w:r>
          </w:p>
        </w:tc>
        <w:tc>
          <w:tcPr>
            <w:tcW w:w="0" w:type="auto"/>
          </w:tcPr>
          <w:p w14:paraId="708EABB8" w14:textId="77777777" w:rsidR="0053520E" w:rsidRDefault="00A6751F">
            <w:pPr>
              <w:pStyle w:val="Compact"/>
              <w:jc w:val="center"/>
            </w:pPr>
            <w:r>
              <w:t>24.1</w:t>
            </w:r>
          </w:p>
        </w:tc>
        <w:tc>
          <w:tcPr>
            <w:tcW w:w="0" w:type="auto"/>
          </w:tcPr>
          <w:p w14:paraId="2C5E92A7" w14:textId="77777777" w:rsidR="0053520E" w:rsidRDefault="00A6751F">
            <w:pPr>
              <w:pStyle w:val="Compact"/>
              <w:jc w:val="center"/>
            </w:pPr>
            <w:r>
              <w:t>23.6</w:t>
            </w:r>
          </w:p>
        </w:tc>
        <w:tc>
          <w:tcPr>
            <w:tcW w:w="0" w:type="auto"/>
          </w:tcPr>
          <w:p w14:paraId="432CDE38" w14:textId="77777777" w:rsidR="0053520E" w:rsidRDefault="00A6751F">
            <w:pPr>
              <w:pStyle w:val="Compact"/>
              <w:jc w:val="center"/>
            </w:pPr>
            <w:r>
              <w:t>19.9</w:t>
            </w:r>
          </w:p>
        </w:tc>
        <w:tc>
          <w:tcPr>
            <w:tcW w:w="0" w:type="auto"/>
          </w:tcPr>
          <w:p w14:paraId="2B55E41C" w14:textId="77777777" w:rsidR="0053520E" w:rsidRDefault="00A6751F">
            <w:pPr>
              <w:pStyle w:val="Compact"/>
              <w:jc w:val="center"/>
            </w:pPr>
            <w:r>
              <w:t>15.3</w:t>
            </w:r>
          </w:p>
        </w:tc>
      </w:tr>
      <w:tr w:rsidR="0053520E" w14:paraId="4ED1AF60" w14:textId="77777777">
        <w:tc>
          <w:tcPr>
            <w:tcW w:w="0" w:type="auto"/>
          </w:tcPr>
          <w:p w14:paraId="0185FEE4" w14:textId="77777777" w:rsidR="0053520E" w:rsidRDefault="00A6751F">
            <w:pPr>
              <w:pStyle w:val="Compact"/>
              <w:jc w:val="center"/>
            </w:pPr>
            <w:r>
              <w:t>LSTM (L)</w:t>
            </w:r>
          </w:p>
        </w:tc>
        <w:tc>
          <w:tcPr>
            <w:tcW w:w="0" w:type="auto"/>
          </w:tcPr>
          <w:p w14:paraId="0C901852" w14:textId="77777777" w:rsidR="0053520E" w:rsidRDefault="00A6751F">
            <w:pPr>
              <w:pStyle w:val="Compact"/>
              <w:jc w:val="center"/>
            </w:pPr>
            <w:r>
              <w:t>UR50/S</w:t>
            </w:r>
          </w:p>
        </w:tc>
        <w:tc>
          <w:tcPr>
            <w:tcW w:w="0" w:type="auto"/>
          </w:tcPr>
          <w:p w14:paraId="0F01AAB4" w14:textId="77777777" w:rsidR="0053520E" w:rsidRDefault="00A6751F">
            <w:pPr>
              <w:pStyle w:val="Compact"/>
              <w:jc w:val="center"/>
            </w:pPr>
            <w:r>
              <w:t>27.8</w:t>
            </w:r>
          </w:p>
        </w:tc>
        <w:tc>
          <w:tcPr>
            <w:tcW w:w="0" w:type="auto"/>
          </w:tcPr>
          <w:p w14:paraId="4DFE811C" w14:textId="77777777" w:rsidR="0053520E" w:rsidRDefault="00A6751F">
            <w:pPr>
              <w:pStyle w:val="Compact"/>
              <w:jc w:val="center"/>
            </w:pPr>
            <w:r>
              <w:t>26.4</w:t>
            </w:r>
          </w:p>
        </w:tc>
        <w:tc>
          <w:tcPr>
            <w:tcW w:w="0" w:type="auto"/>
          </w:tcPr>
          <w:p w14:paraId="37ABFCD5" w14:textId="77777777" w:rsidR="0053520E" w:rsidRDefault="00A6751F">
            <w:pPr>
              <w:pStyle w:val="Compact"/>
              <w:jc w:val="center"/>
            </w:pPr>
            <w:r>
              <w:t>24.0</w:t>
            </w:r>
          </w:p>
        </w:tc>
        <w:tc>
          <w:tcPr>
            <w:tcW w:w="0" w:type="auto"/>
          </w:tcPr>
          <w:p w14:paraId="5C0F3784" w14:textId="77777777" w:rsidR="0053520E" w:rsidRDefault="00A6751F">
            <w:pPr>
              <w:pStyle w:val="Compact"/>
              <w:jc w:val="center"/>
            </w:pPr>
            <w:r>
              <w:t>16.4</w:t>
            </w:r>
          </w:p>
        </w:tc>
      </w:tr>
      <w:tr w:rsidR="0053520E" w14:paraId="203433FD" w14:textId="77777777">
        <w:tc>
          <w:tcPr>
            <w:tcW w:w="0" w:type="auto"/>
          </w:tcPr>
          <w:p w14:paraId="5D41C958" w14:textId="77777777" w:rsidR="0053520E" w:rsidRDefault="00A6751F">
            <w:pPr>
              <w:pStyle w:val="Compact"/>
              <w:jc w:val="center"/>
            </w:pPr>
            <w:r>
              <w:t>Transf-6</w:t>
            </w:r>
          </w:p>
        </w:tc>
        <w:tc>
          <w:tcPr>
            <w:tcW w:w="0" w:type="auto"/>
          </w:tcPr>
          <w:p w14:paraId="3FD61C25" w14:textId="77777777" w:rsidR="0053520E" w:rsidRDefault="00A6751F">
            <w:pPr>
              <w:pStyle w:val="Compact"/>
              <w:jc w:val="center"/>
            </w:pPr>
            <w:r>
              <w:t>UR50/S</w:t>
            </w:r>
          </w:p>
        </w:tc>
        <w:tc>
          <w:tcPr>
            <w:tcW w:w="0" w:type="auto"/>
          </w:tcPr>
          <w:p w14:paraId="140295DB" w14:textId="77777777" w:rsidR="0053520E" w:rsidRDefault="00A6751F">
            <w:pPr>
              <w:pStyle w:val="Compact"/>
              <w:jc w:val="center"/>
            </w:pPr>
            <w:r>
              <w:t>30.2</w:t>
            </w:r>
          </w:p>
        </w:tc>
        <w:tc>
          <w:tcPr>
            <w:tcW w:w="0" w:type="auto"/>
          </w:tcPr>
          <w:p w14:paraId="423BA0F0" w14:textId="77777777" w:rsidR="0053520E" w:rsidRDefault="00A6751F">
            <w:pPr>
              <w:pStyle w:val="Compact"/>
              <w:jc w:val="center"/>
            </w:pPr>
            <w:r>
              <w:t>29.9</w:t>
            </w:r>
          </w:p>
        </w:tc>
        <w:tc>
          <w:tcPr>
            <w:tcW w:w="0" w:type="auto"/>
          </w:tcPr>
          <w:p w14:paraId="049A01BD" w14:textId="77777777" w:rsidR="0053520E" w:rsidRDefault="00A6751F">
            <w:pPr>
              <w:pStyle w:val="Compact"/>
              <w:jc w:val="center"/>
            </w:pPr>
            <w:r>
              <w:t>25.3</w:t>
            </w:r>
          </w:p>
        </w:tc>
        <w:tc>
          <w:tcPr>
            <w:tcW w:w="0" w:type="auto"/>
          </w:tcPr>
          <w:p w14:paraId="23416E61" w14:textId="77777777" w:rsidR="0053520E" w:rsidRDefault="00A6751F">
            <w:pPr>
              <w:pStyle w:val="Compact"/>
              <w:jc w:val="center"/>
            </w:pPr>
            <w:r>
              <w:t>19.8</w:t>
            </w:r>
          </w:p>
        </w:tc>
      </w:tr>
      <w:tr w:rsidR="0053520E" w14:paraId="40694B1C" w14:textId="77777777">
        <w:tc>
          <w:tcPr>
            <w:tcW w:w="0" w:type="auto"/>
          </w:tcPr>
          <w:p w14:paraId="0DBB45F5" w14:textId="77777777" w:rsidR="0053520E" w:rsidRDefault="00A6751F">
            <w:pPr>
              <w:pStyle w:val="Compact"/>
              <w:jc w:val="center"/>
            </w:pPr>
            <w:r>
              <w:t>Transf-12</w:t>
            </w:r>
          </w:p>
        </w:tc>
        <w:tc>
          <w:tcPr>
            <w:tcW w:w="0" w:type="auto"/>
          </w:tcPr>
          <w:p w14:paraId="647781B2" w14:textId="77777777" w:rsidR="0053520E" w:rsidRDefault="00A6751F">
            <w:pPr>
              <w:pStyle w:val="Compact"/>
              <w:jc w:val="center"/>
            </w:pPr>
            <w:r>
              <w:t>UR50/S</w:t>
            </w:r>
          </w:p>
        </w:tc>
        <w:tc>
          <w:tcPr>
            <w:tcW w:w="0" w:type="auto"/>
          </w:tcPr>
          <w:p w14:paraId="57B7849F" w14:textId="77777777" w:rsidR="0053520E" w:rsidRDefault="00A6751F">
            <w:pPr>
              <w:pStyle w:val="Compact"/>
              <w:jc w:val="center"/>
            </w:pPr>
            <w:r>
              <w:t>37.7</w:t>
            </w:r>
          </w:p>
        </w:tc>
        <w:tc>
          <w:tcPr>
            <w:tcW w:w="0" w:type="auto"/>
          </w:tcPr>
          <w:p w14:paraId="3667A460" w14:textId="77777777" w:rsidR="0053520E" w:rsidRDefault="00A6751F">
            <w:pPr>
              <w:pStyle w:val="Compact"/>
              <w:jc w:val="center"/>
            </w:pPr>
            <w:r>
              <w:t>33.6</w:t>
            </w:r>
          </w:p>
        </w:tc>
        <w:tc>
          <w:tcPr>
            <w:tcW w:w="0" w:type="auto"/>
          </w:tcPr>
          <w:p w14:paraId="4119BDD5" w14:textId="77777777" w:rsidR="0053520E" w:rsidRDefault="00A6751F">
            <w:pPr>
              <w:pStyle w:val="Compact"/>
              <w:jc w:val="center"/>
            </w:pPr>
            <w:r>
              <w:t>27.8</w:t>
            </w:r>
          </w:p>
        </w:tc>
        <w:tc>
          <w:tcPr>
            <w:tcW w:w="0" w:type="auto"/>
          </w:tcPr>
          <w:p w14:paraId="13946EBF" w14:textId="77777777" w:rsidR="0053520E" w:rsidRDefault="00A6751F">
            <w:pPr>
              <w:pStyle w:val="Compact"/>
              <w:jc w:val="center"/>
            </w:pPr>
            <w:r>
              <w:t>20.7</w:t>
            </w:r>
          </w:p>
        </w:tc>
      </w:tr>
      <w:tr w:rsidR="0053520E" w14:paraId="3F659E4E" w14:textId="77777777">
        <w:tc>
          <w:tcPr>
            <w:tcW w:w="0" w:type="auto"/>
          </w:tcPr>
          <w:p w14:paraId="22735414" w14:textId="77777777" w:rsidR="0053520E" w:rsidRDefault="00A6751F">
            <w:pPr>
              <w:pStyle w:val="Compact"/>
              <w:jc w:val="center"/>
            </w:pPr>
            <w:r>
              <w:t>Transf-34</w:t>
            </w:r>
          </w:p>
        </w:tc>
        <w:tc>
          <w:tcPr>
            <w:tcW w:w="0" w:type="auto"/>
          </w:tcPr>
          <w:p w14:paraId="3D6D541D" w14:textId="77777777" w:rsidR="0053520E" w:rsidRDefault="00A6751F">
            <w:pPr>
              <w:pStyle w:val="Compact"/>
              <w:jc w:val="center"/>
            </w:pPr>
            <w:r>
              <w:t>(None)</w:t>
            </w:r>
          </w:p>
        </w:tc>
        <w:tc>
          <w:tcPr>
            <w:tcW w:w="0" w:type="auto"/>
          </w:tcPr>
          <w:p w14:paraId="2640B600" w14:textId="77777777" w:rsidR="0053520E" w:rsidRDefault="00A6751F">
            <w:pPr>
              <w:pStyle w:val="Compact"/>
              <w:jc w:val="center"/>
            </w:pPr>
            <w:r>
              <w:t>16.3</w:t>
            </w:r>
          </w:p>
        </w:tc>
        <w:tc>
          <w:tcPr>
            <w:tcW w:w="0" w:type="auto"/>
          </w:tcPr>
          <w:p w14:paraId="1B92F332" w14:textId="77777777" w:rsidR="0053520E" w:rsidRDefault="00A6751F">
            <w:pPr>
              <w:pStyle w:val="Compact"/>
              <w:jc w:val="center"/>
            </w:pPr>
            <w:r>
              <w:t>17.7</w:t>
            </w:r>
          </w:p>
        </w:tc>
        <w:tc>
          <w:tcPr>
            <w:tcW w:w="0" w:type="auto"/>
          </w:tcPr>
          <w:p w14:paraId="6F888CCB" w14:textId="77777777" w:rsidR="0053520E" w:rsidRDefault="00A6751F">
            <w:pPr>
              <w:pStyle w:val="Compact"/>
              <w:jc w:val="center"/>
            </w:pPr>
            <w:r>
              <w:t>14.8</w:t>
            </w:r>
          </w:p>
        </w:tc>
        <w:tc>
          <w:tcPr>
            <w:tcW w:w="0" w:type="auto"/>
          </w:tcPr>
          <w:p w14:paraId="648E3A76" w14:textId="77777777" w:rsidR="0053520E" w:rsidRDefault="00A6751F">
            <w:pPr>
              <w:pStyle w:val="Compact"/>
              <w:jc w:val="center"/>
            </w:pPr>
            <w:r>
              <w:t>13.3</w:t>
            </w:r>
          </w:p>
        </w:tc>
      </w:tr>
      <w:tr w:rsidR="0053520E" w14:paraId="52742590" w14:textId="77777777">
        <w:tc>
          <w:tcPr>
            <w:tcW w:w="0" w:type="auto"/>
          </w:tcPr>
          <w:p w14:paraId="3876DD38" w14:textId="77777777" w:rsidR="0053520E" w:rsidRDefault="00A6751F">
            <w:pPr>
              <w:pStyle w:val="Compact"/>
              <w:jc w:val="center"/>
            </w:pPr>
            <w:r>
              <w:t>Transf-34</w:t>
            </w:r>
          </w:p>
        </w:tc>
        <w:tc>
          <w:tcPr>
            <w:tcW w:w="0" w:type="auto"/>
          </w:tcPr>
          <w:p w14:paraId="431180BD" w14:textId="77777777" w:rsidR="0053520E" w:rsidRDefault="00A6751F">
            <w:pPr>
              <w:pStyle w:val="Compact"/>
              <w:jc w:val="center"/>
            </w:pPr>
            <w:r>
              <w:t>UR100</w:t>
            </w:r>
          </w:p>
        </w:tc>
        <w:tc>
          <w:tcPr>
            <w:tcW w:w="0" w:type="auto"/>
          </w:tcPr>
          <w:p w14:paraId="1184B2DF" w14:textId="77777777" w:rsidR="0053520E" w:rsidRDefault="00A6751F">
            <w:pPr>
              <w:pStyle w:val="Compact"/>
              <w:jc w:val="center"/>
            </w:pPr>
            <w:r>
              <w:t>32.7</w:t>
            </w:r>
          </w:p>
        </w:tc>
        <w:tc>
          <w:tcPr>
            <w:tcW w:w="0" w:type="auto"/>
          </w:tcPr>
          <w:p w14:paraId="2ACED12E" w14:textId="77777777" w:rsidR="0053520E" w:rsidRDefault="00A6751F">
            <w:pPr>
              <w:pStyle w:val="Compact"/>
              <w:jc w:val="center"/>
            </w:pPr>
            <w:r>
              <w:t>28.9</w:t>
            </w:r>
          </w:p>
        </w:tc>
        <w:tc>
          <w:tcPr>
            <w:tcW w:w="0" w:type="auto"/>
          </w:tcPr>
          <w:p w14:paraId="5B3BA614" w14:textId="77777777" w:rsidR="0053520E" w:rsidRDefault="00A6751F">
            <w:pPr>
              <w:pStyle w:val="Compact"/>
              <w:jc w:val="center"/>
            </w:pPr>
            <w:r>
              <w:t>24.3</w:t>
            </w:r>
          </w:p>
        </w:tc>
        <w:tc>
          <w:tcPr>
            <w:tcW w:w="0" w:type="auto"/>
          </w:tcPr>
          <w:p w14:paraId="1A5F3B57" w14:textId="77777777" w:rsidR="0053520E" w:rsidRDefault="00A6751F">
            <w:pPr>
              <w:pStyle w:val="Compact"/>
              <w:jc w:val="center"/>
            </w:pPr>
            <w:r>
              <w:t>19.1</w:t>
            </w:r>
          </w:p>
        </w:tc>
      </w:tr>
      <w:tr w:rsidR="0053520E" w14:paraId="5C4161B0" w14:textId="77777777">
        <w:tc>
          <w:tcPr>
            <w:tcW w:w="0" w:type="auto"/>
          </w:tcPr>
          <w:p w14:paraId="4CD1DE8D" w14:textId="77777777" w:rsidR="0053520E" w:rsidRDefault="00A6751F">
            <w:pPr>
              <w:pStyle w:val="Compact"/>
              <w:jc w:val="center"/>
            </w:pPr>
            <w:r>
              <w:t>Transf-34</w:t>
            </w:r>
          </w:p>
        </w:tc>
        <w:tc>
          <w:tcPr>
            <w:tcW w:w="0" w:type="auto"/>
          </w:tcPr>
          <w:p w14:paraId="2A53ADE0" w14:textId="77777777" w:rsidR="0053520E" w:rsidRDefault="00A6751F">
            <w:pPr>
              <w:pStyle w:val="Compact"/>
              <w:jc w:val="center"/>
            </w:pPr>
            <w:r>
              <w:t>UR50/S</w:t>
            </w:r>
          </w:p>
        </w:tc>
        <w:tc>
          <w:tcPr>
            <w:tcW w:w="0" w:type="auto"/>
          </w:tcPr>
          <w:p w14:paraId="67423E5E" w14:textId="77777777" w:rsidR="0053520E" w:rsidRDefault="00A6751F">
            <w:pPr>
              <w:pStyle w:val="Compact"/>
              <w:jc w:val="center"/>
            </w:pPr>
            <w:r>
              <w:t>50.2</w:t>
            </w:r>
          </w:p>
        </w:tc>
        <w:tc>
          <w:tcPr>
            <w:tcW w:w="0" w:type="auto"/>
          </w:tcPr>
          <w:p w14:paraId="735F8DBD" w14:textId="77777777" w:rsidR="0053520E" w:rsidRDefault="00A6751F">
            <w:pPr>
              <w:pStyle w:val="Compact"/>
              <w:jc w:val="center"/>
            </w:pPr>
            <w:r>
              <w:t>42.8</w:t>
            </w:r>
          </w:p>
        </w:tc>
        <w:tc>
          <w:tcPr>
            <w:tcW w:w="0" w:type="auto"/>
          </w:tcPr>
          <w:p w14:paraId="33CD7396" w14:textId="77777777" w:rsidR="0053520E" w:rsidRDefault="00A6751F">
            <w:pPr>
              <w:pStyle w:val="Compact"/>
              <w:jc w:val="center"/>
            </w:pPr>
            <w:r>
              <w:t>34.7</w:t>
            </w:r>
          </w:p>
        </w:tc>
        <w:tc>
          <w:tcPr>
            <w:tcW w:w="0" w:type="auto"/>
          </w:tcPr>
          <w:p w14:paraId="6BD818EE" w14:textId="77777777" w:rsidR="0053520E" w:rsidRDefault="00A6751F">
            <w:pPr>
              <w:pStyle w:val="Compact"/>
              <w:jc w:val="center"/>
            </w:pPr>
            <w:r>
              <w:t>30.1</w:t>
            </w:r>
          </w:p>
        </w:tc>
      </w:tr>
      <w:tr w:rsidR="0053520E" w14:paraId="4E1D73A9" w14:textId="77777777">
        <w:tc>
          <w:tcPr>
            <w:tcW w:w="0" w:type="auto"/>
          </w:tcPr>
          <w:p w14:paraId="534D8743" w14:textId="77777777" w:rsidR="0053520E" w:rsidRDefault="00A6751F">
            <w:pPr>
              <w:pStyle w:val="Compact"/>
              <w:jc w:val="center"/>
            </w:pPr>
            <w:r>
              <w:t>Transf-34</w:t>
            </w:r>
          </w:p>
        </w:tc>
        <w:tc>
          <w:tcPr>
            <w:tcW w:w="0" w:type="auto"/>
          </w:tcPr>
          <w:p w14:paraId="604AE583" w14:textId="77777777" w:rsidR="0053520E" w:rsidRDefault="00A6751F">
            <w:pPr>
              <w:pStyle w:val="Compact"/>
              <w:jc w:val="center"/>
            </w:pPr>
            <w:r>
              <w:t>UR50/D</w:t>
            </w:r>
          </w:p>
        </w:tc>
        <w:tc>
          <w:tcPr>
            <w:tcW w:w="0" w:type="auto"/>
          </w:tcPr>
          <w:p w14:paraId="3453BA11" w14:textId="77777777" w:rsidR="0053520E" w:rsidRDefault="00A6751F">
            <w:pPr>
              <w:pStyle w:val="Compact"/>
              <w:jc w:val="center"/>
            </w:pPr>
            <w:r>
              <w:t>50.0</w:t>
            </w:r>
          </w:p>
        </w:tc>
        <w:tc>
          <w:tcPr>
            <w:tcW w:w="0" w:type="auto"/>
          </w:tcPr>
          <w:p w14:paraId="0B15F219" w14:textId="77777777" w:rsidR="0053520E" w:rsidRDefault="00A6751F">
            <w:pPr>
              <w:pStyle w:val="Compact"/>
              <w:jc w:val="center"/>
            </w:pPr>
            <w:r>
              <w:t>43.0</w:t>
            </w:r>
          </w:p>
        </w:tc>
        <w:tc>
          <w:tcPr>
            <w:tcW w:w="0" w:type="auto"/>
          </w:tcPr>
          <w:p w14:paraId="63F56D57" w14:textId="77777777" w:rsidR="0053520E" w:rsidRDefault="00A6751F">
            <w:pPr>
              <w:pStyle w:val="Compact"/>
              <w:jc w:val="center"/>
            </w:pPr>
            <w:r>
              <w:t>33.6</w:t>
            </w:r>
          </w:p>
        </w:tc>
        <w:tc>
          <w:tcPr>
            <w:tcW w:w="0" w:type="auto"/>
          </w:tcPr>
          <w:p w14:paraId="59708EA7" w14:textId="77777777" w:rsidR="0053520E" w:rsidRDefault="00A6751F">
            <w:pPr>
              <w:pStyle w:val="Compact"/>
              <w:jc w:val="center"/>
            </w:pPr>
            <w:r>
              <w:t>28.0</w:t>
            </w:r>
          </w:p>
        </w:tc>
      </w:tr>
      <w:tr w:rsidR="0053520E" w14:paraId="070A556E" w14:textId="77777777">
        <w:tc>
          <w:tcPr>
            <w:tcW w:w="0" w:type="auto"/>
          </w:tcPr>
          <w:p w14:paraId="5AEAEFD0" w14:textId="77777777" w:rsidR="0053520E" w:rsidRDefault="00A6751F">
            <w:pPr>
              <w:pStyle w:val="Compact"/>
              <w:jc w:val="center"/>
            </w:pPr>
            <w:r>
              <w:t>ESM-1b</w:t>
            </w:r>
          </w:p>
        </w:tc>
        <w:tc>
          <w:tcPr>
            <w:tcW w:w="0" w:type="auto"/>
          </w:tcPr>
          <w:p w14:paraId="01FEDB1A" w14:textId="77777777" w:rsidR="0053520E" w:rsidRDefault="00A6751F">
            <w:pPr>
              <w:pStyle w:val="Compact"/>
              <w:jc w:val="center"/>
            </w:pPr>
            <w:r>
              <w:t>UR50/S</w:t>
            </w:r>
          </w:p>
        </w:tc>
        <w:tc>
          <w:tcPr>
            <w:tcW w:w="0" w:type="auto"/>
          </w:tcPr>
          <w:p w14:paraId="29283470" w14:textId="77777777" w:rsidR="0053520E" w:rsidRDefault="00A6751F">
            <w:pPr>
              <w:pStyle w:val="Compact"/>
              <w:jc w:val="center"/>
            </w:pPr>
            <w:r>
              <w:t>56.9</w:t>
            </w:r>
          </w:p>
        </w:tc>
        <w:tc>
          <w:tcPr>
            <w:tcW w:w="0" w:type="auto"/>
          </w:tcPr>
          <w:p w14:paraId="067064D1" w14:textId="77777777" w:rsidR="0053520E" w:rsidRDefault="00A6751F">
            <w:pPr>
              <w:pStyle w:val="Compact"/>
              <w:jc w:val="center"/>
            </w:pPr>
            <w:r>
              <w:t>47.4</w:t>
            </w:r>
          </w:p>
        </w:tc>
        <w:tc>
          <w:tcPr>
            <w:tcW w:w="0" w:type="auto"/>
          </w:tcPr>
          <w:p w14:paraId="20D84BEB" w14:textId="77777777" w:rsidR="0053520E" w:rsidRDefault="00A6751F">
            <w:pPr>
              <w:pStyle w:val="Compact"/>
              <w:jc w:val="center"/>
            </w:pPr>
            <w:r>
              <w:t>42.7</w:t>
            </w:r>
          </w:p>
        </w:tc>
        <w:tc>
          <w:tcPr>
            <w:tcW w:w="0" w:type="auto"/>
          </w:tcPr>
          <w:p w14:paraId="24E52D5F" w14:textId="77777777" w:rsidR="0053520E" w:rsidRDefault="00A6751F">
            <w:pPr>
              <w:pStyle w:val="Compact"/>
              <w:jc w:val="center"/>
            </w:pPr>
            <w:r>
              <w:t>35.9</w:t>
            </w:r>
          </w:p>
        </w:tc>
      </w:tr>
      <w:tr w:rsidR="0053520E" w14:paraId="3AC0B5B2" w14:textId="77777777">
        <w:tc>
          <w:tcPr>
            <w:tcW w:w="0" w:type="auto"/>
          </w:tcPr>
          <w:p w14:paraId="327C0E1D" w14:textId="77777777" w:rsidR="0053520E" w:rsidRDefault="0053520E">
            <w:pPr>
              <w:pStyle w:val="Compact"/>
            </w:pPr>
          </w:p>
        </w:tc>
        <w:tc>
          <w:tcPr>
            <w:tcW w:w="0" w:type="auto"/>
          </w:tcPr>
          <w:p w14:paraId="5C364E5E" w14:textId="77777777" w:rsidR="0053520E" w:rsidRDefault="00A6751F">
            <w:pPr>
              <w:pStyle w:val="Compact"/>
              <w:jc w:val="center"/>
            </w:pPr>
            <m:oMathPara>
              <m:oMath>
                <m:r>
                  <m:rPr>
                    <m:sty m:val="b"/>
                  </m:rPr>
                  <w:rPr>
                    <w:rFonts w:ascii="Cambria Math" w:hAnsi="Cambria Math"/>
                  </w:rPr>
                  <m:t>Pre</m:t>
                </m:r>
                <m:r>
                  <m:rPr>
                    <m:sty m:val="b"/>
                  </m:rPr>
                  <w:rPr>
                    <w:rFonts w:ascii="Cambria Math" w:hAnsi="Cambria Math"/>
                  </w:rPr>
                  <m:t>-</m:t>
                </m:r>
              </m:oMath>
            </m:oMathPara>
          </w:p>
        </w:tc>
        <w:tc>
          <w:tcPr>
            <w:tcW w:w="0" w:type="auto"/>
          </w:tcPr>
          <w:p w14:paraId="2A695234" w14:textId="77777777" w:rsidR="0053520E" w:rsidRDefault="0053520E">
            <w:pPr>
              <w:pStyle w:val="Compact"/>
            </w:pPr>
          </w:p>
        </w:tc>
        <w:tc>
          <w:tcPr>
            <w:tcW w:w="0" w:type="auto"/>
            <w:gridSpan w:val="3"/>
          </w:tcPr>
          <w:p w14:paraId="25835781" w14:textId="77777777" w:rsidR="0053520E" w:rsidRDefault="00A6751F">
            <w:pPr>
              <w:pStyle w:val="Compact"/>
              <w:jc w:val="center"/>
            </w:pPr>
            <w:r>
              <w:t>CASP</w:t>
            </w:r>
          </w:p>
        </w:tc>
      </w:tr>
      <w:tr w:rsidR="0053520E" w14:paraId="0EA5EAB5" w14:textId="77777777">
        <w:tc>
          <w:tcPr>
            <w:tcW w:w="0" w:type="auto"/>
          </w:tcPr>
          <w:p w14:paraId="0E075299" w14:textId="77777777" w:rsidR="0053520E" w:rsidRDefault="00A6751F">
            <w:pPr>
              <w:pStyle w:val="Compact"/>
              <w:jc w:val="center"/>
            </w:pPr>
            <w:r>
              <w:rPr>
                <w:rFonts w:hint="eastAsia"/>
              </w:rPr>
              <w:t>模型</w:t>
            </w:r>
          </w:p>
        </w:tc>
        <w:tc>
          <w:tcPr>
            <w:tcW w:w="0" w:type="auto"/>
          </w:tcPr>
          <w:p w14:paraId="49F85E65" w14:textId="77777777" w:rsidR="0053520E" w:rsidRDefault="00A6751F">
            <w:pPr>
              <w:pStyle w:val="Compact"/>
              <w:jc w:val="center"/>
            </w:pPr>
            <w:r>
              <w:rPr>
                <w:rFonts w:hint="eastAsia"/>
              </w:rPr>
              <w:t>训练</w:t>
            </w:r>
          </w:p>
        </w:tc>
        <w:tc>
          <w:tcPr>
            <w:tcW w:w="0" w:type="auto"/>
          </w:tcPr>
          <w:p w14:paraId="584A25FA" w14:textId="77777777" w:rsidR="0053520E" w:rsidRDefault="00A6751F">
            <w:pPr>
              <w:pStyle w:val="Compact"/>
              <w:jc w:val="center"/>
            </w:pPr>
            <w:r>
              <w:rPr>
                <w:rFonts w:hint="eastAsia"/>
              </w:rPr>
              <w:t>测试</w:t>
            </w:r>
          </w:p>
        </w:tc>
        <w:tc>
          <w:tcPr>
            <w:tcW w:w="0" w:type="auto"/>
          </w:tcPr>
          <w:p w14:paraId="2F9FC721" w14:textId="77777777" w:rsidR="0053520E" w:rsidRDefault="00A6751F">
            <w:pPr>
              <w:pStyle w:val="Compact"/>
              <w:jc w:val="center"/>
            </w:pPr>
            <w:r>
              <w:t>11</w:t>
            </w:r>
          </w:p>
        </w:tc>
        <w:tc>
          <w:tcPr>
            <w:tcW w:w="0" w:type="auto"/>
          </w:tcPr>
          <w:p w14:paraId="1FA718A1" w14:textId="77777777" w:rsidR="0053520E" w:rsidRDefault="00A6751F">
            <w:pPr>
              <w:pStyle w:val="Compact"/>
              <w:jc w:val="center"/>
            </w:pPr>
            <w:r>
              <w:t>12</w:t>
            </w:r>
          </w:p>
        </w:tc>
        <w:tc>
          <w:tcPr>
            <w:tcW w:w="0" w:type="auto"/>
          </w:tcPr>
          <w:p w14:paraId="68689195" w14:textId="77777777" w:rsidR="0053520E" w:rsidRDefault="00A6751F">
            <w:pPr>
              <w:pStyle w:val="Compact"/>
              <w:jc w:val="center"/>
            </w:pPr>
            <w:r>
              <w:t>13</w:t>
            </w:r>
          </w:p>
        </w:tc>
      </w:tr>
      <w:tr w:rsidR="0053520E" w14:paraId="0B49F239" w14:textId="77777777">
        <w:tc>
          <w:tcPr>
            <w:tcW w:w="0" w:type="auto"/>
          </w:tcPr>
          <w:p w14:paraId="0E29D29C" w14:textId="77777777" w:rsidR="0053520E" w:rsidRDefault="00A6751F">
            <w:pPr>
              <w:pStyle w:val="Compact"/>
              <w:jc w:val="center"/>
            </w:pPr>
            <w:r>
              <w:t>LSTM (S)</w:t>
            </w:r>
          </w:p>
        </w:tc>
        <w:tc>
          <w:tcPr>
            <w:tcW w:w="0" w:type="auto"/>
          </w:tcPr>
          <w:p w14:paraId="75816EA1" w14:textId="77777777" w:rsidR="0053520E" w:rsidRDefault="00A6751F">
            <w:pPr>
              <w:pStyle w:val="Compact"/>
              <w:jc w:val="center"/>
            </w:pPr>
            <w:r>
              <w:t>UR50/S</w:t>
            </w:r>
          </w:p>
        </w:tc>
        <w:tc>
          <w:tcPr>
            <w:tcW w:w="0" w:type="auto"/>
          </w:tcPr>
          <w:p w14:paraId="017E0D07" w14:textId="77777777" w:rsidR="0053520E" w:rsidRDefault="00A6751F">
            <w:pPr>
              <w:pStyle w:val="Compact"/>
              <w:jc w:val="center"/>
            </w:pPr>
            <w:r>
              <w:t>24.1</w:t>
            </w:r>
          </w:p>
        </w:tc>
        <w:tc>
          <w:tcPr>
            <w:tcW w:w="0" w:type="auto"/>
          </w:tcPr>
          <w:p w14:paraId="5BC686CE" w14:textId="77777777" w:rsidR="0053520E" w:rsidRDefault="00A6751F">
            <w:pPr>
              <w:pStyle w:val="Compact"/>
              <w:jc w:val="center"/>
            </w:pPr>
            <w:r>
              <w:t>23.6</w:t>
            </w:r>
          </w:p>
        </w:tc>
        <w:tc>
          <w:tcPr>
            <w:tcW w:w="0" w:type="auto"/>
          </w:tcPr>
          <w:p w14:paraId="6A2E6EB1" w14:textId="77777777" w:rsidR="0053520E" w:rsidRDefault="00A6751F">
            <w:pPr>
              <w:pStyle w:val="Compact"/>
              <w:jc w:val="center"/>
            </w:pPr>
            <w:r>
              <w:t>19.9</w:t>
            </w:r>
          </w:p>
        </w:tc>
        <w:tc>
          <w:tcPr>
            <w:tcW w:w="0" w:type="auto"/>
          </w:tcPr>
          <w:p w14:paraId="12596A26" w14:textId="77777777" w:rsidR="0053520E" w:rsidRDefault="00A6751F">
            <w:pPr>
              <w:pStyle w:val="Compact"/>
              <w:jc w:val="center"/>
            </w:pPr>
            <w:r>
              <w:t>15.3</w:t>
            </w:r>
          </w:p>
        </w:tc>
      </w:tr>
      <w:tr w:rsidR="0053520E" w14:paraId="104FFD17" w14:textId="77777777">
        <w:tc>
          <w:tcPr>
            <w:tcW w:w="0" w:type="auto"/>
          </w:tcPr>
          <w:p w14:paraId="2EDE33F3" w14:textId="77777777" w:rsidR="0053520E" w:rsidRDefault="00A6751F">
            <w:pPr>
              <w:pStyle w:val="Compact"/>
              <w:jc w:val="center"/>
            </w:pPr>
            <w:r>
              <w:t>LSTM (L)</w:t>
            </w:r>
          </w:p>
        </w:tc>
        <w:tc>
          <w:tcPr>
            <w:tcW w:w="0" w:type="auto"/>
          </w:tcPr>
          <w:p w14:paraId="1D7BB072" w14:textId="77777777" w:rsidR="0053520E" w:rsidRDefault="00A6751F">
            <w:pPr>
              <w:pStyle w:val="Compact"/>
              <w:jc w:val="center"/>
            </w:pPr>
            <w:r>
              <w:t>UR50/S</w:t>
            </w:r>
          </w:p>
        </w:tc>
        <w:tc>
          <w:tcPr>
            <w:tcW w:w="0" w:type="auto"/>
          </w:tcPr>
          <w:p w14:paraId="2D2CBD9D" w14:textId="77777777" w:rsidR="0053520E" w:rsidRDefault="00A6751F">
            <w:pPr>
              <w:pStyle w:val="Compact"/>
              <w:jc w:val="center"/>
            </w:pPr>
            <w:r>
              <w:t>27.8</w:t>
            </w:r>
          </w:p>
        </w:tc>
        <w:tc>
          <w:tcPr>
            <w:tcW w:w="0" w:type="auto"/>
          </w:tcPr>
          <w:p w14:paraId="2872EC5B" w14:textId="77777777" w:rsidR="0053520E" w:rsidRDefault="00A6751F">
            <w:pPr>
              <w:pStyle w:val="Compact"/>
              <w:jc w:val="center"/>
            </w:pPr>
            <w:r>
              <w:t>26.4</w:t>
            </w:r>
          </w:p>
        </w:tc>
        <w:tc>
          <w:tcPr>
            <w:tcW w:w="0" w:type="auto"/>
          </w:tcPr>
          <w:p w14:paraId="5BE21B00" w14:textId="77777777" w:rsidR="0053520E" w:rsidRDefault="00A6751F">
            <w:pPr>
              <w:pStyle w:val="Compact"/>
              <w:jc w:val="center"/>
            </w:pPr>
            <w:r>
              <w:t>24.0</w:t>
            </w:r>
          </w:p>
        </w:tc>
        <w:tc>
          <w:tcPr>
            <w:tcW w:w="0" w:type="auto"/>
          </w:tcPr>
          <w:p w14:paraId="0C32B4D5" w14:textId="77777777" w:rsidR="0053520E" w:rsidRDefault="00A6751F">
            <w:pPr>
              <w:pStyle w:val="Compact"/>
              <w:jc w:val="center"/>
            </w:pPr>
            <w:r>
              <w:t>16.4</w:t>
            </w:r>
          </w:p>
        </w:tc>
      </w:tr>
      <w:tr w:rsidR="0053520E" w14:paraId="517D0B4F" w14:textId="77777777">
        <w:tc>
          <w:tcPr>
            <w:tcW w:w="0" w:type="auto"/>
          </w:tcPr>
          <w:p w14:paraId="67AD0730" w14:textId="77777777" w:rsidR="0053520E" w:rsidRDefault="00A6751F">
            <w:pPr>
              <w:pStyle w:val="Compact"/>
              <w:jc w:val="center"/>
            </w:pPr>
            <w:r>
              <w:t>Transf-6</w:t>
            </w:r>
          </w:p>
        </w:tc>
        <w:tc>
          <w:tcPr>
            <w:tcW w:w="0" w:type="auto"/>
          </w:tcPr>
          <w:p w14:paraId="73F9A03D" w14:textId="77777777" w:rsidR="0053520E" w:rsidRDefault="00A6751F">
            <w:pPr>
              <w:pStyle w:val="Compact"/>
              <w:jc w:val="center"/>
            </w:pPr>
            <w:r>
              <w:t>UR50/S</w:t>
            </w:r>
          </w:p>
        </w:tc>
        <w:tc>
          <w:tcPr>
            <w:tcW w:w="0" w:type="auto"/>
          </w:tcPr>
          <w:p w14:paraId="4A854244" w14:textId="77777777" w:rsidR="0053520E" w:rsidRDefault="00A6751F">
            <w:pPr>
              <w:pStyle w:val="Compact"/>
              <w:jc w:val="center"/>
            </w:pPr>
            <w:r>
              <w:t>30.2</w:t>
            </w:r>
          </w:p>
        </w:tc>
        <w:tc>
          <w:tcPr>
            <w:tcW w:w="0" w:type="auto"/>
          </w:tcPr>
          <w:p w14:paraId="754BF926" w14:textId="77777777" w:rsidR="0053520E" w:rsidRDefault="00A6751F">
            <w:pPr>
              <w:pStyle w:val="Compact"/>
              <w:jc w:val="center"/>
            </w:pPr>
            <w:r>
              <w:t>29.9</w:t>
            </w:r>
          </w:p>
        </w:tc>
        <w:tc>
          <w:tcPr>
            <w:tcW w:w="0" w:type="auto"/>
          </w:tcPr>
          <w:p w14:paraId="7EA22DD2" w14:textId="77777777" w:rsidR="0053520E" w:rsidRDefault="00A6751F">
            <w:pPr>
              <w:pStyle w:val="Compact"/>
              <w:jc w:val="center"/>
            </w:pPr>
            <w:r>
              <w:t>25.3</w:t>
            </w:r>
          </w:p>
        </w:tc>
        <w:tc>
          <w:tcPr>
            <w:tcW w:w="0" w:type="auto"/>
          </w:tcPr>
          <w:p w14:paraId="2EC4DDC8" w14:textId="77777777" w:rsidR="0053520E" w:rsidRDefault="00A6751F">
            <w:pPr>
              <w:pStyle w:val="Compact"/>
              <w:jc w:val="center"/>
            </w:pPr>
            <w:r>
              <w:t>19.8</w:t>
            </w:r>
          </w:p>
        </w:tc>
      </w:tr>
      <w:tr w:rsidR="0053520E" w14:paraId="681D9F9A" w14:textId="77777777">
        <w:tc>
          <w:tcPr>
            <w:tcW w:w="0" w:type="auto"/>
          </w:tcPr>
          <w:p w14:paraId="4527C4BE" w14:textId="77777777" w:rsidR="0053520E" w:rsidRDefault="00A6751F">
            <w:pPr>
              <w:pStyle w:val="Compact"/>
              <w:jc w:val="center"/>
            </w:pPr>
            <w:r>
              <w:t>Transf-12</w:t>
            </w:r>
          </w:p>
        </w:tc>
        <w:tc>
          <w:tcPr>
            <w:tcW w:w="0" w:type="auto"/>
          </w:tcPr>
          <w:p w14:paraId="21B38E35" w14:textId="77777777" w:rsidR="0053520E" w:rsidRDefault="00A6751F">
            <w:pPr>
              <w:pStyle w:val="Compact"/>
              <w:jc w:val="center"/>
            </w:pPr>
            <w:r>
              <w:t>UR50/S</w:t>
            </w:r>
          </w:p>
        </w:tc>
        <w:tc>
          <w:tcPr>
            <w:tcW w:w="0" w:type="auto"/>
          </w:tcPr>
          <w:p w14:paraId="0063514A" w14:textId="77777777" w:rsidR="0053520E" w:rsidRDefault="00A6751F">
            <w:pPr>
              <w:pStyle w:val="Compact"/>
              <w:jc w:val="center"/>
            </w:pPr>
            <w:r>
              <w:t>37.7</w:t>
            </w:r>
          </w:p>
        </w:tc>
        <w:tc>
          <w:tcPr>
            <w:tcW w:w="0" w:type="auto"/>
          </w:tcPr>
          <w:p w14:paraId="7D3222AD" w14:textId="77777777" w:rsidR="0053520E" w:rsidRDefault="00A6751F">
            <w:pPr>
              <w:pStyle w:val="Compact"/>
              <w:jc w:val="center"/>
            </w:pPr>
            <w:r>
              <w:t>33.6</w:t>
            </w:r>
          </w:p>
        </w:tc>
        <w:tc>
          <w:tcPr>
            <w:tcW w:w="0" w:type="auto"/>
          </w:tcPr>
          <w:p w14:paraId="076939CB" w14:textId="77777777" w:rsidR="0053520E" w:rsidRDefault="00A6751F">
            <w:pPr>
              <w:pStyle w:val="Compact"/>
              <w:jc w:val="center"/>
            </w:pPr>
            <w:r>
              <w:t>27.8</w:t>
            </w:r>
          </w:p>
        </w:tc>
        <w:tc>
          <w:tcPr>
            <w:tcW w:w="0" w:type="auto"/>
          </w:tcPr>
          <w:p w14:paraId="6ADAD4AB" w14:textId="77777777" w:rsidR="0053520E" w:rsidRDefault="00A6751F">
            <w:pPr>
              <w:pStyle w:val="Compact"/>
              <w:jc w:val="center"/>
            </w:pPr>
            <w:r>
              <w:t>20.7</w:t>
            </w:r>
          </w:p>
        </w:tc>
      </w:tr>
      <w:tr w:rsidR="0053520E" w14:paraId="05B8B736" w14:textId="77777777">
        <w:tc>
          <w:tcPr>
            <w:tcW w:w="0" w:type="auto"/>
          </w:tcPr>
          <w:p w14:paraId="5380BDF9" w14:textId="77777777" w:rsidR="0053520E" w:rsidRDefault="00A6751F">
            <w:pPr>
              <w:pStyle w:val="Compact"/>
              <w:jc w:val="center"/>
            </w:pPr>
            <w:r>
              <w:t>Transf-34</w:t>
            </w:r>
          </w:p>
        </w:tc>
        <w:tc>
          <w:tcPr>
            <w:tcW w:w="0" w:type="auto"/>
          </w:tcPr>
          <w:p w14:paraId="0D04C9EF" w14:textId="77777777" w:rsidR="0053520E" w:rsidRDefault="00A6751F">
            <w:pPr>
              <w:pStyle w:val="Compact"/>
              <w:jc w:val="center"/>
            </w:pPr>
            <w:r>
              <w:rPr>
                <w:rFonts w:hint="eastAsia"/>
              </w:rPr>
              <w:t>(</w:t>
            </w:r>
            <w:r>
              <w:rPr>
                <w:rFonts w:hint="eastAsia"/>
              </w:rPr>
              <w:t>无</w:t>
            </w:r>
            <w:r>
              <w:rPr>
                <w:rFonts w:hint="eastAsia"/>
              </w:rPr>
              <w:t>)</w:t>
            </w:r>
          </w:p>
        </w:tc>
        <w:tc>
          <w:tcPr>
            <w:tcW w:w="0" w:type="auto"/>
          </w:tcPr>
          <w:p w14:paraId="0BC38C73" w14:textId="77777777" w:rsidR="0053520E" w:rsidRDefault="00A6751F">
            <w:pPr>
              <w:pStyle w:val="Compact"/>
              <w:jc w:val="center"/>
            </w:pPr>
            <w:r>
              <w:t>16.3</w:t>
            </w:r>
          </w:p>
        </w:tc>
        <w:tc>
          <w:tcPr>
            <w:tcW w:w="0" w:type="auto"/>
          </w:tcPr>
          <w:p w14:paraId="67EFDB36" w14:textId="77777777" w:rsidR="0053520E" w:rsidRDefault="00A6751F">
            <w:pPr>
              <w:pStyle w:val="Compact"/>
              <w:jc w:val="center"/>
            </w:pPr>
            <w:r>
              <w:t>17.7</w:t>
            </w:r>
          </w:p>
        </w:tc>
        <w:tc>
          <w:tcPr>
            <w:tcW w:w="0" w:type="auto"/>
          </w:tcPr>
          <w:p w14:paraId="77B992BC" w14:textId="77777777" w:rsidR="0053520E" w:rsidRDefault="00A6751F">
            <w:pPr>
              <w:pStyle w:val="Compact"/>
              <w:jc w:val="center"/>
            </w:pPr>
            <w:r>
              <w:t>14.8</w:t>
            </w:r>
          </w:p>
        </w:tc>
        <w:tc>
          <w:tcPr>
            <w:tcW w:w="0" w:type="auto"/>
          </w:tcPr>
          <w:p w14:paraId="253F3A9F" w14:textId="77777777" w:rsidR="0053520E" w:rsidRDefault="00A6751F">
            <w:pPr>
              <w:pStyle w:val="Compact"/>
              <w:jc w:val="center"/>
            </w:pPr>
            <w:r>
              <w:t>13.3</w:t>
            </w:r>
          </w:p>
        </w:tc>
      </w:tr>
      <w:tr w:rsidR="0053520E" w14:paraId="63A60D7C" w14:textId="77777777">
        <w:tc>
          <w:tcPr>
            <w:tcW w:w="0" w:type="auto"/>
          </w:tcPr>
          <w:p w14:paraId="1A59571B" w14:textId="77777777" w:rsidR="0053520E" w:rsidRDefault="00A6751F">
            <w:pPr>
              <w:pStyle w:val="Compact"/>
              <w:jc w:val="center"/>
            </w:pPr>
            <w:r>
              <w:t>Transf-34</w:t>
            </w:r>
          </w:p>
        </w:tc>
        <w:tc>
          <w:tcPr>
            <w:tcW w:w="0" w:type="auto"/>
          </w:tcPr>
          <w:p w14:paraId="706F5B08" w14:textId="77777777" w:rsidR="0053520E" w:rsidRDefault="00A6751F">
            <w:pPr>
              <w:pStyle w:val="Compact"/>
              <w:jc w:val="center"/>
            </w:pPr>
            <w:r>
              <w:t>UR100</w:t>
            </w:r>
          </w:p>
        </w:tc>
        <w:tc>
          <w:tcPr>
            <w:tcW w:w="0" w:type="auto"/>
          </w:tcPr>
          <w:p w14:paraId="7B0432E5" w14:textId="77777777" w:rsidR="0053520E" w:rsidRDefault="00A6751F">
            <w:pPr>
              <w:pStyle w:val="Compact"/>
              <w:jc w:val="center"/>
            </w:pPr>
            <w:r>
              <w:t>32.7</w:t>
            </w:r>
          </w:p>
        </w:tc>
        <w:tc>
          <w:tcPr>
            <w:tcW w:w="0" w:type="auto"/>
          </w:tcPr>
          <w:p w14:paraId="6B217818" w14:textId="77777777" w:rsidR="0053520E" w:rsidRDefault="00A6751F">
            <w:pPr>
              <w:pStyle w:val="Compact"/>
              <w:jc w:val="center"/>
            </w:pPr>
            <w:r>
              <w:t>28.9</w:t>
            </w:r>
          </w:p>
        </w:tc>
        <w:tc>
          <w:tcPr>
            <w:tcW w:w="0" w:type="auto"/>
          </w:tcPr>
          <w:p w14:paraId="7E092920" w14:textId="77777777" w:rsidR="0053520E" w:rsidRDefault="00A6751F">
            <w:pPr>
              <w:pStyle w:val="Compact"/>
              <w:jc w:val="center"/>
            </w:pPr>
            <w:r>
              <w:t>24.3</w:t>
            </w:r>
          </w:p>
        </w:tc>
        <w:tc>
          <w:tcPr>
            <w:tcW w:w="0" w:type="auto"/>
          </w:tcPr>
          <w:p w14:paraId="407BACEE" w14:textId="77777777" w:rsidR="0053520E" w:rsidRDefault="00A6751F">
            <w:pPr>
              <w:pStyle w:val="Compact"/>
              <w:jc w:val="center"/>
            </w:pPr>
            <w:r>
              <w:t>19.1</w:t>
            </w:r>
          </w:p>
        </w:tc>
      </w:tr>
      <w:tr w:rsidR="0053520E" w14:paraId="5D8DB0B5" w14:textId="77777777">
        <w:tc>
          <w:tcPr>
            <w:tcW w:w="0" w:type="auto"/>
          </w:tcPr>
          <w:p w14:paraId="746044E1" w14:textId="77777777" w:rsidR="0053520E" w:rsidRDefault="00A6751F">
            <w:pPr>
              <w:pStyle w:val="Compact"/>
              <w:jc w:val="center"/>
            </w:pPr>
            <w:r>
              <w:t>Transf-34</w:t>
            </w:r>
          </w:p>
        </w:tc>
        <w:tc>
          <w:tcPr>
            <w:tcW w:w="0" w:type="auto"/>
          </w:tcPr>
          <w:p w14:paraId="2C3F6F17" w14:textId="77777777" w:rsidR="0053520E" w:rsidRDefault="00A6751F">
            <w:pPr>
              <w:pStyle w:val="Compact"/>
              <w:jc w:val="center"/>
            </w:pPr>
            <w:r>
              <w:t>UR50/S</w:t>
            </w:r>
          </w:p>
        </w:tc>
        <w:tc>
          <w:tcPr>
            <w:tcW w:w="0" w:type="auto"/>
          </w:tcPr>
          <w:p w14:paraId="189588DE" w14:textId="77777777" w:rsidR="0053520E" w:rsidRDefault="00A6751F">
            <w:pPr>
              <w:pStyle w:val="Compact"/>
              <w:jc w:val="center"/>
            </w:pPr>
            <w:r>
              <w:t>50.2</w:t>
            </w:r>
          </w:p>
        </w:tc>
        <w:tc>
          <w:tcPr>
            <w:tcW w:w="0" w:type="auto"/>
          </w:tcPr>
          <w:p w14:paraId="3BB07960" w14:textId="77777777" w:rsidR="0053520E" w:rsidRDefault="00A6751F">
            <w:pPr>
              <w:pStyle w:val="Compact"/>
              <w:jc w:val="center"/>
            </w:pPr>
            <w:r>
              <w:t>42.8</w:t>
            </w:r>
          </w:p>
        </w:tc>
        <w:tc>
          <w:tcPr>
            <w:tcW w:w="0" w:type="auto"/>
          </w:tcPr>
          <w:p w14:paraId="7C2D31B6" w14:textId="77777777" w:rsidR="0053520E" w:rsidRDefault="00A6751F">
            <w:pPr>
              <w:pStyle w:val="Compact"/>
              <w:jc w:val="center"/>
            </w:pPr>
            <w:r>
              <w:t>34.7</w:t>
            </w:r>
          </w:p>
        </w:tc>
        <w:tc>
          <w:tcPr>
            <w:tcW w:w="0" w:type="auto"/>
          </w:tcPr>
          <w:p w14:paraId="6CD90B26" w14:textId="77777777" w:rsidR="0053520E" w:rsidRDefault="00A6751F">
            <w:pPr>
              <w:pStyle w:val="Compact"/>
              <w:jc w:val="center"/>
            </w:pPr>
            <w:r>
              <w:t>30.1</w:t>
            </w:r>
          </w:p>
        </w:tc>
      </w:tr>
      <w:tr w:rsidR="0053520E" w14:paraId="62055D08" w14:textId="77777777">
        <w:tc>
          <w:tcPr>
            <w:tcW w:w="0" w:type="auto"/>
          </w:tcPr>
          <w:p w14:paraId="1FC0EBFE" w14:textId="77777777" w:rsidR="0053520E" w:rsidRDefault="00A6751F">
            <w:pPr>
              <w:pStyle w:val="Compact"/>
              <w:jc w:val="center"/>
            </w:pPr>
            <w:r>
              <w:t>Transf-34</w:t>
            </w:r>
          </w:p>
        </w:tc>
        <w:tc>
          <w:tcPr>
            <w:tcW w:w="0" w:type="auto"/>
          </w:tcPr>
          <w:p w14:paraId="472A39C1" w14:textId="77777777" w:rsidR="0053520E" w:rsidRDefault="00A6751F">
            <w:pPr>
              <w:pStyle w:val="Compact"/>
              <w:jc w:val="center"/>
            </w:pPr>
            <w:r>
              <w:t>UR50/D</w:t>
            </w:r>
          </w:p>
        </w:tc>
        <w:tc>
          <w:tcPr>
            <w:tcW w:w="0" w:type="auto"/>
          </w:tcPr>
          <w:p w14:paraId="39F669B8" w14:textId="77777777" w:rsidR="0053520E" w:rsidRDefault="00A6751F">
            <w:pPr>
              <w:pStyle w:val="Compact"/>
              <w:jc w:val="center"/>
            </w:pPr>
            <w:r>
              <w:t>50.0</w:t>
            </w:r>
          </w:p>
        </w:tc>
        <w:tc>
          <w:tcPr>
            <w:tcW w:w="0" w:type="auto"/>
          </w:tcPr>
          <w:p w14:paraId="3D42920F" w14:textId="77777777" w:rsidR="0053520E" w:rsidRDefault="00A6751F">
            <w:pPr>
              <w:pStyle w:val="Compact"/>
              <w:jc w:val="center"/>
            </w:pPr>
            <w:r>
              <w:t>43.0</w:t>
            </w:r>
          </w:p>
        </w:tc>
        <w:tc>
          <w:tcPr>
            <w:tcW w:w="0" w:type="auto"/>
          </w:tcPr>
          <w:p w14:paraId="3DEA179A" w14:textId="77777777" w:rsidR="0053520E" w:rsidRDefault="00A6751F">
            <w:pPr>
              <w:pStyle w:val="Compact"/>
              <w:jc w:val="center"/>
            </w:pPr>
            <w:r>
              <w:t>33.6</w:t>
            </w:r>
          </w:p>
        </w:tc>
        <w:tc>
          <w:tcPr>
            <w:tcW w:w="0" w:type="auto"/>
          </w:tcPr>
          <w:p w14:paraId="589833BA" w14:textId="77777777" w:rsidR="0053520E" w:rsidRDefault="00A6751F">
            <w:pPr>
              <w:pStyle w:val="Compact"/>
              <w:jc w:val="center"/>
            </w:pPr>
            <w:r>
              <w:t>28.0</w:t>
            </w:r>
          </w:p>
        </w:tc>
      </w:tr>
      <w:tr w:rsidR="0053520E" w14:paraId="7EA7140A" w14:textId="77777777">
        <w:tc>
          <w:tcPr>
            <w:tcW w:w="0" w:type="auto"/>
          </w:tcPr>
          <w:p w14:paraId="02CEDC6B" w14:textId="77777777" w:rsidR="0053520E" w:rsidRDefault="00A6751F">
            <w:pPr>
              <w:pStyle w:val="Compact"/>
              <w:jc w:val="center"/>
            </w:pPr>
            <w:r>
              <w:t>ESM-1b</w:t>
            </w:r>
          </w:p>
        </w:tc>
        <w:tc>
          <w:tcPr>
            <w:tcW w:w="0" w:type="auto"/>
          </w:tcPr>
          <w:p w14:paraId="54EAA68C" w14:textId="77777777" w:rsidR="0053520E" w:rsidRDefault="00A6751F">
            <w:pPr>
              <w:pStyle w:val="Compact"/>
              <w:jc w:val="center"/>
            </w:pPr>
            <w:r>
              <w:t>UR50/S</w:t>
            </w:r>
          </w:p>
        </w:tc>
        <w:tc>
          <w:tcPr>
            <w:tcW w:w="0" w:type="auto"/>
          </w:tcPr>
          <w:p w14:paraId="4904331C" w14:textId="77777777" w:rsidR="0053520E" w:rsidRDefault="00A6751F">
            <w:pPr>
              <w:pStyle w:val="Compact"/>
              <w:jc w:val="center"/>
            </w:pPr>
            <w:r>
              <w:t>56.9</w:t>
            </w:r>
          </w:p>
        </w:tc>
        <w:tc>
          <w:tcPr>
            <w:tcW w:w="0" w:type="auto"/>
          </w:tcPr>
          <w:p w14:paraId="41299961" w14:textId="77777777" w:rsidR="0053520E" w:rsidRDefault="00A6751F">
            <w:pPr>
              <w:pStyle w:val="Compact"/>
              <w:jc w:val="center"/>
            </w:pPr>
            <w:r>
              <w:t>47.4</w:t>
            </w:r>
          </w:p>
        </w:tc>
        <w:tc>
          <w:tcPr>
            <w:tcW w:w="0" w:type="auto"/>
          </w:tcPr>
          <w:p w14:paraId="73EE00C4" w14:textId="77777777" w:rsidR="0053520E" w:rsidRDefault="00A6751F">
            <w:pPr>
              <w:pStyle w:val="Compact"/>
              <w:jc w:val="center"/>
            </w:pPr>
            <w:r>
              <w:t>42.7</w:t>
            </w:r>
          </w:p>
        </w:tc>
        <w:tc>
          <w:tcPr>
            <w:tcW w:w="0" w:type="auto"/>
          </w:tcPr>
          <w:p w14:paraId="0CA059F0" w14:textId="77777777" w:rsidR="0053520E" w:rsidRDefault="00A6751F">
            <w:pPr>
              <w:pStyle w:val="Compact"/>
              <w:jc w:val="center"/>
            </w:pPr>
            <w:r>
              <w:t>35.9</w:t>
            </w:r>
          </w:p>
        </w:tc>
      </w:tr>
    </w:tbl>
    <w:p w14:paraId="6AB8CB40" w14:textId="77777777" w:rsidR="0053520E" w:rsidRDefault="00A6751F">
      <w:pPr>
        <w:pStyle w:val="a0"/>
      </w:pPr>
      <w:r>
        <w:t>Table 5. Top-L long-range contact precision. A deep dilated convolutional residual network is trained to predict contacts using the representations from the pre-trained language model. The pre-trained Transformer representations outperform the LSTM represe</w:t>
      </w:r>
      <w:r>
        <w:t>ntations in all cases. Pre-training on the high-diversity UR50 datasets boosts precision of representations over pre-training on UR100. High-capacity Transformers (34 layer) outperform lower capacity models (6/12 layer).</w:t>
      </w:r>
    </w:p>
    <w:p w14:paraId="4E5A4DC3" w14:textId="77777777" w:rsidR="0053520E" w:rsidRDefault="00A6751F">
      <w:pPr>
        <w:pStyle w:val="a0"/>
        <w:rPr>
          <w:lang w:eastAsia="zh-CN"/>
        </w:rPr>
      </w:pPr>
      <w:r>
        <w:rPr>
          <w:rFonts w:hint="eastAsia"/>
        </w:rPr>
        <w:t>表</w:t>
      </w:r>
      <w:r>
        <w:rPr>
          <w:rFonts w:hint="eastAsia"/>
        </w:rPr>
        <w:t>5.</w:t>
      </w:r>
      <w:r>
        <w:t xml:space="preserve"> </w:t>
      </w:r>
      <w:r>
        <w:rPr>
          <w:rFonts w:hint="eastAsia"/>
        </w:rPr>
        <w:t>Top-L</w:t>
      </w:r>
      <w:r>
        <w:rPr>
          <w:rFonts w:hint="eastAsia"/>
        </w:rPr>
        <w:t>长程接触精度。训练了一个深度扩张卷积残差网络，使用预</w:t>
      </w:r>
      <w:r>
        <w:rPr>
          <w:rFonts w:hint="eastAsia"/>
        </w:rPr>
        <w:t>训练语言模型的表示来预测接触。在所有情况下，预训练的</w:t>
      </w:r>
      <w:r>
        <w:rPr>
          <w:rFonts w:hint="eastAsia"/>
        </w:rPr>
        <w:t>Transformer</w:t>
      </w:r>
      <w:r>
        <w:rPr>
          <w:rFonts w:hint="eastAsia"/>
        </w:rPr>
        <w:t>表示都优于</w:t>
      </w:r>
      <w:r>
        <w:rPr>
          <w:rFonts w:hint="eastAsia"/>
        </w:rPr>
        <w:t>LSTM</w:t>
      </w:r>
      <w:proofErr w:type="spellStart"/>
      <w:r>
        <w:rPr>
          <w:rFonts w:hint="eastAsia"/>
        </w:rPr>
        <w:t>表示</w:t>
      </w:r>
      <w:proofErr w:type="spellEnd"/>
      <w:r>
        <w:rPr>
          <w:rFonts w:hint="eastAsia"/>
        </w:rPr>
        <w:t>。</w:t>
      </w:r>
      <w:r>
        <w:rPr>
          <w:rFonts w:hint="eastAsia"/>
          <w:lang w:eastAsia="zh-CN"/>
        </w:rPr>
        <w:t>在高多样性</w:t>
      </w:r>
      <w:r>
        <w:rPr>
          <w:rFonts w:hint="eastAsia"/>
          <w:lang w:eastAsia="zh-CN"/>
        </w:rPr>
        <w:t>UR50</w:t>
      </w:r>
      <w:r>
        <w:rPr>
          <w:rFonts w:hint="eastAsia"/>
          <w:lang w:eastAsia="zh-CN"/>
        </w:rPr>
        <w:t>数据集上进行预训练比在</w:t>
      </w:r>
      <w:r>
        <w:rPr>
          <w:rFonts w:hint="eastAsia"/>
          <w:lang w:eastAsia="zh-CN"/>
        </w:rPr>
        <w:t>UR100</w:t>
      </w:r>
      <w:r>
        <w:rPr>
          <w:rFonts w:hint="eastAsia"/>
          <w:lang w:eastAsia="zh-CN"/>
        </w:rPr>
        <w:t>上进行预训练提高了表示的精度。高容量</w:t>
      </w:r>
      <w:r>
        <w:rPr>
          <w:rFonts w:hint="eastAsia"/>
          <w:lang w:eastAsia="zh-CN"/>
        </w:rPr>
        <w:t>Transformer(34</w:t>
      </w:r>
      <w:proofErr w:type="gramStart"/>
      <w:r>
        <w:rPr>
          <w:rFonts w:hint="eastAsia"/>
          <w:lang w:eastAsia="zh-CN"/>
        </w:rPr>
        <w:t>层</w:t>
      </w:r>
      <w:r>
        <w:rPr>
          <w:rFonts w:hint="eastAsia"/>
          <w:lang w:eastAsia="zh-CN"/>
        </w:rPr>
        <w:t>)</w:t>
      </w:r>
      <w:r>
        <w:rPr>
          <w:rFonts w:hint="eastAsia"/>
          <w:lang w:eastAsia="zh-CN"/>
        </w:rPr>
        <w:t>优于低容量模型</w:t>
      </w:r>
      <w:proofErr w:type="gramEnd"/>
      <w:r>
        <w:rPr>
          <w:rFonts w:hint="eastAsia"/>
          <w:lang w:eastAsia="zh-CN"/>
        </w:rPr>
        <w:t>(6/12</w:t>
      </w:r>
      <w:r>
        <w:rPr>
          <w:rFonts w:hint="eastAsia"/>
          <w:lang w:eastAsia="zh-CN"/>
        </w:rPr>
        <w:t>层</w:t>
      </w:r>
      <w:r>
        <w:rPr>
          <w:rFonts w:hint="eastAsia"/>
          <w:lang w:eastAsia="zh-CN"/>
        </w:rPr>
        <w:t>)</w:t>
      </w:r>
      <w:r>
        <w:rPr>
          <w:rFonts w:hint="eastAsia"/>
          <w:lang w:eastAsia="zh-CN"/>
        </w:rPr>
        <w:t>。</w:t>
      </w:r>
    </w:p>
    <w:p w14:paraId="796600D0" w14:textId="77777777" w:rsidR="0053520E" w:rsidRDefault="00A6751F">
      <w:pPr>
        <w:pStyle w:val="a0"/>
      </w:pPr>
      <w:r>
        <w:rPr>
          <w:lang w:eastAsia="zh-CN"/>
        </w:rPr>
        <w:t xml:space="preserve">In the secondary structure benchmarks Transformer representations produce higher accuracy than the LSTM baselines with comparable numbers of parameters. </w:t>
      </w:r>
      <w:r>
        <w:t>For contact prediction Transformer reprentations yield higher precision than LSTMs, with even the small</w:t>
      </w:r>
      <w:r>
        <w:t xml:space="preserve">est Transformer representations exceeding LSTMs with more parameters. Diversity in the pre-training data also has a strong effect, with the high-diversity datasets providing significant improvements over the low-diversity </w:t>
      </w:r>
      <w:r>
        <w:lastRenderedPageBreak/>
        <w:t>dataset. Relative performance of t</w:t>
      </w:r>
      <w:r>
        <w:t>he representations is consistent across all four of the contact benchmarks using different hold-out methodology.</w:t>
      </w:r>
    </w:p>
    <w:p w14:paraId="593A16A2" w14:textId="77777777" w:rsidR="0053520E" w:rsidRDefault="00A6751F">
      <w:pPr>
        <w:pStyle w:val="a0"/>
        <w:rPr>
          <w:lang w:eastAsia="zh-CN"/>
        </w:rPr>
      </w:pPr>
      <w:r>
        <w:rPr>
          <w:rFonts w:hint="eastAsia"/>
          <w:lang w:eastAsia="zh-CN"/>
        </w:rPr>
        <w:t>在二级结构基准测试中，</w:t>
      </w:r>
      <w:r>
        <w:rPr>
          <w:rFonts w:hint="eastAsia"/>
          <w:lang w:eastAsia="zh-CN"/>
        </w:rPr>
        <w:t>Transformer</w:t>
      </w:r>
      <w:r>
        <w:rPr>
          <w:rFonts w:hint="eastAsia"/>
          <w:lang w:eastAsia="zh-CN"/>
        </w:rPr>
        <w:t>表示在参数数量相当的情况下比</w:t>
      </w:r>
      <w:r>
        <w:rPr>
          <w:rFonts w:hint="eastAsia"/>
          <w:lang w:eastAsia="zh-CN"/>
        </w:rPr>
        <w:t>LSTM</w:t>
      </w:r>
      <w:r>
        <w:rPr>
          <w:rFonts w:hint="eastAsia"/>
          <w:lang w:eastAsia="zh-CN"/>
        </w:rPr>
        <w:t>基线产生更高的准确性。对于接触预测，</w:t>
      </w:r>
      <w:r>
        <w:rPr>
          <w:rFonts w:hint="eastAsia"/>
          <w:lang w:eastAsia="zh-CN"/>
        </w:rPr>
        <w:t>Transformer</w:t>
      </w:r>
      <w:r>
        <w:rPr>
          <w:rFonts w:hint="eastAsia"/>
          <w:lang w:eastAsia="zh-CN"/>
        </w:rPr>
        <w:t>表示比</w:t>
      </w:r>
      <w:r>
        <w:rPr>
          <w:rFonts w:hint="eastAsia"/>
          <w:lang w:eastAsia="zh-CN"/>
        </w:rPr>
        <w:t>LSTM</w:t>
      </w:r>
      <w:r>
        <w:rPr>
          <w:rFonts w:hint="eastAsia"/>
          <w:lang w:eastAsia="zh-CN"/>
        </w:rPr>
        <w:t>产生更高的精度，即使是最小的</w:t>
      </w:r>
      <w:r>
        <w:rPr>
          <w:rFonts w:hint="eastAsia"/>
          <w:lang w:eastAsia="zh-CN"/>
        </w:rPr>
        <w:t>Transformer</w:t>
      </w:r>
      <w:r>
        <w:rPr>
          <w:rFonts w:hint="eastAsia"/>
          <w:lang w:eastAsia="zh-CN"/>
        </w:rPr>
        <w:t>表示也超过了具有更多参数的</w:t>
      </w:r>
      <w:r>
        <w:rPr>
          <w:rFonts w:hint="eastAsia"/>
          <w:lang w:eastAsia="zh-CN"/>
        </w:rPr>
        <w:t>LSTM</w:t>
      </w:r>
      <w:r>
        <w:rPr>
          <w:rFonts w:hint="eastAsia"/>
          <w:lang w:eastAsia="zh-CN"/>
        </w:rPr>
        <w:t>。</w:t>
      </w:r>
      <w:proofErr w:type="gramStart"/>
      <w:r>
        <w:rPr>
          <w:rFonts w:hint="eastAsia"/>
          <w:lang w:eastAsia="zh-CN"/>
        </w:rPr>
        <w:t>预训练</w:t>
      </w:r>
      <w:proofErr w:type="gramEnd"/>
      <w:r>
        <w:rPr>
          <w:rFonts w:hint="eastAsia"/>
          <w:lang w:eastAsia="zh-CN"/>
        </w:rPr>
        <w:t>数据的多样性也有很强的影响，高多样性</w:t>
      </w:r>
      <w:proofErr w:type="gramStart"/>
      <w:r>
        <w:rPr>
          <w:rFonts w:hint="eastAsia"/>
          <w:lang w:eastAsia="zh-CN"/>
        </w:rPr>
        <w:t>数据集</w:t>
      </w:r>
      <w:r>
        <w:rPr>
          <w:rFonts w:hint="eastAsia"/>
          <w:lang w:eastAsia="zh-CN"/>
        </w:rPr>
        <w:t>比低</w:t>
      </w:r>
      <w:proofErr w:type="gramEnd"/>
      <w:r>
        <w:rPr>
          <w:rFonts w:hint="eastAsia"/>
          <w:lang w:eastAsia="zh-CN"/>
        </w:rPr>
        <w:t>多样性数据集提供了显著的改进。在使用不同保留方法的四个接触基准测试中，表示的相对性能是一致的。</w:t>
      </w:r>
    </w:p>
    <w:p w14:paraId="2483346C" w14:textId="77777777" w:rsidR="0053520E" w:rsidRDefault="00A6751F">
      <w:pPr>
        <w:pStyle w:val="a0"/>
      </w:pPr>
      <w:r>
        <w:t xml:space="preserve">Relationship between language modeling and structure learning </w:t>
      </w:r>
      <w:proofErr w:type="gramStart"/>
      <w:r>
        <w:t>To</w:t>
      </w:r>
      <w:proofErr w:type="gramEnd"/>
      <w:r>
        <w:t xml:space="preserve"> investigate the relationship between the language modeling objective and information about structure in the model, linear projections for sec</w:t>
      </w:r>
      <w:r>
        <w:t xml:space="preserve">ondary structure and contacts are fit using the representations from Transformer models taken from checkpoints across their pre-training trajectories. We use the Transformers trained on UR50/S. We bioRxiv preprint doi: https://doi.org/10.1101/622803; this </w:t>
      </w:r>
      <w:r>
        <w:t>version posted December 15, 2020. The copyright holder for this preprint (which was not certified by peer review) is the author/funder, who has granted bioRxiv a license to display the preprint in perpetuity. It is made available under aCC-BY-NC-ND 4.0 Int</w:t>
      </w:r>
      <w:r>
        <w:t>ernational license. fit the projections and evaluate with the train and test split implemented by the first partition of the fold level structural hold-out dataset. For each model, Figure 6 shows a linear relationship between the language modeling objectiv</w:t>
      </w:r>
      <w:r>
        <w:t>e and information about structure, which is maintained over the course of pre-training. The linear fit is close to ideal for both secondary structure and contacts. A similar experiment is also performed for secondary structure with a deep neural network in</w:t>
      </w:r>
      <w:r>
        <w:t>stead of linear projection, using the Netsurf training sequences and CB513 test set. A linear relationship between secondary structure accuracy and language modeling ECE is also observed for the deep prediction head (Figure S4). Thus, for a given model and</w:t>
      </w:r>
      <w:r>
        <w:t xml:space="preserve"> pre-training dataset, language modeling fidelity measured by ECE is a good proxy for the structural content of the representations. Since performance on the language modeling objective improves with model capacity, this suggests further scale may improve </w:t>
      </w:r>
      <w:r>
        <w:t>results on structure prediction tasks.</w:t>
      </w:r>
    </w:p>
    <w:p w14:paraId="587ED878" w14:textId="77777777" w:rsidR="0053520E" w:rsidRDefault="00A6751F">
      <w:pPr>
        <w:pStyle w:val="a0"/>
        <w:rPr>
          <w:lang w:eastAsia="zh-CN"/>
        </w:rPr>
      </w:pPr>
      <w:r>
        <w:rPr>
          <w:rFonts w:hint="eastAsia"/>
          <w:lang w:eastAsia="zh-CN"/>
        </w:rPr>
        <w:t>语言建模与结构学习之间的关系</w:t>
      </w:r>
      <w:r>
        <w:rPr>
          <w:lang w:eastAsia="zh-CN"/>
        </w:rPr>
        <w:t xml:space="preserve"> </w:t>
      </w:r>
      <w:r>
        <w:rPr>
          <w:rFonts w:hint="eastAsia"/>
          <w:lang w:eastAsia="zh-CN"/>
        </w:rPr>
        <w:t>为了研究语言建模目标与模型中结构信息之间的关系，使用</w:t>
      </w:r>
      <w:proofErr w:type="gramStart"/>
      <w:r>
        <w:rPr>
          <w:rFonts w:hint="eastAsia"/>
          <w:lang w:eastAsia="zh-CN"/>
        </w:rPr>
        <w:t>从预训练</w:t>
      </w:r>
      <w:proofErr w:type="gramEnd"/>
      <w:r>
        <w:rPr>
          <w:rFonts w:hint="eastAsia"/>
          <w:lang w:eastAsia="zh-CN"/>
        </w:rPr>
        <w:t>轨迹中提取的</w:t>
      </w:r>
      <w:r>
        <w:rPr>
          <w:rFonts w:hint="eastAsia"/>
          <w:lang w:eastAsia="zh-CN"/>
        </w:rPr>
        <w:t>Transformer</w:t>
      </w:r>
      <w:r>
        <w:rPr>
          <w:rFonts w:hint="eastAsia"/>
          <w:lang w:eastAsia="zh-CN"/>
        </w:rPr>
        <w:t>模型的表示来拟合二级结构和接触的线性投影。我们使用在</w:t>
      </w:r>
      <w:r>
        <w:rPr>
          <w:rFonts w:hint="eastAsia"/>
          <w:lang w:eastAsia="zh-CN"/>
        </w:rPr>
        <w:t>UR50/S</w:t>
      </w:r>
      <w:r>
        <w:rPr>
          <w:rFonts w:hint="eastAsia"/>
          <w:lang w:eastAsia="zh-CN"/>
        </w:rPr>
        <w:t>上训练的</w:t>
      </w:r>
      <w:r>
        <w:rPr>
          <w:rFonts w:hint="eastAsia"/>
          <w:lang w:eastAsia="zh-CN"/>
        </w:rPr>
        <w:t>Transformer</w:t>
      </w:r>
      <w:r>
        <w:rPr>
          <w:rFonts w:hint="eastAsia"/>
          <w:lang w:eastAsia="zh-CN"/>
        </w:rPr>
        <w:t>。我们拟合投影并使用由折叠级别结构保留数据集的第一个分区实现的训练和测试分割进行评估。对于每个模型，图</w:t>
      </w:r>
      <w:r>
        <w:rPr>
          <w:rFonts w:hint="eastAsia"/>
          <w:lang w:eastAsia="zh-CN"/>
        </w:rPr>
        <w:t>6</w:t>
      </w:r>
      <w:r>
        <w:rPr>
          <w:rFonts w:hint="eastAsia"/>
          <w:lang w:eastAsia="zh-CN"/>
        </w:rPr>
        <w:t>显示了语言建模目标与结构信息之间的线性关系，这种关系在</w:t>
      </w:r>
      <w:proofErr w:type="gramStart"/>
      <w:r>
        <w:rPr>
          <w:rFonts w:hint="eastAsia"/>
          <w:lang w:eastAsia="zh-CN"/>
        </w:rPr>
        <w:t>预训练</w:t>
      </w:r>
      <w:proofErr w:type="gramEnd"/>
      <w:r>
        <w:rPr>
          <w:rFonts w:hint="eastAsia"/>
          <w:lang w:eastAsia="zh-CN"/>
        </w:rPr>
        <w:t>过程中保持不变。对于二级结构和接触，线性拟合都接近理</w:t>
      </w:r>
      <w:r>
        <w:rPr>
          <w:rFonts w:hint="eastAsia"/>
          <w:lang w:eastAsia="zh-CN"/>
        </w:rPr>
        <w:t>想。还使用</w:t>
      </w:r>
      <w:r>
        <w:rPr>
          <w:rFonts w:hint="eastAsia"/>
          <w:lang w:eastAsia="zh-CN"/>
        </w:rPr>
        <w:t>Netsurf</w:t>
      </w:r>
      <w:r>
        <w:rPr>
          <w:rFonts w:hint="eastAsia"/>
          <w:lang w:eastAsia="zh-CN"/>
        </w:rPr>
        <w:t>训练序列和</w:t>
      </w:r>
      <w:r>
        <w:rPr>
          <w:rFonts w:hint="eastAsia"/>
          <w:lang w:eastAsia="zh-CN"/>
        </w:rPr>
        <w:t>CB513</w:t>
      </w:r>
      <w:r>
        <w:rPr>
          <w:rFonts w:hint="eastAsia"/>
          <w:lang w:eastAsia="zh-CN"/>
        </w:rPr>
        <w:t>测试集对二级结构进行了类似的实验，使用深度神经网络代替线性投影。对于深度预测头，也观察到二级结构准确性与语言建模</w:t>
      </w:r>
      <w:r>
        <w:rPr>
          <w:rFonts w:hint="eastAsia"/>
          <w:lang w:eastAsia="zh-CN"/>
        </w:rPr>
        <w:t>ECE</w:t>
      </w:r>
      <w:r>
        <w:rPr>
          <w:rFonts w:hint="eastAsia"/>
          <w:lang w:eastAsia="zh-CN"/>
        </w:rPr>
        <w:t>之间的线性关系</w:t>
      </w:r>
      <w:r>
        <w:rPr>
          <w:rFonts w:hint="eastAsia"/>
          <w:lang w:eastAsia="zh-CN"/>
        </w:rPr>
        <w:t>(</w:t>
      </w:r>
      <w:r>
        <w:rPr>
          <w:rFonts w:hint="eastAsia"/>
          <w:lang w:eastAsia="zh-CN"/>
        </w:rPr>
        <w:t>图</w:t>
      </w:r>
      <w:r>
        <w:rPr>
          <w:rFonts w:hint="eastAsia"/>
          <w:lang w:eastAsia="zh-CN"/>
        </w:rPr>
        <w:t>S4)</w:t>
      </w:r>
      <w:r>
        <w:rPr>
          <w:rFonts w:hint="eastAsia"/>
          <w:lang w:eastAsia="zh-CN"/>
        </w:rPr>
        <w:t>。因此，对于给定的模型和</w:t>
      </w:r>
      <w:proofErr w:type="gramStart"/>
      <w:r>
        <w:rPr>
          <w:rFonts w:hint="eastAsia"/>
          <w:lang w:eastAsia="zh-CN"/>
        </w:rPr>
        <w:t>预训练</w:t>
      </w:r>
      <w:proofErr w:type="gramEnd"/>
      <w:r>
        <w:rPr>
          <w:rFonts w:hint="eastAsia"/>
          <w:lang w:eastAsia="zh-CN"/>
        </w:rPr>
        <w:t>数据集，通过</w:t>
      </w:r>
      <w:r>
        <w:rPr>
          <w:rFonts w:hint="eastAsia"/>
          <w:lang w:eastAsia="zh-CN"/>
        </w:rPr>
        <w:t>ECE</w:t>
      </w:r>
      <w:r>
        <w:rPr>
          <w:rFonts w:hint="eastAsia"/>
          <w:lang w:eastAsia="zh-CN"/>
        </w:rPr>
        <w:t>测量的语言建模保真度是表示结构内容的良好代理。由于语言建模目标的性能随着模型容量的提高而提高，这表明进一步的扩展可能会改善结构预测任务的结果。</w:t>
      </w:r>
    </w:p>
    <w:p w14:paraId="15434724" w14:textId="77777777" w:rsidR="0053520E" w:rsidRDefault="00A6751F">
      <w:pPr>
        <w:pStyle w:val="a0"/>
      </w:pPr>
      <w:r>
        <w:rPr>
          <w:noProof/>
        </w:rPr>
        <w:lastRenderedPageBreak/>
        <w:drawing>
          <wp:inline distT="0" distB="0" distL="0" distR="0" wp14:anchorId="68FF8BE6" wp14:editId="2EA6E48D">
            <wp:extent cx="2743200" cy="1610575"/>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57" name="Picture" descr="images/0195a71e-56a7-748b-accd-a272cf8ca1be_9_160_185_683_401_0.jpg"/>
                    <pic:cNvPicPr>
                      <a:picLocks noChangeAspect="1" noChangeArrowheads="1"/>
                    </pic:cNvPicPr>
                  </pic:nvPicPr>
                  <pic:blipFill>
                    <a:blip r:embed="rId13"/>
                    <a:stretch>
                      <a:fillRect/>
                    </a:stretch>
                  </pic:blipFill>
                  <pic:spPr bwMode="auto">
                    <a:xfrm>
                      <a:off x="0" y="0"/>
                      <a:ext cx="2743200" cy="1610575"/>
                    </a:xfrm>
                    <a:prstGeom prst="rect">
                      <a:avLst/>
                    </a:prstGeom>
                    <a:noFill/>
                    <a:ln w="9525">
                      <a:noFill/>
                      <a:headEnd/>
                      <a:tailEnd/>
                    </a:ln>
                  </pic:spPr>
                </pic:pic>
              </a:graphicData>
            </a:graphic>
          </wp:inline>
        </w:drawing>
      </w:r>
    </w:p>
    <w:p w14:paraId="510CF7DC" w14:textId="77777777" w:rsidR="0053520E" w:rsidRDefault="00A6751F">
      <w:pPr>
        <w:pStyle w:val="a0"/>
      </w:pPr>
      <w:r>
        <w:t xml:space="preserve">                       </w:t>
      </w:r>
    </w:p>
    <w:p w14:paraId="798D8D35" w14:textId="77777777" w:rsidR="0053520E" w:rsidRDefault="00A6751F">
      <w:pPr>
        <w:pStyle w:val="a0"/>
      </w:pPr>
      <w:r>
        <w:t xml:space="preserve">Figure 6. Relationship between the language modeling objective and structure learning. Eight-class secondary structure prediction accuracy (left) and contact prediction Top-L long-range precision (right) both as a function of pre-training ECE. Performance </w:t>
      </w:r>
      <w:r>
        <w:t>is evaluated on held-out folds. Linear projections are fit using model checkpoints over the course of pre-training on UR50/S. The linear relationship for each model indicates that for a given model and pre-training dataset, the language modeling ECE is a g</w:t>
      </w:r>
      <w:r>
        <w:t>ood proxy for the structural content of the representations. Improvement of the model’s ECE leads to an increase in information about structure. This establishes a link between the language modeling objective and unsupervised structure learning.</w:t>
      </w:r>
    </w:p>
    <w:p w14:paraId="466F25BC" w14:textId="77777777" w:rsidR="0053520E" w:rsidRDefault="00A6751F">
      <w:pPr>
        <w:pStyle w:val="a0"/>
        <w:rPr>
          <w:lang w:eastAsia="zh-CN"/>
        </w:rPr>
      </w:pPr>
      <w:r>
        <w:rPr>
          <w:rFonts w:hint="eastAsia"/>
          <w:lang w:eastAsia="zh-CN"/>
        </w:rPr>
        <w:t>图</w:t>
      </w:r>
      <w:r>
        <w:rPr>
          <w:rFonts w:hint="eastAsia"/>
          <w:lang w:eastAsia="zh-CN"/>
        </w:rPr>
        <w:t>6.</w:t>
      </w:r>
      <w:r>
        <w:rPr>
          <w:lang w:eastAsia="zh-CN"/>
        </w:rPr>
        <w:t xml:space="preserve"> </w:t>
      </w:r>
      <w:r>
        <w:rPr>
          <w:rFonts w:hint="eastAsia"/>
          <w:lang w:eastAsia="zh-CN"/>
        </w:rPr>
        <w:t>语言建模目标</w:t>
      </w:r>
      <w:r>
        <w:rPr>
          <w:rFonts w:hint="eastAsia"/>
          <w:lang w:eastAsia="zh-CN"/>
        </w:rPr>
        <w:t>与结构学习之间的关系。八类二级结构预测准确性</w:t>
      </w:r>
      <w:r>
        <w:rPr>
          <w:rFonts w:hint="eastAsia"/>
          <w:lang w:eastAsia="zh-CN"/>
        </w:rPr>
        <w:t>(</w:t>
      </w:r>
      <w:r>
        <w:rPr>
          <w:rFonts w:hint="eastAsia"/>
          <w:lang w:eastAsia="zh-CN"/>
        </w:rPr>
        <w:t>左</w:t>
      </w:r>
      <w:r>
        <w:rPr>
          <w:rFonts w:hint="eastAsia"/>
          <w:lang w:eastAsia="zh-CN"/>
        </w:rPr>
        <w:t>)</w:t>
      </w:r>
      <w:r>
        <w:rPr>
          <w:rFonts w:hint="eastAsia"/>
          <w:lang w:eastAsia="zh-CN"/>
        </w:rPr>
        <w:t>和接触预测</w:t>
      </w:r>
      <w:r>
        <w:rPr>
          <w:rFonts w:hint="eastAsia"/>
          <w:lang w:eastAsia="zh-CN"/>
        </w:rPr>
        <w:t>Top-L</w:t>
      </w:r>
      <w:r>
        <w:rPr>
          <w:rFonts w:hint="eastAsia"/>
          <w:lang w:eastAsia="zh-CN"/>
        </w:rPr>
        <w:t>长程精度</w:t>
      </w:r>
      <w:r>
        <w:rPr>
          <w:rFonts w:hint="eastAsia"/>
          <w:lang w:eastAsia="zh-CN"/>
        </w:rPr>
        <w:t>(</w:t>
      </w:r>
      <w:r>
        <w:rPr>
          <w:rFonts w:hint="eastAsia"/>
          <w:lang w:eastAsia="zh-CN"/>
        </w:rPr>
        <w:t>右</w:t>
      </w:r>
      <w:r>
        <w:rPr>
          <w:rFonts w:hint="eastAsia"/>
          <w:lang w:eastAsia="zh-CN"/>
        </w:rPr>
        <w:t>)</w:t>
      </w:r>
      <w:r>
        <w:rPr>
          <w:rFonts w:hint="eastAsia"/>
          <w:lang w:eastAsia="zh-CN"/>
        </w:rPr>
        <w:t>均作为</w:t>
      </w:r>
      <w:proofErr w:type="gramStart"/>
      <w:r>
        <w:rPr>
          <w:rFonts w:hint="eastAsia"/>
          <w:lang w:eastAsia="zh-CN"/>
        </w:rPr>
        <w:t>预训练</w:t>
      </w:r>
      <w:proofErr w:type="gramEnd"/>
      <w:r>
        <w:rPr>
          <w:rFonts w:hint="eastAsia"/>
          <w:lang w:eastAsia="zh-CN"/>
        </w:rPr>
        <w:t>ECE</w:t>
      </w:r>
      <w:r>
        <w:rPr>
          <w:rFonts w:hint="eastAsia"/>
          <w:lang w:eastAsia="zh-CN"/>
        </w:rPr>
        <w:t>的函数。性能在保留的折叠上进行评估。使用在</w:t>
      </w:r>
      <w:r>
        <w:rPr>
          <w:rFonts w:hint="eastAsia"/>
          <w:lang w:eastAsia="zh-CN"/>
        </w:rPr>
        <w:t>UR50/S</w:t>
      </w:r>
      <w:proofErr w:type="gramStart"/>
      <w:r>
        <w:rPr>
          <w:rFonts w:hint="eastAsia"/>
          <w:lang w:eastAsia="zh-CN"/>
        </w:rPr>
        <w:t>上预训练</w:t>
      </w:r>
      <w:proofErr w:type="gramEnd"/>
      <w:r>
        <w:rPr>
          <w:rFonts w:hint="eastAsia"/>
          <w:lang w:eastAsia="zh-CN"/>
        </w:rPr>
        <w:t>过程中的模型检查点拟合线性投影。每个模型的线性关系表明，对于给定的模型和</w:t>
      </w:r>
      <w:proofErr w:type="gramStart"/>
      <w:r>
        <w:rPr>
          <w:rFonts w:hint="eastAsia"/>
          <w:lang w:eastAsia="zh-CN"/>
        </w:rPr>
        <w:t>预训练</w:t>
      </w:r>
      <w:proofErr w:type="gramEnd"/>
      <w:r>
        <w:rPr>
          <w:rFonts w:hint="eastAsia"/>
          <w:lang w:eastAsia="zh-CN"/>
        </w:rPr>
        <w:t>数据集，语言建模</w:t>
      </w:r>
      <w:r>
        <w:rPr>
          <w:rFonts w:hint="eastAsia"/>
          <w:lang w:eastAsia="zh-CN"/>
        </w:rPr>
        <w:t>ECE</w:t>
      </w:r>
      <w:r>
        <w:rPr>
          <w:rFonts w:hint="eastAsia"/>
          <w:lang w:eastAsia="zh-CN"/>
        </w:rPr>
        <w:t>是表示结构内容的良好代理。模型</w:t>
      </w:r>
      <w:r>
        <w:rPr>
          <w:rFonts w:hint="eastAsia"/>
          <w:lang w:eastAsia="zh-CN"/>
        </w:rPr>
        <w:t>ECE</w:t>
      </w:r>
      <w:r>
        <w:rPr>
          <w:rFonts w:hint="eastAsia"/>
          <w:lang w:eastAsia="zh-CN"/>
        </w:rPr>
        <w:t>的提高导致结构信息的增加。</w:t>
      </w:r>
      <w:proofErr w:type="gramStart"/>
      <w:r>
        <w:rPr>
          <w:rFonts w:hint="eastAsia"/>
          <w:lang w:eastAsia="zh-CN"/>
        </w:rPr>
        <w:t>这建立</w:t>
      </w:r>
      <w:proofErr w:type="gramEnd"/>
      <w:r>
        <w:rPr>
          <w:rFonts w:hint="eastAsia"/>
          <w:lang w:eastAsia="zh-CN"/>
        </w:rPr>
        <w:t>了语言建模目标与无监督结构学习之间的联系。</w:t>
      </w:r>
    </w:p>
    <w:p w14:paraId="31078453" w14:textId="77777777" w:rsidR="0053520E" w:rsidRDefault="00A6751F">
      <w:pPr>
        <w:pStyle w:val="a0"/>
      </w:pPr>
      <w:r>
        <w:t>Single versus multi-family pre-training We compare training across e</w:t>
      </w:r>
      <w:r>
        <w:t xml:space="preserve">volutionary statistics to training on single protein families. We pre-train separate 12-layer Transformer models on the Pfam multiple sequence alignments of the three most common domains in nature longer than 100 amino acids, the ATP-binding domain of the </w:t>
      </w:r>
      <w:r>
        <w:t>ABC transporters, the protein kinase domain, and the response regulator receiver domain. We test the ability of models trained on one protein family to generalize secondary structure information within-family and out-of-family by evaluating on sequences wi</w:t>
      </w:r>
      <w:r>
        <w:t>th ground truth labels from the family the model was trained on or from the alternate families. The models are evaluated using linear projections. In all cases, the model trained on within-family sequences has higher accuracy than models trained on out-of-</w:t>
      </w:r>
      <w:r>
        <w:t>family sequences (Table S2), indicating poor generalization when training on single MSA families. More significantly, the model trained across the full UniParc sequence diversity has a higher accuracy than the single-family model accuracies, even on the sa</w:t>
      </w:r>
      <w:r>
        <w:t>me-family evaluation dataset. This suggests that the representations learned from the full dataset are generalizing information about secondary structure learned outside the sequence family.</w:t>
      </w:r>
    </w:p>
    <w:p w14:paraId="086C34A1" w14:textId="77777777" w:rsidR="0053520E" w:rsidRDefault="00A6751F">
      <w:pPr>
        <w:pStyle w:val="a0"/>
        <w:rPr>
          <w:lang w:eastAsia="zh-CN"/>
        </w:rPr>
      </w:pPr>
      <w:r>
        <w:rPr>
          <w:rFonts w:hint="eastAsia"/>
          <w:lang w:eastAsia="zh-CN"/>
        </w:rPr>
        <w:lastRenderedPageBreak/>
        <w:t>单家族与多家族</w:t>
      </w:r>
      <w:proofErr w:type="gramStart"/>
      <w:r>
        <w:rPr>
          <w:rFonts w:hint="eastAsia"/>
          <w:lang w:eastAsia="zh-CN"/>
        </w:rPr>
        <w:t>预训练</w:t>
      </w:r>
      <w:proofErr w:type="gramEnd"/>
      <w:r>
        <w:rPr>
          <w:lang w:eastAsia="zh-CN"/>
        </w:rPr>
        <w:t xml:space="preserve"> </w:t>
      </w:r>
      <w:r>
        <w:rPr>
          <w:rFonts w:hint="eastAsia"/>
          <w:lang w:eastAsia="zh-CN"/>
        </w:rPr>
        <w:t>我们比较了</w:t>
      </w:r>
      <w:proofErr w:type="gramStart"/>
      <w:r>
        <w:rPr>
          <w:rFonts w:hint="eastAsia"/>
          <w:lang w:eastAsia="zh-CN"/>
        </w:rPr>
        <w:t>跨进化统计</w:t>
      </w:r>
      <w:proofErr w:type="gramEnd"/>
      <w:r>
        <w:rPr>
          <w:rFonts w:hint="eastAsia"/>
          <w:lang w:eastAsia="zh-CN"/>
        </w:rPr>
        <w:t>数据的训练与单一蛋白质家族上的训练。我们在自然界中最常见的三个长度超过</w:t>
      </w:r>
      <w:r>
        <w:rPr>
          <w:rFonts w:hint="eastAsia"/>
          <w:lang w:eastAsia="zh-CN"/>
        </w:rPr>
        <w:t>100</w:t>
      </w:r>
      <w:r>
        <w:rPr>
          <w:rFonts w:hint="eastAsia"/>
          <w:lang w:eastAsia="zh-CN"/>
        </w:rPr>
        <w:t>个氨基酸的结</w:t>
      </w:r>
      <w:r>
        <w:rPr>
          <w:rFonts w:hint="eastAsia"/>
          <w:lang w:eastAsia="zh-CN"/>
        </w:rPr>
        <w:t>构域的</w:t>
      </w:r>
      <w:proofErr w:type="spellStart"/>
      <w:r>
        <w:rPr>
          <w:rFonts w:hint="eastAsia"/>
          <w:lang w:eastAsia="zh-CN"/>
        </w:rPr>
        <w:t>Pfam</w:t>
      </w:r>
      <w:proofErr w:type="spellEnd"/>
      <w:r>
        <w:rPr>
          <w:rFonts w:hint="eastAsia"/>
          <w:lang w:eastAsia="zh-CN"/>
        </w:rPr>
        <w:t>多序列比对中</w:t>
      </w:r>
      <w:proofErr w:type="gramStart"/>
      <w:r>
        <w:rPr>
          <w:rFonts w:hint="eastAsia"/>
          <w:lang w:eastAsia="zh-CN"/>
        </w:rPr>
        <w:t>预训练</w:t>
      </w:r>
      <w:proofErr w:type="gramEnd"/>
      <w:r>
        <w:rPr>
          <w:rFonts w:hint="eastAsia"/>
          <w:lang w:eastAsia="zh-CN"/>
        </w:rPr>
        <w:t>了单独的</w:t>
      </w:r>
      <w:r>
        <w:rPr>
          <w:rFonts w:hint="eastAsia"/>
          <w:lang w:eastAsia="zh-CN"/>
        </w:rPr>
        <w:t>12</w:t>
      </w:r>
      <w:r>
        <w:rPr>
          <w:rFonts w:hint="eastAsia"/>
          <w:lang w:eastAsia="zh-CN"/>
        </w:rPr>
        <w:t>层</w:t>
      </w:r>
      <w:r>
        <w:rPr>
          <w:rFonts w:hint="eastAsia"/>
          <w:lang w:eastAsia="zh-CN"/>
        </w:rPr>
        <w:t>Transformer</w:t>
      </w:r>
      <w:r>
        <w:rPr>
          <w:rFonts w:hint="eastAsia"/>
          <w:lang w:eastAsia="zh-CN"/>
        </w:rPr>
        <w:t>模型，这些结构</w:t>
      </w:r>
      <w:proofErr w:type="gramStart"/>
      <w:r>
        <w:rPr>
          <w:rFonts w:hint="eastAsia"/>
          <w:lang w:eastAsia="zh-CN"/>
        </w:rPr>
        <w:t>域包括</w:t>
      </w:r>
      <w:proofErr w:type="gramEnd"/>
      <w:r>
        <w:rPr>
          <w:rFonts w:hint="eastAsia"/>
          <w:lang w:eastAsia="zh-CN"/>
        </w:rPr>
        <w:t>ABC</w:t>
      </w:r>
      <w:r>
        <w:rPr>
          <w:rFonts w:hint="eastAsia"/>
          <w:lang w:eastAsia="zh-CN"/>
        </w:rPr>
        <w:t>转运蛋白的</w:t>
      </w:r>
      <w:r>
        <w:rPr>
          <w:rFonts w:hint="eastAsia"/>
          <w:lang w:eastAsia="zh-CN"/>
        </w:rPr>
        <w:t>ATP</w:t>
      </w:r>
      <w:r>
        <w:rPr>
          <w:rFonts w:hint="eastAsia"/>
          <w:lang w:eastAsia="zh-CN"/>
        </w:rPr>
        <w:t>结合域、蛋白激酶域和响应调节器接收域。我们通过评估来自模型训练家族或来自其他家族的具有真实标签的序列，测试了在一个蛋白质家族上训练的模型在家族内和家族外泛化二级结构信息的能力。使用线性投影对模型进行评估。在所有情况下，在家族内序列上训练的模型比在家族外序列上训练的模型具有更高的准确性</w:t>
      </w:r>
      <w:r>
        <w:rPr>
          <w:rFonts w:hint="eastAsia"/>
          <w:lang w:eastAsia="zh-CN"/>
        </w:rPr>
        <w:t>(</w:t>
      </w:r>
      <w:r>
        <w:rPr>
          <w:rFonts w:hint="eastAsia"/>
          <w:lang w:eastAsia="zh-CN"/>
        </w:rPr>
        <w:t>表</w:t>
      </w:r>
      <w:r>
        <w:rPr>
          <w:rFonts w:hint="eastAsia"/>
          <w:lang w:eastAsia="zh-CN"/>
        </w:rPr>
        <w:t>S2)</w:t>
      </w:r>
      <w:r>
        <w:rPr>
          <w:rFonts w:hint="eastAsia"/>
          <w:lang w:eastAsia="zh-CN"/>
        </w:rPr>
        <w:t>，表明在单一</w:t>
      </w:r>
      <w:r>
        <w:rPr>
          <w:rFonts w:hint="eastAsia"/>
          <w:lang w:eastAsia="zh-CN"/>
        </w:rPr>
        <w:t>MSA</w:t>
      </w:r>
      <w:r>
        <w:rPr>
          <w:rFonts w:hint="eastAsia"/>
          <w:lang w:eastAsia="zh-CN"/>
        </w:rPr>
        <w:t>家族上训练时泛化能力较差。更重要的是，在完整</w:t>
      </w:r>
      <w:proofErr w:type="spellStart"/>
      <w:r>
        <w:rPr>
          <w:rFonts w:hint="eastAsia"/>
          <w:lang w:eastAsia="zh-CN"/>
        </w:rPr>
        <w:t>UniParc</w:t>
      </w:r>
      <w:proofErr w:type="spellEnd"/>
      <w:r>
        <w:rPr>
          <w:rFonts w:hint="eastAsia"/>
          <w:lang w:eastAsia="zh-CN"/>
        </w:rPr>
        <w:t>序列多样性上训练的模型比单一家族</w:t>
      </w:r>
      <w:r>
        <w:rPr>
          <w:rFonts w:hint="eastAsia"/>
          <w:lang w:eastAsia="zh-CN"/>
        </w:rPr>
        <w:t>模型的准确性更高，即使在相同家族的评估数据集上也是如此。这表明从完整数据集中学习到的表示正在泛化序列家族之外学习的二级结构信息。</w:t>
      </w:r>
    </w:p>
    <w:tbl>
      <w:tblPr>
        <w:tblStyle w:val="Table"/>
        <w:tblW w:w="0" w:type="auto"/>
        <w:tblLook w:val="0000" w:firstRow="0" w:lastRow="0" w:firstColumn="0" w:lastColumn="0" w:noHBand="0" w:noVBand="0"/>
      </w:tblPr>
      <w:tblGrid>
        <w:gridCol w:w="2535"/>
        <w:gridCol w:w="1399"/>
        <w:gridCol w:w="1399"/>
      </w:tblGrid>
      <w:tr w:rsidR="0053520E" w14:paraId="5FDAF3F0" w14:textId="77777777">
        <w:tc>
          <w:tcPr>
            <w:tcW w:w="0" w:type="auto"/>
          </w:tcPr>
          <w:p w14:paraId="3A2BBB1D" w14:textId="77777777" w:rsidR="0053520E" w:rsidRDefault="00A6751F">
            <w:pPr>
              <w:pStyle w:val="Compact"/>
              <w:jc w:val="center"/>
            </w:pPr>
            <w:r>
              <w:t>Features</w:t>
            </w:r>
          </w:p>
        </w:tc>
        <w:tc>
          <w:tcPr>
            <w:tcW w:w="0" w:type="auto"/>
          </w:tcPr>
          <w:p w14:paraId="3AB60AF9" w14:textId="77777777" w:rsidR="0053520E" w:rsidRDefault="00A6751F">
            <w:pPr>
              <w:pStyle w:val="Compact"/>
              <w:jc w:val="center"/>
            </w:pPr>
            <w:r>
              <w:t>CB513</w:t>
            </w:r>
          </w:p>
        </w:tc>
        <w:tc>
          <w:tcPr>
            <w:tcW w:w="0" w:type="auto"/>
          </w:tcPr>
          <w:p w14:paraId="74CFB836" w14:textId="77777777" w:rsidR="0053520E" w:rsidRDefault="00A6751F">
            <w:pPr>
              <w:pStyle w:val="Compact"/>
              <w:jc w:val="center"/>
            </w:pPr>
            <w:r>
              <w:t>CASP13</w:t>
            </w:r>
          </w:p>
        </w:tc>
      </w:tr>
      <w:tr w:rsidR="0053520E" w14:paraId="7EFC3CA8" w14:textId="77777777">
        <w:tc>
          <w:tcPr>
            <w:tcW w:w="0" w:type="auto"/>
          </w:tcPr>
          <w:p w14:paraId="6DCD35FF" w14:textId="77777777" w:rsidR="0053520E" w:rsidRDefault="00A6751F">
            <w:pPr>
              <w:pStyle w:val="Compact"/>
              <w:jc w:val="center"/>
            </w:pPr>
            <w:r>
              <w:t>RaptorX</w:t>
            </w:r>
          </w:p>
        </w:tc>
        <w:tc>
          <w:tcPr>
            <w:tcW w:w="0" w:type="auto"/>
          </w:tcPr>
          <w:p w14:paraId="749D627B" w14:textId="77777777" w:rsidR="0053520E" w:rsidRDefault="00A6751F">
            <w:pPr>
              <w:pStyle w:val="Compact"/>
              <w:jc w:val="center"/>
            </w:pPr>
            <w:r>
              <w:t>70.6</w:t>
            </w:r>
          </w:p>
        </w:tc>
        <w:tc>
          <w:tcPr>
            <w:tcW w:w="0" w:type="auto"/>
          </w:tcPr>
          <w:p w14:paraId="54D809C9" w14:textId="77777777" w:rsidR="0053520E" w:rsidRDefault="0053520E">
            <w:pPr>
              <w:pStyle w:val="Compact"/>
            </w:pPr>
          </w:p>
        </w:tc>
      </w:tr>
      <w:tr w:rsidR="0053520E" w14:paraId="0525B130" w14:textId="77777777">
        <w:tc>
          <w:tcPr>
            <w:tcW w:w="0" w:type="auto"/>
          </w:tcPr>
          <w:p w14:paraId="2DAFF4AA" w14:textId="77777777" w:rsidR="0053520E" w:rsidRDefault="00A6751F">
            <w:pPr>
              <w:pStyle w:val="Compact"/>
              <w:jc w:val="center"/>
            </w:pPr>
            <w:r>
              <w:t>Netsurf</w:t>
            </w:r>
          </w:p>
        </w:tc>
        <w:tc>
          <w:tcPr>
            <w:tcW w:w="0" w:type="auto"/>
          </w:tcPr>
          <w:p w14:paraId="5249EC82" w14:textId="77777777" w:rsidR="0053520E" w:rsidRDefault="00A6751F">
            <w:pPr>
              <w:pStyle w:val="Compact"/>
              <w:jc w:val="center"/>
            </w:pPr>
            <w:r>
              <w:t>72.1</w:t>
            </w:r>
          </w:p>
        </w:tc>
        <w:tc>
          <w:tcPr>
            <w:tcW w:w="0" w:type="auto"/>
          </w:tcPr>
          <w:p w14:paraId="79030D64" w14:textId="77777777" w:rsidR="0053520E" w:rsidRDefault="00A6751F">
            <w:pPr>
              <w:pStyle w:val="Compact"/>
              <w:jc w:val="center"/>
            </w:pPr>
            <w:r>
              <w:t>74</w:t>
            </w:r>
          </w:p>
        </w:tc>
      </w:tr>
      <w:tr w:rsidR="0053520E" w14:paraId="3802BF88" w14:textId="77777777">
        <w:tc>
          <w:tcPr>
            <w:tcW w:w="0" w:type="auto"/>
          </w:tcPr>
          <w:p w14:paraId="120B3BA8" w14:textId="77777777" w:rsidR="0053520E" w:rsidRDefault="00A6751F">
            <w:pPr>
              <w:pStyle w:val="Compact"/>
              <w:jc w:val="center"/>
            </w:pPr>
            <w:r>
              <w:t>(a) Netsurf (reimpl.)</w:t>
            </w:r>
          </w:p>
        </w:tc>
        <w:tc>
          <w:tcPr>
            <w:tcW w:w="0" w:type="auto"/>
          </w:tcPr>
          <w:p w14:paraId="53FC5EDE" w14:textId="77777777" w:rsidR="0053520E" w:rsidRDefault="00A6751F">
            <w:pPr>
              <w:pStyle w:val="Compact"/>
              <w:jc w:val="center"/>
            </w:pPr>
            <m:oMathPara>
              <m:oMath>
                <m:r>
                  <w:rPr>
                    <w:rFonts w:ascii="Cambria Math" w:hAnsi="Cambria Math"/>
                  </w:rPr>
                  <m:t>71.2</m:t>
                </m:r>
                <m:r>
                  <m:rPr>
                    <m:sty m:val="p"/>
                  </m:rPr>
                  <w:rPr>
                    <w:rFonts w:ascii="Cambria Math" w:hAnsi="Cambria Math"/>
                  </w:rPr>
                  <m:t>±</m:t>
                </m:r>
                <m:r>
                  <w:rPr>
                    <w:rFonts w:ascii="Cambria Math" w:hAnsi="Cambria Math"/>
                  </w:rPr>
                  <m:t>0.1</m:t>
                </m:r>
              </m:oMath>
            </m:oMathPara>
          </w:p>
        </w:tc>
        <w:tc>
          <w:tcPr>
            <w:tcW w:w="0" w:type="auto"/>
          </w:tcPr>
          <w:p w14:paraId="13D04564" w14:textId="77777777" w:rsidR="0053520E" w:rsidRDefault="00A6751F">
            <w:pPr>
              <w:pStyle w:val="Compact"/>
              <w:jc w:val="center"/>
            </w:pPr>
            <m:oMathPara>
              <m:oMath>
                <m:r>
                  <w:rPr>
                    <w:rFonts w:ascii="Cambria Math" w:hAnsi="Cambria Math"/>
                  </w:rPr>
                  <m:t>72.3</m:t>
                </m:r>
                <m:r>
                  <m:rPr>
                    <m:sty m:val="p"/>
                  </m:rPr>
                  <w:rPr>
                    <w:rFonts w:ascii="Cambria Math" w:hAnsi="Cambria Math"/>
                  </w:rPr>
                  <m:t>±</m:t>
                </m:r>
                <m:r>
                  <w:rPr>
                    <w:rFonts w:ascii="Cambria Math" w:hAnsi="Cambria Math"/>
                  </w:rPr>
                  <m:t>0.9</m:t>
                </m:r>
              </m:oMath>
            </m:oMathPara>
          </w:p>
        </w:tc>
      </w:tr>
      <w:tr w:rsidR="0053520E" w14:paraId="56384B9B" w14:textId="77777777">
        <w:tc>
          <w:tcPr>
            <w:tcW w:w="0" w:type="auto"/>
          </w:tcPr>
          <w:p w14:paraId="5C7A92B4" w14:textId="77777777" w:rsidR="0053520E" w:rsidRDefault="00A6751F">
            <w:pPr>
              <w:pStyle w:val="Compact"/>
              <w:jc w:val="center"/>
            </w:pPr>
            <w:r>
              <w:t>(b) +direct</w:t>
            </w:r>
          </w:p>
        </w:tc>
        <w:tc>
          <w:tcPr>
            <w:tcW w:w="0" w:type="auto"/>
          </w:tcPr>
          <w:p w14:paraId="655AFC79" w14:textId="77777777" w:rsidR="0053520E" w:rsidRDefault="00A6751F">
            <w:pPr>
              <w:pStyle w:val="Compact"/>
              <w:jc w:val="center"/>
            </w:pPr>
            <m:oMathPara>
              <m:oMath>
                <m:r>
                  <w:rPr>
                    <w:rFonts w:ascii="Cambria Math" w:hAnsi="Cambria Math"/>
                  </w:rPr>
                  <m:t>72.1</m:t>
                </m:r>
                <m:r>
                  <m:rPr>
                    <m:sty m:val="p"/>
                  </m:rPr>
                  <w:rPr>
                    <w:rFonts w:ascii="Cambria Math" w:hAnsi="Cambria Math"/>
                  </w:rPr>
                  <m:t>±</m:t>
                </m:r>
                <m:r>
                  <w:rPr>
                    <w:rFonts w:ascii="Cambria Math" w:hAnsi="Cambria Math"/>
                  </w:rPr>
                  <m:t>0.1</m:t>
                </m:r>
              </m:oMath>
            </m:oMathPara>
          </w:p>
        </w:tc>
        <w:tc>
          <w:tcPr>
            <w:tcW w:w="0" w:type="auto"/>
          </w:tcPr>
          <w:p w14:paraId="6E949C2D" w14:textId="77777777" w:rsidR="0053520E" w:rsidRDefault="00A6751F">
            <w:pPr>
              <w:pStyle w:val="Compact"/>
              <w:jc w:val="center"/>
            </w:pPr>
            <m:oMathPara>
              <m:oMath>
                <m:r>
                  <w:rPr>
                    <w:rFonts w:ascii="Cambria Math" w:hAnsi="Cambria Math"/>
                  </w:rPr>
                  <m:t>72.2</m:t>
                </m:r>
                <m:r>
                  <m:rPr>
                    <m:sty m:val="p"/>
                  </m:rPr>
                  <w:rPr>
                    <w:rFonts w:ascii="Cambria Math" w:hAnsi="Cambria Math"/>
                  </w:rPr>
                  <m:t>±</m:t>
                </m:r>
                <m:r>
                  <w:rPr>
                    <w:rFonts w:ascii="Cambria Math" w:hAnsi="Cambria Math"/>
                  </w:rPr>
                  <m:t>0.5</m:t>
                </m:r>
              </m:oMath>
            </m:oMathPara>
          </w:p>
        </w:tc>
      </w:tr>
      <w:tr w:rsidR="0053520E" w14:paraId="5C7F33D2" w14:textId="77777777">
        <w:tc>
          <w:tcPr>
            <w:tcW w:w="0" w:type="auto"/>
          </w:tcPr>
          <w:p w14:paraId="48B94A75" w14:textId="77777777" w:rsidR="0053520E" w:rsidRDefault="00A6751F">
            <w:pPr>
              <w:pStyle w:val="Compact"/>
              <w:jc w:val="center"/>
            </w:pPr>
            <w:r>
              <w:t xml:space="preserve">(c) </w:t>
            </w:r>
            <m:oMath>
              <m:r>
                <m:rPr>
                  <m:sty m:val="p"/>
                </m:rPr>
                <w:rPr>
                  <w:rFonts w:ascii="Cambria Math" w:hAnsi="Cambria Math"/>
                </w:rPr>
                <m:t>+avg</m:t>
              </m:r>
            </m:oMath>
          </w:p>
        </w:tc>
        <w:tc>
          <w:tcPr>
            <w:tcW w:w="0" w:type="auto"/>
          </w:tcPr>
          <w:p w14:paraId="076A397B" w14:textId="77777777" w:rsidR="0053520E" w:rsidRDefault="00A6751F">
            <w:pPr>
              <w:pStyle w:val="Compact"/>
              <w:jc w:val="center"/>
            </w:pPr>
            <m:oMathPara>
              <m:oMath>
                <m:r>
                  <m:rPr>
                    <m:sty m:val="b"/>
                  </m:rPr>
                  <w:rPr>
                    <w:rFonts w:ascii="Cambria Math" w:hAnsi="Cambria Math"/>
                  </w:rPr>
                  <m:t>73</m:t>
                </m:r>
                <m:r>
                  <m:rPr>
                    <m:sty m:val="b"/>
                  </m:rPr>
                  <w:rPr>
                    <w:rFonts w:ascii="Cambria Math" w:hAnsi="Cambria Math"/>
                  </w:rPr>
                  <m:t>.</m:t>
                </m:r>
                <m:r>
                  <m:rPr>
                    <m:sty m:val="b"/>
                  </m:rPr>
                  <w:rPr>
                    <w:rFonts w:ascii="Cambria Math" w:hAnsi="Cambria Math"/>
                  </w:rPr>
                  <m:t>7</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2</m:t>
                </m:r>
              </m:oMath>
            </m:oMathPara>
          </w:p>
        </w:tc>
        <w:tc>
          <w:tcPr>
            <w:tcW w:w="0" w:type="auto"/>
          </w:tcPr>
          <w:p w14:paraId="112BE865" w14:textId="77777777" w:rsidR="0053520E" w:rsidRDefault="00A6751F">
            <w:pPr>
              <w:pStyle w:val="Compact"/>
              <w:jc w:val="center"/>
            </w:pPr>
            <m:oMathPara>
              <m:oMath>
                <m:r>
                  <m:rPr>
                    <m:sty m:val="b"/>
                  </m:rPr>
                  <w:rPr>
                    <w:rFonts w:ascii="Cambria Math" w:hAnsi="Cambria Math"/>
                  </w:rPr>
                  <m:t>75</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4</m:t>
                </m:r>
              </m:oMath>
            </m:oMathPara>
          </w:p>
        </w:tc>
      </w:tr>
      <w:tr w:rsidR="0053520E" w14:paraId="27B25E72" w14:textId="77777777">
        <w:tc>
          <w:tcPr>
            <w:tcW w:w="0" w:type="auto"/>
          </w:tcPr>
          <w:p w14:paraId="16F3E3EC" w14:textId="77777777" w:rsidR="0053520E" w:rsidRDefault="00A6751F">
            <w:pPr>
              <w:pStyle w:val="Compact"/>
              <w:jc w:val="center"/>
            </w:pPr>
            <w:r>
              <w:rPr>
                <w:rFonts w:hint="eastAsia"/>
              </w:rPr>
              <w:t>特性</w:t>
            </w:r>
          </w:p>
        </w:tc>
        <w:tc>
          <w:tcPr>
            <w:tcW w:w="0" w:type="auto"/>
          </w:tcPr>
          <w:p w14:paraId="257B860A" w14:textId="77777777" w:rsidR="0053520E" w:rsidRDefault="00A6751F">
            <w:pPr>
              <w:pStyle w:val="Compact"/>
              <w:jc w:val="center"/>
            </w:pPr>
            <w:r>
              <w:t>CB513</w:t>
            </w:r>
          </w:p>
        </w:tc>
        <w:tc>
          <w:tcPr>
            <w:tcW w:w="0" w:type="auto"/>
          </w:tcPr>
          <w:p w14:paraId="0ED1F50B" w14:textId="77777777" w:rsidR="0053520E" w:rsidRDefault="00A6751F">
            <w:pPr>
              <w:pStyle w:val="Compact"/>
              <w:jc w:val="center"/>
            </w:pPr>
            <w:r>
              <w:t>CASP13</w:t>
            </w:r>
          </w:p>
        </w:tc>
      </w:tr>
      <w:tr w:rsidR="0053520E" w14:paraId="0E437C82" w14:textId="77777777">
        <w:tc>
          <w:tcPr>
            <w:tcW w:w="0" w:type="auto"/>
          </w:tcPr>
          <w:p w14:paraId="00DDFEC7" w14:textId="77777777" w:rsidR="0053520E" w:rsidRDefault="00A6751F">
            <w:pPr>
              <w:pStyle w:val="Compact"/>
              <w:jc w:val="center"/>
            </w:pPr>
            <w:r>
              <w:t>RaptorX</w:t>
            </w:r>
          </w:p>
        </w:tc>
        <w:tc>
          <w:tcPr>
            <w:tcW w:w="0" w:type="auto"/>
          </w:tcPr>
          <w:p w14:paraId="5F83D715" w14:textId="77777777" w:rsidR="0053520E" w:rsidRDefault="00A6751F">
            <w:pPr>
              <w:pStyle w:val="Compact"/>
              <w:jc w:val="center"/>
            </w:pPr>
            <w:r>
              <w:t>70.6</w:t>
            </w:r>
          </w:p>
        </w:tc>
        <w:tc>
          <w:tcPr>
            <w:tcW w:w="0" w:type="auto"/>
          </w:tcPr>
          <w:p w14:paraId="5FDF22B6" w14:textId="77777777" w:rsidR="0053520E" w:rsidRDefault="0053520E">
            <w:pPr>
              <w:pStyle w:val="Compact"/>
            </w:pPr>
          </w:p>
        </w:tc>
      </w:tr>
      <w:tr w:rsidR="0053520E" w14:paraId="7DF90D42" w14:textId="77777777">
        <w:tc>
          <w:tcPr>
            <w:tcW w:w="0" w:type="auto"/>
          </w:tcPr>
          <w:p w14:paraId="4E0C3947" w14:textId="77777777" w:rsidR="0053520E" w:rsidRDefault="00A6751F">
            <w:pPr>
              <w:pStyle w:val="Compact"/>
              <w:jc w:val="center"/>
            </w:pPr>
            <w:r>
              <w:t>Netsurf</w:t>
            </w:r>
          </w:p>
        </w:tc>
        <w:tc>
          <w:tcPr>
            <w:tcW w:w="0" w:type="auto"/>
          </w:tcPr>
          <w:p w14:paraId="45FE3F85" w14:textId="77777777" w:rsidR="0053520E" w:rsidRDefault="00A6751F">
            <w:pPr>
              <w:pStyle w:val="Compact"/>
              <w:jc w:val="center"/>
            </w:pPr>
            <w:r>
              <w:t>72.1</w:t>
            </w:r>
          </w:p>
        </w:tc>
        <w:tc>
          <w:tcPr>
            <w:tcW w:w="0" w:type="auto"/>
          </w:tcPr>
          <w:p w14:paraId="45D7AC48" w14:textId="77777777" w:rsidR="0053520E" w:rsidRDefault="00A6751F">
            <w:pPr>
              <w:pStyle w:val="Compact"/>
              <w:jc w:val="center"/>
            </w:pPr>
            <w:r>
              <w:t>74</w:t>
            </w:r>
          </w:p>
        </w:tc>
      </w:tr>
      <w:tr w:rsidR="0053520E" w14:paraId="22E4B4A2" w14:textId="77777777">
        <w:tc>
          <w:tcPr>
            <w:tcW w:w="0" w:type="auto"/>
          </w:tcPr>
          <w:p w14:paraId="567EABA4" w14:textId="77777777" w:rsidR="0053520E" w:rsidRDefault="00A6751F">
            <w:pPr>
              <w:pStyle w:val="Compact"/>
              <w:jc w:val="center"/>
            </w:pPr>
            <w:r>
              <w:t xml:space="preserve">(a) Netsurf </w:t>
            </w:r>
            <w:r>
              <w:rPr>
                <w:rFonts w:hint="eastAsia"/>
              </w:rPr>
              <w:t>(</w:t>
            </w:r>
            <w:r>
              <w:rPr>
                <w:rFonts w:hint="eastAsia"/>
              </w:rPr>
              <w:t>重新实现</w:t>
            </w:r>
            <w:r>
              <w:rPr>
                <w:rFonts w:hint="eastAsia"/>
              </w:rPr>
              <w:t>)</w:t>
            </w:r>
          </w:p>
        </w:tc>
        <w:tc>
          <w:tcPr>
            <w:tcW w:w="0" w:type="auto"/>
          </w:tcPr>
          <w:p w14:paraId="548B866C" w14:textId="77777777" w:rsidR="0053520E" w:rsidRDefault="00A6751F">
            <w:pPr>
              <w:pStyle w:val="Compact"/>
              <w:jc w:val="center"/>
            </w:pPr>
            <m:oMathPara>
              <m:oMath>
                <m:r>
                  <w:rPr>
                    <w:rFonts w:ascii="Cambria Math" w:hAnsi="Cambria Math"/>
                  </w:rPr>
                  <m:t>71.2</m:t>
                </m:r>
                <m:r>
                  <m:rPr>
                    <m:sty m:val="p"/>
                  </m:rPr>
                  <w:rPr>
                    <w:rFonts w:ascii="Cambria Math" w:hAnsi="Cambria Math"/>
                  </w:rPr>
                  <m:t>±</m:t>
                </m:r>
                <m:r>
                  <w:rPr>
                    <w:rFonts w:ascii="Cambria Math" w:hAnsi="Cambria Math"/>
                  </w:rPr>
                  <m:t>0.1</m:t>
                </m:r>
              </m:oMath>
            </m:oMathPara>
          </w:p>
        </w:tc>
        <w:tc>
          <w:tcPr>
            <w:tcW w:w="0" w:type="auto"/>
          </w:tcPr>
          <w:p w14:paraId="07B0C0E5" w14:textId="77777777" w:rsidR="0053520E" w:rsidRDefault="00A6751F">
            <w:pPr>
              <w:pStyle w:val="Compact"/>
              <w:jc w:val="center"/>
            </w:pPr>
            <m:oMathPara>
              <m:oMath>
                <m:r>
                  <w:rPr>
                    <w:rFonts w:ascii="Cambria Math" w:hAnsi="Cambria Math"/>
                  </w:rPr>
                  <m:t>72.3</m:t>
                </m:r>
                <m:r>
                  <m:rPr>
                    <m:sty m:val="p"/>
                  </m:rPr>
                  <w:rPr>
                    <w:rFonts w:ascii="Cambria Math" w:hAnsi="Cambria Math"/>
                  </w:rPr>
                  <m:t>±</m:t>
                </m:r>
                <m:r>
                  <w:rPr>
                    <w:rFonts w:ascii="Cambria Math" w:hAnsi="Cambria Math"/>
                  </w:rPr>
                  <m:t>0.9</m:t>
                </m:r>
              </m:oMath>
            </m:oMathPara>
          </w:p>
        </w:tc>
      </w:tr>
      <w:tr w:rsidR="0053520E" w14:paraId="10A5A257" w14:textId="77777777">
        <w:tc>
          <w:tcPr>
            <w:tcW w:w="0" w:type="auto"/>
          </w:tcPr>
          <w:p w14:paraId="3AF28178" w14:textId="77777777" w:rsidR="0053520E" w:rsidRDefault="00A6751F">
            <w:pPr>
              <w:pStyle w:val="Compact"/>
              <w:jc w:val="center"/>
            </w:pPr>
            <w:r>
              <w:t xml:space="preserve">(b) </w:t>
            </w:r>
            <w:r>
              <w:rPr>
                <w:rFonts w:hint="eastAsia"/>
              </w:rPr>
              <w:t>+</w:t>
            </w:r>
            <w:r>
              <w:rPr>
                <w:rFonts w:hint="eastAsia"/>
              </w:rPr>
              <w:t>直接</w:t>
            </w:r>
          </w:p>
        </w:tc>
        <w:tc>
          <w:tcPr>
            <w:tcW w:w="0" w:type="auto"/>
          </w:tcPr>
          <w:p w14:paraId="045DB18A" w14:textId="77777777" w:rsidR="0053520E" w:rsidRDefault="00A6751F">
            <w:pPr>
              <w:pStyle w:val="Compact"/>
              <w:jc w:val="center"/>
            </w:pPr>
            <m:oMathPara>
              <m:oMath>
                <m:r>
                  <w:rPr>
                    <w:rFonts w:ascii="Cambria Math" w:hAnsi="Cambria Math"/>
                  </w:rPr>
                  <m:t>72.1</m:t>
                </m:r>
                <m:r>
                  <m:rPr>
                    <m:sty m:val="p"/>
                  </m:rPr>
                  <w:rPr>
                    <w:rFonts w:ascii="Cambria Math" w:hAnsi="Cambria Math"/>
                  </w:rPr>
                  <m:t>±</m:t>
                </m:r>
                <m:r>
                  <w:rPr>
                    <w:rFonts w:ascii="Cambria Math" w:hAnsi="Cambria Math"/>
                  </w:rPr>
                  <m:t>0.1</m:t>
                </m:r>
              </m:oMath>
            </m:oMathPara>
          </w:p>
        </w:tc>
        <w:tc>
          <w:tcPr>
            <w:tcW w:w="0" w:type="auto"/>
          </w:tcPr>
          <w:p w14:paraId="19709F8D" w14:textId="77777777" w:rsidR="0053520E" w:rsidRDefault="00A6751F">
            <w:pPr>
              <w:pStyle w:val="Compact"/>
              <w:jc w:val="center"/>
            </w:pPr>
            <m:oMathPara>
              <m:oMath>
                <m:r>
                  <w:rPr>
                    <w:rFonts w:ascii="Cambria Math" w:hAnsi="Cambria Math"/>
                  </w:rPr>
                  <m:t>72.2</m:t>
                </m:r>
                <m:r>
                  <m:rPr>
                    <m:sty m:val="p"/>
                  </m:rPr>
                  <w:rPr>
                    <w:rFonts w:ascii="Cambria Math" w:hAnsi="Cambria Math"/>
                  </w:rPr>
                  <m:t>±</m:t>
                </m:r>
                <m:r>
                  <w:rPr>
                    <w:rFonts w:ascii="Cambria Math" w:hAnsi="Cambria Math"/>
                  </w:rPr>
                  <m:t>0.5</m:t>
                </m:r>
              </m:oMath>
            </m:oMathPara>
          </w:p>
        </w:tc>
      </w:tr>
      <w:tr w:rsidR="0053520E" w14:paraId="1CA5A33C" w14:textId="77777777">
        <w:tc>
          <w:tcPr>
            <w:tcW w:w="0" w:type="auto"/>
          </w:tcPr>
          <w:p w14:paraId="3D51AD56" w14:textId="77777777" w:rsidR="0053520E" w:rsidRDefault="00A6751F">
            <w:pPr>
              <w:pStyle w:val="Compact"/>
              <w:jc w:val="center"/>
            </w:pPr>
            <w:r>
              <w:t xml:space="preserve">(c) </w:t>
            </w:r>
            <m:oMath>
              <m:r>
                <m:rPr>
                  <m:sty m:val="p"/>
                </m:rPr>
                <w:rPr>
                  <w:rFonts w:ascii="Cambria Math" w:hAnsi="Cambria Math"/>
                </w:rPr>
                <m:t>+avg</m:t>
              </m:r>
            </m:oMath>
          </w:p>
        </w:tc>
        <w:tc>
          <w:tcPr>
            <w:tcW w:w="0" w:type="auto"/>
          </w:tcPr>
          <w:p w14:paraId="01738BE5" w14:textId="77777777" w:rsidR="0053520E" w:rsidRDefault="00A6751F">
            <w:pPr>
              <w:pStyle w:val="Compact"/>
              <w:jc w:val="center"/>
            </w:pPr>
            <m:oMathPara>
              <m:oMath>
                <m:r>
                  <m:rPr>
                    <m:sty m:val="b"/>
                  </m:rPr>
                  <w:rPr>
                    <w:rFonts w:ascii="Cambria Math" w:hAnsi="Cambria Math"/>
                  </w:rPr>
                  <m:t>73</m:t>
                </m:r>
                <m:r>
                  <m:rPr>
                    <m:sty m:val="b"/>
                  </m:rPr>
                  <w:rPr>
                    <w:rFonts w:ascii="Cambria Math" w:hAnsi="Cambria Math"/>
                  </w:rPr>
                  <m:t>.</m:t>
                </m:r>
                <m:r>
                  <m:rPr>
                    <m:sty m:val="b"/>
                  </m:rPr>
                  <w:rPr>
                    <w:rFonts w:ascii="Cambria Math" w:hAnsi="Cambria Math"/>
                  </w:rPr>
                  <m:t>7</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2</m:t>
                </m:r>
              </m:oMath>
            </m:oMathPara>
          </w:p>
        </w:tc>
        <w:tc>
          <w:tcPr>
            <w:tcW w:w="0" w:type="auto"/>
          </w:tcPr>
          <w:p w14:paraId="48CA86E4" w14:textId="77777777" w:rsidR="0053520E" w:rsidRDefault="00A6751F">
            <w:pPr>
              <w:pStyle w:val="Compact"/>
              <w:jc w:val="center"/>
            </w:pPr>
            <m:oMathPara>
              <m:oMath>
                <m:r>
                  <m:rPr>
                    <m:sty m:val="b"/>
                  </m:rPr>
                  <w:rPr>
                    <w:rFonts w:ascii="Cambria Math" w:hAnsi="Cambria Math"/>
                  </w:rPr>
                  <m:t>75</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4</m:t>
                </m:r>
              </m:oMath>
            </m:oMathPara>
          </w:p>
        </w:tc>
      </w:tr>
    </w:tbl>
    <w:p w14:paraId="197401E7" w14:textId="77777777" w:rsidR="0053520E" w:rsidRDefault="00A6751F">
      <w:pPr>
        <w:pStyle w:val="a0"/>
      </w:pPr>
      <w:r>
        <w:t>Table 6. Feature combination (secondary structure prediction). Eight-class accuracy. The language model improves state-of-the-art features for secondary structure prediction. Features from a reimplementation of Netsurf (Klausen et al., 2019) are combined w</w:t>
      </w:r>
      <w:r>
        <w:t xml:space="preserve">ith 34-layer Transformer (UR50/S) embeddings using a two layer BiLSTM architecture. (a) Performance of Netsurf features alone. (b) Direct adds the Transformer representation of the input sequence. (c) </w:t>
      </w:r>
      <m:oMath>
        <m:r>
          <w:rPr>
            <w:rFonts w:ascii="Cambria Math" w:hAnsi="Cambria Math"/>
          </w:rPr>
          <m:t>Avg</m:t>
        </m:r>
      </m:oMath>
      <w:r>
        <w:t xml:space="preserve"> adds the average of Transformer features for eac</w:t>
      </w:r>
      <w:r>
        <w:t>h position in the MSA of the input sequence. Results exceed those for state-of-the-art methods RaptorX (70.6%) and Netsurf (72.1%) on the CB513 test set, and for Netsurf (74.0%) on the CASP13 evaluation set used here.</w:t>
      </w:r>
    </w:p>
    <w:p w14:paraId="1279AAE0" w14:textId="77777777" w:rsidR="0053520E" w:rsidRDefault="00A6751F">
      <w:pPr>
        <w:pStyle w:val="a0"/>
        <w:rPr>
          <w:lang w:eastAsia="zh-CN"/>
        </w:rPr>
      </w:pPr>
      <w:r>
        <w:rPr>
          <w:rFonts w:hint="eastAsia"/>
          <w:lang w:eastAsia="zh-CN"/>
        </w:rPr>
        <w:t>表</w:t>
      </w:r>
      <w:r>
        <w:rPr>
          <w:rFonts w:hint="eastAsia"/>
          <w:lang w:eastAsia="zh-CN"/>
        </w:rPr>
        <w:t>6.</w:t>
      </w:r>
      <w:r>
        <w:rPr>
          <w:lang w:eastAsia="zh-CN"/>
        </w:rPr>
        <w:t xml:space="preserve"> </w:t>
      </w:r>
      <w:r>
        <w:rPr>
          <w:rFonts w:hint="eastAsia"/>
          <w:lang w:eastAsia="zh-CN"/>
        </w:rPr>
        <w:t>特征组合</w:t>
      </w:r>
      <w:r>
        <w:rPr>
          <w:rFonts w:hint="eastAsia"/>
          <w:lang w:eastAsia="zh-CN"/>
        </w:rPr>
        <w:t>(</w:t>
      </w:r>
      <w:r>
        <w:rPr>
          <w:rFonts w:hint="eastAsia"/>
          <w:lang w:eastAsia="zh-CN"/>
        </w:rPr>
        <w:t>二级结构预测</w:t>
      </w:r>
      <w:r>
        <w:rPr>
          <w:rFonts w:hint="eastAsia"/>
          <w:lang w:eastAsia="zh-CN"/>
        </w:rPr>
        <w:t>)</w:t>
      </w:r>
      <w:r>
        <w:rPr>
          <w:rFonts w:hint="eastAsia"/>
          <w:lang w:eastAsia="zh-CN"/>
        </w:rPr>
        <w:t>。八类准确率。语言模型改进了二级结构预测的最</w:t>
      </w:r>
      <w:r>
        <w:rPr>
          <w:rFonts w:hint="eastAsia"/>
          <w:lang w:eastAsia="zh-CN"/>
        </w:rPr>
        <w:t>先进特征。来自</w:t>
      </w:r>
      <w:r>
        <w:rPr>
          <w:rFonts w:hint="eastAsia"/>
          <w:lang w:eastAsia="zh-CN"/>
        </w:rPr>
        <w:t>Netsurf</w:t>
      </w:r>
      <w:r>
        <w:rPr>
          <w:rFonts w:hint="eastAsia"/>
          <w:lang w:eastAsia="zh-CN"/>
        </w:rPr>
        <w:t>重新实现</w:t>
      </w:r>
      <w:r>
        <w:rPr>
          <w:rFonts w:hint="eastAsia"/>
          <w:lang w:eastAsia="zh-CN"/>
        </w:rPr>
        <w:t>(</w:t>
      </w:r>
      <w:proofErr w:type="spellStart"/>
      <w:r>
        <w:rPr>
          <w:rFonts w:hint="eastAsia"/>
          <w:lang w:eastAsia="zh-CN"/>
        </w:rPr>
        <w:t>Klausen</w:t>
      </w:r>
      <w:proofErr w:type="spellEnd"/>
      <w:r>
        <w:rPr>
          <w:rFonts w:hint="eastAsia"/>
          <w:lang w:eastAsia="zh-CN"/>
        </w:rPr>
        <w:t>等，</w:t>
      </w:r>
      <w:r>
        <w:rPr>
          <w:rFonts w:hint="eastAsia"/>
          <w:lang w:eastAsia="zh-CN"/>
        </w:rPr>
        <w:t>2019)</w:t>
      </w:r>
      <w:r>
        <w:rPr>
          <w:rFonts w:hint="eastAsia"/>
          <w:lang w:eastAsia="zh-CN"/>
        </w:rPr>
        <w:t>的特征与</w:t>
      </w:r>
      <w:r>
        <w:rPr>
          <w:rFonts w:hint="eastAsia"/>
          <w:lang w:eastAsia="zh-CN"/>
        </w:rPr>
        <w:t>34</w:t>
      </w:r>
      <w:r>
        <w:rPr>
          <w:rFonts w:hint="eastAsia"/>
          <w:lang w:eastAsia="zh-CN"/>
        </w:rPr>
        <w:t>层</w:t>
      </w:r>
      <w:r>
        <w:rPr>
          <w:rFonts w:hint="eastAsia"/>
          <w:lang w:eastAsia="zh-CN"/>
        </w:rPr>
        <w:t>Transformer(UR50/S)</w:t>
      </w:r>
      <w:r>
        <w:rPr>
          <w:rFonts w:hint="eastAsia"/>
          <w:lang w:eastAsia="zh-CN"/>
        </w:rPr>
        <w:t>嵌入相结合，使用双层</w:t>
      </w:r>
      <w:proofErr w:type="spellStart"/>
      <w:r>
        <w:rPr>
          <w:rFonts w:hint="eastAsia"/>
          <w:lang w:eastAsia="zh-CN"/>
        </w:rPr>
        <w:t>BiLSTM</w:t>
      </w:r>
      <w:proofErr w:type="spellEnd"/>
      <w:r>
        <w:rPr>
          <w:rFonts w:hint="eastAsia"/>
          <w:lang w:eastAsia="zh-CN"/>
        </w:rPr>
        <w:t>架构。</w:t>
      </w:r>
      <w:r>
        <w:rPr>
          <w:rFonts w:hint="eastAsia"/>
          <w:lang w:eastAsia="zh-CN"/>
        </w:rPr>
        <w:t>(a)</w:t>
      </w:r>
      <w:r>
        <w:rPr>
          <w:lang w:eastAsia="zh-CN"/>
        </w:rPr>
        <w:t xml:space="preserve"> </w:t>
      </w:r>
      <w:r>
        <w:rPr>
          <w:rFonts w:hint="eastAsia"/>
          <w:lang w:eastAsia="zh-CN"/>
        </w:rPr>
        <w:t>单独使用</w:t>
      </w:r>
      <w:r>
        <w:rPr>
          <w:rFonts w:hint="eastAsia"/>
          <w:lang w:eastAsia="zh-CN"/>
        </w:rPr>
        <w:t>Netsurf</w:t>
      </w:r>
      <w:r>
        <w:rPr>
          <w:rFonts w:hint="eastAsia"/>
          <w:lang w:eastAsia="zh-CN"/>
        </w:rPr>
        <w:t>特征的性能。</w:t>
      </w:r>
      <w:r>
        <w:rPr>
          <w:rFonts w:hint="eastAsia"/>
          <w:lang w:eastAsia="zh-CN"/>
        </w:rPr>
        <w:t>(b)</w:t>
      </w:r>
      <w:r>
        <w:rPr>
          <w:lang w:eastAsia="zh-CN"/>
        </w:rPr>
        <w:t xml:space="preserve"> </w:t>
      </w:r>
      <w:r>
        <w:rPr>
          <w:rFonts w:hint="eastAsia"/>
          <w:lang w:eastAsia="zh-CN"/>
        </w:rPr>
        <w:t>直接添加输入序列的</w:t>
      </w:r>
      <w:r>
        <w:rPr>
          <w:rFonts w:hint="eastAsia"/>
          <w:lang w:eastAsia="zh-CN"/>
        </w:rPr>
        <w:t>Transformer</w:t>
      </w:r>
      <w:r>
        <w:rPr>
          <w:rFonts w:hint="eastAsia"/>
          <w:lang w:eastAsia="zh-CN"/>
        </w:rPr>
        <w:t>表示。</w:t>
      </w:r>
      <w:r>
        <w:rPr>
          <w:rFonts w:hint="eastAsia"/>
          <w:lang w:eastAsia="zh-CN"/>
        </w:rPr>
        <w:t>(c)</w:t>
      </w:r>
      <w:r>
        <w:rPr>
          <w:lang w:eastAsia="zh-CN"/>
        </w:rPr>
        <w:t xml:space="preserve"> </w:t>
      </w:r>
      <m:oMath>
        <m:r>
          <w:rPr>
            <w:rFonts w:ascii="Cambria Math" w:hAnsi="Cambria Math"/>
            <w:lang w:eastAsia="zh-CN"/>
          </w:rPr>
          <m:t>Avg</m:t>
        </m:r>
      </m:oMath>
      <w:r>
        <w:rPr>
          <w:lang w:eastAsia="zh-CN"/>
        </w:rPr>
        <w:t xml:space="preserve"> </w:t>
      </w:r>
      <w:r>
        <w:rPr>
          <w:rFonts w:hint="eastAsia"/>
          <w:lang w:eastAsia="zh-CN"/>
        </w:rPr>
        <w:t>添加输入序列</w:t>
      </w:r>
      <w:r>
        <w:rPr>
          <w:rFonts w:hint="eastAsia"/>
          <w:lang w:eastAsia="zh-CN"/>
        </w:rPr>
        <w:t>MSA</w:t>
      </w:r>
      <w:r>
        <w:rPr>
          <w:rFonts w:hint="eastAsia"/>
          <w:lang w:eastAsia="zh-CN"/>
        </w:rPr>
        <w:t>中每个位置的</w:t>
      </w:r>
      <w:r>
        <w:rPr>
          <w:rFonts w:hint="eastAsia"/>
          <w:lang w:eastAsia="zh-CN"/>
        </w:rPr>
        <w:t>Transformer</w:t>
      </w:r>
      <w:r>
        <w:rPr>
          <w:rFonts w:hint="eastAsia"/>
          <w:lang w:eastAsia="zh-CN"/>
        </w:rPr>
        <w:t>特征的平均值。结果超过了</w:t>
      </w:r>
      <w:r>
        <w:rPr>
          <w:rFonts w:hint="eastAsia"/>
          <w:lang w:eastAsia="zh-CN"/>
        </w:rPr>
        <w:t>CB513</w:t>
      </w:r>
      <w:r>
        <w:rPr>
          <w:rFonts w:hint="eastAsia"/>
          <w:lang w:eastAsia="zh-CN"/>
        </w:rPr>
        <w:t>测试集上最先</w:t>
      </w:r>
      <w:r>
        <w:rPr>
          <w:rFonts w:hint="eastAsia"/>
          <w:lang w:eastAsia="zh-CN"/>
        </w:rPr>
        <w:lastRenderedPageBreak/>
        <w:t>进方法</w:t>
      </w:r>
      <w:proofErr w:type="spellStart"/>
      <w:r>
        <w:rPr>
          <w:rFonts w:hint="eastAsia"/>
          <w:lang w:eastAsia="zh-CN"/>
        </w:rPr>
        <w:t>RaptorX</w:t>
      </w:r>
      <w:proofErr w:type="spellEnd"/>
      <w:r>
        <w:rPr>
          <w:rFonts w:hint="eastAsia"/>
          <w:lang w:eastAsia="zh-CN"/>
        </w:rPr>
        <w:t>(70.6%)</w:t>
      </w:r>
      <w:r>
        <w:rPr>
          <w:rFonts w:hint="eastAsia"/>
          <w:lang w:eastAsia="zh-CN"/>
        </w:rPr>
        <w:t>和</w:t>
      </w:r>
      <w:r>
        <w:rPr>
          <w:rFonts w:hint="eastAsia"/>
          <w:lang w:eastAsia="zh-CN"/>
        </w:rPr>
        <w:t>Netsurf(72.1%)</w:t>
      </w:r>
      <w:r>
        <w:rPr>
          <w:rFonts w:hint="eastAsia"/>
          <w:lang w:eastAsia="zh-CN"/>
        </w:rPr>
        <w:t>的结果，以及在此使用的</w:t>
      </w:r>
      <w:r>
        <w:rPr>
          <w:rFonts w:hint="eastAsia"/>
          <w:lang w:eastAsia="zh-CN"/>
        </w:rPr>
        <w:t>CASP13</w:t>
      </w:r>
      <w:r>
        <w:rPr>
          <w:rFonts w:hint="eastAsia"/>
          <w:lang w:eastAsia="zh-CN"/>
        </w:rPr>
        <w:t>评估集上</w:t>
      </w:r>
      <w:r>
        <w:rPr>
          <w:rFonts w:hint="eastAsia"/>
          <w:lang w:eastAsia="zh-CN"/>
        </w:rPr>
        <w:t>Netsurf(74.0%)</w:t>
      </w:r>
      <w:r>
        <w:rPr>
          <w:rFonts w:hint="eastAsia"/>
          <w:lang w:eastAsia="zh-CN"/>
        </w:rPr>
        <w:t>的结果</w:t>
      </w:r>
      <w:r>
        <w:rPr>
          <w:rFonts w:hint="eastAsia"/>
          <w:lang w:eastAsia="zh-CN"/>
        </w:rPr>
        <w:t>。</w:t>
      </w:r>
    </w:p>
    <w:p w14:paraId="609D1071" w14:textId="77777777" w:rsidR="0053520E" w:rsidRDefault="00A6751F">
      <w:pPr>
        <w:pStyle w:val="1"/>
      </w:pPr>
      <w:bookmarkStart w:id="16" w:name="feature-combination"/>
      <w:r>
        <w:t>6. Feature combination</w:t>
      </w:r>
    </w:p>
    <w:p w14:paraId="048C9A51" w14:textId="77777777" w:rsidR="0053520E" w:rsidRDefault="00A6751F">
      <w:pPr>
        <w:pStyle w:val="1"/>
      </w:pPr>
      <w:bookmarkStart w:id="17" w:name="特征组合"/>
      <w:bookmarkEnd w:id="16"/>
      <w:r>
        <w:t xml:space="preserve">6. </w:t>
      </w:r>
      <w:r>
        <w:rPr>
          <w:rFonts w:hint="eastAsia"/>
        </w:rPr>
        <w:t>特征组合</w:t>
      </w:r>
    </w:p>
    <w:bookmarkEnd w:id="17"/>
    <w:p w14:paraId="2108D20C" w14:textId="77777777" w:rsidR="0053520E" w:rsidRDefault="00A6751F">
      <w:pPr>
        <w:pStyle w:val="FirstParagraph"/>
      </w:pPr>
      <w:r>
        <w:t>Features discovered by unsupervised protein language modeling can be combined with state-of-the-art features to improve them further. Current state-of-the-art methods use information derived from MSAs. We combine this infor</w:t>
      </w:r>
      <w:r>
        <w:t>mation with features from the Transformer model.</w:t>
      </w:r>
    </w:p>
    <w:p w14:paraId="6A6EC7CF" w14:textId="77777777" w:rsidR="0053520E" w:rsidRDefault="00A6751F">
      <w:pPr>
        <w:pStyle w:val="a0"/>
        <w:rPr>
          <w:lang w:eastAsia="zh-CN"/>
        </w:rPr>
      </w:pPr>
      <w:r w:rsidRPr="008B3E97">
        <w:rPr>
          <w:rFonts w:hint="eastAsia"/>
          <w:color w:val="FF0000"/>
          <w:lang w:eastAsia="zh-CN"/>
        </w:rPr>
        <w:t>通过无监督蛋白质语言建模发现的特征可以与最先进的特征相结合</w:t>
      </w:r>
      <w:r>
        <w:rPr>
          <w:rFonts w:hint="eastAsia"/>
          <w:lang w:eastAsia="zh-CN"/>
        </w:rPr>
        <w:t>，以进一步改进它们。当前最先进的方法使用来自</w:t>
      </w:r>
      <w:r>
        <w:rPr>
          <w:rFonts w:hint="eastAsia"/>
          <w:lang w:eastAsia="zh-CN"/>
        </w:rPr>
        <w:t>MSA</w:t>
      </w:r>
      <w:r>
        <w:rPr>
          <w:rFonts w:hint="eastAsia"/>
          <w:lang w:eastAsia="zh-CN"/>
        </w:rPr>
        <w:t>的信息。我们将这些信息与</w:t>
      </w:r>
      <w:r>
        <w:rPr>
          <w:rFonts w:hint="eastAsia"/>
          <w:lang w:eastAsia="zh-CN"/>
        </w:rPr>
        <w:t>Transformer</w:t>
      </w:r>
      <w:r>
        <w:rPr>
          <w:rFonts w:hint="eastAsia"/>
          <w:lang w:eastAsia="zh-CN"/>
        </w:rPr>
        <w:t>模型的特征相结合。</w:t>
      </w:r>
    </w:p>
    <w:p w14:paraId="36F44BE8" w14:textId="77777777" w:rsidR="0053520E" w:rsidRDefault="00A6751F">
      <w:pPr>
        <w:pStyle w:val="a0"/>
      </w:pPr>
      <w:r>
        <w:rPr>
          <w:lang w:eastAsia="zh-CN"/>
        </w:rPr>
        <w:t xml:space="preserve">We explore three approaches for incorporating information from representation learning. For each input sequence </w:t>
      </w:r>
      <m:oMath>
        <m:r>
          <w:rPr>
            <w:rFonts w:ascii="Cambria Math" w:hAnsi="Cambria Math"/>
            <w:lang w:eastAsia="zh-CN"/>
          </w:rPr>
          <m:t>x</m:t>
        </m:r>
      </m:oMath>
      <w:r>
        <w:rPr>
          <w:lang w:eastAsia="zh-CN"/>
        </w:rPr>
        <w:t xml:space="preserve"> : (i)</w:t>
      </w:r>
      <w:r>
        <w:rPr>
          <w:lang w:eastAsia="zh-CN"/>
        </w:rPr>
        <w:t xml:space="preserve"> direct uses the final hidden representation from the Transformer directly; (ii) avg takes the average of the final hidden representation at each position across the sequences from the MSA of </w:t>
      </w:r>
      <m:oMath>
        <m:r>
          <w:rPr>
            <w:rFonts w:ascii="Cambria Math" w:hAnsi="Cambria Math"/>
            <w:lang w:eastAsia="zh-CN"/>
          </w:rPr>
          <m:t>x</m:t>
        </m:r>
      </m:oMath>
      <w:r>
        <w:rPr>
          <w:lang w:eastAsia="zh-CN"/>
        </w:rPr>
        <w:t xml:space="preserve"> ; (iii) cov produces features for each pair of positions, usi</w:t>
      </w:r>
      <w:r>
        <w:rPr>
          <w:lang w:eastAsia="zh-CN"/>
        </w:rPr>
        <w:t xml:space="preserve">ng the uncentered covariance across sequences from the MSA of </w:t>
      </w:r>
      <m:oMath>
        <m:r>
          <w:rPr>
            <w:rFonts w:ascii="Cambria Math" w:hAnsi="Cambria Math"/>
            <w:lang w:eastAsia="zh-CN"/>
          </w:rPr>
          <m:t>x</m:t>
        </m:r>
      </m:oMath>
      <w:r>
        <w:rPr>
          <w:lang w:eastAsia="zh-CN"/>
        </w:rPr>
        <w:t xml:space="preserve"> , after dimensionality reduction of the final hidden representations by PCA. </w:t>
      </w:r>
      <w:r>
        <w:t>Note that (</w:t>
      </w:r>
      <w:proofErr w:type="spellStart"/>
      <w:r>
        <w:t>i</w:t>
      </w:r>
      <w:proofErr w:type="spellEnd"/>
      <w:r>
        <w:t xml:space="preserve">) and (ii) produce features for each position in </w:t>
      </w:r>
      <m:oMath>
        <m:r>
          <w:rPr>
            <w:rFonts w:ascii="Cambria Math" w:hAnsi="Cambria Math"/>
          </w:rPr>
          <m:t>x</m:t>
        </m:r>
      </m:oMath>
      <w:r>
        <w:t xml:space="preserve"> , while (iii) produces bioRxiv preprint doi: https</w:t>
      </w:r>
      <w:r>
        <w:t>://doi.org/10.1101/622803; this version posted December 15, 2020. The copyright holder for this preprint (which was not certified by peer review) is the author/funder, who has granted bioRxiv a license to display the preprint in perpetuity. It is made avai</w:t>
      </w:r>
      <w:r>
        <w:t>lable under aCC-BY-NC-ND 4.0 International license. features for each pair of positions.</w:t>
      </w:r>
    </w:p>
    <w:p w14:paraId="5510D8D9" w14:textId="77777777" w:rsidR="0053520E" w:rsidRDefault="00A6751F">
      <w:pPr>
        <w:pStyle w:val="a0"/>
        <w:rPr>
          <w:lang w:eastAsia="zh-CN"/>
        </w:rPr>
      </w:pPr>
      <w:r>
        <w:rPr>
          <w:rFonts w:hint="eastAsia"/>
          <w:lang w:eastAsia="zh-CN"/>
        </w:rPr>
        <w:t>我们探索了</w:t>
      </w:r>
      <w:r w:rsidRPr="00DF2904">
        <w:rPr>
          <w:rFonts w:hint="eastAsia"/>
          <w:color w:val="FF0000"/>
          <w:lang w:eastAsia="zh-CN"/>
        </w:rPr>
        <w:t>三种结合表示学习信息的方法</w:t>
      </w:r>
      <w:r>
        <w:rPr>
          <w:rFonts w:hint="eastAsia"/>
          <w:lang w:eastAsia="zh-CN"/>
        </w:rPr>
        <w:t>。对于每个输入序列</w:t>
      </w:r>
      <w:r>
        <w:rPr>
          <w:lang w:eastAsia="zh-CN"/>
        </w:rPr>
        <w:t xml:space="preserve"> </w:t>
      </w:r>
      <m:oMath>
        <m:r>
          <w:rPr>
            <w:rFonts w:ascii="Cambria Math" w:hAnsi="Cambria Math"/>
            <w:lang w:eastAsia="zh-CN"/>
          </w:rPr>
          <m:t>x</m:t>
        </m:r>
      </m:oMath>
      <w:r>
        <w:rPr>
          <w:lang w:eastAsia="zh-CN"/>
        </w:rPr>
        <w:t xml:space="preserve"> :(i) </w:t>
      </w:r>
      <w:r>
        <w:rPr>
          <w:rFonts w:hint="eastAsia"/>
          <w:lang w:eastAsia="zh-CN"/>
        </w:rPr>
        <w:t>直接使用</w:t>
      </w:r>
      <w:r>
        <w:rPr>
          <w:rFonts w:hint="eastAsia"/>
          <w:lang w:eastAsia="zh-CN"/>
        </w:rPr>
        <w:t>Transformer</w:t>
      </w:r>
      <w:r>
        <w:rPr>
          <w:rFonts w:hint="eastAsia"/>
          <w:lang w:eastAsia="zh-CN"/>
        </w:rPr>
        <w:t>的最终隐藏表示；</w:t>
      </w:r>
      <w:r>
        <w:rPr>
          <w:rFonts w:hint="eastAsia"/>
          <w:lang w:eastAsia="zh-CN"/>
        </w:rPr>
        <w:t>(ii)</w:t>
      </w:r>
      <w:r>
        <w:rPr>
          <w:lang w:eastAsia="zh-CN"/>
        </w:rPr>
        <w:t xml:space="preserve"> </w:t>
      </w:r>
      <w:r>
        <w:rPr>
          <w:rFonts w:hint="eastAsia"/>
          <w:lang w:eastAsia="zh-CN"/>
        </w:rPr>
        <w:t>avg</w:t>
      </w:r>
      <w:r>
        <w:rPr>
          <w:rFonts w:hint="eastAsia"/>
          <w:lang w:eastAsia="zh-CN"/>
        </w:rPr>
        <w:t>取</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的</w:t>
      </w:r>
      <w:r>
        <w:rPr>
          <w:rFonts w:hint="eastAsia"/>
          <w:lang w:eastAsia="zh-CN"/>
        </w:rPr>
        <w:t>MSA</w:t>
      </w:r>
      <w:r>
        <w:rPr>
          <w:rFonts w:hint="eastAsia"/>
          <w:lang w:eastAsia="zh-CN"/>
        </w:rPr>
        <w:t>序列中每个位置的最终隐藏表示的平均值；</w:t>
      </w:r>
      <w:r>
        <w:rPr>
          <w:rFonts w:hint="eastAsia"/>
          <w:lang w:eastAsia="zh-CN"/>
        </w:rPr>
        <w:t>(iii)</w:t>
      </w:r>
      <w:r>
        <w:rPr>
          <w:lang w:eastAsia="zh-CN"/>
        </w:rPr>
        <w:t xml:space="preserve"> </w:t>
      </w:r>
      <w:proofErr w:type="spellStart"/>
      <w:r>
        <w:rPr>
          <w:rFonts w:hint="eastAsia"/>
          <w:lang w:eastAsia="zh-CN"/>
        </w:rPr>
        <w:t>cov</w:t>
      </w:r>
      <w:proofErr w:type="spellEnd"/>
      <w:r>
        <w:rPr>
          <w:rFonts w:hint="eastAsia"/>
          <w:lang w:eastAsia="zh-CN"/>
        </w:rPr>
        <w:t>为每对位置生成特征，使用</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的</w:t>
      </w:r>
      <w:r>
        <w:rPr>
          <w:rFonts w:hint="eastAsia"/>
          <w:lang w:eastAsia="zh-CN"/>
        </w:rPr>
        <w:t>MSA</w:t>
      </w:r>
      <w:r>
        <w:rPr>
          <w:rFonts w:hint="eastAsia"/>
          <w:lang w:eastAsia="zh-CN"/>
        </w:rPr>
        <w:t>序列中未中心化的协方差，在通过</w:t>
      </w:r>
      <w:r>
        <w:rPr>
          <w:rFonts w:hint="eastAsia"/>
          <w:lang w:eastAsia="zh-CN"/>
        </w:rPr>
        <w:t>PCA</w:t>
      </w:r>
      <w:r>
        <w:rPr>
          <w:rFonts w:hint="eastAsia"/>
          <w:lang w:eastAsia="zh-CN"/>
        </w:rPr>
        <w:t>对最终隐藏表示进行</w:t>
      </w:r>
      <w:proofErr w:type="gramStart"/>
      <w:r>
        <w:rPr>
          <w:rFonts w:hint="eastAsia"/>
          <w:lang w:eastAsia="zh-CN"/>
        </w:rPr>
        <w:t>降维后</w:t>
      </w:r>
      <w:proofErr w:type="gramEnd"/>
      <w:r>
        <w:rPr>
          <w:rFonts w:hint="eastAsia"/>
          <w:lang w:eastAsia="zh-CN"/>
        </w:rPr>
        <w:t>。注意，</w:t>
      </w:r>
      <w:r>
        <w:rPr>
          <w:rFonts w:hint="eastAsia"/>
          <w:lang w:eastAsia="zh-CN"/>
        </w:rPr>
        <w:t>(</w:t>
      </w:r>
      <w:proofErr w:type="spellStart"/>
      <w:r>
        <w:rPr>
          <w:rFonts w:hint="eastAsia"/>
          <w:lang w:eastAsia="zh-CN"/>
        </w:rPr>
        <w:t>i</w:t>
      </w:r>
      <w:proofErr w:type="spellEnd"/>
      <w:r>
        <w:rPr>
          <w:rFonts w:hint="eastAsia"/>
          <w:lang w:eastAsia="zh-CN"/>
        </w:rPr>
        <w:t>)</w:t>
      </w:r>
      <w:r>
        <w:rPr>
          <w:rFonts w:hint="eastAsia"/>
          <w:lang w:eastAsia="zh-CN"/>
        </w:rPr>
        <w:t>和</w:t>
      </w:r>
      <w:r>
        <w:rPr>
          <w:rFonts w:hint="eastAsia"/>
          <w:lang w:eastAsia="zh-CN"/>
        </w:rPr>
        <w:t>(ii)</w:t>
      </w:r>
      <w:r>
        <w:rPr>
          <w:rFonts w:hint="eastAsia"/>
          <w:lang w:eastAsia="zh-CN"/>
        </w:rPr>
        <w:t>为</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中的每个位置生成特征，而</w:t>
      </w:r>
      <w:r>
        <w:rPr>
          <w:rFonts w:hint="eastAsia"/>
          <w:lang w:eastAsia="zh-CN"/>
        </w:rPr>
        <w:t>(iii)</w:t>
      </w:r>
      <w:r>
        <w:rPr>
          <w:rFonts w:hint="eastAsia"/>
          <w:lang w:eastAsia="zh-CN"/>
        </w:rPr>
        <w:t>为每对位置生成特征。</w:t>
      </w:r>
    </w:p>
    <w:tbl>
      <w:tblPr>
        <w:tblStyle w:val="Table"/>
        <w:tblW w:w="0" w:type="auto"/>
        <w:tblLook w:val="0000" w:firstRow="0" w:lastRow="0" w:firstColumn="0" w:lastColumn="0" w:noHBand="0" w:noVBand="0"/>
      </w:tblPr>
      <w:tblGrid>
        <w:gridCol w:w="1415"/>
        <w:gridCol w:w="1148"/>
        <w:gridCol w:w="1132"/>
        <w:gridCol w:w="1148"/>
        <w:gridCol w:w="1132"/>
      </w:tblGrid>
      <w:tr w:rsidR="0053520E" w14:paraId="1A0F03E8" w14:textId="77777777">
        <w:tc>
          <w:tcPr>
            <w:tcW w:w="0" w:type="auto"/>
          </w:tcPr>
          <w:p w14:paraId="025BE74F" w14:textId="77777777" w:rsidR="0053520E" w:rsidRDefault="0053520E">
            <w:pPr>
              <w:pStyle w:val="Compact"/>
              <w:rPr>
                <w:lang w:eastAsia="zh-CN"/>
              </w:rPr>
            </w:pPr>
          </w:p>
        </w:tc>
        <w:tc>
          <w:tcPr>
            <w:tcW w:w="0" w:type="auto"/>
          </w:tcPr>
          <w:p w14:paraId="1AC57973" w14:textId="77777777" w:rsidR="0053520E" w:rsidRDefault="00A6751F">
            <w:pPr>
              <w:pStyle w:val="Compact"/>
              <w:jc w:val="center"/>
            </w:pPr>
            <w:r>
              <w:t>Test</w:t>
            </w:r>
          </w:p>
        </w:tc>
        <w:tc>
          <w:tcPr>
            <w:tcW w:w="0" w:type="auto"/>
          </w:tcPr>
          <w:p w14:paraId="24D0E9A7" w14:textId="77777777" w:rsidR="0053520E" w:rsidRDefault="00A6751F">
            <w:pPr>
              <w:pStyle w:val="Compact"/>
              <w:jc w:val="center"/>
            </w:pPr>
            <w:r>
              <w:t>CASP11</w:t>
            </w:r>
          </w:p>
        </w:tc>
        <w:tc>
          <w:tcPr>
            <w:tcW w:w="0" w:type="auto"/>
          </w:tcPr>
          <w:p w14:paraId="7DA070F9" w14:textId="77777777" w:rsidR="0053520E" w:rsidRDefault="00A6751F">
            <w:pPr>
              <w:pStyle w:val="Compact"/>
              <w:jc w:val="center"/>
            </w:pPr>
            <w:r>
              <w:t>CASP12</w:t>
            </w:r>
          </w:p>
        </w:tc>
        <w:tc>
          <w:tcPr>
            <w:tcW w:w="0" w:type="auto"/>
          </w:tcPr>
          <w:p w14:paraId="0F1B0156" w14:textId="77777777" w:rsidR="0053520E" w:rsidRDefault="00A6751F">
            <w:pPr>
              <w:pStyle w:val="Compact"/>
              <w:jc w:val="center"/>
            </w:pPr>
            <w:r>
              <w:t>CASP13</w:t>
            </w:r>
          </w:p>
        </w:tc>
      </w:tr>
      <w:tr w:rsidR="0053520E" w14:paraId="75687693" w14:textId="77777777">
        <w:tc>
          <w:tcPr>
            <w:tcW w:w="0" w:type="auto"/>
          </w:tcPr>
          <w:p w14:paraId="4D158F95" w14:textId="77777777" w:rsidR="0053520E" w:rsidRDefault="00A6751F">
            <w:pPr>
              <w:pStyle w:val="Compact"/>
              <w:jc w:val="center"/>
            </w:pPr>
            <w:r>
              <w:t>#domains</w:t>
            </w:r>
          </w:p>
        </w:tc>
        <w:tc>
          <w:tcPr>
            <w:tcW w:w="0" w:type="auto"/>
          </w:tcPr>
          <w:p w14:paraId="4F3218BA" w14:textId="77777777" w:rsidR="0053520E" w:rsidRDefault="00A6751F">
            <w:pPr>
              <w:pStyle w:val="Compact"/>
              <w:jc w:val="center"/>
            </w:pPr>
            <w:r>
              <w:t>500</w:t>
            </w:r>
          </w:p>
        </w:tc>
        <w:tc>
          <w:tcPr>
            <w:tcW w:w="0" w:type="auto"/>
          </w:tcPr>
          <w:p w14:paraId="4FEB69FE" w14:textId="77777777" w:rsidR="0053520E" w:rsidRDefault="00A6751F">
            <w:pPr>
              <w:pStyle w:val="Compact"/>
              <w:jc w:val="center"/>
            </w:pPr>
            <w:r>
              <w:t>105</w:t>
            </w:r>
          </w:p>
        </w:tc>
        <w:tc>
          <w:tcPr>
            <w:tcW w:w="0" w:type="auto"/>
          </w:tcPr>
          <w:p w14:paraId="154E079F" w14:textId="77777777" w:rsidR="0053520E" w:rsidRDefault="00A6751F">
            <w:pPr>
              <w:pStyle w:val="Compact"/>
              <w:jc w:val="center"/>
            </w:pPr>
            <w:r>
              <w:t>55</w:t>
            </w:r>
          </w:p>
        </w:tc>
        <w:tc>
          <w:tcPr>
            <w:tcW w:w="0" w:type="auto"/>
          </w:tcPr>
          <w:p w14:paraId="6D872A23" w14:textId="77777777" w:rsidR="0053520E" w:rsidRDefault="00A6751F">
            <w:pPr>
              <w:pStyle w:val="Compact"/>
              <w:jc w:val="center"/>
            </w:pPr>
            <w:r>
              <w:t>34</w:t>
            </w:r>
          </w:p>
        </w:tc>
      </w:tr>
      <w:tr w:rsidR="0053520E" w14:paraId="416E504E" w14:textId="77777777">
        <w:tc>
          <w:tcPr>
            <w:tcW w:w="0" w:type="auto"/>
          </w:tcPr>
          <w:p w14:paraId="4399DAF7" w14:textId="77777777" w:rsidR="0053520E" w:rsidRDefault="00A6751F">
            <w:pPr>
              <w:pStyle w:val="Compact"/>
              <w:jc w:val="center"/>
            </w:pPr>
            <w:r>
              <w:t>(a) RaptorX</w:t>
            </w:r>
          </w:p>
        </w:tc>
        <w:tc>
          <w:tcPr>
            <w:tcW w:w="0" w:type="auto"/>
          </w:tcPr>
          <w:p w14:paraId="00720F6D" w14:textId="77777777" w:rsidR="0053520E" w:rsidRDefault="00A6751F">
            <w:pPr>
              <w:pStyle w:val="Compact"/>
              <w:jc w:val="center"/>
            </w:pPr>
            <m:oMathPara>
              <m:oMath>
                <m:r>
                  <w:rPr>
                    <w:rFonts w:ascii="Cambria Math" w:hAnsi="Cambria Math"/>
                  </w:rPr>
                  <m:t>59.4</m:t>
                </m:r>
                <m:r>
                  <m:rPr>
                    <m:sty m:val="p"/>
                  </m:rPr>
                  <w:rPr>
                    <w:rFonts w:ascii="Cambria Math" w:hAnsi="Cambria Math"/>
                  </w:rPr>
                  <m:t>±</m:t>
                </m:r>
                <m:r>
                  <w:rPr>
                    <w:rFonts w:ascii="Cambria Math" w:hAnsi="Cambria Math"/>
                  </w:rPr>
                  <m:t>.2</m:t>
                </m:r>
              </m:oMath>
            </m:oMathPara>
          </w:p>
        </w:tc>
        <w:tc>
          <w:tcPr>
            <w:tcW w:w="0" w:type="auto"/>
          </w:tcPr>
          <w:p w14:paraId="32C665F8" w14:textId="77777777" w:rsidR="0053520E" w:rsidRDefault="00A6751F">
            <w:pPr>
              <w:pStyle w:val="Compact"/>
              <w:jc w:val="center"/>
            </w:pPr>
            <m:oMathPara>
              <m:oMath>
                <m:r>
                  <w:rPr>
                    <w:rFonts w:ascii="Cambria Math" w:hAnsi="Cambria Math"/>
                  </w:rPr>
                  <m:t>53.8</m:t>
                </m:r>
                <m:r>
                  <m:rPr>
                    <m:sty m:val="p"/>
                  </m:rPr>
                  <w:rPr>
                    <w:rFonts w:ascii="Cambria Math" w:hAnsi="Cambria Math"/>
                  </w:rPr>
                  <m:t>±</m:t>
                </m:r>
                <m:r>
                  <w:rPr>
                    <w:rFonts w:ascii="Cambria Math" w:hAnsi="Cambria Math"/>
                  </w:rPr>
                  <m:t>.3</m:t>
                </m:r>
              </m:oMath>
            </m:oMathPara>
          </w:p>
        </w:tc>
        <w:tc>
          <w:tcPr>
            <w:tcW w:w="0" w:type="auto"/>
          </w:tcPr>
          <w:p w14:paraId="0042BCBB" w14:textId="77777777" w:rsidR="0053520E" w:rsidRDefault="00A6751F">
            <w:pPr>
              <w:pStyle w:val="Compact"/>
              <w:jc w:val="center"/>
            </w:pPr>
            <m:oMathPara>
              <m:oMath>
                <m:r>
                  <w:rPr>
                    <w:rFonts w:ascii="Cambria Math" w:hAnsi="Cambria Math"/>
                  </w:rPr>
                  <m:t>51.1</m:t>
                </m:r>
                <m:r>
                  <m:rPr>
                    <m:sty m:val="p"/>
                  </m:rPr>
                  <w:rPr>
                    <w:rFonts w:ascii="Cambria Math" w:hAnsi="Cambria Math"/>
                  </w:rPr>
                  <m:t>±</m:t>
                </m:r>
                <m:r>
                  <w:rPr>
                    <w:rFonts w:ascii="Cambria Math" w:hAnsi="Cambria Math"/>
                  </w:rPr>
                  <m:t>.2</m:t>
                </m:r>
              </m:oMath>
            </m:oMathPara>
          </w:p>
        </w:tc>
        <w:tc>
          <w:tcPr>
            <w:tcW w:w="0" w:type="auto"/>
          </w:tcPr>
          <w:p w14:paraId="1B4F048D" w14:textId="77777777" w:rsidR="0053520E" w:rsidRDefault="00A6751F">
            <w:pPr>
              <w:pStyle w:val="Compact"/>
              <w:jc w:val="center"/>
            </w:pPr>
            <m:oMathPara>
              <m:oMath>
                <m:r>
                  <w:rPr>
                    <w:rFonts w:ascii="Cambria Math" w:hAnsi="Cambria Math"/>
                  </w:rPr>
                  <m:t>43.4</m:t>
                </m:r>
                <m:r>
                  <m:rPr>
                    <m:sty m:val="p"/>
                  </m:rPr>
                  <w:rPr>
                    <w:rFonts w:ascii="Cambria Math" w:hAnsi="Cambria Math"/>
                  </w:rPr>
                  <m:t>±</m:t>
                </m:r>
                <m:r>
                  <w:rPr>
                    <w:rFonts w:ascii="Cambria Math" w:hAnsi="Cambria Math"/>
                  </w:rPr>
                  <m:t>.4</m:t>
                </m:r>
              </m:oMath>
            </m:oMathPara>
          </w:p>
        </w:tc>
      </w:tr>
      <w:tr w:rsidR="0053520E" w14:paraId="29C483C2" w14:textId="77777777">
        <w:tc>
          <w:tcPr>
            <w:tcW w:w="0" w:type="auto"/>
          </w:tcPr>
          <w:p w14:paraId="400B9DF6" w14:textId="77777777" w:rsidR="0053520E" w:rsidRDefault="00A6751F">
            <w:pPr>
              <w:pStyle w:val="Compact"/>
              <w:jc w:val="center"/>
            </w:pPr>
            <w:r>
              <w:t>(b) +direct</w:t>
            </w:r>
          </w:p>
        </w:tc>
        <w:tc>
          <w:tcPr>
            <w:tcW w:w="0" w:type="auto"/>
          </w:tcPr>
          <w:p w14:paraId="18B7AB74" w14:textId="77777777" w:rsidR="0053520E" w:rsidRDefault="00A6751F">
            <w:pPr>
              <w:pStyle w:val="Compact"/>
              <w:jc w:val="center"/>
            </w:pPr>
            <m:oMathPara>
              <m:oMath>
                <m:r>
                  <w:rPr>
                    <w:rFonts w:ascii="Cambria Math" w:hAnsi="Cambria Math"/>
                  </w:rPr>
                  <m:t>61.7</m:t>
                </m:r>
                <m:r>
                  <m:rPr>
                    <m:sty m:val="p"/>
                  </m:rPr>
                  <w:rPr>
                    <w:rFonts w:ascii="Cambria Math" w:hAnsi="Cambria Math"/>
                  </w:rPr>
                  <m:t>±</m:t>
                </m:r>
                <m:r>
                  <w:rPr>
                    <w:rFonts w:ascii="Cambria Math" w:hAnsi="Cambria Math"/>
                  </w:rPr>
                  <m:t>.4</m:t>
                </m:r>
              </m:oMath>
            </m:oMathPara>
          </w:p>
        </w:tc>
        <w:tc>
          <w:tcPr>
            <w:tcW w:w="0" w:type="auto"/>
          </w:tcPr>
          <w:p w14:paraId="593946BF" w14:textId="77777777" w:rsidR="0053520E" w:rsidRDefault="00A6751F">
            <w:pPr>
              <w:pStyle w:val="Compact"/>
              <w:jc w:val="center"/>
            </w:pPr>
            <m:oMathPara>
              <m:oMath>
                <m:r>
                  <w:rPr>
                    <w:rFonts w:ascii="Cambria Math" w:hAnsi="Cambria Math"/>
                  </w:rPr>
                  <m:t>55.0</m:t>
                </m:r>
                <m:r>
                  <m:rPr>
                    <m:sty m:val="p"/>
                  </m:rPr>
                  <w:rPr>
                    <w:rFonts w:ascii="Cambria Math" w:hAnsi="Cambria Math"/>
                  </w:rPr>
                  <m:t>±</m:t>
                </m:r>
                <m:r>
                  <w:rPr>
                    <w:rFonts w:ascii="Cambria Math" w:hAnsi="Cambria Math"/>
                  </w:rPr>
                  <m:t>.1</m:t>
                </m:r>
              </m:oMath>
            </m:oMathPara>
          </w:p>
        </w:tc>
        <w:tc>
          <w:tcPr>
            <w:tcW w:w="0" w:type="auto"/>
          </w:tcPr>
          <w:p w14:paraId="055C03C7" w14:textId="77777777" w:rsidR="0053520E" w:rsidRDefault="00A6751F">
            <w:pPr>
              <w:pStyle w:val="Compact"/>
              <w:jc w:val="center"/>
            </w:pPr>
            <m:oMathPara>
              <m:oMath>
                <m:r>
                  <w:rPr>
                    <w:rFonts w:ascii="Cambria Math" w:hAnsi="Cambria Math"/>
                  </w:rPr>
                  <m:t>51.5</m:t>
                </m:r>
                <m:r>
                  <m:rPr>
                    <m:sty m:val="p"/>
                  </m:rPr>
                  <w:rPr>
                    <w:rFonts w:ascii="Cambria Math" w:hAnsi="Cambria Math"/>
                  </w:rPr>
                  <m:t>±</m:t>
                </m:r>
                <m:r>
                  <w:rPr>
                    <w:rFonts w:ascii="Cambria Math" w:hAnsi="Cambria Math"/>
                  </w:rPr>
                  <m:t>.5</m:t>
                </m:r>
              </m:oMath>
            </m:oMathPara>
          </w:p>
        </w:tc>
        <w:tc>
          <w:tcPr>
            <w:tcW w:w="0" w:type="auto"/>
          </w:tcPr>
          <w:p w14:paraId="36099C78" w14:textId="77777777" w:rsidR="0053520E" w:rsidRDefault="00A6751F">
            <w:pPr>
              <w:pStyle w:val="Compact"/>
              <w:jc w:val="center"/>
            </w:pPr>
            <m:oMathPara>
              <m:oMath>
                <m:r>
                  <w:rPr>
                    <w:rFonts w:ascii="Cambria Math" w:hAnsi="Cambria Math"/>
                  </w:rPr>
                  <m:t>43.7</m:t>
                </m:r>
                <m:r>
                  <m:rPr>
                    <m:sty m:val="p"/>
                  </m:rPr>
                  <w:rPr>
                    <w:rFonts w:ascii="Cambria Math" w:hAnsi="Cambria Math"/>
                  </w:rPr>
                  <m:t>±</m:t>
                </m:r>
                <m:r>
                  <w:rPr>
                    <w:rFonts w:ascii="Cambria Math" w:hAnsi="Cambria Math"/>
                  </w:rPr>
                  <m:t>.4</m:t>
                </m:r>
              </m:oMath>
            </m:oMathPara>
          </w:p>
        </w:tc>
      </w:tr>
      <w:tr w:rsidR="0053520E" w14:paraId="0361E09E" w14:textId="77777777">
        <w:tc>
          <w:tcPr>
            <w:tcW w:w="0" w:type="auto"/>
          </w:tcPr>
          <w:p w14:paraId="72FF6CFC" w14:textId="77777777" w:rsidR="0053520E" w:rsidRDefault="00A6751F">
            <w:pPr>
              <w:pStyle w:val="Compact"/>
              <w:jc w:val="center"/>
            </w:pPr>
            <w:r>
              <w:t xml:space="preserve">(c) </w:t>
            </w:r>
            <m:oMath>
              <m:r>
                <m:rPr>
                  <m:sty m:val="p"/>
                </m:rPr>
                <w:rPr>
                  <w:rFonts w:ascii="Cambria Math" w:hAnsi="Cambria Math"/>
                </w:rPr>
                <m:t>+avg</m:t>
              </m:r>
            </m:oMath>
          </w:p>
        </w:tc>
        <w:tc>
          <w:tcPr>
            <w:tcW w:w="0" w:type="auto"/>
          </w:tcPr>
          <w:p w14:paraId="4C04F2A3" w14:textId="77777777" w:rsidR="0053520E" w:rsidRDefault="00A6751F">
            <w:pPr>
              <w:pStyle w:val="Compact"/>
              <w:jc w:val="center"/>
            </w:pPr>
            <m:oMathPara>
              <m:oMath>
                <m:r>
                  <w:rPr>
                    <w:rFonts w:ascii="Cambria Math" w:hAnsi="Cambria Math"/>
                  </w:rPr>
                  <m:t>62.9</m:t>
                </m:r>
                <m:r>
                  <m:rPr>
                    <m:sty m:val="p"/>
                  </m:rPr>
                  <w:rPr>
                    <w:rFonts w:ascii="Cambria Math" w:hAnsi="Cambria Math"/>
                  </w:rPr>
                  <m:t>±</m:t>
                </m:r>
                <m:r>
                  <w:rPr>
                    <w:rFonts w:ascii="Cambria Math" w:hAnsi="Cambria Math"/>
                  </w:rPr>
                  <m:t>.4</m:t>
                </m:r>
              </m:oMath>
            </m:oMathPara>
          </w:p>
        </w:tc>
        <w:tc>
          <w:tcPr>
            <w:tcW w:w="0" w:type="auto"/>
          </w:tcPr>
          <w:p w14:paraId="74DD310D" w14:textId="77777777" w:rsidR="0053520E" w:rsidRDefault="00A6751F">
            <w:pPr>
              <w:pStyle w:val="Compact"/>
              <w:jc w:val="center"/>
            </w:pPr>
            <m:oMathPara>
              <m:oMath>
                <m:r>
                  <w:rPr>
                    <w:rFonts w:ascii="Cambria Math" w:hAnsi="Cambria Math"/>
                  </w:rPr>
                  <m:t>56.6</m:t>
                </m:r>
                <m:r>
                  <m:rPr>
                    <m:sty m:val="p"/>
                  </m:rPr>
                  <w:rPr>
                    <w:rFonts w:ascii="Cambria Math" w:hAnsi="Cambria Math"/>
                  </w:rPr>
                  <m:t>±</m:t>
                </m:r>
                <m:r>
                  <w:rPr>
                    <w:rFonts w:ascii="Cambria Math" w:hAnsi="Cambria Math"/>
                  </w:rPr>
                  <m:t>.4</m:t>
                </m:r>
              </m:oMath>
            </m:oMathPara>
          </w:p>
        </w:tc>
        <w:tc>
          <w:tcPr>
            <w:tcW w:w="0" w:type="auto"/>
          </w:tcPr>
          <w:p w14:paraId="64AFB7C2" w14:textId="77777777" w:rsidR="0053520E" w:rsidRDefault="00A6751F">
            <w:pPr>
              <w:pStyle w:val="Compact"/>
              <w:jc w:val="center"/>
            </w:pPr>
            <m:oMathPara>
              <m:oMath>
                <m:r>
                  <w:rPr>
                    <w:rFonts w:ascii="Cambria Math" w:hAnsi="Cambria Math"/>
                  </w:rPr>
                  <m:t>52.4</m:t>
                </m:r>
                <m:r>
                  <m:rPr>
                    <m:sty m:val="p"/>
                  </m:rPr>
                  <w:rPr>
                    <w:rFonts w:ascii="Cambria Math" w:hAnsi="Cambria Math"/>
                  </w:rPr>
                  <m:t>±</m:t>
                </m:r>
                <m:r>
                  <w:rPr>
                    <w:rFonts w:ascii="Cambria Math" w:hAnsi="Cambria Math"/>
                  </w:rPr>
                  <m:t>.5</m:t>
                </m:r>
              </m:oMath>
            </m:oMathPara>
          </w:p>
        </w:tc>
        <w:tc>
          <w:tcPr>
            <w:tcW w:w="0" w:type="auto"/>
          </w:tcPr>
          <w:p w14:paraId="44296704" w14:textId="77777777" w:rsidR="0053520E" w:rsidRDefault="00A6751F">
            <w:pPr>
              <w:pStyle w:val="Compact"/>
              <w:jc w:val="center"/>
            </w:pPr>
            <m:oMathPara>
              <m:oMath>
                <m:r>
                  <w:rPr>
                    <w:rFonts w:ascii="Cambria Math" w:hAnsi="Cambria Math"/>
                  </w:rPr>
                  <m:t>44.8</m:t>
                </m:r>
                <m:r>
                  <m:rPr>
                    <m:sty m:val="p"/>
                  </m:rPr>
                  <w:rPr>
                    <w:rFonts w:ascii="Cambria Math" w:hAnsi="Cambria Math"/>
                  </w:rPr>
                  <m:t>±</m:t>
                </m:r>
                <m:r>
                  <w:rPr>
                    <w:rFonts w:ascii="Cambria Math" w:hAnsi="Cambria Math"/>
                  </w:rPr>
                  <m:t>.8</m:t>
                </m:r>
              </m:oMath>
            </m:oMathPara>
          </w:p>
        </w:tc>
      </w:tr>
      <w:tr w:rsidR="0053520E" w14:paraId="2D7EB21A" w14:textId="77777777">
        <w:tc>
          <w:tcPr>
            <w:tcW w:w="0" w:type="auto"/>
          </w:tcPr>
          <w:p w14:paraId="5CF2D0E8" w14:textId="77777777" w:rsidR="0053520E" w:rsidRDefault="00A6751F">
            <w:pPr>
              <w:pStyle w:val="Compact"/>
              <w:jc w:val="center"/>
            </w:pPr>
            <w:r>
              <w:t>(d) +cov</w:t>
            </w:r>
          </w:p>
        </w:tc>
        <w:tc>
          <w:tcPr>
            <w:tcW w:w="0" w:type="auto"/>
          </w:tcPr>
          <w:p w14:paraId="6A45475E" w14:textId="77777777" w:rsidR="0053520E" w:rsidRDefault="00A6751F">
            <w:pPr>
              <w:pStyle w:val="Compact"/>
              <w:jc w:val="center"/>
            </w:pPr>
            <m:oMathPara>
              <m:oMath>
                <m:r>
                  <m:rPr>
                    <m:sty m:val="b"/>
                  </m:rPr>
                  <w:rPr>
                    <w:rFonts w:ascii="Cambria Math" w:hAnsi="Cambria Math"/>
                  </w:rPr>
                  <m:t>63</m:t>
                </m:r>
                <m:r>
                  <m:rPr>
                    <m:sty m:val="b"/>
                  </m:rPr>
                  <w:rPr>
                    <w:rFonts w:ascii="Cambria Math" w:hAnsi="Cambria Math"/>
                  </w:rPr>
                  <m:t>.</m:t>
                </m:r>
                <m:r>
                  <m:rPr>
                    <m:sty m:val="b"/>
                  </m:rPr>
                  <w:rPr>
                    <w:rFonts w:ascii="Cambria Math" w:hAnsi="Cambria Math"/>
                  </w:rPr>
                  <m:t>3</m:t>
                </m:r>
                <m:r>
                  <m:rPr>
                    <m:sty m:val="b"/>
                  </m:rPr>
                  <w:rPr>
                    <w:rFonts w:ascii="Cambria Math" w:hAnsi="Cambria Math"/>
                  </w:rPr>
                  <m:t>±.</m:t>
                </m:r>
                <m:r>
                  <m:rPr>
                    <m:sty m:val="b"/>
                  </m:rPr>
                  <w:rPr>
                    <w:rFonts w:ascii="Cambria Math" w:hAnsi="Cambria Math"/>
                  </w:rPr>
                  <m:t>2</m:t>
                </m:r>
              </m:oMath>
            </m:oMathPara>
          </w:p>
        </w:tc>
        <w:tc>
          <w:tcPr>
            <w:tcW w:w="0" w:type="auto"/>
          </w:tcPr>
          <w:p w14:paraId="7ECFE159" w14:textId="77777777" w:rsidR="0053520E" w:rsidRDefault="00A6751F">
            <w:pPr>
              <w:pStyle w:val="Compact"/>
              <w:jc w:val="center"/>
            </w:pPr>
            <m:oMathPara>
              <m:oMath>
                <m:r>
                  <w:rPr>
                    <w:rFonts w:ascii="Cambria Math" w:hAnsi="Cambria Math"/>
                  </w:rPr>
                  <m:t>56.8</m:t>
                </m:r>
                <m:r>
                  <m:rPr>
                    <m:sty m:val="p"/>
                  </m:rPr>
                  <w:rPr>
                    <w:rFonts w:ascii="Cambria Math" w:hAnsi="Cambria Math"/>
                  </w:rPr>
                  <m:t>±</m:t>
                </m:r>
                <m:r>
                  <w:rPr>
                    <w:rFonts w:ascii="Cambria Math" w:hAnsi="Cambria Math"/>
                  </w:rPr>
                  <m:t>.2</m:t>
                </m:r>
              </m:oMath>
            </m:oMathPara>
          </w:p>
        </w:tc>
        <w:tc>
          <w:tcPr>
            <w:tcW w:w="0" w:type="auto"/>
          </w:tcPr>
          <w:p w14:paraId="08050B5F" w14:textId="77777777" w:rsidR="0053520E" w:rsidRDefault="00A6751F">
            <w:pPr>
              <w:pStyle w:val="Compact"/>
              <w:jc w:val="center"/>
            </w:pPr>
            <m:oMathPara>
              <m:oMath>
                <m:r>
                  <m:rPr>
                    <m:sty m:val="b"/>
                  </m:rPr>
                  <w:rPr>
                    <w:rFonts w:ascii="Cambria Math" w:hAnsi="Cambria Math"/>
                  </w:rPr>
                  <m:t>53</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3</m:t>
                </m:r>
              </m:oMath>
            </m:oMathPara>
          </w:p>
        </w:tc>
        <w:tc>
          <w:tcPr>
            <w:tcW w:w="0" w:type="auto"/>
          </w:tcPr>
          <w:p w14:paraId="4491EEB0" w14:textId="77777777" w:rsidR="0053520E" w:rsidRDefault="00A6751F">
            <w:pPr>
              <w:pStyle w:val="Compact"/>
              <w:jc w:val="center"/>
            </w:pPr>
            <m:oMathPara>
              <m:oMath>
                <m:r>
                  <w:rPr>
                    <w:rFonts w:ascii="Cambria Math" w:hAnsi="Cambria Math"/>
                  </w:rPr>
                  <m:t>45.2</m:t>
                </m:r>
                <m:r>
                  <m:rPr>
                    <m:sty m:val="p"/>
                  </m:rPr>
                  <w:rPr>
                    <w:rFonts w:ascii="Cambria Math" w:hAnsi="Cambria Math"/>
                  </w:rPr>
                  <m:t>±</m:t>
                </m:r>
                <m:r>
                  <w:rPr>
                    <w:rFonts w:ascii="Cambria Math" w:hAnsi="Cambria Math"/>
                  </w:rPr>
                  <m:t>.5</m:t>
                </m:r>
              </m:oMath>
            </m:oMathPara>
          </w:p>
        </w:tc>
      </w:tr>
      <w:tr w:rsidR="0053520E" w14:paraId="4830915C" w14:textId="77777777">
        <w:tc>
          <w:tcPr>
            <w:tcW w:w="0" w:type="auto"/>
          </w:tcPr>
          <w:p w14:paraId="708352F4" w14:textId="77777777" w:rsidR="0053520E" w:rsidRDefault="0053520E">
            <w:pPr>
              <w:pStyle w:val="Compact"/>
            </w:pPr>
          </w:p>
        </w:tc>
        <w:tc>
          <w:tcPr>
            <w:tcW w:w="0" w:type="auto"/>
          </w:tcPr>
          <w:p w14:paraId="79124DBA" w14:textId="77777777" w:rsidR="0053520E" w:rsidRDefault="00A6751F">
            <w:pPr>
              <w:pStyle w:val="Compact"/>
              <w:jc w:val="center"/>
            </w:pPr>
            <w:r>
              <w:rPr>
                <w:rFonts w:hint="eastAsia"/>
              </w:rPr>
              <w:t>测试</w:t>
            </w:r>
          </w:p>
        </w:tc>
        <w:tc>
          <w:tcPr>
            <w:tcW w:w="0" w:type="auto"/>
          </w:tcPr>
          <w:p w14:paraId="4E3CD8C6" w14:textId="77777777" w:rsidR="0053520E" w:rsidRDefault="00A6751F">
            <w:pPr>
              <w:pStyle w:val="Compact"/>
              <w:jc w:val="center"/>
            </w:pPr>
            <w:r>
              <w:t>CASP11</w:t>
            </w:r>
          </w:p>
        </w:tc>
        <w:tc>
          <w:tcPr>
            <w:tcW w:w="0" w:type="auto"/>
          </w:tcPr>
          <w:p w14:paraId="0F54F5AE" w14:textId="77777777" w:rsidR="0053520E" w:rsidRDefault="00A6751F">
            <w:pPr>
              <w:pStyle w:val="Compact"/>
              <w:jc w:val="center"/>
            </w:pPr>
            <w:r>
              <w:t>CASP12</w:t>
            </w:r>
          </w:p>
        </w:tc>
        <w:tc>
          <w:tcPr>
            <w:tcW w:w="0" w:type="auto"/>
          </w:tcPr>
          <w:p w14:paraId="4961CE35" w14:textId="77777777" w:rsidR="0053520E" w:rsidRDefault="00A6751F">
            <w:pPr>
              <w:pStyle w:val="Compact"/>
              <w:jc w:val="center"/>
            </w:pPr>
            <w:r>
              <w:t>CASP13</w:t>
            </w:r>
          </w:p>
        </w:tc>
      </w:tr>
      <w:tr w:rsidR="0053520E" w14:paraId="15EB8307" w14:textId="77777777">
        <w:tc>
          <w:tcPr>
            <w:tcW w:w="0" w:type="auto"/>
          </w:tcPr>
          <w:p w14:paraId="0A45428D" w14:textId="77777777" w:rsidR="0053520E" w:rsidRDefault="00A6751F">
            <w:pPr>
              <w:pStyle w:val="Compact"/>
              <w:jc w:val="center"/>
            </w:pPr>
            <w:r>
              <w:rPr>
                <w:rFonts w:hint="eastAsia"/>
              </w:rPr>
              <w:lastRenderedPageBreak/>
              <w:t>#</w:t>
            </w:r>
            <w:r>
              <w:rPr>
                <w:rFonts w:hint="eastAsia"/>
              </w:rPr>
              <w:t>域</w:t>
            </w:r>
          </w:p>
        </w:tc>
        <w:tc>
          <w:tcPr>
            <w:tcW w:w="0" w:type="auto"/>
          </w:tcPr>
          <w:p w14:paraId="1E16E3AE" w14:textId="77777777" w:rsidR="0053520E" w:rsidRDefault="00A6751F">
            <w:pPr>
              <w:pStyle w:val="Compact"/>
              <w:jc w:val="center"/>
            </w:pPr>
            <w:r>
              <w:t>500</w:t>
            </w:r>
          </w:p>
        </w:tc>
        <w:tc>
          <w:tcPr>
            <w:tcW w:w="0" w:type="auto"/>
          </w:tcPr>
          <w:p w14:paraId="6F29567C" w14:textId="77777777" w:rsidR="0053520E" w:rsidRDefault="00A6751F">
            <w:pPr>
              <w:pStyle w:val="Compact"/>
              <w:jc w:val="center"/>
            </w:pPr>
            <w:r>
              <w:t>105</w:t>
            </w:r>
          </w:p>
        </w:tc>
        <w:tc>
          <w:tcPr>
            <w:tcW w:w="0" w:type="auto"/>
          </w:tcPr>
          <w:p w14:paraId="1FE7CFCE" w14:textId="77777777" w:rsidR="0053520E" w:rsidRDefault="00A6751F">
            <w:pPr>
              <w:pStyle w:val="Compact"/>
              <w:jc w:val="center"/>
            </w:pPr>
            <w:r>
              <w:t>55</w:t>
            </w:r>
          </w:p>
        </w:tc>
        <w:tc>
          <w:tcPr>
            <w:tcW w:w="0" w:type="auto"/>
          </w:tcPr>
          <w:p w14:paraId="1B1BD5F3" w14:textId="77777777" w:rsidR="0053520E" w:rsidRDefault="00A6751F">
            <w:pPr>
              <w:pStyle w:val="Compact"/>
              <w:jc w:val="center"/>
            </w:pPr>
            <w:r>
              <w:t>34</w:t>
            </w:r>
          </w:p>
        </w:tc>
      </w:tr>
      <w:tr w:rsidR="0053520E" w14:paraId="34B301E6" w14:textId="77777777">
        <w:tc>
          <w:tcPr>
            <w:tcW w:w="0" w:type="auto"/>
          </w:tcPr>
          <w:p w14:paraId="070E5C6B" w14:textId="77777777" w:rsidR="0053520E" w:rsidRDefault="00A6751F">
            <w:pPr>
              <w:pStyle w:val="Compact"/>
              <w:jc w:val="center"/>
            </w:pPr>
            <w:r>
              <w:t>(a) RaptorX</w:t>
            </w:r>
          </w:p>
        </w:tc>
        <w:tc>
          <w:tcPr>
            <w:tcW w:w="0" w:type="auto"/>
          </w:tcPr>
          <w:p w14:paraId="4CFC232D" w14:textId="77777777" w:rsidR="0053520E" w:rsidRDefault="00A6751F">
            <w:pPr>
              <w:pStyle w:val="Compact"/>
              <w:jc w:val="center"/>
            </w:pPr>
            <m:oMathPara>
              <m:oMath>
                <m:r>
                  <w:rPr>
                    <w:rFonts w:ascii="Cambria Math" w:hAnsi="Cambria Math"/>
                  </w:rPr>
                  <m:t>59.4</m:t>
                </m:r>
                <m:r>
                  <m:rPr>
                    <m:sty m:val="p"/>
                  </m:rPr>
                  <w:rPr>
                    <w:rFonts w:ascii="Cambria Math" w:hAnsi="Cambria Math"/>
                  </w:rPr>
                  <m:t>±</m:t>
                </m:r>
                <m:r>
                  <w:rPr>
                    <w:rFonts w:ascii="Cambria Math" w:hAnsi="Cambria Math"/>
                  </w:rPr>
                  <m:t>.2</m:t>
                </m:r>
              </m:oMath>
            </m:oMathPara>
          </w:p>
        </w:tc>
        <w:tc>
          <w:tcPr>
            <w:tcW w:w="0" w:type="auto"/>
          </w:tcPr>
          <w:p w14:paraId="7FDE58EC" w14:textId="77777777" w:rsidR="0053520E" w:rsidRDefault="00A6751F">
            <w:pPr>
              <w:pStyle w:val="Compact"/>
              <w:jc w:val="center"/>
            </w:pPr>
            <m:oMathPara>
              <m:oMath>
                <m:r>
                  <w:rPr>
                    <w:rFonts w:ascii="Cambria Math" w:hAnsi="Cambria Math"/>
                  </w:rPr>
                  <m:t>53.8</m:t>
                </m:r>
                <m:r>
                  <m:rPr>
                    <m:sty m:val="p"/>
                  </m:rPr>
                  <w:rPr>
                    <w:rFonts w:ascii="Cambria Math" w:hAnsi="Cambria Math"/>
                  </w:rPr>
                  <m:t>±</m:t>
                </m:r>
                <m:r>
                  <w:rPr>
                    <w:rFonts w:ascii="Cambria Math" w:hAnsi="Cambria Math"/>
                  </w:rPr>
                  <m:t>.3</m:t>
                </m:r>
              </m:oMath>
            </m:oMathPara>
          </w:p>
        </w:tc>
        <w:tc>
          <w:tcPr>
            <w:tcW w:w="0" w:type="auto"/>
          </w:tcPr>
          <w:p w14:paraId="1006654D" w14:textId="77777777" w:rsidR="0053520E" w:rsidRDefault="00A6751F">
            <w:pPr>
              <w:pStyle w:val="Compact"/>
              <w:jc w:val="center"/>
            </w:pPr>
            <m:oMathPara>
              <m:oMath>
                <m:r>
                  <w:rPr>
                    <w:rFonts w:ascii="Cambria Math" w:hAnsi="Cambria Math"/>
                  </w:rPr>
                  <m:t>51.1</m:t>
                </m:r>
                <m:r>
                  <m:rPr>
                    <m:sty m:val="p"/>
                  </m:rPr>
                  <w:rPr>
                    <w:rFonts w:ascii="Cambria Math" w:hAnsi="Cambria Math"/>
                  </w:rPr>
                  <m:t>±</m:t>
                </m:r>
                <m:r>
                  <w:rPr>
                    <w:rFonts w:ascii="Cambria Math" w:hAnsi="Cambria Math"/>
                  </w:rPr>
                  <m:t>.2</m:t>
                </m:r>
              </m:oMath>
            </m:oMathPara>
          </w:p>
        </w:tc>
        <w:tc>
          <w:tcPr>
            <w:tcW w:w="0" w:type="auto"/>
          </w:tcPr>
          <w:p w14:paraId="6068EF59" w14:textId="77777777" w:rsidR="0053520E" w:rsidRDefault="00A6751F">
            <w:pPr>
              <w:pStyle w:val="Compact"/>
              <w:jc w:val="center"/>
            </w:pPr>
            <m:oMathPara>
              <m:oMath>
                <m:r>
                  <w:rPr>
                    <w:rFonts w:ascii="Cambria Math" w:hAnsi="Cambria Math"/>
                  </w:rPr>
                  <m:t>43.4</m:t>
                </m:r>
                <m:r>
                  <m:rPr>
                    <m:sty m:val="p"/>
                  </m:rPr>
                  <w:rPr>
                    <w:rFonts w:ascii="Cambria Math" w:hAnsi="Cambria Math"/>
                  </w:rPr>
                  <m:t>±</m:t>
                </m:r>
                <m:r>
                  <w:rPr>
                    <w:rFonts w:ascii="Cambria Math" w:hAnsi="Cambria Math"/>
                  </w:rPr>
                  <m:t>.4</m:t>
                </m:r>
              </m:oMath>
            </m:oMathPara>
          </w:p>
        </w:tc>
      </w:tr>
      <w:tr w:rsidR="0053520E" w14:paraId="4D5D54EB" w14:textId="77777777">
        <w:tc>
          <w:tcPr>
            <w:tcW w:w="0" w:type="auto"/>
          </w:tcPr>
          <w:p w14:paraId="525CA2DB" w14:textId="77777777" w:rsidR="0053520E" w:rsidRDefault="00A6751F">
            <w:pPr>
              <w:pStyle w:val="Compact"/>
              <w:jc w:val="center"/>
            </w:pPr>
            <w:r>
              <w:t xml:space="preserve">(b) </w:t>
            </w:r>
            <w:r>
              <w:rPr>
                <w:rFonts w:hint="eastAsia"/>
              </w:rPr>
              <w:t>+</w:t>
            </w:r>
            <w:r>
              <w:rPr>
                <w:rFonts w:hint="eastAsia"/>
              </w:rPr>
              <w:t>直接</w:t>
            </w:r>
          </w:p>
        </w:tc>
        <w:tc>
          <w:tcPr>
            <w:tcW w:w="0" w:type="auto"/>
          </w:tcPr>
          <w:p w14:paraId="46E07E48" w14:textId="77777777" w:rsidR="0053520E" w:rsidRDefault="00A6751F">
            <w:pPr>
              <w:pStyle w:val="Compact"/>
              <w:jc w:val="center"/>
            </w:pPr>
            <m:oMathPara>
              <m:oMath>
                <m:r>
                  <w:rPr>
                    <w:rFonts w:ascii="Cambria Math" w:hAnsi="Cambria Math"/>
                  </w:rPr>
                  <m:t>61.7</m:t>
                </m:r>
                <m:r>
                  <m:rPr>
                    <m:sty m:val="p"/>
                  </m:rPr>
                  <w:rPr>
                    <w:rFonts w:ascii="Cambria Math" w:hAnsi="Cambria Math"/>
                  </w:rPr>
                  <m:t>±</m:t>
                </m:r>
                <m:r>
                  <w:rPr>
                    <w:rFonts w:ascii="Cambria Math" w:hAnsi="Cambria Math"/>
                  </w:rPr>
                  <m:t>.4</m:t>
                </m:r>
              </m:oMath>
            </m:oMathPara>
          </w:p>
        </w:tc>
        <w:tc>
          <w:tcPr>
            <w:tcW w:w="0" w:type="auto"/>
          </w:tcPr>
          <w:p w14:paraId="2D595804" w14:textId="77777777" w:rsidR="0053520E" w:rsidRDefault="00A6751F">
            <w:pPr>
              <w:pStyle w:val="Compact"/>
              <w:jc w:val="center"/>
            </w:pPr>
            <m:oMathPara>
              <m:oMath>
                <m:r>
                  <w:rPr>
                    <w:rFonts w:ascii="Cambria Math" w:hAnsi="Cambria Math"/>
                  </w:rPr>
                  <m:t>55.0</m:t>
                </m:r>
                <m:r>
                  <m:rPr>
                    <m:sty m:val="p"/>
                  </m:rPr>
                  <w:rPr>
                    <w:rFonts w:ascii="Cambria Math" w:hAnsi="Cambria Math"/>
                  </w:rPr>
                  <m:t>±</m:t>
                </m:r>
                <m:r>
                  <w:rPr>
                    <w:rFonts w:ascii="Cambria Math" w:hAnsi="Cambria Math"/>
                  </w:rPr>
                  <m:t>.1</m:t>
                </m:r>
              </m:oMath>
            </m:oMathPara>
          </w:p>
        </w:tc>
        <w:tc>
          <w:tcPr>
            <w:tcW w:w="0" w:type="auto"/>
          </w:tcPr>
          <w:p w14:paraId="57924C58" w14:textId="77777777" w:rsidR="0053520E" w:rsidRDefault="00A6751F">
            <w:pPr>
              <w:pStyle w:val="Compact"/>
              <w:jc w:val="center"/>
            </w:pPr>
            <m:oMathPara>
              <m:oMath>
                <m:r>
                  <w:rPr>
                    <w:rFonts w:ascii="Cambria Math" w:hAnsi="Cambria Math"/>
                  </w:rPr>
                  <m:t>51.5</m:t>
                </m:r>
                <m:r>
                  <m:rPr>
                    <m:sty m:val="p"/>
                  </m:rPr>
                  <w:rPr>
                    <w:rFonts w:ascii="Cambria Math" w:hAnsi="Cambria Math"/>
                  </w:rPr>
                  <m:t>±</m:t>
                </m:r>
                <m:r>
                  <w:rPr>
                    <w:rFonts w:ascii="Cambria Math" w:hAnsi="Cambria Math"/>
                  </w:rPr>
                  <m:t>.5</m:t>
                </m:r>
              </m:oMath>
            </m:oMathPara>
          </w:p>
        </w:tc>
        <w:tc>
          <w:tcPr>
            <w:tcW w:w="0" w:type="auto"/>
          </w:tcPr>
          <w:p w14:paraId="2287C355" w14:textId="77777777" w:rsidR="0053520E" w:rsidRDefault="00A6751F">
            <w:pPr>
              <w:pStyle w:val="Compact"/>
              <w:jc w:val="center"/>
            </w:pPr>
            <m:oMathPara>
              <m:oMath>
                <m:r>
                  <w:rPr>
                    <w:rFonts w:ascii="Cambria Math" w:hAnsi="Cambria Math"/>
                  </w:rPr>
                  <m:t>43.7</m:t>
                </m:r>
                <m:r>
                  <m:rPr>
                    <m:sty m:val="p"/>
                  </m:rPr>
                  <w:rPr>
                    <w:rFonts w:ascii="Cambria Math" w:hAnsi="Cambria Math"/>
                  </w:rPr>
                  <m:t>±</m:t>
                </m:r>
                <m:r>
                  <w:rPr>
                    <w:rFonts w:ascii="Cambria Math" w:hAnsi="Cambria Math"/>
                  </w:rPr>
                  <m:t>.4</m:t>
                </m:r>
              </m:oMath>
            </m:oMathPara>
          </w:p>
        </w:tc>
      </w:tr>
      <w:tr w:rsidR="0053520E" w14:paraId="0E2235FC" w14:textId="77777777">
        <w:tc>
          <w:tcPr>
            <w:tcW w:w="0" w:type="auto"/>
          </w:tcPr>
          <w:p w14:paraId="108F8853" w14:textId="77777777" w:rsidR="0053520E" w:rsidRDefault="00A6751F">
            <w:pPr>
              <w:pStyle w:val="Compact"/>
              <w:jc w:val="center"/>
            </w:pPr>
            <w:r>
              <w:t xml:space="preserve">(c) </w:t>
            </w:r>
            <m:oMath>
              <m:r>
                <m:rPr>
                  <m:sty m:val="p"/>
                </m:rPr>
                <w:rPr>
                  <w:rFonts w:ascii="Cambria Math" w:hAnsi="Cambria Math"/>
                </w:rPr>
                <m:t>+avg</m:t>
              </m:r>
            </m:oMath>
          </w:p>
        </w:tc>
        <w:tc>
          <w:tcPr>
            <w:tcW w:w="0" w:type="auto"/>
          </w:tcPr>
          <w:p w14:paraId="6D6DA088" w14:textId="77777777" w:rsidR="0053520E" w:rsidRDefault="00A6751F">
            <w:pPr>
              <w:pStyle w:val="Compact"/>
              <w:jc w:val="center"/>
            </w:pPr>
            <m:oMathPara>
              <m:oMath>
                <m:r>
                  <w:rPr>
                    <w:rFonts w:ascii="Cambria Math" w:hAnsi="Cambria Math"/>
                  </w:rPr>
                  <m:t>62.9</m:t>
                </m:r>
                <m:r>
                  <m:rPr>
                    <m:sty m:val="p"/>
                  </m:rPr>
                  <w:rPr>
                    <w:rFonts w:ascii="Cambria Math" w:hAnsi="Cambria Math"/>
                  </w:rPr>
                  <m:t>±</m:t>
                </m:r>
                <m:r>
                  <w:rPr>
                    <w:rFonts w:ascii="Cambria Math" w:hAnsi="Cambria Math"/>
                  </w:rPr>
                  <m:t>.4</m:t>
                </m:r>
              </m:oMath>
            </m:oMathPara>
          </w:p>
        </w:tc>
        <w:tc>
          <w:tcPr>
            <w:tcW w:w="0" w:type="auto"/>
          </w:tcPr>
          <w:p w14:paraId="21B46D15" w14:textId="77777777" w:rsidR="0053520E" w:rsidRDefault="00A6751F">
            <w:pPr>
              <w:pStyle w:val="Compact"/>
              <w:jc w:val="center"/>
            </w:pPr>
            <m:oMathPara>
              <m:oMath>
                <m:r>
                  <w:rPr>
                    <w:rFonts w:ascii="Cambria Math" w:hAnsi="Cambria Math"/>
                  </w:rPr>
                  <m:t>56.6</m:t>
                </m:r>
                <m:r>
                  <m:rPr>
                    <m:sty m:val="p"/>
                  </m:rPr>
                  <w:rPr>
                    <w:rFonts w:ascii="Cambria Math" w:hAnsi="Cambria Math"/>
                  </w:rPr>
                  <m:t>±</m:t>
                </m:r>
                <m:r>
                  <w:rPr>
                    <w:rFonts w:ascii="Cambria Math" w:hAnsi="Cambria Math"/>
                  </w:rPr>
                  <m:t>.4</m:t>
                </m:r>
              </m:oMath>
            </m:oMathPara>
          </w:p>
        </w:tc>
        <w:tc>
          <w:tcPr>
            <w:tcW w:w="0" w:type="auto"/>
          </w:tcPr>
          <w:p w14:paraId="21C972DB" w14:textId="77777777" w:rsidR="0053520E" w:rsidRDefault="00A6751F">
            <w:pPr>
              <w:pStyle w:val="Compact"/>
              <w:jc w:val="center"/>
            </w:pPr>
            <m:oMathPara>
              <m:oMath>
                <m:r>
                  <w:rPr>
                    <w:rFonts w:ascii="Cambria Math" w:hAnsi="Cambria Math"/>
                  </w:rPr>
                  <m:t>52.4</m:t>
                </m:r>
                <m:r>
                  <m:rPr>
                    <m:sty m:val="p"/>
                  </m:rPr>
                  <w:rPr>
                    <w:rFonts w:ascii="Cambria Math" w:hAnsi="Cambria Math"/>
                  </w:rPr>
                  <m:t>±</m:t>
                </m:r>
                <m:r>
                  <w:rPr>
                    <w:rFonts w:ascii="Cambria Math" w:hAnsi="Cambria Math"/>
                  </w:rPr>
                  <m:t>.5</m:t>
                </m:r>
              </m:oMath>
            </m:oMathPara>
          </w:p>
        </w:tc>
        <w:tc>
          <w:tcPr>
            <w:tcW w:w="0" w:type="auto"/>
          </w:tcPr>
          <w:p w14:paraId="48480630" w14:textId="77777777" w:rsidR="0053520E" w:rsidRDefault="00A6751F">
            <w:pPr>
              <w:pStyle w:val="Compact"/>
              <w:jc w:val="center"/>
            </w:pPr>
            <m:oMathPara>
              <m:oMath>
                <m:r>
                  <w:rPr>
                    <w:rFonts w:ascii="Cambria Math" w:hAnsi="Cambria Math"/>
                  </w:rPr>
                  <m:t>44.8</m:t>
                </m:r>
                <m:r>
                  <m:rPr>
                    <m:sty m:val="p"/>
                  </m:rPr>
                  <w:rPr>
                    <w:rFonts w:ascii="Cambria Math" w:hAnsi="Cambria Math"/>
                  </w:rPr>
                  <m:t>±</m:t>
                </m:r>
                <m:r>
                  <w:rPr>
                    <w:rFonts w:ascii="Cambria Math" w:hAnsi="Cambria Math"/>
                  </w:rPr>
                  <m:t>.8</m:t>
                </m:r>
              </m:oMath>
            </m:oMathPara>
          </w:p>
        </w:tc>
      </w:tr>
      <w:tr w:rsidR="0053520E" w14:paraId="0A064963" w14:textId="77777777">
        <w:tc>
          <w:tcPr>
            <w:tcW w:w="0" w:type="auto"/>
          </w:tcPr>
          <w:p w14:paraId="517DB028" w14:textId="77777777" w:rsidR="0053520E" w:rsidRDefault="00A6751F">
            <w:pPr>
              <w:pStyle w:val="Compact"/>
              <w:jc w:val="center"/>
            </w:pPr>
            <w:r>
              <w:t xml:space="preserve">(d) </w:t>
            </w:r>
            <w:r>
              <w:rPr>
                <w:rFonts w:hint="eastAsia"/>
              </w:rPr>
              <w:t>+</w:t>
            </w:r>
            <w:r>
              <w:rPr>
                <w:rFonts w:hint="eastAsia"/>
              </w:rPr>
              <w:t>覆盖</w:t>
            </w:r>
          </w:p>
        </w:tc>
        <w:tc>
          <w:tcPr>
            <w:tcW w:w="0" w:type="auto"/>
          </w:tcPr>
          <w:p w14:paraId="5DDBBD6E" w14:textId="77777777" w:rsidR="0053520E" w:rsidRDefault="00A6751F">
            <w:pPr>
              <w:pStyle w:val="Compact"/>
              <w:jc w:val="center"/>
            </w:pPr>
            <m:oMathPara>
              <m:oMath>
                <m:r>
                  <m:rPr>
                    <m:sty m:val="b"/>
                  </m:rPr>
                  <w:rPr>
                    <w:rFonts w:ascii="Cambria Math" w:hAnsi="Cambria Math"/>
                  </w:rPr>
                  <m:t>63</m:t>
                </m:r>
                <m:r>
                  <m:rPr>
                    <m:sty m:val="b"/>
                  </m:rPr>
                  <w:rPr>
                    <w:rFonts w:ascii="Cambria Math" w:hAnsi="Cambria Math"/>
                  </w:rPr>
                  <m:t>.</m:t>
                </m:r>
                <m:r>
                  <m:rPr>
                    <m:sty m:val="b"/>
                  </m:rPr>
                  <w:rPr>
                    <w:rFonts w:ascii="Cambria Math" w:hAnsi="Cambria Math"/>
                  </w:rPr>
                  <m:t>3</m:t>
                </m:r>
                <m:r>
                  <m:rPr>
                    <m:sty m:val="b"/>
                  </m:rPr>
                  <w:rPr>
                    <w:rFonts w:ascii="Cambria Math" w:hAnsi="Cambria Math"/>
                  </w:rPr>
                  <m:t>±.</m:t>
                </m:r>
                <m:r>
                  <m:rPr>
                    <m:sty m:val="b"/>
                  </m:rPr>
                  <w:rPr>
                    <w:rFonts w:ascii="Cambria Math" w:hAnsi="Cambria Math"/>
                  </w:rPr>
                  <m:t>2</m:t>
                </m:r>
              </m:oMath>
            </m:oMathPara>
          </w:p>
        </w:tc>
        <w:tc>
          <w:tcPr>
            <w:tcW w:w="0" w:type="auto"/>
          </w:tcPr>
          <w:p w14:paraId="51FF0910" w14:textId="77777777" w:rsidR="0053520E" w:rsidRDefault="00A6751F">
            <w:pPr>
              <w:pStyle w:val="Compact"/>
              <w:jc w:val="center"/>
            </w:pPr>
            <m:oMathPara>
              <m:oMath>
                <m:r>
                  <w:rPr>
                    <w:rFonts w:ascii="Cambria Math" w:hAnsi="Cambria Math"/>
                  </w:rPr>
                  <m:t>56.8</m:t>
                </m:r>
                <m:r>
                  <m:rPr>
                    <m:sty m:val="p"/>
                  </m:rPr>
                  <w:rPr>
                    <w:rFonts w:ascii="Cambria Math" w:hAnsi="Cambria Math"/>
                  </w:rPr>
                  <m:t>±</m:t>
                </m:r>
                <m:r>
                  <w:rPr>
                    <w:rFonts w:ascii="Cambria Math" w:hAnsi="Cambria Math"/>
                  </w:rPr>
                  <m:t>.2</m:t>
                </m:r>
              </m:oMath>
            </m:oMathPara>
          </w:p>
        </w:tc>
        <w:tc>
          <w:tcPr>
            <w:tcW w:w="0" w:type="auto"/>
          </w:tcPr>
          <w:p w14:paraId="400B9E6D" w14:textId="77777777" w:rsidR="0053520E" w:rsidRDefault="00A6751F">
            <w:pPr>
              <w:pStyle w:val="Compact"/>
              <w:jc w:val="center"/>
            </w:pPr>
            <m:oMathPara>
              <m:oMath>
                <m:r>
                  <m:rPr>
                    <m:sty m:val="b"/>
                  </m:rPr>
                  <w:rPr>
                    <w:rFonts w:ascii="Cambria Math" w:hAnsi="Cambria Math"/>
                  </w:rPr>
                  <m:t>53</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3</m:t>
                </m:r>
              </m:oMath>
            </m:oMathPara>
          </w:p>
        </w:tc>
        <w:tc>
          <w:tcPr>
            <w:tcW w:w="0" w:type="auto"/>
          </w:tcPr>
          <w:p w14:paraId="18C99FDB" w14:textId="77777777" w:rsidR="0053520E" w:rsidRDefault="00A6751F">
            <w:pPr>
              <w:pStyle w:val="Compact"/>
              <w:jc w:val="center"/>
            </w:pPr>
            <m:oMathPara>
              <m:oMath>
                <m:r>
                  <w:rPr>
                    <w:rFonts w:ascii="Cambria Math" w:hAnsi="Cambria Math"/>
                  </w:rPr>
                  <m:t>45.2</m:t>
                </m:r>
                <m:r>
                  <m:rPr>
                    <m:sty m:val="p"/>
                  </m:rPr>
                  <w:rPr>
                    <w:rFonts w:ascii="Cambria Math" w:hAnsi="Cambria Math"/>
                  </w:rPr>
                  <m:t>±</m:t>
                </m:r>
                <m:r>
                  <w:rPr>
                    <w:rFonts w:ascii="Cambria Math" w:hAnsi="Cambria Math"/>
                  </w:rPr>
                  <m:t>.5</m:t>
                </m:r>
              </m:oMath>
            </m:oMathPara>
          </w:p>
        </w:tc>
      </w:tr>
    </w:tbl>
    <w:p w14:paraId="2E3A109D" w14:textId="77777777" w:rsidR="0053520E" w:rsidRDefault="00A6751F">
      <w:pPr>
        <w:pStyle w:val="a0"/>
      </w:pPr>
      <w:r>
        <w:t>Table 7. Feature combination (contact prediction). Top-L long-range contact precision. The language model improves state-of-the-art features for contact prediction. A deep ResNet with fixed architecture is trained on each feature set to predict binary cont</w:t>
      </w:r>
      <w:r>
        <w:t>acts. (a) performance of state-of-the-art RaptorX (Xu, 2018) features including PSSM, predicted secondary structure, predicted accessibility, pairwise APC-corrected Potts model couplings and mutual information, and a pairwise contact potential. (b) Adds Tr</w:t>
      </w:r>
      <w:r>
        <w:t>ansformer representation of the input sequence to the feature set. (c) Adds the average Transformer representation at each position of the MSA. (d) Adds the uncentered covariance over the MSA of a low-dimenensional projection of the Transformer features. F</w:t>
      </w:r>
      <w:r>
        <w:t>eatures are from the 34-layer Transformer pre-trained on UR50/S.</w:t>
      </w:r>
    </w:p>
    <w:p w14:paraId="049C32FA" w14:textId="77777777" w:rsidR="0053520E" w:rsidRDefault="00A6751F">
      <w:pPr>
        <w:pStyle w:val="a0"/>
        <w:rPr>
          <w:lang w:eastAsia="zh-CN"/>
        </w:rPr>
      </w:pPr>
      <w:r>
        <w:rPr>
          <w:rFonts w:hint="eastAsia"/>
          <w:lang w:eastAsia="zh-CN"/>
        </w:rPr>
        <w:t>表</w:t>
      </w:r>
      <w:r>
        <w:rPr>
          <w:rFonts w:hint="eastAsia"/>
          <w:lang w:eastAsia="zh-CN"/>
        </w:rPr>
        <w:t>7.</w:t>
      </w:r>
      <w:r>
        <w:rPr>
          <w:lang w:eastAsia="zh-CN"/>
        </w:rPr>
        <w:t xml:space="preserve"> </w:t>
      </w:r>
      <w:r>
        <w:rPr>
          <w:rFonts w:hint="eastAsia"/>
          <w:lang w:eastAsia="zh-CN"/>
        </w:rPr>
        <w:t>特征组合</w:t>
      </w:r>
      <w:r>
        <w:rPr>
          <w:rFonts w:hint="eastAsia"/>
          <w:lang w:eastAsia="zh-CN"/>
        </w:rPr>
        <w:t>(</w:t>
      </w:r>
      <w:r>
        <w:rPr>
          <w:rFonts w:hint="eastAsia"/>
          <w:lang w:eastAsia="zh-CN"/>
        </w:rPr>
        <w:t>接触预测</w:t>
      </w:r>
      <w:r>
        <w:rPr>
          <w:rFonts w:hint="eastAsia"/>
          <w:lang w:eastAsia="zh-CN"/>
        </w:rPr>
        <w:t>)</w:t>
      </w:r>
      <w:r>
        <w:rPr>
          <w:rFonts w:hint="eastAsia"/>
          <w:lang w:eastAsia="zh-CN"/>
        </w:rPr>
        <w:t>。</w:t>
      </w:r>
      <w:r>
        <w:rPr>
          <w:rFonts w:hint="eastAsia"/>
          <w:lang w:eastAsia="zh-CN"/>
        </w:rPr>
        <w:t>Top-L</w:t>
      </w:r>
      <w:r>
        <w:rPr>
          <w:rFonts w:hint="eastAsia"/>
          <w:lang w:eastAsia="zh-CN"/>
        </w:rPr>
        <w:t>长程接触精度。语言模型提升了接触预测的最先进特征。在每个特征集上训练一个固定架构的深度</w:t>
      </w:r>
      <w:proofErr w:type="spellStart"/>
      <w:r>
        <w:rPr>
          <w:rFonts w:hint="eastAsia"/>
          <w:lang w:eastAsia="zh-CN"/>
        </w:rPr>
        <w:t>ResNet</w:t>
      </w:r>
      <w:proofErr w:type="spellEnd"/>
      <w:r>
        <w:rPr>
          <w:rFonts w:hint="eastAsia"/>
          <w:lang w:eastAsia="zh-CN"/>
        </w:rPr>
        <w:t>以预测二元接触。</w:t>
      </w:r>
      <w:r>
        <w:rPr>
          <w:rFonts w:hint="eastAsia"/>
          <w:lang w:eastAsia="zh-CN"/>
        </w:rPr>
        <w:t>(a)</w:t>
      </w:r>
      <w:r>
        <w:rPr>
          <w:lang w:eastAsia="zh-CN"/>
        </w:rPr>
        <w:t xml:space="preserve"> </w:t>
      </w:r>
      <w:r>
        <w:rPr>
          <w:rFonts w:hint="eastAsia"/>
          <w:lang w:eastAsia="zh-CN"/>
        </w:rPr>
        <w:t>最先进的</w:t>
      </w:r>
      <w:proofErr w:type="spellStart"/>
      <w:r>
        <w:rPr>
          <w:rFonts w:hint="eastAsia"/>
          <w:lang w:eastAsia="zh-CN"/>
        </w:rPr>
        <w:t>RaptorX</w:t>
      </w:r>
      <w:proofErr w:type="spellEnd"/>
      <w:r>
        <w:rPr>
          <w:rFonts w:hint="eastAsia"/>
          <w:lang w:eastAsia="zh-CN"/>
        </w:rPr>
        <w:t>(Xu,</w:t>
      </w:r>
      <w:r>
        <w:rPr>
          <w:lang w:eastAsia="zh-CN"/>
        </w:rPr>
        <w:t xml:space="preserve"> </w:t>
      </w:r>
      <w:r>
        <w:rPr>
          <w:rFonts w:hint="eastAsia"/>
          <w:lang w:eastAsia="zh-CN"/>
        </w:rPr>
        <w:t>2018)</w:t>
      </w:r>
      <w:r>
        <w:rPr>
          <w:rFonts w:hint="eastAsia"/>
          <w:lang w:eastAsia="zh-CN"/>
        </w:rPr>
        <w:t>特征的表现，包括</w:t>
      </w:r>
      <w:r>
        <w:rPr>
          <w:rFonts w:hint="eastAsia"/>
          <w:lang w:eastAsia="zh-CN"/>
        </w:rPr>
        <w:t>PSSM</w:t>
      </w:r>
      <w:r>
        <w:rPr>
          <w:rFonts w:hint="eastAsia"/>
          <w:lang w:eastAsia="zh-CN"/>
        </w:rPr>
        <w:t>、预测的二级结构、预测的可及性、成对</w:t>
      </w:r>
      <w:r>
        <w:rPr>
          <w:rFonts w:hint="eastAsia"/>
          <w:lang w:eastAsia="zh-CN"/>
        </w:rPr>
        <w:t>APC</w:t>
      </w:r>
      <w:r>
        <w:rPr>
          <w:rFonts w:hint="eastAsia"/>
          <w:lang w:eastAsia="zh-CN"/>
        </w:rPr>
        <w:t>校正的</w:t>
      </w:r>
      <w:r>
        <w:rPr>
          <w:rFonts w:hint="eastAsia"/>
          <w:lang w:eastAsia="zh-CN"/>
        </w:rPr>
        <w:t>Potts</w:t>
      </w:r>
      <w:r>
        <w:rPr>
          <w:rFonts w:hint="eastAsia"/>
          <w:lang w:eastAsia="zh-CN"/>
        </w:rPr>
        <w:t>模型耦合和互信息，以及成对接触势。</w:t>
      </w:r>
      <w:r>
        <w:rPr>
          <w:rFonts w:hint="eastAsia"/>
          <w:lang w:eastAsia="zh-CN"/>
        </w:rPr>
        <w:t>(b)</w:t>
      </w:r>
      <w:r>
        <w:rPr>
          <w:lang w:eastAsia="zh-CN"/>
        </w:rPr>
        <w:t xml:space="preserve"> </w:t>
      </w:r>
      <w:r>
        <w:rPr>
          <w:rFonts w:hint="eastAsia"/>
          <w:lang w:eastAsia="zh-CN"/>
        </w:rPr>
        <w:t>将输入序列的</w:t>
      </w:r>
      <w:r>
        <w:rPr>
          <w:rFonts w:hint="eastAsia"/>
          <w:lang w:eastAsia="zh-CN"/>
        </w:rPr>
        <w:t>Transformer</w:t>
      </w:r>
      <w:r>
        <w:rPr>
          <w:rFonts w:hint="eastAsia"/>
          <w:lang w:eastAsia="zh-CN"/>
        </w:rPr>
        <w:t>表示添加</w:t>
      </w:r>
      <w:proofErr w:type="gramStart"/>
      <w:r>
        <w:rPr>
          <w:rFonts w:hint="eastAsia"/>
          <w:lang w:eastAsia="zh-CN"/>
        </w:rPr>
        <w:t>到特征</w:t>
      </w:r>
      <w:proofErr w:type="gramEnd"/>
      <w:r>
        <w:rPr>
          <w:rFonts w:hint="eastAsia"/>
          <w:lang w:eastAsia="zh-CN"/>
        </w:rPr>
        <w:t>集中。</w:t>
      </w:r>
      <w:r>
        <w:rPr>
          <w:rFonts w:hint="eastAsia"/>
          <w:lang w:eastAsia="zh-CN"/>
        </w:rPr>
        <w:t>(c)</w:t>
      </w:r>
      <w:r>
        <w:rPr>
          <w:lang w:eastAsia="zh-CN"/>
        </w:rPr>
        <w:t xml:space="preserve"> </w:t>
      </w:r>
      <w:r>
        <w:rPr>
          <w:rFonts w:hint="eastAsia"/>
          <w:lang w:eastAsia="zh-CN"/>
        </w:rPr>
        <w:t>将</w:t>
      </w:r>
      <w:r>
        <w:rPr>
          <w:rFonts w:hint="eastAsia"/>
          <w:lang w:eastAsia="zh-CN"/>
        </w:rPr>
        <w:t>MSA</w:t>
      </w:r>
      <w:r>
        <w:rPr>
          <w:rFonts w:hint="eastAsia"/>
          <w:lang w:eastAsia="zh-CN"/>
        </w:rPr>
        <w:t>每个位置的平均</w:t>
      </w:r>
      <w:r>
        <w:rPr>
          <w:rFonts w:hint="eastAsia"/>
          <w:lang w:eastAsia="zh-CN"/>
        </w:rPr>
        <w:t>Transformer</w:t>
      </w:r>
      <w:r>
        <w:rPr>
          <w:rFonts w:hint="eastAsia"/>
          <w:lang w:eastAsia="zh-CN"/>
        </w:rPr>
        <w:t>表示添加</w:t>
      </w:r>
      <w:proofErr w:type="gramStart"/>
      <w:r>
        <w:rPr>
          <w:rFonts w:hint="eastAsia"/>
          <w:lang w:eastAsia="zh-CN"/>
        </w:rPr>
        <w:t>到特征</w:t>
      </w:r>
      <w:proofErr w:type="gramEnd"/>
      <w:r>
        <w:rPr>
          <w:rFonts w:hint="eastAsia"/>
          <w:lang w:eastAsia="zh-CN"/>
        </w:rPr>
        <w:t>集中。</w:t>
      </w:r>
      <w:r>
        <w:rPr>
          <w:rFonts w:hint="eastAsia"/>
          <w:lang w:eastAsia="zh-CN"/>
        </w:rPr>
        <w:t>(d)</w:t>
      </w:r>
      <w:r>
        <w:rPr>
          <w:lang w:eastAsia="zh-CN"/>
        </w:rPr>
        <w:t xml:space="preserve"> </w:t>
      </w:r>
      <w:r>
        <w:rPr>
          <w:rFonts w:hint="eastAsia"/>
          <w:lang w:eastAsia="zh-CN"/>
        </w:rPr>
        <w:t>将</w:t>
      </w:r>
      <w:r>
        <w:rPr>
          <w:rFonts w:hint="eastAsia"/>
          <w:lang w:eastAsia="zh-CN"/>
        </w:rPr>
        <w:t>Transformer</w:t>
      </w:r>
      <w:r>
        <w:rPr>
          <w:rFonts w:hint="eastAsia"/>
          <w:lang w:eastAsia="zh-CN"/>
        </w:rPr>
        <w:t>特征的低维投影在</w:t>
      </w:r>
      <w:r>
        <w:rPr>
          <w:rFonts w:hint="eastAsia"/>
          <w:lang w:eastAsia="zh-CN"/>
        </w:rPr>
        <w:t>MSA</w:t>
      </w:r>
      <w:r>
        <w:rPr>
          <w:rFonts w:hint="eastAsia"/>
          <w:lang w:eastAsia="zh-CN"/>
        </w:rPr>
        <w:t>上的未中心化协方差添加</w:t>
      </w:r>
      <w:proofErr w:type="gramStart"/>
      <w:r>
        <w:rPr>
          <w:rFonts w:hint="eastAsia"/>
          <w:lang w:eastAsia="zh-CN"/>
        </w:rPr>
        <w:t>到特征</w:t>
      </w:r>
      <w:proofErr w:type="gramEnd"/>
      <w:r>
        <w:rPr>
          <w:rFonts w:hint="eastAsia"/>
          <w:lang w:eastAsia="zh-CN"/>
        </w:rPr>
        <w:t>集中。特征来自在</w:t>
      </w:r>
      <w:r>
        <w:rPr>
          <w:rFonts w:hint="eastAsia"/>
          <w:lang w:eastAsia="zh-CN"/>
        </w:rPr>
        <w:t>UR50/S</w:t>
      </w:r>
      <w:proofErr w:type="gramStart"/>
      <w:r>
        <w:rPr>
          <w:rFonts w:hint="eastAsia"/>
          <w:lang w:eastAsia="zh-CN"/>
        </w:rPr>
        <w:t>上预训练</w:t>
      </w:r>
      <w:proofErr w:type="gramEnd"/>
      <w:r>
        <w:rPr>
          <w:rFonts w:hint="eastAsia"/>
          <w:lang w:eastAsia="zh-CN"/>
        </w:rPr>
        <w:t>的</w:t>
      </w:r>
      <w:r>
        <w:rPr>
          <w:rFonts w:hint="eastAsia"/>
          <w:lang w:eastAsia="zh-CN"/>
        </w:rPr>
        <w:t>34</w:t>
      </w:r>
      <w:r>
        <w:rPr>
          <w:rFonts w:hint="eastAsia"/>
          <w:lang w:eastAsia="zh-CN"/>
        </w:rPr>
        <w:t>层</w:t>
      </w:r>
      <w:r>
        <w:rPr>
          <w:rFonts w:hint="eastAsia"/>
          <w:lang w:eastAsia="zh-CN"/>
        </w:rPr>
        <w:t>Transformer</w:t>
      </w:r>
      <w:r>
        <w:rPr>
          <w:rFonts w:hint="eastAsia"/>
          <w:lang w:eastAsia="zh-CN"/>
        </w:rPr>
        <w:t>。</w:t>
      </w:r>
    </w:p>
    <w:p w14:paraId="775C4F6C" w14:textId="77777777" w:rsidR="0053520E" w:rsidRDefault="00A6751F">
      <w:pPr>
        <w:pStyle w:val="a0"/>
      </w:pPr>
      <w:r>
        <w:t xml:space="preserve">Secondary structure Current state-of-the-art methods for secondary structure prediction have high accuracies for the </w:t>
      </w:r>
      <w:r>
        <w:t>eight-class prediction problem. We investigate whether performance can be improved by combining Transformer features with sequence profiles. Table 6 shows that combining the representations with profiles further boosts accuracy, resulting in state-of-the-a</w:t>
      </w:r>
      <w:r>
        <w:t>rt performance on secondary structure prediction.</w:t>
      </w:r>
    </w:p>
    <w:p w14:paraId="2B5FE1B0" w14:textId="77777777" w:rsidR="0053520E" w:rsidRDefault="00A6751F">
      <w:pPr>
        <w:pStyle w:val="a0"/>
        <w:rPr>
          <w:lang w:eastAsia="zh-CN"/>
        </w:rPr>
      </w:pPr>
      <w:r>
        <w:rPr>
          <w:rFonts w:hint="eastAsia"/>
          <w:lang w:eastAsia="zh-CN"/>
        </w:rPr>
        <w:t>二级结构</w:t>
      </w:r>
      <w:r>
        <w:rPr>
          <w:lang w:eastAsia="zh-CN"/>
        </w:rPr>
        <w:t xml:space="preserve"> </w:t>
      </w:r>
      <w:r>
        <w:rPr>
          <w:rFonts w:hint="eastAsia"/>
          <w:lang w:eastAsia="zh-CN"/>
        </w:rPr>
        <w:t>当前最先进的二级结构预测方法在八类预测问题上具有高精度。我们研究了通过将</w:t>
      </w:r>
      <w:r>
        <w:rPr>
          <w:rFonts w:hint="eastAsia"/>
          <w:lang w:eastAsia="zh-CN"/>
        </w:rPr>
        <w:t>Transformer</w:t>
      </w:r>
      <w:r>
        <w:rPr>
          <w:rFonts w:hint="eastAsia"/>
          <w:lang w:eastAsia="zh-CN"/>
        </w:rPr>
        <w:t>特征与序列</w:t>
      </w:r>
      <w:proofErr w:type="gramStart"/>
      <w:r>
        <w:rPr>
          <w:rFonts w:hint="eastAsia"/>
          <w:lang w:eastAsia="zh-CN"/>
        </w:rPr>
        <w:t>谱结合</w:t>
      </w:r>
      <w:proofErr w:type="gramEnd"/>
      <w:r>
        <w:rPr>
          <w:rFonts w:hint="eastAsia"/>
          <w:lang w:eastAsia="zh-CN"/>
        </w:rPr>
        <w:t>是否可以提高性能。表</w:t>
      </w:r>
      <w:r>
        <w:rPr>
          <w:rFonts w:hint="eastAsia"/>
          <w:lang w:eastAsia="zh-CN"/>
        </w:rPr>
        <w:t>6</w:t>
      </w:r>
      <w:r>
        <w:rPr>
          <w:rFonts w:hint="eastAsia"/>
          <w:lang w:eastAsia="zh-CN"/>
        </w:rPr>
        <w:t>显示，将表示</w:t>
      </w:r>
      <w:proofErr w:type="gramStart"/>
      <w:r>
        <w:rPr>
          <w:rFonts w:hint="eastAsia"/>
          <w:lang w:eastAsia="zh-CN"/>
        </w:rPr>
        <w:t>与谱结合</w:t>
      </w:r>
      <w:proofErr w:type="gramEnd"/>
      <w:r>
        <w:rPr>
          <w:rFonts w:hint="eastAsia"/>
          <w:lang w:eastAsia="zh-CN"/>
        </w:rPr>
        <w:t>进一步提高了精度，从而在二级结构预测上达到了最先进的性能。</w:t>
      </w:r>
    </w:p>
    <w:p w14:paraId="1861F5BB" w14:textId="77777777" w:rsidR="0053520E" w:rsidRDefault="00A6751F">
      <w:pPr>
        <w:pStyle w:val="a0"/>
      </w:pPr>
      <w:r>
        <w:t xml:space="preserve">We establish a baseline of performance by reimplementing the Klausen et al. (2019) method using the same features, resulting in an accuracy of </w:t>
      </w:r>
      <m:oMath>
        <m:r>
          <w:rPr>
            <w:rFonts w:ascii="Cambria Math" w:hAnsi="Cambria Math"/>
          </w:rPr>
          <m:t>71.2</m:t>
        </m:r>
        <m:r>
          <m:rPr>
            <m:sty m:val="p"/>
          </m:rPr>
          <w:rPr>
            <w:rFonts w:ascii="Cambria Math" w:hAnsi="Cambria Math"/>
          </w:rPr>
          <m:t>%</m:t>
        </m:r>
      </m:oMath>
      <w:r>
        <w:t xml:space="preserve"> (vs. published performance of </w:t>
      </w:r>
      <m:oMath>
        <m:r>
          <w:rPr>
            <w:rFonts w:ascii="Cambria Math" w:hAnsi="Cambria Math"/>
          </w:rPr>
          <m:t>72.1</m:t>
        </m:r>
        <m:r>
          <m:rPr>
            <m:sty m:val="p"/>
          </m:rPr>
          <w:rPr>
            <w:rFonts w:ascii="Cambria Math" w:hAnsi="Cambria Math"/>
          </w:rPr>
          <m:t>%</m:t>
        </m:r>
      </m:oMath>
      <w:r>
        <w:t xml:space="preserve"> ) on the CB513 test set. Then we add the the Transformer features using</w:t>
      </w:r>
      <w:r>
        <w:t xml:space="preserve"> the direct and avg combination methods; these achieve </w:t>
      </w:r>
      <m:oMath>
        <m:r>
          <w:rPr>
            <w:rFonts w:ascii="Cambria Math" w:hAnsi="Cambria Math"/>
          </w:rPr>
          <m:t>0.9</m:t>
        </m:r>
        <m:r>
          <m:rPr>
            <m:sty m:val="p"/>
          </m:rPr>
          <w:rPr>
            <w:rFonts w:ascii="Cambria Math" w:hAnsi="Cambria Math"/>
          </w:rPr>
          <m:t>%</m:t>
        </m:r>
      </m:oMath>
      <w:r>
        <w:t xml:space="preserve"> and </w:t>
      </w:r>
      <m:oMath>
        <m:r>
          <w:rPr>
            <w:rFonts w:ascii="Cambria Math" w:hAnsi="Cambria Math"/>
          </w:rPr>
          <m:t>2.5</m:t>
        </m:r>
        <m:r>
          <m:rPr>
            <m:sty m:val="p"/>
          </m:rPr>
          <w:rPr>
            <w:rFonts w:ascii="Cambria Math" w:hAnsi="Cambria Math"/>
          </w:rPr>
          <m:t>%</m:t>
        </m:r>
      </m:oMath>
      <w:r>
        <w:t xml:space="preserve"> absolute improvement in accuracy respectively. This suggests that the Transformer features contain information not present in the MSA-derived features.</w:t>
      </w:r>
    </w:p>
    <w:p w14:paraId="011CC3C8" w14:textId="77777777" w:rsidR="0053520E" w:rsidRDefault="00A6751F">
      <w:pPr>
        <w:pStyle w:val="a0"/>
        <w:rPr>
          <w:lang w:eastAsia="zh-CN"/>
        </w:rPr>
      </w:pPr>
      <w:r>
        <w:rPr>
          <w:rFonts w:hint="eastAsia"/>
          <w:lang w:eastAsia="zh-CN"/>
        </w:rPr>
        <w:lastRenderedPageBreak/>
        <w:t>我们通过重新实现</w:t>
      </w:r>
      <w:proofErr w:type="spellStart"/>
      <w:r>
        <w:rPr>
          <w:rFonts w:hint="eastAsia"/>
          <w:lang w:eastAsia="zh-CN"/>
        </w:rPr>
        <w:t>Klausen</w:t>
      </w:r>
      <w:proofErr w:type="spellEnd"/>
      <w:r>
        <w:rPr>
          <w:rFonts w:hint="eastAsia"/>
          <w:lang w:eastAsia="zh-CN"/>
        </w:rPr>
        <w:t>等人</w:t>
      </w:r>
      <w:r>
        <w:rPr>
          <w:rFonts w:hint="eastAsia"/>
          <w:lang w:eastAsia="zh-CN"/>
        </w:rPr>
        <w:t>(2019)</w:t>
      </w:r>
      <w:r>
        <w:rPr>
          <w:rFonts w:hint="eastAsia"/>
          <w:lang w:eastAsia="zh-CN"/>
        </w:rPr>
        <w:t>的方法，使用相同的特征，</w:t>
      </w:r>
      <w:r>
        <w:rPr>
          <w:rFonts w:hint="eastAsia"/>
          <w:lang w:eastAsia="zh-CN"/>
        </w:rPr>
        <w:t>在</w:t>
      </w:r>
      <w:r>
        <w:rPr>
          <w:rFonts w:hint="eastAsia"/>
          <w:lang w:eastAsia="zh-CN"/>
        </w:rPr>
        <w:t>CB513</w:t>
      </w:r>
      <w:r>
        <w:rPr>
          <w:rFonts w:hint="eastAsia"/>
          <w:lang w:eastAsia="zh-CN"/>
        </w:rPr>
        <w:t>测试集上建立了性能基线，结果为</w:t>
      </w:r>
      <w:r>
        <w:rPr>
          <w:lang w:eastAsia="zh-CN"/>
        </w:rPr>
        <w:t xml:space="preserve"> </w:t>
      </w:r>
      <m:oMath>
        <m:r>
          <w:rPr>
            <w:rFonts w:ascii="Cambria Math" w:hAnsi="Cambria Math"/>
            <w:lang w:eastAsia="zh-CN"/>
          </w:rPr>
          <m:t>71.2</m:t>
        </m:r>
        <m:r>
          <m:rPr>
            <m:sty m:val="p"/>
          </m:rPr>
          <w:rPr>
            <w:rFonts w:ascii="Cambria Math" w:hAnsi="Cambria Math"/>
            <w:lang w:eastAsia="zh-CN"/>
          </w:rPr>
          <m:t>%</m:t>
        </m:r>
      </m:oMath>
      <w:r>
        <w:rPr>
          <w:lang w:eastAsia="zh-CN"/>
        </w:rPr>
        <w:t xml:space="preserve"> </w:t>
      </w:r>
      <w:r>
        <w:rPr>
          <w:rFonts w:hint="eastAsia"/>
          <w:lang w:eastAsia="zh-CN"/>
        </w:rPr>
        <w:t>(</w:t>
      </w:r>
      <w:r>
        <w:rPr>
          <w:rFonts w:hint="eastAsia"/>
          <w:lang w:eastAsia="zh-CN"/>
        </w:rPr>
        <w:t>与已发布的性能</w:t>
      </w:r>
      <w:r>
        <w:rPr>
          <w:lang w:eastAsia="zh-CN"/>
        </w:rPr>
        <w:t xml:space="preserve"> </w:t>
      </w:r>
      <m:oMath>
        <m:r>
          <w:rPr>
            <w:rFonts w:ascii="Cambria Math" w:hAnsi="Cambria Math"/>
            <w:lang w:eastAsia="zh-CN"/>
          </w:rPr>
          <m:t>72.1</m:t>
        </m:r>
        <m:r>
          <m:rPr>
            <m:sty m:val="p"/>
          </m:rPr>
          <w:rPr>
            <w:rFonts w:ascii="Cambria Math" w:hAnsi="Cambria Math"/>
            <w:lang w:eastAsia="zh-CN"/>
          </w:rPr>
          <m:t>%</m:t>
        </m:r>
      </m:oMath>
      <w:r>
        <w:rPr>
          <w:lang w:eastAsia="zh-CN"/>
        </w:rPr>
        <w:t xml:space="preserve"> </w:t>
      </w:r>
      <w:r>
        <w:rPr>
          <w:rFonts w:hint="eastAsia"/>
          <w:lang w:eastAsia="zh-CN"/>
        </w:rPr>
        <w:t>相比</w:t>
      </w:r>
      <w:r>
        <w:rPr>
          <w:rFonts w:hint="eastAsia"/>
          <w:lang w:eastAsia="zh-CN"/>
        </w:rPr>
        <w:t>)</w:t>
      </w:r>
      <w:r>
        <w:rPr>
          <w:rFonts w:hint="eastAsia"/>
          <w:lang w:eastAsia="zh-CN"/>
        </w:rPr>
        <w:t>。然后我们使用直接和平均组合方法添加</w:t>
      </w:r>
      <w:r>
        <w:rPr>
          <w:rFonts w:hint="eastAsia"/>
          <w:lang w:eastAsia="zh-CN"/>
        </w:rPr>
        <w:t>Transformer</w:t>
      </w:r>
      <w:r>
        <w:rPr>
          <w:rFonts w:hint="eastAsia"/>
          <w:lang w:eastAsia="zh-CN"/>
        </w:rPr>
        <w:t>特征；这些方法分别在精度上实现了</w:t>
      </w:r>
      <w:r>
        <w:rPr>
          <w:lang w:eastAsia="zh-CN"/>
        </w:rPr>
        <w:t xml:space="preserve"> </w:t>
      </w:r>
      <m:oMath>
        <m:r>
          <w:rPr>
            <w:rFonts w:ascii="Cambria Math" w:hAnsi="Cambria Math"/>
            <w:lang w:eastAsia="zh-CN"/>
          </w:rPr>
          <m:t>0.9</m:t>
        </m:r>
        <m:r>
          <m:rPr>
            <m:sty m:val="p"/>
          </m:rPr>
          <w:rPr>
            <w:rFonts w:ascii="Cambria Math" w:hAnsi="Cambria Math"/>
            <w:lang w:eastAsia="zh-CN"/>
          </w:rPr>
          <m:t>%</m:t>
        </m:r>
      </m:oMath>
      <w:r>
        <w:rPr>
          <w:lang w:eastAsia="zh-CN"/>
        </w:rPr>
        <w:t xml:space="preserve"> </w:t>
      </w:r>
      <w:r>
        <w:rPr>
          <w:rFonts w:hint="eastAsia"/>
          <w:lang w:eastAsia="zh-CN"/>
        </w:rPr>
        <w:t>和</w:t>
      </w:r>
      <w:r>
        <w:rPr>
          <w:lang w:eastAsia="zh-CN"/>
        </w:rPr>
        <w:t xml:space="preserve"> </w:t>
      </w:r>
      <m:oMath>
        <m:r>
          <w:rPr>
            <w:rFonts w:ascii="Cambria Math" w:hAnsi="Cambria Math"/>
            <w:lang w:eastAsia="zh-CN"/>
          </w:rPr>
          <m:t>2.5</m:t>
        </m:r>
        <m:r>
          <m:rPr>
            <m:sty m:val="p"/>
          </m:rPr>
          <w:rPr>
            <w:rFonts w:ascii="Cambria Math" w:hAnsi="Cambria Math"/>
            <w:lang w:eastAsia="zh-CN"/>
          </w:rPr>
          <m:t>%</m:t>
        </m:r>
      </m:oMath>
      <w:r>
        <w:rPr>
          <w:lang w:eastAsia="zh-CN"/>
        </w:rPr>
        <w:t xml:space="preserve"> </w:t>
      </w:r>
      <w:r>
        <w:rPr>
          <w:rFonts w:hint="eastAsia"/>
          <w:lang w:eastAsia="zh-CN"/>
        </w:rPr>
        <w:t>的绝对提升。这表明</w:t>
      </w:r>
      <w:r>
        <w:rPr>
          <w:rFonts w:hint="eastAsia"/>
          <w:lang w:eastAsia="zh-CN"/>
        </w:rPr>
        <w:t>Transformer</w:t>
      </w:r>
      <w:r>
        <w:rPr>
          <w:rFonts w:hint="eastAsia"/>
          <w:lang w:eastAsia="zh-CN"/>
        </w:rPr>
        <w:t>特征包含了</w:t>
      </w:r>
      <w:r>
        <w:rPr>
          <w:rFonts w:hint="eastAsia"/>
          <w:lang w:eastAsia="zh-CN"/>
        </w:rPr>
        <w:t>MSA</w:t>
      </w:r>
      <w:r>
        <w:rPr>
          <w:rFonts w:hint="eastAsia"/>
          <w:lang w:eastAsia="zh-CN"/>
        </w:rPr>
        <w:t>衍生特征中不存在的信息。</w:t>
      </w:r>
    </w:p>
    <w:p w14:paraId="478F6FA7" w14:textId="77777777" w:rsidR="0053520E" w:rsidRDefault="00A6751F">
      <w:pPr>
        <w:pStyle w:val="a0"/>
      </w:pPr>
      <w:r>
        <w:rPr>
          <w:lang w:eastAsia="zh-CN"/>
        </w:rPr>
        <w:t>Residue-residue contacts Deep neural networks have enabled recent breakthroughs in the prediction of protein co</w:t>
      </w:r>
      <w:r>
        <w:rPr>
          <w:lang w:eastAsia="zh-CN"/>
        </w:rPr>
        <w:t xml:space="preserve">ntacts and tertiary structure (Xu, 2018; Senior et al., 2018). </w:t>
      </w:r>
      <w:r>
        <w:t>State-of-the-art neural networks for tertiary structure and contact prediction use deep residual architectures with two-dimensional convolutions over pairwise feature maps to output a contact p</w:t>
      </w:r>
      <w:r>
        <w:t>rediction or distance potential for each pair of residues (Wang et al., 2017; Xu, 2018; Senior et al., 2018).</w:t>
      </w:r>
    </w:p>
    <w:p w14:paraId="64BB22A6" w14:textId="77777777" w:rsidR="0053520E" w:rsidRDefault="00A6751F">
      <w:pPr>
        <w:pStyle w:val="a0"/>
        <w:rPr>
          <w:lang w:eastAsia="zh-CN"/>
        </w:rPr>
      </w:pPr>
      <w:r>
        <w:rPr>
          <w:rFonts w:hint="eastAsia"/>
          <w:lang w:eastAsia="zh-CN"/>
        </w:rPr>
        <w:t>残基</w:t>
      </w:r>
      <w:r>
        <w:rPr>
          <w:rFonts w:hint="eastAsia"/>
          <w:lang w:eastAsia="zh-CN"/>
        </w:rPr>
        <w:t>-</w:t>
      </w:r>
      <w:r>
        <w:rPr>
          <w:rFonts w:hint="eastAsia"/>
          <w:lang w:eastAsia="zh-CN"/>
        </w:rPr>
        <w:t>残基接触</w:t>
      </w:r>
      <w:r>
        <w:rPr>
          <w:lang w:eastAsia="zh-CN"/>
        </w:rPr>
        <w:t xml:space="preserve"> </w:t>
      </w:r>
      <w:r>
        <w:rPr>
          <w:rFonts w:hint="eastAsia"/>
          <w:lang w:eastAsia="zh-CN"/>
        </w:rPr>
        <w:t>深度神经网络在蛋白质接触和三级结构预测方面取得了最近的突破</w:t>
      </w:r>
      <w:r>
        <w:rPr>
          <w:rFonts w:hint="eastAsia"/>
          <w:lang w:eastAsia="zh-CN"/>
        </w:rPr>
        <w:t>(Xu,</w:t>
      </w:r>
      <w:r>
        <w:rPr>
          <w:lang w:eastAsia="zh-CN"/>
        </w:rPr>
        <w:t xml:space="preserve"> 2018; </w:t>
      </w:r>
      <w:r>
        <w:rPr>
          <w:rFonts w:hint="eastAsia"/>
          <w:lang w:eastAsia="zh-CN"/>
        </w:rPr>
        <w:t>Senior</w:t>
      </w:r>
      <w:r>
        <w:rPr>
          <w:rFonts w:hint="eastAsia"/>
          <w:lang w:eastAsia="zh-CN"/>
        </w:rPr>
        <w:t>等</w:t>
      </w:r>
      <w:r>
        <w:rPr>
          <w:rFonts w:hint="eastAsia"/>
          <w:lang w:eastAsia="zh-CN"/>
        </w:rPr>
        <w:t>,</w:t>
      </w:r>
      <w:r>
        <w:rPr>
          <w:lang w:eastAsia="zh-CN"/>
        </w:rPr>
        <w:t xml:space="preserve"> </w:t>
      </w:r>
      <w:r>
        <w:rPr>
          <w:rFonts w:hint="eastAsia"/>
          <w:lang w:eastAsia="zh-CN"/>
        </w:rPr>
        <w:t>2018)</w:t>
      </w:r>
      <w:r>
        <w:rPr>
          <w:rFonts w:hint="eastAsia"/>
          <w:lang w:eastAsia="zh-CN"/>
        </w:rPr>
        <w:t>。用于三级结构和接触预测的最先进神经网络使用深度残差架构，在成对特征图上进行二维卷积，以输出每对残基的接触预测或距离势</w:t>
      </w:r>
      <w:r>
        <w:rPr>
          <w:rFonts w:hint="eastAsia"/>
          <w:lang w:eastAsia="zh-CN"/>
        </w:rPr>
        <w:t>(Wang</w:t>
      </w:r>
      <w:r>
        <w:rPr>
          <w:rFonts w:hint="eastAsia"/>
          <w:lang w:eastAsia="zh-CN"/>
        </w:rPr>
        <w:t>等</w:t>
      </w:r>
      <w:r>
        <w:rPr>
          <w:rFonts w:hint="eastAsia"/>
          <w:lang w:eastAsia="zh-CN"/>
        </w:rPr>
        <w:t>,</w:t>
      </w:r>
      <w:r>
        <w:rPr>
          <w:lang w:eastAsia="zh-CN"/>
        </w:rPr>
        <w:t xml:space="preserve"> 2017; Xu, 2018; </w:t>
      </w:r>
      <w:r>
        <w:rPr>
          <w:rFonts w:hint="eastAsia"/>
          <w:lang w:eastAsia="zh-CN"/>
        </w:rPr>
        <w:t>S</w:t>
      </w:r>
      <w:r>
        <w:rPr>
          <w:rFonts w:hint="eastAsia"/>
          <w:lang w:eastAsia="zh-CN"/>
        </w:rPr>
        <w:t>enior</w:t>
      </w:r>
      <w:r>
        <w:rPr>
          <w:rFonts w:hint="eastAsia"/>
          <w:lang w:eastAsia="zh-CN"/>
        </w:rPr>
        <w:t>等</w:t>
      </w:r>
      <w:r>
        <w:rPr>
          <w:rFonts w:hint="eastAsia"/>
          <w:lang w:eastAsia="zh-CN"/>
        </w:rPr>
        <w:t>,</w:t>
      </w:r>
      <w:r>
        <w:rPr>
          <w:lang w:eastAsia="zh-CN"/>
        </w:rPr>
        <w:t xml:space="preserve"> 2018)</w:t>
      </w:r>
      <w:r>
        <w:rPr>
          <w:lang w:eastAsia="zh-CN"/>
        </w:rPr>
        <w:t>。</w:t>
      </w:r>
    </w:p>
    <w:p w14:paraId="7A2D1C75" w14:textId="77777777" w:rsidR="0053520E" w:rsidRDefault="00A6751F">
      <w:pPr>
        <w:pStyle w:val="a0"/>
      </w:pPr>
      <w:r>
        <w:t>A variety of input features, training datasets, and supervision signals are used in state-of-the-art methods. To make a controlled comparison, we fix a standard architecture, training dataset, multiple sequence alignments, and set of base in</w:t>
      </w:r>
      <w:r>
        <w:t>put features for all experiments, to which we add pre-trained features from the Transformer model. For the base features we use the RaptorX feature set which includes PSSM, 3- state secondary structure prediction, one-hot embedding of sequence, APC correct</w:t>
      </w:r>
      <w:r>
        <w:t xml:space="preserve">ed Potts model couplings, mutual information, pairwise contact potential, and predicted accessibility. RaptorX was the winning method for contact prediction in the CASP12 and CASP13 competitions (Xu, 2018). The training and evaluation sets are the same as </w:t>
      </w:r>
      <w:r>
        <w:t>used in the previous section.</w:t>
      </w:r>
    </w:p>
    <w:p w14:paraId="2FA9B2C2" w14:textId="77777777" w:rsidR="0053520E" w:rsidRDefault="00A6751F">
      <w:pPr>
        <w:pStyle w:val="a0"/>
        <w:rPr>
          <w:lang w:eastAsia="zh-CN"/>
        </w:rPr>
      </w:pPr>
      <w:r>
        <w:rPr>
          <w:rFonts w:hint="eastAsia"/>
          <w:lang w:eastAsia="zh-CN"/>
        </w:rPr>
        <w:t>最先进的方法使用了多种输入特征、训练数据集和监督信号。为了进行受控比较，我们为所有实验固定了标准架构、训练数据集、多序列比对和基本输入特征集，并添加了来自</w:t>
      </w:r>
      <w:r>
        <w:rPr>
          <w:rFonts w:hint="eastAsia"/>
          <w:lang w:eastAsia="zh-CN"/>
        </w:rPr>
        <w:t>Transformer</w:t>
      </w:r>
      <w:r>
        <w:rPr>
          <w:rFonts w:hint="eastAsia"/>
          <w:lang w:eastAsia="zh-CN"/>
        </w:rPr>
        <w:t>模型的</w:t>
      </w:r>
      <w:proofErr w:type="gramStart"/>
      <w:r>
        <w:rPr>
          <w:rFonts w:hint="eastAsia"/>
          <w:lang w:eastAsia="zh-CN"/>
        </w:rPr>
        <w:t>预训练</w:t>
      </w:r>
      <w:proofErr w:type="gramEnd"/>
      <w:r>
        <w:rPr>
          <w:rFonts w:hint="eastAsia"/>
          <w:lang w:eastAsia="zh-CN"/>
        </w:rPr>
        <w:t>特征。对于基本特征，我们使用了</w:t>
      </w:r>
      <w:proofErr w:type="spellStart"/>
      <w:r>
        <w:rPr>
          <w:rFonts w:hint="eastAsia"/>
          <w:lang w:eastAsia="zh-CN"/>
        </w:rPr>
        <w:t>RaptorX</w:t>
      </w:r>
      <w:proofErr w:type="spellEnd"/>
      <w:r>
        <w:rPr>
          <w:rFonts w:hint="eastAsia"/>
          <w:lang w:eastAsia="zh-CN"/>
        </w:rPr>
        <w:t>特征集，包括</w:t>
      </w:r>
      <w:r>
        <w:rPr>
          <w:rFonts w:hint="eastAsia"/>
          <w:lang w:eastAsia="zh-CN"/>
        </w:rPr>
        <w:t>PSSM</w:t>
      </w:r>
      <w:r>
        <w:rPr>
          <w:rFonts w:hint="eastAsia"/>
          <w:lang w:eastAsia="zh-CN"/>
        </w:rPr>
        <w:t>、三态二级结构预测、序列的独热编码、</w:t>
      </w:r>
      <w:r>
        <w:rPr>
          <w:rFonts w:hint="eastAsia"/>
          <w:lang w:eastAsia="zh-CN"/>
        </w:rPr>
        <w:t>APC</w:t>
      </w:r>
      <w:r>
        <w:rPr>
          <w:rFonts w:hint="eastAsia"/>
          <w:lang w:eastAsia="zh-CN"/>
        </w:rPr>
        <w:t>校正的</w:t>
      </w:r>
      <w:r>
        <w:rPr>
          <w:rFonts w:hint="eastAsia"/>
          <w:lang w:eastAsia="zh-CN"/>
        </w:rPr>
        <w:t>Potts</w:t>
      </w:r>
      <w:r>
        <w:rPr>
          <w:rFonts w:hint="eastAsia"/>
          <w:lang w:eastAsia="zh-CN"/>
        </w:rPr>
        <w:t>模型耦合、互信息、成对接触势和预测的可及性。</w:t>
      </w:r>
      <w:proofErr w:type="spellStart"/>
      <w:r>
        <w:rPr>
          <w:rFonts w:hint="eastAsia"/>
          <w:lang w:eastAsia="zh-CN"/>
        </w:rPr>
        <w:t>RaptorX</w:t>
      </w:r>
      <w:proofErr w:type="spellEnd"/>
      <w:r>
        <w:rPr>
          <w:rFonts w:hint="eastAsia"/>
          <w:lang w:eastAsia="zh-CN"/>
        </w:rPr>
        <w:t>是</w:t>
      </w:r>
      <w:r>
        <w:rPr>
          <w:rFonts w:hint="eastAsia"/>
          <w:lang w:eastAsia="zh-CN"/>
        </w:rPr>
        <w:t>CASP12</w:t>
      </w:r>
      <w:r>
        <w:rPr>
          <w:rFonts w:hint="eastAsia"/>
          <w:lang w:eastAsia="zh-CN"/>
        </w:rPr>
        <w:t>和</w:t>
      </w:r>
      <w:r>
        <w:rPr>
          <w:rFonts w:hint="eastAsia"/>
          <w:lang w:eastAsia="zh-CN"/>
        </w:rPr>
        <w:t>CASP13</w:t>
      </w:r>
      <w:r>
        <w:rPr>
          <w:rFonts w:hint="eastAsia"/>
          <w:lang w:eastAsia="zh-CN"/>
        </w:rPr>
        <w:t>竞赛中接触预测的获胜方法</w:t>
      </w:r>
      <w:r>
        <w:rPr>
          <w:rFonts w:hint="eastAsia"/>
          <w:lang w:eastAsia="zh-CN"/>
        </w:rPr>
        <w:t>(Xu,</w:t>
      </w:r>
      <w:r>
        <w:rPr>
          <w:lang w:eastAsia="zh-CN"/>
        </w:rPr>
        <w:t xml:space="preserve"> </w:t>
      </w:r>
      <w:r>
        <w:rPr>
          <w:rFonts w:hint="eastAsia"/>
          <w:lang w:eastAsia="zh-CN"/>
        </w:rPr>
        <w:t>2018)</w:t>
      </w:r>
      <w:r>
        <w:rPr>
          <w:rFonts w:hint="eastAsia"/>
          <w:lang w:eastAsia="zh-CN"/>
        </w:rPr>
        <w:t>。训练和评估</w:t>
      </w:r>
      <w:r>
        <w:rPr>
          <w:rFonts w:hint="eastAsia"/>
          <w:lang w:eastAsia="zh-CN"/>
        </w:rPr>
        <w:t>集与前一节相同。</w:t>
      </w:r>
    </w:p>
    <w:p w14:paraId="1C3B98DE" w14:textId="77777777" w:rsidR="0053520E" w:rsidRDefault="00A6751F">
      <w:pPr>
        <w:pStyle w:val="a0"/>
      </w:pPr>
      <w:r>
        <w:t>Table 7 indicates that addition of Transformer features from the 34-layer model trained on UR50/S consistently produces an improvement across the test sets. The table shows Top-L long-range precisions reporting mean and standard deviation over 5 d</w:t>
      </w:r>
      <w:r>
        <w:t xml:space="preserve">ifferent model seeds. Direct gives a modest improvement on some test sets. Avg improves over direct, and cov provides further gains. For example, cov produces an absolute improvement of 3.9% on the RaptorX test set, and 1.8% improvement on the CASP13 test </w:t>
      </w:r>
      <w:r>
        <w:t>set evaluated with temporal hold-outs on both fine-tuning and pre-training data. Additional results and metrics for contact prediction are reported in Table S3.</w:t>
      </w:r>
    </w:p>
    <w:p w14:paraId="35642EB4" w14:textId="77777777" w:rsidR="0053520E" w:rsidRDefault="00A6751F">
      <w:pPr>
        <w:pStyle w:val="a0"/>
        <w:rPr>
          <w:lang w:eastAsia="zh-CN"/>
        </w:rPr>
      </w:pPr>
      <w:r>
        <w:rPr>
          <w:rFonts w:hint="eastAsia"/>
          <w:lang w:eastAsia="zh-CN"/>
        </w:rPr>
        <w:lastRenderedPageBreak/>
        <w:t>表</w:t>
      </w:r>
      <w:r>
        <w:rPr>
          <w:rFonts w:hint="eastAsia"/>
          <w:lang w:eastAsia="zh-CN"/>
        </w:rPr>
        <w:t>7</w:t>
      </w:r>
      <w:r>
        <w:rPr>
          <w:rFonts w:hint="eastAsia"/>
          <w:lang w:eastAsia="zh-CN"/>
        </w:rPr>
        <w:t>表明，添加来自在</w:t>
      </w:r>
      <w:r>
        <w:rPr>
          <w:rFonts w:hint="eastAsia"/>
          <w:lang w:eastAsia="zh-CN"/>
        </w:rPr>
        <w:t>UR50/S</w:t>
      </w:r>
      <w:r>
        <w:rPr>
          <w:rFonts w:hint="eastAsia"/>
          <w:lang w:eastAsia="zh-CN"/>
        </w:rPr>
        <w:t>上训练的</w:t>
      </w:r>
      <w:r>
        <w:rPr>
          <w:rFonts w:hint="eastAsia"/>
          <w:lang w:eastAsia="zh-CN"/>
        </w:rPr>
        <w:t>34</w:t>
      </w:r>
      <w:r>
        <w:rPr>
          <w:rFonts w:hint="eastAsia"/>
          <w:lang w:eastAsia="zh-CN"/>
        </w:rPr>
        <w:t>层模型的</w:t>
      </w:r>
      <w:r>
        <w:rPr>
          <w:rFonts w:hint="eastAsia"/>
          <w:lang w:eastAsia="zh-CN"/>
        </w:rPr>
        <w:t>Transformer</w:t>
      </w:r>
      <w:r>
        <w:rPr>
          <w:rFonts w:hint="eastAsia"/>
          <w:lang w:eastAsia="zh-CN"/>
        </w:rPr>
        <w:t>特征在测试集上一致地产生了改进。该表显示了</w:t>
      </w:r>
      <w:r>
        <w:rPr>
          <w:rFonts w:hint="eastAsia"/>
          <w:lang w:eastAsia="zh-CN"/>
        </w:rPr>
        <w:t>Top-L</w:t>
      </w:r>
      <w:r>
        <w:rPr>
          <w:rFonts w:hint="eastAsia"/>
          <w:lang w:eastAsia="zh-CN"/>
        </w:rPr>
        <w:t>长程精度，报告了</w:t>
      </w:r>
      <w:r>
        <w:rPr>
          <w:rFonts w:hint="eastAsia"/>
          <w:lang w:eastAsia="zh-CN"/>
        </w:rPr>
        <w:t>5</w:t>
      </w:r>
      <w:r>
        <w:rPr>
          <w:rFonts w:hint="eastAsia"/>
          <w:lang w:eastAsia="zh-CN"/>
        </w:rPr>
        <w:t>个不同模型种子的平均值和标准差。直接方法在某些</w:t>
      </w:r>
      <w:r>
        <w:rPr>
          <w:rFonts w:hint="eastAsia"/>
          <w:lang w:eastAsia="zh-CN"/>
        </w:rPr>
        <w:t>测试集上略有改进。平均方法优于直接方法，协方差方法进一步提高了性能。例如，协方差方法在</w:t>
      </w:r>
      <w:proofErr w:type="spellStart"/>
      <w:r>
        <w:rPr>
          <w:rFonts w:hint="eastAsia"/>
          <w:lang w:eastAsia="zh-CN"/>
        </w:rPr>
        <w:t>RaptorX</w:t>
      </w:r>
      <w:proofErr w:type="spellEnd"/>
      <w:r>
        <w:rPr>
          <w:rFonts w:hint="eastAsia"/>
          <w:lang w:eastAsia="zh-CN"/>
        </w:rPr>
        <w:t>测试集上实现了</w:t>
      </w:r>
      <w:r>
        <w:rPr>
          <w:rFonts w:hint="eastAsia"/>
          <w:lang w:eastAsia="zh-CN"/>
        </w:rPr>
        <w:t>3.9%</w:t>
      </w:r>
      <w:r>
        <w:rPr>
          <w:rFonts w:hint="eastAsia"/>
          <w:lang w:eastAsia="zh-CN"/>
        </w:rPr>
        <w:t>的绝对提升，在</w:t>
      </w:r>
      <w:r>
        <w:rPr>
          <w:rFonts w:hint="eastAsia"/>
          <w:lang w:eastAsia="zh-CN"/>
        </w:rPr>
        <w:t>CASP13</w:t>
      </w:r>
      <w:r>
        <w:rPr>
          <w:rFonts w:hint="eastAsia"/>
          <w:lang w:eastAsia="zh-CN"/>
        </w:rPr>
        <w:t>测试集上实现了</w:t>
      </w:r>
      <w:r>
        <w:rPr>
          <w:rFonts w:hint="eastAsia"/>
          <w:lang w:eastAsia="zh-CN"/>
        </w:rPr>
        <w:t>1.8%</w:t>
      </w:r>
      <w:r>
        <w:rPr>
          <w:rFonts w:hint="eastAsia"/>
          <w:lang w:eastAsia="zh-CN"/>
        </w:rPr>
        <w:t>的提升，评估时在微调和</w:t>
      </w:r>
      <w:proofErr w:type="gramStart"/>
      <w:r>
        <w:rPr>
          <w:rFonts w:hint="eastAsia"/>
          <w:lang w:eastAsia="zh-CN"/>
        </w:rPr>
        <w:t>预训练</w:t>
      </w:r>
      <w:proofErr w:type="gramEnd"/>
      <w:r>
        <w:rPr>
          <w:rFonts w:hint="eastAsia"/>
          <w:lang w:eastAsia="zh-CN"/>
        </w:rPr>
        <w:t>数据上使用了时间保留。接触预测的更多结果和指标见表</w:t>
      </w:r>
      <w:r>
        <w:rPr>
          <w:rFonts w:hint="eastAsia"/>
          <w:lang w:eastAsia="zh-CN"/>
        </w:rPr>
        <w:t>S3</w:t>
      </w:r>
      <w:r>
        <w:rPr>
          <w:rFonts w:hint="eastAsia"/>
          <w:lang w:eastAsia="zh-CN"/>
        </w:rPr>
        <w:t>。</w:t>
      </w:r>
    </w:p>
    <w:p w14:paraId="5F606FC1" w14:textId="77777777" w:rsidR="0053520E" w:rsidRDefault="00A6751F">
      <w:pPr>
        <w:pStyle w:val="1"/>
        <w:rPr>
          <w:lang w:eastAsia="zh-CN"/>
        </w:rPr>
      </w:pPr>
      <w:bookmarkStart w:id="18" w:name="prediction-of-mutational-effects"/>
      <w:r>
        <w:rPr>
          <w:lang w:eastAsia="zh-CN"/>
        </w:rPr>
        <w:t>7. Prediction of mutational effects</w:t>
      </w:r>
    </w:p>
    <w:p w14:paraId="11AC1A14" w14:textId="77777777" w:rsidR="0053520E" w:rsidRDefault="00A6751F">
      <w:pPr>
        <w:pStyle w:val="1"/>
        <w:rPr>
          <w:lang w:eastAsia="zh-CN"/>
        </w:rPr>
      </w:pPr>
      <w:bookmarkStart w:id="19" w:name="突变效应预测"/>
      <w:bookmarkEnd w:id="18"/>
      <w:r>
        <w:rPr>
          <w:lang w:eastAsia="zh-CN"/>
        </w:rPr>
        <w:t xml:space="preserve">7. </w:t>
      </w:r>
      <w:r>
        <w:rPr>
          <w:rFonts w:hint="eastAsia"/>
          <w:lang w:eastAsia="zh-CN"/>
        </w:rPr>
        <w:t>突变效应预测</w:t>
      </w:r>
    </w:p>
    <w:bookmarkEnd w:id="19"/>
    <w:p w14:paraId="12713860" w14:textId="77777777" w:rsidR="0053520E" w:rsidRDefault="00A6751F">
      <w:pPr>
        <w:pStyle w:val="FirstParagraph"/>
      </w:pPr>
      <w:r>
        <w:rPr>
          <w:lang w:eastAsia="zh-CN"/>
        </w:rPr>
        <w:t>The mutational fitness landscape provides deep insight into biology. Coupling next</w:t>
      </w:r>
      <w:r>
        <w:rPr>
          <w:lang w:eastAsia="zh-CN"/>
        </w:rPr>
        <w:t xml:space="preserve"> generation sequencing with a mutagenesis screen allows parallel readout of tens of thousands of variants of a single protein (Fowler &amp; Fields, 2014). </w:t>
      </w:r>
      <w:r>
        <w:t>The detail and coverage of these experiments provides a view into the mutational fitness landscape of ind</w:t>
      </w:r>
      <w:r>
        <w:t>ividual proteins, giving quantitative relationships between sequence and protein function. We adapt the Transformer protein language model to predict the quantitative effect of mutations.</w:t>
      </w:r>
    </w:p>
    <w:p w14:paraId="1C8C7CD0" w14:textId="77777777" w:rsidR="0053520E" w:rsidRDefault="00A6751F">
      <w:pPr>
        <w:pStyle w:val="a0"/>
        <w:rPr>
          <w:lang w:eastAsia="zh-CN"/>
        </w:rPr>
      </w:pPr>
      <w:r>
        <w:rPr>
          <w:rFonts w:hint="eastAsia"/>
          <w:lang w:eastAsia="zh-CN"/>
        </w:rPr>
        <w:t>突变适应度景观提供了对生物学的深入洞察。将下一代测序与诱变筛选相结合，可以并行读取单个蛋白质的数万个变体</w:t>
      </w:r>
      <w:r>
        <w:rPr>
          <w:rFonts w:hint="eastAsia"/>
          <w:lang w:eastAsia="zh-CN"/>
        </w:rPr>
        <w:t>(Fowler</w:t>
      </w:r>
      <w:r>
        <w:rPr>
          <w:lang w:eastAsia="zh-CN"/>
        </w:rPr>
        <w:t xml:space="preserve"> &amp; Fields</w:t>
      </w:r>
      <w:r>
        <w:rPr>
          <w:lang w:eastAsia="zh-CN"/>
        </w:rPr>
        <w:t xml:space="preserve">, </w:t>
      </w:r>
      <w:r>
        <w:rPr>
          <w:rFonts w:hint="eastAsia"/>
          <w:lang w:eastAsia="zh-CN"/>
        </w:rPr>
        <w:t>2014)</w:t>
      </w:r>
      <w:r>
        <w:rPr>
          <w:rFonts w:hint="eastAsia"/>
          <w:lang w:eastAsia="zh-CN"/>
        </w:rPr>
        <w:t>。这些实验的细节和覆盖范围提供了单个蛋白质的突变适应度景观视图，给出了序列与蛋白质功能之间的定量关系。我们调整了</w:t>
      </w:r>
      <w:r>
        <w:rPr>
          <w:rFonts w:hint="eastAsia"/>
          <w:lang w:eastAsia="zh-CN"/>
        </w:rPr>
        <w:t>Transformer</w:t>
      </w:r>
      <w:r>
        <w:rPr>
          <w:rFonts w:hint="eastAsia"/>
          <w:lang w:eastAsia="zh-CN"/>
        </w:rPr>
        <w:t>蛋白质语言模型以预测突变的定量效应。</w:t>
      </w:r>
    </w:p>
    <w:p w14:paraId="549D0B68" w14:textId="77777777" w:rsidR="0053520E" w:rsidRDefault="00A6751F">
      <w:pPr>
        <w:pStyle w:val="a0"/>
      </w:pPr>
      <w:proofErr w:type="gramStart"/>
      <w:r>
        <w:t>First</w:t>
      </w:r>
      <w:proofErr w:type="gramEnd"/>
      <w:r>
        <w:t xml:space="preserve"> we investigate intra-protein variant effect prediction, where a limited sampling of mutations is used to predict the effect of unobserved mutations. This set</w:t>
      </w:r>
      <w:r>
        <w:t>ting has utility in protein engineering applications (Yang et al., 2019). We evaluate the representations on two deep mutational scanning datasets used by recent state-of-the-art methods for variant effect prediction, Envision (Gray et al., 2018)</w:t>
      </w:r>
    </w:p>
    <w:p w14:paraId="27CB7870" w14:textId="77777777" w:rsidR="0053520E" w:rsidRDefault="00A6751F">
      <w:pPr>
        <w:pStyle w:val="a0"/>
        <w:rPr>
          <w:lang w:eastAsia="zh-CN"/>
        </w:rPr>
      </w:pPr>
      <w:r>
        <w:rPr>
          <w:rFonts w:hint="eastAsia"/>
          <w:lang w:eastAsia="zh-CN"/>
        </w:rPr>
        <w:t>首先，我们研究了蛋</w:t>
      </w:r>
      <w:r>
        <w:rPr>
          <w:rFonts w:hint="eastAsia"/>
          <w:lang w:eastAsia="zh-CN"/>
        </w:rPr>
        <w:t>白质内变体效应预测，其中使用有限的突变样本来预测未观察到的突变的影响。这种设置在蛋白质工程应用中具有实用性</w:t>
      </w:r>
      <w:r>
        <w:rPr>
          <w:rFonts w:hint="eastAsia"/>
          <w:lang w:eastAsia="zh-CN"/>
        </w:rPr>
        <w:t>(Yang</w:t>
      </w:r>
      <w:r>
        <w:rPr>
          <w:rFonts w:hint="eastAsia"/>
          <w:lang w:eastAsia="zh-CN"/>
        </w:rPr>
        <w:t>等</w:t>
      </w:r>
      <w:r>
        <w:rPr>
          <w:rFonts w:hint="eastAsia"/>
          <w:lang w:eastAsia="zh-CN"/>
        </w:rPr>
        <w:t>,</w:t>
      </w:r>
      <w:r>
        <w:rPr>
          <w:lang w:eastAsia="zh-CN"/>
        </w:rPr>
        <w:t xml:space="preserve"> </w:t>
      </w:r>
      <w:r>
        <w:rPr>
          <w:rFonts w:hint="eastAsia"/>
          <w:lang w:eastAsia="zh-CN"/>
        </w:rPr>
        <w:t>2019)</w:t>
      </w:r>
      <w:r>
        <w:rPr>
          <w:rFonts w:hint="eastAsia"/>
          <w:lang w:eastAsia="zh-CN"/>
        </w:rPr>
        <w:t>。我们在两个深度突变扫描数据集上评估了表示，这些数据集被最近最先进的变体效应预测方法</w:t>
      </w:r>
      <w:r>
        <w:rPr>
          <w:rFonts w:hint="eastAsia"/>
          <w:lang w:eastAsia="zh-CN"/>
        </w:rPr>
        <w:t>Envision(Gray</w:t>
      </w:r>
      <w:r>
        <w:rPr>
          <w:rFonts w:hint="eastAsia"/>
          <w:lang w:eastAsia="zh-CN"/>
        </w:rPr>
        <w:t>等</w:t>
      </w:r>
      <w:r>
        <w:rPr>
          <w:rFonts w:hint="eastAsia"/>
          <w:lang w:eastAsia="zh-CN"/>
        </w:rPr>
        <w:t>,</w:t>
      </w:r>
      <w:r>
        <w:rPr>
          <w:lang w:eastAsia="zh-CN"/>
        </w:rPr>
        <w:t xml:space="preserve"> </w:t>
      </w:r>
      <w:r>
        <w:rPr>
          <w:rFonts w:hint="eastAsia"/>
          <w:lang w:eastAsia="zh-CN"/>
        </w:rPr>
        <w:t>2018)</w:t>
      </w:r>
      <w:r>
        <w:rPr>
          <w:rFonts w:hint="eastAsia"/>
          <w:lang w:eastAsia="zh-CN"/>
        </w:rPr>
        <w:t>使用。</w:t>
      </w:r>
    </w:p>
    <w:p w14:paraId="43D82A7E" w14:textId="77777777" w:rsidR="0053520E" w:rsidRDefault="00A6751F">
      <w:pPr>
        <w:pStyle w:val="a0"/>
      </w:pPr>
      <w:proofErr w:type="spellStart"/>
      <w:r>
        <w:t>bioRxiv</w:t>
      </w:r>
      <w:proofErr w:type="spellEnd"/>
      <w:r>
        <w:t xml:space="preserve"> preprint </w:t>
      </w:r>
      <w:proofErr w:type="spellStart"/>
      <w:r>
        <w:t>doi</w:t>
      </w:r>
      <w:proofErr w:type="spellEnd"/>
      <w:r>
        <w:t xml:space="preserve">: https://doi.org/10.1101/622803; this version posted December 15, 2020. The copyright holder for this </w:t>
      </w:r>
      <w:r>
        <w:t xml:space="preserve">preprint (which was not certified by peer review) is the author/funder, who has granted bioRxiv a license to display the preprint in perpetuity. It is made available under aCC-BY-NC-ND 4.0 International license. and DeepSequence (Riesselman et al., 2018). </w:t>
      </w:r>
      <w:r>
        <w:t>Collectively the data includes over 700,000 variant effect measurements from over 100 large-scale experimental mutagenesis datasets.</w:t>
      </w:r>
    </w:p>
    <w:p w14:paraId="5CACA744" w14:textId="77777777" w:rsidR="0053520E" w:rsidRDefault="00A6751F">
      <w:pPr>
        <w:pStyle w:val="a0"/>
      </w:pPr>
      <w:r>
        <w:rPr>
          <w:noProof/>
        </w:rPr>
        <w:lastRenderedPageBreak/>
        <w:drawing>
          <wp:inline distT="0" distB="0" distL="0" distR="0" wp14:anchorId="539AC193" wp14:editId="730101C3">
            <wp:extent cx="5486400" cy="2396007"/>
            <wp:effectExtent l="0" t="0" r="0" b="0"/>
            <wp:docPr id="63" name="Picture" descr="image"/>
            <wp:cNvGraphicFramePr/>
            <a:graphic xmlns:a="http://schemas.openxmlformats.org/drawingml/2006/main">
              <a:graphicData uri="http://schemas.openxmlformats.org/drawingml/2006/picture">
                <pic:pic xmlns:pic="http://schemas.openxmlformats.org/drawingml/2006/picture">
                  <pic:nvPicPr>
                    <pic:cNvPr id="64" name="Picture" descr="images/0195a71e-56a7-748b-accd-a272cf8ca1be_11_156_188_1438_628_0.jpg"/>
                    <pic:cNvPicPr>
                      <a:picLocks noChangeAspect="1" noChangeArrowheads="1"/>
                    </pic:cNvPicPr>
                  </pic:nvPicPr>
                  <pic:blipFill>
                    <a:blip r:embed="rId14"/>
                    <a:stretch>
                      <a:fillRect/>
                    </a:stretch>
                  </pic:blipFill>
                  <pic:spPr bwMode="auto">
                    <a:xfrm>
                      <a:off x="0" y="0"/>
                      <a:ext cx="5486400" cy="2396007"/>
                    </a:xfrm>
                    <a:prstGeom prst="rect">
                      <a:avLst/>
                    </a:prstGeom>
                    <a:noFill/>
                    <a:ln w="9525">
                      <a:noFill/>
                      <a:headEnd/>
                      <a:tailEnd/>
                    </a:ln>
                  </pic:spPr>
                </pic:pic>
              </a:graphicData>
            </a:graphic>
          </wp:inline>
        </w:drawing>
      </w:r>
    </w:p>
    <w:p w14:paraId="6699CCD8" w14:textId="77777777" w:rsidR="0053520E" w:rsidRDefault="00A6751F">
      <w:pPr>
        <w:pStyle w:val="a0"/>
      </w:pPr>
      <w:r>
        <w:t xml:space="preserve">                       </w:t>
      </w:r>
    </w:p>
    <w:p w14:paraId="35545EF3" w14:textId="77777777" w:rsidR="0053520E" w:rsidRDefault="00A6751F">
      <w:pPr>
        <w:pStyle w:val="a0"/>
      </w:pPr>
      <w:r>
        <w:t>Figure 7. Representation learning enables state-of-the-art supervised prediction of the quan</w:t>
      </w:r>
      <w:r>
        <w:t xml:space="preserve">titative effect of mutations. Left panel: Envision dataset (Gray et al., 2018); right panel: DeepSequence dataset (Riesselman et al., 2018). Transformer representations (34-layer, UR50/S) are compared to the LSTM bidirectional language model (large model, </w:t>
      </w:r>
      <w:r>
        <w:t xml:space="preserve">UR50/S). The result of five-fold cross validation is reported for each protein. For each partition, supervised fine-tuning is performed on </w:t>
      </w:r>
      <m:oMath>
        <m:r>
          <w:rPr>
            <w:rFonts w:ascii="Cambria Math" w:hAnsi="Cambria Math"/>
          </w:rPr>
          <m:t>80</m:t>
        </m:r>
        <m:r>
          <m:rPr>
            <m:sty m:val="p"/>
          </m:rPr>
          <w:rPr>
            <w:rFonts w:ascii="Cambria Math" w:hAnsi="Cambria Math"/>
          </w:rPr>
          <m:t>%</m:t>
        </m:r>
      </m:oMath>
      <w:r>
        <w:t xml:space="preserve"> of the mutational data for the protein, and results are evaluated on the remaining </w:t>
      </w:r>
      <m:oMath>
        <m:r>
          <w:rPr>
            <w:rFonts w:ascii="Cambria Math" w:hAnsi="Cambria Math"/>
          </w:rPr>
          <m:t>20</m:t>
        </m:r>
        <m:r>
          <m:rPr>
            <m:sty m:val="p"/>
          </m:rPr>
          <w:rPr>
            <w:rFonts w:ascii="Cambria Math" w:hAnsi="Cambria Math"/>
          </w:rPr>
          <m:t>%</m:t>
        </m:r>
      </m:oMath>
      <w:r>
        <w:t xml:space="preserve"> . Transformer representati</w:t>
      </w:r>
      <w:r>
        <w:t>ons outperform baseline LSTM representations on both datasets. State-of-the-art methods are also shown for each dataset. Gray et al. (2018) is a supervised method using structural, evolutionary, and biochemical features, trained with the same protocol as u</w:t>
      </w:r>
      <w:r>
        <w:t>sed for the Transformer. Riesselman et al. (2018) is an unsupervised method trained on the MSA of each protein.</w:t>
      </w:r>
    </w:p>
    <w:p w14:paraId="00CB5A03" w14:textId="77777777" w:rsidR="0053520E" w:rsidRDefault="00A6751F">
      <w:pPr>
        <w:pStyle w:val="a0"/>
        <w:rPr>
          <w:lang w:eastAsia="zh-CN"/>
        </w:rPr>
      </w:pPr>
      <w:r>
        <w:rPr>
          <w:rFonts w:hint="eastAsia"/>
          <w:lang w:eastAsia="zh-CN"/>
        </w:rPr>
        <w:t>图</w:t>
      </w:r>
      <w:r>
        <w:rPr>
          <w:rFonts w:hint="eastAsia"/>
          <w:lang w:eastAsia="zh-CN"/>
        </w:rPr>
        <w:t>7.</w:t>
      </w:r>
      <w:r>
        <w:rPr>
          <w:lang w:eastAsia="zh-CN"/>
        </w:rPr>
        <w:t xml:space="preserve"> </w:t>
      </w:r>
      <w:r>
        <w:rPr>
          <w:rFonts w:hint="eastAsia"/>
          <w:lang w:eastAsia="zh-CN"/>
        </w:rPr>
        <w:t>表示学习实现了对突变定量效应的最</w:t>
      </w:r>
      <w:proofErr w:type="gramStart"/>
      <w:r>
        <w:rPr>
          <w:rFonts w:hint="eastAsia"/>
          <w:lang w:eastAsia="zh-CN"/>
        </w:rPr>
        <w:t>先进监督</w:t>
      </w:r>
      <w:proofErr w:type="gramEnd"/>
      <w:r>
        <w:rPr>
          <w:rFonts w:hint="eastAsia"/>
          <w:lang w:eastAsia="zh-CN"/>
        </w:rPr>
        <w:t>预测。左面板</w:t>
      </w:r>
      <w:r>
        <w:rPr>
          <w:rFonts w:hint="eastAsia"/>
          <w:lang w:eastAsia="zh-CN"/>
        </w:rPr>
        <w:t>:Envision</w:t>
      </w:r>
      <w:r>
        <w:rPr>
          <w:rFonts w:hint="eastAsia"/>
          <w:lang w:eastAsia="zh-CN"/>
        </w:rPr>
        <w:t>数据集</w:t>
      </w:r>
      <w:r>
        <w:rPr>
          <w:rFonts w:hint="eastAsia"/>
          <w:lang w:eastAsia="zh-CN"/>
        </w:rPr>
        <w:t>(Gray</w:t>
      </w:r>
      <w:r>
        <w:rPr>
          <w:rFonts w:hint="eastAsia"/>
          <w:lang w:eastAsia="zh-CN"/>
        </w:rPr>
        <w:t>等，</w:t>
      </w:r>
      <w:r>
        <w:rPr>
          <w:rFonts w:hint="eastAsia"/>
          <w:lang w:eastAsia="zh-CN"/>
        </w:rPr>
        <w:t>2018)</w:t>
      </w:r>
      <w:r>
        <w:rPr>
          <w:rFonts w:hint="eastAsia"/>
          <w:lang w:eastAsia="zh-CN"/>
        </w:rPr>
        <w:t>；右面板</w:t>
      </w:r>
      <w:r>
        <w:rPr>
          <w:rFonts w:hint="eastAsia"/>
          <w:lang w:eastAsia="zh-CN"/>
        </w:rPr>
        <w:t>:</w:t>
      </w:r>
      <w:proofErr w:type="spellStart"/>
      <w:r>
        <w:rPr>
          <w:rFonts w:hint="eastAsia"/>
          <w:lang w:eastAsia="zh-CN"/>
        </w:rPr>
        <w:t>DeepSequence</w:t>
      </w:r>
      <w:proofErr w:type="spellEnd"/>
      <w:r>
        <w:rPr>
          <w:rFonts w:hint="eastAsia"/>
          <w:lang w:eastAsia="zh-CN"/>
        </w:rPr>
        <w:t>数据集</w:t>
      </w:r>
      <w:r>
        <w:rPr>
          <w:rFonts w:hint="eastAsia"/>
          <w:lang w:eastAsia="zh-CN"/>
        </w:rPr>
        <w:t>(</w:t>
      </w:r>
      <w:proofErr w:type="spellStart"/>
      <w:r>
        <w:rPr>
          <w:rFonts w:hint="eastAsia"/>
          <w:lang w:eastAsia="zh-CN"/>
        </w:rPr>
        <w:t>Riesselman</w:t>
      </w:r>
      <w:proofErr w:type="spellEnd"/>
      <w:r>
        <w:rPr>
          <w:rFonts w:hint="eastAsia"/>
          <w:lang w:eastAsia="zh-CN"/>
        </w:rPr>
        <w:t>等，</w:t>
      </w:r>
      <w:r>
        <w:rPr>
          <w:rFonts w:hint="eastAsia"/>
          <w:lang w:eastAsia="zh-CN"/>
        </w:rPr>
        <w:t>2018)</w:t>
      </w:r>
      <w:r>
        <w:rPr>
          <w:rFonts w:hint="eastAsia"/>
          <w:lang w:eastAsia="zh-CN"/>
        </w:rPr>
        <w:t>。</w:t>
      </w:r>
      <w:r>
        <w:rPr>
          <w:rFonts w:hint="eastAsia"/>
          <w:lang w:eastAsia="zh-CN"/>
        </w:rPr>
        <w:t>Transformer</w:t>
      </w:r>
      <w:r>
        <w:rPr>
          <w:rFonts w:hint="eastAsia"/>
          <w:lang w:eastAsia="zh-CN"/>
        </w:rPr>
        <w:t>表示</w:t>
      </w:r>
      <w:r>
        <w:rPr>
          <w:rFonts w:hint="eastAsia"/>
          <w:lang w:eastAsia="zh-CN"/>
        </w:rPr>
        <w:t>(34</w:t>
      </w:r>
      <w:r>
        <w:rPr>
          <w:rFonts w:hint="eastAsia"/>
          <w:lang w:eastAsia="zh-CN"/>
        </w:rPr>
        <w:t>层，</w:t>
      </w:r>
      <w:r>
        <w:rPr>
          <w:rFonts w:hint="eastAsia"/>
          <w:lang w:eastAsia="zh-CN"/>
        </w:rPr>
        <w:t>UR50/S)</w:t>
      </w:r>
      <w:r>
        <w:rPr>
          <w:rFonts w:hint="eastAsia"/>
          <w:lang w:eastAsia="zh-CN"/>
        </w:rPr>
        <w:t>与</w:t>
      </w:r>
      <w:r>
        <w:rPr>
          <w:rFonts w:hint="eastAsia"/>
          <w:lang w:eastAsia="zh-CN"/>
        </w:rPr>
        <w:t>LSTM</w:t>
      </w:r>
      <w:r>
        <w:rPr>
          <w:rFonts w:hint="eastAsia"/>
          <w:lang w:eastAsia="zh-CN"/>
        </w:rPr>
        <w:t>双向语言模型</w:t>
      </w:r>
      <w:r>
        <w:rPr>
          <w:rFonts w:hint="eastAsia"/>
          <w:lang w:eastAsia="zh-CN"/>
        </w:rPr>
        <w:t>(</w:t>
      </w:r>
      <w:r>
        <w:rPr>
          <w:rFonts w:hint="eastAsia"/>
          <w:lang w:eastAsia="zh-CN"/>
        </w:rPr>
        <w:t>大模型，</w:t>
      </w:r>
      <w:r>
        <w:rPr>
          <w:rFonts w:hint="eastAsia"/>
          <w:lang w:eastAsia="zh-CN"/>
        </w:rPr>
        <w:t>UR50/S)</w:t>
      </w:r>
      <w:r>
        <w:rPr>
          <w:rFonts w:hint="eastAsia"/>
          <w:lang w:eastAsia="zh-CN"/>
        </w:rPr>
        <w:t>进行比</w:t>
      </w:r>
      <w:r>
        <w:rPr>
          <w:rFonts w:hint="eastAsia"/>
          <w:lang w:eastAsia="zh-CN"/>
        </w:rPr>
        <w:t>较。每个蛋白质的五折交叉验证结果均被报告。对于每个分区，对蛋白质的突变数据进行</w:t>
      </w:r>
      <w:r>
        <w:rPr>
          <w:lang w:eastAsia="zh-CN"/>
        </w:rPr>
        <w:t xml:space="preserve"> </w:t>
      </w:r>
      <m:oMath>
        <m:r>
          <w:rPr>
            <w:rFonts w:ascii="Cambria Math" w:hAnsi="Cambria Math"/>
            <w:lang w:eastAsia="zh-CN"/>
          </w:rPr>
          <m:t>80</m:t>
        </m:r>
        <m:r>
          <m:rPr>
            <m:sty m:val="p"/>
          </m:rPr>
          <w:rPr>
            <w:rFonts w:ascii="Cambria Math" w:hAnsi="Cambria Math"/>
            <w:lang w:eastAsia="zh-CN"/>
          </w:rPr>
          <m:t>%</m:t>
        </m:r>
      </m:oMath>
      <w:r>
        <w:rPr>
          <w:lang w:eastAsia="zh-CN"/>
        </w:rPr>
        <w:t xml:space="preserve"> </w:t>
      </w:r>
      <w:r>
        <w:rPr>
          <w:rFonts w:hint="eastAsia"/>
          <w:lang w:eastAsia="zh-CN"/>
        </w:rPr>
        <w:t>的监督微调，并在剩余的</w:t>
      </w:r>
      <w:r>
        <w:rPr>
          <w:lang w:eastAsia="zh-CN"/>
        </w:rPr>
        <w:t xml:space="preserve"> </w:t>
      </w:r>
      <m:oMath>
        <m:r>
          <w:rPr>
            <w:rFonts w:ascii="Cambria Math" w:hAnsi="Cambria Math"/>
            <w:lang w:eastAsia="zh-CN"/>
          </w:rPr>
          <m:t>20</m:t>
        </m:r>
        <m:r>
          <m:rPr>
            <m:sty m:val="p"/>
          </m:rPr>
          <w:rPr>
            <w:rFonts w:ascii="Cambria Math" w:hAnsi="Cambria Math"/>
            <w:lang w:eastAsia="zh-CN"/>
          </w:rPr>
          <m:t>%</m:t>
        </m:r>
      </m:oMath>
      <w:r>
        <w:rPr>
          <w:lang w:eastAsia="zh-CN"/>
        </w:rPr>
        <w:t xml:space="preserve"> </w:t>
      </w:r>
      <w:r>
        <w:rPr>
          <w:rFonts w:hint="eastAsia"/>
          <w:lang w:eastAsia="zh-CN"/>
        </w:rPr>
        <w:t>上进行评估。</w:t>
      </w:r>
      <w:r>
        <w:rPr>
          <w:rFonts w:hint="eastAsia"/>
          <w:lang w:eastAsia="zh-CN"/>
        </w:rPr>
        <w:t>Transformer</w:t>
      </w:r>
      <w:r>
        <w:rPr>
          <w:rFonts w:hint="eastAsia"/>
          <w:lang w:eastAsia="zh-CN"/>
        </w:rPr>
        <w:t>表示在两个数据集上均优于基线</w:t>
      </w:r>
      <w:r>
        <w:rPr>
          <w:rFonts w:hint="eastAsia"/>
          <w:lang w:eastAsia="zh-CN"/>
        </w:rPr>
        <w:t>LSTM</w:t>
      </w:r>
      <w:r>
        <w:rPr>
          <w:rFonts w:hint="eastAsia"/>
          <w:lang w:eastAsia="zh-CN"/>
        </w:rPr>
        <w:t>表示。每个数据集的最先进方法也显示出来。</w:t>
      </w:r>
      <w:r>
        <w:rPr>
          <w:rFonts w:hint="eastAsia"/>
          <w:lang w:eastAsia="zh-CN"/>
        </w:rPr>
        <w:t>Gray</w:t>
      </w:r>
      <w:r>
        <w:rPr>
          <w:rFonts w:hint="eastAsia"/>
          <w:lang w:eastAsia="zh-CN"/>
        </w:rPr>
        <w:t>等</w:t>
      </w:r>
      <w:r>
        <w:rPr>
          <w:rFonts w:hint="eastAsia"/>
          <w:lang w:eastAsia="zh-CN"/>
        </w:rPr>
        <w:t>(2018)</w:t>
      </w:r>
      <w:r>
        <w:rPr>
          <w:rFonts w:hint="eastAsia"/>
          <w:lang w:eastAsia="zh-CN"/>
        </w:rPr>
        <w:t>是一种使用结构、进化和生化特征的监督方法，训练协议与</w:t>
      </w:r>
      <w:r>
        <w:rPr>
          <w:rFonts w:hint="eastAsia"/>
          <w:lang w:eastAsia="zh-CN"/>
        </w:rPr>
        <w:t>Transformer</w:t>
      </w:r>
      <w:r>
        <w:rPr>
          <w:rFonts w:hint="eastAsia"/>
          <w:lang w:eastAsia="zh-CN"/>
        </w:rPr>
        <w:t>相同。</w:t>
      </w:r>
      <w:proofErr w:type="spellStart"/>
      <w:r>
        <w:rPr>
          <w:rFonts w:hint="eastAsia"/>
          <w:lang w:eastAsia="zh-CN"/>
        </w:rPr>
        <w:t>Riesselman</w:t>
      </w:r>
      <w:proofErr w:type="spellEnd"/>
      <w:r>
        <w:rPr>
          <w:rFonts w:hint="eastAsia"/>
          <w:lang w:eastAsia="zh-CN"/>
        </w:rPr>
        <w:t>等</w:t>
      </w:r>
      <w:r>
        <w:rPr>
          <w:rFonts w:hint="eastAsia"/>
          <w:lang w:eastAsia="zh-CN"/>
        </w:rPr>
        <w:t>(2018)</w:t>
      </w:r>
      <w:r>
        <w:rPr>
          <w:rFonts w:hint="eastAsia"/>
          <w:lang w:eastAsia="zh-CN"/>
        </w:rPr>
        <w:t>是一种无监督方法，训练于每个蛋白质的多序列比对</w:t>
      </w:r>
      <w:r>
        <w:rPr>
          <w:rFonts w:hint="eastAsia"/>
          <w:lang w:eastAsia="zh-CN"/>
        </w:rPr>
        <w:t>(MSA)</w:t>
      </w:r>
      <w:r>
        <w:rPr>
          <w:rFonts w:hint="eastAsia"/>
          <w:lang w:eastAsia="zh-CN"/>
        </w:rPr>
        <w:t>。</w:t>
      </w:r>
    </w:p>
    <w:p w14:paraId="1448CE61" w14:textId="77777777" w:rsidR="0053520E" w:rsidRDefault="00A6751F">
      <w:pPr>
        <w:pStyle w:val="a0"/>
      </w:pPr>
      <w:r>
        <w:t>Fine-tuning the Transformer yields a mutati</w:t>
      </w:r>
      <w:r>
        <w:t>onal effect predictor that is comparable to the results of Envision. Envision (Gray et al., 2018) relies on protein structural and evolutionary features to generalize. We assess whether the Transformer can achieve similar generalization results, without di</w:t>
      </w:r>
      <w:r>
        <w:t xml:space="preserve">rect access to structural features. The same methodology for partitioning data for training and evaluation is used as in Gray et al. (2018) to allow a comparison of the results. We use the 34-layer </w:t>
      </w:r>
      <w:r>
        <w:lastRenderedPageBreak/>
        <w:t>Transformer trained on UR50/S. Figure 7 shows the fine-tun</w:t>
      </w:r>
      <w:r>
        <w:t xml:space="preserve">ed Transformer exceeds the performance of Envision on 10 of the 12 proteins. For each protein a fraction </w:t>
      </w:r>
      <m:oMath>
        <m:r>
          <w:rPr>
            <w:rFonts w:ascii="Cambria Math" w:hAnsi="Cambria Math"/>
          </w:rPr>
          <m:t>p</m:t>
        </m:r>
        <m:r>
          <m:rPr>
            <m:sty m:val="p"/>
          </m:rPr>
          <w:rPr>
            <w:rFonts w:ascii="Cambria Math" w:hAnsi="Cambria Math"/>
          </w:rPr>
          <m:t>=</m:t>
        </m:r>
        <m:r>
          <w:rPr>
            <w:rFonts w:ascii="Cambria Math" w:hAnsi="Cambria Math"/>
          </w:rPr>
          <m:t>0.8</m:t>
        </m:r>
      </m:oMath>
      <w:r>
        <w:t xml:space="preserve"> of the data is used for training and the remaining data is used for testing. We report mean and standard deviations for five-fold cross-validati</w:t>
      </w:r>
      <w:r>
        <w:t>on in Table S5. Results varying the fraction of data that is used for training are reported in Figure S5.</w:t>
      </w:r>
    </w:p>
    <w:p w14:paraId="482215F0" w14:textId="77777777" w:rsidR="0053520E" w:rsidRDefault="00A6751F">
      <w:pPr>
        <w:pStyle w:val="a0"/>
        <w:rPr>
          <w:lang w:eastAsia="zh-CN"/>
        </w:rPr>
      </w:pPr>
      <w:r>
        <w:rPr>
          <w:rFonts w:hint="eastAsia"/>
        </w:rPr>
        <w:t>微调</w:t>
      </w:r>
      <w:r>
        <w:rPr>
          <w:rFonts w:hint="eastAsia"/>
        </w:rPr>
        <w:t>Transformer</w:t>
      </w:r>
      <w:r>
        <w:rPr>
          <w:rFonts w:hint="eastAsia"/>
        </w:rPr>
        <w:t>得到的突变效应预测器与</w:t>
      </w:r>
      <w:r>
        <w:rPr>
          <w:rFonts w:hint="eastAsia"/>
        </w:rPr>
        <w:t>Envision</w:t>
      </w:r>
      <w:r>
        <w:rPr>
          <w:rFonts w:hint="eastAsia"/>
        </w:rPr>
        <w:t>的结果相当。</w:t>
      </w:r>
      <w:r>
        <w:rPr>
          <w:rFonts w:hint="eastAsia"/>
        </w:rPr>
        <w:t>Envision(Gray</w:t>
      </w:r>
      <w:r>
        <w:rPr>
          <w:rFonts w:hint="eastAsia"/>
        </w:rPr>
        <w:t>等，</w:t>
      </w:r>
      <w:proofErr w:type="gramStart"/>
      <w:r>
        <w:rPr>
          <w:rFonts w:hint="eastAsia"/>
        </w:rPr>
        <w:t>2018)</w:t>
      </w:r>
      <w:r>
        <w:rPr>
          <w:rFonts w:hint="eastAsia"/>
        </w:rPr>
        <w:t>依赖于蛋白质结构和进化特征进行泛化</w:t>
      </w:r>
      <w:proofErr w:type="gramEnd"/>
      <w:r>
        <w:rPr>
          <w:rFonts w:hint="eastAsia"/>
        </w:rPr>
        <w:t>。我们评估</w:t>
      </w:r>
      <w:r>
        <w:rPr>
          <w:rFonts w:hint="eastAsia"/>
        </w:rPr>
        <w:t>Transformer</w:t>
      </w:r>
      <w:r>
        <w:rPr>
          <w:rFonts w:hint="eastAsia"/>
        </w:rPr>
        <w:t>是否能在不直接访问结构特征的情况下实现类似的泛化结果。使用与</w:t>
      </w:r>
      <w:r>
        <w:rPr>
          <w:rFonts w:hint="eastAsia"/>
        </w:rPr>
        <w:t>Gray</w:t>
      </w:r>
      <w:r>
        <w:rPr>
          <w:rFonts w:hint="eastAsia"/>
        </w:rPr>
        <w:t>等</w:t>
      </w:r>
      <w:r>
        <w:rPr>
          <w:rFonts w:hint="eastAsia"/>
        </w:rPr>
        <w:t>(2018)</w:t>
      </w:r>
      <w:r>
        <w:rPr>
          <w:rFonts w:hint="eastAsia"/>
        </w:rPr>
        <w:t>相同的数据划分方法进行训练和评估，以</w:t>
      </w:r>
      <w:r>
        <w:rPr>
          <w:rFonts w:hint="eastAsia"/>
        </w:rPr>
        <w:t>便比较结果。我们使用在</w:t>
      </w:r>
      <w:r>
        <w:rPr>
          <w:rFonts w:hint="eastAsia"/>
        </w:rPr>
        <w:t>UR50/S</w:t>
      </w:r>
      <w:r>
        <w:rPr>
          <w:rFonts w:hint="eastAsia"/>
        </w:rPr>
        <w:t>上训练的</w:t>
      </w:r>
      <w:r>
        <w:rPr>
          <w:rFonts w:hint="eastAsia"/>
        </w:rPr>
        <w:t>34</w:t>
      </w:r>
      <w:r>
        <w:rPr>
          <w:rFonts w:hint="eastAsia"/>
        </w:rPr>
        <w:t>层</w:t>
      </w:r>
      <w:r>
        <w:rPr>
          <w:rFonts w:hint="eastAsia"/>
        </w:rPr>
        <w:t>Transformer</w:t>
      </w:r>
      <w:r>
        <w:rPr>
          <w:rFonts w:hint="eastAsia"/>
        </w:rPr>
        <w:t>。图</w:t>
      </w:r>
      <w:r>
        <w:rPr>
          <w:rFonts w:hint="eastAsia"/>
        </w:rPr>
        <w:t>7</w:t>
      </w:r>
      <w:r>
        <w:rPr>
          <w:rFonts w:hint="eastAsia"/>
        </w:rPr>
        <w:t>显示，微调后的</w:t>
      </w:r>
      <w:r>
        <w:rPr>
          <w:rFonts w:hint="eastAsia"/>
        </w:rPr>
        <w:t>Transformer</w:t>
      </w:r>
      <w:r>
        <w:rPr>
          <w:rFonts w:hint="eastAsia"/>
        </w:rPr>
        <w:t>在</w:t>
      </w:r>
      <w:r>
        <w:rPr>
          <w:rFonts w:hint="eastAsia"/>
        </w:rPr>
        <w:t>12</w:t>
      </w:r>
      <w:r>
        <w:rPr>
          <w:rFonts w:hint="eastAsia"/>
        </w:rPr>
        <w:t>个蛋白质中的</w:t>
      </w:r>
      <w:r>
        <w:rPr>
          <w:rFonts w:hint="eastAsia"/>
        </w:rPr>
        <w:t>10</w:t>
      </w:r>
      <w:r>
        <w:rPr>
          <w:rFonts w:hint="eastAsia"/>
        </w:rPr>
        <w:t>个上超过了</w:t>
      </w:r>
      <w:r>
        <w:rPr>
          <w:rFonts w:hint="eastAsia"/>
        </w:rPr>
        <w:t>Envision</w:t>
      </w:r>
      <w:r>
        <w:rPr>
          <w:rFonts w:hint="eastAsia"/>
        </w:rPr>
        <w:t>的性能。对于每个蛋白质，使用</w:t>
      </w:r>
      <w:r>
        <w:t xml:space="preserve"> </w:t>
      </w:r>
      <m:oMath>
        <m:r>
          <w:rPr>
            <w:rFonts w:ascii="Cambria Math" w:hAnsi="Cambria Math"/>
          </w:rPr>
          <m:t>p</m:t>
        </m:r>
        <m:r>
          <m:rPr>
            <m:sty m:val="p"/>
          </m:rPr>
          <w:rPr>
            <w:rFonts w:ascii="Cambria Math" w:hAnsi="Cambria Math"/>
          </w:rPr>
          <m:t>=</m:t>
        </m:r>
        <m:r>
          <w:rPr>
            <w:rFonts w:ascii="Cambria Math" w:hAnsi="Cambria Math"/>
          </w:rPr>
          <m:t>0.8</m:t>
        </m:r>
      </m:oMath>
      <w:r>
        <w:t xml:space="preserve"> </w:t>
      </w:r>
      <w:proofErr w:type="spellStart"/>
      <w:r>
        <w:rPr>
          <w:rFonts w:hint="eastAsia"/>
        </w:rPr>
        <w:t>的数据进行训练，剩余数据用于测试</w:t>
      </w:r>
      <w:proofErr w:type="spellEnd"/>
      <w:r>
        <w:rPr>
          <w:rFonts w:hint="eastAsia"/>
        </w:rPr>
        <w:t>。</w:t>
      </w:r>
      <w:r>
        <w:rPr>
          <w:rFonts w:hint="eastAsia"/>
          <w:lang w:eastAsia="zh-CN"/>
        </w:rPr>
        <w:t>我们在表</w:t>
      </w:r>
      <w:r>
        <w:rPr>
          <w:rFonts w:hint="eastAsia"/>
          <w:lang w:eastAsia="zh-CN"/>
        </w:rPr>
        <w:t>S5</w:t>
      </w:r>
      <w:r>
        <w:rPr>
          <w:rFonts w:hint="eastAsia"/>
          <w:lang w:eastAsia="zh-CN"/>
        </w:rPr>
        <w:t>中报告了五折交叉验证的均值和标准差。图</w:t>
      </w:r>
      <w:r>
        <w:rPr>
          <w:rFonts w:hint="eastAsia"/>
          <w:lang w:eastAsia="zh-CN"/>
        </w:rPr>
        <w:t>S5</w:t>
      </w:r>
      <w:r>
        <w:rPr>
          <w:rFonts w:hint="eastAsia"/>
          <w:lang w:eastAsia="zh-CN"/>
        </w:rPr>
        <w:t>报告了不同训练数据比例的结果。</w:t>
      </w:r>
    </w:p>
    <w:p w14:paraId="5EB06E17" w14:textId="77777777" w:rsidR="0053520E" w:rsidRDefault="00A6751F">
      <w:pPr>
        <w:pStyle w:val="a0"/>
      </w:pPr>
      <w:r>
        <w:rPr>
          <w:lang w:eastAsia="zh-CN"/>
        </w:rPr>
        <w:t xml:space="preserve">We also evaluate using the same five-fold cross validation methodology on the deep mutational </w:t>
      </w:r>
      <w:r>
        <w:rPr>
          <w:lang w:eastAsia="zh-CN"/>
        </w:rPr>
        <w:t xml:space="preserve">scanning experiments assembled for </w:t>
      </w:r>
      <w:proofErr w:type="spellStart"/>
      <w:r>
        <w:rPr>
          <w:lang w:eastAsia="zh-CN"/>
        </w:rPr>
        <w:t>DeepSequence</w:t>
      </w:r>
      <w:proofErr w:type="spellEnd"/>
      <w:r>
        <w:rPr>
          <w:lang w:eastAsia="zh-CN"/>
        </w:rPr>
        <w:t xml:space="preserve"> (</w:t>
      </w:r>
      <w:proofErr w:type="spellStart"/>
      <w:r>
        <w:rPr>
          <w:lang w:eastAsia="zh-CN"/>
        </w:rPr>
        <w:t>Riesselman</w:t>
      </w:r>
      <w:proofErr w:type="spellEnd"/>
      <w:r>
        <w:rPr>
          <w:lang w:eastAsia="zh-CN"/>
        </w:rPr>
        <w:t xml:space="preserve"> et al., 2018). </w:t>
      </w:r>
      <w:r>
        <w:t xml:space="preserve">The fine-tuned Transformer model outperforms the fine-tuned LSTM baselines. While not directly comparable, we also include the performance of the original DeepSequence method which </w:t>
      </w:r>
      <w:r>
        <w:t>is unsupervised, and represents state-of-the-art for this dataset.</w:t>
      </w:r>
    </w:p>
    <w:p w14:paraId="317C5F0B" w14:textId="77777777" w:rsidR="0053520E" w:rsidRDefault="00A6751F">
      <w:pPr>
        <w:pStyle w:val="a0"/>
      </w:pPr>
      <w:r>
        <w:rPr>
          <w:rFonts w:hint="eastAsia"/>
        </w:rPr>
        <w:t>我们还使用相同的五折交叉验证方法评估了为</w:t>
      </w:r>
      <w:r>
        <w:rPr>
          <w:rFonts w:hint="eastAsia"/>
        </w:rPr>
        <w:t>DeepSequence(Riesselman</w:t>
      </w:r>
      <w:r>
        <w:rPr>
          <w:rFonts w:hint="eastAsia"/>
        </w:rPr>
        <w:t>等，</w:t>
      </w:r>
      <w:r>
        <w:rPr>
          <w:rFonts w:hint="eastAsia"/>
        </w:rPr>
        <w:t>2018)</w:t>
      </w:r>
      <w:r>
        <w:rPr>
          <w:rFonts w:hint="eastAsia"/>
        </w:rPr>
        <w:t>组装的深度突变扫描实验。微调后的</w:t>
      </w:r>
      <w:r>
        <w:rPr>
          <w:rFonts w:hint="eastAsia"/>
        </w:rPr>
        <w:t>Transformer</w:t>
      </w:r>
      <w:r>
        <w:rPr>
          <w:rFonts w:hint="eastAsia"/>
        </w:rPr>
        <w:t>模型优于微调的</w:t>
      </w:r>
      <w:r>
        <w:rPr>
          <w:rFonts w:hint="eastAsia"/>
        </w:rPr>
        <w:t>LSTM</w:t>
      </w:r>
      <w:r>
        <w:rPr>
          <w:rFonts w:hint="eastAsia"/>
        </w:rPr>
        <w:t>基线。虽然不直接可比，但我们还包括了原始</w:t>
      </w:r>
      <w:r>
        <w:rPr>
          <w:rFonts w:hint="eastAsia"/>
        </w:rPr>
        <w:t>DeepSequence</w:t>
      </w:r>
      <w:r>
        <w:rPr>
          <w:rFonts w:hint="eastAsia"/>
        </w:rPr>
        <w:t>方法的性能，该方法是无监督的，代表了该数据集的最先进水平。</w:t>
      </w:r>
    </w:p>
    <w:p w14:paraId="0B56F80D" w14:textId="77777777" w:rsidR="0053520E" w:rsidRDefault="00A6751F">
      <w:pPr>
        <w:pStyle w:val="a0"/>
      </w:pPr>
      <w:r>
        <w:t>Generalization to a new fitness landsca</w:t>
      </w:r>
      <w:r>
        <w:t>pe We analyze the Transformer’s ability to generalize to the fitness landscape of a new protein. Following the protocol introduced in Envision, we use a leave-one-out analysis: to evaluate performance on a given protein, we train on data from the remaining</w:t>
      </w:r>
      <w:r>
        <w:t xml:space="preserve"> </w:t>
      </w:r>
      <m:oMath>
        <m:r>
          <w:rPr>
            <w:rFonts w:ascii="Cambria Math" w:hAnsi="Cambria Math"/>
          </w:rPr>
          <m:t>n</m:t>
        </m:r>
        <m:r>
          <m:rPr>
            <m:sty m:val="p"/>
          </m:rPr>
          <w:rPr>
            <w:rFonts w:ascii="Cambria Math" w:hAnsi="Cambria Math"/>
          </w:rPr>
          <m:t>-</m:t>
        </m:r>
        <m:r>
          <w:rPr>
            <w:rFonts w:ascii="Cambria Math" w:hAnsi="Cambria Math"/>
          </w:rPr>
          <m:t>1</m:t>
        </m:r>
      </m:oMath>
      <w:r>
        <w:t xml:space="preserve"> proteins and test on the held-out protein. Figure S6 shows that the Transformer’s predictions from raw sequences perform better than Envision on 5 of the 9 tasks.</w:t>
      </w:r>
    </w:p>
    <w:p w14:paraId="2276B00A" w14:textId="77777777" w:rsidR="0053520E" w:rsidRDefault="00A6751F">
      <w:pPr>
        <w:pStyle w:val="a0"/>
        <w:rPr>
          <w:lang w:eastAsia="zh-CN"/>
        </w:rPr>
      </w:pPr>
      <w:r>
        <w:rPr>
          <w:rFonts w:hint="eastAsia"/>
          <w:lang w:eastAsia="zh-CN"/>
        </w:rPr>
        <w:t>泛化到新的适应度景观</w:t>
      </w:r>
      <w:r>
        <w:rPr>
          <w:lang w:eastAsia="zh-CN"/>
        </w:rPr>
        <w:t xml:space="preserve"> </w:t>
      </w:r>
      <w:r>
        <w:rPr>
          <w:rFonts w:hint="eastAsia"/>
          <w:lang w:eastAsia="zh-CN"/>
        </w:rPr>
        <w:t>我们分析了</w:t>
      </w:r>
      <w:r>
        <w:rPr>
          <w:rFonts w:hint="eastAsia"/>
          <w:lang w:eastAsia="zh-CN"/>
        </w:rPr>
        <w:t>Transformer</w:t>
      </w:r>
      <w:r>
        <w:rPr>
          <w:rFonts w:hint="eastAsia"/>
          <w:lang w:eastAsia="zh-CN"/>
        </w:rPr>
        <w:t>泛化到新蛋白质适应度景观的能力。遵循</w:t>
      </w:r>
      <w:r>
        <w:rPr>
          <w:rFonts w:hint="eastAsia"/>
          <w:lang w:eastAsia="zh-CN"/>
        </w:rPr>
        <w:t>Envision</w:t>
      </w:r>
      <w:r>
        <w:rPr>
          <w:rFonts w:hint="eastAsia"/>
          <w:lang w:eastAsia="zh-CN"/>
        </w:rPr>
        <w:t>引入的协议，我们使用留一法分析</w:t>
      </w:r>
      <w:r>
        <w:rPr>
          <w:rFonts w:hint="eastAsia"/>
          <w:lang w:eastAsia="zh-CN"/>
        </w:rPr>
        <w:t>:</w:t>
      </w:r>
      <w:r>
        <w:rPr>
          <w:rFonts w:hint="eastAsia"/>
          <w:lang w:eastAsia="zh-CN"/>
        </w:rPr>
        <w:t>为了评估给定蛋白质的性能，我们在剩余</w:t>
      </w:r>
      <w:r>
        <w:rPr>
          <w:rFonts w:hint="eastAsia"/>
          <w:lang w:eastAsia="zh-CN"/>
        </w:rPr>
        <w:t>的</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oMath>
      <w:r>
        <w:rPr>
          <w:lang w:eastAsia="zh-CN"/>
        </w:rPr>
        <w:t xml:space="preserve"> </w:t>
      </w:r>
      <w:proofErr w:type="gramStart"/>
      <w:r>
        <w:rPr>
          <w:rFonts w:hint="eastAsia"/>
          <w:lang w:eastAsia="zh-CN"/>
        </w:rPr>
        <w:t>个</w:t>
      </w:r>
      <w:proofErr w:type="gramEnd"/>
      <w:r>
        <w:rPr>
          <w:rFonts w:hint="eastAsia"/>
          <w:lang w:eastAsia="zh-CN"/>
        </w:rPr>
        <w:t>蛋白质的数据上进行训练，并在保留的蛋白质上进行测试。图</w:t>
      </w:r>
      <w:r>
        <w:rPr>
          <w:rFonts w:hint="eastAsia"/>
          <w:lang w:eastAsia="zh-CN"/>
        </w:rPr>
        <w:t>S6</w:t>
      </w:r>
      <w:r>
        <w:rPr>
          <w:rFonts w:hint="eastAsia"/>
          <w:lang w:eastAsia="zh-CN"/>
        </w:rPr>
        <w:t>显示，</w:t>
      </w:r>
      <w:r>
        <w:rPr>
          <w:rFonts w:hint="eastAsia"/>
          <w:lang w:eastAsia="zh-CN"/>
        </w:rPr>
        <w:t>Transformer</w:t>
      </w:r>
      <w:r>
        <w:rPr>
          <w:rFonts w:hint="eastAsia"/>
          <w:lang w:eastAsia="zh-CN"/>
        </w:rPr>
        <w:t>从原始序列进行的预测在</w:t>
      </w:r>
      <w:r>
        <w:rPr>
          <w:rFonts w:hint="eastAsia"/>
          <w:lang w:eastAsia="zh-CN"/>
        </w:rPr>
        <w:t>9</w:t>
      </w:r>
      <w:r>
        <w:rPr>
          <w:rFonts w:hint="eastAsia"/>
          <w:lang w:eastAsia="zh-CN"/>
        </w:rPr>
        <w:t>个任务中的</w:t>
      </w:r>
      <w:r>
        <w:rPr>
          <w:rFonts w:hint="eastAsia"/>
          <w:lang w:eastAsia="zh-CN"/>
        </w:rPr>
        <w:t>5</w:t>
      </w:r>
      <w:r>
        <w:rPr>
          <w:rFonts w:hint="eastAsia"/>
          <w:lang w:eastAsia="zh-CN"/>
        </w:rPr>
        <w:t>个上优于</w:t>
      </w:r>
      <w:r>
        <w:rPr>
          <w:rFonts w:hint="eastAsia"/>
          <w:lang w:eastAsia="zh-CN"/>
        </w:rPr>
        <w:t>Envision</w:t>
      </w:r>
      <w:r>
        <w:rPr>
          <w:rFonts w:hint="eastAsia"/>
          <w:lang w:eastAsia="zh-CN"/>
        </w:rPr>
        <w:t>。</w:t>
      </w:r>
    </w:p>
    <w:p w14:paraId="3E4C34A4" w14:textId="77777777" w:rsidR="0053520E" w:rsidRDefault="00A6751F">
      <w:pPr>
        <w:pStyle w:val="1"/>
        <w:rPr>
          <w:lang w:eastAsia="zh-CN"/>
        </w:rPr>
      </w:pPr>
      <w:bookmarkStart w:id="20" w:name="related-work"/>
      <w:r>
        <w:rPr>
          <w:lang w:eastAsia="zh-CN"/>
        </w:rPr>
        <w:lastRenderedPageBreak/>
        <w:t>8. Related Work</w:t>
      </w:r>
    </w:p>
    <w:p w14:paraId="0C8C5C96" w14:textId="77777777" w:rsidR="0053520E" w:rsidRDefault="00A6751F">
      <w:pPr>
        <w:pStyle w:val="1"/>
        <w:rPr>
          <w:lang w:eastAsia="zh-CN"/>
        </w:rPr>
      </w:pPr>
      <w:bookmarkStart w:id="21" w:name="相关工作"/>
      <w:bookmarkEnd w:id="20"/>
      <w:r>
        <w:rPr>
          <w:lang w:eastAsia="zh-CN"/>
        </w:rPr>
        <w:t xml:space="preserve">8. </w:t>
      </w:r>
      <w:r>
        <w:rPr>
          <w:rFonts w:hint="eastAsia"/>
          <w:lang w:eastAsia="zh-CN"/>
        </w:rPr>
        <w:t>相关工作</w:t>
      </w:r>
    </w:p>
    <w:bookmarkEnd w:id="21"/>
    <w:p w14:paraId="7FC89445" w14:textId="77777777" w:rsidR="0053520E" w:rsidRDefault="00A6751F">
      <w:pPr>
        <w:pStyle w:val="FirstParagraph"/>
      </w:pPr>
      <w:r>
        <w:rPr>
          <w:lang w:eastAsia="zh-CN"/>
        </w:rPr>
        <w:t xml:space="preserve">Contemporaneously with the preprint of this work, </w:t>
      </w:r>
      <w:proofErr w:type="gramStart"/>
      <w:r>
        <w:rPr>
          <w:lang w:eastAsia="zh-CN"/>
        </w:rPr>
        <w:t>Rives</w:t>
      </w:r>
      <w:proofErr w:type="gramEnd"/>
      <w:r>
        <w:rPr>
          <w:lang w:eastAsia="zh-CN"/>
        </w:rPr>
        <w:t xml:space="preserve"> et al. </w:t>
      </w:r>
      <w:r>
        <w:t>(2019), related preprints Alley et al. (2019) and Heinzinger et al. (2019), also propo</w:t>
      </w:r>
      <w:r>
        <w:t>sed protein language modeling, albeit at a smaller scale. These works, along with Rao et al. (2019), evaluated on a variety of downstream tasks. Rives et al. (2019) first proposed protein language modeling with Transformers. Alley et al. (2019) and Heinzin</w:t>
      </w:r>
      <w:r>
        <w:t>ger et al. (2019) train LSTMs on UniRef50. Rao et al. (2019) trained a 12-layer Transformer model (38M parameters) on Pfam (Bateman et al., 2013). The baselines in this paper are bioRxiv preprint doi: https://doi.org/10.1101/622803; this version posted Dec</w:t>
      </w:r>
      <w:r>
        <w:t>ember 15, 2020. The copyright holder for this preprint (which was not certified by peer review) is the author/funder, who has granted bioRxiv a license to display the preprint in perpetuity. It is made available under aCC-BY-NC-ND 4.0 International license</w:t>
      </w:r>
      <w:r>
        <w:t>. comparable to these models. The large Transformer models trained in this paper are considerably larger than in these related works.</w:t>
      </w:r>
    </w:p>
    <w:p w14:paraId="4CED1A98" w14:textId="77777777" w:rsidR="0053520E" w:rsidRDefault="00A6751F">
      <w:pPr>
        <w:pStyle w:val="a0"/>
      </w:pPr>
      <w:r>
        <w:rPr>
          <w:rFonts w:hint="eastAsia"/>
          <w:lang w:eastAsia="zh-CN"/>
        </w:rPr>
        <w:t>与本工作的预印本同时，</w:t>
      </w:r>
      <w:r>
        <w:rPr>
          <w:rFonts w:hint="eastAsia"/>
          <w:lang w:eastAsia="zh-CN"/>
        </w:rPr>
        <w:t>Rives</w:t>
      </w:r>
      <w:r>
        <w:rPr>
          <w:rFonts w:hint="eastAsia"/>
          <w:lang w:eastAsia="zh-CN"/>
        </w:rPr>
        <w:t>等</w:t>
      </w:r>
      <w:r>
        <w:rPr>
          <w:rFonts w:hint="eastAsia"/>
          <w:lang w:eastAsia="zh-CN"/>
        </w:rPr>
        <w:t>(2019)</w:t>
      </w:r>
      <w:r>
        <w:rPr>
          <w:rFonts w:hint="eastAsia"/>
          <w:lang w:eastAsia="zh-CN"/>
        </w:rPr>
        <w:t>、相关预印本</w:t>
      </w:r>
      <w:r>
        <w:rPr>
          <w:rFonts w:hint="eastAsia"/>
          <w:lang w:eastAsia="zh-CN"/>
        </w:rPr>
        <w:t>Alley</w:t>
      </w:r>
      <w:r>
        <w:rPr>
          <w:rFonts w:hint="eastAsia"/>
          <w:lang w:eastAsia="zh-CN"/>
        </w:rPr>
        <w:t>等</w:t>
      </w:r>
      <w:r>
        <w:rPr>
          <w:rFonts w:hint="eastAsia"/>
          <w:lang w:eastAsia="zh-CN"/>
        </w:rPr>
        <w:t>(2019)</w:t>
      </w:r>
      <w:r>
        <w:rPr>
          <w:rFonts w:hint="eastAsia"/>
          <w:lang w:eastAsia="zh-CN"/>
        </w:rPr>
        <w:t>和</w:t>
      </w:r>
      <w:proofErr w:type="spellStart"/>
      <w:r>
        <w:rPr>
          <w:rFonts w:hint="eastAsia"/>
          <w:lang w:eastAsia="zh-CN"/>
        </w:rPr>
        <w:t>Heinzinger</w:t>
      </w:r>
      <w:proofErr w:type="spellEnd"/>
      <w:r>
        <w:rPr>
          <w:rFonts w:hint="eastAsia"/>
          <w:lang w:eastAsia="zh-CN"/>
        </w:rPr>
        <w:t>等</w:t>
      </w:r>
      <w:r>
        <w:rPr>
          <w:rFonts w:hint="eastAsia"/>
          <w:lang w:eastAsia="zh-CN"/>
        </w:rPr>
        <w:t>(2019)</w:t>
      </w:r>
      <w:r>
        <w:rPr>
          <w:rFonts w:hint="eastAsia"/>
          <w:lang w:eastAsia="zh-CN"/>
        </w:rPr>
        <w:t>也提出了蛋白质语言建模，尽管规模较小。这些工作与</w:t>
      </w:r>
      <w:r>
        <w:rPr>
          <w:rFonts w:hint="eastAsia"/>
          <w:lang w:eastAsia="zh-CN"/>
        </w:rPr>
        <w:t>Rao</w:t>
      </w:r>
      <w:r>
        <w:rPr>
          <w:rFonts w:hint="eastAsia"/>
          <w:lang w:eastAsia="zh-CN"/>
        </w:rPr>
        <w:t>等</w:t>
      </w:r>
      <w:r>
        <w:rPr>
          <w:rFonts w:hint="eastAsia"/>
          <w:lang w:eastAsia="zh-CN"/>
        </w:rPr>
        <w:t>(2019)</w:t>
      </w:r>
      <w:r>
        <w:rPr>
          <w:rFonts w:hint="eastAsia"/>
          <w:lang w:eastAsia="zh-CN"/>
        </w:rPr>
        <w:t>一起，在各种下游任务上进行了评估。</w:t>
      </w:r>
      <w:r>
        <w:rPr>
          <w:rFonts w:hint="eastAsia"/>
          <w:lang w:eastAsia="zh-CN"/>
        </w:rPr>
        <w:t>Rives</w:t>
      </w:r>
      <w:r>
        <w:rPr>
          <w:rFonts w:hint="eastAsia"/>
          <w:lang w:eastAsia="zh-CN"/>
        </w:rPr>
        <w:t>等</w:t>
      </w:r>
      <w:r>
        <w:rPr>
          <w:rFonts w:hint="eastAsia"/>
          <w:lang w:eastAsia="zh-CN"/>
        </w:rPr>
        <w:t>(2019)</w:t>
      </w:r>
      <w:r>
        <w:rPr>
          <w:rFonts w:hint="eastAsia"/>
          <w:lang w:eastAsia="zh-CN"/>
        </w:rPr>
        <w:t>首次提出了使用</w:t>
      </w:r>
      <w:r>
        <w:rPr>
          <w:rFonts w:hint="eastAsia"/>
          <w:lang w:eastAsia="zh-CN"/>
        </w:rPr>
        <w:t>Transformer</w:t>
      </w:r>
      <w:r>
        <w:rPr>
          <w:rFonts w:hint="eastAsia"/>
          <w:lang w:eastAsia="zh-CN"/>
        </w:rPr>
        <w:t>进行蛋白质语言建模。</w:t>
      </w:r>
      <w:r>
        <w:rPr>
          <w:rFonts w:hint="eastAsia"/>
          <w:lang w:eastAsia="zh-CN"/>
        </w:rPr>
        <w:t>Alley</w:t>
      </w:r>
      <w:r>
        <w:rPr>
          <w:rFonts w:hint="eastAsia"/>
          <w:lang w:eastAsia="zh-CN"/>
        </w:rPr>
        <w:t>等</w:t>
      </w:r>
      <w:r>
        <w:rPr>
          <w:rFonts w:hint="eastAsia"/>
          <w:lang w:eastAsia="zh-CN"/>
        </w:rPr>
        <w:t>(2019)</w:t>
      </w:r>
      <w:r>
        <w:rPr>
          <w:rFonts w:hint="eastAsia"/>
          <w:lang w:eastAsia="zh-CN"/>
        </w:rPr>
        <w:t>和</w:t>
      </w:r>
      <w:proofErr w:type="spellStart"/>
      <w:r>
        <w:rPr>
          <w:rFonts w:hint="eastAsia"/>
          <w:lang w:eastAsia="zh-CN"/>
        </w:rPr>
        <w:t>Heinzinger</w:t>
      </w:r>
      <w:proofErr w:type="spellEnd"/>
      <w:r>
        <w:rPr>
          <w:rFonts w:hint="eastAsia"/>
          <w:lang w:eastAsia="zh-CN"/>
        </w:rPr>
        <w:t>等</w:t>
      </w:r>
      <w:r>
        <w:rPr>
          <w:rFonts w:hint="eastAsia"/>
          <w:lang w:eastAsia="zh-CN"/>
        </w:rPr>
        <w:t>(2019)</w:t>
      </w:r>
      <w:r>
        <w:rPr>
          <w:rFonts w:hint="eastAsia"/>
          <w:lang w:eastAsia="zh-CN"/>
        </w:rPr>
        <w:t>在</w:t>
      </w:r>
      <w:r>
        <w:rPr>
          <w:rFonts w:hint="eastAsia"/>
          <w:lang w:eastAsia="zh-CN"/>
        </w:rPr>
        <w:t>UniRef50</w:t>
      </w:r>
      <w:r>
        <w:rPr>
          <w:rFonts w:hint="eastAsia"/>
          <w:lang w:eastAsia="zh-CN"/>
        </w:rPr>
        <w:t>上训练</w:t>
      </w:r>
      <w:r>
        <w:rPr>
          <w:rFonts w:hint="eastAsia"/>
          <w:lang w:eastAsia="zh-CN"/>
        </w:rPr>
        <w:t>LSTM</w:t>
      </w:r>
      <w:r>
        <w:rPr>
          <w:rFonts w:hint="eastAsia"/>
          <w:lang w:eastAsia="zh-CN"/>
        </w:rPr>
        <w:t>。</w:t>
      </w:r>
      <w:r>
        <w:rPr>
          <w:rFonts w:hint="eastAsia"/>
          <w:lang w:eastAsia="zh-CN"/>
        </w:rPr>
        <w:t>Rao</w:t>
      </w:r>
      <w:r>
        <w:rPr>
          <w:rFonts w:hint="eastAsia"/>
          <w:lang w:eastAsia="zh-CN"/>
        </w:rPr>
        <w:t>等</w:t>
      </w:r>
      <w:r>
        <w:rPr>
          <w:rFonts w:hint="eastAsia"/>
          <w:lang w:eastAsia="zh-CN"/>
        </w:rPr>
        <w:t>(2019)</w:t>
      </w:r>
      <w:r>
        <w:rPr>
          <w:rFonts w:hint="eastAsia"/>
          <w:lang w:eastAsia="zh-CN"/>
        </w:rPr>
        <w:t>在</w:t>
      </w:r>
      <w:proofErr w:type="spellStart"/>
      <w:r>
        <w:rPr>
          <w:rFonts w:hint="eastAsia"/>
          <w:lang w:eastAsia="zh-CN"/>
        </w:rPr>
        <w:t>Pfam</w:t>
      </w:r>
      <w:proofErr w:type="spellEnd"/>
      <w:r>
        <w:rPr>
          <w:rFonts w:hint="eastAsia"/>
          <w:lang w:eastAsia="zh-CN"/>
        </w:rPr>
        <w:t>(Bateman</w:t>
      </w:r>
      <w:r>
        <w:rPr>
          <w:rFonts w:hint="eastAsia"/>
          <w:lang w:eastAsia="zh-CN"/>
        </w:rPr>
        <w:t>等，</w:t>
      </w:r>
      <w:r>
        <w:rPr>
          <w:rFonts w:hint="eastAsia"/>
          <w:lang w:eastAsia="zh-CN"/>
        </w:rPr>
        <w:t>2013)</w:t>
      </w:r>
      <w:r>
        <w:rPr>
          <w:rFonts w:hint="eastAsia"/>
          <w:lang w:eastAsia="zh-CN"/>
        </w:rPr>
        <w:t>上训练了一个</w:t>
      </w:r>
      <w:r>
        <w:rPr>
          <w:rFonts w:hint="eastAsia"/>
          <w:lang w:eastAsia="zh-CN"/>
        </w:rPr>
        <w:t>12</w:t>
      </w:r>
      <w:r>
        <w:rPr>
          <w:rFonts w:hint="eastAsia"/>
          <w:lang w:eastAsia="zh-CN"/>
        </w:rPr>
        <w:t>层</w:t>
      </w:r>
      <w:r>
        <w:rPr>
          <w:rFonts w:hint="eastAsia"/>
          <w:lang w:eastAsia="zh-CN"/>
        </w:rPr>
        <w:t>Transformer</w:t>
      </w:r>
      <w:r>
        <w:rPr>
          <w:rFonts w:hint="eastAsia"/>
          <w:lang w:eastAsia="zh-CN"/>
        </w:rPr>
        <w:t>模型</w:t>
      </w:r>
      <w:r>
        <w:rPr>
          <w:rFonts w:hint="eastAsia"/>
          <w:lang w:eastAsia="zh-CN"/>
        </w:rPr>
        <w:t>(3800</w:t>
      </w:r>
      <w:r>
        <w:rPr>
          <w:rFonts w:hint="eastAsia"/>
          <w:lang w:eastAsia="zh-CN"/>
        </w:rPr>
        <w:t>万参</w:t>
      </w:r>
      <w:r>
        <w:rPr>
          <w:rFonts w:hint="eastAsia"/>
          <w:lang w:eastAsia="zh-CN"/>
        </w:rPr>
        <w:t>数</w:t>
      </w:r>
      <w:r>
        <w:rPr>
          <w:rFonts w:hint="eastAsia"/>
          <w:lang w:eastAsia="zh-CN"/>
        </w:rPr>
        <w:t>)</w:t>
      </w:r>
      <w:r>
        <w:rPr>
          <w:rFonts w:hint="eastAsia"/>
          <w:lang w:eastAsia="zh-CN"/>
        </w:rPr>
        <w:t>。</w:t>
      </w:r>
      <w:proofErr w:type="spellStart"/>
      <w:r>
        <w:rPr>
          <w:rFonts w:hint="eastAsia"/>
        </w:rPr>
        <w:t>本文中的基线模型与这些模型相当。本文中训练的大型</w:t>
      </w:r>
      <w:r>
        <w:rPr>
          <w:rFonts w:hint="eastAsia"/>
        </w:rPr>
        <w:t>Transformer</w:t>
      </w:r>
      <w:r>
        <w:rPr>
          <w:rFonts w:hint="eastAsia"/>
        </w:rPr>
        <w:t>模型比这些相关工作中的模型要大得多</w:t>
      </w:r>
      <w:proofErr w:type="spellEnd"/>
      <w:r>
        <w:rPr>
          <w:rFonts w:hint="eastAsia"/>
        </w:rPr>
        <w:t>。</w:t>
      </w:r>
    </w:p>
    <w:tbl>
      <w:tblPr>
        <w:tblStyle w:val="Table"/>
        <w:tblW w:w="0" w:type="auto"/>
        <w:tblLook w:val="0000" w:firstRow="0" w:lastRow="0" w:firstColumn="0" w:lastColumn="0" w:noHBand="0" w:noVBand="0"/>
      </w:tblPr>
      <w:tblGrid>
        <w:gridCol w:w="1873"/>
        <w:gridCol w:w="1777"/>
        <w:gridCol w:w="993"/>
        <w:gridCol w:w="664"/>
        <w:gridCol w:w="664"/>
        <w:gridCol w:w="998"/>
      </w:tblGrid>
      <w:tr w:rsidR="0053520E" w14:paraId="56EA2111" w14:textId="77777777">
        <w:tc>
          <w:tcPr>
            <w:tcW w:w="0" w:type="auto"/>
          </w:tcPr>
          <w:p w14:paraId="3F22190D" w14:textId="77777777" w:rsidR="0053520E" w:rsidRDefault="00A6751F">
            <w:pPr>
              <w:pStyle w:val="Compact"/>
              <w:jc w:val="center"/>
            </w:pPr>
            <w:r>
              <w:t>Model</w:t>
            </w:r>
          </w:p>
        </w:tc>
        <w:tc>
          <w:tcPr>
            <w:tcW w:w="0" w:type="auto"/>
          </w:tcPr>
          <w:p w14:paraId="1A27EDC7" w14:textId="77777777" w:rsidR="0053520E" w:rsidRDefault="00A6751F">
            <w:pPr>
              <w:pStyle w:val="Compact"/>
              <w:jc w:val="center"/>
            </w:pPr>
            <m:oMath>
              <m:r>
                <m:rPr>
                  <m:sty m:val="b"/>
                </m:rPr>
                <w:rPr>
                  <w:rFonts w:ascii="Cambria Math" w:hAnsi="Cambria Math"/>
                </w:rPr>
                <m:t>Pre</m:t>
              </m:r>
              <m:r>
                <m:rPr>
                  <m:sty m:val="b"/>
                </m:rPr>
                <w:rPr>
                  <w:rFonts w:ascii="Cambria Math" w:hAnsi="Cambria Math"/>
                </w:rPr>
                <m:t>-</m:t>
              </m:r>
            </m:oMath>
            <w:r>
              <w:t xml:space="preserve"> Training</w:t>
            </w:r>
          </w:p>
        </w:tc>
        <w:tc>
          <w:tcPr>
            <w:tcW w:w="0" w:type="auto"/>
          </w:tcPr>
          <w:p w14:paraId="08D9ADE8" w14:textId="77777777" w:rsidR="0053520E" w:rsidRDefault="00A6751F">
            <w:pPr>
              <w:pStyle w:val="Compact"/>
              <w:jc w:val="center"/>
            </w:pPr>
            <w:r>
              <w:t>Params</w:t>
            </w:r>
          </w:p>
        </w:tc>
        <w:tc>
          <w:tcPr>
            <w:tcW w:w="0" w:type="auto"/>
          </w:tcPr>
          <w:p w14:paraId="21F1631E" w14:textId="77777777" w:rsidR="0053520E" w:rsidRDefault="00A6751F">
            <w:pPr>
              <w:pStyle w:val="Compact"/>
              <w:jc w:val="center"/>
            </w:pPr>
            <m:oMathPara>
              <m:oMath>
                <m:r>
                  <m:rPr>
                    <m:sty m:val="b"/>
                  </m:rPr>
                  <w:rPr>
                    <w:rFonts w:ascii="Cambria Math" w:hAnsi="Cambria Math"/>
                  </w:rPr>
                  <m:t>RH</m:t>
                </m:r>
              </m:oMath>
            </m:oMathPara>
          </w:p>
        </w:tc>
        <w:tc>
          <w:tcPr>
            <w:tcW w:w="0" w:type="auto"/>
          </w:tcPr>
          <w:p w14:paraId="44743477" w14:textId="77777777" w:rsidR="0053520E" w:rsidRDefault="00A6751F">
            <w:pPr>
              <w:pStyle w:val="Compact"/>
              <w:jc w:val="center"/>
            </w:pPr>
            <w:r>
              <w:t>SSP</w:t>
            </w:r>
          </w:p>
        </w:tc>
        <w:tc>
          <w:tcPr>
            <w:tcW w:w="0" w:type="auto"/>
          </w:tcPr>
          <w:p w14:paraId="390D8668" w14:textId="77777777" w:rsidR="0053520E" w:rsidRDefault="00A6751F">
            <w:pPr>
              <w:pStyle w:val="Compact"/>
              <w:jc w:val="center"/>
            </w:pPr>
            <w:r>
              <w:t>Contact</w:t>
            </w:r>
          </w:p>
        </w:tc>
      </w:tr>
      <w:tr w:rsidR="0053520E" w14:paraId="0786E67D" w14:textId="77777777">
        <w:tc>
          <w:tcPr>
            <w:tcW w:w="0" w:type="auto"/>
          </w:tcPr>
          <w:p w14:paraId="6F03687B" w14:textId="77777777" w:rsidR="0053520E" w:rsidRDefault="00A6751F">
            <w:pPr>
              <w:pStyle w:val="Compact"/>
              <w:jc w:val="center"/>
            </w:pPr>
            <m:oMathPara>
              <m:oMath>
                <m:sSup>
                  <m:sSupPr>
                    <m:ctrlPr>
                      <w:rPr>
                        <w:rFonts w:ascii="Cambria Math" w:hAnsi="Cambria Math"/>
                      </w:rPr>
                    </m:ctrlPr>
                  </m:sSupPr>
                  <m:e>
                    <m:r>
                      <m:rPr>
                        <m:nor/>
                      </m:rPr>
                      <m:t xml:space="preserve"> UniRep </m:t>
                    </m:r>
                  </m:e>
                  <m:sup>
                    <m:r>
                      <w:rPr>
                        <w:rFonts w:ascii="Cambria Math" w:hAnsi="Cambria Math"/>
                      </w:rPr>
                      <m:t>1</m:t>
                    </m:r>
                    <m:r>
                      <m:rPr>
                        <m:sty m:val="p"/>
                      </m:rPr>
                      <w:rPr>
                        <w:rFonts w:ascii="Cambria Math" w:hAnsi="Cambria Math"/>
                      </w:rPr>
                      <m:t>†</m:t>
                    </m:r>
                  </m:sup>
                </m:sSup>
              </m:oMath>
            </m:oMathPara>
          </w:p>
        </w:tc>
        <w:tc>
          <w:tcPr>
            <w:tcW w:w="0" w:type="auto"/>
          </w:tcPr>
          <w:p w14:paraId="70CC38AE" w14:textId="77777777" w:rsidR="0053520E" w:rsidRDefault="0053520E">
            <w:pPr>
              <w:pStyle w:val="Compact"/>
            </w:pPr>
          </w:p>
        </w:tc>
        <w:tc>
          <w:tcPr>
            <w:tcW w:w="0" w:type="auto"/>
          </w:tcPr>
          <w:p w14:paraId="65A7711B" w14:textId="77777777" w:rsidR="0053520E" w:rsidRDefault="00A6751F">
            <w:pPr>
              <w:pStyle w:val="Compact"/>
              <w:jc w:val="center"/>
            </w:pPr>
            <w:r>
              <w:t>18M</w:t>
            </w:r>
          </w:p>
        </w:tc>
        <w:tc>
          <w:tcPr>
            <w:tcW w:w="0" w:type="auto"/>
          </w:tcPr>
          <w:p w14:paraId="63AB096D" w14:textId="77777777" w:rsidR="0053520E" w:rsidRDefault="00A6751F">
            <w:pPr>
              <w:pStyle w:val="Compact"/>
              <w:jc w:val="center"/>
            </w:pPr>
            <w:r>
              <w:t>.527</w:t>
            </w:r>
          </w:p>
        </w:tc>
        <w:tc>
          <w:tcPr>
            <w:tcW w:w="0" w:type="auto"/>
          </w:tcPr>
          <w:p w14:paraId="339574AA" w14:textId="77777777" w:rsidR="0053520E" w:rsidRDefault="00A6751F">
            <w:pPr>
              <w:pStyle w:val="Compact"/>
              <w:jc w:val="center"/>
            </w:pPr>
            <w:r>
              <w:t>58.4</w:t>
            </w:r>
          </w:p>
        </w:tc>
        <w:tc>
          <w:tcPr>
            <w:tcW w:w="0" w:type="auto"/>
          </w:tcPr>
          <w:p w14:paraId="07A95DFA" w14:textId="77777777" w:rsidR="0053520E" w:rsidRDefault="00A6751F">
            <w:pPr>
              <w:pStyle w:val="Compact"/>
              <w:jc w:val="center"/>
            </w:pPr>
            <w:r>
              <w:t>21.9</w:t>
            </w:r>
          </w:p>
        </w:tc>
      </w:tr>
      <w:tr w:rsidR="0053520E" w14:paraId="4B9E14CA" w14:textId="77777777">
        <w:tc>
          <w:tcPr>
            <w:tcW w:w="0" w:type="auto"/>
          </w:tcPr>
          <w:p w14:paraId="5D44F265" w14:textId="77777777" w:rsidR="0053520E" w:rsidRDefault="00A6751F">
            <w:pPr>
              <w:pStyle w:val="Compact"/>
              <w:jc w:val="center"/>
            </w:pPr>
            <w:r>
              <w:t xml:space="preserve">Seq </w:t>
            </w:r>
            <m:oMath>
              <m:sSup>
                <m:sSupPr>
                  <m:ctrlPr>
                    <w:rPr>
                      <w:rFonts w:ascii="Cambria Math" w:hAnsi="Cambria Math"/>
                    </w:rPr>
                  </m:ctrlPr>
                </m:sSupPr>
                <m:e>
                  <m:r>
                    <m:rPr>
                      <m:sty m:val="p"/>
                    </m:rPr>
                    <w:rPr>
                      <w:rFonts w:ascii="Cambria Math" w:hAnsi="Cambria Math"/>
                    </w:rPr>
                    <m:t>Vec</m:t>
                  </m:r>
                </m:e>
                <m:sup>
                  <m:r>
                    <w:rPr>
                      <w:rFonts w:ascii="Cambria Math" w:hAnsi="Cambria Math"/>
                    </w:rPr>
                    <m:t>2</m:t>
                  </m:r>
                  <m:r>
                    <m:rPr>
                      <m:sty m:val="p"/>
                    </m:rPr>
                    <w:rPr>
                      <w:rFonts w:ascii="Cambria Math" w:hAnsi="Cambria Math"/>
                    </w:rPr>
                    <m:t>†</m:t>
                  </m:r>
                </m:sup>
              </m:sSup>
            </m:oMath>
          </w:p>
        </w:tc>
        <w:tc>
          <w:tcPr>
            <w:tcW w:w="0" w:type="auto"/>
          </w:tcPr>
          <w:p w14:paraId="3913F43E" w14:textId="77777777" w:rsidR="0053520E" w:rsidRDefault="0053520E">
            <w:pPr>
              <w:pStyle w:val="Compact"/>
            </w:pPr>
          </w:p>
        </w:tc>
        <w:tc>
          <w:tcPr>
            <w:tcW w:w="0" w:type="auto"/>
          </w:tcPr>
          <w:p w14:paraId="4D8DC969" w14:textId="77777777" w:rsidR="0053520E" w:rsidRDefault="00A6751F">
            <w:pPr>
              <w:pStyle w:val="Compact"/>
              <w:jc w:val="center"/>
            </w:pPr>
            <w:r>
              <w:t>93M</w:t>
            </w:r>
          </w:p>
        </w:tc>
        <w:tc>
          <w:tcPr>
            <w:tcW w:w="0" w:type="auto"/>
          </w:tcPr>
          <w:p w14:paraId="5374A7A5" w14:textId="77777777" w:rsidR="0053520E" w:rsidRDefault="00A6751F">
            <w:pPr>
              <w:pStyle w:val="Compact"/>
              <w:jc w:val="center"/>
            </w:pPr>
            <w:r>
              <w:t>.545</w:t>
            </w:r>
          </w:p>
        </w:tc>
        <w:tc>
          <w:tcPr>
            <w:tcW w:w="0" w:type="auto"/>
          </w:tcPr>
          <w:p w14:paraId="3D50515D" w14:textId="77777777" w:rsidR="0053520E" w:rsidRDefault="00A6751F">
            <w:pPr>
              <w:pStyle w:val="Compact"/>
              <w:jc w:val="center"/>
            </w:pPr>
            <w:r>
              <w:t>62.1</w:t>
            </w:r>
          </w:p>
        </w:tc>
        <w:tc>
          <w:tcPr>
            <w:tcW w:w="0" w:type="auto"/>
          </w:tcPr>
          <w:p w14:paraId="4D4E3041" w14:textId="77777777" w:rsidR="0053520E" w:rsidRDefault="00A6751F">
            <w:pPr>
              <w:pStyle w:val="Compact"/>
              <w:jc w:val="center"/>
            </w:pPr>
            <w:r>
              <w:t>29.0</w:t>
            </w:r>
          </w:p>
        </w:tc>
      </w:tr>
      <w:tr w:rsidR="0053520E" w14:paraId="5119D23C" w14:textId="77777777">
        <w:tc>
          <w:tcPr>
            <w:tcW w:w="0" w:type="auto"/>
          </w:tcPr>
          <w:p w14:paraId="0A9067CC" w14:textId="77777777" w:rsidR="0053520E" w:rsidRDefault="00A6751F">
            <w:pPr>
              <w:pStyle w:val="Compact"/>
              <w:jc w:val="center"/>
            </w:pPr>
            <w:r>
              <w:t>Tape3†</w:t>
            </w:r>
          </w:p>
        </w:tc>
        <w:tc>
          <w:tcPr>
            <w:tcW w:w="0" w:type="auto"/>
          </w:tcPr>
          <w:p w14:paraId="60EAAB7D" w14:textId="77777777" w:rsidR="0053520E" w:rsidRDefault="0053520E">
            <w:pPr>
              <w:pStyle w:val="Compact"/>
            </w:pPr>
          </w:p>
        </w:tc>
        <w:tc>
          <w:tcPr>
            <w:tcW w:w="0" w:type="auto"/>
          </w:tcPr>
          <w:p w14:paraId="25C1C4F6" w14:textId="77777777" w:rsidR="0053520E" w:rsidRDefault="00A6751F">
            <w:pPr>
              <w:pStyle w:val="Compact"/>
              <w:jc w:val="center"/>
            </w:pPr>
            <w:r>
              <w:t>38M</w:t>
            </w:r>
          </w:p>
        </w:tc>
        <w:tc>
          <w:tcPr>
            <w:tcW w:w="0" w:type="auto"/>
          </w:tcPr>
          <w:p w14:paraId="15ADD016" w14:textId="77777777" w:rsidR="0053520E" w:rsidRDefault="00A6751F">
            <w:pPr>
              <w:pStyle w:val="Compact"/>
              <w:jc w:val="center"/>
            </w:pPr>
            <w:r>
              <w:t>.581</w:t>
            </w:r>
          </w:p>
        </w:tc>
        <w:tc>
          <w:tcPr>
            <w:tcW w:w="0" w:type="auto"/>
          </w:tcPr>
          <w:p w14:paraId="481490BE" w14:textId="77777777" w:rsidR="0053520E" w:rsidRDefault="00A6751F">
            <w:pPr>
              <w:pStyle w:val="Compact"/>
              <w:jc w:val="center"/>
            </w:pPr>
            <w:r>
              <w:t>58.0</w:t>
            </w:r>
          </w:p>
        </w:tc>
        <w:tc>
          <w:tcPr>
            <w:tcW w:w="0" w:type="auto"/>
          </w:tcPr>
          <w:p w14:paraId="58019E11" w14:textId="77777777" w:rsidR="0053520E" w:rsidRDefault="00A6751F">
            <w:pPr>
              <w:pStyle w:val="Compact"/>
              <w:jc w:val="center"/>
            </w:pPr>
            <w:r>
              <w:t>23.2</w:t>
            </w:r>
          </w:p>
        </w:tc>
      </w:tr>
      <w:tr w:rsidR="0053520E" w14:paraId="4FA50A22" w14:textId="77777777">
        <w:tc>
          <w:tcPr>
            <w:tcW w:w="0" w:type="auto"/>
          </w:tcPr>
          <w:p w14:paraId="66A31C64" w14:textId="77777777" w:rsidR="0053520E" w:rsidRDefault="00A6751F">
            <w:pPr>
              <w:pStyle w:val="Compact"/>
              <w:jc w:val="center"/>
            </w:pPr>
            <w:r>
              <w:t>LSTM (S)</w:t>
            </w:r>
          </w:p>
        </w:tc>
        <w:tc>
          <w:tcPr>
            <w:tcW w:w="0" w:type="auto"/>
          </w:tcPr>
          <w:p w14:paraId="1A8504F1" w14:textId="77777777" w:rsidR="0053520E" w:rsidRDefault="00A6751F">
            <w:pPr>
              <w:pStyle w:val="Compact"/>
              <w:jc w:val="center"/>
            </w:pPr>
            <w:r>
              <w:t>UR50/S</w:t>
            </w:r>
          </w:p>
        </w:tc>
        <w:tc>
          <w:tcPr>
            <w:tcW w:w="0" w:type="auto"/>
          </w:tcPr>
          <w:p w14:paraId="7C1B5881" w14:textId="77777777" w:rsidR="0053520E" w:rsidRDefault="00A6751F">
            <w:pPr>
              <w:pStyle w:val="Compact"/>
              <w:jc w:val="center"/>
            </w:pPr>
            <w:r>
              <w:t>28.4M</w:t>
            </w:r>
          </w:p>
        </w:tc>
        <w:tc>
          <w:tcPr>
            <w:tcW w:w="0" w:type="auto"/>
          </w:tcPr>
          <w:p w14:paraId="401F4D97" w14:textId="77777777" w:rsidR="0053520E" w:rsidRDefault="00A6751F">
            <w:pPr>
              <w:pStyle w:val="Compact"/>
              <w:jc w:val="center"/>
            </w:pPr>
            <w:r>
              <w:t>.558</w:t>
            </w:r>
          </w:p>
        </w:tc>
        <w:tc>
          <w:tcPr>
            <w:tcW w:w="0" w:type="auto"/>
          </w:tcPr>
          <w:p w14:paraId="0BF07618" w14:textId="77777777" w:rsidR="0053520E" w:rsidRDefault="00A6751F">
            <w:pPr>
              <w:pStyle w:val="Compact"/>
              <w:jc w:val="center"/>
            </w:pPr>
            <w:r>
              <w:t>60.4</w:t>
            </w:r>
          </w:p>
        </w:tc>
        <w:tc>
          <w:tcPr>
            <w:tcW w:w="0" w:type="auto"/>
          </w:tcPr>
          <w:p w14:paraId="22EF4133" w14:textId="77777777" w:rsidR="0053520E" w:rsidRDefault="00A6751F">
            <w:pPr>
              <w:pStyle w:val="Compact"/>
              <w:jc w:val="center"/>
            </w:pPr>
            <w:r>
              <w:t>24.1</w:t>
            </w:r>
          </w:p>
        </w:tc>
      </w:tr>
      <w:tr w:rsidR="0053520E" w14:paraId="2970B236" w14:textId="77777777">
        <w:tc>
          <w:tcPr>
            <w:tcW w:w="0" w:type="auto"/>
          </w:tcPr>
          <w:p w14:paraId="09829492" w14:textId="77777777" w:rsidR="0053520E" w:rsidRDefault="00A6751F">
            <w:pPr>
              <w:pStyle w:val="Compact"/>
              <w:jc w:val="center"/>
            </w:pPr>
            <w:r>
              <w:t>LSTM (L)</w:t>
            </w:r>
          </w:p>
        </w:tc>
        <w:tc>
          <w:tcPr>
            <w:tcW w:w="0" w:type="auto"/>
          </w:tcPr>
          <w:p w14:paraId="718A4CD3" w14:textId="77777777" w:rsidR="0053520E" w:rsidRDefault="00A6751F">
            <w:pPr>
              <w:pStyle w:val="Compact"/>
              <w:jc w:val="center"/>
            </w:pPr>
            <w:r>
              <w:t>UR50/S</w:t>
            </w:r>
          </w:p>
        </w:tc>
        <w:tc>
          <w:tcPr>
            <w:tcW w:w="0" w:type="auto"/>
          </w:tcPr>
          <w:p w14:paraId="61B225CC" w14:textId="77777777" w:rsidR="0053520E" w:rsidRDefault="00A6751F">
            <w:pPr>
              <w:pStyle w:val="Compact"/>
              <w:jc w:val="center"/>
            </w:pPr>
            <w:r>
              <w:t>113.4M</w:t>
            </w:r>
          </w:p>
        </w:tc>
        <w:tc>
          <w:tcPr>
            <w:tcW w:w="0" w:type="auto"/>
          </w:tcPr>
          <w:p w14:paraId="0A60F9B9" w14:textId="77777777" w:rsidR="0053520E" w:rsidRDefault="00A6751F">
            <w:pPr>
              <w:pStyle w:val="Compact"/>
              <w:jc w:val="center"/>
            </w:pPr>
            <w:r>
              <w:t>.574</w:t>
            </w:r>
          </w:p>
        </w:tc>
        <w:tc>
          <w:tcPr>
            <w:tcW w:w="0" w:type="auto"/>
          </w:tcPr>
          <w:p w14:paraId="4558F64A" w14:textId="77777777" w:rsidR="0053520E" w:rsidRDefault="00A6751F">
            <w:pPr>
              <w:pStyle w:val="Compact"/>
              <w:jc w:val="center"/>
            </w:pPr>
            <w:r>
              <w:t>62.4</w:t>
            </w:r>
          </w:p>
        </w:tc>
        <w:tc>
          <w:tcPr>
            <w:tcW w:w="0" w:type="auto"/>
          </w:tcPr>
          <w:p w14:paraId="00ED44B0" w14:textId="77777777" w:rsidR="0053520E" w:rsidRDefault="00A6751F">
            <w:pPr>
              <w:pStyle w:val="Compact"/>
              <w:jc w:val="center"/>
            </w:pPr>
            <w:r>
              <w:t>27.8</w:t>
            </w:r>
          </w:p>
        </w:tc>
      </w:tr>
      <w:tr w:rsidR="0053520E" w14:paraId="16AD325C" w14:textId="77777777">
        <w:tc>
          <w:tcPr>
            <w:tcW w:w="0" w:type="auto"/>
          </w:tcPr>
          <w:p w14:paraId="637183C7" w14:textId="77777777" w:rsidR="0053520E" w:rsidRDefault="00A6751F">
            <w:pPr>
              <w:pStyle w:val="Compact"/>
              <w:jc w:val="center"/>
            </w:pPr>
            <w:r>
              <w:t>Transformer-6</w:t>
            </w:r>
          </w:p>
        </w:tc>
        <w:tc>
          <w:tcPr>
            <w:tcW w:w="0" w:type="auto"/>
          </w:tcPr>
          <w:p w14:paraId="14D95D8C" w14:textId="77777777" w:rsidR="0053520E" w:rsidRDefault="00A6751F">
            <w:pPr>
              <w:pStyle w:val="Compact"/>
              <w:jc w:val="center"/>
            </w:pPr>
            <w:r>
              <w:t>UR50/S</w:t>
            </w:r>
          </w:p>
        </w:tc>
        <w:tc>
          <w:tcPr>
            <w:tcW w:w="0" w:type="auto"/>
          </w:tcPr>
          <w:p w14:paraId="71E68365" w14:textId="77777777" w:rsidR="0053520E" w:rsidRDefault="00A6751F">
            <w:pPr>
              <w:pStyle w:val="Compact"/>
              <w:jc w:val="center"/>
            </w:pPr>
            <w:r>
              <w:t>42.6M</w:t>
            </w:r>
          </w:p>
        </w:tc>
        <w:tc>
          <w:tcPr>
            <w:tcW w:w="0" w:type="auto"/>
          </w:tcPr>
          <w:p w14:paraId="334BBB18" w14:textId="77777777" w:rsidR="0053520E" w:rsidRDefault="00A6751F">
            <w:pPr>
              <w:pStyle w:val="Compact"/>
              <w:jc w:val="center"/>
            </w:pPr>
            <w:r>
              <w:t>.653</w:t>
            </w:r>
          </w:p>
        </w:tc>
        <w:tc>
          <w:tcPr>
            <w:tcW w:w="0" w:type="auto"/>
          </w:tcPr>
          <w:p w14:paraId="7B5555DE" w14:textId="77777777" w:rsidR="0053520E" w:rsidRDefault="00A6751F">
            <w:pPr>
              <w:pStyle w:val="Compact"/>
              <w:jc w:val="center"/>
            </w:pPr>
            <w:r>
              <w:t>62.0</w:t>
            </w:r>
          </w:p>
        </w:tc>
        <w:tc>
          <w:tcPr>
            <w:tcW w:w="0" w:type="auto"/>
          </w:tcPr>
          <w:p w14:paraId="13CC10CD" w14:textId="77777777" w:rsidR="0053520E" w:rsidRDefault="00A6751F">
            <w:pPr>
              <w:pStyle w:val="Compact"/>
              <w:jc w:val="center"/>
            </w:pPr>
            <w:r>
              <w:t>30.2</w:t>
            </w:r>
          </w:p>
        </w:tc>
      </w:tr>
      <w:tr w:rsidR="0053520E" w14:paraId="084F9F30" w14:textId="77777777">
        <w:tc>
          <w:tcPr>
            <w:tcW w:w="0" w:type="auto"/>
          </w:tcPr>
          <w:p w14:paraId="0D71BB82" w14:textId="77777777" w:rsidR="0053520E" w:rsidRDefault="00A6751F">
            <w:pPr>
              <w:pStyle w:val="Compact"/>
              <w:jc w:val="center"/>
            </w:pPr>
            <w:r>
              <w:t>Transformer-12</w:t>
            </w:r>
          </w:p>
        </w:tc>
        <w:tc>
          <w:tcPr>
            <w:tcW w:w="0" w:type="auto"/>
          </w:tcPr>
          <w:p w14:paraId="5F3313A9" w14:textId="77777777" w:rsidR="0053520E" w:rsidRDefault="00A6751F">
            <w:pPr>
              <w:pStyle w:val="Compact"/>
              <w:jc w:val="center"/>
            </w:pPr>
            <w:r>
              <w:t>UR50/S</w:t>
            </w:r>
          </w:p>
        </w:tc>
        <w:tc>
          <w:tcPr>
            <w:tcW w:w="0" w:type="auto"/>
          </w:tcPr>
          <w:p w14:paraId="45862564" w14:textId="77777777" w:rsidR="0053520E" w:rsidRDefault="00A6751F">
            <w:pPr>
              <w:pStyle w:val="Compact"/>
              <w:jc w:val="center"/>
            </w:pPr>
            <w:r>
              <w:t>85.1M</w:t>
            </w:r>
          </w:p>
        </w:tc>
        <w:tc>
          <w:tcPr>
            <w:tcW w:w="0" w:type="auto"/>
          </w:tcPr>
          <w:p w14:paraId="465555DA" w14:textId="77777777" w:rsidR="0053520E" w:rsidRDefault="00A6751F">
            <w:pPr>
              <w:pStyle w:val="Compact"/>
              <w:jc w:val="center"/>
            </w:pPr>
            <w:r>
              <w:t>.639</w:t>
            </w:r>
          </w:p>
        </w:tc>
        <w:tc>
          <w:tcPr>
            <w:tcW w:w="0" w:type="auto"/>
          </w:tcPr>
          <w:p w14:paraId="52CB74F2" w14:textId="77777777" w:rsidR="0053520E" w:rsidRDefault="00A6751F">
            <w:pPr>
              <w:pStyle w:val="Compact"/>
              <w:jc w:val="center"/>
            </w:pPr>
            <w:r>
              <w:t>65.4</w:t>
            </w:r>
          </w:p>
        </w:tc>
        <w:tc>
          <w:tcPr>
            <w:tcW w:w="0" w:type="auto"/>
          </w:tcPr>
          <w:p w14:paraId="62523F34" w14:textId="77777777" w:rsidR="0053520E" w:rsidRDefault="00A6751F">
            <w:pPr>
              <w:pStyle w:val="Compact"/>
              <w:jc w:val="center"/>
            </w:pPr>
            <w:r>
              <w:t>37.7</w:t>
            </w:r>
          </w:p>
        </w:tc>
      </w:tr>
      <w:tr w:rsidR="0053520E" w14:paraId="3745206A" w14:textId="77777777">
        <w:tc>
          <w:tcPr>
            <w:tcW w:w="0" w:type="auto"/>
          </w:tcPr>
          <w:p w14:paraId="719A9A20" w14:textId="77777777" w:rsidR="0053520E" w:rsidRDefault="00A6751F">
            <w:pPr>
              <w:pStyle w:val="Compact"/>
              <w:jc w:val="center"/>
            </w:pPr>
            <w:r>
              <w:t>Transformer-34</w:t>
            </w:r>
          </w:p>
        </w:tc>
        <w:tc>
          <w:tcPr>
            <w:tcW w:w="0" w:type="auto"/>
          </w:tcPr>
          <w:p w14:paraId="5317A57A" w14:textId="77777777" w:rsidR="0053520E" w:rsidRDefault="00A6751F">
            <w:pPr>
              <w:pStyle w:val="Compact"/>
              <w:jc w:val="center"/>
            </w:pPr>
            <w:r>
              <w:t>UR100</w:t>
            </w:r>
          </w:p>
        </w:tc>
        <w:tc>
          <w:tcPr>
            <w:tcW w:w="0" w:type="auto"/>
          </w:tcPr>
          <w:p w14:paraId="4D3409DE" w14:textId="77777777" w:rsidR="0053520E" w:rsidRDefault="00A6751F">
            <w:pPr>
              <w:pStyle w:val="Compact"/>
              <w:jc w:val="center"/>
            </w:pPr>
            <w:r>
              <w:t>669.2M</w:t>
            </w:r>
          </w:p>
        </w:tc>
        <w:tc>
          <w:tcPr>
            <w:tcW w:w="0" w:type="auto"/>
          </w:tcPr>
          <w:p w14:paraId="606B6D9A" w14:textId="77777777" w:rsidR="0053520E" w:rsidRDefault="00A6751F">
            <w:pPr>
              <w:pStyle w:val="Compact"/>
              <w:jc w:val="center"/>
            </w:pPr>
            <w:r>
              <w:t>.599</w:t>
            </w:r>
          </w:p>
        </w:tc>
        <w:tc>
          <w:tcPr>
            <w:tcW w:w="0" w:type="auto"/>
          </w:tcPr>
          <w:p w14:paraId="145892A0" w14:textId="77777777" w:rsidR="0053520E" w:rsidRDefault="00A6751F">
            <w:pPr>
              <w:pStyle w:val="Compact"/>
              <w:jc w:val="center"/>
            </w:pPr>
            <w:r>
              <w:t>64.3</w:t>
            </w:r>
          </w:p>
        </w:tc>
        <w:tc>
          <w:tcPr>
            <w:tcW w:w="0" w:type="auto"/>
          </w:tcPr>
          <w:p w14:paraId="24FDCA43" w14:textId="77777777" w:rsidR="0053520E" w:rsidRDefault="00A6751F">
            <w:pPr>
              <w:pStyle w:val="Compact"/>
              <w:jc w:val="center"/>
            </w:pPr>
            <w:r>
              <w:t>32.7</w:t>
            </w:r>
          </w:p>
        </w:tc>
      </w:tr>
      <w:tr w:rsidR="0053520E" w14:paraId="780B874D" w14:textId="77777777">
        <w:tc>
          <w:tcPr>
            <w:tcW w:w="0" w:type="auto"/>
          </w:tcPr>
          <w:p w14:paraId="71F9658F" w14:textId="77777777" w:rsidR="0053520E" w:rsidRDefault="00A6751F">
            <w:pPr>
              <w:pStyle w:val="Compact"/>
              <w:jc w:val="center"/>
            </w:pPr>
            <w:r>
              <w:t>Transformer-34</w:t>
            </w:r>
          </w:p>
        </w:tc>
        <w:tc>
          <w:tcPr>
            <w:tcW w:w="0" w:type="auto"/>
          </w:tcPr>
          <w:p w14:paraId="07BA241A" w14:textId="77777777" w:rsidR="0053520E" w:rsidRDefault="00A6751F">
            <w:pPr>
              <w:pStyle w:val="Compact"/>
              <w:jc w:val="center"/>
            </w:pPr>
            <w:r>
              <w:t>UR50/S</w:t>
            </w:r>
          </w:p>
        </w:tc>
        <w:tc>
          <w:tcPr>
            <w:tcW w:w="0" w:type="auto"/>
          </w:tcPr>
          <w:p w14:paraId="0B07A462" w14:textId="77777777" w:rsidR="0053520E" w:rsidRDefault="00A6751F">
            <w:pPr>
              <w:pStyle w:val="Compact"/>
              <w:jc w:val="center"/>
            </w:pPr>
            <w:r>
              <w:t>669.2M</w:t>
            </w:r>
          </w:p>
        </w:tc>
        <w:tc>
          <w:tcPr>
            <w:tcW w:w="0" w:type="auto"/>
          </w:tcPr>
          <w:p w14:paraId="3F39FA26" w14:textId="77777777" w:rsidR="0053520E" w:rsidRDefault="00A6751F">
            <w:pPr>
              <w:pStyle w:val="Compact"/>
              <w:jc w:val="center"/>
            </w:pPr>
            <w:r>
              <w:t>.639</w:t>
            </w:r>
          </w:p>
        </w:tc>
        <w:tc>
          <w:tcPr>
            <w:tcW w:w="0" w:type="auto"/>
          </w:tcPr>
          <w:p w14:paraId="2E3E66A3" w14:textId="77777777" w:rsidR="0053520E" w:rsidRDefault="00A6751F">
            <w:pPr>
              <w:pStyle w:val="Compact"/>
              <w:jc w:val="center"/>
            </w:pPr>
            <w:r>
              <w:t>69.2</w:t>
            </w:r>
          </w:p>
        </w:tc>
        <w:tc>
          <w:tcPr>
            <w:tcW w:w="0" w:type="auto"/>
          </w:tcPr>
          <w:p w14:paraId="2AF44519" w14:textId="77777777" w:rsidR="0053520E" w:rsidRDefault="00A6751F">
            <w:pPr>
              <w:pStyle w:val="Compact"/>
              <w:jc w:val="center"/>
            </w:pPr>
            <w:r>
              <w:t>50.2</w:t>
            </w:r>
          </w:p>
        </w:tc>
      </w:tr>
      <w:tr w:rsidR="0053520E" w14:paraId="7B388A70" w14:textId="77777777">
        <w:tc>
          <w:tcPr>
            <w:tcW w:w="0" w:type="auto"/>
          </w:tcPr>
          <w:p w14:paraId="6D529027" w14:textId="77777777" w:rsidR="0053520E" w:rsidRDefault="00A6751F">
            <w:pPr>
              <w:pStyle w:val="Compact"/>
              <w:jc w:val="center"/>
            </w:pPr>
            <w:r>
              <w:t>ESM-1b</w:t>
            </w:r>
          </w:p>
        </w:tc>
        <w:tc>
          <w:tcPr>
            <w:tcW w:w="0" w:type="auto"/>
          </w:tcPr>
          <w:p w14:paraId="137119B0" w14:textId="77777777" w:rsidR="0053520E" w:rsidRDefault="00A6751F">
            <w:pPr>
              <w:pStyle w:val="Compact"/>
              <w:jc w:val="center"/>
            </w:pPr>
            <w:r>
              <w:t>UR50/S</w:t>
            </w:r>
          </w:p>
        </w:tc>
        <w:tc>
          <w:tcPr>
            <w:tcW w:w="0" w:type="auto"/>
          </w:tcPr>
          <w:p w14:paraId="74F32F9A" w14:textId="77777777" w:rsidR="0053520E" w:rsidRDefault="00A6751F">
            <w:pPr>
              <w:pStyle w:val="Compact"/>
              <w:jc w:val="center"/>
            </w:pPr>
            <w:r>
              <w:t>652.4M</w:t>
            </w:r>
          </w:p>
        </w:tc>
        <w:tc>
          <w:tcPr>
            <w:tcW w:w="0" w:type="auto"/>
          </w:tcPr>
          <w:p w14:paraId="30762FC4" w14:textId="77777777" w:rsidR="0053520E" w:rsidRDefault="00A6751F">
            <w:pPr>
              <w:pStyle w:val="Compact"/>
              <w:jc w:val="center"/>
            </w:pPr>
            <w:r>
              <w:t>.532</w:t>
            </w:r>
          </w:p>
        </w:tc>
        <w:tc>
          <w:tcPr>
            <w:tcW w:w="0" w:type="auto"/>
          </w:tcPr>
          <w:p w14:paraId="41133FC1" w14:textId="77777777" w:rsidR="0053520E" w:rsidRDefault="00A6751F">
            <w:pPr>
              <w:pStyle w:val="Compact"/>
              <w:jc w:val="center"/>
            </w:pPr>
            <w:r>
              <w:t>71.6</w:t>
            </w:r>
          </w:p>
        </w:tc>
        <w:tc>
          <w:tcPr>
            <w:tcW w:w="0" w:type="auto"/>
          </w:tcPr>
          <w:p w14:paraId="1A81A8E1" w14:textId="77777777" w:rsidR="0053520E" w:rsidRDefault="00A6751F">
            <w:pPr>
              <w:pStyle w:val="Compact"/>
              <w:jc w:val="center"/>
            </w:pPr>
            <w:r>
              <w:t>56.9</w:t>
            </w:r>
          </w:p>
        </w:tc>
      </w:tr>
      <w:tr w:rsidR="0053520E" w14:paraId="309B0015" w14:textId="77777777">
        <w:tc>
          <w:tcPr>
            <w:tcW w:w="0" w:type="auto"/>
          </w:tcPr>
          <w:p w14:paraId="4323EE90" w14:textId="77777777" w:rsidR="0053520E" w:rsidRDefault="00A6751F">
            <w:pPr>
              <w:pStyle w:val="Compact"/>
              <w:jc w:val="center"/>
            </w:pPr>
            <w:r>
              <w:rPr>
                <w:rFonts w:hint="eastAsia"/>
              </w:rPr>
              <w:t>模型</w:t>
            </w:r>
          </w:p>
        </w:tc>
        <w:tc>
          <w:tcPr>
            <w:tcW w:w="0" w:type="auto"/>
          </w:tcPr>
          <w:p w14:paraId="5483D829" w14:textId="77777777" w:rsidR="0053520E" w:rsidRDefault="00A6751F">
            <w:pPr>
              <w:pStyle w:val="Compact"/>
              <w:jc w:val="center"/>
            </w:pPr>
            <m:oMath>
              <m:r>
                <m:rPr>
                  <m:sty m:val="b"/>
                </m:rPr>
                <w:rPr>
                  <w:rFonts w:ascii="Cambria Math" w:hAnsi="Cambria Math"/>
                </w:rPr>
                <m:t>Pre</m:t>
              </m:r>
              <m:r>
                <m:rPr>
                  <m:sty m:val="b"/>
                </m:rPr>
                <w:rPr>
                  <w:rFonts w:ascii="Cambria Math" w:hAnsi="Cambria Math"/>
                </w:rPr>
                <m:t>-</m:t>
              </m:r>
            </m:oMath>
            <w:r>
              <w:t xml:space="preserve"> </w:t>
            </w:r>
            <w:r>
              <w:rPr>
                <w:rFonts w:hint="eastAsia"/>
              </w:rPr>
              <w:t>训练</w:t>
            </w:r>
          </w:p>
        </w:tc>
        <w:tc>
          <w:tcPr>
            <w:tcW w:w="0" w:type="auto"/>
          </w:tcPr>
          <w:p w14:paraId="61089288" w14:textId="77777777" w:rsidR="0053520E" w:rsidRDefault="00A6751F">
            <w:pPr>
              <w:pStyle w:val="Compact"/>
              <w:jc w:val="center"/>
            </w:pPr>
            <w:r>
              <w:rPr>
                <w:rFonts w:hint="eastAsia"/>
              </w:rPr>
              <w:t>参数</w:t>
            </w:r>
          </w:p>
        </w:tc>
        <w:tc>
          <w:tcPr>
            <w:tcW w:w="0" w:type="auto"/>
          </w:tcPr>
          <w:p w14:paraId="20EA4BFE" w14:textId="77777777" w:rsidR="0053520E" w:rsidRDefault="00A6751F">
            <w:pPr>
              <w:pStyle w:val="Compact"/>
              <w:jc w:val="center"/>
            </w:pPr>
            <m:oMathPara>
              <m:oMath>
                <m:r>
                  <m:rPr>
                    <m:sty m:val="b"/>
                  </m:rPr>
                  <w:rPr>
                    <w:rFonts w:ascii="Cambria Math" w:hAnsi="Cambria Math"/>
                  </w:rPr>
                  <m:t>RH</m:t>
                </m:r>
              </m:oMath>
            </m:oMathPara>
          </w:p>
        </w:tc>
        <w:tc>
          <w:tcPr>
            <w:tcW w:w="0" w:type="auto"/>
          </w:tcPr>
          <w:p w14:paraId="577207EB" w14:textId="77777777" w:rsidR="0053520E" w:rsidRDefault="00A6751F">
            <w:pPr>
              <w:pStyle w:val="Compact"/>
              <w:jc w:val="center"/>
            </w:pPr>
            <w:r>
              <w:t>SSP</w:t>
            </w:r>
          </w:p>
        </w:tc>
        <w:tc>
          <w:tcPr>
            <w:tcW w:w="0" w:type="auto"/>
          </w:tcPr>
          <w:p w14:paraId="4CA6A87F" w14:textId="77777777" w:rsidR="0053520E" w:rsidRDefault="00A6751F">
            <w:pPr>
              <w:pStyle w:val="Compact"/>
              <w:jc w:val="center"/>
            </w:pPr>
            <w:r>
              <w:rPr>
                <w:rFonts w:hint="eastAsia"/>
              </w:rPr>
              <w:t>联系</w:t>
            </w:r>
          </w:p>
        </w:tc>
      </w:tr>
      <w:tr w:rsidR="0053520E" w14:paraId="2AECA91A" w14:textId="77777777">
        <w:tc>
          <w:tcPr>
            <w:tcW w:w="0" w:type="auto"/>
          </w:tcPr>
          <w:p w14:paraId="455EE757" w14:textId="77777777" w:rsidR="0053520E" w:rsidRDefault="00A6751F">
            <w:pPr>
              <w:pStyle w:val="Compact"/>
              <w:jc w:val="center"/>
            </w:pPr>
            <m:oMathPara>
              <m:oMath>
                <m:sSup>
                  <m:sSupPr>
                    <m:ctrlPr>
                      <w:rPr>
                        <w:rFonts w:ascii="Cambria Math" w:hAnsi="Cambria Math"/>
                      </w:rPr>
                    </m:ctrlPr>
                  </m:sSupPr>
                  <m:e>
                    <m:r>
                      <m:rPr>
                        <m:nor/>
                      </m:rPr>
                      <m:t xml:space="preserve"> UniRep </m:t>
                    </m:r>
                  </m:e>
                  <m:sup>
                    <m:r>
                      <w:rPr>
                        <w:rFonts w:ascii="Cambria Math" w:hAnsi="Cambria Math"/>
                      </w:rPr>
                      <m:t>1</m:t>
                    </m:r>
                    <m:r>
                      <m:rPr>
                        <m:sty m:val="p"/>
                      </m:rPr>
                      <w:rPr>
                        <w:rFonts w:ascii="Cambria Math" w:hAnsi="Cambria Math"/>
                      </w:rPr>
                      <m:t>†</m:t>
                    </m:r>
                  </m:sup>
                </m:sSup>
              </m:oMath>
            </m:oMathPara>
          </w:p>
        </w:tc>
        <w:tc>
          <w:tcPr>
            <w:tcW w:w="0" w:type="auto"/>
          </w:tcPr>
          <w:p w14:paraId="64DDD9E8" w14:textId="77777777" w:rsidR="0053520E" w:rsidRDefault="0053520E">
            <w:pPr>
              <w:pStyle w:val="Compact"/>
            </w:pPr>
          </w:p>
        </w:tc>
        <w:tc>
          <w:tcPr>
            <w:tcW w:w="0" w:type="auto"/>
          </w:tcPr>
          <w:p w14:paraId="2DFD894D" w14:textId="77777777" w:rsidR="0053520E" w:rsidRDefault="00A6751F">
            <w:pPr>
              <w:pStyle w:val="Compact"/>
              <w:jc w:val="center"/>
            </w:pPr>
            <w:r>
              <w:t>18M</w:t>
            </w:r>
          </w:p>
        </w:tc>
        <w:tc>
          <w:tcPr>
            <w:tcW w:w="0" w:type="auto"/>
          </w:tcPr>
          <w:p w14:paraId="728917A6" w14:textId="77777777" w:rsidR="0053520E" w:rsidRDefault="00A6751F">
            <w:pPr>
              <w:pStyle w:val="Compact"/>
              <w:jc w:val="center"/>
            </w:pPr>
            <w:r>
              <w:t>.527</w:t>
            </w:r>
          </w:p>
        </w:tc>
        <w:tc>
          <w:tcPr>
            <w:tcW w:w="0" w:type="auto"/>
          </w:tcPr>
          <w:p w14:paraId="105D42DA" w14:textId="77777777" w:rsidR="0053520E" w:rsidRDefault="00A6751F">
            <w:pPr>
              <w:pStyle w:val="Compact"/>
              <w:jc w:val="center"/>
            </w:pPr>
            <w:r>
              <w:t>58.4</w:t>
            </w:r>
          </w:p>
        </w:tc>
        <w:tc>
          <w:tcPr>
            <w:tcW w:w="0" w:type="auto"/>
          </w:tcPr>
          <w:p w14:paraId="64DA6F4C" w14:textId="77777777" w:rsidR="0053520E" w:rsidRDefault="00A6751F">
            <w:pPr>
              <w:pStyle w:val="Compact"/>
              <w:jc w:val="center"/>
            </w:pPr>
            <w:r>
              <w:t>21.9</w:t>
            </w:r>
          </w:p>
        </w:tc>
      </w:tr>
      <w:tr w:rsidR="0053520E" w14:paraId="7EDD0FBD" w14:textId="77777777">
        <w:tc>
          <w:tcPr>
            <w:tcW w:w="0" w:type="auto"/>
          </w:tcPr>
          <w:p w14:paraId="542012E6" w14:textId="77777777" w:rsidR="0053520E" w:rsidRDefault="00A6751F">
            <w:pPr>
              <w:pStyle w:val="Compact"/>
              <w:jc w:val="center"/>
            </w:pPr>
            <w:r>
              <w:rPr>
                <w:rFonts w:hint="eastAsia"/>
              </w:rPr>
              <w:t>序列</w:t>
            </w:r>
            <w:r>
              <w:t xml:space="preserve"> </w:t>
            </w:r>
            <m:oMath>
              <m:sSup>
                <m:sSupPr>
                  <m:ctrlPr>
                    <w:rPr>
                      <w:rFonts w:ascii="Cambria Math" w:hAnsi="Cambria Math"/>
                    </w:rPr>
                  </m:ctrlPr>
                </m:sSupPr>
                <m:e>
                  <m:r>
                    <m:rPr>
                      <m:sty m:val="p"/>
                    </m:rPr>
                    <w:rPr>
                      <w:rFonts w:ascii="Cambria Math" w:hAnsi="Cambria Math"/>
                    </w:rPr>
                    <m:t>Vec</m:t>
                  </m:r>
                </m:e>
                <m:sup>
                  <m:r>
                    <w:rPr>
                      <w:rFonts w:ascii="Cambria Math" w:hAnsi="Cambria Math"/>
                    </w:rPr>
                    <m:t>2</m:t>
                  </m:r>
                  <m:r>
                    <m:rPr>
                      <m:sty m:val="p"/>
                    </m:rPr>
                    <w:rPr>
                      <w:rFonts w:ascii="Cambria Math" w:hAnsi="Cambria Math"/>
                    </w:rPr>
                    <m:t>†</m:t>
                  </m:r>
                </m:sup>
              </m:sSup>
            </m:oMath>
          </w:p>
        </w:tc>
        <w:tc>
          <w:tcPr>
            <w:tcW w:w="0" w:type="auto"/>
          </w:tcPr>
          <w:p w14:paraId="6D81F431" w14:textId="77777777" w:rsidR="0053520E" w:rsidRDefault="0053520E">
            <w:pPr>
              <w:pStyle w:val="Compact"/>
            </w:pPr>
          </w:p>
        </w:tc>
        <w:tc>
          <w:tcPr>
            <w:tcW w:w="0" w:type="auto"/>
          </w:tcPr>
          <w:p w14:paraId="2D81F88F" w14:textId="77777777" w:rsidR="0053520E" w:rsidRDefault="00A6751F">
            <w:pPr>
              <w:pStyle w:val="Compact"/>
              <w:jc w:val="center"/>
            </w:pPr>
            <w:r>
              <w:t>93M</w:t>
            </w:r>
          </w:p>
        </w:tc>
        <w:tc>
          <w:tcPr>
            <w:tcW w:w="0" w:type="auto"/>
          </w:tcPr>
          <w:p w14:paraId="6E294A0E" w14:textId="77777777" w:rsidR="0053520E" w:rsidRDefault="00A6751F">
            <w:pPr>
              <w:pStyle w:val="Compact"/>
              <w:jc w:val="center"/>
            </w:pPr>
            <w:r>
              <w:t>.545</w:t>
            </w:r>
          </w:p>
        </w:tc>
        <w:tc>
          <w:tcPr>
            <w:tcW w:w="0" w:type="auto"/>
          </w:tcPr>
          <w:p w14:paraId="410AFF8F" w14:textId="77777777" w:rsidR="0053520E" w:rsidRDefault="00A6751F">
            <w:pPr>
              <w:pStyle w:val="Compact"/>
              <w:jc w:val="center"/>
            </w:pPr>
            <w:r>
              <w:t>62.1</w:t>
            </w:r>
          </w:p>
        </w:tc>
        <w:tc>
          <w:tcPr>
            <w:tcW w:w="0" w:type="auto"/>
          </w:tcPr>
          <w:p w14:paraId="5DFAF02E" w14:textId="77777777" w:rsidR="0053520E" w:rsidRDefault="00A6751F">
            <w:pPr>
              <w:pStyle w:val="Compact"/>
              <w:jc w:val="center"/>
            </w:pPr>
            <w:r>
              <w:t>29.0</w:t>
            </w:r>
          </w:p>
        </w:tc>
      </w:tr>
      <w:tr w:rsidR="0053520E" w14:paraId="6C37F00F" w14:textId="77777777">
        <w:tc>
          <w:tcPr>
            <w:tcW w:w="0" w:type="auto"/>
          </w:tcPr>
          <w:p w14:paraId="01B1CF9B" w14:textId="77777777" w:rsidR="0053520E" w:rsidRDefault="00A6751F">
            <w:pPr>
              <w:pStyle w:val="Compact"/>
              <w:jc w:val="center"/>
            </w:pPr>
            <w:r>
              <w:t>Tape3†</w:t>
            </w:r>
          </w:p>
        </w:tc>
        <w:tc>
          <w:tcPr>
            <w:tcW w:w="0" w:type="auto"/>
          </w:tcPr>
          <w:p w14:paraId="1D763039" w14:textId="77777777" w:rsidR="0053520E" w:rsidRDefault="0053520E">
            <w:pPr>
              <w:pStyle w:val="Compact"/>
            </w:pPr>
          </w:p>
        </w:tc>
        <w:tc>
          <w:tcPr>
            <w:tcW w:w="0" w:type="auto"/>
          </w:tcPr>
          <w:p w14:paraId="5A24B60D" w14:textId="77777777" w:rsidR="0053520E" w:rsidRDefault="00A6751F">
            <w:pPr>
              <w:pStyle w:val="Compact"/>
              <w:jc w:val="center"/>
            </w:pPr>
            <w:r>
              <w:t>38M</w:t>
            </w:r>
          </w:p>
        </w:tc>
        <w:tc>
          <w:tcPr>
            <w:tcW w:w="0" w:type="auto"/>
          </w:tcPr>
          <w:p w14:paraId="4D68FC2B" w14:textId="77777777" w:rsidR="0053520E" w:rsidRDefault="00A6751F">
            <w:pPr>
              <w:pStyle w:val="Compact"/>
              <w:jc w:val="center"/>
            </w:pPr>
            <w:r>
              <w:t>.581</w:t>
            </w:r>
          </w:p>
        </w:tc>
        <w:tc>
          <w:tcPr>
            <w:tcW w:w="0" w:type="auto"/>
          </w:tcPr>
          <w:p w14:paraId="4F9EE998" w14:textId="77777777" w:rsidR="0053520E" w:rsidRDefault="00A6751F">
            <w:pPr>
              <w:pStyle w:val="Compact"/>
              <w:jc w:val="center"/>
            </w:pPr>
            <w:r>
              <w:t>58.0</w:t>
            </w:r>
          </w:p>
        </w:tc>
        <w:tc>
          <w:tcPr>
            <w:tcW w:w="0" w:type="auto"/>
          </w:tcPr>
          <w:p w14:paraId="1E743C3F" w14:textId="77777777" w:rsidR="0053520E" w:rsidRDefault="00A6751F">
            <w:pPr>
              <w:pStyle w:val="Compact"/>
              <w:jc w:val="center"/>
            </w:pPr>
            <w:r>
              <w:t>23.2</w:t>
            </w:r>
          </w:p>
        </w:tc>
      </w:tr>
      <w:tr w:rsidR="0053520E" w14:paraId="75C16A28" w14:textId="77777777">
        <w:tc>
          <w:tcPr>
            <w:tcW w:w="0" w:type="auto"/>
          </w:tcPr>
          <w:p w14:paraId="390171FA" w14:textId="77777777" w:rsidR="0053520E" w:rsidRDefault="00A6751F">
            <w:pPr>
              <w:pStyle w:val="Compact"/>
              <w:jc w:val="center"/>
            </w:pPr>
            <w:r>
              <w:t>LSTM (S)</w:t>
            </w:r>
          </w:p>
        </w:tc>
        <w:tc>
          <w:tcPr>
            <w:tcW w:w="0" w:type="auto"/>
          </w:tcPr>
          <w:p w14:paraId="077E477C" w14:textId="77777777" w:rsidR="0053520E" w:rsidRDefault="00A6751F">
            <w:pPr>
              <w:pStyle w:val="Compact"/>
              <w:jc w:val="center"/>
            </w:pPr>
            <w:r>
              <w:t>UR50/S</w:t>
            </w:r>
          </w:p>
        </w:tc>
        <w:tc>
          <w:tcPr>
            <w:tcW w:w="0" w:type="auto"/>
          </w:tcPr>
          <w:p w14:paraId="1289145A" w14:textId="77777777" w:rsidR="0053520E" w:rsidRDefault="00A6751F">
            <w:pPr>
              <w:pStyle w:val="Compact"/>
              <w:jc w:val="center"/>
            </w:pPr>
            <w:r>
              <w:t>28.4M</w:t>
            </w:r>
          </w:p>
        </w:tc>
        <w:tc>
          <w:tcPr>
            <w:tcW w:w="0" w:type="auto"/>
          </w:tcPr>
          <w:p w14:paraId="2FDE6BEE" w14:textId="77777777" w:rsidR="0053520E" w:rsidRDefault="00A6751F">
            <w:pPr>
              <w:pStyle w:val="Compact"/>
              <w:jc w:val="center"/>
            </w:pPr>
            <w:r>
              <w:t>.558</w:t>
            </w:r>
          </w:p>
        </w:tc>
        <w:tc>
          <w:tcPr>
            <w:tcW w:w="0" w:type="auto"/>
          </w:tcPr>
          <w:p w14:paraId="02DF5BE3" w14:textId="77777777" w:rsidR="0053520E" w:rsidRDefault="00A6751F">
            <w:pPr>
              <w:pStyle w:val="Compact"/>
              <w:jc w:val="center"/>
            </w:pPr>
            <w:r>
              <w:t>60.4</w:t>
            </w:r>
          </w:p>
        </w:tc>
        <w:tc>
          <w:tcPr>
            <w:tcW w:w="0" w:type="auto"/>
          </w:tcPr>
          <w:p w14:paraId="4DD4BF72" w14:textId="77777777" w:rsidR="0053520E" w:rsidRDefault="00A6751F">
            <w:pPr>
              <w:pStyle w:val="Compact"/>
              <w:jc w:val="center"/>
            </w:pPr>
            <w:r>
              <w:t>24.1</w:t>
            </w:r>
          </w:p>
        </w:tc>
      </w:tr>
      <w:tr w:rsidR="0053520E" w14:paraId="5718E5B3" w14:textId="77777777">
        <w:tc>
          <w:tcPr>
            <w:tcW w:w="0" w:type="auto"/>
          </w:tcPr>
          <w:p w14:paraId="18126709" w14:textId="77777777" w:rsidR="0053520E" w:rsidRDefault="00A6751F">
            <w:pPr>
              <w:pStyle w:val="Compact"/>
              <w:jc w:val="center"/>
            </w:pPr>
            <w:r>
              <w:t>LSTM (L)</w:t>
            </w:r>
          </w:p>
        </w:tc>
        <w:tc>
          <w:tcPr>
            <w:tcW w:w="0" w:type="auto"/>
          </w:tcPr>
          <w:p w14:paraId="15078A55" w14:textId="77777777" w:rsidR="0053520E" w:rsidRDefault="00A6751F">
            <w:pPr>
              <w:pStyle w:val="Compact"/>
              <w:jc w:val="center"/>
            </w:pPr>
            <w:r>
              <w:t>UR50/S</w:t>
            </w:r>
          </w:p>
        </w:tc>
        <w:tc>
          <w:tcPr>
            <w:tcW w:w="0" w:type="auto"/>
          </w:tcPr>
          <w:p w14:paraId="5D528BFC" w14:textId="77777777" w:rsidR="0053520E" w:rsidRDefault="00A6751F">
            <w:pPr>
              <w:pStyle w:val="Compact"/>
              <w:jc w:val="center"/>
            </w:pPr>
            <w:r>
              <w:t>113.4M</w:t>
            </w:r>
          </w:p>
        </w:tc>
        <w:tc>
          <w:tcPr>
            <w:tcW w:w="0" w:type="auto"/>
          </w:tcPr>
          <w:p w14:paraId="42D129B9" w14:textId="77777777" w:rsidR="0053520E" w:rsidRDefault="00A6751F">
            <w:pPr>
              <w:pStyle w:val="Compact"/>
              <w:jc w:val="center"/>
            </w:pPr>
            <w:r>
              <w:t>.574</w:t>
            </w:r>
          </w:p>
        </w:tc>
        <w:tc>
          <w:tcPr>
            <w:tcW w:w="0" w:type="auto"/>
          </w:tcPr>
          <w:p w14:paraId="6D3A7C9D" w14:textId="77777777" w:rsidR="0053520E" w:rsidRDefault="00A6751F">
            <w:pPr>
              <w:pStyle w:val="Compact"/>
              <w:jc w:val="center"/>
            </w:pPr>
            <w:r>
              <w:t>62.4</w:t>
            </w:r>
          </w:p>
        </w:tc>
        <w:tc>
          <w:tcPr>
            <w:tcW w:w="0" w:type="auto"/>
          </w:tcPr>
          <w:p w14:paraId="77CB8E24" w14:textId="77777777" w:rsidR="0053520E" w:rsidRDefault="00A6751F">
            <w:pPr>
              <w:pStyle w:val="Compact"/>
              <w:jc w:val="center"/>
            </w:pPr>
            <w:r>
              <w:t>27.8</w:t>
            </w:r>
          </w:p>
        </w:tc>
      </w:tr>
      <w:tr w:rsidR="0053520E" w14:paraId="7A88378D" w14:textId="77777777">
        <w:tc>
          <w:tcPr>
            <w:tcW w:w="0" w:type="auto"/>
          </w:tcPr>
          <w:p w14:paraId="7130F025" w14:textId="77777777" w:rsidR="0053520E" w:rsidRDefault="00A6751F">
            <w:pPr>
              <w:pStyle w:val="Compact"/>
              <w:jc w:val="center"/>
            </w:pPr>
            <w:r>
              <w:t>Transformer-6</w:t>
            </w:r>
          </w:p>
        </w:tc>
        <w:tc>
          <w:tcPr>
            <w:tcW w:w="0" w:type="auto"/>
          </w:tcPr>
          <w:p w14:paraId="7D79BFC3" w14:textId="77777777" w:rsidR="0053520E" w:rsidRDefault="00A6751F">
            <w:pPr>
              <w:pStyle w:val="Compact"/>
              <w:jc w:val="center"/>
            </w:pPr>
            <w:r>
              <w:t>UR50/S</w:t>
            </w:r>
          </w:p>
        </w:tc>
        <w:tc>
          <w:tcPr>
            <w:tcW w:w="0" w:type="auto"/>
          </w:tcPr>
          <w:p w14:paraId="42BE93A6" w14:textId="77777777" w:rsidR="0053520E" w:rsidRDefault="00A6751F">
            <w:pPr>
              <w:pStyle w:val="Compact"/>
              <w:jc w:val="center"/>
            </w:pPr>
            <w:r>
              <w:t>42.6M</w:t>
            </w:r>
          </w:p>
        </w:tc>
        <w:tc>
          <w:tcPr>
            <w:tcW w:w="0" w:type="auto"/>
          </w:tcPr>
          <w:p w14:paraId="2433323B" w14:textId="77777777" w:rsidR="0053520E" w:rsidRDefault="00A6751F">
            <w:pPr>
              <w:pStyle w:val="Compact"/>
              <w:jc w:val="center"/>
            </w:pPr>
            <w:r>
              <w:t>.653</w:t>
            </w:r>
          </w:p>
        </w:tc>
        <w:tc>
          <w:tcPr>
            <w:tcW w:w="0" w:type="auto"/>
          </w:tcPr>
          <w:p w14:paraId="5B1ABCA0" w14:textId="77777777" w:rsidR="0053520E" w:rsidRDefault="00A6751F">
            <w:pPr>
              <w:pStyle w:val="Compact"/>
              <w:jc w:val="center"/>
            </w:pPr>
            <w:r>
              <w:t>62.0</w:t>
            </w:r>
          </w:p>
        </w:tc>
        <w:tc>
          <w:tcPr>
            <w:tcW w:w="0" w:type="auto"/>
          </w:tcPr>
          <w:p w14:paraId="2BC332FF" w14:textId="77777777" w:rsidR="0053520E" w:rsidRDefault="00A6751F">
            <w:pPr>
              <w:pStyle w:val="Compact"/>
              <w:jc w:val="center"/>
            </w:pPr>
            <w:r>
              <w:t>30.2</w:t>
            </w:r>
          </w:p>
        </w:tc>
      </w:tr>
      <w:tr w:rsidR="0053520E" w14:paraId="112B8A52" w14:textId="77777777">
        <w:tc>
          <w:tcPr>
            <w:tcW w:w="0" w:type="auto"/>
          </w:tcPr>
          <w:p w14:paraId="56C81109" w14:textId="77777777" w:rsidR="0053520E" w:rsidRDefault="00A6751F">
            <w:pPr>
              <w:pStyle w:val="Compact"/>
              <w:jc w:val="center"/>
            </w:pPr>
            <w:r>
              <w:t>Transformer-12</w:t>
            </w:r>
          </w:p>
        </w:tc>
        <w:tc>
          <w:tcPr>
            <w:tcW w:w="0" w:type="auto"/>
          </w:tcPr>
          <w:p w14:paraId="54426700" w14:textId="77777777" w:rsidR="0053520E" w:rsidRDefault="00A6751F">
            <w:pPr>
              <w:pStyle w:val="Compact"/>
              <w:jc w:val="center"/>
            </w:pPr>
            <w:r>
              <w:t>UR50/S</w:t>
            </w:r>
          </w:p>
        </w:tc>
        <w:tc>
          <w:tcPr>
            <w:tcW w:w="0" w:type="auto"/>
          </w:tcPr>
          <w:p w14:paraId="127657F3" w14:textId="77777777" w:rsidR="0053520E" w:rsidRDefault="00A6751F">
            <w:pPr>
              <w:pStyle w:val="Compact"/>
              <w:jc w:val="center"/>
            </w:pPr>
            <w:r>
              <w:t>85.1M</w:t>
            </w:r>
          </w:p>
        </w:tc>
        <w:tc>
          <w:tcPr>
            <w:tcW w:w="0" w:type="auto"/>
          </w:tcPr>
          <w:p w14:paraId="6118BCCC" w14:textId="77777777" w:rsidR="0053520E" w:rsidRDefault="00A6751F">
            <w:pPr>
              <w:pStyle w:val="Compact"/>
              <w:jc w:val="center"/>
            </w:pPr>
            <w:r>
              <w:t>.639</w:t>
            </w:r>
          </w:p>
        </w:tc>
        <w:tc>
          <w:tcPr>
            <w:tcW w:w="0" w:type="auto"/>
          </w:tcPr>
          <w:p w14:paraId="0D0FCECE" w14:textId="77777777" w:rsidR="0053520E" w:rsidRDefault="00A6751F">
            <w:pPr>
              <w:pStyle w:val="Compact"/>
              <w:jc w:val="center"/>
            </w:pPr>
            <w:r>
              <w:t>65.4</w:t>
            </w:r>
          </w:p>
        </w:tc>
        <w:tc>
          <w:tcPr>
            <w:tcW w:w="0" w:type="auto"/>
          </w:tcPr>
          <w:p w14:paraId="327D6F82" w14:textId="77777777" w:rsidR="0053520E" w:rsidRDefault="00A6751F">
            <w:pPr>
              <w:pStyle w:val="Compact"/>
              <w:jc w:val="center"/>
            </w:pPr>
            <w:r>
              <w:t>37.7</w:t>
            </w:r>
          </w:p>
        </w:tc>
      </w:tr>
      <w:tr w:rsidR="0053520E" w14:paraId="721FDF1B" w14:textId="77777777">
        <w:tc>
          <w:tcPr>
            <w:tcW w:w="0" w:type="auto"/>
          </w:tcPr>
          <w:p w14:paraId="4E663930" w14:textId="77777777" w:rsidR="0053520E" w:rsidRDefault="00A6751F">
            <w:pPr>
              <w:pStyle w:val="Compact"/>
              <w:jc w:val="center"/>
            </w:pPr>
            <w:r>
              <w:t>Transformer-34</w:t>
            </w:r>
          </w:p>
        </w:tc>
        <w:tc>
          <w:tcPr>
            <w:tcW w:w="0" w:type="auto"/>
          </w:tcPr>
          <w:p w14:paraId="42ACD8A1" w14:textId="77777777" w:rsidR="0053520E" w:rsidRDefault="00A6751F">
            <w:pPr>
              <w:pStyle w:val="Compact"/>
              <w:jc w:val="center"/>
            </w:pPr>
            <w:r>
              <w:t>UR100</w:t>
            </w:r>
          </w:p>
        </w:tc>
        <w:tc>
          <w:tcPr>
            <w:tcW w:w="0" w:type="auto"/>
          </w:tcPr>
          <w:p w14:paraId="7BFF6B6E" w14:textId="77777777" w:rsidR="0053520E" w:rsidRDefault="00A6751F">
            <w:pPr>
              <w:pStyle w:val="Compact"/>
              <w:jc w:val="center"/>
            </w:pPr>
            <w:r>
              <w:t>669.2M</w:t>
            </w:r>
          </w:p>
        </w:tc>
        <w:tc>
          <w:tcPr>
            <w:tcW w:w="0" w:type="auto"/>
          </w:tcPr>
          <w:p w14:paraId="10C95E17" w14:textId="77777777" w:rsidR="0053520E" w:rsidRDefault="00A6751F">
            <w:pPr>
              <w:pStyle w:val="Compact"/>
              <w:jc w:val="center"/>
            </w:pPr>
            <w:r>
              <w:t>.599</w:t>
            </w:r>
          </w:p>
        </w:tc>
        <w:tc>
          <w:tcPr>
            <w:tcW w:w="0" w:type="auto"/>
          </w:tcPr>
          <w:p w14:paraId="182B470A" w14:textId="77777777" w:rsidR="0053520E" w:rsidRDefault="00A6751F">
            <w:pPr>
              <w:pStyle w:val="Compact"/>
              <w:jc w:val="center"/>
            </w:pPr>
            <w:r>
              <w:t>64.3</w:t>
            </w:r>
          </w:p>
        </w:tc>
        <w:tc>
          <w:tcPr>
            <w:tcW w:w="0" w:type="auto"/>
          </w:tcPr>
          <w:p w14:paraId="4F510454" w14:textId="77777777" w:rsidR="0053520E" w:rsidRDefault="00A6751F">
            <w:pPr>
              <w:pStyle w:val="Compact"/>
              <w:jc w:val="center"/>
            </w:pPr>
            <w:r>
              <w:t>32.7</w:t>
            </w:r>
          </w:p>
        </w:tc>
      </w:tr>
      <w:tr w:rsidR="0053520E" w14:paraId="4ED555BC" w14:textId="77777777">
        <w:tc>
          <w:tcPr>
            <w:tcW w:w="0" w:type="auto"/>
          </w:tcPr>
          <w:p w14:paraId="4BBF11C8" w14:textId="77777777" w:rsidR="0053520E" w:rsidRDefault="00A6751F">
            <w:pPr>
              <w:pStyle w:val="Compact"/>
              <w:jc w:val="center"/>
            </w:pPr>
            <w:r>
              <w:t>Transformer-34</w:t>
            </w:r>
          </w:p>
        </w:tc>
        <w:tc>
          <w:tcPr>
            <w:tcW w:w="0" w:type="auto"/>
          </w:tcPr>
          <w:p w14:paraId="7C1A12F9" w14:textId="77777777" w:rsidR="0053520E" w:rsidRDefault="00A6751F">
            <w:pPr>
              <w:pStyle w:val="Compact"/>
              <w:jc w:val="center"/>
            </w:pPr>
            <w:r>
              <w:t>UR50/S</w:t>
            </w:r>
          </w:p>
        </w:tc>
        <w:tc>
          <w:tcPr>
            <w:tcW w:w="0" w:type="auto"/>
          </w:tcPr>
          <w:p w14:paraId="0F56DB30" w14:textId="77777777" w:rsidR="0053520E" w:rsidRDefault="00A6751F">
            <w:pPr>
              <w:pStyle w:val="Compact"/>
              <w:jc w:val="center"/>
            </w:pPr>
            <w:r>
              <w:t>669.2M</w:t>
            </w:r>
          </w:p>
        </w:tc>
        <w:tc>
          <w:tcPr>
            <w:tcW w:w="0" w:type="auto"/>
          </w:tcPr>
          <w:p w14:paraId="12237650" w14:textId="77777777" w:rsidR="0053520E" w:rsidRDefault="00A6751F">
            <w:pPr>
              <w:pStyle w:val="Compact"/>
              <w:jc w:val="center"/>
            </w:pPr>
            <w:r>
              <w:t>.639</w:t>
            </w:r>
          </w:p>
        </w:tc>
        <w:tc>
          <w:tcPr>
            <w:tcW w:w="0" w:type="auto"/>
          </w:tcPr>
          <w:p w14:paraId="757EA58A" w14:textId="77777777" w:rsidR="0053520E" w:rsidRDefault="00A6751F">
            <w:pPr>
              <w:pStyle w:val="Compact"/>
              <w:jc w:val="center"/>
            </w:pPr>
            <w:r>
              <w:t>69.2</w:t>
            </w:r>
          </w:p>
        </w:tc>
        <w:tc>
          <w:tcPr>
            <w:tcW w:w="0" w:type="auto"/>
          </w:tcPr>
          <w:p w14:paraId="16A18E1B" w14:textId="77777777" w:rsidR="0053520E" w:rsidRDefault="00A6751F">
            <w:pPr>
              <w:pStyle w:val="Compact"/>
              <w:jc w:val="center"/>
            </w:pPr>
            <w:r>
              <w:t>50.2</w:t>
            </w:r>
          </w:p>
        </w:tc>
      </w:tr>
      <w:tr w:rsidR="0053520E" w14:paraId="3E9FC0EF" w14:textId="77777777">
        <w:tc>
          <w:tcPr>
            <w:tcW w:w="0" w:type="auto"/>
          </w:tcPr>
          <w:p w14:paraId="6946E26A" w14:textId="77777777" w:rsidR="0053520E" w:rsidRDefault="00A6751F">
            <w:pPr>
              <w:pStyle w:val="Compact"/>
              <w:jc w:val="center"/>
            </w:pPr>
            <w:r>
              <w:t>ESM-1b</w:t>
            </w:r>
          </w:p>
        </w:tc>
        <w:tc>
          <w:tcPr>
            <w:tcW w:w="0" w:type="auto"/>
          </w:tcPr>
          <w:p w14:paraId="5F68E388" w14:textId="77777777" w:rsidR="0053520E" w:rsidRDefault="00A6751F">
            <w:pPr>
              <w:pStyle w:val="Compact"/>
              <w:jc w:val="center"/>
            </w:pPr>
            <w:r>
              <w:t>UR50/S</w:t>
            </w:r>
          </w:p>
        </w:tc>
        <w:tc>
          <w:tcPr>
            <w:tcW w:w="0" w:type="auto"/>
          </w:tcPr>
          <w:p w14:paraId="55EDCF3E" w14:textId="77777777" w:rsidR="0053520E" w:rsidRDefault="00A6751F">
            <w:pPr>
              <w:pStyle w:val="Compact"/>
              <w:jc w:val="center"/>
            </w:pPr>
            <w:r>
              <w:t>652.4M</w:t>
            </w:r>
          </w:p>
        </w:tc>
        <w:tc>
          <w:tcPr>
            <w:tcW w:w="0" w:type="auto"/>
          </w:tcPr>
          <w:p w14:paraId="1F345A83" w14:textId="77777777" w:rsidR="0053520E" w:rsidRDefault="00A6751F">
            <w:pPr>
              <w:pStyle w:val="Compact"/>
              <w:jc w:val="center"/>
            </w:pPr>
            <w:r>
              <w:t>.532</w:t>
            </w:r>
          </w:p>
        </w:tc>
        <w:tc>
          <w:tcPr>
            <w:tcW w:w="0" w:type="auto"/>
          </w:tcPr>
          <w:p w14:paraId="36811707" w14:textId="77777777" w:rsidR="0053520E" w:rsidRDefault="00A6751F">
            <w:pPr>
              <w:pStyle w:val="Compact"/>
              <w:jc w:val="center"/>
            </w:pPr>
            <w:r>
              <w:t>71.6</w:t>
            </w:r>
          </w:p>
        </w:tc>
        <w:tc>
          <w:tcPr>
            <w:tcW w:w="0" w:type="auto"/>
          </w:tcPr>
          <w:p w14:paraId="115D2D4E" w14:textId="77777777" w:rsidR="0053520E" w:rsidRDefault="00A6751F">
            <w:pPr>
              <w:pStyle w:val="Compact"/>
              <w:jc w:val="center"/>
            </w:pPr>
            <w:r>
              <w:t>56.9</w:t>
            </w:r>
          </w:p>
        </w:tc>
      </w:tr>
    </w:tbl>
    <w:p w14:paraId="11B96220" w14:textId="77777777" w:rsidR="0053520E" w:rsidRDefault="00A6751F">
      <w:pPr>
        <w:pStyle w:val="a0"/>
      </w:pPr>
      <w:r>
        <w:t>Table 8. Comparison to related protein language models. (RH) Remote Homology at the fold level, using Hit-10 metric on SCOP. (SSP) Secondary structure Q8 accuracy on CB513. (Contact) Top-L long range contact precision on RaptorX test set from Wang et al. (</w:t>
      </w:r>
      <w:r>
        <w:t xml:space="preserve">2017). Results for additional test sets in Table S6.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Alley et al. (2019)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Heinzinger et al. (2019)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Rao et al. (2019).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The pre-training datasets for related work have differences from ours.</w:t>
      </w:r>
    </w:p>
    <w:p w14:paraId="0FF61C2D" w14:textId="77777777" w:rsidR="0053520E" w:rsidRDefault="00A6751F">
      <w:pPr>
        <w:pStyle w:val="a0"/>
      </w:pPr>
      <w:r>
        <w:rPr>
          <w:rFonts w:hint="eastAsia"/>
          <w:lang w:eastAsia="zh-CN"/>
        </w:rPr>
        <w:t>表</w:t>
      </w:r>
      <w:r>
        <w:rPr>
          <w:rFonts w:hint="eastAsia"/>
          <w:lang w:eastAsia="zh-CN"/>
        </w:rPr>
        <w:t>8.</w:t>
      </w:r>
      <w:r>
        <w:rPr>
          <w:lang w:eastAsia="zh-CN"/>
        </w:rPr>
        <w:t xml:space="preserve"> </w:t>
      </w:r>
      <w:r>
        <w:rPr>
          <w:rFonts w:hint="eastAsia"/>
          <w:lang w:eastAsia="zh-CN"/>
        </w:rPr>
        <w:t>与相关蛋白质语言模型的比较。</w:t>
      </w:r>
      <w:r>
        <w:rPr>
          <w:rFonts w:hint="eastAsia"/>
          <w:lang w:eastAsia="zh-CN"/>
        </w:rPr>
        <w:t>(RH)</w:t>
      </w:r>
      <w:r>
        <w:rPr>
          <w:lang w:eastAsia="zh-CN"/>
        </w:rPr>
        <w:t xml:space="preserve"> </w:t>
      </w:r>
      <w:r>
        <w:rPr>
          <w:rFonts w:hint="eastAsia"/>
          <w:lang w:eastAsia="zh-CN"/>
        </w:rPr>
        <w:t>远程同源性在折叠水平上，使用</w:t>
      </w:r>
      <w:r>
        <w:rPr>
          <w:rFonts w:hint="eastAsia"/>
          <w:lang w:eastAsia="zh-CN"/>
        </w:rPr>
        <w:t>SCOP</w:t>
      </w:r>
      <w:r>
        <w:rPr>
          <w:rFonts w:hint="eastAsia"/>
          <w:lang w:eastAsia="zh-CN"/>
        </w:rPr>
        <w:t>上的</w:t>
      </w:r>
      <w:r>
        <w:rPr>
          <w:rFonts w:hint="eastAsia"/>
          <w:lang w:eastAsia="zh-CN"/>
        </w:rPr>
        <w:t>Hit-10</w:t>
      </w:r>
      <w:r>
        <w:rPr>
          <w:rFonts w:hint="eastAsia"/>
          <w:lang w:eastAsia="zh-CN"/>
        </w:rPr>
        <w:t>指标。</w:t>
      </w:r>
      <w:r>
        <w:rPr>
          <w:rFonts w:hint="eastAsia"/>
          <w:lang w:eastAsia="zh-CN"/>
        </w:rPr>
        <w:t>(SSP</w:t>
      </w:r>
      <w:r>
        <w:rPr>
          <w:rFonts w:hint="eastAsia"/>
          <w:lang w:eastAsia="zh-CN"/>
        </w:rPr>
        <w:t>)</w:t>
      </w:r>
      <w:r>
        <w:rPr>
          <w:lang w:eastAsia="zh-CN"/>
        </w:rPr>
        <w:t xml:space="preserve"> </w:t>
      </w:r>
      <w:r>
        <w:rPr>
          <w:rFonts w:hint="eastAsia"/>
          <w:lang w:eastAsia="zh-CN"/>
        </w:rPr>
        <w:t>在</w:t>
      </w:r>
      <w:r>
        <w:rPr>
          <w:rFonts w:hint="eastAsia"/>
          <w:lang w:eastAsia="zh-CN"/>
        </w:rPr>
        <w:t>CB513</w:t>
      </w:r>
      <w:r>
        <w:rPr>
          <w:rFonts w:hint="eastAsia"/>
          <w:lang w:eastAsia="zh-CN"/>
        </w:rPr>
        <w:t>上的二级结构</w:t>
      </w:r>
      <w:r>
        <w:rPr>
          <w:rFonts w:hint="eastAsia"/>
          <w:lang w:eastAsia="zh-CN"/>
        </w:rPr>
        <w:t>Q8</w:t>
      </w:r>
      <w:r>
        <w:rPr>
          <w:rFonts w:hint="eastAsia"/>
          <w:lang w:eastAsia="zh-CN"/>
        </w:rPr>
        <w:t>准确率。</w:t>
      </w:r>
      <w:r>
        <w:rPr>
          <w:rFonts w:hint="eastAsia"/>
          <w:lang w:eastAsia="zh-CN"/>
        </w:rPr>
        <w:t>(Contact)</w:t>
      </w:r>
      <w:r>
        <w:rPr>
          <w:lang w:eastAsia="zh-CN"/>
        </w:rPr>
        <w:t xml:space="preserve"> </w:t>
      </w:r>
      <w:r>
        <w:rPr>
          <w:rFonts w:hint="eastAsia"/>
          <w:lang w:eastAsia="zh-CN"/>
        </w:rPr>
        <w:t>在</w:t>
      </w:r>
      <w:r>
        <w:rPr>
          <w:rFonts w:hint="eastAsia"/>
          <w:lang w:eastAsia="zh-CN"/>
        </w:rPr>
        <w:t>Wang</w:t>
      </w:r>
      <w:r>
        <w:rPr>
          <w:rFonts w:hint="eastAsia"/>
          <w:lang w:eastAsia="zh-CN"/>
        </w:rPr>
        <w:t>等人</w:t>
      </w:r>
      <w:r>
        <w:rPr>
          <w:rFonts w:hint="eastAsia"/>
          <w:lang w:eastAsia="zh-CN"/>
        </w:rPr>
        <w:t>(2017)</w:t>
      </w:r>
      <w:r>
        <w:rPr>
          <w:rFonts w:hint="eastAsia"/>
          <w:lang w:eastAsia="zh-CN"/>
        </w:rPr>
        <w:t>的</w:t>
      </w:r>
      <w:proofErr w:type="spellStart"/>
      <w:r>
        <w:rPr>
          <w:rFonts w:hint="eastAsia"/>
          <w:lang w:eastAsia="zh-CN"/>
        </w:rPr>
        <w:t>RaptorX</w:t>
      </w:r>
      <w:proofErr w:type="spellEnd"/>
      <w:r>
        <w:rPr>
          <w:rFonts w:hint="eastAsia"/>
          <w:lang w:eastAsia="zh-CN"/>
        </w:rPr>
        <w:t>测试集上的</w:t>
      </w:r>
      <w:r>
        <w:rPr>
          <w:rFonts w:hint="eastAsia"/>
          <w:lang w:eastAsia="zh-CN"/>
        </w:rPr>
        <w:t>Top-L</w:t>
      </w:r>
      <w:r>
        <w:rPr>
          <w:rFonts w:hint="eastAsia"/>
          <w:lang w:eastAsia="zh-CN"/>
        </w:rPr>
        <w:t>长程接触精度。其他测试集的结果见表</w:t>
      </w:r>
      <w:r>
        <w:rPr>
          <w:rFonts w:hint="eastAsia"/>
          <w:lang w:eastAsia="zh-CN"/>
        </w:rPr>
        <w:t>S6</w:t>
      </w:r>
      <w:r>
        <w:rPr>
          <w:rFonts w:hint="eastAsia"/>
          <w:lang w:eastAsia="zh-CN"/>
        </w:rPr>
        <w:t>。</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1</m:t>
            </m:r>
          </m:sup>
        </m:sSup>
      </m:oMath>
      <w:r>
        <w:rPr>
          <w:lang w:eastAsia="zh-CN"/>
        </w:rPr>
        <w:t xml:space="preserve"> </w:t>
      </w:r>
      <w:r>
        <w:rPr>
          <w:rFonts w:hint="eastAsia"/>
          <w:lang w:eastAsia="zh-CN"/>
        </w:rPr>
        <w:t>Alley</w:t>
      </w:r>
      <w:r>
        <w:rPr>
          <w:rFonts w:hint="eastAsia"/>
          <w:lang w:eastAsia="zh-CN"/>
        </w:rPr>
        <w:t>等人</w:t>
      </w:r>
      <w:r>
        <w:rPr>
          <w:rFonts w:hint="eastAsia"/>
          <w:lang w:eastAsia="zh-CN"/>
        </w:rPr>
        <w:t>(2019)</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Pr>
          <w:lang w:eastAsia="zh-CN"/>
        </w:rPr>
        <w:t xml:space="preserve"> </w:t>
      </w:r>
      <w:proofErr w:type="spellStart"/>
      <w:r>
        <w:rPr>
          <w:rFonts w:hint="eastAsia"/>
          <w:lang w:eastAsia="zh-CN"/>
        </w:rPr>
        <w:t>Heinzinger</w:t>
      </w:r>
      <w:proofErr w:type="spellEnd"/>
      <w:r>
        <w:rPr>
          <w:rFonts w:hint="eastAsia"/>
          <w:lang w:eastAsia="zh-CN"/>
        </w:rPr>
        <w:t>等人</w:t>
      </w:r>
      <w:r>
        <w:rPr>
          <w:rFonts w:hint="eastAsia"/>
          <w:lang w:eastAsia="zh-CN"/>
        </w:rPr>
        <w:t>(2019)</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3</m:t>
            </m:r>
          </m:sup>
        </m:sSup>
      </m:oMath>
      <w:r>
        <w:rPr>
          <w:lang w:eastAsia="zh-CN"/>
        </w:rPr>
        <w:t xml:space="preserve"> </w:t>
      </w:r>
      <w:r>
        <w:rPr>
          <w:rFonts w:hint="eastAsia"/>
          <w:lang w:eastAsia="zh-CN"/>
        </w:rPr>
        <w:t>Rao</w:t>
      </w:r>
      <w:r>
        <w:rPr>
          <w:rFonts w:hint="eastAsia"/>
          <w:lang w:eastAsia="zh-CN"/>
        </w:rPr>
        <w:t>等人</w:t>
      </w:r>
      <w:r>
        <w:rPr>
          <w:rFonts w:hint="eastAsia"/>
          <w:lang w:eastAsia="zh-CN"/>
        </w:rPr>
        <w:t>(2019)</w:t>
      </w:r>
      <w:r>
        <w:rPr>
          <w:rFonts w:hint="eastAsia"/>
          <w:lang w:eastAsia="zh-CN"/>
        </w:rPr>
        <w:t>。</w:t>
      </w:r>
      <w:r>
        <w:rPr>
          <w:lang w:eastAsia="zh-CN"/>
        </w:rPr>
        <w:t xml:space="preserve"> </w:t>
      </w:r>
      <m:oMath>
        <m:sSup>
          <m:sSupPr>
            <m:ctrlPr>
              <w:rPr>
                <w:rFonts w:ascii="Cambria Math" w:hAnsi="Cambria Math"/>
              </w:rPr>
            </m:ctrlPr>
          </m:sSupPr>
          <m:e>
            <m:r>
              <w:rPr>
                <w:rFonts w:ascii="Cambria Math" w:hAnsi="Cambria Math"/>
                <w:lang w:eastAsia="zh-CN"/>
              </w:rPr>
              <m:t>​</m:t>
            </m:r>
          </m:e>
          <m:sup>
            <m:r>
              <m:rPr>
                <m:sty m:val="p"/>
              </m:rPr>
              <w:rPr>
                <w:rFonts w:ascii="Cambria Math" w:hAnsi="Cambria Math"/>
                <w:lang w:eastAsia="zh-CN"/>
              </w:rPr>
              <m:t>†</m:t>
            </m:r>
          </m:sup>
        </m:sSup>
      </m:oMath>
      <w:r>
        <w:rPr>
          <w:lang w:eastAsia="zh-CN"/>
        </w:rPr>
        <w:t xml:space="preserve"> </w:t>
      </w:r>
      <w:r>
        <w:rPr>
          <w:rFonts w:hint="eastAsia"/>
        </w:rPr>
        <w:t>相关工作的预训练数据集与我们的有所不同。</w:t>
      </w:r>
    </w:p>
    <w:p w14:paraId="6FA3A6D0" w14:textId="77777777" w:rsidR="0053520E" w:rsidRDefault="00A6751F">
      <w:pPr>
        <w:pStyle w:val="a0"/>
      </w:pPr>
      <w:r>
        <w:t>We benchmark against related work in Table 8. Heinzinger et al. (2019), Alley et al. (2019), and Rao et al. (2019), evaluate models on differing downstream tasks and test sets. We retrieve the weights for the above models, evaluating them directly in our c</w:t>
      </w:r>
      <w:r>
        <w:t>odebase against the panel of test sets used in this paper for remote homology, secondary structure prediction, and contact prediction, with the same training data and model architectures. This allows a direct comparison between the representations. Table 8</w:t>
      </w:r>
      <w:r>
        <w:t xml:space="preserve"> shows that high-capacity Transformers have strong performance for secondary structure and contact prediction significantly exceeding Alley et al. (2019), Heinzinger et al. (2019), and Rao et al. (2019). The small Transformer models trained as baselines al</w:t>
      </w:r>
      <w:r>
        <w:t>so have higher performance than the methods with comparable parameter numbers.</w:t>
      </w:r>
    </w:p>
    <w:p w14:paraId="744369CD" w14:textId="77777777" w:rsidR="0053520E" w:rsidRDefault="00A6751F">
      <w:pPr>
        <w:pStyle w:val="a0"/>
        <w:rPr>
          <w:lang w:eastAsia="zh-CN"/>
        </w:rPr>
      </w:pPr>
      <w:r>
        <w:rPr>
          <w:rFonts w:hint="eastAsia"/>
          <w:lang w:eastAsia="zh-CN"/>
        </w:rPr>
        <w:t>我们在表</w:t>
      </w:r>
      <w:r>
        <w:rPr>
          <w:rFonts w:hint="eastAsia"/>
          <w:lang w:eastAsia="zh-CN"/>
        </w:rPr>
        <w:t>8</w:t>
      </w:r>
      <w:r>
        <w:rPr>
          <w:rFonts w:hint="eastAsia"/>
          <w:lang w:eastAsia="zh-CN"/>
        </w:rPr>
        <w:t>中对相关工作进行了基准测试。</w:t>
      </w:r>
      <w:proofErr w:type="spellStart"/>
      <w:r>
        <w:rPr>
          <w:rFonts w:hint="eastAsia"/>
          <w:lang w:eastAsia="zh-CN"/>
        </w:rPr>
        <w:t>Heinzinger</w:t>
      </w:r>
      <w:proofErr w:type="spellEnd"/>
      <w:r>
        <w:rPr>
          <w:rFonts w:hint="eastAsia"/>
          <w:lang w:eastAsia="zh-CN"/>
        </w:rPr>
        <w:t>等人</w:t>
      </w:r>
      <w:r>
        <w:rPr>
          <w:rFonts w:hint="eastAsia"/>
          <w:lang w:eastAsia="zh-CN"/>
        </w:rPr>
        <w:t>(2019)</w:t>
      </w:r>
      <w:r>
        <w:rPr>
          <w:rFonts w:hint="eastAsia"/>
          <w:lang w:eastAsia="zh-CN"/>
        </w:rPr>
        <w:t>、</w:t>
      </w:r>
      <w:r>
        <w:rPr>
          <w:rFonts w:hint="eastAsia"/>
          <w:lang w:eastAsia="zh-CN"/>
        </w:rPr>
        <w:t>Alley</w:t>
      </w:r>
      <w:r>
        <w:rPr>
          <w:rFonts w:hint="eastAsia"/>
          <w:lang w:eastAsia="zh-CN"/>
        </w:rPr>
        <w:t>等人</w:t>
      </w:r>
      <w:r>
        <w:rPr>
          <w:rFonts w:hint="eastAsia"/>
          <w:lang w:eastAsia="zh-CN"/>
        </w:rPr>
        <w:t>(2019)</w:t>
      </w:r>
      <w:r>
        <w:rPr>
          <w:rFonts w:hint="eastAsia"/>
          <w:lang w:eastAsia="zh-CN"/>
        </w:rPr>
        <w:t>和</w:t>
      </w:r>
      <w:r>
        <w:rPr>
          <w:rFonts w:hint="eastAsia"/>
          <w:lang w:eastAsia="zh-CN"/>
        </w:rPr>
        <w:t>Rao</w:t>
      </w:r>
      <w:r>
        <w:rPr>
          <w:rFonts w:hint="eastAsia"/>
          <w:lang w:eastAsia="zh-CN"/>
        </w:rPr>
        <w:t>等人</w:t>
      </w:r>
      <w:r>
        <w:rPr>
          <w:rFonts w:hint="eastAsia"/>
          <w:lang w:eastAsia="zh-CN"/>
        </w:rPr>
        <w:t>(2019)</w:t>
      </w:r>
      <w:r>
        <w:rPr>
          <w:rFonts w:hint="eastAsia"/>
          <w:lang w:eastAsia="zh-CN"/>
        </w:rPr>
        <w:t>在不同的下游任务和测试集上评估了模型。我们检索了上述模型的权重，直接在我们的代码库中针对本文使用的远程同源性、二级结构预测和接触预测的测试集进行评估，使用相同的训练数据和模型架构。这使得我们能够直接比较这些表示。表</w:t>
      </w:r>
      <w:r>
        <w:rPr>
          <w:rFonts w:hint="eastAsia"/>
          <w:lang w:eastAsia="zh-CN"/>
        </w:rPr>
        <w:t>8</w:t>
      </w:r>
      <w:r>
        <w:rPr>
          <w:rFonts w:hint="eastAsia"/>
          <w:lang w:eastAsia="zh-CN"/>
        </w:rPr>
        <w:t>显示，高容量</w:t>
      </w:r>
      <w:r>
        <w:rPr>
          <w:rFonts w:hint="eastAsia"/>
          <w:lang w:eastAsia="zh-CN"/>
        </w:rPr>
        <w:t>Transformer</w:t>
      </w:r>
      <w:r>
        <w:rPr>
          <w:rFonts w:hint="eastAsia"/>
          <w:lang w:eastAsia="zh-CN"/>
        </w:rPr>
        <w:t>在二级结构和接触预测方面表现出色，显著超过了</w:t>
      </w:r>
      <w:r>
        <w:rPr>
          <w:rFonts w:hint="eastAsia"/>
          <w:lang w:eastAsia="zh-CN"/>
        </w:rPr>
        <w:t>Alley</w:t>
      </w:r>
      <w:r>
        <w:rPr>
          <w:rFonts w:hint="eastAsia"/>
          <w:lang w:eastAsia="zh-CN"/>
        </w:rPr>
        <w:t>等人</w:t>
      </w:r>
      <w:r>
        <w:rPr>
          <w:rFonts w:hint="eastAsia"/>
          <w:lang w:eastAsia="zh-CN"/>
        </w:rPr>
        <w:t>(2019)</w:t>
      </w:r>
      <w:r>
        <w:rPr>
          <w:rFonts w:hint="eastAsia"/>
          <w:lang w:eastAsia="zh-CN"/>
        </w:rPr>
        <w:t>、</w:t>
      </w:r>
      <w:proofErr w:type="spellStart"/>
      <w:r>
        <w:rPr>
          <w:rFonts w:hint="eastAsia"/>
          <w:lang w:eastAsia="zh-CN"/>
        </w:rPr>
        <w:t>Heinzinger</w:t>
      </w:r>
      <w:proofErr w:type="spellEnd"/>
      <w:r>
        <w:rPr>
          <w:rFonts w:hint="eastAsia"/>
          <w:lang w:eastAsia="zh-CN"/>
        </w:rPr>
        <w:t>等人</w:t>
      </w:r>
      <w:r>
        <w:rPr>
          <w:rFonts w:hint="eastAsia"/>
          <w:lang w:eastAsia="zh-CN"/>
        </w:rPr>
        <w:t>(2019)</w:t>
      </w:r>
      <w:r>
        <w:rPr>
          <w:rFonts w:hint="eastAsia"/>
          <w:lang w:eastAsia="zh-CN"/>
        </w:rPr>
        <w:t>和</w:t>
      </w:r>
      <w:r>
        <w:rPr>
          <w:rFonts w:hint="eastAsia"/>
          <w:lang w:eastAsia="zh-CN"/>
        </w:rPr>
        <w:t>Rao</w:t>
      </w:r>
      <w:r>
        <w:rPr>
          <w:rFonts w:hint="eastAsia"/>
          <w:lang w:eastAsia="zh-CN"/>
        </w:rPr>
        <w:t>等人</w:t>
      </w:r>
      <w:r>
        <w:rPr>
          <w:rFonts w:hint="eastAsia"/>
          <w:lang w:eastAsia="zh-CN"/>
        </w:rPr>
        <w:t>(2019)</w:t>
      </w:r>
      <w:r>
        <w:rPr>
          <w:rFonts w:hint="eastAsia"/>
          <w:lang w:eastAsia="zh-CN"/>
        </w:rPr>
        <w:t>。作为基线训练的小型</w:t>
      </w:r>
      <w:r>
        <w:rPr>
          <w:rFonts w:hint="eastAsia"/>
          <w:lang w:eastAsia="zh-CN"/>
        </w:rPr>
        <w:t>Transformer</w:t>
      </w:r>
      <w:r>
        <w:rPr>
          <w:rFonts w:hint="eastAsia"/>
          <w:lang w:eastAsia="zh-CN"/>
        </w:rPr>
        <w:t>模型也比参数数量相当的方法表现更好。</w:t>
      </w:r>
    </w:p>
    <w:p w14:paraId="593EE192" w14:textId="77777777" w:rsidR="0053520E" w:rsidRDefault="00A6751F">
      <w:pPr>
        <w:pStyle w:val="a0"/>
      </w:pPr>
      <w:r>
        <w:t>Protein sequence embeddings have been the subject of recent investigation for protein engineering (Yang et al., 2018). Bepler &amp; Berger (201</w:t>
      </w:r>
      <w:r>
        <w:t xml:space="preserve">9) pre-trained LSTMs on protein sequences, adding supervision from contacts to produce em-beddings. Subsequent to our preprint, related works have built on its exploration of protein sequence modeling, exploring generative models (Riesselman et al., 2019; </w:t>
      </w:r>
      <w:r>
        <w:t>Madani et al., 2020), internal representations of Transformers (Vig et al., 2020), and applications of representation learning and generative modeling such as classification (Elnaggar et al., 2019; Strodthoff et al., 2020), mutational effect prediction (Lu</w:t>
      </w:r>
      <w:r>
        <w:t>o et al., 2020), and design of sequences (Repecka et al., 2019; Hawkins-Hooker et al., 2020; Amimeur et al., 2020).</w:t>
      </w:r>
    </w:p>
    <w:p w14:paraId="5C6080DE" w14:textId="77777777" w:rsidR="0053520E" w:rsidRDefault="00A6751F">
      <w:pPr>
        <w:pStyle w:val="a0"/>
        <w:rPr>
          <w:lang w:eastAsia="zh-CN"/>
        </w:rPr>
      </w:pPr>
      <w:r>
        <w:rPr>
          <w:rFonts w:hint="eastAsia"/>
          <w:lang w:eastAsia="zh-CN"/>
        </w:rPr>
        <w:t>蛋白质序列嵌入最近成为蛋白质工程研究的主题</w:t>
      </w:r>
      <w:r>
        <w:rPr>
          <w:rFonts w:hint="eastAsia"/>
          <w:lang w:eastAsia="zh-CN"/>
        </w:rPr>
        <w:t>(Yang</w:t>
      </w:r>
      <w:r>
        <w:rPr>
          <w:rFonts w:hint="eastAsia"/>
          <w:lang w:eastAsia="zh-CN"/>
        </w:rPr>
        <w:t>等人</w:t>
      </w:r>
      <w:r>
        <w:rPr>
          <w:rFonts w:hint="eastAsia"/>
          <w:lang w:eastAsia="zh-CN"/>
        </w:rPr>
        <w:t>,</w:t>
      </w:r>
      <w:r>
        <w:rPr>
          <w:lang w:eastAsia="zh-CN"/>
        </w:rPr>
        <w:t xml:space="preserve"> 2018)</w:t>
      </w:r>
      <w:r>
        <w:rPr>
          <w:lang w:eastAsia="zh-CN"/>
        </w:rPr>
        <w:t>。</w:t>
      </w:r>
      <w:proofErr w:type="spellStart"/>
      <w:r>
        <w:rPr>
          <w:lang w:eastAsia="zh-CN"/>
        </w:rPr>
        <w:t>Bepler</w:t>
      </w:r>
      <w:proofErr w:type="spellEnd"/>
      <w:r>
        <w:rPr>
          <w:lang w:eastAsia="zh-CN"/>
        </w:rPr>
        <w:t xml:space="preserve"> &amp; Berger </w:t>
      </w:r>
      <w:r>
        <w:rPr>
          <w:rFonts w:hint="eastAsia"/>
          <w:lang w:eastAsia="zh-CN"/>
        </w:rPr>
        <w:t>(2019)</w:t>
      </w:r>
      <w:r>
        <w:rPr>
          <w:rFonts w:hint="eastAsia"/>
          <w:lang w:eastAsia="zh-CN"/>
        </w:rPr>
        <w:t>在蛋白质序列</w:t>
      </w:r>
      <w:proofErr w:type="gramStart"/>
      <w:r>
        <w:rPr>
          <w:rFonts w:hint="eastAsia"/>
          <w:lang w:eastAsia="zh-CN"/>
        </w:rPr>
        <w:t>上预训练</w:t>
      </w:r>
      <w:proofErr w:type="gramEnd"/>
      <w:r>
        <w:rPr>
          <w:rFonts w:hint="eastAsia"/>
          <w:lang w:eastAsia="zh-CN"/>
        </w:rPr>
        <w:t>了</w:t>
      </w:r>
      <w:r>
        <w:rPr>
          <w:rFonts w:hint="eastAsia"/>
          <w:lang w:eastAsia="zh-CN"/>
        </w:rPr>
        <w:t>LSTM</w:t>
      </w:r>
      <w:r>
        <w:rPr>
          <w:rFonts w:hint="eastAsia"/>
          <w:lang w:eastAsia="zh-CN"/>
        </w:rPr>
        <w:t>，并添加了来自接触的监督以生成嵌入。在我们的预印本之后，相关工作基于其对蛋白质序列建模的探索，探索了生成模型</w:t>
      </w:r>
      <w:r>
        <w:rPr>
          <w:rFonts w:hint="eastAsia"/>
          <w:lang w:eastAsia="zh-CN"/>
        </w:rPr>
        <w:t>(</w:t>
      </w:r>
      <w:proofErr w:type="spellStart"/>
      <w:r>
        <w:rPr>
          <w:rFonts w:hint="eastAsia"/>
          <w:lang w:eastAsia="zh-CN"/>
        </w:rPr>
        <w:t>Riesselman</w:t>
      </w:r>
      <w:proofErr w:type="spellEnd"/>
      <w:r>
        <w:rPr>
          <w:rFonts w:hint="eastAsia"/>
          <w:lang w:eastAsia="zh-CN"/>
        </w:rPr>
        <w:t>等人</w:t>
      </w:r>
      <w:r>
        <w:rPr>
          <w:rFonts w:hint="eastAsia"/>
          <w:lang w:eastAsia="zh-CN"/>
        </w:rPr>
        <w:t>,</w:t>
      </w:r>
      <w:r>
        <w:rPr>
          <w:lang w:eastAsia="zh-CN"/>
        </w:rPr>
        <w:t xml:space="preserve"> 2019; </w:t>
      </w:r>
      <w:proofErr w:type="spellStart"/>
      <w:r>
        <w:rPr>
          <w:rFonts w:hint="eastAsia"/>
          <w:lang w:eastAsia="zh-CN"/>
        </w:rPr>
        <w:t>Madani</w:t>
      </w:r>
      <w:proofErr w:type="spellEnd"/>
      <w:r>
        <w:rPr>
          <w:rFonts w:hint="eastAsia"/>
          <w:lang w:eastAsia="zh-CN"/>
        </w:rPr>
        <w:t>等人</w:t>
      </w:r>
      <w:r>
        <w:rPr>
          <w:rFonts w:hint="eastAsia"/>
          <w:lang w:eastAsia="zh-CN"/>
        </w:rPr>
        <w:t>,</w:t>
      </w:r>
      <w:r>
        <w:rPr>
          <w:lang w:eastAsia="zh-CN"/>
        </w:rPr>
        <w:t xml:space="preserve"> </w:t>
      </w:r>
      <w:r>
        <w:rPr>
          <w:rFonts w:hint="eastAsia"/>
          <w:lang w:eastAsia="zh-CN"/>
        </w:rPr>
        <w:t>2020)</w:t>
      </w:r>
      <w:r>
        <w:rPr>
          <w:rFonts w:hint="eastAsia"/>
          <w:lang w:eastAsia="zh-CN"/>
        </w:rPr>
        <w:t>、</w:t>
      </w:r>
      <w:r>
        <w:rPr>
          <w:rFonts w:hint="eastAsia"/>
          <w:lang w:eastAsia="zh-CN"/>
        </w:rPr>
        <w:t>Transformer</w:t>
      </w:r>
      <w:r>
        <w:rPr>
          <w:rFonts w:hint="eastAsia"/>
          <w:lang w:eastAsia="zh-CN"/>
        </w:rPr>
        <w:t>的内部表示</w:t>
      </w:r>
      <w:r>
        <w:rPr>
          <w:rFonts w:hint="eastAsia"/>
          <w:lang w:eastAsia="zh-CN"/>
        </w:rPr>
        <w:t>(</w:t>
      </w:r>
      <w:proofErr w:type="spellStart"/>
      <w:r>
        <w:rPr>
          <w:rFonts w:hint="eastAsia"/>
          <w:lang w:eastAsia="zh-CN"/>
        </w:rPr>
        <w:t>Vig</w:t>
      </w:r>
      <w:proofErr w:type="spellEnd"/>
      <w:r>
        <w:rPr>
          <w:rFonts w:hint="eastAsia"/>
          <w:lang w:eastAsia="zh-CN"/>
        </w:rPr>
        <w:t>等人</w:t>
      </w:r>
      <w:r>
        <w:rPr>
          <w:rFonts w:hint="eastAsia"/>
          <w:lang w:eastAsia="zh-CN"/>
        </w:rPr>
        <w:t>,</w:t>
      </w:r>
      <w:r>
        <w:rPr>
          <w:lang w:eastAsia="zh-CN"/>
        </w:rPr>
        <w:t xml:space="preserve"> </w:t>
      </w:r>
      <w:r>
        <w:rPr>
          <w:rFonts w:hint="eastAsia"/>
          <w:lang w:eastAsia="zh-CN"/>
        </w:rPr>
        <w:t>2020)</w:t>
      </w:r>
      <w:r>
        <w:rPr>
          <w:rFonts w:hint="eastAsia"/>
          <w:lang w:eastAsia="zh-CN"/>
        </w:rPr>
        <w:t>，以及表示学习和生成模型的应用，如分类</w:t>
      </w:r>
      <w:r>
        <w:rPr>
          <w:rFonts w:hint="eastAsia"/>
          <w:lang w:eastAsia="zh-CN"/>
        </w:rPr>
        <w:t>(</w:t>
      </w:r>
      <w:proofErr w:type="spellStart"/>
      <w:r>
        <w:rPr>
          <w:rFonts w:hint="eastAsia"/>
          <w:lang w:eastAsia="zh-CN"/>
        </w:rPr>
        <w:t>Elnaggar</w:t>
      </w:r>
      <w:proofErr w:type="spellEnd"/>
      <w:r>
        <w:rPr>
          <w:rFonts w:hint="eastAsia"/>
          <w:lang w:eastAsia="zh-CN"/>
        </w:rPr>
        <w:t>等人</w:t>
      </w:r>
      <w:r>
        <w:rPr>
          <w:rFonts w:hint="eastAsia"/>
          <w:lang w:eastAsia="zh-CN"/>
        </w:rPr>
        <w:t>,</w:t>
      </w:r>
      <w:r>
        <w:rPr>
          <w:lang w:eastAsia="zh-CN"/>
        </w:rPr>
        <w:t xml:space="preserve"> 2019; </w:t>
      </w:r>
      <w:proofErr w:type="spellStart"/>
      <w:r>
        <w:rPr>
          <w:rFonts w:hint="eastAsia"/>
          <w:lang w:eastAsia="zh-CN"/>
        </w:rPr>
        <w:t>Strodthoff</w:t>
      </w:r>
      <w:proofErr w:type="spellEnd"/>
      <w:r>
        <w:rPr>
          <w:rFonts w:hint="eastAsia"/>
          <w:lang w:eastAsia="zh-CN"/>
        </w:rPr>
        <w:t>等人</w:t>
      </w:r>
      <w:r>
        <w:rPr>
          <w:rFonts w:hint="eastAsia"/>
          <w:lang w:eastAsia="zh-CN"/>
        </w:rPr>
        <w:t>,</w:t>
      </w:r>
      <w:r>
        <w:rPr>
          <w:lang w:eastAsia="zh-CN"/>
        </w:rPr>
        <w:t xml:space="preserve"> </w:t>
      </w:r>
      <w:r>
        <w:rPr>
          <w:rFonts w:hint="eastAsia"/>
          <w:lang w:eastAsia="zh-CN"/>
        </w:rPr>
        <w:t>2020)</w:t>
      </w:r>
      <w:r>
        <w:rPr>
          <w:rFonts w:hint="eastAsia"/>
          <w:lang w:eastAsia="zh-CN"/>
        </w:rPr>
        <w:t>、突变效应预测</w:t>
      </w:r>
      <w:r>
        <w:rPr>
          <w:rFonts w:hint="eastAsia"/>
          <w:lang w:eastAsia="zh-CN"/>
        </w:rPr>
        <w:t>(Luo</w:t>
      </w:r>
      <w:r>
        <w:rPr>
          <w:rFonts w:hint="eastAsia"/>
          <w:lang w:eastAsia="zh-CN"/>
        </w:rPr>
        <w:t>等人</w:t>
      </w:r>
      <w:r>
        <w:rPr>
          <w:rFonts w:hint="eastAsia"/>
          <w:lang w:eastAsia="zh-CN"/>
        </w:rPr>
        <w:t>,</w:t>
      </w:r>
      <w:r>
        <w:rPr>
          <w:lang w:eastAsia="zh-CN"/>
        </w:rPr>
        <w:t xml:space="preserve"> </w:t>
      </w:r>
      <w:r>
        <w:rPr>
          <w:rFonts w:hint="eastAsia"/>
          <w:lang w:eastAsia="zh-CN"/>
        </w:rPr>
        <w:t>2020)</w:t>
      </w:r>
      <w:r>
        <w:rPr>
          <w:rFonts w:hint="eastAsia"/>
          <w:lang w:eastAsia="zh-CN"/>
        </w:rPr>
        <w:t>和序列设计</w:t>
      </w:r>
      <w:r>
        <w:rPr>
          <w:rFonts w:hint="eastAsia"/>
          <w:lang w:eastAsia="zh-CN"/>
        </w:rPr>
        <w:t>(</w:t>
      </w:r>
      <w:proofErr w:type="spellStart"/>
      <w:r>
        <w:rPr>
          <w:rFonts w:hint="eastAsia"/>
          <w:lang w:eastAsia="zh-CN"/>
        </w:rPr>
        <w:t>Repecka</w:t>
      </w:r>
      <w:proofErr w:type="spellEnd"/>
      <w:r>
        <w:rPr>
          <w:rFonts w:hint="eastAsia"/>
          <w:lang w:eastAsia="zh-CN"/>
        </w:rPr>
        <w:t>等人</w:t>
      </w:r>
      <w:r>
        <w:rPr>
          <w:rFonts w:hint="eastAsia"/>
          <w:lang w:eastAsia="zh-CN"/>
        </w:rPr>
        <w:t>,</w:t>
      </w:r>
      <w:r>
        <w:rPr>
          <w:lang w:eastAsia="zh-CN"/>
        </w:rPr>
        <w:t xml:space="preserve"> 2019; </w:t>
      </w:r>
      <w:r>
        <w:rPr>
          <w:rFonts w:hint="eastAsia"/>
          <w:lang w:eastAsia="zh-CN"/>
        </w:rPr>
        <w:t>Hawkins-Hooker</w:t>
      </w:r>
      <w:r>
        <w:rPr>
          <w:rFonts w:hint="eastAsia"/>
          <w:lang w:eastAsia="zh-CN"/>
        </w:rPr>
        <w:t>等人</w:t>
      </w:r>
      <w:r>
        <w:rPr>
          <w:rFonts w:hint="eastAsia"/>
          <w:lang w:eastAsia="zh-CN"/>
        </w:rPr>
        <w:t>,</w:t>
      </w:r>
      <w:r>
        <w:rPr>
          <w:lang w:eastAsia="zh-CN"/>
        </w:rPr>
        <w:t xml:space="preserve"> 2020; </w:t>
      </w:r>
      <w:proofErr w:type="spellStart"/>
      <w:r>
        <w:rPr>
          <w:rFonts w:hint="eastAsia"/>
          <w:lang w:eastAsia="zh-CN"/>
        </w:rPr>
        <w:t>Amimeur</w:t>
      </w:r>
      <w:proofErr w:type="spellEnd"/>
      <w:r>
        <w:rPr>
          <w:rFonts w:hint="eastAsia"/>
          <w:lang w:eastAsia="zh-CN"/>
        </w:rPr>
        <w:t>等人</w:t>
      </w:r>
      <w:r>
        <w:rPr>
          <w:rFonts w:hint="eastAsia"/>
          <w:lang w:eastAsia="zh-CN"/>
        </w:rPr>
        <w:t>,</w:t>
      </w:r>
      <w:r>
        <w:rPr>
          <w:lang w:eastAsia="zh-CN"/>
        </w:rPr>
        <w:t xml:space="preserve"> 2020)</w:t>
      </w:r>
      <w:r>
        <w:rPr>
          <w:lang w:eastAsia="zh-CN"/>
        </w:rPr>
        <w:t>。</w:t>
      </w:r>
    </w:p>
    <w:p w14:paraId="7D3CB4E3" w14:textId="77777777" w:rsidR="0053520E" w:rsidRDefault="00A6751F">
      <w:pPr>
        <w:pStyle w:val="1"/>
      </w:pPr>
      <w:bookmarkStart w:id="22" w:name="discussion"/>
      <w:r>
        <w:t>9. Discussion</w:t>
      </w:r>
    </w:p>
    <w:p w14:paraId="1CF46C6B" w14:textId="77777777" w:rsidR="0053520E" w:rsidRDefault="00A6751F">
      <w:pPr>
        <w:pStyle w:val="1"/>
      </w:pPr>
      <w:bookmarkStart w:id="23" w:name="讨论"/>
      <w:bookmarkEnd w:id="22"/>
      <w:r>
        <w:t xml:space="preserve">9. </w:t>
      </w:r>
      <w:r>
        <w:rPr>
          <w:rFonts w:hint="eastAsia"/>
        </w:rPr>
        <w:t>讨论</w:t>
      </w:r>
    </w:p>
    <w:bookmarkEnd w:id="23"/>
    <w:p w14:paraId="67EFF366" w14:textId="77777777" w:rsidR="0053520E" w:rsidRDefault="00A6751F">
      <w:pPr>
        <w:pStyle w:val="FirstParagraph"/>
      </w:pPr>
      <w:r>
        <w:t>One of the goals for artificial intellige</w:t>
      </w:r>
      <w:r>
        <w:t>nce in biology could be the creation of controllable predictive and generative models that can read and generate biology in its native language. Accordingly, research will be necessary into methods that can learn intrinsic biological properties directly fr</w:t>
      </w:r>
      <w:r>
        <w:t>om protein sequences, which can be transferred to prediction and generation.</w:t>
      </w:r>
    </w:p>
    <w:p w14:paraId="7B598889" w14:textId="77777777" w:rsidR="0053520E" w:rsidRDefault="00A6751F">
      <w:pPr>
        <w:pStyle w:val="a0"/>
        <w:rPr>
          <w:lang w:eastAsia="zh-CN"/>
        </w:rPr>
      </w:pPr>
      <w:r>
        <w:rPr>
          <w:rFonts w:hint="eastAsia"/>
          <w:lang w:eastAsia="zh-CN"/>
        </w:rPr>
        <w:t>人工智能在生物学中的一个目标可能是创建可控的预测和生成模型，这些模型能够以其原生语言读取和生成生物学。因此，有必要研究能够直接从蛋白质序列中学习内在生物学特性的方法，这些方法可以转移到预测和生成中。</w:t>
      </w:r>
    </w:p>
    <w:p w14:paraId="34D7F2F8" w14:textId="77777777" w:rsidR="0053520E" w:rsidRDefault="00A6751F">
      <w:pPr>
        <w:pStyle w:val="a0"/>
      </w:pPr>
      <w:r>
        <w:t>We investigated deep learning across evolution at the scale of the largest protein sequence databases, training contextual language models across 86 billion</w:t>
      </w:r>
      <w:r>
        <w:t xml:space="preserve"> amino acids from 250 million sequences. The space of representations learned from sequences by high-capacity networks reflects biological structure at multiple levels, including that of amino acids, proteins, and evolutionary homology. Information about s</w:t>
      </w:r>
      <w:r>
        <w:t>econdary and tertiary structure is internalized and represented within the network. Knowledge of intrinsic biological properties emerges without supervision - no learning signal other than sequences is given during pre-training.</w:t>
      </w:r>
    </w:p>
    <w:p w14:paraId="5B90F008" w14:textId="77777777" w:rsidR="0053520E" w:rsidRDefault="00A6751F">
      <w:pPr>
        <w:pStyle w:val="a0"/>
        <w:rPr>
          <w:lang w:eastAsia="zh-CN"/>
        </w:rPr>
      </w:pPr>
      <w:r>
        <w:rPr>
          <w:rFonts w:hint="eastAsia"/>
          <w:lang w:eastAsia="zh-CN"/>
        </w:rPr>
        <w:t>我们在最大的蛋白质序列数据库规模上研究了</w:t>
      </w:r>
      <w:proofErr w:type="gramStart"/>
      <w:r>
        <w:rPr>
          <w:rFonts w:hint="eastAsia"/>
          <w:lang w:eastAsia="zh-CN"/>
        </w:rPr>
        <w:t>跨进化</w:t>
      </w:r>
      <w:proofErr w:type="gramEnd"/>
      <w:r>
        <w:rPr>
          <w:rFonts w:hint="eastAsia"/>
          <w:lang w:eastAsia="zh-CN"/>
        </w:rPr>
        <w:t>的深度学</w:t>
      </w:r>
      <w:r>
        <w:rPr>
          <w:rFonts w:hint="eastAsia"/>
          <w:lang w:eastAsia="zh-CN"/>
        </w:rPr>
        <w:t>习，训练了来自</w:t>
      </w:r>
      <w:r>
        <w:rPr>
          <w:rFonts w:hint="eastAsia"/>
          <w:lang w:eastAsia="zh-CN"/>
        </w:rPr>
        <w:t>2.5</w:t>
      </w:r>
      <w:r>
        <w:rPr>
          <w:rFonts w:hint="eastAsia"/>
          <w:lang w:eastAsia="zh-CN"/>
        </w:rPr>
        <w:t>亿个序列的</w:t>
      </w:r>
      <w:r>
        <w:rPr>
          <w:rFonts w:hint="eastAsia"/>
          <w:lang w:eastAsia="zh-CN"/>
        </w:rPr>
        <w:t>860</w:t>
      </w:r>
      <w:r>
        <w:rPr>
          <w:rFonts w:hint="eastAsia"/>
          <w:lang w:eastAsia="zh-CN"/>
        </w:rPr>
        <w:t>亿个氨基酸的上下文语言模型。高容量网络从序列中学习到的表示空间反映了多个层次的生物结构，包括氨基酸、蛋白质和进化同源性。二级和三级结构的信息被内化并在网络中表示。内在生物学特性的知识在没有监督的情况下出现——在</w:t>
      </w:r>
      <w:proofErr w:type="gramStart"/>
      <w:r>
        <w:rPr>
          <w:rFonts w:hint="eastAsia"/>
          <w:lang w:eastAsia="zh-CN"/>
        </w:rPr>
        <w:t>预训练</w:t>
      </w:r>
      <w:proofErr w:type="gramEnd"/>
      <w:r>
        <w:rPr>
          <w:rFonts w:hint="eastAsia"/>
          <w:lang w:eastAsia="zh-CN"/>
        </w:rPr>
        <w:t>期间除了序列外没有提供任何学习信号。</w:t>
      </w:r>
    </w:p>
    <w:p w14:paraId="625537E0" w14:textId="77777777" w:rsidR="0053520E" w:rsidRDefault="00A6751F">
      <w:pPr>
        <w:pStyle w:val="a0"/>
      </w:pPr>
      <w:r>
        <w:t xml:space="preserve">We find that networks that have been trained across evolutionary data generalize: information can be extracted </w:t>
      </w:r>
      <w:r>
        <w:t>from representations by linear projections, deep neural networks, or by adapting the model using supervision. Fine-tuning produces results that match state-of-the-art on variant activity prediction. Predictions are made directly from the sequence, using fe</w:t>
      </w:r>
      <w:r>
        <w:t>atures that have been automatically learned by the language model, rather than selected by domain knowledge.</w:t>
      </w:r>
    </w:p>
    <w:p w14:paraId="7A4D6576" w14:textId="77777777" w:rsidR="0053520E" w:rsidRDefault="00A6751F">
      <w:pPr>
        <w:pStyle w:val="a0"/>
        <w:rPr>
          <w:lang w:eastAsia="zh-CN"/>
        </w:rPr>
      </w:pPr>
      <w:r>
        <w:rPr>
          <w:rFonts w:hint="eastAsia"/>
          <w:lang w:eastAsia="zh-CN"/>
        </w:rPr>
        <w:t>我们发现，经过进化数据训练的网络具有泛化能力</w:t>
      </w:r>
      <w:r>
        <w:rPr>
          <w:rFonts w:hint="eastAsia"/>
          <w:lang w:eastAsia="zh-CN"/>
        </w:rPr>
        <w:t>:</w:t>
      </w:r>
      <w:r>
        <w:rPr>
          <w:rFonts w:hint="eastAsia"/>
          <w:lang w:eastAsia="zh-CN"/>
        </w:rPr>
        <w:t>信息可以通过线性投影、深度神经网络或通过使用监督调整模型</w:t>
      </w:r>
      <w:proofErr w:type="gramStart"/>
      <w:r>
        <w:rPr>
          <w:rFonts w:hint="eastAsia"/>
          <w:lang w:eastAsia="zh-CN"/>
        </w:rPr>
        <w:t>从表示</w:t>
      </w:r>
      <w:proofErr w:type="gramEnd"/>
      <w:r>
        <w:rPr>
          <w:rFonts w:hint="eastAsia"/>
          <w:lang w:eastAsia="zh-CN"/>
        </w:rPr>
        <w:t>中提取。微调产生的结果与变异活性预测</w:t>
      </w:r>
      <w:r>
        <w:rPr>
          <w:rFonts w:hint="eastAsia"/>
          <w:lang w:eastAsia="zh-CN"/>
        </w:rPr>
        <w:lastRenderedPageBreak/>
        <w:t>的最新水平相匹配。预测直接来自序列，使用语言模型自动学习的特征，而不是通过领域知识选择的特征。</w:t>
      </w:r>
    </w:p>
    <w:p w14:paraId="063A5EF3" w14:textId="77777777" w:rsidR="0053520E" w:rsidRDefault="00A6751F">
      <w:pPr>
        <w:pStyle w:val="a0"/>
      </w:pPr>
      <w:r>
        <w:t>We find that pre-training d</w:t>
      </w:r>
      <w:r>
        <w:t>iscovers information that is not present in current state-of-the-art features. The learned features can be combined with features used by state-of-the-art structure prediction methods to improve results. Empirically we find that features discovered by larg</w:t>
      </w:r>
      <w:r>
        <w:t>er models perform better on downstream tasks. The Transformer outperforms LSTMs with similar capacity across benchmarks. Increasing diversity of the training data results in significant improvements to the representations.</w:t>
      </w:r>
    </w:p>
    <w:p w14:paraId="08594628" w14:textId="77777777" w:rsidR="0053520E" w:rsidRDefault="00A6751F">
      <w:pPr>
        <w:pStyle w:val="a0"/>
        <w:rPr>
          <w:lang w:eastAsia="zh-CN"/>
        </w:rPr>
      </w:pPr>
      <w:r>
        <w:rPr>
          <w:rFonts w:hint="eastAsia"/>
          <w:lang w:eastAsia="zh-CN"/>
        </w:rPr>
        <w:t>我们发现</w:t>
      </w:r>
      <w:proofErr w:type="gramStart"/>
      <w:r>
        <w:rPr>
          <w:rFonts w:hint="eastAsia"/>
          <w:lang w:eastAsia="zh-CN"/>
        </w:rPr>
        <w:t>预训练</w:t>
      </w:r>
      <w:proofErr w:type="gramEnd"/>
      <w:r>
        <w:rPr>
          <w:rFonts w:hint="eastAsia"/>
          <w:lang w:eastAsia="zh-CN"/>
        </w:rPr>
        <w:t>发现了当前最新特征中不存在的信息。学习到的特征可以与</w:t>
      </w:r>
      <w:r>
        <w:rPr>
          <w:rFonts w:hint="eastAsia"/>
          <w:lang w:eastAsia="zh-CN"/>
        </w:rPr>
        <w:t>最新结构预测方法使用的特征结合以提高结果。经验上，我们发现由更大模型发现的特征在下游任务上表现更好。</w:t>
      </w:r>
      <w:r>
        <w:rPr>
          <w:rFonts w:hint="eastAsia"/>
          <w:lang w:eastAsia="zh-CN"/>
        </w:rPr>
        <w:t>Transformer</w:t>
      </w:r>
      <w:r>
        <w:rPr>
          <w:rFonts w:hint="eastAsia"/>
          <w:lang w:eastAsia="zh-CN"/>
        </w:rPr>
        <w:t>在基准测试中优于容量相似的</w:t>
      </w:r>
      <w:r>
        <w:rPr>
          <w:rFonts w:hint="eastAsia"/>
          <w:lang w:eastAsia="zh-CN"/>
        </w:rPr>
        <w:t>LSTM</w:t>
      </w:r>
      <w:r>
        <w:rPr>
          <w:rFonts w:hint="eastAsia"/>
          <w:lang w:eastAsia="zh-CN"/>
        </w:rPr>
        <w:t>。增加训练数据的多样性显著改善了表示。</w:t>
      </w:r>
    </w:p>
    <w:p w14:paraId="63E510A5" w14:textId="77777777" w:rsidR="0053520E" w:rsidRDefault="00A6751F">
      <w:pPr>
        <w:pStyle w:val="a0"/>
      </w:pPr>
      <w:r>
        <w:rPr>
          <w:lang w:eastAsia="zh-CN"/>
        </w:rPr>
        <w:t xml:space="preserve">While the protein language </w:t>
      </w:r>
      <w:proofErr w:type="gramStart"/>
      <w:r>
        <w:rPr>
          <w:lang w:eastAsia="zh-CN"/>
        </w:rPr>
        <w:t>models</w:t>
      </w:r>
      <w:proofErr w:type="gramEnd"/>
      <w:r>
        <w:rPr>
          <w:lang w:eastAsia="zh-CN"/>
        </w:rPr>
        <w:t xml:space="preserve"> we study are of comparable scale to those used in the text domain, our experiments have not yet reached the limit of scale. </w:t>
      </w:r>
      <w:r>
        <w:t xml:space="preserve">We observed that even the highest capacity models we trained (with approximately </w:t>
      </w:r>
      <m:oMath>
        <m:r>
          <w:rPr>
            <w:rFonts w:ascii="Cambria Math" w:hAnsi="Cambria Math"/>
          </w:rPr>
          <m:t>650</m:t>
        </m:r>
        <m:r>
          <m:rPr>
            <m:sty m:val="p"/>
          </m:rPr>
          <w:rPr>
            <w:rFonts w:ascii="Cambria Math" w:hAnsi="Cambria Math"/>
          </w:rPr>
          <m:t>-</m:t>
        </m:r>
        <m:r>
          <w:rPr>
            <w:rFonts w:ascii="Cambria Math" w:hAnsi="Cambria Math"/>
          </w:rPr>
          <m:t>700</m:t>
        </m:r>
        <m:r>
          <m:rPr>
            <m:sty m:val="p"/>
          </m:rPr>
          <w:rPr>
            <w:rFonts w:ascii="Cambria Math" w:hAnsi="Cambria Math"/>
          </w:rPr>
          <m:t>M</m:t>
        </m:r>
      </m:oMath>
      <w:r>
        <w:t xml:space="preserve"> parameters) under-fit the sequence datasets, due to insufficient model capacity. The relationship we find between language modeling fidelity and the information about</w:t>
      </w:r>
      <w:r>
        <w:t xml:space="preserve"> structure encoded into the representations suggests that higher capacity models will yield better representations. These findings imply potential for further model scale and data diversity incorporating sequences from metagenomics.</w:t>
      </w:r>
    </w:p>
    <w:p w14:paraId="65BC78E9" w14:textId="77777777" w:rsidR="0053520E" w:rsidRDefault="00A6751F">
      <w:pPr>
        <w:pStyle w:val="a0"/>
        <w:rPr>
          <w:lang w:eastAsia="zh-CN"/>
        </w:rPr>
      </w:pPr>
      <w:r>
        <w:rPr>
          <w:rFonts w:hint="eastAsia"/>
          <w:lang w:eastAsia="zh-CN"/>
        </w:rPr>
        <w:t>虽然我们研究的蛋白质语言模型与文本域中使用的模</w:t>
      </w:r>
      <w:r>
        <w:rPr>
          <w:rFonts w:hint="eastAsia"/>
          <w:lang w:eastAsia="zh-CN"/>
        </w:rPr>
        <w:t>型规模相当，但我们的实验尚未达到规模的极限。我们观察到，即使是我们训练的最高容量模型</w:t>
      </w:r>
      <w:r>
        <w:rPr>
          <w:rFonts w:hint="eastAsia"/>
          <w:lang w:eastAsia="zh-CN"/>
        </w:rPr>
        <w:t>(</w:t>
      </w:r>
      <w:r>
        <w:rPr>
          <w:rFonts w:hint="eastAsia"/>
          <w:lang w:eastAsia="zh-CN"/>
        </w:rPr>
        <w:t>大约有</w:t>
      </w:r>
      <w:r>
        <w:rPr>
          <w:lang w:eastAsia="zh-CN"/>
        </w:rPr>
        <w:t xml:space="preserve"> </w:t>
      </w:r>
      <m:oMath>
        <m:r>
          <w:rPr>
            <w:rFonts w:ascii="Cambria Math" w:hAnsi="Cambria Math"/>
            <w:lang w:eastAsia="zh-CN"/>
          </w:rPr>
          <m:t>650</m:t>
        </m:r>
        <m:r>
          <m:rPr>
            <m:sty m:val="p"/>
          </m:rPr>
          <w:rPr>
            <w:rFonts w:ascii="Cambria Math" w:hAnsi="Cambria Math"/>
            <w:lang w:eastAsia="zh-CN"/>
          </w:rPr>
          <m:t>-</m:t>
        </m:r>
        <m:r>
          <w:rPr>
            <w:rFonts w:ascii="Cambria Math" w:hAnsi="Cambria Math"/>
            <w:lang w:eastAsia="zh-CN"/>
          </w:rPr>
          <m:t>700</m:t>
        </m:r>
        <m:r>
          <m:rPr>
            <m:sty m:val="p"/>
          </m:rPr>
          <w:rPr>
            <w:rFonts w:ascii="Cambria Math" w:hAnsi="Cambria Math"/>
            <w:lang w:eastAsia="zh-CN"/>
          </w:rPr>
          <m:t>M</m:t>
        </m:r>
      </m:oMath>
      <w:r>
        <w:rPr>
          <w:lang w:eastAsia="zh-CN"/>
        </w:rPr>
        <w:t xml:space="preserve"> </w:t>
      </w:r>
      <w:r>
        <w:rPr>
          <w:rFonts w:hint="eastAsia"/>
          <w:lang w:eastAsia="zh-CN"/>
        </w:rPr>
        <w:t>参数</w:t>
      </w:r>
      <w:r>
        <w:rPr>
          <w:rFonts w:hint="eastAsia"/>
          <w:lang w:eastAsia="zh-CN"/>
        </w:rPr>
        <w:t>)</w:t>
      </w:r>
      <w:r>
        <w:rPr>
          <w:rFonts w:hint="eastAsia"/>
          <w:lang w:eastAsia="zh-CN"/>
        </w:rPr>
        <w:t>也由于模型容量不足而未能充分拟合序列数据集。我们发现语言建模保真度与编码到表示中的结构信息之间的关系表明，更高容量的模型将产生更好的表示。这些发现暗示了进一步扩大模型规模和数据多样性的潜力，包括来自宏基因组学的序列。</w:t>
      </w:r>
    </w:p>
    <w:p w14:paraId="0A775CDD" w14:textId="77777777" w:rsidR="0053520E" w:rsidRDefault="00A6751F">
      <w:pPr>
        <w:pStyle w:val="a0"/>
      </w:pPr>
      <w:r>
        <w:t>Combining high-capacity generative models with gene synthesis and high throughput charac</w:t>
      </w:r>
      <w:r>
        <w:t>terization can enable generative biology. The models we have trained can be used to generate new sequences (Wang &amp; Cho, 2019). If neural networks can transfer knowledge learned from protein sequences to design functional proteins, this could be coupled wit</w:t>
      </w:r>
      <w:r>
        <w:t>h predictive models to jointly generate and optimize sequences for desired functions. The size of current sequence data and its projected growth point toward the possibility of a general purpose generative model that can condense the totality of sequence s</w:t>
      </w:r>
      <w:r>
        <w:t>tatistics, internalizing and integrating fundamental chemical and biological concepts including structure, function, activity, localization, binding, and dynamics, to generate new sequences that have not been seen before in nature but that are biologically</w:t>
      </w:r>
      <w:r>
        <w:t xml:space="preserve"> active.</w:t>
      </w:r>
    </w:p>
    <w:p w14:paraId="20323213" w14:textId="77777777" w:rsidR="0053520E" w:rsidRDefault="00A6751F">
      <w:pPr>
        <w:pStyle w:val="a0"/>
        <w:rPr>
          <w:lang w:eastAsia="zh-CN"/>
        </w:rPr>
      </w:pPr>
      <w:r>
        <w:rPr>
          <w:rFonts w:hint="eastAsia"/>
          <w:lang w:eastAsia="zh-CN"/>
        </w:rPr>
        <w:t>将高容量生成模型与基因合成和高通量表征相结合，可以实现生成生物学。我们训练的模型可用于生成新序列</w:t>
      </w:r>
      <w:r>
        <w:rPr>
          <w:rFonts w:hint="eastAsia"/>
          <w:lang w:eastAsia="zh-CN"/>
        </w:rPr>
        <w:t>(Wang</w:t>
      </w:r>
      <w:r>
        <w:rPr>
          <w:lang w:eastAsia="zh-CN"/>
        </w:rPr>
        <w:t xml:space="preserve"> &amp; Cho, </w:t>
      </w:r>
      <w:r>
        <w:rPr>
          <w:rFonts w:hint="eastAsia"/>
          <w:lang w:eastAsia="zh-CN"/>
        </w:rPr>
        <w:t>2019)</w:t>
      </w:r>
      <w:r>
        <w:rPr>
          <w:rFonts w:hint="eastAsia"/>
          <w:lang w:eastAsia="zh-CN"/>
        </w:rPr>
        <w:t>。如果神经网络能够将从蛋白质序</w:t>
      </w:r>
      <w:r>
        <w:rPr>
          <w:rFonts w:hint="eastAsia"/>
          <w:lang w:eastAsia="zh-CN"/>
        </w:rPr>
        <w:lastRenderedPageBreak/>
        <w:t>列中学到的知识转移到设计功能性蛋白质上，这可以与预测模型结合，共同生成和优化具有所需功能的序列。当前序列数据的规模及其预计增长表明，有可能开发出一种通用生成模型，该模型可以浓缩序列统计的整体，内化和整合包括结构、功能、活性、定位、结合和动力学在内的基本化学和生物学概念，从而生成自然界中从未见过但具有生物活性的新序列。</w:t>
      </w:r>
    </w:p>
    <w:p w14:paraId="40B7C7B0" w14:textId="77777777" w:rsidR="0053520E" w:rsidRDefault="00A6751F">
      <w:pPr>
        <w:pStyle w:val="1"/>
      </w:pPr>
      <w:bookmarkStart w:id="24" w:name="pre-trained-models"/>
      <w:r>
        <w:t>Pre-tr</w:t>
      </w:r>
      <w:r>
        <w:t>ained models</w:t>
      </w:r>
    </w:p>
    <w:p w14:paraId="65747B09" w14:textId="77777777" w:rsidR="0053520E" w:rsidRDefault="00A6751F">
      <w:pPr>
        <w:pStyle w:val="1"/>
      </w:pPr>
      <w:bookmarkStart w:id="25" w:name="预训练模型"/>
      <w:bookmarkEnd w:id="24"/>
      <w:r>
        <w:rPr>
          <w:rFonts w:hint="eastAsia"/>
        </w:rPr>
        <w:t>预训练模型</w:t>
      </w:r>
    </w:p>
    <w:bookmarkEnd w:id="25"/>
    <w:p w14:paraId="40A0E8C7" w14:textId="77777777" w:rsidR="0053520E" w:rsidRDefault="00A6751F">
      <w:pPr>
        <w:pStyle w:val="FirstParagraph"/>
      </w:pPr>
      <w:r>
        <w:t>Transformer models and baselines are available at: https://github.com/facebookresearch/esm</w:t>
      </w:r>
    </w:p>
    <w:p w14:paraId="780EF255" w14:textId="77777777" w:rsidR="0053520E" w:rsidRDefault="00A6751F">
      <w:pPr>
        <w:pStyle w:val="a0"/>
      </w:pPr>
      <w:r>
        <w:rPr>
          <w:rFonts w:hint="eastAsia"/>
        </w:rPr>
        <w:t>Transformer</w:t>
      </w:r>
      <w:r>
        <w:rPr>
          <w:rFonts w:hint="eastAsia"/>
        </w:rPr>
        <w:t>模型和基线可在以下网址获取</w:t>
      </w:r>
      <w:r>
        <w:rPr>
          <w:rFonts w:hint="eastAsia"/>
        </w:rPr>
        <w:t>:https://github.com/facebookresearch/esm</w:t>
      </w:r>
    </w:p>
    <w:p w14:paraId="70739120" w14:textId="77777777" w:rsidR="0053520E" w:rsidRDefault="00A6751F">
      <w:pPr>
        <w:pStyle w:val="1"/>
      </w:pPr>
      <w:bookmarkStart w:id="26" w:name="acknowledgments"/>
      <w:r>
        <w:t>Acknowledgments</w:t>
      </w:r>
    </w:p>
    <w:p w14:paraId="1C936858" w14:textId="77777777" w:rsidR="0053520E" w:rsidRDefault="00A6751F">
      <w:pPr>
        <w:pStyle w:val="1"/>
      </w:pPr>
      <w:bookmarkStart w:id="27" w:name="致谢"/>
      <w:bookmarkEnd w:id="26"/>
      <w:r>
        <w:rPr>
          <w:rFonts w:hint="eastAsia"/>
        </w:rPr>
        <w:t>致谢</w:t>
      </w:r>
    </w:p>
    <w:bookmarkEnd w:id="27"/>
    <w:p w14:paraId="5E16CB36" w14:textId="77777777" w:rsidR="0053520E" w:rsidRDefault="00A6751F">
      <w:pPr>
        <w:pStyle w:val="FirstParagraph"/>
      </w:pPr>
      <w:r>
        <w:t>We thank Tristan Bepler, Richard Bonneau, Yilun Du, Vladimir Gligorijevic, Anika Gupta, Omer Levy, Ian Peikon, Hetunandan Kamisetty, Laurens van der Maaten, Ethan Perez, Oded Regev, Neville Sanjana, and Emily Wang for feedback on the manuscript and insight</w:t>
      </w:r>
      <w:r>
        <w:t>ful conversations. We thank Jinbo Xu for sharing RaptorX features and help with CASP13. We thank Michael Klausen for providing Netsurf training code. Alexander Rives was supported at NYU by NSF Grant #1339362.</w:t>
      </w:r>
    </w:p>
    <w:p w14:paraId="2B7ECF41" w14:textId="77777777" w:rsidR="0053520E" w:rsidRDefault="00A6751F">
      <w:pPr>
        <w:pStyle w:val="a0"/>
      </w:pPr>
      <w:r>
        <w:rPr>
          <w:rFonts w:hint="eastAsia"/>
        </w:rPr>
        <w:t>我们感谢</w:t>
      </w:r>
      <w:r>
        <w:rPr>
          <w:rFonts w:hint="eastAsia"/>
        </w:rPr>
        <w:t>Tristan</w:t>
      </w:r>
      <w:r>
        <w:t xml:space="preserve"> Bepler</w:t>
      </w:r>
      <w:r>
        <w:t>、</w:t>
      </w:r>
      <w:r>
        <w:t>Richard Bonneau</w:t>
      </w:r>
      <w:r>
        <w:t>、</w:t>
      </w:r>
      <w:r>
        <w:t>Yilun Du</w:t>
      </w:r>
      <w:r>
        <w:t>、</w:t>
      </w:r>
      <w:r>
        <w:t>Vl</w:t>
      </w:r>
      <w:r>
        <w:t>adimir Gligorijevic</w:t>
      </w:r>
      <w:r>
        <w:t>、</w:t>
      </w:r>
      <w:r>
        <w:t>Anika Gupta</w:t>
      </w:r>
      <w:r>
        <w:t>、</w:t>
      </w:r>
      <w:r>
        <w:t>Omer Levy</w:t>
      </w:r>
      <w:r>
        <w:t>、</w:t>
      </w:r>
      <w:r>
        <w:t>Ian Peikon</w:t>
      </w:r>
      <w:r>
        <w:t>、</w:t>
      </w:r>
      <w:r>
        <w:t>Hetunandan Kamisetty</w:t>
      </w:r>
      <w:r>
        <w:t>、</w:t>
      </w:r>
      <w:r>
        <w:t>Laurens van der Maaten</w:t>
      </w:r>
      <w:r>
        <w:t>、</w:t>
      </w:r>
      <w:r>
        <w:t>Ethan Perez</w:t>
      </w:r>
      <w:r>
        <w:t>、</w:t>
      </w:r>
      <w:r>
        <w:t>Oded Regev</w:t>
      </w:r>
      <w:r>
        <w:t>、</w:t>
      </w:r>
      <w:r>
        <w:t xml:space="preserve">Neville </w:t>
      </w:r>
      <w:r>
        <w:rPr>
          <w:rFonts w:hint="eastAsia"/>
        </w:rPr>
        <w:t>Sanjana</w:t>
      </w:r>
      <w:r>
        <w:rPr>
          <w:rFonts w:hint="eastAsia"/>
        </w:rPr>
        <w:t>和</w:t>
      </w:r>
      <w:r>
        <w:rPr>
          <w:rFonts w:hint="eastAsia"/>
        </w:rPr>
        <w:t>Emily</w:t>
      </w:r>
      <w:r>
        <w:t xml:space="preserve"> </w:t>
      </w:r>
      <w:r>
        <w:rPr>
          <w:rFonts w:hint="eastAsia"/>
        </w:rPr>
        <w:t>Wang</w:t>
      </w:r>
      <w:r>
        <w:rPr>
          <w:rFonts w:hint="eastAsia"/>
        </w:rPr>
        <w:t>对稿件的反馈和富有洞察力的讨论。我们感谢</w:t>
      </w:r>
      <w:r>
        <w:rPr>
          <w:rFonts w:hint="eastAsia"/>
        </w:rPr>
        <w:t>Jinbo</w:t>
      </w:r>
      <w:r>
        <w:t xml:space="preserve"> </w:t>
      </w:r>
      <w:r>
        <w:rPr>
          <w:rFonts w:hint="eastAsia"/>
        </w:rPr>
        <w:t>Xu</w:t>
      </w:r>
      <w:r>
        <w:rPr>
          <w:rFonts w:hint="eastAsia"/>
        </w:rPr>
        <w:t>分享</w:t>
      </w:r>
      <w:r>
        <w:rPr>
          <w:rFonts w:hint="eastAsia"/>
        </w:rPr>
        <w:t>RaptorX</w:t>
      </w:r>
      <w:r>
        <w:rPr>
          <w:rFonts w:hint="eastAsia"/>
        </w:rPr>
        <w:t>特征并帮助</w:t>
      </w:r>
      <w:r>
        <w:rPr>
          <w:rFonts w:hint="eastAsia"/>
        </w:rPr>
        <w:t>CASP13</w:t>
      </w:r>
      <w:r>
        <w:rPr>
          <w:rFonts w:hint="eastAsia"/>
        </w:rPr>
        <w:t>。我们感谢</w:t>
      </w:r>
      <w:r>
        <w:rPr>
          <w:rFonts w:hint="eastAsia"/>
        </w:rPr>
        <w:t>Michael</w:t>
      </w:r>
      <w:r>
        <w:t xml:space="preserve"> </w:t>
      </w:r>
      <w:r>
        <w:rPr>
          <w:rFonts w:hint="eastAsia"/>
        </w:rPr>
        <w:t>Klausen</w:t>
      </w:r>
      <w:r>
        <w:rPr>
          <w:rFonts w:hint="eastAsia"/>
        </w:rPr>
        <w:t>提供</w:t>
      </w:r>
      <w:r>
        <w:rPr>
          <w:rFonts w:hint="eastAsia"/>
        </w:rPr>
        <w:t>Netsurf</w:t>
      </w:r>
      <w:r>
        <w:rPr>
          <w:rFonts w:hint="eastAsia"/>
        </w:rPr>
        <w:t>训练代码。</w:t>
      </w:r>
      <w:r>
        <w:rPr>
          <w:rFonts w:hint="eastAsia"/>
        </w:rPr>
        <w:t>Alexander</w:t>
      </w:r>
      <w:r>
        <w:t xml:space="preserve"> </w:t>
      </w:r>
      <w:r>
        <w:rPr>
          <w:rFonts w:hint="eastAsia"/>
        </w:rPr>
        <w:t>Rives</w:t>
      </w:r>
      <w:r>
        <w:rPr>
          <w:rFonts w:hint="eastAsia"/>
        </w:rPr>
        <w:t>在纽约大学的工作得到了</w:t>
      </w:r>
      <w:r>
        <w:rPr>
          <w:rFonts w:hint="eastAsia"/>
        </w:rPr>
        <w:t>NS</w:t>
      </w:r>
      <w:r>
        <w:rPr>
          <w:rFonts w:hint="eastAsia"/>
        </w:rPr>
        <w:t>F</w:t>
      </w:r>
      <w:r>
        <w:t xml:space="preserve"> Grant </w:t>
      </w:r>
      <w:r>
        <w:rPr>
          <w:rFonts w:hint="eastAsia"/>
        </w:rPr>
        <w:t>#1339362</w:t>
      </w:r>
      <w:r>
        <w:rPr>
          <w:rFonts w:hint="eastAsia"/>
        </w:rPr>
        <w:t>的支持。</w:t>
      </w:r>
    </w:p>
    <w:p w14:paraId="3AE1B506" w14:textId="77777777" w:rsidR="0053520E" w:rsidRDefault="00A6751F">
      <w:pPr>
        <w:pStyle w:val="1"/>
      </w:pPr>
      <w:bookmarkStart w:id="28" w:name="references"/>
      <w:r>
        <w:t>References</w:t>
      </w:r>
    </w:p>
    <w:p w14:paraId="7FEA7ACC" w14:textId="77777777" w:rsidR="0053520E" w:rsidRDefault="00A6751F">
      <w:pPr>
        <w:pStyle w:val="1"/>
      </w:pPr>
      <w:bookmarkStart w:id="29" w:name="参考文献"/>
      <w:bookmarkEnd w:id="28"/>
      <w:r>
        <w:rPr>
          <w:rFonts w:hint="eastAsia"/>
        </w:rPr>
        <w:t>参考文献</w:t>
      </w:r>
    </w:p>
    <w:bookmarkEnd w:id="29"/>
    <w:p w14:paraId="6175D938" w14:textId="77777777" w:rsidR="0053520E" w:rsidRDefault="00A6751F">
      <w:pPr>
        <w:pStyle w:val="FirstParagraph"/>
      </w:pPr>
      <w:r>
        <w:t>Alley,     E.     C., Khimulya,     G., Biswas,     S., AlQuraishi,     M., and Church,     G.     M. Unified rational protein engineering</w:t>
      </w:r>
    </w:p>
    <w:p w14:paraId="011B35F4" w14:textId="77777777" w:rsidR="0053520E" w:rsidRDefault="00A6751F">
      <w:pPr>
        <w:pStyle w:val="a0"/>
      </w:pPr>
      <w:r>
        <w:t xml:space="preserve">Alley,     E.     C., Khimulya,     G., Biswas,     S., AlQuraishi,     M., and </w:t>
      </w:r>
      <w:r>
        <w:t xml:space="preserve">Church,     G.     M. </w:t>
      </w:r>
      <w:r>
        <w:rPr>
          <w:rFonts w:hint="eastAsia"/>
        </w:rPr>
        <w:t>统一的理性蛋白质工程</w:t>
      </w:r>
    </w:p>
    <w:p w14:paraId="0BF187BE" w14:textId="77777777" w:rsidR="0053520E" w:rsidRDefault="00A6751F">
      <w:pPr>
        <w:pStyle w:val="a0"/>
      </w:pPr>
      <w:r>
        <w:t>with sequence-based deep representation learning. Nature methods, 16(12):1315-1322, 2019.</w:t>
      </w:r>
    </w:p>
    <w:p w14:paraId="4BF13D0B" w14:textId="77777777" w:rsidR="0053520E" w:rsidRDefault="00A6751F">
      <w:pPr>
        <w:pStyle w:val="a0"/>
      </w:pPr>
      <w:r>
        <w:rPr>
          <w:rFonts w:hint="eastAsia"/>
        </w:rPr>
        <w:t>基于序列的深度表示学习。自然方法，</w:t>
      </w:r>
      <w:r>
        <w:rPr>
          <w:rFonts w:hint="eastAsia"/>
        </w:rPr>
        <w:t>16(12):1315-1322,</w:t>
      </w:r>
      <w:r>
        <w:t xml:space="preserve"> 2019</w:t>
      </w:r>
      <w:r>
        <w:t>。</w:t>
      </w:r>
    </w:p>
    <w:p w14:paraId="00BFBD1B" w14:textId="77777777" w:rsidR="0053520E" w:rsidRDefault="00A6751F">
      <w:pPr>
        <w:pStyle w:val="a0"/>
      </w:pPr>
      <w:r>
        <w:t>Altschuh,     D., Lesk,     A., Bloomer,     A., and Klug,     A. Correlation of co-ordinate</w:t>
      </w:r>
      <w:r>
        <w:t>d amino acid substitutions with function in viruses related to tobacco mosaic virus. Journal of Molecular Biology, 193(4):693-707, 1987. ISSN 0022-2836. doi: 10.1016/0022-2836(87)90352-4.</w:t>
      </w:r>
    </w:p>
    <w:p w14:paraId="56C67865" w14:textId="77777777" w:rsidR="0053520E" w:rsidRDefault="00A6751F">
      <w:pPr>
        <w:pStyle w:val="a0"/>
      </w:pPr>
      <w:r>
        <w:t xml:space="preserve">Altschuh,     D., Lesk,     A., Bloomer,     A., and Klug,     A. </w:t>
      </w:r>
      <w:r>
        <w:rPr>
          <w:rFonts w:hint="eastAsia"/>
        </w:rPr>
        <w:t>与烟</w:t>
      </w:r>
      <w:r>
        <w:rPr>
          <w:rFonts w:hint="eastAsia"/>
        </w:rPr>
        <w:t>草花叶病毒相关的病毒中协调氨基酸替换与功能的相关性。分子生物学杂志，</w:t>
      </w:r>
      <w:r>
        <w:rPr>
          <w:rFonts w:hint="eastAsia"/>
        </w:rPr>
        <w:t>193(4):693-707,</w:t>
      </w:r>
      <w:r>
        <w:t xml:space="preserve"> 1987</w:t>
      </w:r>
      <w:r>
        <w:t>。</w:t>
      </w:r>
      <w:r>
        <w:t>ISSN 0022-2836</w:t>
      </w:r>
      <w:r>
        <w:t>。</w:t>
      </w:r>
      <w:r>
        <w:t>doi: 10.1016/0022-2836(87)90352-4</w:t>
      </w:r>
      <w:r>
        <w:t>。</w:t>
      </w:r>
    </w:p>
    <w:p w14:paraId="17058E64" w14:textId="77777777" w:rsidR="0053520E" w:rsidRDefault="00A6751F">
      <w:pPr>
        <w:pStyle w:val="a0"/>
      </w:pPr>
      <w:r>
        <w:t>Altschuh,     D., Vernet,     T., Berti,     P., Moras,     D., and Nagai,     K. Coordinated amino acid changes in homologous protein families. Protei</w:t>
      </w:r>
      <w:r>
        <w:t>n Engineering, Design and Selection, 2 (3):193-199, 1988.</w:t>
      </w:r>
    </w:p>
    <w:p w14:paraId="4B344D25" w14:textId="77777777" w:rsidR="0053520E" w:rsidRDefault="00A6751F">
      <w:pPr>
        <w:pStyle w:val="a0"/>
      </w:pPr>
      <w:r>
        <w:t xml:space="preserve">Altschuh,     D., Vernet,     T., Berti,     P., Moras,     D., and Nagai,     K. </w:t>
      </w:r>
      <w:r>
        <w:rPr>
          <w:rFonts w:hint="eastAsia"/>
        </w:rPr>
        <w:t>同源蛋白质家族中的协调氨基酸变化。蛋白质工程、设计与选择，</w:t>
      </w:r>
      <w:r>
        <w:rPr>
          <w:rFonts w:hint="eastAsia"/>
        </w:rPr>
        <w:t>2(3):193-199,</w:t>
      </w:r>
      <w:r>
        <w:t xml:space="preserve"> 1988</w:t>
      </w:r>
      <w:r>
        <w:t>。</w:t>
      </w:r>
    </w:p>
    <w:p w14:paraId="308074D6" w14:textId="77777777" w:rsidR="0053520E" w:rsidRDefault="00A6751F">
      <w:pPr>
        <w:pStyle w:val="a0"/>
      </w:pPr>
      <w:r>
        <w:t xml:space="preserve">Altschul,     S.     F. and Koonin,     E.     </w:t>
      </w:r>
      <w:r>
        <w:t>V. Iterated profile searches with psi-blast - a tool for discovery in protein databases. Trends in Biochemical Sciences, 23(11):444-447, 11 1998. ISSN 0968-0004. doi: 10.1016/S0968-0004(98) 01298-5.</w:t>
      </w:r>
    </w:p>
    <w:p w14:paraId="4B0EFAE7" w14:textId="77777777" w:rsidR="0053520E" w:rsidRDefault="00A6751F">
      <w:pPr>
        <w:pStyle w:val="a0"/>
        <w:rPr>
          <w:lang w:eastAsia="zh-CN"/>
        </w:rPr>
      </w:pPr>
      <w:r>
        <w:t xml:space="preserve">Altschul,     S.     F. and Koonin,     E.     </w:t>
      </w:r>
      <w:r>
        <w:rPr>
          <w:lang w:eastAsia="zh-CN"/>
        </w:rPr>
        <w:t xml:space="preserve">V. </w:t>
      </w:r>
      <w:r>
        <w:rPr>
          <w:rFonts w:hint="eastAsia"/>
          <w:lang w:eastAsia="zh-CN"/>
        </w:rPr>
        <w:t>使用</w:t>
      </w:r>
      <w:r>
        <w:rPr>
          <w:rFonts w:hint="eastAsia"/>
          <w:lang w:eastAsia="zh-CN"/>
        </w:rPr>
        <w:t>psi-b</w:t>
      </w:r>
      <w:r>
        <w:rPr>
          <w:rFonts w:hint="eastAsia"/>
          <w:lang w:eastAsia="zh-CN"/>
        </w:rPr>
        <w:t>last</w:t>
      </w:r>
      <w:r>
        <w:rPr>
          <w:rFonts w:hint="eastAsia"/>
          <w:lang w:eastAsia="zh-CN"/>
        </w:rPr>
        <w:t>进行迭代轮廓搜索——蛋白质数据库中的发现工具。生物化学趋势，</w:t>
      </w:r>
      <w:r>
        <w:rPr>
          <w:rFonts w:hint="eastAsia"/>
          <w:lang w:eastAsia="zh-CN"/>
        </w:rPr>
        <w:t>23(11):444-447,</w:t>
      </w:r>
      <w:r>
        <w:rPr>
          <w:lang w:eastAsia="zh-CN"/>
        </w:rPr>
        <w:t xml:space="preserve"> </w:t>
      </w:r>
      <w:r>
        <w:rPr>
          <w:rFonts w:hint="eastAsia"/>
          <w:lang w:eastAsia="zh-CN"/>
        </w:rPr>
        <w:t>1998</w:t>
      </w:r>
      <w:r>
        <w:rPr>
          <w:rFonts w:hint="eastAsia"/>
          <w:lang w:eastAsia="zh-CN"/>
        </w:rPr>
        <w:t>年</w:t>
      </w:r>
      <w:r>
        <w:rPr>
          <w:rFonts w:hint="eastAsia"/>
          <w:lang w:eastAsia="zh-CN"/>
        </w:rPr>
        <w:t>11</w:t>
      </w:r>
      <w:r>
        <w:rPr>
          <w:rFonts w:hint="eastAsia"/>
          <w:lang w:eastAsia="zh-CN"/>
        </w:rPr>
        <w:t>月。</w:t>
      </w:r>
      <w:r>
        <w:rPr>
          <w:rFonts w:hint="eastAsia"/>
          <w:lang w:eastAsia="zh-CN"/>
        </w:rPr>
        <w:t>ISSN</w:t>
      </w:r>
      <w:r>
        <w:rPr>
          <w:lang w:eastAsia="zh-CN"/>
        </w:rPr>
        <w:t xml:space="preserve"> 0968-0004</w:t>
      </w:r>
      <w:r>
        <w:rPr>
          <w:lang w:eastAsia="zh-CN"/>
        </w:rPr>
        <w:t>。</w:t>
      </w:r>
      <w:proofErr w:type="spellStart"/>
      <w:r>
        <w:rPr>
          <w:lang w:eastAsia="zh-CN"/>
        </w:rPr>
        <w:t>doi</w:t>
      </w:r>
      <w:proofErr w:type="spellEnd"/>
      <w:r>
        <w:rPr>
          <w:lang w:eastAsia="zh-CN"/>
        </w:rPr>
        <w:t>: 10.1016/S0968-0004(98)01298-5</w:t>
      </w:r>
      <w:r>
        <w:rPr>
          <w:lang w:eastAsia="zh-CN"/>
        </w:rPr>
        <w:t>。</w:t>
      </w:r>
    </w:p>
    <w:p w14:paraId="18BC3C7F" w14:textId="77777777" w:rsidR="0053520E" w:rsidRDefault="00A6751F">
      <w:pPr>
        <w:pStyle w:val="a0"/>
      </w:pPr>
      <w:proofErr w:type="spellStart"/>
      <w:proofErr w:type="gramStart"/>
      <w:r>
        <w:rPr>
          <w:lang w:eastAsia="zh-CN"/>
        </w:rPr>
        <w:t>Altschul</w:t>
      </w:r>
      <w:proofErr w:type="spellEnd"/>
      <w:r>
        <w:rPr>
          <w:lang w:eastAsia="zh-CN"/>
        </w:rPr>
        <w:t xml:space="preserve">,   </w:t>
      </w:r>
      <w:proofErr w:type="gramEnd"/>
      <w:r>
        <w:rPr>
          <w:lang w:eastAsia="zh-CN"/>
        </w:rPr>
        <w:t xml:space="preserve">  S.     F., </w:t>
      </w:r>
      <w:proofErr w:type="gramStart"/>
      <w:r>
        <w:rPr>
          <w:lang w:eastAsia="zh-CN"/>
        </w:rPr>
        <w:t xml:space="preserve">Gish,   </w:t>
      </w:r>
      <w:proofErr w:type="gramEnd"/>
      <w:r>
        <w:rPr>
          <w:lang w:eastAsia="zh-CN"/>
        </w:rPr>
        <w:t xml:space="preserve">  W., Miller,     W., Myers,     E.     W., and </w:t>
      </w:r>
      <w:proofErr w:type="gramStart"/>
      <w:r>
        <w:rPr>
          <w:lang w:eastAsia="zh-CN"/>
        </w:rPr>
        <w:t xml:space="preserve">Lipman,   </w:t>
      </w:r>
      <w:proofErr w:type="gramEnd"/>
      <w:r>
        <w:rPr>
          <w:lang w:eastAsia="zh-CN"/>
        </w:rPr>
        <w:t xml:space="preserve">  D.     </w:t>
      </w:r>
      <w:r>
        <w:t xml:space="preserve">J. Basic local alignment search tool. Journal </w:t>
      </w:r>
      <w:r>
        <w:t>of Molecular Biology, 215(3):403-410, 1990. ISSN 0022- 2836. doi: 10.1016/S0022-2836(05)80360-2.</w:t>
      </w:r>
    </w:p>
    <w:p w14:paraId="0869A00B" w14:textId="77777777" w:rsidR="0053520E" w:rsidRDefault="00A6751F">
      <w:pPr>
        <w:pStyle w:val="a0"/>
      </w:pPr>
      <w:r>
        <w:t xml:space="preserve">Altschul,     S.     F., Gish,     W., Miller,     W., Myers,     E.     W., and Lipman,     D.     J. </w:t>
      </w:r>
      <w:r>
        <w:rPr>
          <w:rFonts w:hint="eastAsia"/>
        </w:rPr>
        <w:t>基本局部比对搜索工具。分子生物学杂志，</w:t>
      </w:r>
      <w:r>
        <w:rPr>
          <w:rFonts w:hint="eastAsia"/>
        </w:rPr>
        <w:t>215(3):403-410,</w:t>
      </w:r>
      <w:r>
        <w:t xml:space="preserve"> 1990</w:t>
      </w:r>
      <w:r>
        <w:t>。</w:t>
      </w:r>
      <w:r>
        <w:t>ISSN 0022-2836</w:t>
      </w:r>
      <w:r>
        <w:t>。</w:t>
      </w:r>
      <w:r>
        <w:t>d</w:t>
      </w:r>
      <w:r>
        <w:t>oi: 10.1016/S0022-2836(05)80360-2</w:t>
      </w:r>
      <w:r>
        <w:t>。</w:t>
      </w:r>
    </w:p>
    <w:p w14:paraId="572D798C" w14:textId="77777777" w:rsidR="0053520E" w:rsidRDefault="00A6751F">
      <w:pPr>
        <w:pStyle w:val="a0"/>
      </w:pPr>
      <w:r>
        <w:t>Amimeur,     T., Shaver,     J.     M., Ketchem,     R.     R., Taylor,     J.     A., Clark,     R.     H., Smith,     J., Van Citters,     D., Siska,     C.     C., Smidt,     P., Sprague,     M., et al. Designing featu</w:t>
      </w:r>
      <w:r>
        <w:t>re-controlled humanoid antibody discovery libraries using generative adversarial networks. bioRxiv, 2020.</w:t>
      </w:r>
    </w:p>
    <w:p w14:paraId="069CC881" w14:textId="77777777" w:rsidR="0053520E" w:rsidRDefault="00A6751F">
      <w:pPr>
        <w:pStyle w:val="a0"/>
      </w:pPr>
      <w:r>
        <w:t>Amimeur,     T., Shaver,     J.     M., Ketchem,     R.     R., Taylor,     J.     A., Clark,     R.     H., Smith,     J., Van Citters,     D., Siska</w:t>
      </w:r>
      <w:r>
        <w:t xml:space="preserve">,     C.     C., </w:t>
      </w:r>
      <w:proofErr w:type="gramStart"/>
      <w:r>
        <w:t xml:space="preserve">Smidt,   </w:t>
      </w:r>
      <w:proofErr w:type="gramEnd"/>
      <w:r>
        <w:t xml:space="preserve">  P., Sprague,     M., </w:t>
      </w:r>
      <w:r>
        <w:rPr>
          <w:rFonts w:hint="eastAsia"/>
        </w:rPr>
        <w:t>等。</w:t>
      </w:r>
      <w:r>
        <w:rPr>
          <w:rFonts w:hint="eastAsia"/>
          <w:lang w:eastAsia="zh-CN"/>
        </w:rPr>
        <w:t>使用生成对抗网络设计特征控制的人形抗体发现库。</w:t>
      </w:r>
      <w:r>
        <w:rPr>
          <w:rFonts w:hint="eastAsia"/>
        </w:rPr>
        <w:t>bioRxiv,</w:t>
      </w:r>
      <w:r>
        <w:t xml:space="preserve"> 2020</w:t>
      </w:r>
      <w:r>
        <w:t>。</w:t>
      </w:r>
    </w:p>
    <w:p w14:paraId="47C4ABC5" w14:textId="77777777" w:rsidR="0053520E" w:rsidRDefault="00A6751F">
      <w:pPr>
        <w:pStyle w:val="a0"/>
      </w:pPr>
      <w:r>
        <w:t xml:space="preserve">Anishchenko,     I., Ovchinnikov,     S., Kamisetty,     H., and Baker,     D. Origins of coevolution between residues distant in protein </w:t>
      </w:r>
      <m:oMath>
        <m:r>
          <w:rPr>
            <w:rFonts w:ascii="Cambria Math" w:hAnsi="Cambria Math"/>
          </w:rPr>
          <m:t>3</m:t>
        </m:r>
        <m:r>
          <m:rPr>
            <m:sty m:val="p"/>
          </m:rPr>
          <w:rPr>
            <w:rFonts w:ascii="Cambria Math" w:hAnsi="Cambria Math"/>
          </w:rPr>
          <m:t> </m:t>
        </m:r>
        <m:r>
          <m:rPr>
            <m:sty m:val="p"/>
          </m:rPr>
          <w:rPr>
            <w:rFonts w:ascii="Cambria Math" w:hAnsi="Cambria Math"/>
          </w:rPr>
          <m:t>d</m:t>
        </m:r>
      </m:oMath>
      <w:r>
        <w:t xml:space="preserve"> structures. Proceedings o</w:t>
      </w:r>
      <w:r>
        <w:t>f the National Academy of Sciences, 114(34):9122-9127, 2017.</w:t>
      </w:r>
    </w:p>
    <w:p w14:paraId="5EFE732A" w14:textId="77777777" w:rsidR="0053520E" w:rsidRDefault="00A6751F">
      <w:pPr>
        <w:pStyle w:val="a0"/>
      </w:pPr>
      <w:r>
        <w:t xml:space="preserve">Anishchenko,     I., Ovchinnikov,     S., Kamisetty,     H., and Baker,     D. </w:t>
      </w:r>
      <w:r>
        <w:rPr>
          <w:rFonts w:hint="eastAsia"/>
        </w:rPr>
        <w:t>蛋白质</w:t>
      </w:r>
      <w:r>
        <w:t xml:space="preserve"> </w:t>
      </w:r>
      <m:oMath>
        <m:r>
          <w:rPr>
            <w:rFonts w:ascii="Cambria Math" w:hAnsi="Cambria Math"/>
          </w:rPr>
          <m:t>3</m:t>
        </m:r>
        <m:r>
          <m:rPr>
            <m:sty m:val="p"/>
          </m:rPr>
          <w:rPr>
            <w:rFonts w:ascii="Cambria Math" w:hAnsi="Cambria Math"/>
          </w:rPr>
          <m:t> </m:t>
        </m:r>
        <m:r>
          <m:rPr>
            <m:sty m:val="p"/>
          </m:rPr>
          <w:rPr>
            <w:rFonts w:ascii="Cambria Math" w:hAnsi="Cambria Math"/>
          </w:rPr>
          <m:t>d</m:t>
        </m:r>
      </m:oMath>
      <w:r>
        <w:t xml:space="preserve"> </w:t>
      </w:r>
      <w:r>
        <w:rPr>
          <w:rFonts w:hint="eastAsia"/>
        </w:rPr>
        <w:t>结构中远距离残基共进化的起源。美国国家科学院院刊，</w:t>
      </w:r>
      <w:r>
        <w:rPr>
          <w:rFonts w:hint="eastAsia"/>
        </w:rPr>
        <w:t>114(34):9122-9127,</w:t>
      </w:r>
      <w:r>
        <w:t xml:space="preserve"> 2017</w:t>
      </w:r>
      <w:r>
        <w:t>。</w:t>
      </w:r>
    </w:p>
    <w:p w14:paraId="629500DA" w14:textId="77777777" w:rsidR="0053520E" w:rsidRDefault="00A6751F">
      <w:pPr>
        <w:pStyle w:val="a0"/>
      </w:pPr>
      <w:r>
        <w:t>Baevski,     A., Edunov,     S., Liu,     Y., Zettlemoyer,</w:t>
      </w:r>
      <w:r>
        <w:t xml:space="preserve">     L., and Auli,     M. Cloze-driven pretraining of self-attention networks. CoRR, abs/1903.07785, 2019. URL http://arxiv.org/abs/1903.07785.</w:t>
      </w:r>
    </w:p>
    <w:p w14:paraId="094E88EF" w14:textId="77777777" w:rsidR="0053520E" w:rsidRDefault="00A6751F">
      <w:pPr>
        <w:pStyle w:val="a0"/>
      </w:pPr>
      <w:r>
        <w:t xml:space="preserve">Baevski,     A., Edunov,     S., Liu,     Y., Zettlemoyer,     L., and Auli,     M. </w:t>
      </w:r>
      <w:r>
        <w:rPr>
          <w:rFonts w:hint="eastAsia"/>
        </w:rPr>
        <w:t>自注意力网络的填空驱动预训练。</w:t>
      </w:r>
      <w:r>
        <w:rPr>
          <w:rFonts w:hint="eastAsia"/>
        </w:rPr>
        <w:t>CoRR,</w:t>
      </w:r>
      <w:r>
        <w:t xml:space="preserve"> abs/190</w:t>
      </w:r>
      <w:r>
        <w:t>3.07785, 2019</w:t>
      </w:r>
      <w:r>
        <w:t>。</w:t>
      </w:r>
      <w:r>
        <w:t>URL http://arxiv.org/abs/1903.07785</w:t>
      </w:r>
      <w:r>
        <w:t>。</w:t>
      </w:r>
    </w:p>
    <w:p w14:paraId="24E7F538" w14:textId="77777777" w:rsidR="0053520E" w:rsidRDefault="00A6751F">
      <w:pPr>
        <w:pStyle w:val="a0"/>
      </w:pPr>
      <w:r>
        <w:t>Balakrishnan,     S., Kamisetty,     H., Carbonell,     J.     G., Lee,     S.-I., and Langmead,     C.     J. Learning generative models for protein fold families. Proteins: Structure, Function, and Bioin</w:t>
      </w:r>
      <w:r>
        <w:t>formatics, 79(4):1061-1078, 2011.</w:t>
      </w:r>
    </w:p>
    <w:p w14:paraId="71B72841" w14:textId="77777777" w:rsidR="0053520E" w:rsidRDefault="00A6751F">
      <w:pPr>
        <w:pStyle w:val="a0"/>
        <w:rPr>
          <w:lang w:eastAsia="zh-CN"/>
        </w:rPr>
      </w:pPr>
      <w:r>
        <w:t xml:space="preserve">Balakrishnan,     S., Kamisetty,     H., Carbonell,     J.     G., Lee,     S.-I., and Langmead,     C.     </w:t>
      </w:r>
      <w:r>
        <w:rPr>
          <w:lang w:eastAsia="zh-CN"/>
        </w:rPr>
        <w:t xml:space="preserve">J. </w:t>
      </w:r>
      <w:r>
        <w:rPr>
          <w:rFonts w:hint="eastAsia"/>
          <w:lang w:eastAsia="zh-CN"/>
        </w:rPr>
        <w:t>学习蛋白质折叠家族的生成模型。</w:t>
      </w:r>
      <w:proofErr w:type="gramStart"/>
      <w:r>
        <w:rPr>
          <w:rFonts w:hint="eastAsia"/>
          <w:lang w:eastAsia="zh-CN"/>
        </w:rPr>
        <w:t>蛋白质</w:t>
      </w:r>
      <w:r>
        <w:rPr>
          <w:rFonts w:hint="eastAsia"/>
          <w:lang w:eastAsia="zh-CN"/>
        </w:rPr>
        <w:t>:</w:t>
      </w:r>
      <w:r>
        <w:rPr>
          <w:rFonts w:hint="eastAsia"/>
          <w:lang w:eastAsia="zh-CN"/>
        </w:rPr>
        <w:t>结构</w:t>
      </w:r>
      <w:proofErr w:type="gramEnd"/>
      <w:r>
        <w:rPr>
          <w:rFonts w:hint="eastAsia"/>
          <w:lang w:eastAsia="zh-CN"/>
        </w:rPr>
        <w:t>、功能与生物信息学，</w:t>
      </w:r>
      <w:r>
        <w:rPr>
          <w:rFonts w:hint="eastAsia"/>
          <w:lang w:eastAsia="zh-CN"/>
        </w:rPr>
        <w:t>79(4):1061-1078,</w:t>
      </w:r>
      <w:r>
        <w:rPr>
          <w:lang w:eastAsia="zh-CN"/>
        </w:rPr>
        <w:t xml:space="preserve"> 2011</w:t>
      </w:r>
      <w:r>
        <w:rPr>
          <w:lang w:eastAsia="zh-CN"/>
        </w:rPr>
        <w:t>。</w:t>
      </w:r>
    </w:p>
    <w:p w14:paraId="1A902753" w14:textId="77777777" w:rsidR="0053520E" w:rsidRDefault="00A6751F">
      <w:pPr>
        <w:pStyle w:val="a0"/>
      </w:pPr>
      <w:proofErr w:type="gramStart"/>
      <w:r>
        <w:t xml:space="preserve">Bateman,   </w:t>
      </w:r>
      <w:proofErr w:type="gramEnd"/>
      <w:r>
        <w:t xml:space="preserve">  A., Heger,     </w:t>
      </w:r>
      <w:r>
        <w:t>A., Sonnhammer,     E.     L.     L., Mistry,     J., Clements,     J., Tate,     J., Hetherington,     K., Holm,     L., Punta,     M., Coggill,     P., Eberhardt,     R.     Y., Eddy,     S.     R., and Finn,     R.     D. Pfam: the protein families data</w:t>
      </w:r>
      <w:r>
        <w:t>base. Nucleic Acids Research, 42(D1):D222-D230, 11 2013. ISSN 0305-1048. doi: 10.1093/nar/gkt1223.</w:t>
      </w:r>
    </w:p>
    <w:p w14:paraId="2741493C" w14:textId="77777777" w:rsidR="0053520E" w:rsidRDefault="00A6751F">
      <w:pPr>
        <w:pStyle w:val="a0"/>
      </w:pPr>
      <w:r>
        <w:t xml:space="preserve">Bateman,     A., Heger,     A., Sonnhammer,     E.     L.     L., Mistry,     J., Clements,     J., Tate,     J., Hetherington,     K., Holm,     L., Punta, </w:t>
      </w:r>
      <w:r>
        <w:t xml:space="preserve">    M., Coggill,     P., Eberhardt,     R.     Y., Eddy,     S.     R., and Finn,     R.     D. Pfam: </w:t>
      </w:r>
      <w:r>
        <w:rPr>
          <w:rFonts w:hint="eastAsia"/>
        </w:rPr>
        <w:t>蛋白质家族数据库。核酸研究，</w:t>
      </w:r>
      <w:r>
        <w:rPr>
          <w:rFonts w:hint="eastAsia"/>
        </w:rPr>
        <w:t>42(D1):D222-D230,</w:t>
      </w:r>
      <w:r>
        <w:t xml:space="preserve"> </w:t>
      </w:r>
      <w:r>
        <w:rPr>
          <w:rFonts w:hint="eastAsia"/>
        </w:rPr>
        <w:t>2013</w:t>
      </w:r>
      <w:r>
        <w:rPr>
          <w:rFonts w:hint="eastAsia"/>
        </w:rPr>
        <w:t>年</w:t>
      </w:r>
      <w:r>
        <w:rPr>
          <w:rFonts w:hint="eastAsia"/>
        </w:rPr>
        <w:t>11</w:t>
      </w:r>
      <w:r>
        <w:rPr>
          <w:rFonts w:hint="eastAsia"/>
        </w:rPr>
        <w:t>月。</w:t>
      </w:r>
      <w:r>
        <w:rPr>
          <w:rFonts w:hint="eastAsia"/>
        </w:rPr>
        <w:t>ISSN</w:t>
      </w:r>
      <w:r>
        <w:t xml:space="preserve"> 0305-1048</w:t>
      </w:r>
      <w:r>
        <w:t>。</w:t>
      </w:r>
      <w:r>
        <w:t>doi: 10.1093/nar/gkt1223</w:t>
      </w:r>
      <w:r>
        <w:t>。</w:t>
      </w:r>
    </w:p>
    <w:p w14:paraId="0EA3517A" w14:textId="77777777" w:rsidR="0053520E" w:rsidRDefault="00A6751F">
      <w:pPr>
        <w:pStyle w:val="a0"/>
      </w:pPr>
      <w:r>
        <w:t xml:space="preserve">Bengio,     Y., Ducharme,     R., Vincent,     P., and Jauvin,     C. A </w:t>
      </w:r>
      <w:r>
        <w:t>neural probabilistic language model. Journal of machine learning research, 3(Feb):1137-1155, 2003.</w:t>
      </w:r>
    </w:p>
    <w:p w14:paraId="2A795E28" w14:textId="77777777" w:rsidR="0053520E" w:rsidRDefault="00A6751F">
      <w:pPr>
        <w:pStyle w:val="a0"/>
      </w:pPr>
      <w:r>
        <w:t xml:space="preserve">Bengio,     Y., Ducharme,     R., Vincent,     P., and Jauvin,     C. </w:t>
      </w:r>
      <w:r>
        <w:rPr>
          <w:rFonts w:hint="eastAsia"/>
        </w:rPr>
        <w:t>一种神经概率语言模型。机器学习研究杂志，</w:t>
      </w:r>
      <w:r>
        <w:rPr>
          <w:rFonts w:hint="eastAsia"/>
        </w:rPr>
        <w:t>3(2</w:t>
      </w:r>
      <w:r>
        <w:rPr>
          <w:rFonts w:hint="eastAsia"/>
        </w:rPr>
        <w:t>月</w:t>
      </w:r>
      <w:r>
        <w:rPr>
          <w:rFonts w:hint="eastAsia"/>
        </w:rPr>
        <w:t>):1137-1155,</w:t>
      </w:r>
      <w:r>
        <w:t xml:space="preserve"> </w:t>
      </w:r>
      <w:r>
        <w:rPr>
          <w:rFonts w:hint="eastAsia"/>
        </w:rPr>
        <w:t>2003</w:t>
      </w:r>
      <w:r>
        <w:rPr>
          <w:rFonts w:hint="eastAsia"/>
        </w:rPr>
        <w:t>年。</w:t>
      </w:r>
    </w:p>
    <w:p w14:paraId="0D1DFE26" w14:textId="77777777" w:rsidR="0053520E" w:rsidRDefault="00A6751F">
      <w:pPr>
        <w:pStyle w:val="a0"/>
      </w:pPr>
      <w:r>
        <w:t xml:space="preserve">Bepler,     T. and Berger,     B. Learning </w:t>
      </w:r>
      <w:r>
        <w:t xml:space="preserve">protein sequence embeddings using information from structure. In </w:t>
      </w:r>
      <m:oMath>
        <m:r>
          <w:rPr>
            <w:rFonts w:ascii="Cambria Math" w:hAnsi="Cambria Math"/>
          </w:rPr>
          <m:t>In</m:t>
        </m:r>
      </m:oMath>
      <w:r>
        <w:t xml:space="preserve"> - ternational Conference on Learning Representations, 2019. URL https://openreview.net/forum? id=SygLehCqtm.</w:t>
      </w:r>
    </w:p>
    <w:p w14:paraId="52ABB492" w14:textId="77777777" w:rsidR="0053520E" w:rsidRDefault="00A6751F">
      <w:pPr>
        <w:pStyle w:val="a0"/>
      </w:pPr>
      <w:proofErr w:type="spellStart"/>
      <w:proofErr w:type="gramStart"/>
      <w:r>
        <w:rPr>
          <w:lang w:eastAsia="zh-CN"/>
        </w:rPr>
        <w:t>Bepler</w:t>
      </w:r>
      <w:proofErr w:type="spellEnd"/>
      <w:r>
        <w:rPr>
          <w:lang w:eastAsia="zh-CN"/>
        </w:rPr>
        <w:t xml:space="preserve">,   </w:t>
      </w:r>
      <w:proofErr w:type="gramEnd"/>
      <w:r>
        <w:rPr>
          <w:lang w:eastAsia="zh-CN"/>
        </w:rPr>
        <w:t xml:space="preserve">  T. </w:t>
      </w:r>
      <w:r>
        <w:rPr>
          <w:rFonts w:hint="eastAsia"/>
          <w:lang w:eastAsia="zh-CN"/>
        </w:rPr>
        <w:t>和</w:t>
      </w:r>
      <w:r>
        <w:rPr>
          <w:lang w:eastAsia="zh-CN"/>
        </w:rPr>
        <w:t xml:space="preserve"> Berger,     B. </w:t>
      </w:r>
      <w:r>
        <w:rPr>
          <w:rFonts w:hint="eastAsia"/>
          <w:lang w:eastAsia="zh-CN"/>
        </w:rPr>
        <w:t>利用结构信息学习蛋白质序列嵌入。在</w:t>
      </w:r>
      <w:r>
        <w:rPr>
          <w:lang w:eastAsia="zh-CN"/>
        </w:rPr>
        <w:t xml:space="preserve"> </w:t>
      </w:r>
      <m:oMath>
        <m:r>
          <w:rPr>
            <w:rFonts w:ascii="Cambria Math" w:hAnsi="Cambria Math"/>
            <w:lang w:eastAsia="zh-CN"/>
          </w:rPr>
          <m:t>In</m:t>
        </m:r>
      </m:oMath>
      <w:r>
        <w:rPr>
          <w:lang w:eastAsia="zh-CN"/>
        </w:rPr>
        <w:t xml:space="preserve"> - </w:t>
      </w:r>
      <w:r>
        <w:rPr>
          <w:rFonts w:hint="eastAsia"/>
          <w:lang w:eastAsia="zh-CN"/>
        </w:rPr>
        <w:t>国际学习表示会议，</w:t>
      </w:r>
      <w:r>
        <w:rPr>
          <w:rFonts w:hint="eastAsia"/>
          <w:lang w:eastAsia="zh-CN"/>
        </w:rPr>
        <w:t>2019</w:t>
      </w:r>
      <w:r>
        <w:rPr>
          <w:rFonts w:hint="eastAsia"/>
          <w:lang w:eastAsia="zh-CN"/>
        </w:rPr>
        <w:t>年。</w:t>
      </w:r>
      <w:r>
        <w:rPr>
          <w:rFonts w:hint="eastAsia"/>
        </w:rPr>
        <w:t>URL</w:t>
      </w:r>
      <w:r>
        <w:t xml:space="preserve"> h</w:t>
      </w:r>
      <w:r>
        <w:t>ttps://openreview.net/forum? id=SygLehCqtm</w:t>
      </w:r>
      <w:r>
        <w:t>。</w:t>
      </w:r>
    </w:p>
    <w:p w14:paraId="203B2ACB" w14:textId="77777777" w:rsidR="0053520E" w:rsidRDefault="00A6751F">
      <w:pPr>
        <w:pStyle w:val="a0"/>
        <w:rPr>
          <w:lang w:eastAsia="zh-CN"/>
        </w:rPr>
      </w:pPr>
      <w:r>
        <w:t xml:space="preserve">Collobert,     R. and Weston,     J. A unified architecture for natural language processing: Deep neural networks with multitask learning. In Proceedings of the 25th international conference on Machine learning, </w:t>
      </w:r>
      <w:r>
        <w:t xml:space="preserve">pp. 160-167. </w:t>
      </w:r>
      <w:r>
        <w:rPr>
          <w:lang w:eastAsia="zh-CN"/>
        </w:rPr>
        <w:t>ACM, 2008.</w:t>
      </w:r>
    </w:p>
    <w:p w14:paraId="18E57ADA" w14:textId="77777777" w:rsidR="0053520E" w:rsidRDefault="00A6751F">
      <w:pPr>
        <w:pStyle w:val="a0"/>
      </w:pPr>
      <w:proofErr w:type="spellStart"/>
      <w:proofErr w:type="gramStart"/>
      <w:r>
        <w:rPr>
          <w:lang w:eastAsia="zh-CN"/>
        </w:rPr>
        <w:t>Collobert</w:t>
      </w:r>
      <w:proofErr w:type="spellEnd"/>
      <w:r>
        <w:rPr>
          <w:lang w:eastAsia="zh-CN"/>
        </w:rPr>
        <w:t xml:space="preserve">,   </w:t>
      </w:r>
      <w:proofErr w:type="gramEnd"/>
      <w:r>
        <w:rPr>
          <w:lang w:eastAsia="zh-CN"/>
        </w:rPr>
        <w:t xml:space="preserve">  R. </w:t>
      </w:r>
      <w:r>
        <w:rPr>
          <w:rFonts w:hint="eastAsia"/>
          <w:lang w:eastAsia="zh-CN"/>
        </w:rPr>
        <w:t>和</w:t>
      </w:r>
      <w:r>
        <w:rPr>
          <w:lang w:eastAsia="zh-CN"/>
        </w:rPr>
        <w:t xml:space="preserve"> Weston,     J. </w:t>
      </w:r>
      <w:r>
        <w:rPr>
          <w:rFonts w:hint="eastAsia"/>
          <w:lang w:eastAsia="zh-CN"/>
        </w:rPr>
        <w:t>自然语言处理的统一架构</w:t>
      </w:r>
      <w:r>
        <w:rPr>
          <w:rFonts w:hint="eastAsia"/>
          <w:lang w:eastAsia="zh-CN"/>
        </w:rPr>
        <w:t>:</w:t>
      </w:r>
      <w:r>
        <w:rPr>
          <w:rFonts w:hint="eastAsia"/>
          <w:lang w:eastAsia="zh-CN"/>
        </w:rPr>
        <w:t>多任务学习的深度神经网络。在第</w:t>
      </w:r>
      <w:r>
        <w:rPr>
          <w:rFonts w:hint="eastAsia"/>
          <w:lang w:eastAsia="zh-CN"/>
        </w:rPr>
        <w:t>25</w:t>
      </w:r>
      <w:r>
        <w:rPr>
          <w:rFonts w:hint="eastAsia"/>
          <w:lang w:eastAsia="zh-CN"/>
        </w:rPr>
        <w:t>届国际机器学习会议论文集，第</w:t>
      </w:r>
      <w:r>
        <w:rPr>
          <w:rFonts w:hint="eastAsia"/>
          <w:lang w:eastAsia="zh-CN"/>
        </w:rPr>
        <w:t>160-167</w:t>
      </w:r>
      <w:r>
        <w:rPr>
          <w:rFonts w:hint="eastAsia"/>
          <w:lang w:eastAsia="zh-CN"/>
        </w:rPr>
        <w:t>页。</w:t>
      </w:r>
      <w:r>
        <w:rPr>
          <w:rFonts w:hint="eastAsia"/>
        </w:rPr>
        <w:t>ACM,</w:t>
      </w:r>
      <w:r>
        <w:t xml:space="preserve"> </w:t>
      </w:r>
      <w:r>
        <w:rPr>
          <w:rFonts w:hint="eastAsia"/>
        </w:rPr>
        <w:t>2008</w:t>
      </w:r>
      <w:r>
        <w:rPr>
          <w:rFonts w:hint="eastAsia"/>
        </w:rPr>
        <w:t>年。</w:t>
      </w:r>
    </w:p>
    <w:p w14:paraId="36A6AD26" w14:textId="77777777" w:rsidR="0053520E" w:rsidRDefault="00A6751F">
      <w:pPr>
        <w:pStyle w:val="a0"/>
      </w:pPr>
      <w:r>
        <w:t>Cuff,     J.     A. and Barton,     G.     J. Evaluation and improvement of multiple sequence methods for protein secondary structure</w:t>
      </w:r>
      <w:r>
        <w:t xml:space="preserve"> prediction. Proteins: Structure, Function, and Bioin-formatics, 34(4):508-519, 1999.</w:t>
      </w:r>
    </w:p>
    <w:p w14:paraId="334D6E3C" w14:textId="77777777" w:rsidR="0053520E" w:rsidRDefault="00A6751F">
      <w:pPr>
        <w:pStyle w:val="a0"/>
        <w:rPr>
          <w:lang w:eastAsia="zh-CN"/>
        </w:rPr>
      </w:pPr>
      <w:r>
        <w:t xml:space="preserve">Cuff,     J.     A. </w:t>
      </w:r>
      <w:r>
        <w:rPr>
          <w:rFonts w:hint="eastAsia"/>
        </w:rPr>
        <w:t>和</w:t>
      </w:r>
      <w:r>
        <w:t xml:space="preserve"> Barton,     G.     </w:t>
      </w:r>
      <w:r>
        <w:rPr>
          <w:lang w:eastAsia="zh-CN"/>
        </w:rPr>
        <w:t xml:space="preserve">J. </w:t>
      </w:r>
      <w:r>
        <w:rPr>
          <w:rFonts w:hint="eastAsia"/>
          <w:lang w:eastAsia="zh-CN"/>
        </w:rPr>
        <w:t>评估和改进蛋白质二级结构预测的多序列方法。</w:t>
      </w:r>
      <w:proofErr w:type="gramStart"/>
      <w:r>
        <w:rPr>
          <w:rFonts w:hint="eastAsia"/>
          <w:lang w:eastAsia="zh-CN"/>
        </w:rPr>
        <w:t>蛋白质</w:t>
      </w:r>
      <w:r>
        <w:rPr>
          <w:rFonts w:hint="eastAsia"/>
          <w:lang w:eastAsia="zh-CN"/>
        </w:rPr>
        <w:t>:</w:t>
      </w:r>
      <w:r>
        <w:rPr>
          <w:rFonts w:hint="eastAsia"/>
          <w:lang w:eastAsia="zh-CN"/>
        </w:rPr>
        <w:t>结构</w:t>
      </w:r>
      <w:proofErr w:type="gramEnd"/>
      <w:r>
        <w:rPr>
          <w:rFonts w:hint="eastAsia"/>
          <w:lang w:eastAsia="zh-CN"/>
        </w:rPr>
        <w:t>、功能和生物信息学，</w:t>
      </w:r>
      <w:r>
        <w:rPr>
          <w:rFonts w:hint="eastAsia"/>
          <w:lang w:eastAsia="zh-CN"/>
        </w:rPr>
        <w:t>34(4):508-519,</w:t>
      </w:r>
      <w:r>
        <w:rPr>
          <w:lang w:eastAsia="zh-CN"/>
        </w:rPr>
        <w:t xml:space="preserve"> </w:t>
      </w:r>
      <w:r>
        <w:rPr>
          <w:rFonts w:hint="eastAsia"/>
          <w:lang w:eastAsia="zh-CN"/>
        </w:rPr>
        <w:t>1999</w:t>
      </w:r>
      <w:r>
        <w:rPr>
          <w:rFonts w:hint="eastAsia"/>
          <w:lang w:eastAsia="zh-CN"/>
        </w:rPr>
        <w:t>年。</w:t>
      </w:r>
    </w:p>
    <w:p w14:paraId="3C8ACF0F" w14:textId="77777777" w:rsidR="0053520E" w:rsidRDefault="00A6751F">
      <w:pPr>
        <w:pStyle w:val="a0"/>
      </w:pPr>
      <w:proofErr w:type="gramStart"/>
      <w:r>
        <w:rPr>
          <w:lang w:eastAsia="zh-CN"/>
        </w:rPr>
        <w:t xml:space="preserve">Dai,   </w:t>
      </w:r>
      <w:proofErr w:type="gramEnd"/>
      <w:r>
        <w:rPr>
          <w:lang w:eastAsia="zh-CN"/>
        </w:rPr>
        <w:t xml:space="preserve">  A.     </w:t>
      </w:r>
      <w:r>
        <w:t>M. and Le,     Q.     V. Semi-supervised sequence l</w:t>
      </w:r>
      <w:r>
        <w:t>earning. In Advances in Neural Information Processing Systems, pp. 3079-3087, 2015.</w:t>
      </w:r>
    </w:p>
    <w:p w14:paraId="3436556E" w14:textId="77777777" w:rsidR="0053520E" w:rsidRDefault="00A6751F">
      <w:pPr>
        <w:pStyle w:val="a0"/>
        <w:rPr>
          <w:lang w:eastAsia="zh-CN"/>
        </w:rPr>
      </w:pPr>
      <w:r>
        <w:t xml:space="preserve">Dai,     A.     </w:t>
      </w:r>
      <w:r>
        <w:rPr>
          <w:lang w:eastAsia="zh-CN"/>
        </w:rPr>
        <w:t xml:space="preserve">M. </w:t>
      </w:r>
      <w:r>
        <w:rPr>
          <w:rFonts w:hint="eastAsia"/>
          <w:lang w:eastAsia="zh-CN"/>
        </w:rPr>
        <w:t>和</w:t>
      </w:r>
      <w:r>
        <w:rPr>
          <w:lang w:eastAsia="zh-CN"/>
        </w:rPr>
        <w:t xml:space="preserve"> </w:t>
      </w:r>
      <w:proofErr w:type="gramStart"/>
      <w:r>
        <w:rPr>
          <w:lang w:eastAsia="zh-CN"/>
        </w:rPr>
        <w:t xml:space="preserve">Le,   </w:t>
      </w:r>
      <w:proofErr w:type="gramEnd"/>
      <w:r>
        <w:rPr>
          <w:lang w:eastAsia="zh-CN"/>
        </w:rPr>
        <w:t xml:space="preserve">  Q.     V. </w:t>
      </w:r>
      <w:r>
        <w:rPr>
          <w:rFonts w:hint="eastAsia"/>
          <w:lang w:eastAsia="zh-CN"/>
        </w:rPr>
        <w:t>半监督序列学习。在神经信息处理系统进展，第</w:t>
      </w:r>
      <w:r>
        <w:rPr>
          <w:rFonts w:hint="eastAsia"/>
          <w:lang w:eastAsia="zh-CN"/>
        </w:rPr>
        <w:t>3079-3087</w:t>
      </w:r>
      <w:r>
        <w:rPr>
          <w:rFonts w:hint="eastAsia"/>
          <w:lang w:eastAsia="zh-CN"/>
        </w:rPr>
        <w:t>页，</w:t>
      </w:r>
      <w:r>
        <w:rPr>
          <w:rFonts w:hint="eastAsia"/>
          <w:lang w:eastAsia="zh-CN"/>
        </w:rPr>
        <w:t>2015</w:t>
      </w:r>
      <w:r>
        <w:rPr>
          <w:rFonts w:hint="eastAsia"/>
          <w:lang w:eastAsia="zh-CN"/>
        </w:rPr>
        <w:t>年。</w:t>
      </w:r>
    </w:p>
    <w:p w14:paraId="237834C7" w14:textId="77777777" w:rsidR="0053520E" w:rsidRDefault="00A6751F">
      <w:pPr>
        <w:pStyle w:val="a0"/>
      </w:pPr>
      <w:proofErr w:type="gramStart"/>
      <w:r>
        <w:t xml:space="preserve">Devlin,   </w:t>
      </w:r>
      <w:proofErr w:type="gramEnd"/>
      <w:r>
        <w:t xml:space="preserve">  J., Chang,     M., Lee,     K., and Toutanova,     K. BERT: pre-training of deep b</w:t>
      </w:r>
      <w:r>
        <w:t>idirectional transformers for language understanding. CoRR, abs/1810.04805, 2018. URL http://arxiv.org/abs/1810.04805.</w:t>
      </w:r>
    </w:p>
    <w:p w14:paraId="558D8BA3" w14:textId="77777777" w:rsidR="0053520E" w:rsidRDefault="00A6751F">
      <w:pPr>
        <w:pStyle w:val="a0"/>
      </w:pPr>
      <w:r>
        <w:t xml:space="preserve">Devlin,     J., Chang,     M., Lee,     K., </w:t>
      </w:r>
      <w:r>
        <w:rPr>
          <w:rFonts w:hint="eastAsia"/>
        </w:rPr>
        <w:t>和</w:t>
      </w:r>
      <w:r>
        <w:t xml:space="preserve"> Toutanova,     K. </w:t>
      </w:r>
      <w:r>
        <w:rPr>
          <w:rFonts w:hint="eastAsia"/>
        </w:rPr>
        <w:t>BERT:</w:t>
      </w:r>
      <w:r>
        <w:rPr>
          <w:rFonts w:hint="eastAsia"/>
        </w:rPr>
        <w:t>用于语言理解的深度双向</w:t>
      </w:r>
      <w:r>
        <w:rPr>
          <w:rFonts w:hint="eastAsia"/>
        </w:rPr>
        <w:t>Transformer</w:t>
      </w:r>
      <w:r>
        <w:rPr>
          <w:rFonts w:hint="eastAsia"/>
        </w:rPr>
        <w:t>预训练。</w:t>
      </w:r>
      <w:r>
        <w:rPr>
          <w:rFonts w:hint="eastAsia"/>
        </w:rPr>
        <w:t>CoRR,</w:t>
      </w:r>
      <w:r>
        <w:t xml:space="preserve"> abs/1810.04805, </w:t>
      </w:r>
      <w:r>
        <w:rPr>
          <w:rFonts w:hint="eastAsia"/>
        </w:rPr>
        <w:t>2018</w:t>
      </w:r>
      <w:r>
        <w:rPr>
          <w:rFonts w:hint="eastAsia"/>
        </w:rPr>
        <w:t>年。</w:t>
      </w:r>
      <w:r>
        <w:rPr>
          <w:rFonts w:hint="eastAsia"/>
        </w:rPr>
        <w:t>URL</w:t>
      </w:r>
      <w:r>
        <w:t xml:space="preserve"> http://arx</w:t>
      </w:r>
      <w:r>
        <w:t>iv.org/abs/1810.04805</w:t>
      </w:r>
      <w:r>
        <w:t>。</w:t>
      </w:r>
    </w:p>
    <w:p w14:paraId="3232C1C9" w14:textId="77777777" w:rsidR="0053520E" w:rsidRDefault="00A6751F">
      <w:pPr>
        <w:pStyle w:val="a0"/>
      </w:pPr>
      <w:r>
        <w:t>Eddy,     S.     R. Profile hidden markov models. Bioinformatics, 14(9):755-763, 10 1998. ISSN 1367-4803. doi: 10.1093/ bioinformatics/14.9.755.</w:t>
      </w:r>
    </w:p>
    <w:p w14:paraId="60410021" w14:textId="77777777" w:rsidR="0053520E" w:rsidRDefault="00A6751F">
      <w:pPr>
        <w:pStyle w:val="a0"/>
        <w:rPr>
          <w:lang w:eastAsia="zh-CN"/>
        </w:rPr>
      </w:pPr>
      <w:r>
        <w:t xml:space="preserve">Eddy,     S.     </w:t>
      </w:r>
      <w:r>
        <w:rPr>
          <w:lang w:eastAsia="zh-CN"/>
        </w:rPr>
        <w:t xml:space="preserve">R. </w:t>
      </w:r>
      <w:r>
        <w:rPr>
          <w:rFonts w:hint="eastAsia"/>
          <w:lang w:eastAsia="zh-CN"/>
        </w:rPr>
        <w:t>轮廓隐马尔可夫模型。生物信息学，</w:t>
      </w:r>
      <w:r>
        <w:rPr>
          <w:rFonts w:hint="eastAsia"/>
          <w:lang w:eastAsia="zh-CN"/>
        </w:rPr>
        <w:t>14(9):755-763,</w:t>
      </w:r>
      <w:r>
        <w:rPr>
          <w:lang w:eastAsia="zh-CN"/>
        </w:rPr>
        <w:t xml:space="preserve"> </w:t>
      </w:r>
      <w:r>
        <w:rPr>
          <w:rFonts w:hint="eastAsia"/>
          <w:lang w:eastAsia="zh-CN"/>
        </w:rPr>
        <w:t>1998</w:t>
      </w:r>
      <w:r>
        <w:rPr>
          <w:rFonts w:hint="eastAsia"/>
          <w:lang w:eastAsia="zh-CN"/>
        </w:rPr>
        <w:t>年</w:t>
      </w:r>
      <w:r>
        <w:rPr>
          <w:rFonts w:hint="eastAsia"/>
          <w:lang w:eastAsia="zh-CN"/>
        </w:rPr>
        <w:t>10</w:t>
      </w:r>
      <w:r>
        <w:rPr>
          <w:rFonts w:hint="eastAsia"/>
          <w:lang w:eastAsia="zh-CN"/>
        </w:rPr>
        <w:t>月。</w:t>
      </w:r>
      <w:r>
        <w:rPr>
          <w:rFonts w:hint="eastAsia"/>
          <w:lang w:eastAsia="zh-CN"/>
        </w:rPr>
        <w:t>ISSN</w:t>
      </w:r>
      <w:r>
        <w:rPr>
          <w:lang w:eastAsia="zh-CN"/>
        </w:rPr>
        <w:t xml:space="preserve"> 1367-4803</w:t>
      </w:r>
      <w:r>
        <w:rPr>
          <w:lang w:eastAsia="zh-CN"/>
        </w:rPr>
        <w:t>。</w:t>
      </w:r>
      <w:proofErr w:type="spellStart"/>
      <w:r>
        <w:rPr>
          <w:lang w:eastAsia="zh-CN"/>
        </w:rPr>
        <w:t>doi</w:t>
      </w:r>
      <w:proofErr w:type="spellEnd"/>
      <w:r>
        <w:rPr>
          <w:lang w:eastAsia="zh-CN"/>
        </w:rPr>
        <w:t>: 10.1093/</w:t>
      </w:r>
      <w:r>
        <w:rPr>
          <w:lang w:eastAsia="zh-CN"/>
        </w:rPr>
        <w:t xml:space="preserve"> bioinformatics/14.9.755</w:t>
      </w:r>
      <w:r>
        <w:rPr>
          <w:lang w:eastAsia="zh-CN"/>
        </w:rPr>
        <w:t>。</w:t>
      </w:r>
    </w:p>
    <w:p w14:paraId="38AED019" w14:textId="77777777" w:rsidR="0053520E" w:rsidRDefault="00A6751F">
      <w:pPr>
        <w:pStyle w:val="a0"/>
      </w:pPr>
      <w:proofErr w:type="spellStart"/>
      <w:proofErr w:type="gramStart"/>
      <w:r>
        <w:rPr>
          <w:lang w:eastAsia="zh-CN"/>
        </w:rPr>
        <w:t>Ekeberg</w:t>
      </w:r>
      <w:proofErr w:type="spellEnd"/>
      <w:r>
        <w:rPr>
          <w:lang w:eastAsia="zh-CN"/>
        </w:rPr>
        <w:t xml:space="preserve">,   </w:t>
      </w:r>
      <w:proofErr w:type="gramEnd"/>
      <w:r>
        <w:rPr>
          <w:lang w:eastAsia="zh-CN"/>
        </w:rPr>
        <w:t xml:space="preserve">  M., </w:t>
      </w:r>
      <w:proofErr w:type="spellStart"/>
      <w:r>
        <w:rPr>
          <w:lang w:eastAsia="zh-CN"/>
        </w:rPr>
        <w:t>Lövkvist</w:t>
      </w:r>
      <w:proofErr w:type="spellEnd"/>
      <w:r>
        <w:rPr>
          <w:lang w:eastAsia="zh-CN"/>
        </w:rPr>
        <w:t xml:space="preserve">,     C., Lan,     Y., </w:t>
      </w:r>
      <w:proofErr w:type="spellStart"/>
      <w:r>
        <w:rPr>
          <w:lang w:eastAsia="zh-CN"/>
        </w:rPr>
        <w:t>Weigt</w:t>
      </w:r>
      <w:proofErr w:type="spellEnd"/>
      <w:r>
        <w:rPr>
          <w:lang w:eastAsia="zh-CN"/>
        </w:rPr>
        <w:t>,     M., and Au-</w:t>
      </w:r>
      <w:proofErr w:type="spellStart"/>
      <w:r>
        <w:rPr>
          <w:lang w:eastAsia="zh-CN"/>
        </w:rPr>
        <w:t>rell</w:t>
      </w:r>
      <w:proofErr w:type="spellEnd"/>
      <w:r>
        <w:rPr>
          <w:lang w:eastAsia="zh-CN"/>
        </w:rPr>
        <w:t xml:space="preserve">,     E. Improved contact prediction in proteins: Using pseudolikelihoods to infer </w:t>
      </w:r>
      <w:proofErr w:type="spellStart"/>
      <w:r>
        <w:rPr>
          <w:lang w:eastAsia="zh-CN"/>
        </w:rPr>
        <w:t>potts</w:t>
      </w:r>
      <w:proofErr w:type="spellEnd"/>
      <w:r>
        <w:rPr>
          <w:lang w:eastAsia="zh-CN"/>
        </w:rPr>
        <w:t xml:space="preserve"> models. </w:t>
      </w:r>
      <w:r>
        <w:t>Phys. Rev. E, 87:012707, Jan 2013a. doi: 10.1103/PhysRevE.8</w:t>
      </w:r>
      <w:r>
        <w:t>7. 012707. URL https://link.aps.org/doi/10.1103/PhysRevE.87.012707.</w:t>
      </w:r>
    </w:p>
    <w:p w14:paraId="25722E51" w14:textId="77777777" w:rsidR="0053520E" w:rsidRDefault="00A6751F">
      <w:pPr>
        <w:pStyle w:val="a0"/>
      </w:pPr>
      <w:r>
        <w:t xml:space="preserve">Ekeberg,     M., Lövkvist,     C., Lan,     Y., Weigt,     M., </w:t>
      </w:r>
      <w:r>
        <w:rPr>
          <w:rFonts w:hint="eastAsia"/>
        </w:rPr>
        <w:t>和</w:t>
      </w:r>
      <w:r>
        <w:t xml:space="preserve"> Au-rell,     E. </w:t>
      </w:r>
      <w:r>
        <w:rPr>
          <w:rFonts w:hint="eastAsia"/>
        </w:rPr>
        <w:t>改进的蛋白质接触预测</w:t>
      </w:r>
      <w:r>
        <w:rPr>
          <w:rFonts w:hint="eastAsia"/>
        </w:rPr>
        <w:t>:</w:t>
      </w:r>
      <w:r>
        <w:rPr>
          <w:rFonts w:hint="eastAsia"/>
        </w:rPr>
        <w:t>使用伪似然推断</w:t>
      </w:r>
      <w:r>
        <w:rPr>
          <w:rFonts w:hint="eastAsia"/>
        </w:rPr>
        <w:t>Potts</w:t>
      </w:r>
      <w:r>
        <w:rPr>
          <w:rFonts w:hint="eastAsia"/>
        </w:rPr>
        <w:t>模型。物理评论</w:t>
      </w:r>
      <w:r>
        <w:rPr>
          <w:rFonts w:hint="eastAsia"/>
        </w:rPr>
        <w:t>E</w:t>
      </w:r>
      <w:r>
        <w:rPr>
          <w:rFonts w:hint="eastAsia"/>
        </w:rPr>
        <w:t>，</w:t>
      </w:r>
      <w:r>
        <w:rPr>
          <w:rFonts w:hint="eastAsia"/>
        </w:rPr>
        <w:t>87:012707,</w:t>
      </w:r>
      <w:r>
        <w:t xml:space="preserve"> </w:t>
      </w:r>
      <w:r>
        <w:rPr>
          <w:rFonts w:hint="eastAsia"/>
        </w:rPr>
        <w:t>2013</w:t>
      </w:r>
      <w:r>
        <w:rPr>
          <w:rFonts w:hint="eastAsia"/>
        </w:rPr>
        <w:t>年</w:t>
      </w:r>
      <w:r>
        <w:rPr>
          <w:rFonts w:hint="eastAsia"/>
        </w:rPr>
        <w:t>1</w:t>
      </w:r>
      <w:r>
        <w:rPr>
          <w:rFonts w:hint="eastAsia"/>
        </w:rPr>
        <w:t>月。</w:t>
      </w:r>
      <w:r>
        <w:rPr>
          <w:rFonts w:hint="eastAsia"/>
        </w:rPr>
        <w:t>doi:</w:t>
      </w:r>
      <w:r>
        <w:t xml:space="preserve"> 10.1103/PhysRevE.87. 012707</w:t>
      </w:r>
      <w:r>
        <w:t>。</w:t>
      </w:r>
      <w:r>
        <w:t>URL https://link.aps.org/doi/10.1103/PhysRevE.87.012707</w:t>
      </w:r>
      <w:r>
        <w:t>。</w:t>
      </w:r>
    </w:p>
    <w:p w14:paraId="2867AE19" w14:textId="77777777" w:rsidR="0053520E" w:rsidRDefault="00A6751F">
      <w:pPr>
        <w:pStyle w:val="a0"/>
      </w:pPr>
      <w:r>
        <w:t>Ekeberg,     M., Lövkvist,     C., Lan,     Y., Weigt,     M., and Aurell,     E. Improved contact prediction in proteins: using pseu-dolikelihoods to infer potts models.</w:t>
      </w:r>
      <w:r>
        <w:t xml:space="preserve"> Physical Review E, 87(1):012707, 2013b.</w:t>
      </w:r>
    </w:p>
    <w:p w14:paraId="2C8EB24D" w14:textId="77777777" w:rsidR="0053520E" w:rsidRDefault="00A6751F">
      <w:pPr>
        <w:pStyle w:val="a0"/>
      </w:pPr>
      <w:r>
        <w:t xml:space="preserve">Ekeberg,     M., Lövkvist,     C., Lan,     Y., Weigt,     M., </w:t>
      </w:r>
      <w:r>
        <w:rPr>
          <w:rFonts w:hint="eastAsia"/>
        </w:rPr>
        <w:t>和</w:t>
      </w:r>
      <w:r>
        <w:t xml:space="preserve"> Aurell,     E. </w:t>
      </w:r>
      <w:r>
        <w:rPr>
          <w:rFonts w:hint="eastAsia"/>
        </w:rPr>
        <w:t>改进的蛋白质接触预测</w:t>
      </w:r>
      <w:r>
        <w:rPr>
          <w:rFonts w:hint="eastAsia"/>
        </w:rPr>
        <w:t>:</w:t>
      </w:r>
      <w:r>
        <w:rPr>
          <w:rFonts w:hint="eastAsia"/>
        </w:rPr>
        <w:t>使用伪似然推断</w:t>
      </w:r>
      <w:r>
        <w:rPr>
          <w:rFonts w:hint="eastAsia"/>
        </w:rPr>
        <w:t>Potts</w:t>
      </w:r>
      <w:r>
        <w:rPr>
          <w:rFonts w:hint="eastAsia"/>
        </w:rPr>
        <w:t>模型。物理评论</w:t>
      </w:r>
      <w:r>
        <w:rPr>
          <w:rFonts w:hint="eastAsia"/>
        </w:rPr>
        <w:t>E</w:t>
      </w:r>
      <w:r>
        <w:rPr>
          <w:rFonts w:hint="eastAsia"/>
        </w:rPr>
        <w:t>，</w:t>
      </w:r>
      <w:r>
        <w:rPr>
          <w:rFonts w:hint="eastAsia"/>
        </w:rPr>
        <w:t>87(1):012707,</w:t>
      </w:r>
      <w:r>
        <w:t xml:space="preserve"> </w:t>
      </w:r>
      <w:r>
        <w:rPr>
          <w:rFonts w:hint="eastAsia"/>
        </w:rPr>
        <w:t>2013</w:t>
      </w:r>
      <w:r>
        <w:rPr>
          <w:rFonts w:hint="eastAsia"/>
        </w:rPr>
        <w:t>年。</w:t>
      </w:r>
    </w:p>
    <w:p w14:paraId="795AF6CE" w14:textId="77777777" w:rsidR="0053520E" w:rsidRDefault="00A6751F">
      <w:pPr>
        <w:pStyle w:val="a0"/>
      </w:pPr>
      <w:r>
        <w:t>Elnaggar,     A., Heinzinger,     M., Dallago,     C., and Rost,     B. End-to-end</w:t>
      </w:r>
      <w:r>
        <w:t xml:space="preserve"> multitask learning, from protein language to protein features without alignments. bioRxiv, pp. 864405, 2019.</w:t>
      </w:r>
    </w:p>
    <w:p w14:paraId="31BB3DF0" w14:textId="77777777" w:rsidR="0053520E" w:rsidRDefault="00A6751F">
      <w:pPr>
        <w:pStyle w:val="a0"/>
      </w:pPr>
      <w:r>
        <w:t xml:space="preserve">Elnaggar,     A., Heinzinger,     M., Dallago,     C., </w:t>
      </w:r>
      <w:r>
        <w:rPr>
          <w:rFonts w:hint="eastAsia"/>
        </w:rPr>
        <w:t>和</w:t>
      </w:r>
      <w:r>
        <w:t xml:space="preserve"> Rost,     B. </w:t>
      </w:r>
      <w:r>
        <w:rPr>
          <w:rFonts w:hint="eastAsia"/>
        </w:rPr>
        <w:t>端到端多任务学习，从蛋白质语言到蛋白质特征，无需对齐。</w:t>
      </w:r>
      <w:r>
        <w:rPr>
          <w:rFonts w:hint="eastAsia"/>
        </w:rPr>
        <w:t>bioRxiv</w:t>
      </w:r>
      <w:r>
        <w:rPr>
          <w:rFonts w:hint="eastAsia"/>
        </w:rPr>
        <w:t>，第</w:t>
      </w:r>
      <w:r>
        <w:rPr>
          <w:rFonts w:hint="eastAsia"/>
        </w:rPr>
        <w:t>864405</w:t>
      </w:r>
      <w:r>
        <w:rPr>
          <w:rFonts w:hint="eastAsia"/>
        </w:rPr>
        <w:t>页，</w:t>
      </w:r>
      <w:r>
        <w:rPr>
          <w:rFonts w:hint="eastAsia"/>
        </w:rPr>
        <w:t>2019</w:t>
      </w:r>
      <w:r>
        <w:rPr>
          <w:rFonts w:hint="eastAsia"/>
        </w:rPr>
        <w:t>年。</w:t>
      </w:r>
    </w:p>
    <w:p w14:paraId="7743F8D3" w14:textId="77777777" w:rsidR="0053520E" w:rsidRDefault="00A6751F">
      <w:pPr>
        <w:pStyle w:val="a0"/>
      </w:pPr>
      <w:r>
        <w:t>Figliuzzi,     M., Jacquier,     H., Schug,     A., Tenaillon,     O., and Weigt,     M. Coevolutionary landscape inference and the context-dependence of mutations in beta-lactamase tem-1. Molecular biolog</w:t>
      </w:r>
      <w:r>
        <w:t>y and evolution, 33(1):268-280, 2016.</w:t>
      </w:r>
    </w:p>
    <w:p w14:paraId="05ADB24A" w14:textId="77777777" w:rsidR="0053520E" w:rsidRDefault="00A6751F">
      <w:pPr>
        <w:pStyle w:val="a0"/>
      </w:pPr>
      <w:r>
        <w:t xml:space="preserve">Figliuzzi,     M., Jacquier,     H., Schug,     A., Tenaillon,     O., </w:t>
      </w:r>
      <w:r>
        <w:rPr>
          <w:rFonts w:hint="eastAsia"/>
        </w:rPr>
        <w:t>和</w:t>
      </w:r>
      <w:r>
        <w:t xml:space="preserve"> Weigt,     M. </w:t>
      </w:r>
      <w:r>
        <w:rPr>
          <w:rFonts w:hint="eastAsia"/>
        </w:rPr>
        <w:t>共进化景观推断和β</w:t>
      </w:r>
      <w:r>
        <w:rPr>
          <w:rFonts w:hint="eastAsia"/>
        </w:rPr>
        <w:t>-</w:t>
      </w:r>
      <w:r>
        <w:rPr>
          <w:rFonts w:hint="eastAsia"/>
        </w:rPr>
        <w:t>内酰胺酶</w:t>
      </w:r>
      <w:r>
        <w:rPr>
          <w:rFonts w:hint="eastAsia"/>
        </w:rPr>
        <w:t>TEM-1</w:t>
      </w:r>
      <w:r>
        <w:rPr>
          <w:rFonts w:hint="eastAsia"/>
        </w:rPr>
        <w:t>突变的上下文依赖性。分子生物学与进化，</w:t>
      </w:r>
      <w:r>
        <w:rPr>
          <w:rFonts w:hint="eastAsia"/>
        </w:rPr>
        <w:t>33(1):268-280,</w:t>
      </w:r>
      <w:r>
        <w:t xml:space="preserve"> </w:t>
      </w:r>
      <w:r>
        <w:rPr>
          <w:rFonts w:hint="eastAsia"/>
        </w:rPr>
        <w:t>2016</w:t>
      </w:r>
      <w:r>
        <w:rPr>
          <w:rFonts w:hint="eastAsia"/>
        </w:rPr>
        <w:t>年。</w:t>
      </w:r>
    </w:p>
    <w:p w14:paraId="739D6944" w14:textId="77777777" w:rsidR="0053520E" w:rsidRDefault="00A6751F">
      <w:pPr>
        <w:pStyle w:val="a0"/>
      </w:pPr>
      <w:r>
        <w:t>Fowler,     D.     M. and Fields,     S. Deep mutational scanning: a ne</w:t>
      </w:r>
      <w:r>
        <w:t>w style of protein science. Nature methods, 11(8):801, 2014.</w:t>
      </w:r>
    </w:p>
    <w:p w14:paraId="78DC523B" w14:textId="77777777" w:rsidR="0053520E" w:rsidRDefault="00A6751F">
      <w:pPr>
        <w:pStyle w:val="a0"/>
      </w:pPr>
      <w:r>
        <w:t xml:space="preserve">Fowler,     D.     M. </w:t>
      </w:r>
      <w:r>
        <w:rPr>
          <w:rFonts w:hint="eastAsia"/>
        </w:rPr>
        <w:t>和</w:t>
      </w:r>
      <w:r>
        <w:t xml:space="preserve"> Fields,     S. </w:t>
      </w:r>
      <w:r>
        <w:rPr>
          <w:rFonts w:hint="eastAsia"/>
        </w:rPr>
        <w:t>深度突变扫描</w:t>
      </w:r>
      <w:r>
        <w:rPr>
          <w:rFonts w:hint="eastAsia"/>
        </w:rPr>
        <w:t>:</w:t>
      </w:r>
      <w:r>
        <w:rPr>
          <w:rFonts w:hint="eastAsia"/>
        </w:rPr>
        <w:t>蛋白质科学的新风格。自然方法，</w:t>
      </w:r>
      <w:r>
        <w:rPr>
          <w:rFonts w:hint="eastAsia"/>
        </w:rPr>
        <w:t>11(8):801,</w:t>
      </w:r>
      <w:r>
        <w:t xml:space="preserve"> </w:t>
      </w:r>
      <w:r>
        <w:rPr>
          <w:rFonts w:hint="eastAsia"/>
        </w:rPr>
        <w:t>2014</w:t>
      </w:r>
      <w:r>
        <w:rPr>
          <w:rFonts w:hint="eastAsia"/>
        </w:rPr>
        <w:t>年。</w:t>
      </w:r>
    </w:p>
    <w:p w14:paraId="374B9D71" w14:textId="77777777" w:rsidR="0053520E" w:rsidRDefault="00A6751F">
      <w:pPr>
        <w:pStyle w:val="a0"/>
      </w:pPr>
      <w:r>
        <w:t>Fox,     N.     K., Brenner,     S.     E., and Chandonia,     J.-M. SCOPe: Structural Classification of Proteins-ex</w:t>
      </w:r>
      <w:r>
        <w:t>tended, integrating SCOP and ASTRAL data and classification of new structures. Nucleic Acids Research, 42(D1): D304-D309, January 2014. ISSN 0305-1048, 1362- 4962. doi: 10.1093/nar/gkt1240. URL https:// academic.oup.com/nar/article-lookup/ doi/10.1093/nar/</w:t>
      </w:r>
      <w:r>
        <w:t>gkt1240.</w:t>
      </w:r>
    </w:p>
    <w:p w14:paraId="6AE3C334" w14:textId="77777777" w:rsidR="0053520E" w:rsidRDefault="00A6751F">
      <w:pPr>
        <w:pStyle w:val="a0"/>
      </w:pPr>
      <w:r>
        <w:t xml:space="preserve">Fox,     N.     K., Brenner,     S.     E., </w:t>
      </w:r>
      <w:r>
        <w:rPr>
          <w:rFonts w:hint="eastAsia"/>
        </w:rPr>
        <w:t>和</w:t>
      </w:r>
      <w:r>
        <w:t xml:space="preserve"> Chandonia,     J.-M. </w:t>
      </w:r>
      <w:r>
        <w:rPr>
          <w:rFonts w:hint="eastAsia"/>
        </w:rPr>
        <w:t>SCOPe:</w:t>
      </w:r>
      <w:r>
        <w:rPr>
          <w:rFonts w:hint="eastAsia"/>
        </w:rPr>
        <w:t>蛋白质结构分类扩展，整合</w:t>
      </w:r>
      <w:r>
        <w:rPr>
          <w:rFonts w:hint="eastAsia"/>
        </w:rPr>
        <w:t>SCOP</w:t>
      </w:r>
      <w:r>
        <w:rPr>
          <w:rFonts w:hint="eastAsia"/>
        </w:rPr>
        <w:t>和</w:t>
      </w:r>
      <w:r>
        <w:rPr>
          <w:rFonts w:hint="eastAsia"/>
        </w:rPr>
        <w:t>ASTRAL</w:t>
      </w:r>
      <w:r>
        <w:rPr>
          <w:rFonts w:hint="eastAsia"/>
        </w:rPr>
        <w:t>数据及新结构分类。核酸研究，</w:t>
      </w:r>
      <w:r>
        <w:rPr>
          <w:rFonts w:hint="eastAsia"/>
        </w:rPr>
        <w:t>42(D1):</w:t>
      </w:r>
      <w:r>
        <w:t xml:space="preserve"> D304-D309, </w:t>
      </w:r>
      <w:r>
        <w:rPr>
          <w:rFonts w:hint="eastAsia"/>
        </w:rPr>
        <w:t>2014</w:t>
      </w:r>
      <w:r>
        <w:rPr>
          <w:rFonts w:hint="eastAsia"/>
        </w:rPr>
        <w:t>年</w:t>
      </w:r>
      <w:r>
        <w:rPr>
          <w:rFonts w:hint="eastAsia"/>
        </w:rPr>
        <w:t>1</w:t>
      </w:r>
      <w:r>
        <w:rPr>
          <w:rFonts w:hint="eastAsia"/>
        </w:rPr>
        <w:t>月。</w:t>
      </w:r>
      <w:r>
        <w:rPr>
          <w:rFonts w:hint="eastAsia"/>
        </w:rPr>
        <w:t>ISSN</w:t>
      </w:r>
      <w:r>
        <w:t xml:space="preserve"> 0305-1048, 1362- 4962</w:t>
      </w:r>
      <w:r>
        <w:t>。</w:t>
      </w:r>
      <w:r>
        <w:t>doi: 10.1093/nar/gkt1240</w:t>
      </w:r>
      <w:r>
        <w:t>。</w:t>
      </w:r>
      <w:r>
        <w:t>URL https:// academic.oup.com/nar/article-lookup/ doi/10.1</w:t>
      </w:r>
      <w:r>
        <w:t>093/nar/gkt1240</w:t>
      </w:r>
      <w:r>
        <w:t>。</w:t>
      </w:r>
    </w:p>
    <w:p w14:paraId="3EC482D9" w14:textId="77777777" w:rsidR="0053520E" w:rsidRDefault="00A6751F">
      <w:pPr>
        <w:pStyle w:val="a0"/>
      </w:pPr>
      <w:r>
        <w:t>Gabaldon,     T. Evolution of proteins and proteomes: a phy-logenetics approach. Evol Bioinform Online, 1:51-61, 2007.</w:t>
      </w:r>
    </w:p>
    <w:p w14:paraId="13DC9A79" w14:textId="77777777" w:rsidR="0053520E" w:rsidRDefault="00A6751F">
      <w:pPr>
        <w:pStyle w:val="a0"/>
      </w:pPr>
      <w:r>
        <w:t xml:space="preserve">Gabaldon,     T. </w:t>
      </w:r>
      <w:r>
        <w:rPr>
          <w:rFonts w:hint="eastAsia"/>
        </w:rPr>
        <w:t>蛋白质和蛋白质组的进化</w:t>
      </w:r>
      <w:r>
        <w:rPr>
          <w:rFonts w:hint="eastAsia"/>
        </w:rPr>
        <w:t>:</w:t>
      </w:r>
      <w:r>
        <w:rPr>
          <w:rFonts w:hint="eastAsia"/>
        </w:rPr>
        <w:t>系统发育方法。进化生物信息学在线，</w:t>
      </w:r>
      <w:r>
        <w:rPr>
          <w:rFonts w:hint="eastAsia"/>
        </w:rPr>
        <w:t>1:51-61,</w:t>
      </w:r>
      <w:r>
        <w:t xml:space="preserve"> </w:t>
      </w:r>
      <w:r>
        <w:rPr>
          <w:rFonts w:hint="eastAsia"/>
        </w:rPr>
        <w:t>2007</w:t>
      </w:r>
      <w:r>
        <w:rPr>
          <w:rFonts w:hint="eastAsia"/>
        </w:rPr>
        <w:t>年。</w:t>
      </w:r>
    </w:p>
    <w:p w14:paraId="111ECD0E" w14:textId="77777777" w:rsidR="0053520E" w:rsidRDefault="00A6751F">
      <w:pPr>
        <w:pStyle w:val="a0"/>
      </w:pPr>
      <w:r>
        <w:t>Göbel,     U., Sander,     C., Schneider,     R., and Vale</w:t>
      </w:r>
      <w:r>
        <w:t>ncia,     A. Correlated mutations and residue contacts in proteins. Proteins: Structure, Function, and Bioinformatics, 18(4):309-317, 1994.</w:t>
      </w:r>
    </w:p>
    <w:p w14:paraId="65AD554B" w14:textId="77777777" w:rsidR="0053520E" w:rsidRDefault="00A6751F">
      <w:pPr>
        <w:pStyle w:val="a0"/>
      </w:pPr>
      <w:r>
        <w:t xml:space="preserve">Göbel,     U., Sander,     C., Schneider,     R., </w:t>
      </w:r>
      <w:r>
        <w:rPr>
          <w:rFonts w:hint="eastAsia"/>
        </w:rPr>
        <w:t>和</w:t>
      </w:r>
      <w:r>
        <w:t xml:space="preserve"> Valencia,     A. </w:t>
      </w:r>
      <w:r>
        <w:rPr>
          <w:rFonts w:hint="eastAsia"/>
        </w:rPr>
        <w:t>蛋白质中的相关突变和残基接触。蛋白质</w:t>
      </w:r>
      <w:r>
        <w:rPr>
          <w:rFonts w:hint="eastAsia"/>
        </w:rPr>
        <w:t>:</w:t>
      </w:r>
      <w:r>
        <w:rPr>
          <w:rFonts w:hint="eastAsia"/>
        </w:rPr>
        <w:t>结构、功能和生物信息学，</w:t>
      </w:r>
      <w:r>
        <w:rPr>
          <w:rFonts w:hint="eastAsia"/>
        </w:rPr>
        <w:t>18(4):309-317,</w:t>
      </w:r>
      <w:r>
        <w:t xml:space="preserve"> 1</w:t>
      </w:r>
      <w:r>
        <w:t>994.</w:t>
      </w:r>
    </w:p>
    <w:p w14:paraId="45AE1BD3" w14:textId="77777777" w:rsidR="0053520E" w:rsidRDefault="00A6751F">
      <w:pPr>
        <w:pStyle w:val="a0"/>
      </w:pPr>
      <w:r>
        <w:t>Gray,     V.     E., Hause,     R.     J., Luebeck,     J., Shendure,     J., and Fowler,     D.     M. Quantitative missense variant effect prediction using large-scale mutagenesis data. Cell systems, 6(1):116-124, 2018.</w:t>
      </w:r>
    </w:p>
    <w:p w14:paraId="436E57FA" w14:textId="77777777" w:rsidR="0053520E" w:rsidRDefault="00A6751F">
      <w:pPr>
        <w:pStyle w:val="a0"/>
        <w:rPr>
          <w:lang w:eastAsia="zh-CN"/>
        </w:rPr>
      </w:pPr>
      <w:r>
        <w:t xml:space="preserve">Gray,     V.     E., Hause,  </w:t>
      </w:r>
      <w:r>
        <w:t xml:space="preserve">   R.     J., Luebeck,     J., Shendure,     J., </w:t>
      </w:r>
      <w:r>
        <w:rPr>
          <w:rFonts w:hint="eastAsia"/>
        </w:rPr>
        <w:t>和</w:t>
      </w:r>
      <w:r>
        <w:t xml:space="preserve"> Fowler,     D.     </w:t>
      </w:r>
      <w:r>
        <w:rPr>
          <w:lang w:eastAsia="zh-CN"/>
        </w:rPr>
        <w:t xml:space="preserve">M. </w:t>
      </w:r>
      <w:r>
        <w:rPr>
          <w:rFonts w:hint="eastAsia"/>
          <w:lang w:eastAsia="zh-CN"/>
        </w:rPr>
        <w:t>使用大规模诱变数据进行定量错义变异效应预测。细胞系统，</w:t>
      </w:r>
      <w:r>
        <w:rPr>
          <w:rFonts w:hint="eastAsia"/>
          <w:lang w:eastAsia="zh-CN"/>
        </w:rPr>
        <w:t>6(1):116-124,</w:t>
      </w:r>
      <w:r>
        <w:rPr>
          <w:lang w:eastAsia="zh-CN"/>
        </w:rPr>
        <w:t xml:space="preserve"> 2018.</w:t>
      </w:r>
    </w:p>
    <w:p w14:paraId="7B31E1FE" w14:textId="77777777" w:rsidR="0053520E" w:rsidRDefault="00A6751F">
      <w:pPr>
        <w:pStyle w:val="a0"/>
        <w:rPr>
          <w:lang w:eastAsia="zh-CN"/>
        </w:rPr>
      </w:pPr>
      <w:proofErr w:type="gramStart"/>
      <w:r>
        <w:rPr>
          <w:lang w:eastAsia="zh-CN"/>
        </w:rPr>
        <w:t xml:space="preserve">Harris,   </w:t>
      </w:r>
      <w:proofErr w:type="gramEnd"/>
      <w:r>
        <w:rPr>
          <w:lang w:eastAsia="zh-CN"/>
        </w:rPr>
        <w:t xml:space="preserve">  Z.     S. Distributional structure. Word, 10(2-3):146- 162, 1954.</w:t>
      </w:r>
    </w:p>
    <w:p w14:paraId="43B7B4C0" w14:textId="77777777" w:rsidR="0053520E" w:rsidRDefault="00A6751F">
      <w:pPr>
        <w:pStyle w:val="a0"/>
        <w:rPr>
          <w:lang w:eastAsia="zh-CN"/>
        </w:rPr>
      </w:pPr>
      <w:proofErr w:type="gramStart"/>
      <w:r>
        <w:rPr>
          <w:lang w:eastAsia="zh-CN"/>
        </w:rPr>
        <w:t xml:space="preserve">Harris,   </w:t>
      </w:r>
      <w:proofErr w:type="gramEnd"/>
      <w:r>
        <w:rPr>
          <w:lang w:eastAsia="zh-CN"/>
        </w:rPr>
        <w:t xml:space="preserve">  Z.     S. </w:t>
      </w:r>
      <w:r>
        <w:rPr>
          <w:rFonts w:hint="eastAsia"/>
          <w:lang w:eastAsia="zh-CN"/>
        </w:rPr>
        <w:t>分布结构。词，</w:t>
      </w:r>
      <w:r>
        <w:rPr>
          <w:rFonts w:hint="eastAsia"/>
          <w:lang w:eastAsia="zh-CN"/>
        </w:rPr>
        <w:t>10(2-3):146-162,</w:t>
      </w:r>
      <w:r>
        <w:rPr>
          <w:lang w:eastAsia="zh-CN"/>
        </w:rPr>
        <w:t xml:space="preserve"> 1954.</w:t>
      </w:r>
    </w:p>
    <w:p w14:paraId="799DFDBE" w14:textId="77777777" w:rsidR="0053520E" w:rsidRDefault="00A6751F">
      <w:pPr>
        <w:pStyle w:val="a0"/>
      </w:pPr>
      <w:r>
        <w:rPr>
          <w:lang w:eastAsia="zh-CN"/>
        </w:rPr>
        <w:t>Hawkin</w:t>
      </w:r>
      <w:r>
        <w:rPr>
          <w:lang w:eastAsia="zh-CN"/>
        </w:rPr>
        <w:t>s-</w:t>
      </w:r>
      <w:proofErr w:type="gramStart"/>
      <w:r>
        <w:rPr>
          <w:lang w:eastAsia="zh-CN"/>
        </w:rPr>
        <w:t xml:space="preserve">Hooker,   </w:t>
      </w:r>
      <w:proofErr w:type="gramEnd"/>
      <w:r>
        <w:rPr>
          <w:lang w:eastAsia="zh-CN"/>
        </w:rPr>
        <w:t xml:space="preserve">  A., Depardieu,     F., Baur,     S., </w:t>
      </w:r>
      <w:proofErr w:type="spellStart"/>
      <w:r>
        <w:rPr>
          <w:lang w:eastAsia="zh-CN"/>
        </w:rPr>
        <w:t>Couairon</w:t>
      </w:r>
      <w:proofErr w:type="spellEnd"/>
      <w:r>
        <w:rPr>
          <w:lang w:eastAsia="zh-CN"/>
        </w:rPr>
        <w:t xml:space="preserve">,     G., Chen,     A., and </w:t>
      </w:r>
      <w:proofErr w:type="spellStart"/>
      <w:r>
        <w:rPr>
          <w:lang w:eastAsia="zh-CN"/>
        </w:rPr>
        <w:t>Bikard</w:t>
      </w:r>
      <w:proofErr w:type="spellEnd"/>
      <w:r>
        <w:rPr>
          <w:lang w:eastAsia="zh-CN"/>
        </w:rPr>
        <w:t xml:space="preserve">,     D. Generating functional protein variants with variational autoencoders. </w:t>
      </w:r>
      <w:proofErr w:type="spellStart"/>
      <w:r>
        <w:t>BioRxiv</w:t>
      </w:r>
      <w:proofErr w:type="spellEnd"/>
      <w:r>
        <w:t>, 2020.</w:t>
      </w:r>
    </w:p>
    <w:p w14:paraId="3D1C539D" w14:textId="77777777" w:rsidR="0053520E" w:rsidRDefault="00A6751F">
      <w:pPr>
        <w:pStyle w:val="a0"/>
      </w:pPr>
      <w:r>
        <w:t xml:space="preserve">Hawkins-Hooker,     A., Depardieu,     F., Baur,     S., Couairon,   </w:t>
      </w:r>
      <w:r>
        <w:t xml:space="preserve">  G., Chen,     A., </w:t>
      </w:r>
      <w:r>
        <w:rPr>
          <w:rFonts w:hint="eastAsia"/>
        </w:rPr>
        <w:t>和</w:t>
      </w:r>
      <w:r>
        <w:t xml:space="preserve"> Bikard,     D. </w:t>
      </w:r>
      <w:r>
        <w:rPr>
          <w:rFonts w:hint="eastAsia"/>
        </w:rPr>
        <w:t>使用变分自编码器生成功能性蛋白质变体。</w:t>
      </w:r>
      <w:r>
        <w:rPr>
          <w:rFonts w:hint="eastAsia"/>
        </w:rPr>
        <w:t>BioRxiv,</w:t>
      </w:r>
      <w:r>
        <w:t xml:space="preserve"> 2020.</w:t>
      </w:r>
    </w:p>
    <w:p w14:paraId="02C095F7" w14:textId="77777777" w:rsidR="0053520E" w:rsidRDefault="00A6751F">
      <w:pPr>
        <w:pStyle w:val="a0"/>
      </w:pPr>
      <w:r>
        <w:t>Heinzinger,     M., Elnaggar,     A., Wang,     Y., Dallago,     C., Nechaev,     D., Matthes,     F., and Rost,     B. Modeling aspects of the language of life through transfer-learnin</w:t>
      </w:r>
      <w:r>
        <w:t xml:space="preserve">g protein sequences. </w:t>
      </w:r>
      <m:oMath>
        <m:r>
          <w:rPr>
            <w:rFonts w:ascii="Cambria Math" w:hAnsi="Cambria Math"/>
          </w:rPr>
          <m:t>BMC</m:t>
        </m:r>
      </m:oMath>
      <w:r>
        <w:t xml:space="preserve"> bioinformatics,20(1):723,2019.</w:t>
      </w:r>
    </w:p>
    <w:p w14:paraId="3145D5BC" w14:textId="77777777" w:rsidR="0053520E" w:rsidRDefault="00A6751F">
      <w:pPr>
        <w:pStyle w:val="a0"/>
      </w:pPr>
      <w:r>
        <w:t xml:space="preserve">Heinzinger,     M., Elnaggar,     A., Wang,     Y., Dallago,     C., Nechaev,     D., Matthes,     F., </w:t>
      </w:r>
      <w:r>
        <w:rPr>
          <w:rFonts w:hint="eastAsia"/>
        </w:rPr>
        <w:t>和</w:t>
      </w:r>
      <w:r>
        <w:t xml:space="preserve"> Rost,     B. </w:t>
      </w:r>
      <w:r>
        <w:rPr>
          <w:rFonts w:hint="eastAsia"/>
        </w:rPr>
        <w:t>通过迁移学习蛋白质序列模拟生命语言的各个方面。</w:t>
      </w:r>
      <w:r>
        <w:t xml:space="preserve"> </w:t>
      </w:r>
      <m:oMath>
        <m:r>
          <w:rPr>
            <w:rFonts w:ascii="Cambria Math" w:hAnsi="Cambria Math"/>
          </w:rPr>
          <m:t>BMC</m:t>
        </m:r>
      </m:oMath>
      <w:r>
        <w:t xml:space="preserve"> </w:t>
      </w:r>
      <w:r>
        <w:rPr>
          <w:rFonts w:hint="eastAsia"/>
        </w:rPr>
        <w:t>生物信息学，</w:t>
      </w:r>
      <w:r>
        <w:rPr>
          <w:rFonts w:hint="eastAsia"/>
        </w:rPr>
        <w:t>20(1):723,2019.</w:t>
      </w:r>
    </w:p>
    <w:p w14:paraId="5F255F32" w14:textId="77777777" w:rsidR="0053520E" w:rsidRDefault="00A6751F">
      <w:pPr>
        <w:pStyle w:val="a0"/>
      </w:pPr>
      <w:r>
        <w:t xml:space="preserve">Hopf,     T., Ingraham,   </w:t>
      </w:r>
      <w:r>
        <w:t xml:space="preserve">  J., Poelwijk,     F., Scharfe,     C., Springer,     M., Sander,     C., and Marks,     D. Mutation effects predicted from sequence co-variation. Nature Biotechnology, 35: 128-135, 1 2017.</w:t>
      </w:r>
    </w:p>
    <w:p w14:paraId="37C1E019" w14:textId="77777777" w:rsidR="0053520E" w:rsidRDefault="00A6751F">
      <w:pPr>
        <w:pStyle w:val="a0"/>
      </w:pPr>
      <w:r>
        <w:t>Hopf,     T., Ingraham,     J., Poelwijk,     F., Scharfe,     C.</w:t>
      </w:r>
      <w:r>
        <w:t xml:space="preserve">, Springer,     M., Sander,     C., </w:t>
      </w:r>
      <w:r>
        <w:rPr>
          <w:rFonts w:hint="eastAsia"/>
        </w:rPr>
        <w:t>和</w:t>
      </w:r>
      <w:r>
        <w:t xml:space="preserve"> Marks,     D. </w:t>
      </w:r>
      <w:r>
        <w:rPr>
          <w:rFonts w:hint="eastAsia"/>
        </w:rPr>
        <w:t>从序列共变异预测突变效应。自然生物技术，</w:t>
      </w:r>
      <w:r>
        <w:rPr>
          <w:rFonts w:hint="eastAsia"/>
        </w:rPr>
        <w:t>35:</w:t>
      </w:r>
      <w:r>
        <w:t xml:space="preserve"> 128-135, 1 2017.</w:t>
      </w:r>
    </w:p>
    <w:p w14:paraId="23BEFE3E" w14:textId="77777777" w:rsidR="0053520E" w:rsidRDefault="00A6751F">
      <w:pPr>
        <w:pStyle w:val="a0"/>
      </w:pPr>
      <w:r>
        <w:t>Hormoz,     S. Amino acid composition of proteins reduces deleterious impact of mutations. Scientific reports, 3: 2919, 2013.</w:t>
      </w:r>
    </w:p>
    <w:p w14:paraId="712C5E39" w14:textId="77777777" w:rsidR="0053520E" w:rsidRDefault="00A6751F">
      <w:pPr>
        <w:pStyle w:val="a0"/>
      </w:pPr>
      <w:r>
        <w:t xml:space="preserve">Hormoz,     S. </w:t>
      </w:r>
      <w:r>
        <w:rPr>
          <w:rFonts w:hint="eastAsia"/>
        </w:rPr>
        <w:t>蛋白质的氨基酸组成减少了突变的有害影响。科学</w:t>
      </w:r>
      <w:r>
        <w:rPr>
          <w:rFonts w:hint="eastAsia"/>
        </w:rPr>
        <w:t>报告，</w:t>
      </w:r>
      <w:r>
        <w:rPr>
          <w:rFonts w:hint="eastAsia"/>
        </w:rPr>
        <w:t>3:</w:t>
      </w:r>
      <w:r>
        <w:t xml:space="preserve"> 2919, 2013.</w:t>
      </w:r>
    </w:p>
    <w:p w14:paraId="4E279868" w14:textId="77777777" w:rsidR="0053520E" w:rsidRDefault="00A6751F">
      <w:pPr>
        <w:pStyle w:val="a0"/>
      </w:pPr>
      <w:r>
        <w:t xml:space="preserve">Huerta-Cepas,     J., Forslund,     S.     K., Bork,     P., Hernández-Plaza,     A., von Mering,     C., Szklarczyk,     D., Heller,     D., Cook,     H., Jensen,     L., Mende,     D.     R., Letunic,     I., and Rattei,     </w:t>
      </w:r>
      <w:r>
        <w:t>T. eggNOG 5.0: a hierarchical, functionally and phylogenetically annotated orthology resource based on 5090 organisms and 2502 viruses. Nucleic Acids Research, 47(D1):D309-D314, 11 2018. ISSN 0305-1048. doi: 10.1093/nar/gky1085.</w:t>
      </w:r>
    </w:p>
    <w:p w14:paraId="600EB69B" w14:textId="77777777" w:rsidR="0053520E" w:rsidRDefault="00A6751F">
      <w:pPr>
        <w:pStyle w:val="a0"/>
      </w:pPr>
      <w:r>
        <w:t>Huerta-Cepas,     J., Forsl</w:t>
      </w:r>
      <w:r>
        <w:t xml:space="preserve">und,     S.     K., Bork,     P., Hernández-Plaza,     A., von Mering,     C., Szklarczyk,     D., Heller,     D., Cook,     H., Jensen,     L., Mende,     D.     R., Letunic,     I., </w:t>
      </w:r>
      <w:r>
        <w:rPr>
          <w:rFonts w:hint="eastAsia"/>
        </w:rPr>
        <w:t>和</w:t>
      </w:r>
      <w:r>
        <w:t xml:space="preserve"> Rattei,     T. eggNOG </w:t>
      </w:r>
      <w:r>
        <w:rPr>
          <w:rFonts w:hint="eastAsia"/>
        </w:rPr>
        <w:t>5.0:</w:t>
      </w:r>
      <w:r>
        <w:rPr>
          <w:rFonts w:hint="eastAsia"/>
        </w:rPr>
        <w:t>基于</w:t>
      </w:r>
      <w:r>
        <w:rPr>
          <w:rFonts w:hint="eastAsia"/>
        </w:rPr>
        <w:t>5090</w:t>
      </w:r>
      <w:r>
        <w:rPr>
          <w:rFonts w:hint="eastAsia"/>
        </w:rPr>
        <w:t>种生物和</w:t>
      </w:r>
      <w:r>
        <w:rPr>
          <w:rFonts w:hint="eastAsia"/>
        </w:rPr>
        <w:t>2502</w:t>
      </w:r>
      <w:r>
        <w:rPr>
          <w:rFonts w:hint="eastAsia"/>
        </w:rPr>
        <w:t>种病毒的分层、功能和系统发育注释的直系同源资源。核酸研究，</w:t>
      </w:r>
      <w:r>
        <w:rPr>
          <w:rFonts w:hint="eastAsia"/>
        </w:rPr>
        <w:t>4</w:t>
      </w:r>
      <w:r>
        <w:rPr>
          <w:rFonts w:hint="eastAsia"/>
        </w:rPr>
        <w:t>7(D1):D309-D314,</w:t>
      </w:r>
      <w:r>
        <w:t xml:space="preserve"> 11 2018. ISSN 0305-1048. doi: 10.1093/nar/gky1085.</w:t>
      </w:r>
    </w:p>
    <w:p w14:paraId="2F803692" w14:textId="77777777" w:rsidR="0053520E" w:rsidRDefault="00A6751F">
      <w:pPr>
        <w:pStyle w:val="a0"/>
      </w:pPr>
      <w:r>
        <w:t xml:space="preserve">Jarrett,     K., Kavukcuoglu,     K., Ranzato,     M., and LeCun,     </w:t>
      </w:r>
      <w:r>
        <w:t>Y. What is the best multi-stage architecture for object recognition? In 2009 IEEE 12th international conference on computer vision, pp. 2146-2153. IEEE, 2009.</w:t>
      </w:r>
    </w:p>
    <w:p w14:paraId="64BA45D8" w14:textId="77777777" w:rsidR="0053520E" w:rsidRDefault="00A6751F">
      <w:pPr>
        <w:pStyle w:val="a0"/>
      </w:pPr>
      <w:r>
        <w:t xml:space="preserve">Jarrett,     K., Kavukcuoglu,     K., Ranzato,     M., </w:t>
      </w:r>
      <w:r>
        <w:rPr>
          <w:rFonts w:hint="eastAsia"/>
        </w:rPr>
        <w:t>和</w:t>
      </w:r>
      <w:r>
        <w:t xml:space="preserve"> LeCun,     Y. </w:t>
      </w:r>
      <w:r>
        <w:rPr>
          <w:rFonts w:hint="eastAsia"/>
        </w:rPr>
        <w:t>什么是物体识别的最佳多阶段架构？在</w:t>
      </w:r>
      <w:r>
        <w:rPr>
          <w:rFonts w:hint="eastAsia"/>
        </w:rPr>
        <w:t>2009</w:t>
      </w:r>
      <w:r>
        <w:rPr>
          <w:rFonts w:hint="eastAsia"/>
        </w:rPr>
        <w:t>年</w:t>
      </w:r>
      <w:r>
        <w:rPr>
          <w:rFonts w:hint="eastAsia"/>
        </w:rPr>
        <w:t>IEEE</w:t>
      </w:r>
      <w:r>
        <w:rPr>
          <w:rFonts w:hint="eastAsia"/>
        </w:rPr>
        <w:t>第</w:t>
      </w:r>
      <w:r>
        <w:rPr>
          <w:rFonts w:hint="eastAsia"/>
        </w:rPr>
        <w:t>12</w:t>
      </w:r>
      <w:r>
        <w:rPr>
          <w:rFonts w:hint="eastAsia"/>
        </w:rPr>
        <w:t>届国际计算机视觉会议上，</w:t>
      </w:r>
      <w:r>
        <w:rPr>
          <w:rFonts w:hint="eastAsia"/>
        </w:rPr>
        <w:t>pp.</w:t>
      </w:r>
      <w:r>
        <w:t xml:space="preserve"> 2146-2153. IEEE, 2009.</w:t>
      </w:r>
    </w:p>
    <w:p w14:paraId="59166242" w14:textId="77777777" w:rsidR="0053520E" w:rsidRDefault="00A6751F">
      <w:pPr>
        <w:pStyle w:val="a0"/>
      </w:pPr>
      <w:r>
        <w:t>Johnson,     J., Douze,     M., and Jégou,     H. Billion-scale similarity search with gpus. CoRR, abs/1702.08734, 2017. URL http://arxiv.org/abs/1702.08734.</w:t>
      </w:r>
    </w:p>
    <w:p w14:paraId="4AC4624E" w14:textId="77777777" w:rsidR="0053520E" w:rsidRDefault="00A6751F">
      <w:pPr>
        <w:pStyle w:val="a0"/>
      </w:pPr>
      <w:r>
        <w:t xml:space="preserve">Johnson,     J., Douze,     M., </w:t>
      </w:r>
      <w:r>
        <w:rPr>
          <w:rFonts w:hint="eastAsia"/>
        </w:rPr>
        <w:t>和</w:t>
      </w:r>
      <w:r>
        <w:t xml:space="preserve"> Jégou,     H. </w:t>
      </w:r>
      <w:r>
        <w:rPr>
          <w:rFonts w:hint="eastAsia"/>
        </w:rPr>
        <w:t>使用</w:t>
      </w:r>
      <w:r>
        <w:rPr>
          <w:rFonts w:hint="eastAsia"/>
        </w:rPr>
        <w:t>GPU</w:t>
      </w:r>
      <w:r>
        <w:rPr>
          <w:rFonts w:hint="eastAsia"/>
        </w:rPr>
        <w:t>进行十</w:t>
      </w:r>
      <w:r>
        <w:rPr>
          <w:rFonts w:hint="eastAsia"/>
        </w:rPr>
        <w:t>亿级相似性搜索。</w:t>
      </w:r>
      <w:r>
        <w:rPr>
          <w:rFonts w:hint="eastAsia"/>
        </w:rPr>
        <w:t>CoRR,</w:t>
      </w:r>
      <w:r>
        <w:t xml:space="preserve"> abs/1702.08734, 2017. URL http://arxiv.org/abs/1702.08734.</w:t>
      </w:r>
    </w:p>
    <w:p w14:paraId="6AFC2C7D" w14:textId="77777777" w:rsidR="0053520E" w:rsidRDefault="00A6751F">
      <w:pPr>
        <w:pStyle w:val="a0"/>
      </w:pPr>
      <w:r>
        <w:t>Jones,     D.     T. and Kandathil,     S.     M. High precision in protein contact prediction using fully convolutional neural networks and minimal sequence features. Bioinformatics,</w:t>
      </w:r>
      <w:r>
        <w:t xml:space="preserve"> 34(19):3308-3315, 2018.</w:t>
      </w:r>
    </w:p>
    <w:p w14:paraId="6743B5AA" w14:textId="77777777" w:rsidR="0053520E" w:rsidRDefault="00A6751F">
      <w:pPr>
        <w:pStyle w:val="a0"/>
      </w:pPr>
      <w:r>
        <w:t xml:space="preserve">Jones,     D.     T. </w:t>
      </w:r>
      <w:r>
        <w:rPr>
          <w:rFonts w:hint="eastAsia"/>
        </w:rPr>
        <w:t>和</w:t>
      </w:r>
      <w:r>
        <w:t xml:space="preserve"> Kandathil,     S.     M. </w:t>
      </w:r>
      <w:r>
        <w:rPr>
          <w:rFonts w:hint="eastAsia"/>
        </w:rPr>
        <w:t>使用全卷积神经网络和最小序列特征进行高精度蛋白质接触预测。生物信息学，</w:t>
      </w:r>
      <w:r>
        <w:rPr>
          <w:rFonts w:hint="eastAsia"/>
        </w:rPr>
        <w:t>34(19):3308-3315,</w:t>
      </w:r>
      <w:r>
        <w:t xml:space="preserve"> 2018.</w:t>
      </w:r>
    </w:p>
    <w:p w14:paraId="2B9D1725" w14:textId="77777777" w:rsidR="0053520E" w:rsidRDefault="00A6751F">
      <w:pPr>
        <w:pStyle w:val="a0"/>
      </w:pPr>
      <w:r>
        <w:t>Jones,     D.     T., Buchan,     D.     W., Cozzetto,     D., and Pontil,     M. Psicov: precise structural contact predict</w:t>
      </w:r>
      <w:r>
        <w:t>ion using sparse inverse covariance estimation on large multiple sequence alignments. Bioinformatics, 28(2):184-190, 2011.</w:t>
      </w:r>
    </w:p>
    <w:p w14:paraId="448DBEDB" w14:textId="77777777" w:rsidR="0053520E" w:rsidRDefault="00A6751F">
      <w:pPr>
        <w:pStyle w:val="a0"/>
      </w:pPr>
      <w:r>
        <w:t xml:space="preserve">Jones,     D.     T., Buchan,     D.     W., Cozzetto,     D., </w:t>
      </w:r>
      <w:r>
        <w:rPr>
          <w:rFonts w:hint="eastAsia"/>
        </w:rPr>
        <w:t>和</w:t>
      </w:r>
      <w:r>
        <w:t xml:space="preserve"> Pontil,     M. </w:t>
      </w:r>
      <w:r>
        <w:rPr>
          <w:rFonts w:hint="eastAsia"/>
        </w:rPr>
        <w:t>Psicov:</w:t>
      </w:r>
      <w:r>
        <w:rPr>
          <w:rFonts w:hint="eastAsia"/>
        </w:rPr>
        <w:t>使用稀疏逆协方差估计在大规模多序列比对中进行精确结构接触预测。生物信息学，</w:t>
      </w:r>
      <w:r>
        <w:rPr>
          <w:rFonts w:hint="eastAsia"/>
        </w:rPr>
        <w:t>28(2):184</w:t>
      </w:r>
      <w:r>
        <w:rPr>
          <w:rFonts w:hint="eastAsia"/>
        </w:rPr>
        <w:t>-190,</w:t>
      </w:r>
      <w:r>
        <w:t xml:space="preserve"> 2011.</w:t>
      </w:r>
    </w:p>
    <w:p w14:paraId="0CDFBE4A" w14:textId="77777777" w:rsidR="0053520E" w:rsidRDefault="00A6751F">
      <w:pPr>
        <w:pStyle w:val="a0"/>
      </w:pPr>
      <w:r>
        <w:t>Kim,     Y., Jernite,     Y., Sontag,     D., and Rush,     A.     M. Character-aware neural language models. In Proceedings of the Thirtieth AAAI Conference on Artificial Intelligence, February 12-17, 2016, Phoenix, Arizona, USA., pp. 2741-274</w:t>
      </w:r>
      <w:r>
        <w:t>9, 2016. URL http://www.aaai.org/ocs/index.php/AAAI/AAAI16/paper/view/12489.</w:t>
      </w:r>
    </w:p>
    <w:p w14:paraId="7E93D17B" w14:textId="77777777" w:rsidR="0053520E" w:rsidRDefault="00A6751F">
      <w:pPr>
        <w:pStyle w:val="a0"/>
      </w:pPr>
      <w:r>
        <w:t xml:space="preserve">Kim,     Y., Jernite,     Y., Sontag,     D., </w:t>
      </w:r>
      <w:r>
        <w:rPr>
          <w:rFonts w:hint="eastAsia"/>
        </w:rPr>
        <w:t>和</w:t>
      </w:r>
      <w:r>
        <w:t xml:space="preserve"> Rush,     A.     </w:t>
      </w:r>
      <w:r>
        <w:rPr>
          <w:lang w:eastAsia="zh-CN"/>
        </w:rPr>
        <w:t xml:space="preserve">M. </w:t>
      </w:r>
      <w:r>
        <w:rPr>
          <w:rFonts w:hint="eastAsia"/>
          <w:lang w:eastAsia="zh-CN"/>
        </w:rPr>
        <w:t>字符感知神经语言模型。在第三十届</w:t>
      </w:r>
      <w:r>
        <w:rPr>
          <w:rFonts w:hint="eastAsia"/>
          <w:lang w:eastAsia="zh-CN"/>
        </w:rPr>
        <w:t>AAAI</w:t>
      </w:r>
      <w:r>
        <w:rPr>
          <w:rFonts w:hint="eastAsia"/>
          <w:lang w:eastAsia="zh-CN"/>
        </w:rPr>
        <w:t>人工智能会议论文集，</w:t>
      </w:r>
      <w:r>
        <w:rPr>
          <w:rFonts w:hint="eastAsia"/>
          <w:lang w:eastAsia="zh-CN"/>
        </w:rPr>
        <w:t>2016</w:t>
      </w:r>
      <w:r>
        <w:rPr>
          <w:rFonts w:hint="eastAsia"/>
          <w:lang w:eastAsia="zh-CN"/>
        </w:rPr>
        <w:t>年</w:t>
      </w:r>
      <w:r>
        <w:rPr>
          <w:rFonts w:hint="eastAsia"/>
          <w:lang w:eastAsia="zh-CN"/>
        </w:rPr>
        <w:t>2</w:t>
      </w:r>
      <w:r>
        <w:rPr>
          <w:rFonts w:hint="eastAsia"/>
          <w:lang w:eastAsia="zh-CN"/>
        </w:rPr>
        <w:t>月</w:t>
      </w:r>
      <w:r>
        <w:rPr>
          <w:rFonts w:hint="eastAsia"/>
          <w:lang w:eastAsia="zh-CN"/>
        </w:rPr>
        <w:t>12-17</w:t>
      </w:r>
      <w:r>
        <w:rPr>
          <w:rFonts w:hint="eastAsia"/>
          <w:lang w:eastAsia="zh-CN"/>
        </w:rPr>
        <w:t>日，美国亚利桑那州凤凰城，</w:t>
      </w:r>
      <w:r>
        <w:rPr>
          <w:rFonts w:hint="eastAsia"/>
          <w:lang w:eastAsia="zh-CN"/>
        </w:rPr>
        <w:t>pp.</w:t>
      </w:r>
      <w:r>
        <w:rPr>
          <w:lang w:eastAsia="zh-CN"/>
        </w:rPr>
        <w:t xml:space="preserve"> 2741-2749, 2016. </w:t>
      </w:r>
      <w:r>
        <w:t>URL http://www.aaai.org/ocs/index.p</w:t>
      </w:r>
      <w:r>
        <w:t>hp/AAAI/AAAI16/paper/view/12489.</w:t>
      </w:r>
    </w:p>
    <w:p w14:paraId="07D84928" w14:textId="77777777" w:rsidR="0053520E" w:rsidRDefault="00A6751F">
      <w:pPr>
        <w:pStyle w:val="a0"/>
      </w:pPr>
      <w:r>
        <w:t xml:space="preserve">Klausen,     M.     S., Jespersen,     M.     C., Nielsen,     H., Jensen,     K.     K., Jurtz,     V.     I., Sonderby,     C.     K., Sommer,     M.     O.     A., Winther,     O., Nielsen,     M., Petersen,     B., and </w:t>
      </w:r>
      <w:r>
        <w:t>Marcatili,     P. NetSurfP- 2.0: Improved prediction of protein structural features by integrated deep learning. Proteins, 87(6):520-527, 06 2019.</w:t>
      </w:r>
    </w:p>
    <w:p w14:paraId="0F7B458C" w14:textId="77777777" w:rsidR="0053520E" w:rsidRDefault="00A6751F">
      <w:pPr>
        <w:pStyle w:val="a0"/>
      </w:pPr>
      <w:r>
        <w:t>Klausen,     M.     S., Jespersen,     M.     C., Nielsen,     H., Jensen,     K.     K., Jurtz,     V.     I</w:t>
      </w:r>
      <w:r>
        <w:t xml:space="preserve">., Sonderby,     C.     K., Sommer,     M.     O.     A., Winther,     O., Nielsen,     M., Petersen,     B., </w:t>
      </w:r>
      <w:r>
        <w:rPr>
          <w:rFonts w:hint="eastAsia"/>
        </w:rPr>
        <w:t>和</w:t>
      </w:r>
      <w:r>
        <w:t xml:space="preserve"> Marcatili,     P. NetSurfP- </w:t>
      </w:r>
      <w:r>
        <w:rPr>
          <w:rFonts w:hint="eastAsia"/>
        </w:rPr>
        <w:t>2.0:</w:t>
      </w:r>
      <w:r>
        <w:rPr>
          <w:rFonts w:hint="eastAsia"/>
        </w:rPr>
        <w:t>通过集成深度学习改进蛋白质结构特征预测。蛋白质，</w:t>
      </w:r>
      <w:r>
        <w:rPr>
          <w:rFonts w:hint="eastAsia"/>
        </w:rPr>
        <w:t>87(6):520-527,</w:t>
      </w:r>
      <w:r>
        <w:t xml:space="preserve"> 06 2019.</w:t>
      </w:r>
    </w:p>
    <w:p w14:paraId="0727C050" w14:textId="77777777" w:rsidR="0053520E" w:rsidRDefault="00A6751F">
      <w:pPr>
        <w:pStyle w:val="a0"/>
      </w:pPr>
      <w:r>
        <w:t>Kondrashov,     F.     A., Bork,     P., Sunyaev,     S., and Ra</w:t>
      </w:r>
      <w:r>
        <w:t>mensky,     V. Impact of selection, mutation rate and genetic drift on human genetic variation. Human Molecular Genetics, 12(24):3325-3330, 12 2003. ISSN 0964-6906. doi: 10.1093/hmg/ddg359. URL https://doi.org/10.1093/hmg/ddg359.</w:t>
      </w:r>
    </w:p>
    <w:p w14:paraId="1B09763C" w14:textId="77777777" w:rsidR="0053520E" w:rsidRDefault="00A6751F">
      <w:pPr>
        <w:pStyle w:val="a0"/>
      </w:pPr>
      <w:r>
        <w:t>Kondrashov,     F.     A.,</w:t>
      </w:r>
      <w:r>
        <w:t xml:space="preserve"> Bork,     P., Sunyaev,     S., and Ramensky,     V. </w:t>
      </w:r>
      <w:r>
        <w:rPr>
          <w:rFonts w:hint="eastAsia"/>
        </w:rPr>
        <w:t>选择、突变率和遗传漂变对人类遗传变异的影响。人类分子遗传学，</w:t>
      </w:r>
      <w:r>
        <w:rPr>
          <w:rFonts w:hint="eastAsia"/>
        </w:rPr>
        <w:t>12(24):3325-3330,</w:t>
      </w:r>
      <w:r>
        <w:t xml:space="preserve"> </w:t>
      </w:r>
      <w:r>
        <w:rPr>
          <w:rFonts w:hint="eastAsia"/>
        </w:rPr>
        <w:t>2003</w:t>
      </w:r>
      <w:r>
        <w:rPr>
          <w:rFonts w:hint="eastAsia"/>
        </w:rPr>
        <w:t>年</w:t>
      </w:r>
      <w:r>
        <w:rPr>
          <w:rFonts w:hint="eastAsia"/>
        </w:rPr>
        <w:t>12</w:t>
      </w:r>
      <w:r>
        <w:rPr>
          <w:rFonts w:hint="eastAsia"/>
        </w:rPr>
        <w:t>月。</w:t>
      </w:r>
      <w:r>
        <w:rPr>
          <w:rFonts w:hint="eastAsia"/>
        </w:rPr>
        <w:t>ISSN</w:t>
      </w:r>
      <w:r>
        <w:t xml:space="preserve"> 0964-6906</w:t>
      </w:r>
      <w:r>
        <w:t>。</w:t>
      </w:r>
      <w:r>
        <w:t>doi: 10.1093/hmg/ddg359</w:t>
      </w:r>
      <w:r>
        <w:t>。</w:t>
      </w:r>
      <w:r>
        <w:t>URL https://doi.org/10.1093/hmg/ddg359</w:t>
      </w:r>
      <w:r>
        <w:t>。</w:t>
      </w:r>
    </w:p>
    <w:p w14:paraId="5509A5FA" w14:textId="77777777" w:rsidR="0053520E" w:rsidRDefault="00A6751F">
      <w:pPr>
        <w:pStyle w:val="a0"/>
      </w:pPr>
      <w:r>
        <w:t xml:space="preserve">Kryshtafovych,     A., Schwede,     T., Topf,     M., Fidelis,     </w:t>
      </w:r>
      <w:r>
        <w:t>K., and Moult,     J. Critical assessment of methods of protein structure prediction (casp)-round xiii. Proteins: Structure, Function, and Bioinformatics, 87(12):1011-1020, 2019.</w:t>
      </w:r>
    </w:p>
    <w:p w14:paraId="6E313AEA" w14:textId="77777777" w:rsidR="0053520E" w:rsidRDefault="00A6751F">
      <w:pPr>
        <w:pStyle w:val="a0"/>
      </w:pPr>
      <w:r>
        <w:t>Kryshtafovych,     A., Schwede,     T., Topf,     M., Fidelis,     K., and Mo</w:t>
      </w:r>
      <w:r>
        <w:t xml:space="preserve">ult,     J. </w:t>
      </w:r>
      <w:r>
        <w:rPr>
          <w:rFonts w:hint="eastAsia"/>
        </w:rPr>
        <w:t>蛋白质结构预测方法的关键评估</w:t>
      </w:r>
      <w:r>
        <w:rPr>
          <w:rFonts w:hint="eastAsia"/>
        </w:rPr>
        <w:t>(CASP)-</w:t>
      </w:r>
      <w:r>
        <w:rPr>
          <w:rFonts w:hint="eastAsia"/>
        </w:rPr>
        <w:t>第十三轮。蛋白质</w:t>
      </w:r>
      <w:r>
        <w:rPr>
          <w:rFonts w:hint="eastAsia"/>
        </w:rPr>
        <w:t>:</w:t>
      </w:r>
      <w:r>
        <w:rPr>
          <w:rFonts w:hint="eastAsia"/>
        </w:rPr>
        <w:t>结构、功能和生物信息学，</w:t>
      </w:r>
      <w:r>
        <w:rPr>
          <w:rFonts w:hint="eastAsia"/>
        </w:rPr>
        <w:t>87(12):1011-1020,</w:t>
      </w:r>
      <w:r>
        <w:t xml:space="preserve"> 2019</w:t>
      </w:r>
      <w:r>
        <w:t>。</w:t>
      </w:r>
    </w:p>
    <w:p w14:paraId="71AE0DB4" w14:textId="77777777" w:rsidR="0053520E" w:rsidRDefault="00A6751F">
      <w:pPr>
        <w:pStyle w:val="a0"/>
      </w:pPr>
      <w:r>
        <w:t>Lapedes,     A.     S., Giraud,     B.     G., Liu,     L., and Stormo,     G.     D. Correlated mutations in models of protein sequences: phylogenetic and structural effects. Le</w:t>
      </w:r>
      <w:r>
        <w:t>cture Notes-Monograph Series, pp. 236-256, 1999.</w:t>
      </w:r>
    </w:p>
    <w:p w14:paraId="3D50A568" w14:textId="77777777" w:rsidR="0053520E" w:rsidRDefault="00A6751F">
      <w:pPr>
        <w:pStyle w:val="a0"/>
        <w:rPr>
          <w:lang w:eastAsia="zh-CN"/>
        </w:rPr>
      </w:pPr>
      <w:r>
        <w:t xml:space="preserve">Lapedes,     A.     S., Giraud,     B.     G., Liu,     L., and Stormo,     G.     </w:t>
      </w:r>
      <w:r>
        <w:rPr>
          <w:lang w:eastAsia="zh-CN"/>
        </w:rPr>
        <w:t xml:space="preserve">D. </w:t>
      </w:r>
      <w:proofErr w:type="gramStart"/>
      <w:r>
        <w:rPr>
          <w:rFonts w:hint="eastAsia"/>
          <w:lang w:eastAsia="zh-CN"/>
        </w:rPr>
        <w:t>蛋白质序列模型中的相关突变</w:t>
      </w:r>
      <w:r>
        <w:rPr>
          <w:rFonts w:hint="eastAsia"/>
          <w:lang w:eastAsia="zh-CN"/>
        </w:rPr>
        <w:t>:</w:t>
      </w:r>
      <w:r>
        <w:rPr>
          <w:rFonts w:hint="eastAsia"/>
          <w:lang w:eastAsia="zh-CN"/>
        </w:rPr>
        <w:t>系统发育和结构效应</w:t>
      </w:r>
      <w:proofErr w:type="gramEnd"/>
      <w:r>
        <w:rPr>
          <w:rFonts w:hint="eastAsia"/>
          <w:lang w:eastAsia="zh-CN"/>
        </w:rPr>
        <w:t>。讲座笔记</w:t>
      </w:r>
      <w:r>
        <w:rPr>
          <w:rFonts w:hint="eastAsia"/>
          <w:lang w:eastAsia="zh-CN"/>
        </w:rPr>
        <w:t>-</w:t>
      </w:r>
      <w:r>
        <w:rPr>
          <w:rFonts w:hint="eastAsia"/>
          <w:lang w:eastAsia="zh-CN"/>
        </w:rPr>
        <w:t>专著系列，第</w:t>
      </w:r>
      <w:r>
        <w:rPr>
          <w:rFonts w:hint="eastAsia"/>
          <w:lang w:eastAsia="zh-CN"/>
        </w:rPr>
        <w:t>236-256</w:t>
      </w:r>
      <w:r>
        <w:rPr>
          <w:rFonts w:hint="eastAsia"/>
          <w:lang w:eastAsia="zh-CN"/>
        </w:rPr>
        <w:t>页，</w:t>
      </w:r>
      <w:r>
        <w:rPr>
          <w:rFonts w:hint="eastAsia"/>
          <w:lang w:eastAsia="zh-CN"/>
        </w:rPr>
        <w:t>1999</w:t>
      </w:r>
      <w:r>
        <w:rPr>
          <w:rFonts w:hint="eastAsia"/>
          <w:lang w:eastAsia="zh-CN"/>
        </w:rPr>
        <w:t>。</w:t>
      </w:r>
    </w:p>
    <w:p w14:paraId="59E659BA" w14:textId="77777777" w:rsidR="0053520E" w:rsidRDefault="00A6751F">
      <w:pPr>
        <w:pStyle w:val="a0"/>
        <w:rPr>
          <w:lang w:eastAsia="zh-CN"/>
        </w:rPr>
      </w:pPr>
      <w:proofErr w:type="gramStart"/>
      <w:r>
        <w:rPr>
          <w:lang w:eastAsia="zh-CN"/>
        </w:rPr>
        <w:t xml:space="preserve">Levitt,   </w:t>
      </w:r>
      <w:proofErr w:type="gramEnd"/>
      <w:r>
        <w:rPr>
          <w:lang w:eastAsia="zh-CN"/>
        </w:rPr>
        <w:t xml:space="preserve">  M. Conformational preferences of amino acids in globular pr</w:t>
      </w:r>
      <w:r>
        <w:rPr>
          <w:lang w:eastAsia="zh-CN"/>
        </w:rPr>
        <w:t>oteins. Biochemistry, 17(20):4277-4285, 1978.</w:t>
      </w:r>
    </w:p>
    <w:p w14:paraId="750D1154" w14:textId="77777777" w:rsidR="0053520E" w:rsidRDefault="00A6751F">
      <w:pPr>
        <w:pStyle w:val="a0"/>
        <w:rPr>
          <w:lang w:eastAsia="zh-CN"/>
        </w:rPr>
      </w:pPr>
      <w:proofErr w:type="gramStart"/>
      <w:r>
        <w:rPr>
          <w:lang w:eastAsia="zh-CN"/>
        </w:rPr>
        <w:t xml:space="preserve">Levitt,   </w:t>
      </w:r>
      <w:proofErr w:type="gramEnd"/>
      <w:r>
        <w:rPr>
          <w:lang w:eastAsia="zh-CN"/>
        </w:rPr>
        <w:t xml:space="preserve">  M. </w:t>
      </w:r>
      <w:r>
        <w:rPr>
          <w:rFonts w:hint="eastAsia"/>
          <w:lang w:eastAsia="zh-CN"/>
        </w:rPr>
        <w:t>球状蛋白质中氨基酸的构象偏好。生物化学，</w:t>
      </w:r>
      <w:r>
        <w:rPr>
          <w:rFonts w:hint="eastAsia"/>
          <w:lang w:eastAsia="zh-CN"/>
        </w:rPr>
        <w:t>17(20):4277-4285,</w:t>
      </w:r>
      <w:r>
        <w:rPr>
          <w:lang w:eastAsia="zh-CN"/>
        </w:rPr>
        <w:t xml:space="preserve"> 1978</w:t>
      </w:r>
      <w:r>
        <w:rPr>
          <w:lang w:eastAsia="zh-CN"/>
        </w:rPr>
        <w:t>。</w:t>
      </w:r>
    </w:p>
    <w:p w14:paraId="115EBEC7" w14:textId="77777777" w:rsidR="0053520E" w:rsidRDefault="00A6751F">
      <w:pPr>
        <w:pStyle w:val="a0"/>
      </w:pPr>
      <w:proofErr w:type="gramStart"/>
      <w:r>
        <w:rPr>
          <w:lang w:eastAsia="zh-CN"/>
        </w:rPr>
        <w:t xml:space="preserve">Luo,   </w:t>
      </w:r>
      <w:proofErr w:type="gramEnd"/>
      <w:r>
        <w:rPr>
          <w:lang w:eastAsia="zh-CN"/>
        </w:rPr>
        <w:t xml:space="preserve">  Y., Vo,     L., Ding,     H., </w:t>
      </w:r>
      <w:proofErr w:type="spellStart"/>
      <w:r>
        <w:rPr>
          <w:lang w:eastAsia="zh-CN"/>
        </w:rPr>
        <w:t>Su</w:t>
      </w:r>
      <w:proofErr w:type="spellEnd"/>
      <w:r>
        <w:rPr>
          <w:lang w:eastAsia="zh-CN"/>
        </w:rPr>
        <w:t xml:space="preserve">,     Y., Liu,     Y., Qian,     W.     W., </w:t>
      </w:r>
      <w:proofErr w:type="gramStart"/>
      <w:r>
        <w:rPr>
          <w:lang w:eastAsia="zh-CN"/>
        </w:rPr>
        <w:t xml:space="preserve">Zhao,   </w:t>
      </w:r>
      <w:proofErr w:type="gramEnd"/>
      <w:r>
        <w:rPr>
          <w:lang w:eastAsia="zh-CN"/>
        </w:rPr>
        <w:t xml:space="preserve">  H., and Peng,     J. Evolutionary context-integrated dee</w:t>
      </w:r>
      <w:r>
        <w:rPr>
          <w:lang w:eastAsia="zh-CN"/>
        </w:rPr>
        <w:t xml:space="preserve">p sequence modeling for protein engineering. </w:t>
      </w:r>
      <w:r>
        <w:t xml:space="preserve">In </w:t>
      </w:r>
      <m:oMath>
        <m:r>
          <w:rPr>
            <w:rFonts w:ascii="Cambria Math" w:hAnsi="Cambria Math"/>
          </w:rPr>
          <m:t>In</m:t>
        </m:r>
      </m:oMath>
      <w:r>
        <w:t xml:space="preserve"> - ternational Conference on Research in Computational Molecular Biology, pp. 261-263. Springer, 2020.</w:t>
      </w:r>
    </w:p>
    <w:p w14:paraId="7AC9841F" w14:textId="77777777" w:rsidR="0053520E" w:rsidRDefault="00A6751F">
      <w:pPr>
        <w:pStyle w:val="a0"/>
      </w:pPr>
      <w:r>
        <w:t>Luo,     Y., Vo,     L., Ding,     H., Su,     Y., Liu,     Y., Qian,     W.     W., Zhao,     H., an</w:t>
      </w:r>
      <w:r>
        <w:t xml:space="preserve">d Peng,     J. </w:t>
      </w:r>
      <w:r>
        <w:rPr>
          <w:rFonts w:hint="eastAsia"/>
        </w:rPr>
        <w:t>用于蛋白质工程的进化背景整合深度序列建模。在</w:t>
      </w:r>
      <w:r>
        <w:t xml:space="preserve"> </w:t>
      </w:r>
      <m:oMath>
        <m:r>
          <w:rPr>
            <w:rFonts w:ascii="Cambria Math" w:hAnsi="Cambria Math"/>
          </w:rPr>
          <m:t>In</m:t>
        </m:r>
      </m:oMath>
      <w:r>
        <w:t xml:space="preserve"> - </w:t>
      </w:r>
      <w:r>
        <w:rPr>
          <w:rFonts w:hint="eastAsia"/>
        </w:rPr>
        <w:t>国际计算分子生物学研究会议，第</w:t>
      </w:r>
      <w:r>
        <w:rPr>
          <w:rFonts w:hint="eastAsia"/>
        </w:rPr>
        <w:t>261-263</w:t>
      </w:r>
      <w:r>
        <w:rPr>
          <w:rFonts w:hint="eastAsia"/>
        </w:rPr>
        <w:t>页。</w:t>
      </w:r>
      <w:r>
        <w:rPr>
          <w:rFonts w:hint="eastAsia"/>
        </w:rPr>
        <w:t>Springer,</w:t>
      </w:r>
      <w:r>
        <w:t xml:space="preserve"> 2020</w:t>
      </w:r>
      <w:r>
        <w:t>。</w:t>
      </w:r>
    </w:p>
    <w:p w14:paraId="1FDEA36F" w14:textId="77777777" w:rsidR="0053520E" w:rsidRDefault="00A6751F">
      <w:pPr>
        <w:pStyle w:val="a0"/>
      </w:pPr>
      <w:r>
        <w:t xml:space="preserve">Ma,     J., Wang,     S., Wang,     Z., and Xu,     </w:t>
      </w:r>
      <w:r>
        <w:t>J. Mrfalign: protein homology detection through alignment of markov random</w:t>
      </w:r>
    </w:p>
    <w:p w14:paraId="3B308AB4" w14:textId="77777777" w:rsidR="0053520E" w:rsidRDefault="00A6751F">
      <w:pPr>
        <w:pStyle w:val="a0"/>
      </w:pPr>
      <w:r>
        <w:t xml:space="preserve">Ma,     J., Wang,     S., Wang,     Z., and Xu,     J. </w:t>
      </w:r>
      <w:r>
        <w:rPr>
          <w:rFonts w:hint="eastAsia"/>
        </w:rPr>
        <w:t>Mrfalign:</w:t>
      </w:r>
      <w:r>
        <w:rPr>
          <w:rFonts w:hint="eastAsia"/>
        </w:rPr>
        <w:t>通过马尔可夫随机场对齐进行蛋白质同源性检测</w:t>
      </w:r>
    </w:p>
    <w:p w14:paraId="5045E9C4" w14:textId="77777777" w:rsidR="0053520E" w:rsidRDefault="00A6751F">
      <w:pPr>
        <w:pStyle w:val="a0"/>
      </w:pPr>
      <w:r>
        <w:t>fields. In International Conference on Research in Computational Molecular Biology, pp. 173-174</w:t>
      </w:r>
      <w:r>
        <w:t>. Springer, 2014.</w:t>
      </w:r>
    </w:p>
    <w:p w14:paraId="2525DDE5" w14:textId="77777777" w:rsidR="0053520E" w:rsidRDefault="00A6751F">
      <w:pPr>
        <w:pStyle w:val="a0"/>
      </w:pPr>
      <w:r>
        <w:rPr>
          <w:rFonts w:hint="eastAsia"/>
        </w:rPr>
        <w:t>在国际计算分子生物学研究会议，第</w:t>
      </w:r>
      <w:r>
        <w:rPr>
          <w:rFonts w:hint="eastAsia"/>
        </w:rPr>
        <w:t>173-174</w:t>
      </w:r>
      <w:r>
        <w:rPr>
          <w:rFonts w:hint="eastAsia"/>
        </w:rPr>
        <w:t>页。</w:t>
      </w:r>
      <w:r>
        <w:rPr>
          <w:rFonts w:hint="eastAsia"/>
        </w:rPr>
        <w:t>Springer,</w:t>
      </w:r>
      <w:r>
        <w:t xml:space="preserve"> 2014</w:t>
      </w:r>
      <w:r>
        <w:t>。</w:t>
      </w:r>
    </w:p>
    <w:p w14:paraId="38BE5DED" w14:textId="77777777" w:rsidR="0053520E" w:rsidRDefault="00A6751F">
      <w:pPr>
        <w:pStyle w:val="a0"/>
      </w:pPr>
      <w:r>
        <w:t>Maaten,     L.     v.     d. and Hinton,     G. Visualizing data using t-sne. Journal of machine learning research, 9(Nov): 2579-2605, 2008.</w:t>
      </w:r>
    </w:p>
    <w:p w14:paraId="7A262EBA" w14:textId="77777777" w:rsidR="0053520E" w:rsidRDefault="00A6751F">
      <w:pPr>
        <w:pStyle w:val="a0"/>
      </w:pPr>
      <w:r>
        <w:t xml:space="preserve">Maaten,     L.     v.     d. and Hinton,     G. </w:t>
      </w:r>
      <w:r>
        <w:rPr>
          <w:rFonts w:hint="eastAsia"/>
        </w:rPr>
        <w:t>使用</w:t>
      </w:r>
      <w:r>
        <w:rPr>
          <w:rFonts w:hint="eastAsia"/>
        </w:rPr>
        <w:t>t-SNE</w:t>
      </w:r>
      <w:r>
        <w:rPr>
          <w:rFonts w:hint="eastAsia"/>
        </w:rPr>
        <w:t>可</w:t>
      </w:r>
      <w:r>
        <w:rPr>
          <w:rFonts w:hint="eastAsia"/>
        </w:rPr>
        <w:t>视化数据。机器学习研究杂志，</w:t>
      </w:r>
      <w:r>
        <w:rPr>
          <w:rFonts w:hint="eastAsia"/>
        </w:rPr>
        <w:t>9(11</w:t>
      </w:r>
      <w:r>
        <w:rPr>
          <w:rFonts w:hint="eastAsia"/>
        </w:rPr>
        <w:t>月</w:t>
      </w:r>
      <w:r>
        <w:rPr>
          <w:rFonts w:hint="eastAsia"/>
        </w:rPr>
        <w:t>):</w:t>
      </w:r>
      <w:r>
        <w:t xml:space="preserve"> 2579-2605, 2008</w:t>
      </w:r>
      <w:r>
        <w:t>。</w:t>
      </w:r>
    </w:p>
    <w:p w14:paraId="25DB8969" w14:textId="77777777" w:rsidR="0053520E" w:rsidRDefault="00A6751F">
      <w:pPr>
        <w:pStyle w:val="a0"/>
      </w:pPr>
      <w:r>
        <w:t>Madani,     A., McCann,     B., Naik,     N., Keskar,     N.     S., Anand,     N., Eguchi,     R.     R., Huang,     P.-S., and Socher,     R. Progen: Language modeling for protein generation. arXiv preprint arXiv:20</w:t>
      </w:r>
      <w:r>
        <w:t>04.03497, 2020.</w:t>
      </w:r>
    </w:p>
    <w:p w14:paraId="72335416" w14:textId="77777777" w:rsidR="0053520E" w:rsidRDefault="00A6751F">
      <w:pPr>
        <w:pStyle w:val="a0"/>
      </w:pPr>
      <w:r>
        <w:t xml:space="preserve">Madani,     A., McCann,     B., Naik,     N., Keskar,     N.     S., Anand,     N., Eguchi,     R.     R., Huang,     P.-S., and Socher,     R. </w:t>
      </w:r>
      <w:r>
        <w:rPr>
          <w:rFonts w:hint="eastAsia"/>
        </w:rPr>
        <w:t>Progen:</w:t>
      </w:r>
      <w:r>
        <w:rPr>
          <w:rFonts w:hint="eastAsia"/>
        </w:rPr>
        <w:t>用于蛋白质生成的语言建模。</w:t>
      </w:r>
      <w:r>
        <w:rPr>
          <w:rFonts w:hint="eastAsia"/>
        </w:rPr>
        <w:t>arXiv</w:t>
      </w:r>
      <w:r>
        <w:rPr>
          <w:rFonts w:hint="eastAsia"/>
        </w:rPr>
        <w:t>预印本</w:t>
      </w:r>
      <w:r>
        <w:t xml:space="preserve"> arXiv:2004.03497, 2020</w:t>
      </w:r>
      <w:r>
        <w:t>。</w:t>
      </w:r>
    </w:p>
    <w:p w14:paraId="362DD31E" w14:textId="77777777" w:rsidR="0053520E" w:rsidRDefault="00A6751F">
      <w:pPr>
        <w:pStyle w:val="a0"/>
      </w:pPr>
      <w:r>
        <w:t xml:space="preserve">Marks,     D.     S., Colwell,     L.     </w:t>
      </w:r>
      <w:r>
        <w:t>J., Sheridan,     R., Hopf,     T.     A., Pagnani,     A., Zecchina,     R., and Sander,     C. Protein 3d structure computed from evolutionary sequence variation. PloS one, 6(12):e28766, 2011.</w:t>
      </w:r>
    </w:p>
    <w:p w14:paraId="1708FAF2" w14:textId="77777777" w:rsidR="0053520E" w:rsidRDefault="00A6751F">
      <w:pPr>
        <w:pStyle w:val="a0"/>
      </w:pPr>
      <w:r>
        <w:t>Marks,     D.     S., Colwell,     L.     J., Sheridan,     R</w:t>
      </w:r>
      <w:r>
        <w:t xml:space="preserve">., Hopf,     T.     A., Pagnani,     A., Zecchina,     R., and Sander,     C. </w:t>
      </w:r>
      <w:r>
        <w:rPr>
          <w:rFonts w:hint="eastAsia"/>
        </w:rPr>
        <w:t>从进化序列变异计算的蛋白质</w:t>
      </w:r>
      <w:r>
        <w:rPr>
          <w:rFonts w:hint="eastAsia"/>
        </w:rPr>
        <w:t>3D</w:t>
      </w:r>
      <w:r>
        <w:rPr>
          <w:rFonts w:hint="eastAsia"/>
        </w:rPr>
        <w:t>结构。</w:t>
      </w:r>
      <w:r>
        <w:rPr>
          <w:rFonts w:hint="eastAsia"/>
        </w:rPr>
        <w:t>PloS</w:t>
      </w:r>
      <w:r>
        <w:t xml:space="preserve"> </w:t>
      </w:r>
      <w:r>
        <w:rPr>
          <w:rFonts w:hint="eastAsia"/>
        </w:rPr>
        <w:t>one</w:t>
      </w:r>
      <w:r>
        <w:rPr>
          <w:rFonts w:hint="eastAsia"/>
        </w:rPr>
        <w:t>，</w:t>
      </w:r>
      <w:r>
        <w:rPr>
          <w:rFonts w:hint="eastAsia"/>
        </w:rPr>
        <w:t>6(12):e28766,</w:t>
      </w:r>
      <w:r>
        <w:t xml:space="preserve"> 2011</w:t>
      </w:r>
      <w:r>
        <w:t>。</w:t>
      </w:r>
    </w:p>
    <w:p w14:paraId="4E8FCF9C" w14:textId="77777777" w:rsidR="0053520E" w:rsidRDefault="00A6751F">
      <w:pPr>
        <w:pStyle w:val="a0"/>
      </w:pPr>
      <w:r>
        <w:t>Mikolov,     T., Sutskever,     I., Deoras,     A., Le,     H.-S., Kom-brink,     S., and Cernocky,     J. Subword language modelin</w:t>
      </w:r>
      <w:r>
        <w:t>g with neural networks. preprint (http://www.fit.vutbr.cz/imikolov/rnnlm/char.pdf), 8, 2012.</w:t>
      </w:r>
    </w:p>
    <w:p w14:paraId="7E1C6843" w14:textId="77777777" w:rsidR="0053520E" w:rsidRDefault="00A6751F">
      <w:pPr>
        <w:pStyle w:val="a0"/>
      </w:pPr>
      <w:r>
        <w:t xml:space="preserve">Mikolov,     T., Sutskever,     I., Deoras,     A., Le,     H.-S., Kom-brink,     S., and Cernocky,     J. </w:t>
      </w:r>
      <w:r>
        <w:rPr>
          <w:rFonts w:hint="eastAsia"/>
        </w:rPr>
        <w:t>使用神经网络进行子词语言建模。预印本</w:t>
      </w:r>
      <w:r>
        <w:t xml:space="preserve"> (http://www.fit.vutbr.cz/imikolov/rnn</w:t>
      </w:r>
      <w:r>
        <w:t>lm/char.pdf), 8, 2012</w:t>
      </w:r>
      <w:r>
        <w:t>。</w:t>
      </w:r>
    </w:p>
    <w:p w14:paraId="22D8D551" w14:textId="77777777" w:rsidR="0053520E" w:rsidRDefault="00A6751F">
      <w:pPr>
        <w:pStyle w:val="a0"/>
      </w:pPr>
      <w:r>
        <w:t>Mikolov,     T., Chen,     K., Corrado,     G., and Dean,     J. Efficient estimation of word representations in vector space. In 1st International Conference on Learning Representations, ICLR 2013, Scottsdale, Arizona, USA, May 2- 4</w:t>
      </w:r>
      <w:r>
        <w:t>, 2013, Workshop Track Proceedings, 2013. URL http://arxiv.org/abs/1301.3781.</w:t>
      </w:r>
    </w:p>
    <w:p w14:paraId="737C4B61" w14:textId="77777777" w:rsidR="0053520E" w:rsidRDefault="00A6751F">
      <w:pPr>
        <w:pStyle w:val="a0"/>
      </w:pPr>
      <w:r>
        <w:t xml:space="preserve">Mikolov,     T., Chen,     K., Corrado,     G., and Dean,     J. </w:t>
      </w:r>
      <w:r>
        <w:rPr>
          <w:rFonts w:hint="eastAsia"/>
        </w:rPr>
        <w:t>向量空间中词表示的高效估计。在第一届国际学习表示会议，</w:t>
      </w:r>
      <w:r>
        <w:rPr>
          <w:rFonts w:hint="eastAsia"/>
        </w:rPr>
        <w:t>ICLR</w:t>
      </w:r>
      <w:r>
        <w:t xml:space="preserve"> </w:t>
      </w:r>
      <w:r>
        <w:rPr>
          <w:rFonts w:hint="eastAsia"/>
        </w:rPr>
        <w:t>2013</w:t>
      </w:r>
      <w:r>
        <w:rPr>
          <w:rFonts w:hint="eastAsia"/>
        </w:rPr>
        <w:t>，美国亚利桑那州斯科茨代尔，</w:t>
      </w:r>
      <w:r>
        <w:rPr>
          <w:rFonts w:hint="eastAsia"/>
        </w:rPr>
        <w:t>2013</w:t>
      </w:r>
      <w:r>
        <w:rPr>
          <w:rFonts w:hint="eastAsia"/>
        </w:rPr>
        <w:t>年</w:t>
      </w:r>
      <w:r>
        <w:rPr>
          <w:rFonts w:hint="eastAsia"/>
        </w:rPr>
        <w:t>5</w:t>
      </w:r>
      <w:r>
        <w:rPr>
          <w:rFonts w:hint="eastAsia"/>
        </w:rPr>
        <w:t>月</w:t>
      </w:r>
      <w:r>
        <w:rPr>
          <w:rFonts w:hint="eastAsia"/>
        </w:rPr>
        <w:t>2-4</w:t>
      </w:r>
      <w:r>
        <w:rPr>
          <w:rFonts w:hint="eastAsia"/>
        </w:rPr>
        <w:t>日，研讨会论文集，</w:t>
      </w:r>
      <w:r>
        <w:rPr>
          <w:rFonts w:hint="eastAsia"/>
        </w:rPr>
        <w:t>2013</w:t>
      </w:r>
      <w:r>
        <w:rPr>
          <w:rFonts w:hint="eastAsia"/>
        </w:rPr>
        <w:t>。</w:t>
      </w:r>
      <w:r>
        <w:rPr>
          <w:rFonts w:hint="eastAsia"/>
        </w:rPr>
        <w:t>URL</w:t>
      </w:r>
      <w:r>
        <w:t xml:space="preserve"> http://arxiv.org/abs/1301.3781</w:t>
      </w:r>
      <w:r>
        <w:t>。</w:t>
      </w:r>
    </w:p>
    <w:p w14:paraId="0264C8F8" w14:textId="77777777" w:rsidR="0053520E" w:rsidRDefault="00A6751F">
      <w:pPr>
        <w:pStyle w:val="a0"/>
      </w:pPr>
      <w:r>
        <w:t>Mir</w:t>
      </w:r>
      <w:r>
        <w:t>dita,     M., von den Driesch,     L., Galiez,     C., Martin,     M.     J., Söding,     J., and Steinegger,     M. Uniclust databases of clustered and deeply annotated protein sequences and alignments. Nucleic acids research, 45(D1):D170-D176, 2017.</w:t>
      </w:r>
    </w:p>
    <w:p w14:paraId="6F7E87F7" w14:textId="77777777" w:rsidR="0053520E" w:rsidRDefault="00A6751F">
      <w:pPr>
        <w:pStyle w:val="a0"/>
      </w:pPr>
      <w:r>
        <w:t>Mird</w:t>
      </w:r>
      <w:r>
        <w:t xml:space="preserve">ita,     M., von den Driesch,     L., Galiez,     C., Martin,     M.     J., Söding,     J., and Steinegger,     M. </w:t>
      </w:r>
      <w:r>
        <w:rPr>
          <w:rFonts w:hint="eastAsia"/>
        </w:rPr>
        <w:t>Uniclust</w:t>
      </w:r>
      <w:r>
        <w:rPr>
          <w:rFonts w:hint="eastAsia"/>
        </w:rPr>
        <w:t>数据库</w:t>
      </w:r>
      <w:r>
        <w:rPr>
          <w:rFonts w:hint="eastAsia"/>
        </w:rPr>
        <w:t>:</w:t>
      </w:r>
      <w:r>
        <w:rPr>
          <w:rFonts w:hint="eastAsia"/>
        </w:rPr>
        <w:t>聚类和深度注释的蛋白质序列和比对。核酸研究，</w:t>
      </w:r>
      <w:r>
        <w:rPr>
          <w:rFonts w:hint="eastAsia"/>
        </w:rPr>
        <w:t>45(D1):D170-D176,</w:t>
      </w:r>
      <w:r>
        <w:t xml:space="preserve"> 2017</w:t>
      </w:r>
      <w:r>
        <w:t>。</w:t>
      </w:r>
    </w:p>
    <w:p w14:paraId="6432FF93" w14:textId="77777777" w:rsidR="0053520E" w:rsidRDefault="00A6751F">
      <w:pPr>
        <w:pStyle w:val="a0"/>
      </w:pPr>
      <w:r>
        <w:t xml:space="preserve">Morcos,     F., Pagnani,     A., Lunt,     B., Bertolino,     A., Marks,     D.   </w:t>
      </w:r>
      <w:r>
        <w:t xml:space="preserve">  S., Sander,     C., Zecchina,     R., Onuchic,     J.     N., Hwa,     T., and Weigt,     M. Direct-coupling analysis of residue coevolution captures native contacts across many protein families. Proceedings of the National Academy of Sciences, 108(49):E</w:t>
      </w:r>
      <w:r>
        <w:t>1293-E1301, 2011.</w:t>
      </w:r>
    </w:p>
    <w:p w14:paraId="13838A17" w14:textId="77777777" w:rsidR="0053520E" w:rsidRDefault="00A6751F">
      <w:pPr>
        <w:pStyle w:val="a0"/>
      </w:pPr>
      <w:r>
        <w:t xml:space="preserve">Morcos,     F., Pagnani,     A., Lunt,     B., Bertolino,     A., Marks,     D.     S., Sander,     C., Zecchina,     R., Onuchic,     J.     N., Hwa,     T., and Weigt,     M. </w:t>
      </w:r>
      <w:r>
        <w:rPr>
          <w:rFonts w:hint="eastAsia"/>
        </w:rPr>
        <w:t>残基共演化的直接耦合分析捕捉了许多蛋白质家族中的天然接触。美国国家科学院院刊，</w:t>
      </w:r>
      <w:r>
        <w:rPr>
          <w:rFonts w:hint="eastAsia"/>
        </w:rPr>
        <w:t>108(49):E1293-E1301,</w:t>
      </w:r>
      <w:r>
        <w:t xml:space="preserve"> 2</w:t>
      </w:r>
      <w:r>
        <w:t>011</w:t>
      </w:r>
      <w:r>
        <w:t>。</w:t>
      </w:r>
    </w:p>
    <w:p w14:paraId="3855461C" w14:textId="77777777" w:rsidR="0053520E" w:rsidRDefault="00A6751F">
      <w:pPr>
        <w:pStyle w:val="a0"/>
      </w:pPr>
      <w:r>
        <w:t xml:space="preserve">Moult,     J., Fidelis,     K., Kryshtafovych,     A., Schwede,     T., and Tramontano,     A. Critical assessment of methods of protein structure prediction: Progress and new directions in round xi. Proteins: Structure, Function, and Bioinformatics, </w:t>
      </w:r>
      <w:r>
        <w:t>84: 4-14, 2016.</w:t>
      </w:r>
    </w:p>
    <w:p w14:paraId="3A6F6B07" w14:textId="77777777" w:rsidR="0053520E" w:rsidRDefault="00A6751F">
      <w:pPr>
        <w:pStyle w:val="a0"/>
      </w:pPr>
      <w:r>
        <w:t xml:space="preserve">Moult,     J., Fidelis,     K., Kryshtafovych,     A., Schwede,     T., and Tramontano,     A. </w:t>
      </w:r>
      <w:r>
        <w:rPr>
          <w:rFonts w:hint="eastAsia"/>
        </w:rPr>
        <w:t>蛋白质结构预测方法的关键评估</w:t>
      </w:r>
      <w:r>
        <w:rPr>
          <w:rFonts w:hint="eastAsia"/>
        </w:rPr>
        <w:t>:</w:t>
      </w:r>
      <w:r>
        <w:rPr>
          <w:rFonts w:hint="eastAsia"/>
        </w:rPr>
        <w:t>第十一轮的进展和新方向。蛋白质</w:t>
      </w:r>
      <w:r>
        <w:rPr>
          <w:rFonts w:hint="eastAsia"/>
        </w:rPr>
        <w:t>:</w:t>
      </w:r>
      <w:r>
        <w:rPr>
          <w:rFonts w:hint="eastAsia"/>
        </w:rPr>
        <w:t>结构、功能和生物信息学，</w:t>
      </w:r>
      <w:r>
        <w:rPr>
          <w:rFonts w:hint="eastAsia"/>
        </w:rPr>
        <w:t>84:</w:t>
      </w:r>
      <w:r>
        <w:t xml:space="preserve"> 4-14, 2016</w:t>
      </w:r>
      <w:r>
        <w:t>。</w:t>
      </w:r>
    </w:p>
    <w:p w14:paraId="5F69B0A0" w14:textId="77777777" w:rsidR="0053520E" w:rsidRDefault="00A6751F">
      <w:pPr>
        <w:pStyle w:val="a0"/>
      </w:pPr>
      <w:r>
        <w:t>Moult,     J., Fidelis,     K., Kryshtafovych,     A., Schwede,     T., and Tramontano</w:t>
      </w:r>
      <w:r>
        <w:t>,     A. Critical assessment of methods of protein structure prediction (casp)-round xii. Proteins: Structure, Function, and Bioinformatics, 86:7-15, 2018.</w:t>
      </w:r>
    </w:p>
    <w:p w14:paraId="74A9D618" w14:textId="77777777" w:rsidR="0053520E" w:rsidRDefault="00A6751F">
      <w:pPr>
        <w:pStyle w:val="a0"/>
      </w:pPr>
      <w:r>
        <w:t xml:space="preserve">Moult,     J., Fidelis,     K., Kryshtafovych,     A., Schwede,     T., </w:t>
      </w:r>
      <w:r>
        <w:rPr>
          <w:rFonts w:hint="eastAsia"/>
        </w:rPr>
        <w:t>和</w:t>
      </w:r>
      <w:r>
        <w:t xml:space="preserve"> Tramontano,     A. </w:t>
      </w:r>
      <w:r>
        <w:rPr>
          <w:rFonts w:hint="eastAsia"/>
        </w:rPr>
        <w:t>蛋白质结构预测</w:t>
      </w:r>
      <w:r>
        <w:rPr>
          <w:rFonts w:hint="eastAsia"/>
        </w:rPr>
        <w:t>方法的关键评估</w:t>
      </w:r>
      <w:r>
        <w:rPr>
          <w:rFonts w:hint="eastAsia"/>
        </w:rPr>
        <w:t>(CASP)-</w:t>
      </w:r>
      <w:r>
        <w:rPr>
          <w:rFonts w:hint="eastAsia"/>
        </w:rPr>
        <w:t>第十二轮。蛋白质</w:t>
      </w:r>
      <w:r>
        <w:rPr>
          <w:rFonts w:hint="eastAsia"/>
        </w:rPr>
        <w:t>:</w:t>
      </w:r>
      <w:r>
        <w:rPr>
          <w:rFonts w:hint="eastAsia"/>
        </w:rPr>
        <w:t>结构、功能与生物信息学，</w:t>
      </w:r>
      <w:r>
        <w:rPr>
          <w:rFonts w:hint="eastAsia"/>
        </w:rPr>
        <w:t>86:7-15,</w:t>
      </w:r>
      <w:r>
        <w:t xml:space="preserve"> 2018</w:t>
      </w:r>
      <w:r>
        <w:t>。</w:t>
      </w:r>
    </w:p>
    <w:p w14:paraId="32874D1B" w14:textId="77777777" w:rsidR="0053520E" w:rsidRDefault="00A6751F">
      <w:pPr>
        <w:pStyle w:val="a0"/>
      </w:pPr>
      <w:r>
        <w:t>Overbaugh,     J. and Bangham,     C. Selection forces and constraints on retroviral sequence variation. Science, 292: 1106-1109, 5 2001. doi: 10.1126/science.1059128.</w:t>
      </w:r>
    </w:p>
    <w:p w14:paraId="0BA5DE5A" w14:textId="77777777" w:rsidR="0053520E" w:rsidRDefault="00A6751F">
      <w:pPr>
        <w:pStyle w:val="a0"/>
      </w:pPr>
      <w:r>
        <w:t xml:space="preserve">Overbaugh,     J. </w:t>
      </w:r>
      <w:r>
        <w:rPr>
          <w:rFonts w:hint="eastAsia"/>
        </w:rPr>
        <w:t>和</w:t>
      </w:r>
      <w:r>
        <w:t xml:space="preserve"> Bangham,     C. </w:t>
      </w:r>
      <w:r>
        <w:rPr>
          <w:rFonts w:hint="eastAsia"/>
        </w:rPr>
        <w:t>逆转</w:t>
      </w:r>
      <w:r>
        <w:rPr>
          <w:rFonts w:hint="eastAsia"/>
        </w:rPr>
        <w:t>录病毒序列变异的选择压力与限制。科学，</w:t>
      </w:r>
      <w:r>
        <w:rPr>
          <w:rFonts w:hint="eastAsia"/>
        </w:rPr>
        <w:t>292:</w:t>
      </w:r>
      <w:r>
        <w:t xml:space="preserve"> 1106-1109, </w:t>
      </w:r>
      <w:r>
        <w:rPr>
          <w:rFonts w:hint="eastAsia"/>
        </w:rPr>
        <w:t>2001</w:t>
      </w:r>
      <w:r>
        <w:rPr>
          <w:rFonts w:hint="eastAsia"/>
        </w:rPr>
        <w:t>年</w:t>
      </w:r>
      <w:r>
        <w:rPr>
          <w:rFonts w:hint="eastAsia"/>
        </w:rPr>
        <w:t>5</w:t>
      </w:r>
      <w:r>
        <w:rPr>
          <w:rFonts w:hint="eastAsia"/>
        </w:rPr>
        <w:t>月。</w:t>
      </w:r>
      <w:r>
        <w:rPr>
          <w:rFonts w:hint="eastAsia"/>
        </w:rPr>
        <w:t>doi:</w:t>
      </w:r>
      <w:r>
        <w:t xml:space="preserve"> 10.1126/science.1059128</w:t>
      </w:r>
      <w:r>
        <w:t>。</w:t>
      </w:r>
    </w:p>
    <w:p w14:paraId="754FD87E" w14:textId="77777777" w:rsidR="0053520E" w:rsidRDefault="00A6751F">
      <w:pPr>
        <w:pStyle w:val="a0"/>
      </w:pPr>
      <w:r>
        <w:t>Peters,     M.     E., Neumann,     M., Iyyer,     M., Gardner,     M., Clark,</w:t>
      </w:r>
    </w:p>
    <w:p w14:paraId="133143A6" w14:textId="77777777" w:rsidR="0053520E" w:rsidRDefault="00A6751F">
      <w:pPr>
        <w:pStyle w:val="a0"/>
      </w:pPr>
      <w:r>
        <w:t>Peters,     M.     E., Neumann,     M., Iyyer,     M., Gardner,     M., Clark,</w:t>
      </w:r>
    </w:p>
    <w:p w14:paraId="63FD041B" w14:textId="77777777" w:rsidR="0053520E" w:rsidRDefault="00A6751F">
      <w:pPr>
        <w:pStyle w:val="a0"/>
      </w:pPr>
      <w:r>
        <w:t>C., Lee,     K., and Zett</w:t>
      </w:r>
      <w:r>
        <w:t>lemoyer,     L. Deep contextualized word representations. In Proceedings of the 2018 Conference of the North American Chapter of the Association for Computational Linguistics: Human Language Technologies, NAACL-HLT 2018, New Orleans, Louisiana, USA, June 1</w:t>
      </w:r>
      <w:r>
        <w:t>-6, 2018, Volume 1 (Long Papers), pp. 2227- 2237,2018.URL https://aclanthology.info/ papers/N18-1202/n18-1202.</w:t>
      </w:r>
    </w:p>
    <w:p w14:paraId="7C93609D" w14:textId="77777777" w:rsidR="0053520E" w:rsidRDefault="00A6751F">
      <w:pPr>
        <w:pStyle w:val="a0"/>
      </w:pPr>
      <w:r>
        <w:rPr>
          <w:lang w:eastAsia="zh-CN"/>
        </w:rPr>
        <w:t xml:space="preserve">C., </w:t>
      </w:r>
      <w:proofErr w:type="gramStart"/>
      <w:r>
        <w:rPr>
          <w:lang w:eastAsia="zh-CN"/>
        </w:rPr>
        <w:t xml:space="preserve">Lee,   </w:t>
      </w:r>
      <w:proofErr w:type="gramEnd"/>
      <w:r>
        <w:rPr>
          <w:lang w:eastAsia="zh-CN"/>
        </w:rPr>
        <w:t xml:space="preserve">  K., </w:t>
      </w:r>
      <w:r>
        <w:rPr>
          <w:rFonts w:hint="eastAsia"/>
          <w:lang w:eastAsia="zh-CN"/>
        </w:rPr>
        <w:t>和</w:t>
      </w:r>
      <w:r>
        <w:rPr>
          <w:lang w:eastAsia="zh-CN"/>
        </w:rPr>
        <w:t xml:space="preserve"> </w:t>
      </w:r>
      <w:proofErr w:type="spellStart"/>
      <w:r>
        <w:rPr>
          <w:lang w:eastAsia="zh-CN"/>
        </w:rPr>
        <w:t>Zettlemoyer</w:t>
      </w:r>
      <w:proofErr w:type="spellEnd"/>
      <w:r>
        <w:rPr>
          <w:lang w:eastAsia="zh-CN"/>
        </w:rPr>
        <w:t xml:space="preserve">,     L. </w:t>
      </w:r>
      <w:r>
        <w:rPr>
          <w:rFonts w:hint="eastAsia"/>
          <w:lang w:eastAsia="zh-CN"/>
        </w:rPr>
        <w:t>深度上下文词表示。在</w:t>
      </w:r>
      <w:r>
        <w:rPr>
          <w:rFonts w:hint="eastAsia"/>
          <w:lang w:eastAsia="zh-CN"/>
        </w:rPr>
        <w:t>2018</w:t>
      </w:r>
      <w:r>
        <w:rPr>
          <w:rFonts w:hint="eastAsia"/>
          <w:lang w:eastAsia="zh-CN"/>
        </w:rPr>
        <w:t>年北美计算语言学协会人类语言技术分会会议论文集</w:t>
      </w:r>
      <w:r>
        <w:rPr>
          <w:rFonts w:hint="eastAsia"/>
          <w:lang w:eastAsia="zh-CN"/>
        </w:rPr>
        <w:t>(NAACL-HLT</w:t>
      </w:r>
      <w:r>
        <w:rPr>
          <w:lang w:eastAsia="zh-CN"/>
        </w:rPr>
        <w:t xml:space="preserve"> </w:t>
      </w:r>
      <w:r>
        <w:rPr>
          <w:rFonts w:hint="eastAsia"/>
          <w:lang w:eastAsia="zh-CN"/>
        </w:rPr>
        <w:t>2018)</w:t>
      </w:r>
      <w:r>
        <w:rPr>
          <w:rFonts w:hint="eastAsia"/>
          <w:lang w:eastAsia="zh-CN"/>
        </w:rPr>
        <w:t>中，美国路易斯安那州新奥尔良，</w:t>
      </w:r>
      <w:r>
        <w:rPr>
          <w:rFonts w:hint="eastAsia"/>
          <w:lang w:eastAsia="zh-CN"/>
        </w:rPr>
        <w:t>2018</w:t>
      </w:r>
      <w:r>
        <w:rPr>
          <w:rFonts w:hint="eastAsia"/>
          <w:lang w:eastAsia="zh-CN"/>
        </w:rPr>
        <w:t>年</w:t>
      </w:r>
      <w:r>
        <w:rPr>
          <w:rFonts w:hint="eastAsia"/>
          <w:lang w:eastAsia="zh-CN"/>
        </w:rPr>
        <w:t>6</w:t>
      </w:r>
      <w:r>
        <w:rPr>
          <w:rFonts w:hint="eastAsia"/>
          <w:lang w:eastAsia="zh-CN"/>
        </w:rPr>
        <w:t>月</w:t>
      </w:r>
      <w:r>
        <w:rPr>
          <w:rFonts w:hint="eastAsia"/>
          <w:lang w:eastAsia="zh-CN"/>
        </w:rPr>
        <w:t>1-6</w:t>
      </w:r>
      <w:r>
        <w:rPr>
          <w:rFonts w:hint="eastAsia"/>
          <w:lang w:eastAsia="zh-CN"/>
        </w:rPr>
        <w:t>日，第</w:t>
      </w:r>
      <w:r>
        <w:rPr>
          <w:rFonts w:hint="eastAsia"/>
          <w:lang w:eastAsia="zh-CN"/>
        </w:rPr>
        <w:t>1</w:t>
      </w:r>
      <w:r>
        <w:rPr>
          <w:rFonts w:hint="eastAsia"/>
          <w:lang w:eastAsia="zh-CN"/>
        </w:rPr>
        <w:t>卷</w:t>
      </w:r>
      <w:r>
        <w:rPr>
          <w:rFonts w:hint="eastAsia"/>
          <w:lang w:eastAsia="zh-CN"/>
        </w:rPr>
        <w:t>(</w:t>
      </w:r>
      <w:r>
        <w:rPr>
          <w:rFonts w:hint="eastAsia"/>
          <w:lang w:eastAsia="zh-CN"/>
        </w:rPr>
        <w:t>长论文</w:t>
      </w:r>
      <w:r>
        <w:rPr>
          <w:rFonts w:hint="eastAsia"/>
          <w:lang w:eastAsia="zh-CN"/>
        </w:rPr>
        <w:t>)</w:t>
      </w:r>
      <w:r>
        <w:rPr>
          <w:rFonts w:hint="eastAsia"/>
          <w:lang w:eastAsia="zh-CN"/>
        </w:rPr>
        <w:t>，</w:t>
      </w:r>
      <w:r>
        <w:rPr>
          <w:rFonts w:hint="eastAsia"/>
          <w:lang w:eastAsia="zh-CN"/>
        </w:rPr>
        <w:t>pp.</w:t>
      </w:r>
      <w:r>
        <w:rPr>
          <w:lang w:eastAsia="zh-CN"/>
        </w:rPr>
        <w:t xml:space="preserve"> 2227-2237, 20</w:t>
      </w:r>
      <w:r>
        <w:rPr>
          <w:lang w:eastAsia="zh-CN"/>
        </w:rPr>
        <w:t>18</w:t>
      </w:r>
      <w:r>
        <w:rPr>
          <w:lang w:eastAsia="zh-CN"/>
        </w:rPr>
        <w:t>。</w:t>
      </w:r>
      <w:r>
        <w:t>URL https://aclanthology.info/papers/N18-1202/n18-1202</w:t>
      </w:r>
      <w:r>
        <w:t>。</w:t>
      </w:r>
    </w:p>
    <w:p w14:paraId="3CEE5AF3" w14:textId="77777777" w:rsidR="0053520E" w:rsidRDefault="00A6751F">
      <w:pPr>
        <w:pStyle w:val="a0"/>
      </w:pPr>
      <w:r>
        <w:t>Radford,     A., Narasimhan,     K., Salimans,     T., and Sutskever,     I. Improving language understanding by generative pretraining. 2018.</w:t>
      </w:r>
    </w:p>
    <w:p w14:paraId="1F23F61E" w14:textId="77777777" w:rsidR="0053520E" w:rsidRDefault="00A6751F">
      <w:pPr>
        <w:pStyle w:val="a0"/>
      </w:pPr>
      <w:r>
        <w:t>Radford,     A., Narasimhan,     K., Salimans,     T.,</w:t>
      </w:r>
      <w:r>
        <w:t xml:space="preserve"> </w:t>
      </w:r>
      <w:r>
        <w:rPr>
          <w:rFonts w:hint="eastAsia"/>
        </w:rPr>
        <w:t>和</w:t>
      </w:r>
      <w:r>
        <w:t xml:space="preserve"> Sutskever,     I. </w:t>
      </w:r>
      <w:r>
        <w:rPr>
          <w:rFonts w:hint="eastAsia"/>
        </w:rPr>
        <w:t>通过生成预训练提升语言理解。</w:t>
      </w:r>
      <w:r>
        <w:rPr>
          <w:rFonts w:hint="eastAsia"/>
        </w:rPr>
        <w:t>2018</w:t>
      </w:r>
      <w:r>
        <w:rPr>
          <w:rFonts w:hint="eastAsia"/>
        </w:rPr>
        <w:t>。</w:t>
      </w:r>
    </w:p>
    <w:p w14:paraId="41A5AE92" w14:textId="77777777" w:rsidR="0053520E" w:rsidRDefault="00A6751F">
      <w:pPr>
        <w:pStyle w:val="a0"/>
      </w:pPr>
      <w:r>
        <w:t>Radford,     A., Wu,     J., Child,     R., Luan,     D., Amodei,     D., and Sutskever,     I. Language models are unsupervised multitask learners. 2019.</w:t>
      </w:r>
    </w:p>
    <w:p w14:paraId="0C26F06F" w14:textId="77777777" w:rsidR="0053520E" w:rsidRDefault="00A6751F">
      <w:pPr>
        <w:pStyle w:val="a0"/>
      </w:pPr>
      <w:r>
        <w:t xml:space="preserve">Radford,     A., Wu,     J., Child,     R., Luan,     </w:t>
      </w:r>
      <w:r>
        <w:t xml:space="preserve">D., Amodei,     D., </w:t>
      </w:r>
      <w:r>
        <w:rPr>
          <w:rFonts w:hint="eastAsia"/>
        </w:rPr>
        <w:t>和</w:t>
      </w:r>
      <w:r>
        <w:t xml:space="preserve"> Sutskever,     I. </w:t>
      </w:r>
      <w:r>
        <w:rPr>
          <w:rFonts w:hint="eastAsia"/>
        </w:rPr>
        <w:t>语言模型是无监督多任务学习者。</w:t>
      </w:r>
      <w:r>
        <w:rPr>
          <w:rFonts w:hint="eastAsia"/>
        </w:rPr>
        <w:t>2019</w:t>
      </w:r>
      <w:r>
        <w:rPr>
          <w:rFonts w:hint="eastAsia"/>
        </w:rPr>
        <w:t>。</w:t>
      </w:r>
    </w:p>
    <w:p w14:paraId="4CE27A30" w14:textId="77777777" w:rsidR="0053520E" w:rsidRDefault="00A6751F">
      <w:pPr>
        <w:pStyle w:val="a0"/>
      </w:pPr>
      <w:r>
        <w:t>Rao,     R., Bhattacharya,     N., Thomas,     N., Duan,     Y., Chen,     P., Canny,     J., Abbeel,     P., and Song,     Y. Evaluating protein transfer learning with tape. In Advances in Neura</w:t>
      </w:r>
      <w:r>
        <w:t>l Information Processing Systems, pp. 9686-9698, 2019.</w:t>
      </w:r>
    </w:p>
    <w:p w14:paraId="27764F31" w14:textId="77777777" w:rsidR="0053520E" w:rsidRDefault="00A6751F">
      <w:pPr>
        <w:pStyle w:val="a0"/>
      </w:pPr>
      <w:r>
        <w:t xml:space="preserve">Rao,     R., Bhattacharya,     N., Thomas,     N., Duan,     Y., Chen,     P., Canny,     J., Abbeel,     P., </w:t>
      </w:r>
      <w:r>
        <w:rPr>
          <w:rFonts w:hint="eastAsia"/>
        </w:rPr>
        <w:t>和</w:t>
      </w:r>
      <w:r>
        <w:t xml:space="preserve"> Song,     Y. </w:t>
      </w:r>
      <w:r>
        <w:rPr>
          <w:rFonts w:hint="eastAsia"/>
        </w:rPr>
        <w:t>使用</w:t>
      </w:r>
      <w:r>
        <w:rPr>
          <w:rFonts w:hint="eastAsia"/>
        </w:rPr>
        <w:t>TAPE</w:t>
      </w:r>
      <w:r>
        <w:rPr>
          <w:rFonts w:hint="eastAsia"/>
        </w:rPr>
        <w:t>评估蛋白质迁移学习。在神经信息处理系统进展中，</w:t>
      </w:r>
      <w:r>
        <w:rPr>
          <w:rFonts w:hint="eastAsia"/>
        </w:rPr>
        <w:t>pp.</w:t>
      </w:r>
      <w:r>
        <w:t xml:space="preserve"> 9686-9698, 2019</w:t>
      </w:r>
      <w:r>
        <w:t>。</w:t>
      </w:r>
    </w:p>
    <w:p w14:paraId="00C8D6C8" w14:textId="77777777" w:rsidR="0053520E" w:rsidRDefault="00A6751F">
      <w:pPr>
        <w:pStyle w:val="a0"/>
      </w:pPr>
      <w:r>
        <w:t xml:space="preserve">Remmert,     M., Biegert, </w:t>
      </w:r>
      <w:r>
        <w:t xml:space="preserve">    A., Hauser,     A., and Söding,     J. Hh-blits: lightning-fast iterative protein sequence searching by hmm-hmm alignment. Nature Methods, 9:173 EP, 12 2011. doi: 10.1038/nmeth.1818.</w:t>
      </w:r>
    </w:p>
    <w:p w14:paraId="33E4712D" w14:textId="77777777" w:rsidR="0053520E" w:rsidRDefault="00A6751F">
      <w:pPr>
        <w:pStyle w:val="a0"/>
      </w:pPr>
      <w:r>
        <w:t xml:space="preserve">Remmert,     M., Biegert,     A., Hauser,     A., </w:t>
      </w:r>
      <w:r>
        <w:rPr>
          <w:rFonts w:hint="eastAsia"/>
        </w:rPr>
        <w:t>和</w:t>
      </w:r>
      <w:r>
        <w:t xml:space="preserve"> Söding,     J. </w:t>
      </w:r>
      <w:r>
        <w:rPr>
          <w:rFonts w:hint="eastAsia"/>
        </w:rPr>
        <w:t>HH</w:t>
      </w:r>
      <w:r>
        <w:rPr>
          <w:rFonts w:hint="eastAsia"/>
        </w:rPr>
        <w:t>-blits:</w:t>
      </w:r>
      <w:r>
        <w:rPr>
          <w:rFonts w:hint="eastAsia"/>
        </w:rPr>
        <w:t>通过</w:t>
      </w:r>
      <w:r>
        <w:rPr>
          <w:rFonts w:hint="eastAsia"/>
        </w:rPr>
        <w:t>HMM-HMM</w:t>
      </w:r>
      <w:r>
        <w:rPr>
          <w:rFonts w:hint="eastAsia"/>
        </w:rPr>
        <w:t>比对进行闪电般快速的迭代蛋白质序列搜索。自然方法，</w:t>
      </w:r>
      <w:r>
        <w:rPr>
          <w:rFonts w:hint="eastAsia"/>
        </w:rPr>
        <w:t>9:173</w:t>
      </w:r>
      <w:r>
        <w:t xml:space="preserve"> EP, </w:t>
      </w:r>
      <w:r>
        <w:rPr>
          <w:rFonts w:hint="eastAsia"/>
        </w:rPr>
        <w:t>2011</w:t>
      </w:r>
      <w:r>
        <w:rPr>
          <w:rFonts w:hint="eastAsia"/>
        </w:rPr>
        <w:t>年</w:t>
      </w:r>
      <w:r>
        <w:rPr>
          <w:rFonts w:hint="eastAsia"/>
        </w:rPr>
        <w:t>12</w:t>
      </w:r>
      <w:r>
        <w:rPr>
          <w:rFonts w:hint="eastAsia"/>
        </w:rPr>
        <w:t>月。</w:t>
      </w:r>
      <w:r>
        <w:rPr>
          <w:rFonts w:hint="eastAsia"/>
        </w:rPr>
        <w:t>doi:</w:t>
      </w:r>
      <w:r>
        <w:t xml:space="preserve"> 10.1038/nmeth.1818</w:t>
      </w:r>
      <w:r>
        <w:t>。</w:t>
      </w:r>
    </w:p>
    <w:p w14:paraId="5DD69FDE" w14:textId="77777777" w:rsidR="0053520E" w:rsidRDefault="00A6751F">
      <w:pPr>
        <w:pStyle w:val="a0"/>
      </w:pPr>
      <w:r>
        <w:t xml:space="preserve">Repecka,     D., Jauniskis,     V., Karpus,     L., Rembeza,     E., Zrimec,     J., Poviloniene,     S., Rokaitis,     I., Laurynenas,     A., Abuajwa,     </w:t>
      </w:r>
      <w:r>
        <w:t>W., Savolainen,     O., et al. Expanding functional protein sequence space using generative adversarial networks. bioRxiv, pp. 789719, 2019.</w:t>
      </w:r>
    </w:p>
    <w:p w14:paraId="0DBFE8CC" w14:textId="77777777" w:rsidR="0053520E" w:rsidRDefault="00A6751F">
      <w:pPr>
        <w:pStyle w:val="a0"/>
      </w:pPr>
      <w:proofErr w:type="gramStart"/>
      <w:r>
        <w:t xml:space="preserve">Repecka,   </w:t>
      </w:r>
      <w:proofErr w:type="gramEnd"/>
      <w:r>
        <w:t xml:space="preserve">  D., Jauniskis,     V., Karpus,     L., Rembeza,     E., Zrimec,     J., Poviloniene,     S., Rokaitis,</w:t>
      </w:r>
      <w:r>
        <w:t xml:space="preserve">     I., Laurynenas,     A., Abuajwa,     W., Savolainen,     O., </w:t>
      </w:r>
      <w:r>
        <w:rPr>
          <w:rFonts w:hint="eastAsia"/>
        </w:rPr>
        <w:t>等。</w:t>
      </w:r>
      <w:r>
        <w:rPr>
          <w:rFonts w:hint="eastAsia"/>
          <w:lang w:eastAsia="zh-CN"/>
        </w:rPr>
        <w:t>使用生成对抗网络扩展功能性蛋白质序列空间。</w:t>
      </w:r>
      <w:r>
        <w:rPr>
          <w:rFonts w:hint="eastAsia"/>
        </w:rPr>
        <w:t>bioRxiv,</w:t>
      </w:r>
      <w:r>
        <w:t xml:space="preserve"> pp. 789719, 2019</w:t>
      </w:r>
      <w:r>
        <w:t>。</w:t>
      </w:r>
    </w:p>
    <w:p w14:paraId="16528D83" w14:textId="77777777" w:rsidR="0053520E" w:rsidRDefault="00A6751F">
      <w:pPr>
        <w:pStyle w:val="a0"/>
      </w:pPr>
      <w:r>
        <w:t>Riesselman,     A.     J., Ingraham,     J.     B., and Marks,     D.     S. Deep generative models of genetic variation capture the effects</w:t>
      </w:r>
      <w:r>
        <w:t xml:space="preserve"> of mutations. Nature Methods, 15(10):816-822, 2018. ISSN 1548-7105. doi: 10.1038/s41592-018-0138-4.</w:t>
      </w:r>
    </w:p>
    <w:p w14:paraId="780BA54A" w14:textId="77777777" w:rsidR="0053520E" w:rsidRDefault="00A6751F">
      <w:pPr>
        <w:pStyle w:val="a0"/>
      </w:pPr>
      <w:r>
        <w:t xml:space="preserve">Riesselman,     A.     J., Ingraham,     J.     B., </w:t>
      </w:r>
      <w:r>
        <w:rPr>
          <w:rFonts w:hint="eastAsia"/>
        </w:rPr>
        <w:t>和</w:t>
      </w:r>
      <w:r>
        <w:t xml:space="preserve"> Marks,     D.     S. </w:t>
      </w:r>
      <w:r>
        <w:rPr>
          <w:rFonts w:hint="eastAsia"/>
        </w:rPr>
        <w:t>深度生成模型捕捉遗传变异的影响。自然方法，</w:t>
      </w:r>
      <w:r>
        <w:rPr>
          <w:rFonts w:hint="eastAsia"/>
        </w:rPr>
        <w:t>15(10):816-822,</w:t>
      </w:r>
      <w:r>
        <w:t xml:space="preserve"> 2018</w:t>
      </w:r>
      <w:r>
        <w:t>。</w:t>
      </w:r>
      <w:r>
        <w:t>ISSN 1548-7105</w:t>
      </w:r>
      <w:r>
        <w:t>。</w:t>
      </w:r>
      <w:r>
        <w:t>doi: 10.1038/s41592-018</w:t>
      </w:r>
      <w:r>
        <w:t>-0138-4</w:t>
      </w:r>
      <w:r>
        <w:t>。</w:t>
      </w:r>
    </w:p>
    <w:p w14:paraId="71D10BC1" w14:textId="77777777" w:rsidR="0053520E" w:rsidRDefault="00A6751F">
      <w:pPr>
        <w:pStyle w:val="a0"/>
      </w:pPr>
      <w:r>
        <w:t>Riesselman,     A.     J., Shin,     J.-E., Kollasch,     A.     W., McMahon,     C., Simon,     E., Sander,     C., Manglik,     A., Kruse,     A.     C., and Marks,     D.     S. Accelerating protein design using autoregressive generative models</w:t>
      </w:r>
      <w:r>
        <w:t>. bioRxiv, pp. 757252, 2019.</w:t>
      </w:r>
    </w:p>
    <w:p w14:paraId="7BBCDF53" w14:textId="77777777" w:rsidR="0053520E" w:rsidRDefault="00A6751F">
      <w:pPr>
        <w:pStyle w:val="a0"/>
      </w:pPr>
      <w:r>
        <w:t xml:space="preserve">Riesselman,     A.     J., Shin,     J.-E., Kollasch,     A.     W., McMahon,     C., Simon,     E., Sander,     C., Manglik,     A., Kruse,     A.     C., </w:t>
      </w:r>
      <w:r>
        <w:rPr>
          <w:rFonts w:hint="eastAsia"/>
        </w:rPr>
        <w:t>和</w:t>
      </w:r>
      <w:r>
        <w:t xml:space="preserve"> Marks,     D.     S. </w:t>
      </w:r>
      <w:r>
        <w:rPr>
          <w:rFonts w:hint="eastAsia"/>
        </w:rPr>
        <w:t>使用自回归生成模型加速蛋白质设计。</w:t>
      </w:r>
      <w:r>
        <w:rPr>
          <w:rFonts w:hint="eastAsia"/>
        </w:rPr>
        <w:t>bioRxiv,</w:t>
      </w:r>
      <w:r>
        <w:t xml:space="preserve"> pp. 757252, 2019</w:t>
      </w:r>
      <w:r>
        <w:t>。</w:t>
      </w:r>
    </w:p>
    <w:p w14:paraId="17D068DE" w14:textId="77777777" w:rsidR="0053520E" w:rsidRDefault="00A6751F">
      <w:pPr>
        <w:pStyle w:val="a0"/>
      </w:pPr>
      <w:r>
        <w:t>Rive</w:t>
      </w:r>
      <w:r>
        <w:t>s,     A., Goyal,     S., Meier,     J., Guo,     D., Ott,     M., Zitnick,     C.     L., Ma,     J., and Fergus,     R. Biological structure and function emerge from scaling unsupervised learning to 250 million protein sequences. bioRxiv, pp. 622803, 201</w:t>
      </w:r>
      <w:r>
        <w:t>9.</w:t>
      </w:r>
    </w:p>
    <w:p w14:paraId="3153CDEA" w14:textId="77777777" w:rsidR="0053520E" w:rsidRDefault="00A6751F">
      <w:pPr>
        <w:pStyle w:val="a0"/>
      </w:pPr>
      <w:r>
        <w:t xml:space="preserve">Rives,     A., Goyal,     S., Meier,     J., Guo,     D., Ott,     M., Zitnick,     C.     </w:t>
      </w:r>
      <w:r>
        <w:rPr>
          <w:lang w:eastAsia="zh-CN"/>
        </w:rPr>
        <w:t xml:space="preserve">L., </w:t>
      </w:r>
      <w:proofErr w:type="gramStart"/>
      <w:r>
        <w:rPr>
          <w:lang w:eastAsia="zh-CN"/>
        </w:rPr>
        <w:t xml:space="preserve">Ma,   </w:t>
      </w:r>
      <w:proofErr w:type="gramEnd"/>
      <w:r>
        <w:rPr>
          <w:lang w:eastAsia="zh-CN"/>
        </w:rPr>
        <w:t xml:space="preserve">  J., </w:t>
      </w:r>
      <w:r>
        <w:rPr>
          <w:rFonts w:hint="eastAsia"/>
          <w:lang w:eastAsia="zh-CN"/>
        </w:rPr>
        <w:t>和</w:t>
      </w:r>
      <w:r>
        <w:rPr>
          <w:lang w:eastAsia="zh-CN"/>
        </w:rPr>
        <w:t xml:space="preserve"> Fergus,     R. </w:t>
      </w:r>
      <w:r>
        <w:rPr>
          <w:rFonts w:hint="eastAsia"/>
          <w:lang w:eastAsia="zh-CN"/>
        </w:rPr>
        <w:t>生物结构与功能通过将无监督学习扩展到</w:t>
      </w:r>
      <w:r>
        <w:rPr>
          <w:rFonts w:hint="eastAsia"/>
          <w:lang w:eastAsia="zh-CN"/>
        </w:rPr>
        <w:t>2.5</w:t>
      </w:r>
      <w:r>
        <w:rPr>
          <w:rFonts w:hint="eastAsia"/>
          <w:lang w:eastAsia="zh-CN"/>
        </w:rPr>
        <w:t>亿蛋白质序列而涌现。</w:t>
      </w:r>
      <w:proofErr w:type="spellStart"/>
      <w:r>
        <w:rPr>
          <w:rFonts w:hint="eastAsia"/>
        </w:rPr>
        <w:t>bioRxiv</w:t>
      </w:r>
      <w:proofErr w:type="spellEnd"/>
      <w:r>
        <w:rPr>
          <w:rFonts w:hint="eastAsia"/>
        </w:rPr>
        <w:t>,</w:t>
      </w:r>
      <w:r>
        <w:t xml:space="preserve"> pp. 622803, 2019</w:t>
      </w:r>
      <w:r>
        <w:t>。</w:t>
      </w:r>
    </w:p>
    <w:p w14:paraId="770F457F" w14:textId="77777777" w:rsidR="0053520E" w:rsidRDefault="00A6751F">
      <w:pPr>
        <w:pStyle w:val="a0"/>
      </w:pPr>
      <w:r>
        <w:t>Seemayer,     S., Gruber,     M., and Söding,     J. Compred-fast and p</w:t>
      </w:r>
      <w:r>
        <w:t>recise prediction of protein residue-residue contacts from correlated mutations. Bioinformatics, 30(21):3128- 3130, 2014.</w:t>
      </w:r>
    </w:p>
    <w:p w14:paraId="1FEA21E2" w14:textId="77777777" w:rsidR="0053520E" w:rsidRDefault="00A6751F">
      <w:pPr>
        <w:pStyle w:val="a0"/>
      </w:pPr>
      <w:r>
        <w:t xml:space="preserve">Seemayer,     S., Gruber,     M., </w:t>
      </w:r>
      <w:r>
        <w:rPr>
          <w:rFonts w:hint="eastAsia"/>
        </w:rPr>
        <w:t>和</w:t>
      </w:r>
      <w:r>
        <w:t xml:space="preserve"> Söding,     J. </w:t>
      </w:r>
      <w:r>
        <w:rPr>
          <w:rFonts w:hint="eastAsia"/>
        </w:rPr>
        <w:t>Compred:</w:t>
      </w:r>
      <w:r>
        <w:rPr>
          <w:rFonts w:hint="eastAsia"/>
        </w:rPr>
        <w:t>从相关突变中快速精确预测蛋白质残基</w:t>
      </w:r>
      <w:r>
        <w:rPr>
          <w:rFonts w:hint="eastAsia"/>
        </w:rPr>
        <w:t>-</w:t>
      </w:r>
      <w:r>
        <w:rPr>
          <w:rFonts w:hint="eastAsia"/>
        </w:rPr>
        <w:t>残基接触。生物信息学，</w:t>
      </w:r>
      <w:r>
        <w:rPr>
          <w:rFonts w:hint="eastAsia"/>
        </w:rPr>
        <w:t>30(21):3128-3130,</w:t>
      </w:r>
      <w:r>
        <w:t xml:space="preserve"> 2014</w:t>
      </w:r>
      <w:r>
        <w:t>。</w:t>
      </w:r>
    </w:p>
    <w:p w14:paraId="7422A19B" w14:textId="77777777" w:rsidR="0053520E" w:rsidRDefault="00A6751F">
      <w:pPr>
        <w:pStyle w:val="a0"/>
      </w:pPr>
      <w:r>
        <w:t>Senior,     A., Jumper</w:t>
      </w:r>
      <w:r>
        <w:t>,     J., and Hassabis,     D. AlphaFold: Using AI for scientific discovery, 12 2018. URL https:// deepmind.com/blog/alphafold/.</w:t>
      </w:r>
    </w:p>
    <w:p w14:paraId="6F9EB496" w14:textId="77777777" w:rsidR="0053520E" w:rsidRDefault="00A6751F">
      <w:pPr>
        <w:pStyle w:val="a0"/>
      </w:pPr>
      <w:r>
        <w:t xml:space="preserve">Senior,     A., Jumper,     J., </w:t>
      </w:r>
      <w:r>
        <w:rPr>
          <w:rFonts w:hint="eastAsia"/>
        </w:rPr>
        <w:t>和</w:t>
      </w:r>
      <w:r>
        <w:t xml:space="preserve"> Hassabis,     D. </w:t>
      </w:r>
      <w:r>
        <w:rPr>
          <w:rFonts w:hint="eastAsia"/>
        </w:rPr>
        <w:t>AlphaFold:</w:t>
      </w:r>
      <w:r>
        <w:rPr>
          <w:rFonts w:hint="eastAsia"/>
        </w:rPr>
        <w:t>使用</w:t>
      </w:r>
      <w:r>
        <w:rPr>
          <w:rFonts w:hint="eastAsia"/>
        </w:rPr>
        <w:t>AI</w:t>
      </w:r>
      <w:r>
        <w:rPr>
          <w:rFonts w:hint="eastAsia"/>
        </w:rPr>
        <w:t>进行科学发现，</w:t>
      </w:r>
      <w:r>
        <w:rPr>
          <w:rFonts w:hint="eastAsia"/>
        </w:rPr>
        <w:t>2018</w:t>
      </w:r>
      <w:r>
        <w:rPr>
          <w:rFonts w:hint="eastAsia"/>
        </w:rPr>
        <w:t>年</w:t>
      </w:r>
      <w:r>
        <w:rPr>
          <w:rFonts w:hint="eastAsia"/>
        </w:rPr>
        <w:t>12</w:t>
      </w:r>
      <w:r>
        <w:rPr>
          <w:rFonts w:hint="eastAsia"/>
        </w:rPr>
        <w:t>月。</w:t>
      </w:r>
      <w:r>
        <w:rPr>
          <w:rFonts w:hint="eastAsia"/>
        </w:rPr>
        <w:t>URL</w:t>
      </w:r>
      <w:r>
        <w:t xml:space="preserve"> https://deepmind.com/blog/alphafold/</w:t>
      </w:r>
      <w:r>
        <w:t>。</w:t>
      </w:r>
    </w:p>
    <w:p w14:paraId="3682D34E" w14:textId="77777777" w:rsidR="0053520E" w:rsidRDefault="00A6751F">
      <w:pPr>
        <w:pStyle w:val="a0"/>
      </w:pPr>
      <w:r>
        <w:t>Södi</w:t>
      </w:r>
      <w:r>
        <w:t>ng,     J. and Remmert,     M. Protein sequence comparison</w:t>
      </w:r>
    </w:p>
    <w:p w14:paraId="53F13811" w14:textId="77777777" w:rsidR="0053520E" w:rsidRDefault="00A6751F">
      <w:pPr>
        <w:pStyle w:val="a0"/>
      </w:pPr>
      <w:r>
        <w:t xml:space="preserve">Söding,     J. </w:t>
      </w:r>
      <w:r>
        <w:rPr>
          <w:rFonts w:hint="eastAsia"/>
        </w:rPr>
        <w:t>和</w:t>
      </w:r>
      <w:r>
        <w:t xml:space="preserve"> Remmert,     M. </w:t>
      </w:r>
      <w:r>
        <w:rPr>
          <w:rFonts w:hint="eastAsia"/>
        </w:rPr>
        <w:t>蛋白质序列比较</w:t>
      </w:r>
    </w:p>
    <w:p w14:paraId="6800D11F" w14:textId="77777777" w:rsidR="0053520E" w:rsidRDefault="00A6751F">
      <w:pPr>
        <w:pStyle w:val="a0"/>
      </w:pPr>
      <w:r>
        <w:t>and fold recognition: progress and good-practice benchmarking. Current opinion in structural biology, 21(3): 404-411, 2011.</w:t>
      </w:r>
    </w:p>
    <w:p w14:paraId="02637027" w14:textId="77777777" w:rsidR="0053520E" w:rsidRDefault="00A6751F">
      <w:pPr>
        <w:pStyle w:val="a0"/>
        <w:rPr>
          <w:lang w:eastAsia="zh-CN"/>
        </w:rPr>
      </w:pPr>
      <w:proofErr w:type="spellStart"/>
      <w:proofErr w:type="gramStart"/>
      <w:r>
        <w:rPr>
          <w:rFonts w:hint="eastAsia"/>
        </w:rPr>
        <w:t>与折叠识别</w:t>
      </w:r>
      <w:r>
        <w:rPr>
          <w:rFonts w:hint="eastAsia"/>
        </w:rPr>
        <w:t>:</w:t>
      </w:r>
      <w:r>
        <w:rPr>
          <w:rFonts w:hint="eastAsia"/>
        </w:rPr>
        <w:t>进展与良好实践基准</w:t>
      </w:r>
      <w:proofErr w:type="spellEnd"/>
      <w:proofErr w:type="gramEnd"/>
      <w:r>
        <w:rPr>
          <w:rFonts w:hint="eastAsia"/>
        </w:rPr>
        <w:t>。</w:t>
      </w:r>
      <w:r>
        <w:rPr>
          <w:rFonts w:hint="eastAsia"/>
          <w:lang w:eastAsia="zh-CN"/>
        </w:rPr>
        <w:t>结构生物学当前观点，</w:t>
      </w:r>
      <w:r>
        <w:rPr>
          <w:rFonts w:hint="eastAsia"/>
          <w:lang w:eastAsia="zh-CN"/>
        </w:rPr>
        <w:t>21(3):</w:t>
      </w:r>
      <w:r>
        <w:rPr>
          <w:lang w:eastAsia="zh-CN"/>
        </w:rPr>
        <w:t xml:space="preserve"> 404-411, 2011</w:t>
      </w:r>
      <w:r>
        <w:rPr>
          <w:lang w:eastAsia="zh-CN"/>
        </w:rPr>
        <w:t>。</w:t>
      </w:r>
    </w:p>
    <w:p w14:paraId="3BD22C22" w14:textId="77777777" w:rsidR="0053520E" w:rsidRDefault="00A6751F">
      <w:pPr>
        <w:pStyle w:val="a0"/>
      </w:pPr>
      <w:proofErr w:type="spellStart"/>
      <w:proofErr w:type="gramStart"/>
      <w:r>
        <w:t>Strodthoff</w:t>
      </w:r>
      <w:proofErr w:type="spellEnd"/>
      <w:r>
        <w:t xml:space="preserve">,   </w:t>
      </w:r>
      <w:proofErr w:type="gramEnd"/>
      <w:r>
        <w:t xml:space="preserve">  N., Wagner,     P., Wenzel,     M., and Samek,     W. Udsmprot: universal deep sequence models for protein classification. Bioinformatics, 36(8):2401-2409, 2020.</w:t>
      </w:r>
    </w:p>
    <w:p w14:paraId="08F3F564" w14:textId="77777777" w:rsidR="0053520E" w:rsidRDefault="00A6751F">
      <w:pPr>
        <w:pStyle w:val="a0"/>
      </w:pPr>
      <w:r>
        <w:t xml:space="preserve">Strodthoff,     N., Wagner,     P., Wenzel,     M., </w:t>
      </w:r>
      <w:r>
        <w:rPr>
          <w:rFonts w:hint="eastAsia"/>
        </w:rPr>
        <w:t>和</w:t>
      </w:r>
      <w:r>
        <w:t xml:space="preserve"> Samek,  </w:t>
      </w:r>
      <w:r>
        <w:t xml:space="preserve">   W. </w:t>
      </w:r>
      <w:r>
        <w:rPr>
          <w:rFonts w:hint="eastAsia"/>
        </w:rPr>
        <w:t>Udsmprot:</w:t>
      </w:r>
      <w:r>
        <w:rPr>
          <w:rFonts w:hint="eastAsia"/>
        </w:rPr>
        <w:t>用于蛋白质分类的通用深度序列模型。生物信息学</w:t>
      </w:r>
      <w:r>
        <w:rPr>
          <w:rFonts w:hint="eastAsia"/>
        </w:rPr>
        <w:t>,</w:t>
      </w:r>
      <w:r>
        <w:t xml:space="preserve"> 36(8):2401-2409, 2020.</w:t>
      </w:r>
    </w:p>
    <w:p w14:paraId="1219AA10" w14:textId="77777777" w:rsidR="0053520E" w:rsidRDefault="00A6751F">
      <w:pPr>
        <w:pStyle w:val="a0"/>
      </w:pPr>
      <w:r>
        <w:t>Suzek,     B.     E., Huang,     H., McGarvey,     P., Mazumder,     R., and Wu,     C.     H. UniRef: comprehensive and non-redundant UniProt reference clusters. Bioinformatics, 23(10):1282-128</w:t>
      </w:r>
      <w:r>
        <w:t>8, May 2007. ISSN 1367-4803. doi: 10.1093/bioinformatics/btm098. URL https: //academic.oup.com/bioinformatics/ article/23/10/1282/197795.</w:t>
      </w:r>
    </w:p>
    <w:p w14:paraId="7D9DEC25" w14:textId="77777777" w:rsidR="0053520E" w:rsidRDefault="00A6751F">
      <w:pPr>
        <w:pStyle w:val="a0"/>
      </w:pPr>
      <w:r>
        <w:t xml:space="preserve">Suzek,     B.     E., Huang,     H., McGarvey,     P., Mazumder,     R., </w:t>
      </w:r>
      <w:r>
        <w:rPr>
          <w:rFonts w:hint="eastAsia"/>
        </w:rPr>
        <w:t>和</w:t>
      </w:r>
      <w:r>
        <w:t xml:space="preserve"> Wu,     C.     H. </w:t>
      </w:r>
      <w:r>
        <w:rPr>
          <w:rFonts w:hint="eastAsia"/>
        </w:rPr>
        <w:t>UniRef:</w:t>
      </w:r>
      <w:r>
        <w:rPr>
          <w:rFonts w:hint="eastAsia"/>
        </w:rPr>
        <w:t>全面且非冗余的</w:t>
      </w:r>
      <w:r>
        <w:rPr>
          <w:rFonts w:hint="eastAsia"/>
        </w:rPr>
        <w:t>UniProt</w:t>
      </w:r>
      <w:r>
        <w:rPr>
          <w:rFonts w:hint="eastAsia"/>
        </w:rPr>
        <w:t>参考聚类。生物信息学</w:t>
      </w:r>
      <w:r>
        <w:rPr>
          <w:rFonts w:hint="eastAsia"/>
        </w:rPr>
        <w:t>,</w:t>
      </w:r>
      <w:r>
        <w:t xml:space="preserve"> 23(10):1282-1288, </w:t>
      </w:r>
      <w:r>
        <w:rPr>
          <w:rFonts w:hint="eastAsia"/>
        </w:rPr>
        <w:t>2007</w:t>
      </w:r>
      <w:r>
        <w:rPr>
          <w:rFonts w:hint="eastAsia"/>
        </w:rPr>
        <w:t>年</w:t>
      </w:r>
      <w:r>
        <w:rPr>
          <w:rFonts w:hint="eastAsia"/>
        </w:rPr>
        <w:t>5</w:t>
      </w:r>
      <w:r>
        <w:rPr>
          <w:rFonts w:hint="eastAsia"/>
        </w:rPr>
        <w:t>月</w:t>
      </w:r>
      <w:r>
        <w:rPr>
          <w:rFonts w:hint="eastAsia"/>
        </w:rPr>
        <w:t>.</w:t>
      </w:r>
      <w:r>
        <w:t xml:space="preserve"> ISSN 1367-4803. doi: 10.1093/bioinformatics/btm098. URL https://academic.oup.com/bioinformatics/article/23/10/1282/197795.</w:t>
      </w:r>
    </w:p>
    <w:p w14:paraId="2E793A75" w14:textId="77777777" w:rsidR="0053520E" w:rsidRDefault="00A6751F">
      <w:pPr>
        <w:pStyle w:val="a0"/>
      </w:pPr>
      <w:r>
        <w:t>Suzek,     B.     E., Wang,     Y., Huang,     H., McGarvey,     P.     B</w:t>
      </w:r>
      <w:r>
        <w:t>., Wu,     C.     H., and Consortium,     U. Uniref clusters: a comprehensive and scalable alternative for improving sequence similarity searches. Bioinformatics, 31(6):926-932, 2015.</w:t>
      </w:r>
    </w:p>
    <w:p w14:paraId="7BC46D72" w14:textId="77777777" w:rsidR="0053520E" w:rsidRDefault="00A6751F">
      <w:pPr>
        <w:pStyle w:val="a0"/>
      </w:pPr>
      <w:r>
        <w:t xml:space="preserve">Suzek,     B.     E., Wang,     Y., Huang,     H., McGarvey,     P.     </w:t>
      </w:r>
      <w:r>
        <w:t xml:space="preserve">B., Wu,     C.     H., </w:t>
      </w:r>
      <w:r>
        <w:rPr>
          <w:rFonts w:hint="eastAsia"/>
        </w:rPr>
        <w:t>和</w:t>
      </w:r>
      <w:r>
        <w:t xml:space="preserve"> Consortium,     U. </w:t>
      </w:r>
      <w:r>
        <w:rPr>
          <w:rFonts w:hint="eastAsia"/>
        </w:rPr>
        <w:t>Uniref</w:t>
      </w:r>
      <w:r>
        <w:rPr>
          <w:rFonts w:hint="eastAsia"/>
        </w:rPr>
        <w:t>聚类</w:t>
      </w:r>
      <w:r>
        <w:rPr>
          <w:rFonts w:hint="eastAsia"/>
        </w:rPr>
        <w:t>:</w:t>
      </w:r>
      <w:r>
        <w:rPr>
          <w:rFonts w:hint="eastAsia"/>
        </w:rPr>
        <w:t>用于改进序列相似性搜索的全面且可扩展的替代方案。生物信息学</w:t>
      </w:r>
      <w:r>
        <w:rPr>
          <w:rFonts w:hint="eastAsia"/>
        </w:rPr>
        <w:t>,</w:t>
      </w:r>
      <w:r>
        <w:t xml:space="preserve"> 31(6):926-932, 2015.</w:t>
      </w:r>
    </w:p>
    <w:p w14:paraId="39A7B18A" w14:textId="77777777" w:rsidR="0053520E" w:rsidRDefault="00A6751F">
      <w:pPr>
        <w:pStyle w:val="a0"/>
      </w:pPr>
      <w:r>
        <w:t>The UniProt Consortium. The universal protein resource (uniprot). Nucleic Acids Research, 36(suppl_1):D190- D195, 11 2007. ISSN 0305-1048. doi: 10.1093</w:t>
      </w:r>
      <w:r>
        <w:t>/nar/ gkm895.</w:t>
      </w:r>
    </w:p>
    <w:p w14:paraId="7152D02C" w14:textId="77777777" w:rsidR="0053520E" w:rsidRDefault="00A6751F">
      <w:pPr>
        <w:pStyle w:val="a0"/>
      </w:pPr>
      <w:r>
        <w:t xml:space="preserve">UniProt Consortium. </w:t>
      </w:r>
      <w:r>
        <w:rPr>
          <w:rFonts w:hint="eastAsia"/>
        </w:rPr>
        <w:t>通用蛋白质资源</w:t>
      </w:r>
      <w:r>
        <w:rPr>
          <w:rFonts w:hint="eastAsia"/>
        </w:rPr>
        <w:t>(uniprot)</w:t>
      </w:r>
      <w:r>
        <w:rPr>
          <w:rFonts w:hint="eastAsia"/>
        </w:rPr>
        <w:t>。核酸研究</w:t>
      </w:r>
      <w:r>
        <w:rPr>
          <w:rFonts w:hint="eastAsia"/>
        </w:rPr>
        <w:t>,</w:t>
      </w:r>
      <w:r>
        <w:t xml:space="preserve"> 36(suppl_1):D190-D195, </w:t>
      </w:r>
      <w:r>
        <w:rPr>
          <w:rFonts w:hint="eastAsia"/>
        </w:rPr>
        <w:t>2007</w:t>
      </w:r>
      <w:r>
        <w:rPr>
          <w:rFonts w:hint="eastAsia"/>
        </w:rPr>
        <w:t>年</w:t>
      </w:r>
      <w:r>
        <w:rPr>
          <w:rFonts w:hint="eastAsia"/>
        </w:rPr>
        <w:t>11</w:t>
      </w:r>
      <w:r>
        <w:rPr>
          <w:rFonts w:hint="eastAsia"/>
        </w:rPr>
        <w:t>月</w:t>
      </w:r>
      <w:r>
        <w:rPr>
          <w:rFonts w:hint="eastAsia"/>
        </w:rPr>
        <w:t>.</w:t>
      </w:r>
      <w:r>
        <w:t xml:space="preserve"> ISSN 0305-1048. doi: 10.1093/nar/gkm895.</w:t>
      </w:r>
    </w:p>
    <w:p w14:paraId="11092E69" w14:textId="77777777" w:rsidR="0053520E" w:rsidRDefault="00A6751F">
      <w:pPr>
        <w:pStyle w:val="a0"/>
      </w:pPr>
      <w:r>
        <w:t>Thomas,     J., Ramakrishnan,     N., and Bailey-Kellogg,     C. Graphical models of residue coupling in protein families. IE</w:t>
      </w:r>
      <w:r>
        <w:t>EE/ACM Transactions on Computational Biology and Bioinformatics, 5(2):183-197, 2008.</w:t>
      </w:r>
    </w:p>
    <w:p w14:paraId="28462087" w14:textId="77777777" w:rsidR="0053520E" w:rsidRDefault="00A6751F">
      <w:pPr>
        <w:pStyle w:val="a0"/>
      </w:pPr>
      <w:r>
        <w:t xml:space="preserve">Thomas,     J., Ramakrishnan,     N., </w:t>
      </w:r>
      <w:r>
        <w:rPr>
          <w:rFonts w:hint="eastAsia"/>
        </w:rPr>
        <w:t>和</w:t>
      </w:r>
      <w:r>
        <w:t xml:space="preserve"> Bailey-Kellogg,     C. </w:t>
      </w:r>
      <w:r>
        <w:rPr>
          <w:rFonts w:hint="eastAsia"/>
        </w:rPr>
        <w:t>蛋白质家族中残基耦合的图模型。</w:t>
      </w:r>
      <w:r>
        <w:rPr>
          <w:rFonts w:hint="eastAsia"/>
        </w:rPr>
        <w:t>IEEE/ACM</w:t>
      </w:r>
      <w:r>
        <w:rPr>
          <w:rFonts w:hint="eastAsia"/>
        </w:rPr>
        <w:t>计算生物学与生物信息学汇刊</w:t>
      </w:r>
      <w:r>
        <w:rPr>
          <w:rFonts w:hint="eastAsia"/>
        </w:rPr>
        <w:t>,</w:t>
      </w:r>
      <w:r>
        <w:t xml:space="preserve"> 5(2):183-197, 2008.</w:t>
      </w:r>
    </w:p>
    <w:p w14:paraId="255A9F3B" w14:textId="77777777" w:rsidR="0053520E" w:rsidRDefault="00A6751F">
      <w:pPr>
        <w:pStyle w:val="a0"/>
      </w:pPr>
      <w:r>
        <w:t xml:space="preserve">Vaswani,     A., Shazeer,     N., Parmar,     N., </w:t>
      </w:r>
      <w:r>
        <w:t>Uszkoreit,     J., Jones,     L., Gomez,     A.     N., Kaiser, Ł., and Polosukhin,     I. Attention is all you need. In Advances in neural information processing systems, pp. 5998-6008, 2017.</w:t>
      </w:r>
    </w:p>
    <w:p w14:paraId="209B5927" w14:textId="77777777" w:rsidR="0053520E" w:rsidRDefault="00A6751F">
      <w:pPr>
        <w:pStyle w:val="a0"/>
      </w:pPr>
      <w:r>
        <w:t xml:space="preserve">Vaswani,     A., Shazeer,     N., Parmar,     N., Uszkoreit,   </w:t>
      </w:r>
      <w:r>
        <w:t xml:space="preserve">  J., Jones,     L., Gomez,     A.     N., Kaiser, Ł., </w:t>
      </w:r>
      <w:r>
        <w:rPr>
          <w:rFonts w:hint="eastAsia"/>
        </w:rPr>
        <w:t>和</w:t>
      </w:r>
      <w:r>
        <w:t xml:space="preserve"> Polosukhin,     I. </w:t>
      </w:r>
      <w:r>
        <w:rPr>
          <w:rFonts w:hint="eastAsia"/>
        </w:rPr>
        <w:t>注意力机制就是你所需要的一切。在神经信息处理系统进展中</w:t>
      </w:r>
      <w:r>
        <w:rPr>
          <w:rFonts w:hint="eastAsia"/>
        </w:rPr>
        <w:t>,</w:t>
      </w:r>
      <w:r>
        <w:t xml:space="preserve"> pp. 5998-6008, 2017.</w:t>
      </w:r>
    </w:p>
    <w:p w14:paraId="02B7E1EC" w14:textId="77777777" w:rsidR="0053520E" w:rsidRDefault="00A6751F">
      <w:pPr>
        <w:pStyle w:val="a0"/>
      </w:pPr>
      <w:r>
        <w:t>Vig,     J., Madani,     A., Varshney,     L.     R., Xiong,     C., Socher,     R., and Rajani,     N.     F. Bertology meets bio</w:t>
      </w:r>
      <w:r>
        <w:t>logy: Interpreting attention in protein language models. arXiv preprint arXiv:2006.15222, 2020.</w:t>
      </w:r>
    </w:p>
    <w:p w14:paraId="6362C96A" w14:textId="77777777" w:rsidR="0053520E" w:rsidRDefault="00A6751F">
      <w:pPr>
        <w:pStyle w:val="a0"/>
      </w:pPr>
      <w:r>
        <w:t xml:space="preserve">Vig,     J., Madani,     A., Varshney,     L.     R., Xiong,     C., Socher,     R., </w:t>
      </w:r>
      <w:r>
        <w:rPr>
          <w:rFonts w:hint="eastAsia"/>
        </w:rPr>
        <w:t>和</w:t>
      </w:r>
      <w:r>
        <w:t xml:space="preserve"> Rajani,     N.     F. </w:t>
      </w:r>
      <w:r>
        <w:rPr>
          <w:rFonts w:hint="eastAsia"/>
        </w:rPr>
        <w:t>Bertology</w:t>
      </w:r>
      <w:r>
        <w:rPr>
          <w:rFonts w:hint="eastAsia"/>
        </w:rPr>
        <w:t>与生物学的结合</w:t>
      </w:r>
      <w:r>
        <w:rPr>
          <w:rFonts w:hint="eastAsia"/>
        </w:rPr>
        <w:t>:</w:t>
      </w:r>
      <w:r>
        <w:rPr>
          <w:rFonts w:hint="eastAsia"/>
        </w:rPr>
        <w:t>解释蛋白质语言模型中的注意力机制。</w:t>
      </w:r>
      <w:r>
        <w:rPr>
          <w:rFonts w:hint="eastAsia"/>
        </w:rPr>
        <w:t>arXiv</w:t>
      </w:r>
      <w:r>
        <w:rPr>
          <w:rFonts w:hint="eastAsia"/>
        </w:rPr>
        <w:t>预印本</w:t>
      </w:r>
      <w:r>
        <w:t xml:space="preserve"> arXiv:2006.15222, 2020.</w:t>
      </w:r>
    </w:p>
    <w:p w14:paraId="5FD5C791" w14:textId="77777777" w:rsidR="0053520E" w:rsidRDefault="00A6751F">
      <w:pPr>
        <w:pStyle w:val="a0"/>
      </w:pPr>
      <w:r>
        <w:t>Wang,     A. and Cho,     K. BERT has a mouth, and it must speak: BERT as a markov random field language model. CoRR, abs/1902.04094, 2019. URL http://arxiv.org/abs/1902.04094.</w:t>
      </w:r>
    </w:p>
    <w:p w14:paraId="2755F146" w14:textId="77777777" w:rsidR="0053520E" w:rsidRDefault="00A6751F">
      <w:pPr>
        <w:pStyle w:val="a0"/>
      </w:pPr>
      <w:r>
        <w:t>Wang,     A.</w:t>
      </w:r>
      <w:r>
        <w:t xml:space="preserve"> </w:t>
      </w:r>
      <w:r>
        <w:rPr>
          <w:rFonts w:hint="eastAsia"/>
        </w:rPr>
        <w:t>和</w:t>
      </w:r>
      <w:r>
        <w:t xml:space="preserve"> Cho,     K. </w:t>
      </w:r>
      <w:r>
        <w:rPr>
          <w:rFonts w:hint="eastAsia"/>
        </w:rPr>
        <w:t>BERT</w:t>
      </w:r>
      <w:r>
        <w:rPr>
          <w:rFonts w:hint="eastAsia"/>
        </w:rPr>
        <w:t>有嘴，它必须说话</w:t>
      </w:r>
      <w:r>
        <w:rPr>
          <w:rFonts w:hint="eastAsia"/>
        </w:rPr>
        <w:t>:BERT</w:t>
      </w:r>
      <w:r>
        <w:rPr>
          <w:rFonts w:hint="eastAsia"/>
        </w:rPr>
        <w:t>作为马尔可夫随机场语言模型。</w:t>
      </w:r>
      <w:r>
        <w:rPr>
          <w:rFonts w:hint="eastAsia"/>
        </w:rPr>
        <w:t>CoRR,</w:t>
      </w:r>
      <w:r>
        <w:t xml:space="preserve"> abs/1902.04094, 2019. URL http://arxiv.org/abs/1902.04094.</w:t>
      </w:r>
    </w:p>
    <w:p w14:paraId="2715DDFA" w14:textId="77777777" w:rsidR="0053520E" w:rsidRDefault="00A6751F">
      <w:pPr>
        <w:pStyle w:val="a0"/>
      </w:pPr>
      <w:r>
        <w:t>Wang,     S., Sun,     S., Li,     Z., Zhang,     R., and Xu,     J. Accurate de novo prediction of protein contact map by ultra-deep learning mo</w:t>
      </w:r>
      <w:r>
        <w:t>del. PLoS computational biology, 13(1): e1005324, 2017.</w:t>
      </w:r>
    </w:p>
    <w:p w14:paraId="0CF1879B" w14:textId="77777777" w:rsidR="0053520E" w:rsidRDefault="00A6751F">
      <w:pPr>
        <w:pStyle w:val="a0"/>
      </w:pPr>
      <w:r>
        <w:t xml:space="preserve">Wang,     S., Sun,     S., Li,     Z., Zhang,     R., </w:t>
      </w:r>
      <w:r>
        <w:rPr>
          <w:rFonts w:hint="eastAsia"/>
        </w:rPr>
        <w:t>和</w:t>
      </w:r>
      <w:r>
        <w:t xml:space="preserve"> Xu,     J. </w:t>
      </w:r>
      <w:r>
        <w:rPr>
          <w:rFonts w:hint="eastAsia"/>
        </w:rPr>
        <w:t>通过超深度学习模型准确预测蛋白质接触图。</w:t>
      </w:r>
      <w:r>
        <w:rPr>
          <w:rFonts w:hint="eastAsia"/>
        </w:rPr>
        <w:t>PLoS</w:t>
      </w:r>
      <w:r>
        <w:rPr>
          <w:rFonts w:hint="eastAsia"/>
        </w:rPr>
        <w:t>计算生物学</w:t>
      </w:r>
      <w:r>
        <w:rPr>
          <w:rFonts w:hint="eastAsia"/>
        </w:rPr>
        <w:t>,</w:t>
      </w:r>
      <w:r>
        <w:t xml:space="preserve"> 13(1): e1005324, 2017.</w:t>
      </w:r>
    </w:p>
    <w:p w14:paraId="28EBF93C" w14:textId="77777777" w:rsidR="0053520E" w:rsidRDefault="00A6751F">
      <w:pPr>
        <w:pStyle w:val="a0"/>
      </w:pPr>
      <w:r>
        <w:t>Wang,     S.-W., Bitbol,     A.-F., and Wingreen,     N. Revealing evolutionary</w:t>
      </w:r>
      <w:r>
        <w:t xml:space="preserve"> constraints on proteins through sequence analysis. PLoS Comput Biol, 15(4), 2019. doi: 10.1371/ journal.pcbi.1007010.</w:t>
      </w:r>
    </w:p>
    <w:p w14:paraId="7FC547E9" w14:textId="77777777" w:rsidR="0053520E" w:rsidRDefault="00A6751F">
      <w:pPr>
        <w:pStyle w:val="a0"/>
      </w:pPr>
      <w:r>
        <w:t xml:space="preserve">Wang,     S.-W., Bitbol,     A.-F., </w:t>
      </w:r>
      <w:r>
        <w:rPr>
          <w:rFonts w:hint="eastAsia"/>
        </w:rPr>
        <w:t>和</w:t>
      </w:r>
      <w:r>
        <w:t xml:space="preserve"> Wingreen,     N. </w:t>
      </w:r>
      <w:r>
        <w:rPr>
          <w:rFonts w:hint="eastAsia"/>
        </w:rPr>
        <w:t>通过序列分析揭示蛋白质的进化约束。</w:t>
      </w:r>
      <w:r>
        <w:rPr>
          <w:rFonts w:hint="eastAsia"/>
        </w:rPr>
        <w:t>PLoS</w:t>
      </w:r>
      <w:r>
        <w:rPr>
          <w:rFonts w:hint="eastAsia"/>
        </w:rPr>
        <w:t>计算生物学</w:t>
      </w:r>
      <w:r>
        <w:rPr>
          <w:rFonts w:hint="eastAsia"/>
        </w:rPr>
        <w:t>,</w:t>
      </w:r>
      <w:r>
        <w:t xml:space="preserve"> 15(4), 2019. doi: 10.1371/journal.pcbi.1007010.</w:t>
      </w:r>
    </w:p>
    <w:p w14:paraId="4E64C309" w14:textId="77777777" w:rsidR="0053520E" w:rsidRDefault="00A6751F">
      <w:pPr>
        <w:pStyle w:val="a0"/>
      </w:pPr>
      <w:r>
        <w:t>Weigt,</w:t>
      </w:r>
      <w:r>
        <w:t xml:space="preserve">     M., White,     R.     A., Szurmant,     H., Hoch,     J.     A., and Hwa,     T. Identification of direct residue contacts in protein-protein interaction by message passing. Proceedings of the National Academy of Sciences, 106(1):67-72, 2009.</w:t>
      </w:r>
    </w:p>
    <w:p w14:paraId="0A9B00D2" w14:textId="77777777" w:rsidR="0053520E" w:rsidRDefault="00A6751F">
      <w:pPr>
        <w:pStyle w:val="a0"/>
        <w:rPr>
          <w:lang w:eastAsia="zh-CN"/>
        </w:rPr>
      </w:pPr>
      <w:r>
        <w:t xml:space="preserve">Weigt,  </w:t>
      </w:r>
      <w:r>
        <w:t xml:space="preserve">   M., White,     R.     A., Szurmant,     H., Hoch,     J.     </w:t>
      </w:r>
      <w:r>
        <w:rPr>
          <w:lang w:eastAsia="zh-CN"/>
        </w:rPr>
        <w:t xml:space="preserve">A., </w:t>
      </w:r>
      <w:r>
        <w:rPr>
          <w:rFonts w:hint="eastAsia"/>
          <w:lang w:eastAsia="zh-CN"/>
        </w:rPr>
        <w:t>和</w:t>
      </w:r>
      <w:r>
        <w:rPr>
          <w:lang w:eastAsia="zh-CN"/>
        </w:rPr>
        <w:t xml:space="preserve"> </w:t>
      </w:r>
      <w:proofErr w:type="gramStart"/>
      <w:r>
        <w:rPr>
          <w:lang w:eastAsia="zh-CN"/>
        </w:rPr>
        <w:t xml:space="preserve">Hwa,   </w:t>
      </w:r>
      <w:proofErr w:type="gramEnd"/>
      <w:r>
        <w:rPr>
          <w:lang w:eastAsia="zh-CN"/>
        </w:rPr>
        <w:t xml:space="preserve">  T. </w:t>
      </w:r>
      <w:r>
        <w:rPr>
          <w:rFonts w:hint="eastAsia"/>
          <w:lang w:eastAsia="zh-CN"/>
        </w:rPr>
        <w:t>通过消息传递识别蛋白质</w:t>
      </w:r>
      <w:r>
        <w:rPr>
          <w:rFonts w:hint="eastAsia"/>
          <w:lang w:eastAsia="zh-CN"/>
        </w:rPr>
        <w:t>-</w:t>
      </w:r>
      <w:r>
        <w:rPr>
          <w:rFonts w:hint="eastAsia"/>
          <w:lang w:eastAsia="zh-CN"/>
        </w:rPr>
        <w:t>蛋白质相互作用中的直接残基接触。美国国家科学院院刊</w:t>
      </w:r>
      <w:r>
        <w:rPr>
          <w:rFonts w:hint="eastAsia"/>
          <w:lang w:eastAsia="zh-CN"/>
        </w:rPr>
        <w:t>,</w:t>
      </w:r>
      <w:r>
        <w:rPr>
          <w:lang w:eastAsia="zh-CN"/>
        </w:rPr>
        <w:t xml:space="preserve"> 106(1):67-72, 2009.</w:t>
      </w:r>
    </w:p>
    <w:p w14:paraId="777B35E1" w14:textId="77777777" w:rsidR="0053520E" w:rsidRDefault="00A6751F">
      <w:pPr>
        <w:pStyle w:val="a0"/>
        <w:rPr>
          <w:lang w:eastAsia="zh-CN"/>
        </w:rPr>
      </w:pPr>
      <w:proofErr w:type="gramStart"/>
      <w:r>
        <w:rPr>
          <w:lang w:eastAsia="zh-CN"/>
        </w:rPr>
        <w:t xml:space="preserve">Xu,   </w:t>
      </w:r>
      <w:proofErr w:type="gramEnd"/>
      <w:r>
        <w:rPr>
          <w:lang w:eastAsia="zh-CN"/>
        </w:rPr>
        <w:t xml:space="preserve">  J. Distance-based protein folding powered by deep learning. </w:t>
      </w:r>
      <w:proofErr w:type="spellStart"/>
      <w:r>
        <w:rPr>
          <w:lang w:eastAsia="zh-CN"/>
        </w:rPr>
        <w:t>arXiv</w:t>
      </w:r>
      <w:proofErr w:type="spellEnd"/>
      <w:r>
        <w:rPr>
          <w:lang w:eastAsia="zh-CN"/>
        </w:rPr>
        <w:t xml:space="preserve"> preprint arXiv:1811.03481, 2018.</w:t>
      </w:r>
    </w:p>
    <w:p w14:paraId="4CCEDE6A" w14:textId="77777777" w:rsidR="0053520E" w:rsidRDefault="00A6751F">
      <w:pPr>
        <w:pStyle w:val="a0"/>
        <w:rPr>
          <w:lang w:eastAsia="zh-CN"/>
        </w:rPr>
      </w:pPr>
      <w:r>
        <w:rPr>
          <w:rFonts w:hint="eastAsia"/>
          <w:lang w:eastAsia="zh-CN"/>
        </w:rPr>
        <w:t>徐</w:t>
      </w:r>
      <w:r>
        <w:rPr>
          <w:rFonts w:hint="eastAsia"/>
          <w:lang w:eastAsia="zh-CN"/>
        </w:rPr>
        <w:t>,</w:t>
      </w:r>
      <w:r>
        <w:rPr>
          <w:lang w:eastAsia="zh-CN"/>
        </w:rPr>
        <w:t xml:space="preserve">     J</w:t>
      </w:r>
      <w:r>
        <w:rPr>
          <w:lang w:eastAsia="zh-CN"/>
        </w:rPr>
        <w:t xml:space="preserve">. </w:t>
      </w:r>
      <w:r>
        <w:rPr>
          <w:rFonts w:hint="eastAsia"/>
          <w:lang w:eastAsia="zh-CN"/>
        </w:rPr>
        <w:t>基于距离的蛋白质折叠由深度学习驱动</w:t>
      </w:r>
      <w:r>
        <w:rPr>
          <w:rFonts w:hint="eastAsia"/>
          <w:lang w:eastAsia="zh-CN"/>
        </w:rPr>
        <w:t>.</w:t>
      </w:r>
      <w:r>
        <w:rPr>
          <w:lang w:eastAsia="zh-CN"/>
        </w:rPr>
        <w:t xml:space="preserve"> </w:t>
      </w:r>
      <w:proofErr w:type="spellStart"/>
      <w:r>
        <w:rPr>
          <w:rFonts w:hint="eastAsia"/>
          <w:lang w:eastAsia="zh-CN"/>
        </w:rPr>
        <w:t>arXiv</w:t>
      </w:r>
      <w:proofErr w:type="spellEnd"/>
      <w:r>
        <w:rPr>
          <w:rFonts w:hint="eastAsia"/>
          <w:lang w:eastAsia="zh-CN"/>
        </w:rPr>
        <w:t>预印本</w:t>
      </w:r>
      <w:r>
        <w:rPr>
          <w:lang w:eastAsia="zh-CN"/>
        </w:rPr>
        <w:t xml:space="preserve"> arXiv:1811.03481, 2018.</w:t>
      </w:r>
    </w:p>
    <w:p w14:paraId="37377514" w14:textId="77777777" w:rsidR="0053520E" w:rsidRDefault="00A6751F">
      <w:pPr>
        <w:pStyle w:val="a0"/>
      </w:pPr>
      <w:proofErr w:type="gramStart"/>
      <w:r>
        <w:t xml:space="preserve">Yang,   </w:t>
      </w:r>
      <w:proofErr w:type="gramEnd"/>
      <w:r>
        <w:t xml:space="preserve">  K.     K., Wu,     Z., Bedbrook,     C.     N., and Arnold,     F.     H. Learned protein embeddings for machine learning. Bioin-formatics, 34(15):2642-2648, 2018.</w:t>
      </w:r>
    </w:p>
    <w:p w14:paraId="659361AC" w14:textId="77777777" w:rsidR="0053520E" w:rsidRDefault="00A6751F">
      <w:pPr>
        <w:pStyle w:val="a0"/>
      </w:pPr>
      <w:r>
        <w:rPr>
          <w:rFonts w:hint="eastAsia"/>
        </w:rPr>
        <w:t>杨</w:t>
      </w:r>
      <w:r>
        <w:rPr>
          <w:rFonts w:hint="eastAsia"/>
        </w:rPr>
        <w:t>,</w:t>
      </w:r>
      <w:r>
        <w:t xml:space="preserve">     K.     K., </w:t>
      </w:r>
      <w:r>
        <w:rPr>
          <w:rFonts w:hint="eastAsia"/>
        </w:rPr>
        <w:t>吴</w:t>
      </w:r>
      <w:r>
        <w:rPr>
          <w:rFonts w:hint="eastAsia"/>
        </w:rPr>
        <w:t>,</w:t>
      </w:r>
      <w:r>
        <w:t xml:space="preserve">     Z.,</w:t>
      </w:r>
      <w:r>
        <w:t xml:space="preserve"> Bedbrook,     C.     N., </w:t>
      </w:r>
      <w:r>
        <w:rPr>
          <w:rFonts w:hint="eastAsia"/>
        </w:rPr>
        <w:t>和</w:t>
      </w:r>
      <w:r>
        <w:t xml:space="preserve"> Arnold,     F.     H. </w:t>
      </w:r>
      <w:r>
        <w:rPr>
          <w:rFonts w:hint="eastAsia"/>
        </w:rPr>
        <w:t>用于机器学习的蛋白质嵌入</w:t>
      </w:r>
      <w:r>
        <w:rPr>
          <w:rFonts w:hint="eastAsia"/>
        </w:rPr>
        <w:t>.</w:t>
      </w:r>
      <w:r>
        <w:t xml:space="preserve"> </w:t>
      </w:r>
      <w:r>
        <w:rPr>
          <w:rFonts w:hint="eastAsia"/>
        </w:rPr>
        <w:t>生物信息学</w:t>
      </w:r>
      <w:r>
        <w:rPr>
          <w:rFonts w:hint="eastAsia"/>
        </w:rPr>
        <w:t>,</w:t>
      </w:r>
      <w:r>
        <w:t xml:space="preserve"> 34(15):2642-2648, 2018.</w:t>
      </w:r>
    </w:p>
    <w:p w14:paraId="6216E26B" w14:textId="77777777" w:rsidR="0053520E" w:rsidRDefault="00A6751F">
      <w:pPr>
        <w:pStyle w:val="a0"/>
      </w:pPr>
      <w:r>
        <w:t xml:space="preserve">Yang,     K.     K., Wu,     Z., and Arnold,     F.     </w:t>
      </w:r>
      <w:r>
        <w:t>H. Machine-learning-guided directed evolution for protein engineering. Nature methods, 16(8):687-694, 2019.</w:t>
      </w:r>
    </w:p>
    <w:p w14:paraId="22F90208" w14:textId="77777777" w:rsidR="0053520E" w:rsidRDefault="00A6751F">
      <w:pPr>
        <w:pStyle w:val="a0"/>
      </w:pPr>
      <w:r>
        <w:rPr>
          <w:rFonts w:hint="eastAsia"/>
        </w:rPr>
        <w:t>杨</w:t>
      </w:r>
      <w:r>
        <w:rPr>
          <w:rFonts w:hint="eastAsia"/>
        </w:rPr>
        <w:t>,</w:t>
      </w:r>
      <w:r>
        <w:t xml:space="preserve">     K.     K., </w:t>
      </w:r>
      <w:r>
        <w:rPr>
          <w:rFonts w:hint="eastAsia"/>
        </w:rPr>
        <w:t>吴</w:t>
      </w:r>
      <w:r>
        <w:rPr>
          <w:rFonts w:hint="eastAsia"/>
        </w:rPr>
        <w:t>,</w:t>
      </w:r>
      <w:r>
        <w:t xml:space="preserve">     Z., </w:t>
      </w:r>
      <w:r>
        <w:rPr>
          <w:rFonts w:hint="eastAsia"/>
        </w:rPr>
        <w:t>和</w:t>
      </w:r>
      <w:r>
        <w:t xml:space="preserve"> Arnold,     F.     H. </w:t>
      </w:r>
      <w:r>
        <w:rPr>
          <w:rFonts w:hint="eastAsia"/>
        </w:rPr>
        <w:t>机器学习引导的定向进化用于蛋白质工程</w:t>
      </w:r>
      <w:r>
        <w:rPr>
          <w:rFonts w:hint="eastAsia"/>
        </w:rPr>
        <w:t>.</w:t>
      </w:r>
      <w:r>
        <w:t xml:space="preserve"> </w:t>
      </w:r>
      <w:r>
        <w:rPr>
          <w:rFonts w:hint="eastAsia"/>
        </w:rPr>
        <w:t>自然方法</w:t>
      </w:r>
      <w:r>
        <w:rPr>
          <w:rFonts w:hint="eastAsia"/>
        </w:rPr>
        <w:t>,</w:t>
      </w:r>
      <w:r>
        <w:t xml:space="preserve"> 16(8):687-694, 2019.</w:t>
      </w:r>
    </w:p>
    <w:p w14:paraId="45CFBA9B" w14:textId="77777777" w:rsidR="0053520E" w:rsidRDefault="00A6751F">
      <w:pPr>
        <w:pStyle w:val="a0"/>
      </w:pPr>
      <w:r>
        <w:t xml:space="preserve">Yanofsky,     C., Horn,     V., and Thorpe,     </w:t>
      </w:r>
      <w:r>
        <w:t>D. Protein structure relationships revealed by mutational analysis. Science, 146(3651):1593-1594, 1964.</w:t>
      </w:r>
    </w:p>
    <w:p w14:paraId="4D36B402" w14:textId="77777777" w:rsidR="0053520E" w:rsidRDefault="00A6751F">
      <w:pPr>
        <w:pStyle w:val="a0"/>
      </w:pPr>
      <w:r>
        <w:t xml:space="preserve">Yanofsky,     C., Horn,     V., </w:t>
      </w:r>
      <w:r>
        <w:rPr>
          <w:rFonts w:hint="eastAsia"/>
        </w:rPr>
        <w:t>和</w:t>
      </w:r>
      <w:r>
        <w:t xml:space="preserve"> Thorpe,     D. </w:t>
      </w:r>
      <w:r>
        <w:rPr>
          <w:rFonts w:hint="eastAsia"/>
        </w:rPr>
        <w:t>通过突变分析揭示的蛋白质结构关系</w:t>
      </w:r>
      <w:r>
        <w:rPr>
          <w:rFonts w:hint="eastAsia"/>
        </w:rPr>
        <w:t>.</w:t>
      </w:r>
      <w:r>
        <w:t xml:space="preserve"> </w:t>
      </w:r>
      <w:r>
        <w:rPr>
          <w:rFonts w:hint="eastAsia"/>
        </w:rPr>
        <w:t>科学</w:t>
      </w:r>
      <w:r>
        <w:rPr>
          <w:rFonts w:hint="eastAsia"/>
        </w:rPr>
        <w:t>,</w:t>
      </w:r>
      <w:r>
        <w:t xml:space="preserve"> 146(3651):1593-1594, 1964.</w:t>
      </w:r>
    </w:p>
    <w:p w14:paraId="46A4998D" w14:textId="77777777" w:rsidR="0053520E" w:rsidRDefault="00A6751F">
      <w:pPr>
        <w:pStyle w:val="1"/>
      </w:pPr>
      <w:bookmarkStart w:id="30" w:name="a.-approach-data"/>
      <w:r>
        <w:lastRenderedPageBreak/>
        <w:t>A. Approach &amp; Data</w:t>
      </w:r>
    </w:p>
    <w:p w14:paraId="33A3947C" w14:textId="77777777" w:rsidR="0053520E" w:rsidRDefault="00A6751F">
      <w:pPr>
        <w:pStyle w:val="1"/>
      </w:pPr>
      <w:bookmarkStart w:id="31" w:name="a.-方法与数据"/>
      <w:bookmarkEnd w:id="30"/>
      <w:r>
        <w:t xml:space="preserve">A. </w:t>
      </w:r>
      <w:r>
        <w:rPr>
          <w:rFonts w:hint="eastAsia"/>
        </w:rPr>
        <w:t>方法与数据</w:t>
      </w:r>
    </w:p>
    <w:p w14:paraId="25841FDB" w14:textId="77777777" w:rsidR="0053520E" w:rsidRDefault="00A6751F">
      <w:pPr>
        <w:pStyle w:val="1"/>
      </w:pPr>
      <w:bookmarkStart w:id="32" w:name="pre-training-datasets"/>
      <w:bookmarkEnd w:id="31"/>
      <w:r>
        <w:t>1. Pre-training datasets</w:t>
      </w:r>
    </w:p>
    <w:p w14:paraId="58C6E0FC" w14:textId="77777777" w:rsidR="0053520E" w:rsidRDefault="00A6751F">
      <w:pPr>
        <w:pStyle w:val="1"/>
      </w:pPr>
      <w:bookmarkStart w:id="33" w:name="预训练数据集"/>
      <w:bookmarkEnd w:id="32"/>
      <w:r>
        <w:t>1</w:t>
      </w:r>
      <w:r>
        <w:t xml:space="preserve">. </w:t>
      </w:r>
      <w:r>
        <w:rPr>
          <w:rFonts w:hint="eastAsia"/>
        </w:rPr>
        <w:t>预训练数据集</w:t>
      </w:r>
    </w:p>
    <w:bookmarkEnd w:id="33"/>
    <w:p w14:paraId="60B207E0" w14:textId="77777777" w:rsidR="0053520E" w:rsidRDefault="00A6751F">
      <w:pPr>
        <w:pStyle w:val="FirstParagraph"/>
      </w:pPr>
      <w:r>
        <w:t xml:space="preserve">UniParc pre-training dataset. A series of development models are trained on UniParc (The UniProt Consortium, 2007) Release 2019_01 which contains approximately </w:t>
      </w:r>
      <m:oMath>
        <m:r>
          <w:rPr>
            <w:rFonts w:ascii="Cambria Math" w:hAnsi="Cambria Math"/>
          </w:rPr>
          <m:t>250</m:t>
        </m:r>
        <m:r>
          <m:rPr>
            <m:sty m:val="p"/>
          </m:rPr>
          <w:rPr>
            <w:rFonts w:ascii="Cambria Math" w:hAnsi="Cambria Math"/>
          </w:rPr>
          <m:t>M</m:t>
        </m:r>
      </m:oMath>
      <w:r>
        <w:t xml:space="preserve"> sequences. </w:t>
      </w:r>
      <m:oMath>
        <m:r>
          <w:rPr>
            <w:rFonts w:ascii="Cambria Math" w:hAnsi="Cambria Math"/>
          </w:rPr>
          <m:t>1</m:t>
        </m:r>
        <m:r>
          <m:rPr>
            <m:sty m:val="p"/>
          </m:rPr>
          <w:rPr>
            <w:rFonts w:ascii="Cambria Math" w:hAnsi="Cambria Math"/>
          </w:rPr>
          <m:t>M</m:t>
        </m:r>
      </m:oMath>
      <w:r>
        <w:t xml:space="preserve"> sequences are held-out randomly for validation. These models were us</w:t>
      </w:r>
      <w:r>
        <w:t>ed in the preprint of this paper, and representations from the models are used in Figures 1, 2, and 3.</w:t>
      </w:r>
    </w:p>
    <w:p w14:paraId="28E4FE88" w14:textId="77777777" w:rsidR="0053520E" w:rsidRDefault="00A6751F">
      <w:pPr>
        <w:pStyle w:val="a0"/>
        <w:rPr>
          <w:lang w:eastAsia="zh-CN"/>
        </w:rPr>
      </w:pPr>
      <w:proofErr w:type="spellStart"/>
      <w:r>
        <w:rPr>
          <w:rFonts w:hint="eastAsia"/>
          <w:lang w:eastAsia="zh-CN"/>
        </w:rPr>
        <w:t>UniParc</w:t>
      </w:r>
      <w:proofErr w:type="spellEnd"/>
      <w:proofErr w:type="gramStart"/>
      <w:r>
        <w:rPr>
          <w:rFonts w:hint="eastAsia"/>
          <w:lang w:eastAsia="zh-CN"/>
        </w:rPr>
        <w:t>预训练</w:t>
      </w:r>
      <w:proofErr w:type="gramEnd"/>
      <w:r>
        <w:rPr>
          <w:rFonts w:hint="eastAsia"/>
          <w:lang w:eastAsia="zh-CN"/>
        </w:rPr>
        <w:t>数据集</w:t>
      </w:r>
      <w:r>
        <w:rPr>
          <w:rFonts w:hint="eastAsia"/>
          <w:lang w:eastAsia="zh-CN"/>
        </w:rPr>
        <w:t>.</w:t>
      </w:r>
      <w:r>
        <w:rPr>
          <w:lang w:eastAsia="zh-CN"/>
        </w:rPr>
        <w:t xml:space="preserve"> </w:t>
      </w:r>
      <w:r>
        <w:rPr>
          <w:rFonts w:hint="eastAsia"/>
          <w:lang w:eastAsia="zh-CN"/>
        </w:rPr>
        <w:t>一系列开发模型在</w:t>
      </w:r>
      <w:proofErr w:type="spellStart"/>
      <w:r>
        <w:rPr>
          <w:rFonts w:hint="eastAsia"/>
          <w:lang w:eastAsia="zh-CN"/>
        </w:rPr>
        <w:t>UniParc</w:t>
      </w:r>
      <w:proofErr w:type="spellEnd"/>
      <w:r>
        <w:rPr>
          <w:rFonts w:hint="eastAsia"/>
          <w:lang w:eastAsia="zh-CN"/>
        </w:rPr>
        <w:t>(</w:t>
      </w:r>
      <w:proofErr w:type="spellStart"/>
      <w:r>
        <w:rPr>
          <w:rFonts w:hint="eastAsia"/>
          <w:lang w:eastAsia="zh-CN"/>
        </w:rPr>
        <w:t>UniProt</w:t>
      </w:r>
      <w:proofErr w:type="spellEnd"/>
      <w:r>
        <w:rPr>
          <w:lang w:eastAsia="zh-CN"/>
        </w:rPr>
        <w:t xml:space="preserve"> Consortium, </w:t>
      </w:r>
      <w:r>
        <w:rPr>
          <w:rFonts w:hint="eastAsia"/>
          <w:lang w:eastAsia="zh-CN"/>
        </w:rPr>
        <w:t>2007)2019_01</w:t>
      </w:r>
      <w:r>
        <w:rPr>
          <w:rFonts w:hint="eastAsia"/>
          <w:lang w:eastAsia="zh-CN"/>
        </w:rPr>
        <w:t>版本上进行训练，该版本包含大约</w:t>
      </w:r>
      <w:r>
        <w:rPr>
          <w:lang w:eastAsia="zh-CN"/>
        </w:rPr>
        <w:t xml:space="preserve"> </w:t>
      </w:r>
      <m:oMath>
        <m:r>
          <w:rPr>
            <w:rFonts w:ascii="Cambria Math" w:hAnsi="Cambria Math"/>
            <w:lang w:eastAsia="zh-CN"/>
          </w:rPr>
          <m:t>250</m:t>
        </m:r>
        <m:r>
          <m:rPr>
            <m:sty m:val="p"/>
          </m:rPr>
          <w:rPr>
            <w:rFonts w:ascii="Cambria Math" w:hAnsi="Cambria Math"/>
            <w:lang w:eastAsia="zh-CN"/>
          </w:rPr>
          <m:t>M</m:t>
        </m:r>
      </m:oMath>
      <w:r>
        <w:rPr>
          <w:lang w:eastAsia="zh-CN"/>
        </w:rPr>
        <w:t xml:space="preserve"> </w:t>
      </w:r>
      <w:r>
        <w:rPr>
          <w:rFonts w:hint="eastAsia"/>
          <w:lang w:eastAsia="zh-CN"/>
        </w:rPr>
        <w:t>条序列。</w:t>
      </w:r>
      <w:r>
        <w:rPr>
          <w:lang w:eastAsia="zh-CN"/>
        </w:rPr>
        <w:t xml:space="preserve"> </w:t>
      </w:r>
      <m:oMath>
        <m:r>
          <w:rPr>
            <w:rFonts w:ascii="Cambria Math" w:hAnsi="Cambria Math"/>
            <w:lang w:eastAsia="zh-CN"/>
          </w:rPr>
          <m:t>1</m:t>
        </m:r>
        <m:r>
          <m:rPr>
            <m:sty m:val="p"/>
          </m:rPr>
          <w:rPr>
            <w:rFonts w:ascii="Cambria Math" w:hAnsi="Cambria Math"/>
            <w:lang w:eastAsia="zh-CN"/>
          </w:rPr>
          <m:t>M</m:t>
        </m:r>
      </m:oMath>
      <w:r>
        <w:rPr>
          <w:lang w:eastAsia="zh-CN"/>
        </w:rPr>
        <w:t xml:space="preserve"> </w:t>
      </w:r>
      <w:r>
        <w:rPr>
          <w:rFonts w:hint="eastAsia"/>
          <w:lang w:eastAsia="zh-CN"/>
        </w:rPr>
        <w:t>条序列被随机保留用于验证。这些模型用于本论文的预印本，模型的表示用于图</w:t>
      </w:r>
      <w:r>
        <w:rPr>
          <w:rFonts w:hint="eastAsia"/>
          <w:lang w:eastAsia="zh-CN"/>
        </w:rPr>
        <w:t>1</w:t>
      </w:r>
      <w:r>
        <w:rPr>
          <w:rFonts w:hint="eastAsia"/>
          <w:lang w:eastAsia="zh-CN"/>
        </w:rPr>
        <w:t>、</w:t>
      </w:r>
      <w:r>
        <w:rPr>
          <w:rFonts w:hint="eastAsia"/>
          <w:lang w:eastAsia="zh-CN"/>
        </w:rPr>
        <w:t>2</w:t>
      </w:r>
      <w:r>
        <w:rPr>
          <w:rFonts w:hint="eastAsia"/>
          <w:lang w:eastAsia="zh-CN"/>
        </w:rPr>
        <w:t>和</w:t>
      </w:r>
      <w:r>
        <w:rPr>
          <w:rFonts w:hint="eastAsia"/>
          <w:lang w:eastAsia="zh-CN"/>
        </w:rPr>
        <w:t>3</w:t>
      </w:r>
      <w:r>
        <w:rPr>
          <w:rFonts w:hint="eastAsia"/>
          <w:lang w:eastAsia="zh-CN"/>
        </w:rPr>
        <w:t>。</w:t>
      </w:r>
    </w:p>
    <w:p w14:paraId="74057F4B" w14:textId="77777777" w:rsidR="0053520E" w:rsidRDefault="00A6751F">
      <w:pPr>
        <w:pStyle w:val="a0"/>
      </w:pPr>
      <w:proofErr w:type="spellStart"/>
      <w:r>
        <w:t>UniRef</w:t>
      </w:r>
      <w:proofErr w:type="spellEnd"/>
      <w:r>
        <w:t xml:space="preserve"> pre-training</w:t>
      </w:r>
      <w:r>
        <w:t xml:space="preserve"> datasets. Datasets are based on UniRef (Suzek et al., 2015) dated March 28, 2018 to permit a temporal hold-out with CASP13. </w:t>
      </w:r>
      <m:oMath>
        <m:r>
          <w:rPr>
            <w:rFonts w:ascii="Cambria Math" w:hAnsi="Cambria Math"/>
          </w:rPr>
          <m:t>10</m:t>
        </m:r>
        <m:r>
          <m:rPr>
            <m:sty m:val="p"/>
          </m:rPr>
          <w:rPr>
            <w:rFonts w:ascii="Cambria Math" w:hAnsi="Cambria Math"/>
          </w:rPr>
          <m:t>%</m:t>
        </m:r>
      </m:oMath>
      <w:r>
        <w:t xml:space="preserve"> of UniRef50 clusters are randomly selected as a held-out evaluation set, yielding 3.02 million representative sequences for eva</w:t>
      </w:r>
      <w:r>
        <w:t>luation. Three training datasets are used, removing all sequences belonging to clusters selected for the evaluation set: (i) UR100, 124.9M UniRef100 representative sequences; (ii) UR50/S, 27.1M UniRef50 representative sequences; (iii) UR50/D, 124.9M UniRef</w:t>
      </w:r>
      <w:r>
        <w:t>50 cluster members sampled evenly by cluster. To ensure a deterministic validation set, we removed sequences longer than 1024 amino acids from the validation set.</w:t>
      </w:r>
    </w:p>
    <w:p w14:paraId="11F162ED" w14:textId="77777777" w:rsidR="0053520E" w:rsidRDefault="00A6751F">
      <w:pPr>
        <w:pStyle w:val="a0"/>
        <w:rPr>
          <w:lang w:eastAsia="zh-CN"/>
        </w:rPr>
      </w:pPr>
      <w:proofErr w:type="spellStart"/>
      <w:r>
        <w:rPr>
          <w:rFonts w:hint="eastAsia"/>
          <w:lang w:eastAsia="zh-CN"/>
        </w:rPr>
        <w:t>UniRef</w:t>
      </w:r>
      <w:proofErr w:type="spellEnd"/>
      <w:proofErr w:type="gramStart"/>
      <w:r>
        <w:rPr>
          <w:rFonts w:hint="eastAsia"/>
          <w:lang w:eastAsia="zh-CN"/>
        </w:rPr>
        <w:t>预训练</w:t>
      </w:r>
      <w:proofErr w:type="gramEnd"/>
      <w:r>
        <w:rPr>
          <w:rFonts w:hint="eastAsia"/>
          <w:lang w:eastAsia="zh-CN"/>
        </w:rPr>
        <w:t>数据集</w:t>
      </w:r>
      <w:r>
        <w:rPr>
          <w:rFonts w:hint="eastAsia"/>
          <w:lang w:eastAsia="zh-CN"/>
        </w:rPr>
        <w:t>.</w:t>
      </w:r>
      <w:r>
        <w:rPr>
          <w:lang w:eastAsia="zh-CN"/>
        </w:rPr>
        <w:t xml:space="preserve"> </w:t>
      </w:r>
      <w:r>
        <w:rPr>
          <w:rFonts w:hint="eastAsia"/>
          <w:lang w:eastAsia="zh-CN"/>
        </w:rPr>
        <w:t>数据集基于</w:t>
      </w:r>
      <w:r>
        <w:rPr>
          <w:rFonts w:hint="eastAsia"/>
          <w:lang w:eastAsia="zh-CN"/>
        </w:rPr>
        <w:t>2018</w:t>
      </w:r>
      <w:r>
        <w:rPr>
          <w:rFonts w:hint="eastAsia"/>
          <w:lang w:eastAsia="zh-CN"/>
        </w:rPr>
        <w:t>年</w:t>
      </w:r>
      <w:r>
        <w:rPr>
          <w:rFonts w:hint="eastAsia"/>
          <w:lang w:eastAsia="zh-CN"/>
        </w:rPr>
        <w:t>3</w:t>
      </w:r>
      <w:r>
        <w:rPr>
          <w:rFonts w:hint="eastAsia"/>
          <w:lang w:eastAsia="zh-CN"/>
        </w:rPr>
        <w:t>月</w:t>
      </w:r>
      <w:r>
        <w:rPr>
          <w:rFonts w:hint="eastAsia"/>
          <w:lang w:eastAsia="zh-CN"/>
        </w:rPr>
        <w:t>28</w:t>
      </w:r>
      <w:r>
        <w:rPr>
          <w:rFonts w:hint="eastAsia"/>
          <w:lang w:eastAsia="zh-CN"/>
        </w:rPr>
        <w:t>日的</w:t>
      </w:r>
      <w:proofErr w:type="spellStart"/>
      <w:r>
        <w:rPr>
          <w:rFonts w:hint="eastAsia"/>
          <w:lang w:eastAsia="zh-CN"/>
        </w:rPr>
        <w:t>UniRef</w:t>
      </w:r>
      <w:proofErr w:type="spellEnd"/>
      <w:r>
        <w:rPr>
          <w:rFonts w:hint="eastAsia"/>
          <w:lang w:eastAsia="zh-CN"/>
        </w:rPr>
        <w:t>(</w:t>
      </w:r>
      <w:proofErr w:type="spellStart"/>
      <w:r>
        <w:rPr>
          <w:rFonts w:hint="eastAsia"/>
          <w:lang w:eastAsia="zh-CN"/>
        </w:rPr>
        <w:t>Suzek</w:t>
      </w:r>
      <w:proofErr w:type="spellEnd"/>
      <w:r>
        <w:rPr>
          <w:rFonts w:hint="eastAsia"/>
          <w:lang w:eastAsia="zh-CN"/>
        </w:rPr>
        <w:t>等</w:t>
      </w:r>
      <w:r>
        <w:rPr>
          <w:rFonts w:hint="eastAsia"/>
          <w:lang w:eastAsia="zh-CN"/>
        </w:rPr>
        <w:t>,</w:t>
      </w:r>
      <w:r>
        <w:rPr>
          <w:lang w:eastAsia="zh-CN"/>
        </w:rPr>
        <w:t xml:space="preserve"> </w:t>
      </w:r>
      <w:r>
        <w:rPr>
          <w:rFonts w:hint="eastAsia"/>
          <w:lang w:eastAsia="zh-CN"/>
        </w:rPr>
        <w:t>2015)</w:t>
      </w:r>
      <w:r>
        <w:rPr>
          <w:rFonts w:hint="eastAsia"/>
          <w:lang w:eastAsia="zh-CN"/>
        </w:rPr>
        <w:t>，以便与</w:t>
      </w:r>
      <w:r>
        <w:rPr>
          <w:rFonts w:hint="eastAsia"/>
          <w:lang w:eastAsia="zh-CN"/>
        </w:rPr>
        <w:t>CASP13</w:t>
      </w:r>
      <w:r>
        <w:rPr>
          <w:rFonts w:hint="eastAsia"/>
          <w:lang w:eastAsia="zh-CN"/>
        </w:rPr>
        <w:t>进行时间上的保留。</w:t>
      </w:r>
      <w:r>
        <w:rPr>
          <w:lang w:eastAsia="zh-CN"/>
        </w:rPr>
        <w:t xml:space="preserve"> </w:t>
      </w:r>
      <m:oMath>
        <m:r>
          <w:rPr>
            <w:rFonts w:ascii="Cambria Math" w:hAnsi="Cambria Math"/>
            <w:lang w:eastAsia="zh-CN"/>
          </w:rPr>
          <m:t>10</m:t>
        </m:r>
        <m:r>
          <m:rPr>
            <m:sty m:val="p"/>
          </m:rPr>
          <w:rPr>
            <w:rFonts w:ascii="Cambria Math" w:hAnsi="Cambria Math"/>
            <w:lang w:eastAsia="zh-CN"/>
          </w:rPr>
          <m:t>%</m:t>
        </m:r>
      </m:oMath>
      <w:r>
        <w:rPr>
          <w:lang w:eastAsia="zh-CN"/>
        </w:rPr>
        <w:t xml:space="preserve"> </w:t>
      </w:r>
      <w:r>
        <w:rPr>
          <w:rFonts w:hint="eastAsia"/>
          <w:lang w:eastAsia="zh-CN"/>
        </w:rPr>
        <w:t>的</w:t>
      </w:r>
      <w:r>
        <w:rPr>
          <w:rFonts w:hint="eastAsia"/>
          <w:lang w:eastAsia="zh-CN"/>
        </w:rPr>
        <w:t>UniRef50</w:t>
      </w:r>
      <w:r>
        <w:rPr>
          <w:rFonts w:hint="eastAsia"/>
          <w:lang w:eastAsia="zh-CN"/>
        </w:rPr>
        <w:t>簇被随机选为保留评估</w:t>
      </w:r>
      <w:r>
        <w:rPr>
          <w:rFonts w:hint="eastAsia"/>
          <w:lang w:eastAsia="zh-CN"/>
        </w:rPr>
        <w:t>集，产生</w:t>
      </w:r>
      <w:r>
        <w:rPr>
          <w:rFonts w:hint="eastAsia"/>
          <w:lang w:eastAsia="zh-CN"/>
        </w:rPr>
        <w:t>302</w:t>
      </w:r>
      <w:r>
        <w:rPr>
          <w:rFonts w:hint="eastAsia"/>
          <w:lang w:eastAsia="zh-CN"/>
        </w:rPr>
        <w:t>万条代表性序列用于评估。使用了三个训练数据集，</w:t>
      </w:r>
      <w:proofErr w:type="gramStart"/>
      <w:r>
        <w:rPr>
          <w:rFonts w:hint="eastAsia"/>
          <w:lang w:eastAsia="zh-CN"/>
        </w:rPr>
        <w:t>移除了</w:t>
      </w:r>
      <w:proofErr w:type="gramEnd"/>
      <w:r>
        <w:rPr>
          <w:rFonts w:hint="eastAsia"/>
          <w:lang w:eastAsia="zh-CN"/>
        </w:rPr>
        <w:t>所有属于评估集所选簇的序列</w:t>
      </w:r>
      <w:r>
        <w:rPr>
          <w:rFonts w:hint="eastAsia"/>
          <w:lang w:eastAsia="zh-CN"/>
        </w:rPr>
        <w:t>:(</w:t>
      </w:r>
      <w:proofErr w:type="spellStart"/>
      <w:r>
        <w:rPr>
          <w:rFonts w:hint="eastAsia"/>
          <w:lang w:eastAsia="zh-CN"/>
        </w:rPr>
        <w:t>i</w:t>
      </w:r>
      <w:proofErr w:type="spellEnd"/>
      <w:r>
        <w:rPr>
          <w:rFonts w:hint="eastAsia"/>
          <w:lang w:eastAsia="zh-CN"/>
        </w:rPr>
        <w:t>)</w:t>
      </w:r>
      <w:r>
        <w:rPr>
          <w:lang w:eastAsia="zh-CN"/>
        </w:rPr>
        <w:t xml:space="preserve"> UR100, </w:t>
      </w:r>
      <w:r>
        <w:rPr>
          <w:rFonts w:hint="eastAsia"/>
          <w:lang w:eastAsia="zh-CN"/>
        </w:rPr>
        <w:t>1.249</w:t>
      </w:r>
      <w:r>
        <w:rPr>
          <w:rFonts w:hint="eastAsia"/>
          <w:lang w:eastAsia="zh-CN"/>
        </w:rPr>
        <w:t>亿条</w:t>
      </w:r>
      <w:r>
        <w:rPr>
          <w:rFonts w:hint="eastAsia"/>
          <w:lang w:eastAsia="zh-CN"/>
        </w:rPr>
        <w:t>UniRef100</w:t>
      </w:r>
      <w:r>
        <w:rPr>
          <w:rFonts w:hint="eastAsia"/>
          <w:lang w:eastAsia="zh-CN"/>
        </w:rPr>
        <w:t>代表性序列；</w:t>
      </w:r>
      <w:r>
        <w:rPr>
          <w:rFonts w:hint="eastAsia"/>
          <w:lang w:eastAsia="zh-CN"/>
        </w:rPr>
        <w:t>(ii)</w:t>
      </w:r>
      <w:r>
        <w:rPr>
          <w:lang w:eastAsia="zh-CN"/>
        </w:rPr>
        <w:t xml:space="preserve"> UR50/S, </w:t>
      </w:r>
      <w:r>
        <w:rPr>
          <w:rFonts w:hint="eastAsia"/>
          <w:lang w:eastAsia="zh-CN"/>
        </w:rPr>
        <w:t>2710</w:t>
      </w:r>
      <w:r>
        <w:rPr>
          <w:rFonts w:hint="eastAsia"/>
          <w:lang w:eastAsia="zh-CN"/>
        </w:rPr>
        <w:t>万条</w:t>
      </w:r>
      <w:r>
        <w:rPr>
          <w:rFonts w:hint="eastAsia"/>
          <w:lang w:eastAsia="zh-CN"/>
        </w:rPr>
        <w:t>UniRef50</w:t>
      </w:r>
      <w:r>
        <w:rPr>
          <w:rFonts w:hint="eastAsia"/>
          <w:lang w:eastAsia="zh-CN"/>
        </w:rPr>
        <w:t>代表性序列；</w:t>
      </w:r>
      <w:r>
        <w:rPr>
          <w:rFonts w:hint="eastAsia"/>
          <w:lang w:eastAsia="zh-CN"/>
        </w:rPr>
        <w:t>(iii)</w:t>
      </w:r>
      <w:r>
        <w:rPr>
          <w:lang w:eastAsia="zh-CN"/>
        </w:rPr>
        <w:t xml:space="preserve"> UR50/D, </w:t>
      </w:r>
      <w:r>
        <w:rPr>
          <w:rFonts w:hint="eastAsia"/>
          <w:lang w:eastAsia="zh-CN"/>
        </w:rPr>
        <w:t>1.249</w:t>
      </w:r>
      <w:r>
        <w:rPr>
          <w:rFonts w:hint="eastAsia"/>
          <w:lang w:eastAsia="zh-CN"/>
        </w:rPr>
        <w:t>亿条</w:t>
      </w:r>
      <w:r>
        <w:rPr>
          <w:rFonts w:hint="eastAsia"/>
          <w:lang w:eastAsia="zh-CN"/>
        </w:rPr>
        <w:t>UniRef50</w:t>
      </w:r>
      <w:r>
        <w:rPr>
          <w:rFonts w:hint="eastAsia"/>
          <w:lang w:eastAsia="zh-CN"/>
        </w:rPr>
        <w:t>簇</w:t>
      </w:r>
      <w:proofErr w:type="gramStart"/>
      <w:r>
        <w:rPr>
          <w:rFonts w:hint="eastAsia"/>
          <w:lang w:eastAsia="zh-CN"/>
        </w:rPr>
        <w:t>成员按簇均匀</w:t>
      </w:r>
      <w:proofErr w:type="gramEnd"/>
      <w:r>
        <w:rPr>
          <w:rFonts w:hint="eastAsia"/>
          <w:lang w:eastAsia="zh-CN"/>
        </w:rPr>
        <w:t>采样。为确保确定性验证集，我们从验证集中</w:t>
      </w:r>
      <w:proofErr w:type="gramStart"/>
      <w:r>
        <w:rPr>
          <w:rFonts w:hint="eastAsia"/>
          <w:lang w:eastAsia="zh-CN"/>
        </w:rPr>
        <w:t>移除了</w:t>
      </w:r>
      <w:proofErr w:type="gramEnd"/>
      <w:r>
        <w:rPr>
          <w:rFonts w:hint="eastAsia"/>
          <w:lang w:eastAsia="zh-CN"/>
        </w:rPr>
        <w:t>长度超过</w:t>
      </w:r>
      <w:r>
        <w:rPr>
          <w:rFonts w:hint="eastAsia"/>
          <w:lang w:eastAsia="zh-CN"/>
        </w:rPr>
        <w:t>1024</w:t>
      </w:r>
      <w:r>
        <w:rPr>
          <w:rFonts w:hint="eastAsia"/>
          <w:lang w:eastAsia="zh-CN"/>
        </w:rPr>
        <w:t>个氨基酸的序列。</w:t>
      </w:r>
    </w:p>
    <w:p w14:paraId="746CC92E" w14:textId="77777777" w:rsidR="0053520E" w:rsidRDefault="00A6751F">
      <w:pPr>
        <w:pStyle w:val="1"/>
      </w:pPr>
      <w:bookmarkStart w:id="34" w:name="downstream-tasks"/>
      <w:r>
        <w:lastRenderedPageBreak/>
        <w:t>2. Downstream tasks</w:t>
      </w:r>
    </w:p>
    <w:p w14:paraId="0C6ED490" w14:textId="77777777" w:rsidR="0053520E" w:rsidRDefault="00A6751F">
      <w:pPr>
        <w:pStyle w:val="1"/>
      </w:pPr>
      <w:bookmarkStart w:id="35" w:name="下游任务"/>
      <w:bookmarkEnd w:id="34"/>
      <w:r>
        <w:t xml:space="preserve">2. </w:t>
      </w:r>
      <w:r>
        <w:rPr>
          <w:rFonts w:hint="eastAsia"/>
        </w:rPr>
        <w:t>下游任务</w:t>
      </w:r>
    </w:p>
    <w:bookmarkEnd w:id="35"/>
    <w:p w14:paraId="12DD4CB1" w14:textId="77777777" w:rsidR="0053520E" w:rsidRDefault="00A6751F">
      <w:pPr>
        <w:pStyle w:val="FirstParagraph"/>
      </w:pPr>
      <w:r>
        <w:t>Remote Homology. A dataset of remote ho</w:t>
      </w:r>
      <w:r>
        <w:t>molog pairs is derived from SCOPe (Fox et al., 2014) containing 256,806 pairs of remote homologs at the fold level and 92,944 at the superfamily level, consisting of 217 unique folds and 366 unique superfamilies. Creation of the dataset is detailed below i</w:t>
      </w:r>
      <w:r>
        <w:t>n the section on remote homology.</w:t>
      </w:r>
    </w:p>
    <w:p w14:paraId="4ED3D481" w14:textId="77777777" w:rsidR="0053520E" w:rsidRDefault="00A6751F">
      <w:pPr>
        <w:pStyle w:val="a0"/>
        <w:rPr>
          <w:lang w:eastAsia="zh-CN"/>
        </w:rPr>
      </w:pPr>
      <w:r>
        <w:rPr>
          <w:rFonts w:hint="eastAsia"/>
          <w:lang w:eastAsia="zh-CN"/>
        </w:rPr>
        <w:t>远程同源性</w:t>
      </w:r>
      <w:r>
        <w:rPr>
          <w:rFonts w:hint="eastAsia"/>
          <w:lang w:eastAsia="zh-CN"/>
        </w:rPr>
        <w:t>.</w:t>
      </w:r>
      <w:r>
        <w:rPr>
          <w:lang w:eastAsia="zh-CN"/>
        </w:rPr>
        <w:t xml:space="preserve"> </w:t>
      </w:r>
      <w:r>
        <w:rPr>
          <w:rFonts w:hint="eastAsia"/>
          <w:lang w:eastAsia="zh-CN"/>
        </w:rPr>
        <w:t>远程同源对数据集源自</w:t>
      </w:r>
      <w:proofErr w:type="spellStart"/>
      <w:r>
        <w:rPr>
          <w:rFonts w:hint="eastAsia"/>
          <w:lang w:eastAsia="zh-CN"/>
        </w:rPr>
        <w:t>SCOPe</w:t>
      </w:r>
      <w:proofErr w:type="spellEnd"/>
      <w:r>
        <w:rPr>
          <w:rFonts w:hint="eastAsia"/>
          <w:lang w:eastAsia="zh-CN"/>
        </w:rPr>
        <w:t>(Fox</w:t>
      </w:r>
      <w:r>
        <w:rPr>
          <w:rFonts w:hint="eastAsia"/>
          <w:lang w:eastAsia="zh-CN"/>
        </w:rPr>
        <w:t>等</w:t>
      </w:r>
      <w:r>
        <w:rPr>
          <w:rFonts w:hint="eastAsia"/>
          <w:lang w:eastAsia="zh-CN"/>
        </w:rPr>
        <w:t>,</w:t>
      </w:r>
      <w:r>
        <w:rPr>
          <w:lang w:eastAsia="zh-CN"/>
        </w:rPr>
        <w:t xml:space="preserve"> </w:t>
      </w:r>
      <w:r>
        <w:rPr>
          <w:rFonts w:hint="eastAsia"/>
          <w:lang w:eastAsia="zh-CN"/>
        </w:rPr>
        <w:t>2014)</w:t>
      </w:r>
      <w:r>
        <w:rPr>
          <w:rFonts w:hint="eastAsia"/>
          <w:lang w:eastAsia="zh-CN"/>
        </w:rPr>
        <w:t>，包含</w:t>
      </w:r>
      <w:r>
        <w:rPr>
          <w:rFonts w:hint="eastAsia"/>
          <w:lang w:eastAsia="zh-CN"/>
        </w:rPr>
        <w:t>256,806</w:t>
      </w:r>
      <w:r>
        <w:rPr>
          <w:rFonts w:hint="eastAsia"/>
          <w:lang w:eastAsia="zh-CN"/>
        </w:rPr>
        <w:t>对折叠级别的远程同源和</w:t>
      </w:r>
      <w:r>
        <w:rPr>
          <w:rFonts w:hint="eastAsia"/>
          <w:lang w:eastAsia="zh-CN"/>
        </w:rPr>
        <w:t>92,944</w:t>
      </w:r>
      <w:r>
        <w:rPr>
          <w:rFonts w:hint="eastAsia"/>
          <w:lang w:eastAsia="zh-CN"/>
        </w:rPr>
        <w:t>对超家族级别的远程同源，由</w:t>
      </w:r>
      <w:r>
        <w:rPr>
          <w:rFonts w:hint="eastAsia"/>
          <w:lang w:eastAsia="zh-CN"/>
        </w:rPr>
        <w:t>217</w:t>
      </w:r>
      <w:r>
        <w:rPr>
          <w:rFonts w:hint="eastAsia"/>
          <w:lang w:eastAsia="zh-CN"/>
        </w:rPr>
        <w:t>个独特的折叠和</w:t>
      </w:r>
      <w:r>
        <w:rPr>
          <w:rFonts w:hint="eastAsia"/>
          <w:lang w:eastAsia="zh-CN"/>
        </w:rPr>
        <w:t>366</w:t>
      </w:r>
      <w:r>
        <w:rPr>
          <w:rFonts w:hint="eastAsia"/>
          <w:lang w:eastAsia="zh-CN"/>
        </w:rPr>
        <w:t>个独特的超家族组成。数据集的创建</w:t>
      </w:r>
      <w:proofErr w:type="gramStart"/>
      <w:r>
        <w:rPr>
          <w:rFonts w:hint="eastAsia"/>
          <w:lang w:eastAsia="zh-CN"/>
        </w:rPr>
        <w:t>详</w:t>
      </w:r>
      <w:proofErr w:type="gramEnd"/>
      <w:r>
        <w:rPr>
          <w:rFonts w:hint="eastAsia"/>
          <w:lang w:eastAsia="zh-CN"/>
        </w:rPr>
        <w:t>见下文关于远程同源性的部分。</w:t>
      </w:r>
    </w:p>
    <w:p w14:paraId="2F8C272A" w14:textId="77777777" w:rsidR="0053520E" w:rsidRDefault="00A6751F">
      <w:pPr>
        <w:pStyle w:val="a0"/>
      </w:pPr>
      <w:r>
        <w:t xml:space="preserve">Linear projections. Five-fold cross validation datasets implementing structural hold-outs at the family, superfamily, and fold level are constructed using SCOPe (Fox et al., 2014). Independently for each level of structural hold-out, the domains are split </w:t>
      </w:r>
      <w:r>
        <w:t>into 5 equal sets,     i.e. five sets of folds, superfamilies, or families. This ensures that for each of the five partitions, structures having the same classification do not appear in both the train and test sets. For a given classification level each st</w:t>
      </w:r>
      <w:r>
        <w:t>ructure appears in a test set once, so that in the cross validation experiment each of the structures will be evaluated exactly once. Scores reported are the mean and standard deviation over each of the five test sets. Further details on construction of th</w:t>
      </w:r>
      <w:r>
        <w:t>e dataset are given below in the section on linear projections.</w:t>
      </w:r>
    </w:p>
    <w:p w14:paraId="2EC748FB" w14:textId="77777777" w:rsidR="0053520E" w:rsidRDefault="00A6751F">
      <w:pPr>
        <w:pStyle w:val="a0"/>
        <w:rPr>
          <w:lang w:eastAsia="zh-CN"/>
        </w:rPr>
      </w:pPr>
      <w:r>
        <w:rPr>
          <w:rFonts w:hint="eastAsia"/>
          <w:lang w:eastAsia="zh-CN"/>
        </w:rPr>
        <w:t>线性投影</w:t>
      </w:r>
      <w:r>
        <w:rPr>
          <w:rFonts w:hint="eastAsia"/>
          <w:lang w:eastAsia="zh-CN"/>
        </w:rPr>
        <w:t>.</w:t>
      </w:r>
      <w:r>
        <w:rPr>
          <w:lang w:eastAsia="zh-CN"/>
        </w:rPr>
        <w:t xml:space="preserve"> </w:t>
      </w:r>
      <w:r>
        <w:rPr>
          <w:rFonts w:hint="eastAsia"/>
          <w:lang w:eastAsia="zh-CN"/>
        </w:rPr>
        <w:t>使用</w:t>
      </w:r>
      <w:proofErr w:type="spellStart"/>
      <w:r>
        <w:rPr>
          <w:rFonts w:hint="eastAsia"/>
          <w:lang w:eastAsia="zh-CN"/>
        </w:rPr>
        <w:t>SCOPe</w:t>
      </w:r>
      <w:proofErr w:type="spellEnd"/>
      <w:r>
        <w:rPr>
          <w:rFonts w:hint="eastAsia"/>
          <w:lang w:eastAsia="zh-CN"/>
        </w:rPr>
        <w:t>(Fox</w:t>
      </w:r>
      <w:r>
        <w:rPr>
          <w:rFonts w:hint="eastAsia"/>
          <w:lang w:eastAsia="zh-CN"/>
        </w:rPr>
        <w:t>等</w:t>
      </w:r>
      <w:r>
        <w:rPr>
          <w:rFonts w:hint="eastAsia"/>
          <w:lang w:eastAsia="zh-CN"/>
        </w:rPr>
        <w:t>,</w:t>
      </w:r>
      <w:r>
        <w:rPr>
          <w:lang w:eastAsia="zh-CN"/>
        </w:rPr>
        <w:t xml:space="preserve"> </w:t>
      </w:r>
      <w:r>
        <w:rPr>
          <w:rFonts w:hint="eastAsia"/>
          <w:lang w:eastAsia="zh-CN"/>
        </w:rPr>
        <w:t>2014)</w:t>
      </w:r>
      <w:r>
        <w:rPr>
          <w:rFonts w:hint="eastAsia"/>
          <w:lang w:eastAsia="zh-CN"/>
        </w:rPr>
        <w:t>构建了在家族、超家族和折叠级别上实施结构保留的五折交叉验证数据集。对于每个结构保留级别，</w:t>
      </w:r>
      <w:proofErr w:type="gramStart"/>
      <w:r>
        <w:rPr>
          <w:rFonts w:hint="eastAsia"/>
          <w:lang w:eastAsia="zh-CN"/>
        </w:rPr>
        <w:t>域被分成</w:t>
      </w:r>
      <w:proofErr w:type="gramEnd"/>
      <w:r>
        <w:rPr>
          <w:rFonts w:hint="eastAsia"/>
          <w:lang w:eastAsia="zh-CN"/>
        </w:rPr>
        <w:t>5</w:t>
      </w:r>
      <w:r>
        <w:rPr>
          <w:rFonts w:hint="eastAsia"/>
          <w:lang w:eastAsia="zh-CN"/>
        </w:rPr>
        <w:t>个相等的集合，即五组折叠、超家族或家族。这确保了在五个分区中的每一个中，具有相同分类的结构不会同时出现在训练集和测试集中。对于给定的分类级别，每个结构在测试集中出现一次，因此在交叉验证实验中，每个结构将被评估一次。报告的分数是五个测试集</w:t>
      </w:r>
      <w:r>
        <w:rPr>
          <w:rFonts w:hint="eastAsia"/>
          <w:lang w:eastAsia="zh-CN"/>
        </w:rPr>
        <w:t>的平均值和标准差。关于数据集构建的更多细节见下文关于线性投影的部分。</w:t>
      </w:r>
    </w:p>
    <w:p w14:paraId="2E478D0B" w14:textId="77777777" w:rsidR="0053520E" w:rsidRDefault="00A6751F">
      <w:pPr>
        <w:pStyle w:val="a0"/>
      </w:pPr>
      <w:r>
        <w:t>Secondary structure prediction. All downstream models are trained using the Netsurf (Klausen et al., 2019) training dataset containing 10,837 examples with labels and HMM profiles. Netsurf features are replicated for CASP</w:t>
      </w:r>
      <w:r>
        <w:t>13 domains using MMseqs2 (Steinegger &amp; Söding, 2017) on the Uniclust90 (Mirdita et al., 2017) dataset released April 2017. For test sets we use (i) the standard CB513 (Cuff &amp; Barton, 1999) test set of 513 sequences with sequence identity hold-out at 25% id</w:t>
      </w:r>
      <w:r>
        <w:t>entity; and (ii) the 34 publicly available CASP domains, using DSSP (Kabsch &amp; Sander, 1983) to label secondary structure, with temporal hold-out for both pre-training and downstream data.</w:t>
      </w:r>
    </w:p>
    <w:p w14:paraId="09FA99E5" w14:textId="77777777" w:rsidR="0053520E" w:rsidRDefault="00A6751F">
      <w:pPr>
        <w:pStyle w:val="a0"/>
        <w:rPr>
          <w:lang w:eastAsia="zh-CN"/>
        </w:rPr>
      </w:pPr>
      <w:r>
        <w:rPr>
          <w:rFonts w:hint="eastAsia"/>
          <w:lang w:eastAsia="zh-CN"/>
        </w:rPr>
        <w:t>二级结构预测</w:t>
      </w:r>
      <w:r>
        <w:rPr>
          <w:rFonts w:hint="eastAsia"/>
          <w:lang w:eastAsia="zh-CN"/>
        </w:rPr>
        <w:t>.</w:t>
      </w:r>
      <w:r>
        <w:rPr>
          <w:lang w:eastAsia="zh-CN"/>
        </w:rPr>
        <w:t xml:space="preserve"> </w:t>
      </w:r>
      <w:r>
        <w:rPr>
          <w:rFonts w:hint="eastAsia"/>
          <w:lang w:eastAsia="zh-CN"/>
        </w:rPr>
        <w:t>所有下游模型均使用</w:t>
      </w:r>
      <w:r>
        <w:rPr>
          <w:rFonts w:hint="eastAsia"/>
          <w:lang w:eastAsia="zh-CN"/>
        </w:rPr>
        <w:t>Netsurf(</w:t>
      </w:r>
      <w:proofErr w:type="spellStart"/>
      <w:r>
        <w:rPr>
          <w:rFonts w:hint="eastAsia"/>
          <w:lang w:eastAsia="zh-CN"/>
        </w:rPr>
        <w:t>Klausen</w:t>
      </w:r>
      <w:proofErr w:type="spellEnd"/>
      <w:r>
        <w:rPr>
          <w:rFonts w:hint="eastAsia"/>
          <w:lang w:eastAsia="zh-CN"/>
        </w:rPr>
        <w:t>等</w:t>
      </w:r>
      <w:r>
        <w:rPr>
          <w:rFonts w:hint="eastAsia"/>
          <w:lang w:eastAsia="zh-CN"/>
        </w:rPr>
        <w:t>,</w:t>
      </w:r>
      <w:r>
        <w:rPr>
          <w:lang w:eastAsia="zh-CN"/>
        </w:rPr>
        <w:t xml:space="preserve"> </w:t>
      </w:r>
      <w:r>
        <w:rPr>
          <w:rFonts w:hint="eastAsia"/>
          <w:lang w:eastAsia="zh-CN"/>
        </w:rPr>
        <w:t>2019)</w:t>
      </w:r>
      <w:r>
        <w:rPr>
          <w:rFonts w:hint="eastAsia"/>
          <w:lang w:eastAsia="zh-CN"/>
        </w:rPr>
        <w:t>训练数据集进行训练，该数据集包含</w:t>
      </w:r>
      <w:r>
        <w:rPr>
          <w:rFonts w:hint="eastAsia"/>
          <w:lang w:eastAsia="zh-CN"/>
        </w:rPr>
        <w:t>10,837</w:t>
      </w:r>
      <w:r>
        <w:rPr>
          <w:rFonts w:hint="eastAsia"/>
          <w:lang w:eastAsia="zh-CN"/>
        </w:rPr>
        <w:t>个带有标签和</w:t>
      </w:r>
      <w:r>
        <w:rPr>
          <w:rFonts w:hint="eastAsia"/>
          <w:lang w:eastAsia="zh-CN"/>
        </w:rPr>
        <w:t>HMM</w:t>
      </w:r>
      <w:r>
        <w:rPr>
          <w:rFonts w:hint="eastAsia"/>
          <w:lang w:eastAsia="zh-CN"/>
        </w:rPr>
        <w:t>谱的示例。</w:t>
      </w:r>
      <w:r>
        <w:rPr>
          <w:rFonts w:hint="eastAsia"/>
          <w:lang w:eastAsia="zh-CN"/>
        </w:rPr>
        <w:t>Netsurf</w:t>
      </w:r>
      <w:r>
        <w:rPr>
          <w:rFonts w:hint="eastAsia"/>
          <w:lang w:eastAsia="zh-CN"/>
        </w:rPr>
        <w:t>特征在</w:t>
      </w:r>
      <w:r>
        <w:rPr>
          <w:rFonts w:hint="eastAsia"/>
          <w:lang w:eastAsia="zh-CN"/>
        </w:rPr>
        <w:t>2017</w:t>
      </w:r>
      <w:r>
        <w:rPr>
          <w:rFonts w:hint="eastAsia"/>
          <w:lang w:eastAsia="zh-CN"/>
        </w:rPr>
        <w:t>年</w:t>
      </w:r>
      <w:r>
        <w:rPr>
          <w:rFonts w:hint="eastAsia"/>
          <w:lang w:eastAsia="zh-CN"/>
        </w:rPr>
        <w:t>4</w:t>
      </w:r>
      <w:r>
        <w:rPr>
          <w:rFonts w:hint="eastAsia"/>
          <w:lang w:eastAsia="zh-CN"/>
        </w:rPr>
        <w:t>月发布的</w:t>
      </w:r>
      <w:r>
        <w:rPr>
          <w:rFonts w:hint="eastAsia"/>
          <w:lang w:eastAsia="zh-CN"/>
        </w:rPr>
        <w:t>Uniclust90(</w:t>
      </w:r>
      <w:proofErr w:type="spellStart"/>
      <w:r>
        <w:rPr>
          <w:rFonts w:hint="eastAsia"/>
          <w:lang w:eastAsia="zh-CN"/>
        </w:rPr>
        <w:t>Mirdita</w:t>
      </w:r>
      <w:proofErr w:type="spellEnd"/>
      <w:r>
        <w:rPr>
          <w:rFonts w:hint="eastAsia"/>
          <w:lang w:eastAsia="zh-CN"/>
        </w:rPr>
        <w:t>等</w:t>
      </w:r>
      <w:r>
        <w:rPr>
          <w:rFonts w:hint="eastAsia"/>
          <w:lang w:eastAsia="zh-CN"/>
        </w:rPr>
        <w:t>,</w:t>
      </w:r>
      <w:r>
        <w:rPr>
          <w:lang w:eastAsia="zh-CN"/>
        </w:rPr>
        <w:t xml:space="preserve"> </w:t>
      </w:r>
      <w:r>
        <w:rPr>
          <w:rFonts w:hint="eastAsia"/>
          <w:lang w:eastAsia="zh-CN"/>
        </w:rPr>
        <w:t>2017)</w:t>
      </w:r>
      <w:r>
        <w:rPr>
          <w:rFonts w:hint="eastAsia"/>
          <w:lang w:eastAsia="zh-CN"/>
        </w:rPr>
        <w:t>数据集上使用</w:t>
      </w:r>
      <w:r>
        <w:rPr>
          <w:rFonts w:hint="eastAsia"/>
          <w:lang w:eastAsia="zh-CN"/>
        </w:rPr>
        <w:t>MMseqs2(</w:t>
      </w:r>
      <w:proofErr w:type="spellStart"/>
      <w:r>
        <w:rPr>
          <w:rFonts w:hint="eastAsia"/>
          <w:lang w:eastAsia="zh-CN"/>
        </w:rPr>
        <w:t>Steinegger</w:t>
      </w:r>
      <w:proofErr w:type="spellEnd"/>
      <w:r>
        <w:rPr>
          <w:lang w:eastAsia="zh-CN"/>
        </w:rPr>
        <w:t xml:space="preserve"> &amp; </w:t>
      </w:r>
      <w:proofErr w:type="spellStart"/>
      <w:r>
        <w:rPr>
          <w:lang w:eastAsia="zh-CN"/>
        </w:rPr>
        <w:lastRenderedPageBreak/>
        <w:t>Söding</w:t>
      </w:r>
      <w:proofErr w:type="spellEnd"/>
      <w:r>
        <w:rPr>
          <w:lang w:eastAsia="zh-CN"/>
        </w:rPr>
        <w:t xml:space="preserve">, </w:t>
      </w:r>
      <w:r>
        <w:rPr>
          <w:rFonts w:hint="eastAsia"/>
          <w:lang w:eastAsia="zh-CN"/>
        </w:rPr>
        <w:t>2017)</w:t>
      </w:r>
      <w:r>
        <w:rPr>
          <w:rFonts w:hint="eastAsia"/>
          <w:lang w:eastAsia="zh-CN"/>
        </w:rPr>
        <w:t>为</w:t>
      </w:r>
      <w:r>
        <w:rPr>
          <w:rFonts w:hint="eastAsia"/>
          <w:lang w:eastAsia="zh-CN"/>
        </w:rPr>
        <w:t>CASP13</w:t>
      </w:r>
      <w:r>
        <w:rPr>
          <w:rFonts w:hint="eastAsia"/>
          <w:lang w:eastAsia="zh-CN"/>
        </w:rPr>
        <w:t>域复制。对于测试集，我们使用</w:t>
      </w:r>
      <w:r>
        <w:rPr>
          <w:rFonts w:hint="eastAsia"/>
          <w:lang w:eastAsia="zh-CN"/>
        </w:rPr>
        <w:t>(</w:t>
      </w:r>
      <w:proofErr w:type="spellStart"/>
      <w:r>
        <w:rPr>
          <w:rFonts w:hint="eastAsia"/>
          <w:lang w:eastAsia="zh-CN"/>
        </w:rPr>
        <w:t>i</w:t>
      </w:r>
      <w:proofErr w:type="spellEnd"/>
      <w:r>
        <w:rPr>
          <w:rFonts w:hint="eastAsia"/>
          <w:lang w:eastAsia="zh-CN"/>
        </w:rPr>
        <w:t>)</w:t>
      </w:r>
      <w:r>
        <w:rPr>
          <w:lang w:eastAsia="zh-CN"/>
        </w:rPr>
        <w:t xml:space="preserve"> </w:t>
      </w:r>
      <w:r>
        <w:rPr>
          <w:rFonts w:hint="eastAsia"/>
          <w:lang w:eastAsia="zh-CN"/>
        </w:rPr>
        <w:t>标准的</w:t>
      </w:r>
      <w:r>
        <w:rPr>
          <w:rFonts w:hint="eastAsia"/>
          <w:lang w:eastAsia="zh-CN"/>
        </w:rPr>
        <w:t>CB513(Cuff</w:t>
      </w:r>
      <w:r>
        <w:rPr>
          <w:lang w:eastAsia="zh-CN"/>
        </w:rPr>
        <w:t xml:space="preserve"> &amp; Barton, </w:t>
      </w:r>
      <w:r>
        <w:rPr>
          <w:rFonts w:hint="eastAsia"/>
          <w:lang w:eastAsia="zh-CN"/>
        </w:rPr>
        <w:t>1999)</w:t>
      </w:r>
      <w:r>
        <w:rPr>
          <w:rFonts w:hint="eastAsia"/>
          <w:lang w:eastAsia="zh-CN"/>
        </w:rPr>
        <w:t>测试集，包含</w:t>
      </w:r>
      <w:r>
        <w:rPr>
          <w:rFonts w:hint="eastAsia"/>
          <w:lang w:eastAsia="zh-CN"/>
        </w:rPr>
        <w:t>513</w:t>
      </w:r>
      <w:r>
        <w:rPr>
          <w:rFonts w:hint="eastAsia"/>
          <w:lang w:eastAsia="zh-CN"/>
        </w:rPr>
        <w:t>条序列，序列同一性保留在</w:t>
      </w:r>
      <w:r>
        <w:rPr>
          <w:rFonts w:hint="eastAsia"/>
          <w:lang w:eastAsia="zh-CN"/>
        </w:rPr>
        <w:t>25%</w:t>
      </w:r>
      <w:r>
        <w:rPr>
          <w:rFonts w:hint="eastAsia"/>
          <w:lang w:eastAsia="zh-CN"/>
        </w:rPr>
        <w:t>；以及</w:t>
      </w:r>
      <w:r>
        <w:rPr>
          <w:rFonts w:hint="eastAsia"/>
          <w:lang w:eastAsia="zh-CN"/>
        </w:rPr>
        <w:t>(ii)</w:t>
      </w:r>
      <w:r>
        <w:rPr>
          <w:lang w:eastAsia="zh-CN"/>
        </w:rPr>
        <w:t xml:space="preserve"> </w:t>
      </w:r>
      <w:r>
        <w:rPr>
          <w:rFonts w:hint="eastAsia"/>
          <w:lang w:eastAsia="zh-CN"/>
        </w:rPr>
        <w:t>34</w:t>
      </w:r>
      <w:r>
        <w:rPr>
          <w:rFonts w:hint="eastAsia"/>
          <w:lang w:eastAsia="zh-CN"/>
        </w:rPr>
        <w:t>个公开的</w:t>
      </w:r>
      <w:r>
        <w:rPr>
          <w:rFonts w:hint="eastAsia"/>
          <w:lang w:eastAsia="zh-CN"/>
        </w:rPr>
        <w:t>CASP</w:t>
      </w:r>
      <w:r>
        <w:rPr>
          <w:rFonts w:hint="eastAsia"/>
          <w:lang w:eastAsia="zh-CN"/>
        </w:rPr>
        <w:t>域，使用</w:t>
      </w:r>
      <w:r>
        <w:rPr>
          <w:rFonts w:hint="eastAsia"/>
          <w:lang w:eastAsia="zh-CN"/>
        </w:rPr>
        <w:t>DSSP(</w:t>
      </w:r>
      <w:proofErr w:type="spellStart"/>
      <w:r>
        <w:rPr>
          <w:rFonts w:hint="eastAsia"/>
          <w:lang w:eastAsia="zh-CN"/>
        </w:rPr>
        <w:t>Kabsch</w:t>
      </w:r>
      <w:proofErr w:type="spellEnd"/>
      <w:r>
        <w:rPr>
          <w:lang w:eastAsia="zh-CN"/>
        </w:rPr>
        <w:t xml:space="preserve"> &amp; Sander, </w:t>
      </w:r>
      <w:r>
        <w:rPr>
          <w:rFonts w:hint="eastAsia"/>
          <w:lang w:eastAsia="zh-CN"/>
        </w:rPr>
        <w:t>1983)</w:t>
      </w:r>
      <w:r>
        <w:rPr>
          <w:rFonts w:hint="eastAsia"/>
          <w:lang w:eastAsia="zh-CN"/>
        </w:rPr>
        <w:t>标记二级结构，</w:t>
      </w:r>
      <w:proofErr w:type="gramStart"/>
      <w:r>
        <w:rPr>
          <w:rFonts w:hint="eastAsia"/>
          <w:lang w:eastAsia="zh-CN"/>
        </w:rPr>
        <w:t>预训练</w:t>
      </w:r>
      <w:proofErr w:type="gramEnd"/>
      <w:r>
        <w:rPr>
          <w:rFonts w:hint="eastAsia"/>
          <w:lang w:eastAsia="zh-CN"/>
        </w:rPr>
        <w:t>和下游数据均进行时间保留。</w:t>
      </w:r>
    </w:p>
    <w:p w14:paraId="6DEE90D3" w14:textId="77777777" w:rsidR="0053520E" w:rsidRDefault="00A6751F">
      <w:pPr>
        <w:pStyle w:val="a0"/>
      </w:pPr>
      <w:r>
        <w:t>Contact pre</w:t>
      </w:r>
      <w:r>
        <w:t>diction. All downstream models are trained using the training and test sets of Wang et al. (2017). Comparisons with RaptorX features use features from Wang et al. (2017) and Xu (2018). The following test sets are used: (i) RaptorX Test, 500 domains (25% se</w:t>
      </w:r>
      <w:r>
        <w:t xml:space="preserve">quence identity holdout); (ii) CASP11, 105 domains (25% sequence identity hold-out); (iii) CASP12, 55 domains (temporal hold-out from training data but not pre-training data); (iv) CASP13, 34 publicly released domains (temporal hold-out from training data </w:t>
      </w:r>
      <w:r>
        <w:t>and pre-training data). The training set consists of 6,767 sequences with contact map targets, a subset of PDB created in February 2015 (Wang et al., 2017). The use of an earlier version of the PDB ensures a temporal holdout     w.r.t. both CASP12 and CASP</w:t>
      </w:r>
      <w:r>
        <w:t xml:space="preserve">13. Additionally, Wang et al. (2017) implemented a sequence identity hold-out for Test and CASP11 by removing proteins from the training set which share </w:t>
      </w:r>
      <m:oMath>
        <m:r>
          <m:rPr>
            <m:sty m:val="p"/>
          </m:rPr>
          <w:rPr>
            <w:rFonts w:ascii="Cambria Math" w:hAnsi="Cambria Math"/>
          </w:rPr>
          <m:t>&gt;</m:t>
        </m:r>
        <m:r>
          <w:rPr>
            <w:rFonts w:ascii="Cambria Math" w:hAnsi="Cambria Math"/>
          </w:rPr>
          <m:t>25</m:t>
        </m:r>
        <m:r>
          <m:rPr>
            <m:sty m:val="p"/>
          </m:rPr>
          <w:rPr>
            <w:rFonts w:ascii="Cambria Math" w:hAnsi="Cambria Math"/>
          </w:rPr>
          <m:t>%</m:t>
        </m:r>
      </m:oMath>
      <w:r>
        <w:t xml:space="preserve"> sequence identity or have BLAST E-value </w:t>
      </w:r>
      <m:oMath>
        <m:r>
          <m:rPr>
            <m:sty m:val="p"/>
          </m:rPr>
          <w:rPr>
            <w:rFonts w:ascii="Cambria Math" w:hAnsi="Cambria Math"/>
          </w:rPr>
          <m:t>&lt;</m:t>
        </m:r>
        <m:r>
          <w:rPr>
            <w:rFonts w:ascii="Cambria Math" w:hAnsi="Cambria Math"/>
          </w:rPr>
          <m:t>0.1</m:t>
        </m:r>
      </m:oMath>
      <w:r>
        <w:t xml:space="preserve"> with the proteins in these test sets.</w:t>
      </w:r>
    </w:p>
    <w:p w14:paraId="7436D60D" w14:textId="77777777" w:rsidR="0053520E" w:rsidRDefault="00A6751F">
      <w:pPr>
        <w:pStyle w:val="a0"/>
        <w:rPr>
          <w:lang w:eastAsia="zh-CN"/>
        </w:rPr>
      </w:pPr>
      <w:r>
        <w:rPr>
          <w:rFonts w:hint="eastAsia"/>
          <w:lang w:eastAsia="zh-CN"/>
        </w:rPr>
        <w:t>接触预测。所有下游模型均使用</w:t>
      </w:r>
      <w:r>
        <w:rPr>
          <w:rFonts w:hint="eastAsia"/>
          <w:lang w:eastAsia="zh-CN"/>
        </w:rPr>
        <w:t>W</w:t>
      </w:r>
      <w:r>
        <w:rPr>
          <w:rFonts w:hint="eastAsia"/>
          <w:lang w:eastAsia="zh-CN"/>
        </w:rPr>
        <w:t>ang</w:t>
      </w:r>
      <w:r>
        <w:rPr>
          <w:rFonts w:hint="eastAsia"/>
          <w:lang w:eastAsia="zh-CN"/>
        </w:rPr>
        <w:t>等人</w:t>
      </w:r>
      <w:r>
        <w:rPr>
          <w:rFonts w:hint="eastAsia"/>
          <w:lang w:eastAsia="zh-CN"/>
        </w:rPr>
        <w:t>(2017)</w:t>
      </w:r>
      <w:r>
        <w:rPr>
          <w:rFonts w:hint="eastAsia"/>
          <w:lang w:eastAsia="zh-CN"/>
        </w:rPr>
        <w:t>的训练集和测试集进行训练。与</w:t>
      </w:r>
      <w:proofErr w:type="spellStart"/>
      <w:r>
        <w:rPr>
          <w:rFonts w:hint="eastAsia"/>
          <w:lang w:eastAsia="zh-CN"/>
        </w:rPr>
        <w:t>RaptorX</w:t>
      </w:r>
      <w:proofErr w:type="spellEnd"/>
      <w:r>
        <w:rPr>
          <w:rFonts w:hint="eastAsia"/>
          <w:lang w:eastAsia="zh-CN"/>
        </w:rPr>
        <w:t>特征的比较使用了</w:t>
      </w:r>
      <w:r>
        <w:rPr>
          <w:rFonts w:hint="eastAsia"/>
          <w:lang w:eastAsia="zh-CN"/>
        </w:rPr>
        <w:t>Wang</w:t>
      </w:r>
      <w:r>
        <w:rPr>
          <w:rFonts w:hint="eastAsia"/>
          <w:lang w:eastAsia="zh-CN"/>
        </w:rPr>
        <w:t>等人</w:t>
      </w:r>
      <w:r>
        <w:rPr>
          <w:rFonts w:hint="eastAsia"/>
          <w:lang w:eastAsia="zh-CN"/>
        </w:rPr>
        <w:t>(2017)</w:t>
      </w:r>
      <w:r>
        <w:rPr>
          <w:rFonts w:hint="eastAsia"/>
          <w:lang w:eastAsia="zh-CN"/>
        </w:rPr>
        <w:t>和</w:t>
      </w:r>
      <w:r>
        <w:rPr>
          <w:rFonts w:hint="eastAsia"/>
          <w:lang w:eastAsia="zh-CN"/>
        </w:rPr>
        <w:t>Xu(2018)</w:t>
      </w:r>
      <w:r>
        <w:rPr>
          <w:rFonts w:hint="eastAsia"/>
          <w:lang w:eastAsia="zh-CN"/>
        </w:rPr>
        <w:t>的特征。使用的测试</w:t>
      </w:r>
      <w:proofErr w:type="gramStart"/>
      <w:r>
        <w:rPr>
          <w:rFonts w:hint="eastAsia"/>
          <w:lang w:eastAsia="zh-CN"/>
        </w:rPr>
        <w:t>集如下</w:t>
      </w:r>
      <w:proofErr w:type="gramEnd"/>
      <w:r>
        <w:rPr>
          <w:rFonts w:hint="eastAsia"/>
          <w:lang w:eastAsia="zh-CN"/>
        </w:rPr>
        <w:t>:(</w:t>
      </w:r>
      <w:proofErr w:type="spellStart"/>
      <w:r>
        <w:rPr>
          <w:rFonts w:hint="eastAsia"/>
          <w:lang w:eastAsia="zh-CN"/>
        </w:rPr>
        <w:t>i</w:t>
      </w:r>
      <w:proofErr w:type="spellEnd"/>
      <w:r>
        <w:rPr>
          <w:rFonts w:hint="eastAsia"/>
          <w:lang w:eastAsia="zh-CN"/>
        </w:rPr>
        <w:t>)</w:t>
      </w:r>
      <w:proofErr w:type="spellStart"/>
      <w:r>
        <w:rPr>
          <w:rFonts w:hint="eastAsia"/>
          <w:lang w:eastAsia="zh-CN"/>
        </w:rPr>
        <w:t>RaptorX</w:t>
      </w:r>
      <w:proofErr w:type="spellEnd"/>
      <w:r>
        <w:rPr>
          <w:rFonts w:hint="eastAsia"/>
          <w:lang w:eastAsia="zh-CN"/>
        </w:rPr>
        <w:t>测试集，</w:t>
      </w:r>
      <w:r>
        <w:rPr>
          <w:rFonts w:hint="eastAsia"/>
          <w:lang w:eastAsia="zh-CN"/>
        </w:rPr>
        <w:t>500</w:t>
      </w:r>
      <w:r>
        <w:rPr>
          <w:rFonts w:hint="eastAsia"/>
          <w:lang w:eastAsia="zh-CN"/>
        </w:rPr>
        <w:t>个域</w:t>
      </w:r>
      <w:r>
        <w:rPr>
          <w:rFonts w:hint="eastAsia"/>
          <w:lang w:eastAsia="zh-CN"/>
        </w:rPr>
        <w:t>(25%</w:t>
      </w:r>
      <w:r>
        <w:rPr>
          <w:rFonts w:hint="eastAsia"/>
          <w:lang w:eastAsia="zh-CN"/>
        </w:rPr>
        <w:t>序列同一性保留</w:t>
      </w:r>
      <w:r>
        <w:rPr>
          <w:rFonts w:hint="eastAsia"/>
          <w:lang w:eastAsia="zh-CN"/>
        </w:rPr>
        <w:t>)</w:t>
      </w:r>
      <w:r>
        <w:rPr>
          <w:rFonts w:hint="eastAsia"/>
          <w:lang w:eastAsia="zh-CN"/>
        </w:rPr>
        <w:t>；</w:t>
      </w:r>
      <w:r>
        <w:rPr>
          <w:rFonts w:hint="eastAsia"/>
          <w:lang w:eastAsia="zh-CN"/>
        </w:rPr>
        <w:t>(ii)CASP11</w:t>
      </w:r>
      <w:r>
        <w:rPr>
          <w:rFonts w:hint="eastAsia"/>
          <w:lang w:eastAsia="zh-CN"/>
        </w:rPr>
        <w:t>，</w:t>
      </w:r>
      <w:r>
        <w:rPr>
          <w:rFonts w:hint="eastAsia"/>
          <w:lang w:eastAsia="zh-CN"/>
        </w:rPr>
        <w:t>105</w:t>
      </w:r>
      <w:r>
        <w:rPr>
          <w:rFonts w:hint="eastAsia"/>
          <w:lang w:eastAsia="zh-CN"/>
        </w:rPr>
        <w:t>个域</w:t>
      </w:r>
      <w:r>
        <w:rPr>
          <w:rFonts w:hint="eastAsia"/>
          <w:lang w:eastAsia="zh-CN"/>
        </w:rPr>
        <w:t>(25%</w:t>
      </w:r>
      <w:r>
        <w:rPr>
          <w:rFonts w:hint="eastAsia"/>
          <w:lang w:eastAsia="zh-CN"/>
        </w:rPr>
        <w:t>序列同一性保留</w:t>
      </w:r>
      <w:r>
        <w:rPr>
          <w:rFonts w:hint="eastAsia"/>
          <w:lang w:eastAsia="zh-CN"/>
        </w:rPr>
        <w:t>)</w:t>
      </w:r>
      <w:r>
        <w:rPr>
          <w:rFonts w:hint="eastAsia"/>
          <w:lang w:eastAsia="zh-CN"/>
        </w:rPr>
        <w:t>；</w:t>
      </w:r>
      <w:r>
        <w:rPr>
          <w:rFonts w:hint="eastAsia"/>
          <w:lang w:eastAsia="zh-CN"/>
        </w:rPr>
        <w:t>(iii)CASP12</w:t>
      </w:r>
      <w:r>
        <w:rPr>
          <w:rFonts w:hint="eastAsia"/>
          <w:lang w:eastAsia="zh-CN"/>
        </w:rPr>
        <w:t>，</w:t>
      </w:r>
      <w:r>
        <w:rPr>
          <w:rFonts w:hint="eastAsia"/>
          <w:lang w:eastAsia="zh-CN"/>
        </w:rPr>
        <w:t>55</w:t>
      </w:r>
      <w:r>
        <w:rPr>
          <w:rFonts w:hint="eastAsia"/>
          <w:lang w:eastAsia="zh-CN"/>
        </w:rPr>
        <w:t>个域</w:t>
      </w:r>
      <w:r>
        <w:rPr>
          <w:rFonts w:hint="eastAsia"/>
          <w:lang w:eastAsia="zh-CN"/>
        </w:rPr>
        <w:t>(</w:t>
      </w:r>
      <w:r>
        <w:rPr>
          <w:rFonts w:hint="eastAsia"/>
          <w:lang w:eastAsia="zh-CN"/>
        </w:rPr>
        <w:t>从训练数据中时间保留，但不包括</w:t>
      </w:r>
      <w:proofErr w:type="gramStart"/>
      <w:r>
        <w:rPr>
          <w:rFonts w:hint="eastAsia"/>
          <w:lang w:eastAsia="zh-CN"/>
        </w:rPr>
        <w:t>预训练</w:t>
      </w:r>
      <w:proofErr w:type="gramEnd"/>
      <w:r>
        <w:rPr>
          <w:rFonts w:hint="eastAsia"/>
          <w:lang w:eastAsia="zh-CN"/>
        </w:rPr>
        <w:t>数据</w:t>
      </w:r>
      <w:r>
        <w:rPr>
          <w:rFonts w:hint="eastAsia"/>
          <w:lang w:eastAsia="zh-CN"/>
        </w:rPr>
        <w:t>)</w:t>
      </w:r>
      <w:r>
        <w:rPr>
          <w:rFonts w:hint="eastAsia"/>
          <w:lang w:eastAsia="zh-CN"/>
        </w:rPr>
        <w:t>；</w:t>
      </w:r>
      <w:r>
        <w:rPr>
          <w:rFonts w:hint="eastAsia"/>
          <w:lang w:eastAsia="zh-CN"/>
        </w:rPr>
        <w:t>(iv)CASP13</w:t>
      </w:r>
      <w:r>
        <w:rPr>
          <w:rFonts w:hint="eastAsia"/>
          <w:lang w:eastAsia="zh-CN"/>
        </w:rPr>
        <w:t>，</w:t>
      </w:r>
      <w:r>
        <w:rPr>
          <w:rFonts w:hint="eastAsia"/>
          <w:lang w:eastAsia="zh-CN"/>
        </w:rPr>
        <w:t>34</w:t>
      </w:r>
      <w:r>
        <w:rPr>
          <w:rFonts w:hint="eastAsia"/>
          <w:lang w:eastAsia="zh-CN"/>
        </w:rPr>
        <w:t>个公开的域</w:t>
      </w:r>
      <w:r>
        <w:rPr>
          <w:rFonts w:hint="eastAsia"/>
          <w:lang w:eastAsia="zh-CN"/>
        </w:rPr>
        <w:t>(</w:t>
      </w:r>
      <w:r>
        <w:rPr>
          <w:rFonts w:hint="eastAsia"/>
          <w:lang w:eastAsia="zh-CN"/>
        </w:rPr>
        <w:t>从训练数据和</w:t>
      </w:r>
      <w:proofErr w:type="gramStart"/>
      <w:r>
        <w:rPr>
          <w:rFonts w:hint="eastAsia"/>
          <w:lang w:eastAsia="zh-CN"/>
        </w:rPr>
        <w:t>预训练</w:t>
      </w:r>
      <w:proofErr w:type="gramEnd"/>
      <w:r>
        <w:rPr>
          <w:rFonts w:hint="eastAsia"/>
          <w:lang w:eastAsia="zh-CN"/>
        </w:rPr>
        <w:t>数据中时间保留</w:t>
      </w:r>
      <w:r>
        <w:rPr>
          <w:rFonts w:hint="eastAsia"/>
          <w:lang w:eastAsia="zh-CN"/>
        </w:rPr>
        <w:t>)</w:t>
      </w:r>
      <w:r>
        <w:rPr>
          <w:rFonts w:hint="eastAsia"/>
          <w:lang w:eastAsia="zh-CN"/>
        </w:rPr>
        <w:t>。训练集由</w:t>
      </w:r>
      <w:r>
        <w:rPr>
          <w:rFonts w:hint="eastAsia"/>
          <w:lang w:eastAsia="zh-CN"/>
        </w:rPr>
        <w:t>6,767</w:t>
      </w:r>
      <w:r>
        <w:rPr>
          <w:rFonts w:hint="eastAsia"/>
          <w:lang w:eastAsia="zh-CN"/>
        </w:rPr>
        <w:t>个具有接触</w:t>
      </w:r>
      <w:proofErr w:type="gramStart"/>
      <w:r>
        <w:rPr>
          <w:rFonts w:hint="eastAsia"/>
          <w:lang w:eastAsia="zh-CN"/>
        </w:rPr>
        <w:t>图目标</w:t>
      </w:r>
      <w:proofErr w:type="gramEnd"/>
      <w:r>
        <w:rPr>
          <w:rFonts w:hint="eastAsia"/>
          <w:lang w:eastAsia="zh-CN"/>
        </w:rPr>
        <w:t>的序列组成，这些序列是</w:t>
      </w:r>
      <w:r>
        <w:rPr>
          <w:rFonts w:hint="eastAsia"/>
          <w:lang w:eastAsia="zh-CN"/>
        </w:rPr>
        <w:t>2015</w:t>
      </w:r>
      <w:r>
        <w:rPr>
          <w:rFonts w:hint="eastAsia"/>
          <w:lang w:eastAsia="zh-CN"/>
        </w:rPr>
        <w:t>年</w:t>
      </w:r>
      <w:r>
        <w:rPr>
          <w:rFonts w:hint="eastAsia"/>
          <w:lang w:eastAsia="zh-CN"/>
        </w:rPr>
        <w:t>2</w:t>
      </w:r>
      <w:r>
        <w:rPr>
          <w:rFonts w:hint="eastAsia"/>
          <w:lang w:eastAsia="zh-CN"/>
        </w:rPr>
        <w:t>月创建的</w:t>
      </w:r>
      <w:r>
        <w:rPr>
          <w:rFonts w:hint="eastAsia"/>
          <w:lang w:eastAsia="zh-CN"/>
        </w:rPr>
        <w:t>PDB</w:t>
      </w:r>
      <w:r>
        <w:rPr>
          <w:rFonts w:hint="eastAsia"/>
          <w:lang w:eastAsia="zh-CN"/>
        </w:rPr>
        <w:t>子集</w:t>
      </w:r>
      <w:r>
        <w:rPr>
          <w:rFonts w:hint="eastAsia"/>
          <w:lang w:eastAsia="zh-CN"/>
        </w:rPr>
        <w:t>(W</w:t>
      </w:r>
      <w:r>
        <w:rPr>
          <w:rFonts w:hint="eastAsia"/>
          <w:lang w:eastAsia="zh-CN"/>
        </w:rPr>
        <w:t>ang</w:t>
      </w:r>
      <w:r>
        <w:rPr>
          <w:rFonts w:hint="eastAsia"/>
          <w:lang w:eastAsia="zh-CN"/>
        </w:rPr>
        <w:t>等人，</w:t>
      </w:r>
      <w:r>
        <w:rPr>
          <w:rFonts w:hint="eastAsia"/>
          <w:lang w:eastAsia="zh-CN"/>
        </w:rPr>
        <w:t>2017)</w:t>
      </w:r>
      <w:r>
        <w:rPr>
          <w:rFonts w:hint="eastAsia"/>
          <w:lang w:eastAsia="zh-CN"/>
        </w:rPr>
        <w:t>。使用早期版本的</w:t>
      </w:r>
      <w:r>
        <w:rPr>
          <w:rFonts w:hint="eastAsia"/>
          <w:lang w:eastAsia="zh-CN"/>
        </w:rPr>
        <w:t>PDB</w:t>
      </w:r>
      <w:r>
        <w:rPr>
          <w:rFonts w:hint="eastAsia"/>
          <w:lang w:eastAsia="zh-CN"/>
        </w:rPr>
        <w:t>确保了与</w:t>
      </w:r>
      <w:r>
        <w:rPr>
          <w:rFonts w:hint="eastAsia"/>
          <w:lang w:eastAsia="zh-CN"/>
        </w:rPr>
        <w:t>CASP12</w:t>
      </w:r>
      <w:r>
        <w:rPr>
          <w:rFonts w:hint="eastAsia"/>
          <w:lang w:eastAsia="zh-CN"/>
        </w:rPr>
        <w:t>和</w:t>
      </w:r>
      <w:r>
        <w:rPr>
          <w:rFonts w:hint="eastAsia"/>
          <w:lang w:eastAsia="zh-CN"/>
        </w:rPr>
        <w:t>CASP13</w:t>
      </w:r>
      <w:r>
        <w:rPr>
          <w:rFonts w:hint="eastAsia"/>
          <w:lang w:eastAsia="zh-CN"/>
        </w:rPr>
        <w:t>的时间保留。此外，</w:t>
      </w:r>
      <w:r>
        <w:rPr>
          <w:rFonts w:hint="eastAsia"/>
          <w:lang w:eastAsia="zh-CN"/>
        </w:rPr>
        <w:t>Wang</w:t>
      </w:r>
      <w:r>
        <w:rPr>
          <w:rFonts w:hint="eastAsia"/>
          <w:lang w:eastAsia="zh-CN"/>
        </w:rPr>
        <w:t>等人</w:t>
      </w:r>
      <w:r>
        <w:rPr>
          <w:rFonts w:hint="eastAsia"/>
          <w:lang w:eastAsia="zh-CN"/>
        </w:rPr>
        <w:t>(2017)</w:t>
      </w:r>
      <w:r>
        <w:rPr>
          <w:rFonts w:hint="eastAsia"/>
          <w:lang w:eastAsia="zh-CN"/>
        </w:rPr>
        <w:t>通过从训练集中移除与这些测试集中的蛋白质共享</w:t>
      </w:r>
      <w:r>
        <w:rPr>
          <w:lang w:eastAsia="zh-CN"/>
        </w:rPr>
        <w:t xml:space="preserve"> </w:t>
      </w:r>
      <m:oMath>
        <m:r>
          <m:rPr>
            <m:sty m:val="p"/>
          </m:rPr>
          <w:rPr>
            <w:rFonts w:ascii="Cambria Math" w:hAnsi="Cambria Math"/>
            <w:lang w:eastAsia="zh-CN"/>
          </w:rPr>
          <m:t>&gt;</m:t>
        </m:r>
        <m:r>
          <w:rPr>
            <w:rFonts w:ascii="Cambria Math" w:hAnsi="Cambria Math"/>
            <w:lang w:eastAsia="zh-CN"/>
          </w:rPr>
          <m:t>25</m:t>
        </m:r>
        <m:r>
          <m:rPr>
            <m:sty m:val="p"/>
          </m:rPr>
          <w:rPr>
            <w:rFonts w:ascii="Cambria Math" w:hAnsi="Cambria Math"/>
            <w:lang w:eastAsia="zh-CN"/>
          </w:rPr>
          <m:t>%</m:t>
        </m:r>
      </m:oMath>
      <w:r>
        <w:rPr>
          <w:lang w:eastAsia="zh-CN"/>
        </w:rPr>
        <w:t xml:space="preserve"> </w:t>
      </w:r>
      <w:r>
        <w:rPr>
          <w:rFonts w:hint="eastAsia"/>
          <w:lang w:eastAsia="zh-CN"/>
        </w:rPr>
        <w:t>序列同一性或具有</w:t>
      </w:r>
      <w:r>
        <w:rPr>
          <w:rFonts w:hint="eastAsia"/>
          <w:lang w:eastAsia="zh-CN"/>
        </w:rPr>
        <w:t>BLAST</w:t>
      </w:r>
      <w:r>
        <w:rPr>
          <w:lang w:eastAsia="zh-CN"/>
        </w:rPr>
        <w:t xml:space="preserve"> </w:t>
      </w:r>
      <w:r>
        <w:rPr>
          <w:rFonts w:hint="eastAsia"/>
          <w:lang w:eastAsia="zh-CN"/>
        </w:rPr>
        <w:t>E</w:t>
      </w:r>
      <w:r>
        <w:rPr>
          <w:rFonts w:hint="eastAsia"/>
          <w:lang w:eastAsia="zh-CN"/>
        </w:rPr>
        <w:t>值</w:t>
      </w:r>
      <w:r>
        <w:rPr>
          <w:lang w:eastAsia="zh-CN"/>
        </w:rPr>
        <w:t xml:space="preserve"> </w:t>
      </w:r>
      <m:oMath>
        <m:r>
          <m:rPr>
            <m:sty m:val="p"/>
          </m:rPr>
          <w:rPr>
            <w:rFonts w:ascii="Cambria Math" w:hAnsi="Cambria Math"/>
            <w:lang w:eastAsia="zh-CN"/>
          </w:rPr>
          <m:t>&lt;</m:t>
        </m:r>
        <m:r>
          <w:rPr>
            <w:rFonts w:ascii="Cambria Math" w:hAnsi="Cambria Math"/>
            <w:lang w:eastAsia="zh-CN"/>
          </w:rPr>
          <m:t>0.1</m:t>
        </m:r>
      </m:oMath>
      <w:r>
        <w:rPr>
          <w:lang w:eastAsia="zh-CN"/>
        </w:rPr>
        <w:t xml:space="preserve"> </w:t>
      </w:r>
      <w:r>
        <w:rPr>
          <w:rFonts w:hint="eastAsia"/>
          <w:lang w:eastAsia="zh-CN"/>
        </w:rPr>
        <w:t>的蛋白质，实现了测试集和</w:t>
      </w:r>
      <w:r>
        <w:rPr>
          <w:rFonts w:hint="eastAsia"/>
          <w:lang w:eastAsia="zh-CN"/>
        </w:rPr>
        <w:t>CASP11</w:t>
      </w:r>
      <w:r>
        <w:rPr>
          <w:rFonts w:hint="eastAsia"/>
          <w:lang w:eastAsia="zh-CN"/>
        </w:rPr>
        <w:t>的序列同一性保留。</w:t>
      </w:r>
    </w:p>
    <w:p w14:paraId="76BEA409" w14:textId="77777777" w:rsidR="0053520E" w:rsidRDefault="00A6751F">
      <w:pPr>
        <w:pStyle w:val="a0"/>
      </w:pPr>
      <w:r>
        <w:t>Mutational effect prediction. The model is fine-tuned on deep mutational scanning datasets compiled by Gray et al. (20</w:t>
      </w:r>
      <w:r>
        <w:t>18) and Riesselman et al. (2018).</w:t>
      </w:r>
    </w:p>
    <w:p w14:paraId="0AA7DC18" w14:textId="77777777" w:rsidR="0053520E" w:rsidRDefault="00A6751F">
      <w:pPr>
        <w:pStyle w:val="a0"/>
      </w:pPr>
      <w:r>
        <w:rPr>
          <w:rFonts w:hint="eastAsia"/>
        </w:rPr>
        <w:t>突变效应预测。该模型在</w:t>
      </w:r>
      <w:r>
        <w:rPr>
          <w:rFonts w:hint="eastAsia"/>
        </w:rPr>
        <w:t>Gray</w:t>
      </w:r>
      <w:r>
        <w:rPr>
          <w:rFonts w:hint="eastAsia"/>
        </w:rPr>
        <w:t>等人</w:t>
      </w:r>
      <w:r>
        <w:rPr>
          <w:rFonts w:hint="eastAsia"/>
        </w:rPr>
        <w:t>(2018)</w:t>
      </w:r>
      <w:r>
        <w:rPr>
          <w:rFonts w:hint="eastAsia"/>
        </w:rPr>
        <w:t>和</w:t>
      </w:r>
      <w:r>
        <w:rPr>
          <w:rFonts w:hint="eastAsia"/>
        </w:rPr>
        <w:t>Riesselman</w:t>
      </w:r>
      <w:r>
        <w:rPr>
          <w:rFonts w:hint="eastAsia"/>
        </w:rPr>
        <w:t>等人</w:t>
      </w:r>
      <w:r>
        <w:rPr>
          <w:rFonts w:hint="eastAsia"/>
        </w:rPr>
        <w:t>(2018)</w:t>
      </w:r>
      <w:r>
        <w:rPr>
          <w:rFonts w:hint="eastAsia"/>
        </w:rPr>
        <w:t>编译的深度突变扫描数据集上进行了微调。</w:t>
      </w:r>
    </w:p>
    <w:p w14:paraId="64B32AB5" w14:textId="77777777" w:rsidR="0053520E" w:rsidRDefault="00A6751F">
      <w:pPr>
        <w:pStyle w:val="1"/>
      </w:pPr>
      <w:bookmarkStart w:id="36" w:name="the-transformer"/>
      <w:r>
        <w:t>3.The Transformer</w:t>
      </w:r>
    </w:p>
    <w:p w14:paraId="487A3F1D" w14:textId="77777777" w:rsidR="0053520E" w:rsidRDefault="00A6751F">
      <w:pPr>
        <w:pStyle w:val="1"/>
      </w:pPr>
      <w:bookmarkStart w:id="37" w:name="transformer"/>
      <w:bookmarkEnd w:id="36"/>
      <w:r>
        <w:t>3.Transformer</w:t>
      </w:r>
    </w:p>
    <w:bookmarkEnd w:id="37"/>
    <w:p w14:paraId="14D421D1" w14:textId="77777777" w:rsidR="0053520E" w:rsidRDefault="00A6751F">
      <w:pPr>
        <w:pStyle w:val="FirstParagraph"/>
      </w:pPr>
      <w:r>
        <w:t>We use a deep Transformer encoder model (Vaswani et al., 2017b; Devlin et al., 2018b), processing input as character sequences o</w:t>
      </w:r>
      <w:r>
        <w:t xml:space="preserve">f amino acids. In contrast to recurrent and convolutional neural networks, the Transformer makes no </w:t>
      </w:r>
      <w:r>
        <w:lastRenderedPageBreak/>
        <w:t>assumptions on the ordering of the input and instead uses position embeddings. Particularly relevant to protein sequences is the Transformer’s ability to mo</w:t>
      </w:r>
      <w:r>
        <w:t>del long range dependencies, which are not effectively captured by RNNs or LSTMs (Khandelwal et al., 2018). A key factor affecting the performance of LSTMs on these tasks is the path lengths that must be traversed by forward activation and backward gradien</w:t>
      </w:r>
      <w:r>
        <w:t>t signals in the network (Hochreiter et al., 2001).</w:t>
      </w:r>
    </w:p>
    <w:p w14:paraId="29220015" w14:textId="79929E2D" w:rsidR="0053520E" w:rsidRDefault="00A6751F">
      <w:pPr>
        <w:pStyle w:val="a0"/>
        <w:rPr>
          <w:lang w:eastAsia="zh-CN"/>
        </w:rPr>
      </w:pPr>
      <w:r>
        <w:rPr>
          <w:rFonts w:hint="eastAsia"/>
        </w:rPr>
        <w:t>我们使用了一个深度</w:t>
      </w:r>
      <w:r>
        <w:rPr>
          <w:rFonts w:hint="eastAsia"/>
        </w:rPr>
        <w:t>Transformer</w:t>
      </w:r>
      <w:proofErr w:type="gramStart"/>
      <w:r>
        <w:rPr>
          <w:rFonts w:hint="eastAsia"/>
        </w:rPr>
        <w:t>编码器模型</w:t>
      </w:r>
      <w:r>
        <w:rPr>
          <w:rFonts w:hint="eastAsia"/>
        </w:rPr>
        <w:t>(</w:t>
      </w:r>
      <w:proofErr w:type="gramEnd"/>
      <w:r>
        <w:rPr>
          <w:rFonts w:hint="eastAsia"/>
        </w:rPr>
        <w:t>Vaswani</w:t>
      </w:r>
      <w:r>
        <w:rPr>
          <w:rFonts w:hint="eastAsia"/>
        </w:rPr>
        <w:t>等人，</w:t>
      </w:r>
      <w:r>
        <w:rPr>
          <w:rFonts w:hint="eastAsia"/>
        </w:rPr>
        <w:t>2017b</w:t>
      </w:r>
      <w:r>
        <w:rPr>
          <w:rFonts w:hint="eastAsia"/>
        </w:rPr>
        <w:t>；</w:t>
      </w:r>
      <w:r>
        <w:rPr>
          <w:rFonts w:hint="eastAsia"/>
        </w:rPr>
        <w:t>Devlin</w:t>
      </w:r>
      <w:r>
        <w:rPr>
          <w:rFonts w:hint="eastAsia"/>
        </w:rPr>
        <w:t>等人，</w:t>
      </w:r>
      <w:r>
        <w:rPr>
          <w:rFonts w:hint="eastAsia"/>
        </w:rPr>
        <w:t>2018b)</w:t>
      </w:r>
      <w:r>
        <w:rPr>
          <w:rFonts w:hint="eastAsia"/>
        </w:rPr>
        <w:t>，将输入处理为氨基酸的字符序列。与循环神经网络和卷积神经网络不同，</w:t>
      </w:r>
      <w:r>
        <w:rPr>
          <w:rFonts w:hint="eastAsia"/>
        </w:rPr>
        <w:t>Transformer</w:t>
      </w:r>
      <w:proofErr w:type="spellStart"/>
      <w:r>
        <w:rPr>
          <w:rFonts w:hint="eastAsia"/>
        </w:rPr>
        <w:t>不对输入的顺序做任何假设，而是使用位置嵌入</w:t>
      </w:r>
      <w:proofErr w:type="spellEnd"/>
      <w:r>
        <w:rPr>
          <w:rFonts w:hint="eastAsia"/>
        </w:rPr>
        <w:t>。</w:t>
      </w:r>
      <w:r>
        <w:rPr>
          <w:rFonts w:hint="eastAsia"/>
          <w:lang w:eastAsia="zh-CN"/>
        </w:rPr>
        <w:t>特别与蛋白质序列相关的是</w:t>
      </w:r>
      <w:r>
        <w:rPr>
          <w:rFonts w:hint="eastAsia"/>
          <w:lang w:eastAsia="zh-CN"/>
        </w:rPr>
        <w:t>Transformer</w:t>
      </w:r>
      <w:r>
        <w:rPr>
          <w:rFonts w:hint="eastAsia"/>
          <w:lang w:eastAsia="zh-CN"/>
        </w:rPr>
        <w:t>建模长程依赖关系的能力，这是</w:t>
      </w:r>
      <w:r>
        <w:rPr>
          <w:rFonts w:hint="eastAsia"/>
          <w:lang w:eastAsia="zh-CN"/>
        </w:rPr>
        <w:t>RNN</w:t>
      </w:r>
      <w:r>
        <w:rPr>
          <w:rFonts w:hint="eastAsia"/>
          <w:lang w:eastAsia="zh-CN"/>
        </w:rPr>
        <w:t>或</w:t>
      </w:r>
      <w:r>
        <w:rPr>
          <w:rFonts w:hint="eastAsia"/>
          <w:lang w:eastAsia="zh-CN"/>
        </w:rPr>
        <w:t>LSTM</w:t>
      </w:r>
      <w:r>
        <w:rPr>
          <w:rFonts w:hint="eastAsia"/>
          <w:lang w:eastAsia="zh-CN"/>
        </w:rPr>
        <w:t>无法有效捕捉的</w:t>
      </w:r>
      <w:r>
        <w:rPr>
          <w:rFonts w:hint="eastAsia"/>
          <w:lang w:eastAsia="zh-CN"/>
        </w:rPr>
        <w:t>(Khandelwal</w:t>
      </w:r>
      <w:r>
        <w:rPr>
          <w:rFonts w:hint="eastAsia"/>
          <w:lang w:eastAsia="zh-CN"/>
        </w:rPr>
        <w:t>等人，</w:t>
      </w:r>
      <w:r>
        <w:rPr>
          <w:rFonts w:hint="eastAsia"/>
          <w:lang w:eastAsia="zh-CN"/>
        </w:rPr>
        <w:t>2018)</w:t>
      </w:r>
      <w:r>
        <w:rPr>
          <w:rFonts w:hint="eastAsia"/>
          <w:lang w:eastAsia="zh-CN"/>
        </w:rPr>
        <w:t>。影响</w:t>
      </w:r>
      <w:r>
        <w:rPr>
          <w:rFonts w:hint="eastAsia"/>
          <w:lang w:eastAsia="zh-CN"/>
        </w:rPr>
        <w:t>LSTM</w:t>
      </w:r>
      <w:r>
        <w:rPr>
          <w:rFonts w:hint="eastAsia"/>
          <w:lang w:eastAsia="zh-CN"/>
        </w:rPr>
        <w:t>在这些</w:t>
      </w:r>
      <w:r>
        <w:rPr>
          <w:rFonts w:hint="eastAsia"/>
          <w:lang w:eastAsia="zh-CN"/>
        </w:rPr>
        <w:t>任务上表现的一个关键因素是网络中前向激活和后向梯度信号必须遍历的路径长度</w:t>
      </w:r>
      <w:r>
        <w:rPr>
          <w:rFonts w:hint="eastAsia"/>
          <w:lang w:eastAsia="zh-CN"/>
        </w:rPr>
        <w:t>(</w:t>
      </w:r>
      <w:proofErr w:type="spellStart"/>
      <w:r>
        <w:rPr>
          <w:rFonts w:hint="eastAsia"/>
          <w:lang w:eastAsia="zh-CN"/>
        </w:rPr>
        <w:t>Hochreiter</w:t>
      </w:r>
      <w:proofErr w:type="spellEnd"/>
      <w:r>
        <w:rPr>
          <w:rFonts w:hint="eastAsia"/>
          <w:lang w:eastAsia="zh-CN"/>
        </w:rPr>
        <w:t>等人，</w:t>
      </w:r>
      <w:r>
        <w:rPr>
          <w:rFonts w:hint="eastAsia"/>
          <w:lang w:eastAsia="zh-CN"/>
        </w:rPr>
        <w:t>2001)</w:t>
      </w:r>
      <w:r>
        <w:rPr>
          <w:rFonts w:hint="eastAsia"/>
          <w:lang w:eastAsia="zh-CN"/>
        </w:rPr>
        <w:t>。</w:t>
      </w:r>
      <w:r w:rsidR="00017CB1">
        <w:rPr>
          <w:rFonts w:hint="eastAsia"/>
          <w:lang w:eastAsia="zh-CN"/>
        </w:rPr>
        <w:t xml:space="preserve"> </w:t>
      </w:r>
      <w:r w:rsidR="00017CB1">
        <w:rPr>
          <w:lang w:eastAsia="zh-CN"/>
        </w:rPr>
        <w:t xml:space="preserve">          </w:t>
      </w:r>
    </w:p>
    <w:p w14:paraId="1869DF1A" w14:textId="77777777" w:rsidR="0053520E" w:rsidRDefault="00A6751F">
      <w:pPr>
        <w:pStyle w:val="a0"/>
      </w:pPr>
      <w:r>
        <w:t>It is well known that structural properties of protein sequences are reflected in long-range dependencies. Direct coupling analysis (Lapedes et al., 1999; Thomas et al., 2008; Weigt et al., 2009) whi</w:t>
      </w:r>
      <w:r>
        <w:t>ch aims to detect pairwise dependencies in multiple sequence alignments uses a Markov Random Field (Potts Model) which models the complete sequence with pairwise coupling parameters. Similarly, the Transformer builds up a representation of a sequence by al</w:t>
      </w:r>
      <w:r>
        <w:t>ternating self-attention with non-linear projections. Self-attention structures computation so that each position is represented by a weighted sum of the other positions in the sequence. The attention weights are computed dynamically and allow each positio</w:t>
      </w:r>
      <w:r>
        <w:t>n to choose what information from the rest of the sequence to integrate at every computation step.</w:t>
      </w:r>
    </w:p>
    <w:p w14:paraId="30A0A823" w14:textId="77777777" w:rsidR="0053520E" w:rsidRDefault="00A6751F">
      <w:pPr>
        <w:pStyle w:val="a0"/>
        <w:rPr>
          <w:lang w:eastAsia="zh-CN"/>
        </w:rPr>
      </w:pPr>
      <w:r>
        <w:rPr>
          <w:rFonts w:hint="eastAsia"/>
          <w:lang w:eastAsia="zh-CN"/>
        </w:rPr>
        <w:t>众所周知，蛋白质序列的结构特性反映在长程依赖关系中。直接耦合分析</w:t>
      </w:r>
      <w:r>
        <w:rPr>
          <w:rFonts w:hint="eastAsia"/>
          <w:lang w:eastAsia="zh-CN"/>
        </w:rPr>
        <w:t>(</w:t>
      </w:r>
      <w:proofErr w:type="spellStart"/>
      <w:r>
        <w:rPr>
          <w:rFonts w:hint="eastAsia"/>
          <w:lang w:eastAsia="zh-CN"/>
        </w:rPr>
        <w:t>Lapedes</w:t>
      </w:r>
      <w:proofErr w:type="spellEnd"/>
      <w:r>
        <w:rPr>
          <w:rFonts w:hint="eastAsia"/>
          <w:lang w:eastAsia="zh-CN"/>
        </w:rPr>
        <w:t>等人，</w:t>
      </w:r>
      <w:r>
        <w:rPr>
          <w:rFonts w:hint="eastAsia"/>
          <w:lang w:eastAsia="zh-CN"/>
        </w:rPr>
        <w:t>1999</w:t>
      </w:r>
      <w:r>
        <w:rPr>
          <w:rFonts w:hint="eastAsia"/>
          <w:lang w:eastAsia="zh-CN"/>
        </w:rPr>
        <w:t>；</w:t>
      </w:r>
      <w:r>
        <w:rPr>
          <w:rFonts w:hint="eastAsia"/>
          <w:lang w:eastAsia="zh-CN"/>
        </w:rPr>
        <w:t>Thomas</w:t>
      </w:r>
      <w:r>
        <w:rPr>
          <w:rFonts w:hint="eastAsia"/>
          <w:lang w:eastAsia="zh-CN"/>
        </w:rPr>
        <w:t>等人，</w:t>
      </w:r>
      <w:r>
        <w:rPr>
          <w:rFonts w:hint="eastAsia"/>
          <w:lang w:eastAsia="zh-CN"/>
        </w:rPr>
        <w:t>2008</w:t>
      </w:r>
      <w:r>
        <w:rPr>
          <w:rFonts w:hint="eastAsia"/>
          <w:lang w:eastAsia="zh-CN"/>
        </w:rPr>
        <w:t>；</w:t>
      </w:r>
      <w:proofErr w:type="spellStart"/>
      <w:r>
        <w:rPr>
          <w:rFonts w:hint="eastAsia"/>
          <w:lang w:eastAsia="zh-CN"/>
        </w:rPr>
        <w:t>Weigt</w:t>
      </w:r>
      <w:proofErr w:type="spellEnd"/>
      <w:r>
        <w:rPr>
          <w:rFonts w:hint="eastAsia"/>
          <w:lang w:eastAsia="zh-CN"/>
        </w:rPr>
        <w:t>等人，</w:t>
      </w:r>
      <w:r>
        <w:rPr>
          <w:rFonts w:hint="eastAsia"/>
          <w:lang w:eastAsia="zh-CN"/>
        </w:rPr>
        <w:t>2009)</w:t>
      </w:r>
      <w:r>
        <w:rPr>
          <w:rFonts w:hint="eastAsia"/>
          <w:lang w:eastAsia="zh-CN"/>
        </w:rPr>
        <w:t>旨在检测多序列比对中的成对依赖关系，使用马尔可夫随机场</w:t>
      </w:r>
      <w:r>
        <w:rPr>
          <w:rFonts w:hint="eastAsia"/>
          <w:lang w:eastAsia="zh-CN"/>
        </w:rPr>
        <w:t>(Potts</w:t>
      </w:r>
      <w:r>
        <w:rPr>
          <w:rFonts w:hint="eastAsia"/>
          <w:lang w:eastAsia="zh-CN"/>
        </w:rPr>
        <w:t>模型</w:t>
      </w:r>
      <w:r>
        <w:rPr>
          <w:rFonts w:hint="eastAsia"/>
          <w:lang w:eastAsia="zh-CN"/>
        </w:rPr>
        <w:t>)</w:t>
      </w:r>
      <w:r>
        <w:rPr>
          <w:rFonts w:hint="eastAsia"/>
          <w:lang w:eastAsia="zh-CN"/>
        </w:rPr>
        <w:t>通过成对耦合参数对完整序列进行建模。同样，</w:t>
      </w:r>
      <w:r>
        <w:rPr>
          <w:rFonts w:hint="eastAsia"/>
          <w:lang w:eastAsia="zh-CN"/>
        </w:rPr>
        <w:t>Transformer</w:t>
      </w:r>
      <w:r>
        <w:rPr>
          <w:rFonts w:hint="eastAsia"/>
          <w:lang w:eastAsia="zh-CN"/>
        </w:rPr>
        <w:t>通过交替自注意力和非线性投影</w:t>
      </w:r>
      <w:r>
        <w:rPr>
          <w:rFonts w:hint="eastAsia"/>
          <w:lang w:eastAsia="zh-CN"/>
        </w:rPr>
        <w:t>来构建序列的表示。自注意力结构计算使得每个位置由序列中其他位置的加权和表示。注意力权重是动态计算的，允许每个位置在每个计算步骤中选择从序列的其余部分集成哪些信息。</w:t>
      </w:r>
    </w:p>
    <w:p w14:paraId="1E5F0954" w14:textId="77777777" w:rsidR="0053520E" w:rsidRDefault="00A6751F">
      <w:pPr>
        <w:pStyle w:val="a0"/>
      </w:pPr>
      <w:r>
        <w:t xml:space="preserve">Developed to model large contexts and </w:t>
      </w:r>
      <w:proofErr w:type="gramStart"/>
      <w:r>
        <w:t>long range</w:t>
      </w:r>
      <w:proofErr w:type="gramEnd"/>
      <w:r>
        <w:t xml:space="preserve"> dependencies in language data, self-attention architectures currently give state-of-the-art performance on various natural la</w:t>
      </w:r>
      <w:r>
        <w:t>nguage tasks, mostly due to the Transformer’s scalability in parameters and the amount of context it can integrate (Devlin et al., 2018b). The tasks include token-level tasks like part-of-speech tagging, sentence-level tasks such as textual entailment, and</w:t>
      </w:r>
      <w:r>
        <w:t xml:space="preserve"> paragraph-level tasks like question-answering.</w:t>
      </w:r>
    </w:p>
    <w:p w14:paraId="3EF5A159" w14:textId="77777777" w:rsidR="0053520E" w:rsidRDefault="00A6751F">
      <w:pPr>
        <w:pStyle w:val="a0"/>
        <w:rPr>
          <w:lang w:eastAsia="zh-CN"/>
        </w:rPr>
      </w:pPr>
      <w:r>
        <w:rPr>
          <w:rFonts w:hint="eastAsia"/>
          <w:lang w:eastAsia="zh-CN"/>
        </w:rPr>
        <w:t>自注意力架构最初是为建模语言数据中的大上下文和长程依赖关系而开发的，目前在各种自然语言任务中提供了最先进的性能，这主要归功于</w:t>
      </w:r>
      <w:r>
        <w:rPr>
          <w:rFonts w:hint="eastAsia"/>
          <w:lang w:eastAsia="zh-CN"/>
        </w:rPr>
        <w:t>Transformer</w:t>
      </w:r>
      <w:r>
        <w:rPr>
          <w:rFonts w:hint="eastAsia"/>
          <w:lang w:eastAsia="zh-CN"/>
        </w:rPr>
        <w:t>在参数数量和上下文集成量方面的可扩展性</w:t>
      </w:r>
      <w:r>
        <w:rPr>
          <w:rFonts w:hint="eastAsia"/>
          <w:lang w:eastAsia="zh-CN"/>
        </w:rPr>
        <w:t>(Devlin</w:t>
      </w:r>
      <w:r>
        <w:rPr>
          <w:rFonts w:hint="eastAsia"/>
          <w:lang w:eastAsia="zh-CN"/>
        </w:rPr>
        <w:t>等人，</w:t>
      </w:r>
      <w:r>
        <w:rPr>
          <w:rFonts w:hint="eastAsia"/>
          <w:lang w:eastAsia="zh-CN"/>
        </w:rPr>
        <w:t>2018b)</w:t>
      </w:r>
      <w:r>
        <w:rPr>
          <w:rFonts w:hint="eastAsia"/>
          <w:lang w:eastAsia="zh-CN"/>
        </w:rPr>
        <w:t>。这些任务包括词性标注等</w:t>
      </w:r>
      <w:proofErr w:type="gramStart"/>
      <w:r>
        <w:rPr>
          <w:rFonts w:hint="eastAsia"/>
          <w:lang w:eastAsia="zh-CN"/>
        </w:rPr>
        <w:t>标记级</w:t>
      </w:r>
      <w:proofErr w:type="gramEnd"/>
      <w:r>
        <w:rPr>
          <w:rFonts w:hint="eastAsia"/>
          <w:lang w:eastAsia="zh-CN"/>
        </w:rPr>
        <w:t>任务、文本蕴含等</w:t>
      </w:r>
      <w:proofErr w:type="gramStart"/>
      <w:r>
        <w:rPr>
          <w:rFonts w:hint="eastAsia"/>
          <w:lang w:eastAsia="zh-CN"/>
        </w:rPr>
        <w:t>句子级任务</w:t>
      </w:r>
      <w:proofErr w:type="gramEnd"/>
      <w:r>
        <w:rPr>
          <w:rFonts w:hint="eastAsia"/>
          <w:lang w:eastAsia="zh-CN"/>
        </w:rPr>
        <w:t>以及问答等</w:t>
      </w:r>
      <w:proofErr w:type="gramStart"/>
      <w:r>
        <w:rPr>
          <w:rFonts w:hint="eastAsia"/>
          <w:lang w:eastAsia="zh-CN"/>
        </w:rPr>
        <w:t>段落级</w:t>
      </w:r>
      <w:proofErr w:type="gramEnd"/>
      <w:r>
        <w:rPr>
          <w:rFonts w:hint="eastAsia"/>
          <w:lang w:eastAsia="zh-CN"/>
        </w:rPr>
        <w:t>任务。</w:t>
      </w:r>
    </w:p>
    <w:p w14:paraId="703BB842" w14:textId="77777777" w:rsidR="0053520E" w:rsidRDefault="00A6751F">
      <w:pPr>
        <w:pStyle w:val="a0"/>
      </w:pPr>
      <w:r>
        <w:lastRenderedPageBreak/>
        <w:t>Scaled dot-product attention. Self-attention takes a sequenc</w:t>
      </w:r>
      <w:r>
        <w:t xml:space="preserve">e of vectors </w:t>
      </w:r>
      <m:oMath>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e>
        </m:d>
      </m:oMath>
      <w:r>
        <w:t xml:space="preserve"> and produces a sequence of vectors </w:t>
      </w:r>
      <m:oMath>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n</m:t>
                </m:r>
              </m:sub>
              <m:sup>
                <m:r>
                  <m:rPr>
                    <m:sty m:val="p"/>
                  </m:rPr>
                  <w:rPr>
                    <w:rFonts w:ascii="Cambria Math" w:hAnsi="Cambria Math"/>
                  </w:rPr>
                  <m:t>'</m:t>
                </m:r>
              </m:sup>
            </m:sSubSup>
          </m:e>
        </m:d>
      </m:oMath>
      <w:r>
        <w:t xml:space="preserve"> by computing interactions between all elements in the sequence. The Transformer model uses scaled dot-product attention (Vaswani et al., 2017b):</w:t>
      </w:r>
    </w:p>
    <w:p w14:paraId="3E18AF84" w14:textId="77777777" w:rsidR="0053520E" w:rsidRDefault="00A6751F">
      <w:pPr>
        <w:pStyle w:val="a0"/>
        <w:rPr>
          <w:lang w:eastAsia="zh-CN"/>
        </w:rPr>
      </w:pPr>
      <w:proofErr w:type="gramStart"/>
      <w:r>
        <w:rPr>
          <w:rFonts w:hint="eastAsia"/>
          <w:lang w:eastAsia="zh-CN"/>
        </w:rPr>
        <w:t>缩放点积注意力</w:t>
      </w:r>
      <w:proofErr w:type="gramEnd"/>
      <w:r>
        <w:rPr>
          <w:rFonts w:hint="eastAsia"/>
          <w:lang w:eastAsia="zh-CN"/>
        </w:rPr>
        <w:t>。自注意力通过计算序列中所有元素之间的交互，将向量序列</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n</m:t>
                </m:r>
              </m:sub>
            </m:sSub>
          </m:e>
        </m:d>
      </m:oMath>
      <w:r>
        <w:rPr>
          <w:lang w:eastAsia="zh-CN"/>
        </w:rPr>
        <w:t xml:space="preserve"> </w:t>
      </w:r>
      <w:r>
        <w:rPr>
          <w:rFonts w:hint="eastAsia"/>
          <w:lang w:eastAsia="zh-CN"/>
        </w:rPr>
        <w:t>转换为向量序列</w:t>
      </w:r>
      <w:r>
        <w:rPr>
          <w:lang w:eastAsia="zh-CN"/>
        </w:rPr>
        <w:t xml:space="preserve"> </w:t>
      </w:r>
      <m:oMath>
        <m:d>
          <m:dPr>
            <m:ctrlPr>
              <w:rPr>
                <w:rFonts w:ascii="Cambria Math" w:hAnsi="Cambria Math"/>
              </w:rPr>
            </m:ctrlPr>
          </m:dPr>
          <m:e>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1</m:t>
                </m:r>
              </m:sub>
              <m:sup>
                <m:r>
                  <m:rPr>
                    <m:sty m:val="p"/>
                  </m:rPr>
                  <w:rPr>
                    <w:rFonts w:ascii="Cambria Math" w:hAnsi="Cambria Math"/>
                    <w:lang w:eastAsia="zh-CN"/>
                  </w:rPr>
                  <m:t>'</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n</m:t>
                </m:r>
              </m:sub>
              <m:sup>
                <m:r>
                  <m:rPr>
                    <m:sty m:val="p"/>
                  </m:rPr>
                  <w:rPr>
                    <w:rFonts w:ascii="Cambria Math" w:hAnsi="Cambria Math"/>
                    <w:lang w:eastAsia="zh-CN"/>
                  </w:rPr>
                  <m:t>'</m:t>
                </m:r>
              </m:sup>
            </m:sSubSup>
          </m:e>
        </m:d>
      </m:oMath>
      <w:r>
        <w:rPr>
          <w:lang w:eastAsia="zh-CN"/>
        </w:rPr>
        <w:t xml:space="preserve"> </w:t>
      </w:r>
      <w:r>
        <w:rPr>
          <w:rFonts w:hint="eastAsia"/>
          <w:lang w:eastAsia="zh-CN"/>
        </w:rPr>
        <w:t>。</w:t>
      </w:r>
      <w:r>
        <w:rPr>
          <w:rFonts w:hint="eastAsia"/>
          <w:lang w:eastAsia="zh-CN"/>
        </w:rPr>
        <w:t>Transformer</w:t>
      </w:r>
      <w:r>
        <w:rPr>
          <w:rFonts w:hint="eastAsia"/>
          <w:lang w:eastAsia="zh-CN"/>
        </w:rPr>
        <w:t>模型使用</w:t>
      </w:r>
      <w:proofErr w:type="gramStart"/>
      <w:r>
        <w:rPr>
          <w:rFonts w:hint="eastAsia"/>
          <w:lang w:eastAsia="zh-CN"/>
        </w:rPr>
        <w:t>缩放点积注意力</w:t>
      </w:r>
      <w:proofErr w:type="gramEnd"/>
      <w:r>
        <w:rPr>
          <w:rFonts w:hint="eastAsia"/>
          <w:lang w:eastAsia="zh-CN"/>
        </w:rPr>
        <w:t>(Vaswani</w:t>
      </w:r>
      <w:r>
        <w:rPr>
          <w:rFonts w:hint="eastAsia"/>
          <w:lang w:eastAsia="zh-CN"/>
        </w:rPr>
        <w:t>等人，</w:t>
      </w:r>
      <w:r>
        <w:rPr>
          <w:rFonts w:hint="eastAsia"/>
          <w:lang w:eastAsia="zh-CN"/>
        </w:rPr>
        <w:t>2017b):</w:t>
      </w:r>
    </w:p>
    <w:p w14:paraId="54123863" w14:textId="77777777" w:rsidR="0053520E" w:rsidRDefault="00A6751F">
      <w:pPr>
        <w:pStyle w:val="a0"/>
        <w:rPr>
          <w:lang w:eastAsia="zh-CN"/>
        </w:rPr>
      </w:pPr>
      <m:oMathPara>
        <m:oMathParaPr>
          <m:jc m:val="center"/>
        </m:oMathParaPr>
        <m:oMath>
          <m:r>
            <w:rPr>
              <w:rFonts w:ascii="Cambria Math" w:hAnsi="Cambria Math"/>
              <w:lang w:eastAsia="zh-CN"/>
            </w:rPr>
            <m:t>A</m:t>
          </m:r>
          <m:d>
            <m:dPr>
              <m:ctrlPr>
                <w:rPr>
                  <w:rFonts w:ascii="Cambria Math" w:hAnsi="Cambria Math"/>
                </w:rPr>
              </m:ctrlPr>
            </m:dPr>
            <m:e>
              <m:r>
                <w:rPr>
                  <w:rFonts w:ascii="Cambria Math" w:hAnsi="Cambria Math"/>
                  <w:lang w:eastAsia="zh-CN"/>
                </w:rPr>
                <m:t>h</m:t>
              </m:r>
            </m:e>
          </m:d>
          <m:r>
            <m:rPr>
              <m:sty m:val="p"/>
            </m:rPr>
            <w:rPr>
              <w:rFonts w:ascii="Cambria Math" w:hAnsi="Cambria Math"/>
              <w:lang w:eastAsia="zh-CN"/>
            </w:rPr>
            <m:t>=softmax</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ad>
                <m:radPr>
                  <m:degHide m:val="1"/>
                  <m:ctrlPr>
                    <w:rPr>
                      <w:rFonts w:ascii="Cambria Math" w:hAnsi="Cambria Math"/>
                    </w:rPr>
                  </m:ctrlPr>
                </m:radPr>
                <m:deg/>
                <m:e>
                  <m:r>
                    <w:rPr>
                      <w:rFonts w:ascii="Cambria Math" w:hAnsi="Cambria Math"/>
                      <w:lang w:eastAsia="zh-CN"/>
                    </w:rPr>
                    <m:t>d</m:t>
                  </m:r>
                </m:e>
              </m:rad>
              <m:r>
                <w:rPr>
                  <w:rFonts w:ascii="Cambria Math" w:hAnsi="Cambria Math"/>
                  <w:lang w:eastAsia="zh-CN"/>
                </w:rPr>
                <m:t>Q</m:t>
              </m:r>
              <m:d>
                <m:dPr>
                  <m:ctrlPr>
                    <w:rPr>
                      <w:rFonts w:ascii="Cambria Math" w:hAnsi="Cambria Math"/>
                    </w:rPr>
                  </m:ctrlPr>
                </m:dPr>
                <m:e>
                  <m:r>
                    <w:rPr>
                      <w:rFonts w:ascii="Cambria Math" w:hAnsi="Cambria Math"/>
                      <w:lang w:eastAsia="zh-CN"/>
                    </w:rPr>
                    <m:t>h</m:t>
                  </m:r>
                </m:e>
              </m:d>
              <m:r>
                <w:rPr>
                  <w:rFonts w:ascii="Cambria Math" w:hAnsi="Cambria Math"/>
                  <w:lang w:eastAsia="zh-CN"/>
                </w:rPr>
                <m:t>K</m:t>
              </m:r>
              <m:sSup>
                <m:sSupPr>
                  <m:ctrlPr>
                    <w:rPr>
                      <w:rFonts w:ascii="Cambria Math" w:hAnsi="Cambria Math"/>
                    </w:rPr>
                  </m:ctrlPr>
                </m:sSupPr>
                <m:e>
                  <m:d>
                    <m:dPr>
                      <m:ctrlPr>
                        <w:rPr>
                          <w:rFonts w:ascii="Cambria Math" w:hAnsi="Cambria Math"/>
                        </w:rPr>
                      </m:ctrlPr>
                    </m:dPr>
                    <m:e>
                      <m:r>
                        <w:rPr>
                          <w:rFonts w:ascii="Cambria Math" w:hAnsi="Cambria Math"/>
                          <w:lang w:eastAsia="zh-CN"/>
                        </w:rPr>
                        <m:t>h</m:t>
                      </m:r>
                    </m:e>
                  </m:d>
                </m:e>
                <m:sup>
                  <m:r>
                    <w:rPr>
                      <w:rFonts w:ascii="Cambria Math" w:hAnsi="Cambria Math"/>
                      <w:lang w:eastAsia="zh-CN"/>
                    </w:rPr>
                    <m:t>T</m:t>
                  </m:r>
                </m:sup>
              </m:sSup>
            </m:e>
          </m:d>
          <m:r>
            <w:rPr>
              <w:rFonts w:ascii="Cambria Math" w:hAnsi="Cambria Math"/>
              <w:lang w:eastAsia="zh-CN"/>
            </w:rPr>
            <m:t>V</m:t>
          </m:r>
          <m:d>
            <m:dPr>
              <m:ctrlPr>
                <w:rPr>
                  <w:rFonts w:ascii="Cambria Math" w:hAnsi="Cambria Math"/>
                </w:rPr>
              </m:ctrlPr>
            </m:dPr>
            <m:e>
              <m:r>
                <w:rPr>
                  <w:rFonts w:ascii="Cambria Math" w:hAnsi="Cambria Math"/>
                  <w:lang w:eastAsia="zh-CN"/>
                </w:rPr>
                <m:t>h</m:t>
              </m:r>
            </m:e>
          </m:d>
          <m:r>
            <w:rPr>
              <w:rFonts w:ascii="Cambria Math" w:hAnsi="Cambria Math"/>
              <w:lang w:eastAsia="zh-CN"/>
            </w:rPr>
            <m:t>  </m:t>
          </m:r>
          <m:r>
            <m:rPr>
              <m:nor/>
            </m:rPr>
            <w:rPr>
              <w:lang w:eastAsia="zh-CN"/>
            </w:rPr>
            <m:t>(2)</m:t>
          </m:r>
        </m:oMath>
      </m:oMathPara>
    </w:p>
    <w:p w14:paraId="5A0A1B36" w14:textId="77777777" w:rsidR="0053520E" w:rsidRDefault="00A6751F">
      <w:pPr>
        <w:pStyle w:val="FirstParagraph"/>
      </w:pPr>
      <w:r>
        <w:rPr>
          <w:lang w:eastAsia="zh-CN"/>
        </w:rPr>
        <w:t xml:space="preserve">Here the query </w:t>
      </w:r>
      <m:oMath>
        <m:r>
          <w:rPr>
            <w:rFonts w:ascii="Cambria Math" w:hAnsi="Cambria Math"/>
            <w:lang w:eastAsia="zh-CN"/>
          </w:rPr>
          <m:t>Q</m:t>
        </m:r>
      </m:oMath>
      <w:r>
        <w:rPr>
          <w:lang w:eastAsia="zh-CN"/>
        </w:rPr>
        <w:t xml:space="preserve"> , key </w:t>
      </w:r>
      <m:oMath>
        <m:r>
          <w:rPr>
            <w:rFonts w:ascii="Cambria Math" w:hAnsi="Cambria Math"/>
            <w:lang w:eastAsia="zh-CN"/>
          </w:rPr>
          <m:t>K</m:t>
        </m:r>
      </m:oMath>
      <w:r>
        <w:rPr>
          <w:lang w:eastAsia="zh-CN"/>
        </w:rPr>
        <w:t xml:space="preserve"> , and value </w:t>
      </w:r>
      <m:oMath>
        <m:r>
          <w:rPr>
            <w:rFonts w:ascii="Cambria Math" w:hAnsi="Cambria Math"/>
            <w:lang w:eastAsia="zh-CN"/>
          </w:rPr>
          <m:t>V</m:t>
        </m:r>
      </m:oMath>
      <w:r>
        <w:rPr>
          <w:lang w:eastAsia="zh-CN"/>
        </w:rPr>
        <w:t xml:space="preserve"> , are projections of the input sequence to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d</m:t>
        </m:r>
      </m:oMath>
      <w:r>
        <w:rPr>
          <w:lang w:eastAsia="zh-CN"/>
        </w:rPr>
        <w:t xml:space="preserve"> matrices where </w:t>
      </w:r>
      <m:oMath>
        <m:r>
          <w:rPr>
            <w:rFonts w:ascii="Cambria Math" w:hAnsi="Cambria Math"/>
            <w:lang w:eastAsia="zh-CN"/>
          </w:rPr>
          <m:t>n</m:t>
        </m:r>
      </m:oMath>
      <w:r>
        <w:rPr>
          <w:lang w:eastAsia="zh-CN"/>
        </w:rPr>
        <w:t xml:space="preserve"> </w:t>
      </w:r>
      <w:r>
        <w:rPr>
          <w:lang w:eastAsia="zh-CN"/>
        </w:rPr>
        <w:t xml:space="preserve">is the length of the sequence and </w:t>
      </w:r>
      <m:oMath>
        <m:r>
          <w:rPr>
            <w:rFonts w:ascii="Cambria Math" w:hAnsi="Cambria Math"/>
            <w:lang w:eastAsia="zh-CN"/>
          </w:rPr>
          <m:t>d</m:t>
        </m:r>
      </m:oMath>
      <w:r>
        <w:rPr>
          <w:lang w:eastAsia="zh-CN"/>
        </w:rPr>
        <w:t xml:space="preserve"> is the inner dimension of the matrix outer product between </w:t>
      </w:r>
      <m:oMath>
        <m:r>
          <w:rPr>
            <w:rFonts w:ascii="Cambria Math" w:hAnsi="Cambria Math"/>
            <w:lang w:eastAsia="zh-CN"/>
          </w:rPr>
          <m:t>Q</m:t>
        </m:r>
      </m:oMath>
      <w:r>
        <w:rPr>
          <w:lang w:eastAsia="zh-CN"/>
        </w:rPr>
        <w:t xml:space="preserve"> and </w:t>
      </w:r>
      <m:oMath>
        <m:r>
          <w:rPr>
            <w:rFonts w:ascii="Cambria Math" w:hAnsi="Cambria Math"/>
            <w:lang w:eastAsia="zh-CN"/>
          </w:rPr>
          <m:t>K</m:t>
        </m:r>
      </m:oMath>
      <w:r>
        <w:rPr>
          <w:lang w:eastAsia="zh-CN"/>
        </w:rPr>
        <w:t xml:space="preserve"> . </w:t>
      </w:r>
      <w:r>
        <w:t xml:space="preserve">This outer product parameterizes an </w:t>
      </w:r>
      <m:oMath>
        <m:r>
          <w:rPr>
            <w:rFonts w:ascii="Cambria Math" w:hAnsi="Cambria Math"/>
          </w:rPr>
          <m:t>n</m:t>
        </m:r>
        <m:r>
          <m:rPr>
            <m:sty m:val="p"/>
          </m:rPr>
          <w:rPr>
            <w:rFonts w:ascii="Cambria Math" w:hAnsi="Cambria Math"/>
          </w:rPr>
          <m:t>×</m:t>
        </m:r>
        <m:r>
          <w:rPr>
            <w:rFonts w:ascii="Cambria Math" w:hAnsi="Cambria Math"/>
          </w:rPr>
          <m:t>n</m:t>
        </m:r>
      </m:oMath>
      <w:r>
        <w:t xml:space="preserve"> map of attention logits, which are rescaled, and passed through the softmax function row-wise, thereby rep</w:t>
      </w:r>
      <w:r>
        <w:t xml:space="preserve">resenting each position of the sequence in the output as a convex combination of the sequence of values </w:t>
      </w:r>
      <m:oMath>
        <m:r>
          <w:rPr>
            <w:rFonts w:ascii="Cambria Math" w:hAnsi="Cambria Math"/>
          </w:rPr>
          <m:t>V</m:t>
        </m:r>
      </m:oMath>
      <w:r>
        <w:t xml:space="preserve"> . One step of self-attention directly models possible pairwise interactions between all positions in the sequence simultaneously. Note the contrast t</w:t>
      </w:r>
      <w:r>
        <w:t>o recurrent and convolutional models which can only represent long-range context through many steps, and the parallel in inductive bias with the explicit pairwise parameterization of Markov Random Fields in widespread use for modeling protein MSAs.</w:t>
      </w:r>
    </w:p>
    <w:p w14:paraId="50C2BA03" w14:textId="77777777" w:rsidR="0053520E" w:rsidRDefault="00A6751F">
      <w:pPr>
        <w:pStyle w:val="a0"/>
        <w:rPr>
          <w:lang w:eastAsia="zh-CN"/>
        </w:rPr>
      </w:pPr>
      <w:r>
        <w:rPr>
          <w:rFonts w:hint="eastAsia"/>
          <w:lang w:eastAsia="zh-CN"/>
        </w:rPr>
        <w:t>这里查询</w:t>
      </w:r>
      <w:r>
        <w:rPr>
          <w:lang w:eastAsia="zh-CN"/>
        </w:rPr>
        <w:t xml:space="preserve"> </w:t>
      </w:r>
      <m:oMath>
        <m:r>
          <w:rPr>
            <w:rFonts w:ascii="Cambria Math" w:hAnsi="Cambria Math"/>
            <w:lang w:eastAsia="zh-CN"/>
          </w:rPr>
          <m:t>Q</m:t>
        </m:r>
      </m:oMath>
      <w:r>
        <w:rPr>
          <w:lang w:eastAsia="zh-CN"/>
        </w:rPr>
        <w:t xml:space="preserve"> </w:t>
      </w:r>
      <w:r>
        <w:rPr>
          <w:rFonts w:hint="eastAsia"/>
          <w:lang w:eastAsia="zh-CN"/>
        </w:rPr>
        <w:t>、键</w:t>
      </w:r>
      <w:r>
        <w:rPr>
          <w:lang w:eastAsia="zh-CN"/>
        </w:rPr>
        <w:t xml:space="preserve"> </w:t>
      </w:r>
      <m:oMath>
        <m:r>
          <w:rPr>
            <w:rFonts w:ascii="Cambria Math" w:hAnsi="Cambria Math"/>
            <w:lang w:eastAsia="zh-CN"/>
          </w:rPr>
          <m:t>K</m:t>
        </m:r>
      </m:oMath>
      <w:r>
        <w:rPr>
          <w:lang w:eastAsia="zh-CN"/>
        </w:rPr>
        <w:t xml:space="preserve"> </w:t>
      </w:r>
      <w:r>
        <w:rPr>
          <w:rFonts w:hint="eastAsia"/>
          <w:lang w:eastAsia="zh-CN"/>
        </w:rPr>
        <w:t>和值</w:t>
      </w:r>
      <w:r>
        <w:rPr>
          <w:lang w:eastAsia="zh-CN"/>
        </w:rPr>
        <w:t xml:space="preserve"> </w:t>
      </w:r>
      <m:oMath>
        <m:r>
          <w:rPr>
            <w:rFonts w:ascii="Cambria Math" w:hAnsi="Cambria Math"/>
            <w:lang w:eastAsia="zh-CN"/>
          </w:rPr>
          <m:t>V</m:t>
        </m:r>
      </m:oMath>
      <w:r>
        <w:rPr>
          <w:lang w:eastAsia="zh-CN"/>
        </w:rPr>
        <w:t xml:space="preserve"> </w:t>
      </w:r>
      <w:r>
        <w:rPr>
          <w:rFonts w:hint="eastAsia"/>
          <w:lang w:eastAsia="zh-CN"/>
        </w:rPr>
        <w:t>是输入序列到</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d</m:t>
        </m:r>
      </m:oMath>
      <w:r>
        <w:rPr>
          <w:lang w:eastAsia="zh-CN"/>
        </w:rPr>
        <w:t xml:space="preserve"> </w:t>
      </w:r>
      <w:r>
        <w:rPr>
          <w:rFonts w:hint="eastAsia"/>
          <w:lang w:eastAsia="zh-CN"/>
        </w:rPr>
        <w:t>矩阵的投影，其中</w:t>
      </w:r>
      <w:r>
        <w:rPr>
          <w:lang w:eastAsia="zh-CN"/>
        </w:rPr>
        <w:t xml:space="preserve"> </w:t>
      </w:r>
      <m:oMath>
        <m:r>
          <w:rPr>
            <w:rFonts w:ascii="Cambria Math" w:hAnsi="Cambria Math"/>
            <w:lang w:eastAsia="zh-CN"/>
          </w:rPr>
          <m:t>n</m:t>
        </m:r>
      </m:oMath>
      <w:r>
        <w:rPr>
          <w:lang w:eastAsia="zh-CN"/>
        </w:rPr>
        <w:t xml:space="preserve"> </w:t>
      </w:r>
      <w:r>
        <w:rPr>
          <w:rFonts w:hint="eastAsia"/>
          <w:lang w:eastAsia="zh-CN"/>
        </w:rPr>
        <w:t>是序列的长度，</w:t>
      </w:r>
      <w:r>
        <w:rPr>
          <w:lang w:eastAsia="zh-CN"/>
        </w:rPr>
        <w:t xml:space="preserve"> </w:t>
      </w:r>
      <m:oMath>
        <m:r>
          <w:rPr>
            <w:rFonts w:ascii="Cambria Math" w:hAnsi="Cambria Math"/>
            <w:lang w:eastAsia="zh-CN"/>
          </w:rPr>
          <m:t>d</m:t>
        </m:r>
      </m:oMath>
      <w:r>
        <w:rPr>
          <w:lang w:eastAsia="zh-CN"/>
        </w:rPr>
        <w:t xml:space="preserve"> </w:t>
      </w:r>
      <w:r>
        <w:rPr>
          <w:rFonts w:hint="eastAsia"/>
          <w:lang w:eastAsia="zh-CN"/>
        </w:rPr>
        <w:t>是</w:t>
      </w:r>
      <w:r>
        <w:rPr>
          <w:lang w:eastAsia="zh-CN"/>
        </w:rPr>
        <w:t xml:space="preserve"> </w:t>
      </w:r>
      <m:oMath>
        <m:r>
          <w:rPr>
            <w:rFonts w:ascii="Cambria Math" w:hAnsi="Cambria Math"/>
            <w:lang w:eastAsia="zh-CN"/>
          </w:rPr>
          <m:t>Q</m:t>
        </m:r>
      </m:oMath>
      <w:r>
        <w:rPr>
          <w:lang w:eastAsia="zh-CN"/>
        </w:rPr>
        <w:t xml:space="preserve"> </w:t>
      </w:r>
      <w:r>
        <w:rPr>
          <w:rFonts w:hint="eastAsia"/>
          <w:lang w:eastAsia="zh-CN"/>
        </w:rPr>
        <w:t>和</w:t>
      </w:r>
      <w:r>
        <w:rPr>
          <w:lang w:eastAsia="zh-CN"/>
        </w:rPr>
        <w:t xml:space="preserve"> </w:t>
      </w:r>
      <m:oMath>
        <m:r>
          <w:rPr>
            <w:rFonts w:ascii="Cambria Math" w:hAnsi="Cambria Math"/>
            <w:lang w:eastAsia="zh-CN"/>
          </w:rPr>
          <m:t>K</m:t>
        </m:r>
      </m:oMath>
      <w:r>
        <w:rPr>
          <w:lang w:eastAsia="zh-CN"/>
        </w:rPr>
        <w:t xml:space="preserve"> </w:t>
      </w:r>
      <w:r>
        <w:rPr>
          <w:rFonts w:hint="eastAsia"/>
          <w:lang w:eastAsia="zh-CN"/>
        </w:rPr>
        <w:t>之间矩阵外积的内维度。此外积参数化了注意力逻辑的</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n</m:t>
        </m:r>
      </m:oMath>
      <w:r>
        <w:rPr>
          <w:lang w:eastAsia="zh-CN"/>
        </w:rPr>
        <w:t xml:space="preserve"> </w:t>
      </w:r>
      <w:r>
        <w:rPr>
          <w:rFonts w:hint="eastAsia"/>
          <w:lang w:eastAsia="zh-CN"/>
        </w:rPr>
        <w:t>映射，这些逻辑被重新缩放，并通过逐行的</w:t>
      </w:r>
      <w:proofErr w:type="spellStart"/>
      <w:r>
        <w:rPr>
          <w:rFonts w:hint="eastAsia"/>
          <w:lang w:eastAsia="zh-CN"/>
        </w:rPr>
        <w:t>softmax</w:t>
      </w:r>
      <w:proofErr w:type="spellEnd"/>
      <w:r>
        <w:rPr>
          <w:rFonts w:hint="eastAsia"/>
          <w:lang w:eastAsia="zh-CN"/>
        </w:rPr>
        <w:t>函数传递，从而在输出中将序列的每个位置</w:t>
      </w:r>
      <w:proofErr w:type="gramStart"/>
      <w:r>
        <w:rPr>
          <w:rFonts w:hint="eastAsia"/>
          <w:lang w:eastAsia="zh-CN"/>
        </w:rPr>
        <w:t>表示为值序列</w:t>
      </w:r>
      <w:proofErr w:type="gramEnd"/>
      <w:r>
        <w:rPr>
          <w:lang w:eastAsia="zh-CN"/>
        </w:rPr>
        <w:t xml:space="preserve"> </w:t>
      </w:r>
      <m:oMath>
        <m:r>
          <w:rPr>
            <w:rFonts w:ascii="Cambria Math" w:hAnsi="Cambria Math"/>
            <w:lang w:eastAsia="zh-CN"/>
          </w:rPr>
          <m:t>V</m:t>
        </m:r>
      </m:oMath>
      <w:r>
        <w:rPr>
          <w:lang w:eastAsia="zh-CN"/>
        </w:rPr>
        <w:t xml:space="preserve"> </w:t>
      </w:r>
      <w:r>
        <w:rPr>
          <w:rFonts w:hint="eastAsia"/>
          <w:lang w:eastAsia="zh-CN"/>
        </w:rPr>
        <w:t>的凸组合。自注意力的一个步骤直接同时建模序列中所有位置之间可能的成对交互。请注意，这与循环和卷积模型形成对比，后者只能通过多个步骤表示长程上下文，并且与广泛用于建模蛋白质</w:t>
      </w:r>
      <w:r>
        <w:rPr>
          <w:rFonts w:hint="eastAsia"/>
          <w:lang w:eastAsia="zh-CN"/>
        </w:rPr>
        <w:t>MSA</w:t>
      </w:r>
      <w:r>
        <w:rPr>
          <w:rFonts w:hint="eastAsia"/>
          <w:lang w:eastAsia="zh-CN"/>
        </w:rPr>
        <w:t>的马尔可夫随机场的显式成对参数化在归纳偏差上具</w:t>
      </w:r>
      <w:r>
        <w:rPr>
          <w:rFonts w:hint="eastAsia"/>
          <w:lang w:eastAsia="zh-CN"/>
        </w:rPr>
        <w:t>有相似性。</w:t>
      </w:r>
    </w:p>
    <w:p w14:paraId="5966E54C" w14:textId="77777777" w:rsidR="0053520E" w:rsidRDefault="00A6751F">
      <w:pPr>
        <w:pStyle w:val="a0"/>
      </w:pPr>
      <w:r>
        <w:t xml:space="preserve">Multi-headed self-attention concatenates the output of </w:t>
      </w:r>
      <m:oMath>
        <m:r>
          <w:rPr>
            <w:rFonts w:ascii="Cambria Math" w:hAnsi="Cambria Math"/>
          </w:rPr>
          <m:t>t</m:t>
        </m:r>
      </m:oMath>
      <w:r>
        <w:t xml:space="preserve"> independent attention heads:</w:t>
      </w:r>
    </w:p>
    <w:p w14:paraId="5B777724" w14:textId="77777777" w:rsidR="0053520E" w:rsidRDefault="00A6751F">
      <w:pPr>
        <w:pStyle w:val="a0"/>
        <w:rPr>
          <w:lang w:eastAsia="zh-CN"/>
        </w:rPr>
      </w:pPr>
      <w:r>
        <w:rPr>
          <w:rFonts w:hint="eastAsia"/>
          <w:lang w:eastAsia="zh-CN"/>
        </w:rPr>
        <w:t>多头自注意力将</w:t>
      </w:r>
      <w:r>
        <w:rPr>
          <w:lang w:eastAsia="zh-CN"/>
        </w:rPr>
        <w:t xml:space="preserve"> </w:t>
      </w:r>
      <m:oMath>
        <m:r>
          <w:rPr>
            <w:rFonts w:ascii="Cambria Math" w:hAnsi="Cambria Math"/>
            <w:lang w:eastAsia="zh-CN"/>
          </w:rPr>
          <m:t>t</m:t>
        </m:r>
      </m:oMath>
      <w:r>
        <w:rPr>
          <w:lang w:eastAsia="zh-CN"/>
        </w:rPr>
        <w:t xml:space="preserve"> </w:t>
      </w:r>
      <w:proofErr w:type="gramStart"/>
      <w:r>
        <w:rPr>
          <w:rFonts w:hint="eastAsia"/>
          <w:lang w:eastAsia="zh-CN"/>
        </w:rPr>
        <w:t>个</w:t>
      </w:r>
      <w:proofErr w:type="gramEnd"/>
      <w:r>
        <w:rPr>
          <w:rFonts w:hint="eastAsia"/>
          <w:lang w:eastAsia="zh-CN"/>
        </w:rPr>
        <w:t>独立注意力头的输出连接起来</w:t>
      </w:r>
      <w:r>
        <w:rPr>
          <w:rFonts w:hint="eastAsia"/>
          <w:lang w:eastAsia="zh-CN"/>
        </w:rPr>
        <w:t>:</w:t>
      </w:r>
    </w:p>
    <w:p w14:paraId="11227473" w14:textId="77777777" w:rsidR="0053520E" w:rsidRDefault="00A6751F">
      <w:pPr>
        <w:pStyle w:val="a0"/>
      </w:pPr>
      <m:oMathPara>
        <m:oMathParaPr>
          <m:jc m:val="center"/>
        </m:oMathParaPr>
        <m:oMath>
          <m:sSub>
            <m:sSubPr>
              <m:ctrlPr>
                <w:rPr>
                  <w:rFonts w:ascii="Cambria Math" w:hAnsi="Cambria Math"/>
                </w:rPr>
              </m:ctrlPr>
            </m:sSubPr>
            <m:e>
              <m:r>
                <w:rPr>
                  <w:rFonts w:ascii="Cambria Math" w:hAnsi="Cambria Math"/>
                </w:rPr>
                <m:t>A</m:t>
              </m:r>
            </m:e>
            <m:sub>
              <m:r>
                <m:rPr>
                  <m:sty m:val="p"/>
                </m:rPr>
                <w:rPr>
                  <w:rFonts w:ascii="Cambria Math" w:hAnsi="Cambria Math"/>
                </w:rPr>
                <m:t>MH</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d>
            <m:dPr>
              <m:ctrlPr>
                <w:rPr>
                  <w:rFonts w:ascii="Cambria Math" w:hAnsi="Cambria Math"/>
                </w:rPr>
              </m:ctrlPr>
            </m:dPr>
            <m:e>
              <m:r>
                <w:rPr>
                  <w:rFonts w:ascii="Cambria Math" w:hAnsi="Cambria Math"/>
                </w:rPr>
                <m:t>x</m:t>
              </m:r>
            </m:e>
          </m:d>
          <m:r>
            <w:rPr>
              <w:rFonts w:ascii="Cambria Math" w:hAnsi="Cambria Math"/>
            </w:rPr>
            <m:t>  </m:t>
          </m:r>
          <m:r>
            <m:rPr>
              <m:nor/>
            </m:rPr>
            <m:t>(3)</m:t>
          </m:r>
        </m:oMath>
      </m:oMathPara>
    </w:p>
    <w:p w14:paraId="71DA277B" w14:textId="77777777" w:rsidR="0053520E" w:rsidRDefault="00A6751F">
      <w:pPr>
        <w:pStyle w:val="FirstParagraph"/>
      </w:pPr>
      <w:r>
        <w:t>Use of multiple heads enables representation of different inter-position interaction patterns.</w:t>
      </w:r>
    </w:p>
    <w:p w14:paraId="5929935E" w14:textId="77777777" w:rsidR="0053520E" w:rsidRDefault="00A6751F">
      <w:pPr>
        <w:pStyle w:val="a0"/>
        <w:rPr>
          <w:lang w:eastAsia="zh-CN"/>
        </w:rPr>
      </w:pPr>
      <w:r>
        <w:rPr>
          <w:rFonts w:hint="eastAsia"/>
          <w:lang w:eastAsia="zh-CN"/>
        </w:rPr>
        <w:t>使用多头机制能够表示不同位置间的交互模式。</w:t>
      </w:r>
    </w:p>
    <w:p w14:paraId="2B075664" w14:textId="77777777" w:rsidR="0053520E" w:rsidRDefault="00A6751F">
      <w:pPr>
        <w:pStyle w:val="a0"/>
      </w:pPr>
      <w:r>
        <w:t xml:space="preserve">Architecture The Transformer models (Vaswani et al., 2017b) in this work take a sequence of tokens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t xml:space="preserve"> and output a sequence of </w:t>
      </w:r>
      <m:oMath>
        <m:r>
          <m:rPr>
            <m:sty m:val="p"/>
          </m:rPr>
          <w:rPr>
            <w:rFonts w:ascii="Cambria Math" w:hAnsi="Cambria Math"/>
          </w:rPr>
          <m:t>log</m:t>
        </m:r>
      </m:oMath>
      <w:r>
        <w:t xml:space="preserve"> </w:t>
      </w:r>
      <w:r>
        <w:t xml:space="preserve">probabilities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oMath>
      <w:r>
        <w:t xml:space="preserve"> which are optimized using the masked language modeling objective. The computation proceeds through a series of residual blocks producing hidden states, each a sequence of vectors </w:t>
      </w:r>
      <m:oMath>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e>
        </m:d>
      </m:oMath>
      <w:r>
        <w:t xml:space="preserve"> with embedding dimension </w:t>
      </w:r>
      <m:oMath>
        <m:r>
          <w:rPr>
            <w:rFonts w:ascii="Cambria Math" w:hAnsi="Cambria Math"/>
          </w:rPr>
          <m:t>d</m:t>
        </m:r>
      </m:oMath>
      <w:r>
        <w:t xml:space="preserve"> .</w:t>
      </w:r>
    </w:p>
    <w:p w14:paraId="5389FA9E" w14:textId="77777777" w:rsidR="0053520E" w:rsidRDefault="00A6751F">
      <w:pPr>
        <w:pStyle w:val="a0"/>
        <w:rPr>
          <w:lang w:eastAsia="zh-CN"/>
        </w:rPr>
      </w:pPr>
      <w:r>
        <w:rPr>
          <w:rFonts w:hint="eastAsia"/>
        </w:rPr>
        <w:lastRenderedPageBreak/>
        <w:t>架构</w:t>
      </w:r>
      <w:r>
        <w:t xml:space="preserve"> </w:t>
      </w:r>
      <w:r>
        <w:rPr>
          <w:rFonts w:hint="eastAsia"/>
        </w:rPr>
        <w:t>本工作中的</w:t>
      </w:r>
      <w:r>
        <w:rPr>
          <w:rFonts w:hint="eastAsia"/>
        </w:rPr>
        <w:t>Trans</w:t>
      </w:r>
      <w:r>
        <w:rPr>
          <w:rFonts w:hint="eastAsia"/>
        </w:rPr>
        <w:t>former</w:t>
      </w:r>
      <w:proofErr w:type="gramStart"/>
      <w:r>
        <w:rPr>
          <w:rFonts w:hint="eastAsia"/>
        </w:rPr>
        <w:t>模型</w:t>
      </w:r>
      <w:r>
        <w:rPr>
          <w:rFonts w:hint="eastAsia"/>
        </w:rPr>
        <w:t>(</w:t>
      </w:r>
      <w:proofErr w:type="gramEnd"/>
      <w:r>
        <w:rPr>
          <w:rFonts w:hint="eastAsia"/>
        </w:rPr>
        <w:t>Vaswani</w:t>
      </w:r>
      <w:r>
        <w:rPr>
          <w:rFonts w:hint="eastAsia"/>
        </w:rPr>
        <w:t>等，</w:t>
      </w:r>
      <w:r>
        <w:rPr>
          <w:rFonts w:hint="eastAsia"/>
        </w:rPr>
        <w:t>2017b)</w:t>
      </w:r>
      <w:r>
        <w:rPr>
          <w:rFonts w:hint="eastAsia"/>
        </w:rPr>
        <w:t>接收一个标记序列</w:t>
      </w:r>
      <w: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t xml:space="preserve"> </w:t>
      </w:r>
      <w:r>
        <w:rPr>
          <w:rFonts w:hint="eastAsia"/>
        </w:rPr>
        <w:t>并输出一个</w:t>
      </w:r>
      <w:r>
        <w:t xml:space="preserve"> </w:t>
      </w:r>
      <m:oMath>
        <m:r>
          <m:rPr>
            <m:sty m:val="p"/>
          </m:rPr>
          <w:rPr>
            <w:rFonts w:ascii="Cambria Math" w:hAnsi="Cambria Math"/>
          </w:rPr>
          <m:t>log</m:t>
        </m:r>
      </m:oMath>
      <w:r>
        <w:t xml:space="preserve"> </w:t>
      </w:r>
      <w:r>
        <w:rPr>
          <w:rFonts w:hint="eastAsia"/>
        </w:rPr>
        <w:t>概率序列</w:t>
      </w:r>
      <w: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oMath>
      <w:r>
        <w:t xml:space="preserve"> </w:t>
      </w:r>
      <w:r>
        <w:rPr>
          <w:rFonts w:hint="eastAsia"/>
        </w:rPr>
        <w:t>，</w:t>
      </w:r>
      <w:proofErr w:type="spellStart"/>
      <w:r>
        <w:rPr>
          <w:rFonts w:hint="eastAsia"/>
        </w:rPr>
        <w:t>这些概率通过掩码语言建模目标进行优化</w:t>
      </w:r>
      <w:proofErr w:type="spellEnd"/>
      <w:r>
        <w:rPr>
          <w:rFonts w:hint="eastAsia"/>
        </w:rPr>
        <w:t>。</w:t>
      </w:r>
      <w:r>
        <w:rPr>
          <w:rFonts w:hint="eastAsia"/>
          <w:lang w:eastAsia="zh-CN"/>
        </w:rPr>
        <w:t>计算过程通过一系列残差块进行，生成隐藏状态，每个隐藏状态是一个向量序列</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n</m:t>
                </m:r>
              </m:sub>
            </m:sSub>
          </m:e>
        </m:d>
      </m:oMath>
      <w:r>
        <w:rPr>
          <w:lang w:eastAsia="zh-CN"/>
        </w:rPr>
        <w:t xml:space="preserve"> </w:t>
      </w:r>
      <w:r>
        <w:rPr>
          <w:rFonts w:hint="eastAsia"/>
          <w:lang w:eastAsia="zh-CN"/>
        </w:rPr>
        <w:t>，其嵌入维度为</w:t>
      </w:r>
      <w:r>
        <w:rPr>
          <w:lang w:eastAsia="zh-CN"/>
        </w:rPr>
        <w:t xml:space="preserve"> </w:t>
      </w:r>
      <m:oMath>
        <m:r>
          <w:rPr>
            <w:rFonts w:ascii="Cambria Math" w:hAnsi="Cambria Math"/>
            <w:lang w:eastAsia="zh-CN"/>
          </w:rPr>
          <m:t>d</m:t>
        </m:r>
      </m:oMath>
      <w:r>
        <w:rPr>
          <w:lang w:eastAsia="zh-CN"/>
        </w:rPr>
        <w:t xml:space="preserve"> </w:t>
      </w:r>
      <w:r>
        <w:rPr>
          <w:lang w:eastAsia="zh-CN"/>
        </w:rPr>
        <w:t>。</w:t>
      </w:r>
    </w:p>
    <w:p w14:paraId="6F605364" w14:textId="77777777" w:rsidR="0053520E" w:rsidRDefault="00A6751F">
      <w:pPr>
        <w:pStyle w:val="a0"/>
      </w:pPr>
      <w:r>
        <w:t>The Transformer model architecture consists of a series of encoder blocks interleaving two functions: a mult</w:t>
      </w:r>
      <w:r>
        <w:t>iheaded self-attention computing position-position interactions across the sequence, and a feed-forward network applied independently at each position.</w:t>
      </w:r>
    </w:p>
    <w:p w14:paraId="5D6C14EB" w14:textId="77777777" w:rsidR="0053520E" w:rsidRDefault="00A6751F">
      <w:pPr>
        <w:pStyle w:val="a0"/>
        <w:rPr>
          <w:lang w:eastAsia="zh-CN"/>
        </w:rPr>
      </w:pPr>
      <w:r>
        <w:rPr>
          <w:rFonts w:hint="eastAsia"/>
          <w:lang w:eastAsia="zh-CN"/>
        </w:rPr>
        <w:t>Transformer</w:t>
      </w:r>
      <w:r>
        <w:rPr>
          <w:rFonts w:hint="eastAsia"/>
          <w:lang w:eastAsia="zh-CN"/>
        </w:rPr>
        <w:t>模型架构由一系列编码器块组成，这些块交替执行两个功能</w:t>
      </w:r>
      <w:r>
        <w:rPr>
          <w:rFonts w:hint="eastAsia"/>
          <w:lang w:eastAsia="zh-CN"/>
        </w:rPr>
        <w:t>:</w:t>
      </w:r>
      <w:r>
        <w:rPr>
          <w:rFonts w:hint="eastAsia"/>
          <w:lang w:eastAsia="zh-CN"/>
        </w:rPr>
        <w:t>多头自注意力计算序列中位置</w:t>
      </w:r>
      <w:r>
        <w:rPr>
          <w:rFonts w:hint="eastAsia"/>
          <w:lang w:eastAsia="zh-CN"/>
        </w:rPr>
        <w:t>-</w:t>
      </w:r>
      <w:r>
        <w:rPr>
          <w:rFonts w:hint="eastAsia"/>
          <w:lang w:eastAsia="zh-CN"/>
        </w:rPr>
        <w:t>位置间的交互，以及在前馈网络中独立应用于每个位置。</w:t>
      </w:r>
    </w:p>
    <w:p w14:paraId="166B634D" w14:textId="77777777" w:rsidR="0053520E" w:rsidRDefault="00A6751F">
      <w:pPr>
        <w:pStyle w:val="a0"/>
      </w:pPr>
      <w:r>
        <w:t>The attention unit:</w:t>
      </w:r>
    </w:p>
    <w:p w14:paraId="30CD31FA" w14:textId="77777777" w:rsidR="0053520E" w:rsidRDefault="00A6751F">
      <w:pPr>
        <w:pStyle w:val="a0"/>
      </w:pPr>
      <w:r>
        <w:rPr>
          <w:rFonts w:hint="eastAsia"/>
        </w:rPr>
        <w:t>注意力单元</w:t>
      </w:r>
      <w:r>
        <w:rPr>
          <w:rFonts w:hint="eastAsia"/>
        </w:rPr>
        <w:t>:</w:t>
      </w:r>
    </w:p>
    <w:p w14:paraId="4B0315B7" w14:textId="77777777" w:rsidR="0053520E" w:rsidRDefault="00A6751F">
      <w:pPr>
        <w:pStyle w:val="a0"/>
      </w:pPr>
      <m:oMathPara>
        <m:oMathParaPr>
          <m:jc m:val="center"/>
        </m:oMathParaPr>
        <m:oMath>
          <m:sSub>
            <m:sSubPr>
              <m:ctrlPr>
                <w:rPr>
                  <w:rFonts w:ascii="Cambria Math" w:hAnsi="Cambria Math"/>
                </w:rPr>
              </m:ctrlPr>
            </m:sSubPr>
            <m:e>
              <m:r>
                <w:rPr>
                  <w:rFonts w:ascii="Cambria Math" w:hAnsi="Cambria Math"/>
                </w:rPr>
                <m:t>U</m:t>
              </m:r>
            </m:e>
            <m:sub>
              <m:r>
                <m:rPr>
                  <m:sty m:val="p"/>
                </m:rPr>
                <w:rPr>
                  <w:rFonts w:ascii="Cambria Math" w:hAnsi="Cambria Math"/>
                </w:rPr>
                <m:t>AT</m:t>
              </m:r>
            </m:sub>
          </m:sSub>
          <m:d>
            <m:dPr>
              <m:ctrlPr>
                <w:rPr>
                  <w:rFonts w:ascii="Cambria Math" w:hAnsi="Cambria Math"/>
                </w:rPr>
              </m:ctrlPr>
            </m:dPr>
            <m:e>
              <m:r>
                <w:rPr>
                  <w:rFonts w:ascii="Cambria Math" w:hAnsi="Cambria Math"/>
                </w:rPr>
                <m:t>h</m:t>
              </m: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MH</m:t>
                  </m:r>
                </m:sub>
              </m:sSub>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h</m:t>
                      </m:r>
                    </m:e>
                  </m:d>
                </m:e>
              </m:d>
            </m:e>
          </m:d>
          <m:r>
            <w:rPr>
              <w:rFonts w:ascii="Cambria Math" w:hAnsi="Cambria Math"/>
            </w:rPr>
            <m:t>  </m:t>
          </m:r>
          <m:r>
            <m:rPr>
              <m:nor/>
            </m:rPr>
            <m:t>(4)</m:t>
          </m:r>
        </m:oMath>
      </m:oMathPara>
    </w:p>
    <w:p w14:paraId="5064FBC6" w14:textId="77777777" w:rsidR="0053520E" w:rsidRDefault="00A6751F">
      <w:pPr>
        <w:pStyle w:val="FirstParagraph"/>
      </w:pPr>
      <w:r>
        <w:t xml:space="preserve">Applies one step of multi-headed scaled dot-product attention to the normalized input, denoted by </w:t>
      </w:r>
      <m:oMath>
        <m:r>
          <w:rPr>
            <w:rFonts w:ascii="Cambria Math" w:hAnsi="Cambria Math"/>
          </w:rPr>
          <m:t>n</m:t>
        </m:r>
        <m:d>
          <m:dPr>
            <m:ctrlPr>
              <w:rPr>
                <w:rFonts w:ascii="Cambria Math" w:hAnsi="Cambria Math"/>
              </w:rPr>
            </m:ctrlPr>
          </m:dPr>
          <m:e>
            <m:r>
              <w:rPr>
                <w:rFonts w:ascii="Cambria Math" w:hAnsi="Cambria Math"/>
              </w:rPr>
              <m:t>x</m:t>
            </m:r>
          </m:e>
        </m:d>
      </m:oMath>
      <w:r>
        <w:t xml:space="preserve"> , projecting the result int</w:t>
      </w:r>
      <w:r>
        <w:t>o the residual path.</w:t>
      </w:r>
    </w:p>
    <w:p w14:paraId="4D1BC328" w14:textId="77777777" w:rsidR="0053520E" w:rsidRDefault="00A6751F">
      <w:pPr>
        <w:pStyle w:val="a0"/>
        <w:rPr>
          <w:lang w:eastAsia="zh-CN"/>
        </w:rPr>
      </w:pPr>
      <w:r>
        <w:rPr>
          <w:rFonts w:hint="eastAsia"/>
          <w:lang w:eastAsia="zh-CN"/>
        </w:rPr>
        <w:t>对归一化输入应用一步多头</w:t>
      </w:r>
      <w:proofErr w:type="gramStart"/>
      <w:r>
        <w:rPr>
          <w:rFonts w:hint="eastAsia"/>
          <w:lang w:eastAsia="zh-CN"/>
        </w:rPr>
        <w:t>缩放点积注意力</w:t>
      </w:r>
      <w:proofErr w:type="gramEnd"/>
      <w:r>
        <w:rPr>
          <w:rFonts w:hint="eastAsia"/>
          <w:lang w:eastAsia="zh-CN"/>
        </w:rPr>
        <w:t>，记为</w:t>
      </w:r>
      <w:r>
        <w:rPr>
          <w:lang w:eastAsia="zh-CN"/>
        </w:rPr>
        <w:t xml:space="preserve"> </w:t>
      </w:r>
      <m:oMath>
        <m:r>
          <w:rPr>
            <w:rFonts w:ascii="Cambria Math" w:hAnsi="Cambria Math"/>
            <w:lang w:eastAsia="zh-CN"/>
          </w:rPr>
          <m:t>n</m:t>
        </m:r>
        <m:d>
          <m:dPr>
            <m:ctrlPr>
              <w:rPr>
                <w:rFonts w:ascii="Cambria Math" w:hAnsi="Cambria Math"/>
              </w:rPr>
            </m:ctrlPr>
          </m:dPr>
          <m:e>
            <m:r>
              <w:rPr>
                <w:rFonts w:ascii="Cambria Math" w:hAnsi="Cambria Math"/>
                <w:lang w:eastAsia="zh-CN"/>
              </w:rPr>
              <m:t>x</m:t>
            </m:r>
          </m:e>
        </m:d>
      </m:oMath>
      <w:r>
        <w:rPr>
          <w:lang w:eastAsia="zh-CN"/>
        </w:rPr>
        <w:t xml:space="preserve"> </w:t>
      </w:r>
      <w:r>
        <w:rPr>
          <w:rFonts w:hint="eastAsia"/>
          <w:lang w:eastAsia="zh-CN"/>
        </w:rPr>
        <w:t>，并将结果投影到残差路径中。</w:t>
      </w:r>
    </w:p>
    <w:p w14:paraId="3D1AA268" w14:textId="77777777" w:rsidR="0053520E" w:rsidRDefault="00A6751F">
      <w:pPr>
        <w:pStyle w:val="a0"/>
      </w:pPr>
      <w:r>
        <w:t xml:space="preserve">The feed-forward network (with the output state of </w:t>
      </w:r>
      <m:oMath>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defining the "MLP dimension"):</w:t>
      </w:r>
    </w:p>
    <w:p w14:paraId="41D5578F" w14:textId="77777777" w:rsidR="0053520E" w:rsidRDefault="00A6751F">
      <w:pPr>
        <w:pStyle w:val="a0"/>
        <w:rPr>
          <w:lang w:eastAsia="zh-CN"/>
        </w:rPr>
      </w:pPr>
      <w:r>
        <w:rPr>
          <w:rFonts w:hint="eastAsia"/>
          <w:lang w:eastAsia="zh-CN"/>
        </w:rPr>
        <w:t>前馈网络</w:t>
      </w:r>
      <w:r>
        <w:rPr>
          <w:rFonts w:hint="eastAsia"/>
          <w:lang w:eastAsia="zh-CN"/>
        </w:rPr>
        <w:t>(</w:t>
      </w:r>
      <w:r>
        <w:rPr>
          <w:rFonts w:hint="eastAsia"/>
          <w:lang w:eastAsia="zh-CN"/>
        </w:rPr>
        <w:t>以</w:t>
      </w:r>
      <w:r>
        <w:rPr>
          <w:lang w:eastAsia="zh-CN"/>
        </w:rPr>
        <w:t xml:space="preserve"> </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1</m:t>
            </m:r>
          </m:sub>
        </m:sSub>
      </m:oMath>
      <w:r>
        <w:rPr>
          <w:lang w:eastAsia="zh-CN"/>
        </w:rPr>
        <w:t xml:space="preserve"> </w:t>
      </w:r>
      <w:r>
        <w:rPr>
          <w:rFonts w:hint="eastAsia"/>
          <w:lang w:eastAsia="zh-CN"/>
        </w:rPr>
        <w:t>的输出状态定义“</w:t>
      </w:r>
      <w:r>
        <w:rPr>
          <w:rFonts w:hint="eastAsia"/>
          <w:lang w:eastAsia="zh-CN"/>
        </w:rPr>
        <w:t>MLP</w:t>
      </w:r>
      <w:r>
        <w:rPr>
          <w:rFonts w:hint="eastAsia"/>
          <w:lang w:eastAsia="zh-CN"/>
        </w:rPr>
        <w:t>维度”</w:t>
      </w:r>
      <w:r>
        <w:rPr>
          <w:lang w:eastAsia="zh-CN"/>
        </w:rPr>
        <w:t>):</w:t>
      </w:r>
    </w:p>
    <w:p w14:paraId="308CD261" w14:textId="77777777" w:rsidR="0053520E" w:rsidRDefault="00A6751F">
      <w:pPr>
        <w:pStyle w:val="a0"/>
      </w:pPr>
      <m:oMathPara>
        <m:oMathParaPr>
          <m:jc m:val="center"/>
        </m:oMathParaPr>
        <m:oMath>
          <m:sSub>
            <m:sSubPr>
              <m:ctrlPr>
                <w:rPr>
                  <w:rFonts w:ascii="Cambria Math" w:hAnsi="Cambria Math"/>
                </w:rPr>
              </m:ctrlPr>
            </m:sSubPr>
            <m:e>
              <m:r>
                <w:rPr>
                  <w:rFonts w:ascii="Cambria Math" w:hAnsi="Cambria Math"/>
                </w:rPr>
                <m:t>U</m:t>
              </m:r>
            </m:e>
            <m:sub>
              <m:r>
                <m:rPr>
                  <m:sty m:val="p"/>
                </m:rPr>
                <w:rPr>
                  <w:rFonts w:ascii="Cambria Math" w:hAnsi="Cambria Math"/>
                </w:rPr>
                <m:t>FF</m:t>
              </m:r>
            </m:sub>
          </m:sSub>
          <m:d>
            <m:dPr>
              <m:ctrlPr>
                <w:rPr>
                  <w:rFonts w:ascii="Cambria Math" w:hAnsi="Cambria Math"/>
                </w:rPr>
              </m:ctrlPr>
            </m:dPr>
            <m:e>
              <m:r>
                <w:rPr>
                  <w:rFonts w:ascii="Cambria Math" w:hAnsi="Cambria Math"/>
                </w:rPr>
                <m:t>h</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d>
            <m:dPr>
              <m:endChr m:val=""/>
              <m:ctrlPr>
                <w:rPr>
                  <w:rFonts w:ascii="Cambria Math" w:hAnsi="Cambria Math"/>
                </w:rPr>
              </m:ctrlPr>
            </m:dP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h</m:t>
                          </m:r>
                        </m:e>
                      </m:d>
                    </m:e>
                  </m:d>
                </m:e>
              </m:d>
            </m:e>
          </m:d>
          <m:r>
            <w:rPr>
              <w:rFonts w:ascii="Cambria Math" w:hAnsi="Cambria Math"/>
            </w:rPr>
            <m:t>  </m:t>
          </m:r>
          <m:r>
            <m:rPr>
              <m:nor/>
            </m:rPr>
            <m:t>(5)</m:t>
          </m:r>
        </m:oMath>
      </m:oMathPara>
    </w:p>
    <w:p w14:paraId="256FAD61" w14:textId="77777777" w:rsidR="0053520E" w:rsidRDefault="00A6751F">
      <w:pPr>
        <w:pStyle w:val="FirstParagraph"/>
      </w:pPr>
      <w:r>
        <w:t xml:space="preserve">Passes the normalized input through a position-independent multi-layered perceptron (MLP) with activation function </w:t>
      </w:r>
      <m:oMath>
        <m:r>
          <w:rPr>
            <w:rFonts w:ascii="Cambria Math" w:hAnsi="Cambria Math"/>
          </w:rPr>
          <m:t>g</m:t>
        </m:r>
        <m:d>
          <m:dPr>
            <m:ctrlPr>
              <w:rPr>
                <w:rFonts w:ascii="Cambria Math" w:hAnsi="Cambria Math"/>
              </w:rPr>
            </m:ctrlPr>
          </m:dPr>
          <m:e>
            <m:r>
              <w:rPr>
                <w:rFonts w:ascii="Cambria Math" w:hAnsi="Cambria Math"/>
              </w:rPr>
              <m:t>x</m:t>
            </m:r>
          </m:e>
        </m:d>
      </m:oMath>
      <w:r>
        <w:t xml:space="preserve"> .</w:t>
      </w:r>
    </w:p>
    <w:p w14:paraId="485B296C" w14:textId="77777777" w:rsidR="0053520E" w:rsidRDefault="00A6751F">
      <w:pPr>
        <w:pStyle w:val="a0"/>
        <w:rPr>
          <w:lang w:eastAsia="zh-CN"/>
        </w:rPr>
      </w:pPr>
      <w:r>
        <w:rPr>
          <w:rFonts w:hint="eastAsia"/>
          <w:lang w:eastAsia="zh-CN"/>
        </w:rPr>
        <w:t>将归一化输入通过一个位置无关的多层感知机</w:t>
      </w:r>
      <w:r>
        <w:rPr>
          <w:rFonts w:hint="eastAsia"/>
          <w:lang w:eastAsia="zh-CN"/>
        </w:rPr>
        <w:t>(MLP)</w:t>
      </w:r>
      <w:r>
        <w:rPr>
          <w:rFonts w:hint="eastAsia"/>
          <w:lang w:eastAsia="zh-CN"/>
        </w:rPr>
        <w:t>，其激活函数为</w:t>
      </w:r>
      <w:r>
        <w:rPr>
          <w:lang w:eastAsia="zh-CN"/>
        </w:rPr>
        <w:t xml:space="preserve"> </w:t>
      </w:r>
      <m:oMath>
        <m:r>
          <w:rPr>
            <w:rFonts w:ascii="Cambria Math" w:hAnsi="Cambria Math"/>
            <w:lang w:eastAsia="zh-CN"/>
          </w:rPr>
          <m:t>g</m:t>
        </m:r>
        <m:d>
          <m:dPr>
            <m:ctrlPr>
              <w:rPr>
                <w:rFonts w:ascii="Cambria Math" w:hAnsi="Cambria Math"/>
              </w:rPr>
            </m:ctrlPr>
          </m:dPr>
          <m:e>
            <m:r>
              <w:rPr>
                <w:rFonts w:ascii="Cambria Math" w:hAnsi="Cambria Math"/>
                <w:lang w:eastAsia="zh-CN"/>
              </w:rPr>
              <m:t>x</m:t>
            </m:r>
          </m:e>
        </m:d>
      </m:oMath>
      <w:r>
        <w:rPr>
          <w:lang w:eastAsia="zh-CN"/>
        </w:rPr>
        <w:t xml:space="preserve"> </w:t>
      </w:r>
      <w:r>
        <w:rPr>
          <w:lang w:eastAsia="zh-CN"/>
        </w:rPr>
        <w:t>。</w:t>
      </w:r>
    </w:p>
    <w:p w14:paraId="6C50DD23" w14:textId="77777777" w:rsidR="0053520E" w:rsidRDefault="00A6751F">
      <w:pPr>
        <w:pStyle w:val="a0"/>
      </w:pPr>
      <w:r>
        <w:t>The full Transformer block:</w:t>
      </w:r>
    </w:p>
    <w:p w14:paraId="75407DCD" w14:textId="77777777" w:rsidR="0053520E" w:rsidRDefault="00A6751F">
      <w:pPr>
        <w:pStyle w:val="a0"/>
      </w:pPr>
      <w:r>
        <w:rPr>
          <w:rFonts w:hint="eastAsia"/>
        </w:rPr>
        <w:t>完整的</w:t>
      </w:r>
      <w:r>
        <w:rPr>
          <w:rFonts w:hint="eastAsia"/>
        </w:rPr>
        <w:t>Transformer</w:t>
      </w:r>
      <w:r>
        <w:rPr>
          <w:rFonts w:hint="eastAsia"/>
        </w:rPr>
        <w:t>块</w:t>
      </w:r>
      <w:r>
        <w:rPr>
          <w:rFonts w:hint="eastAsia"/>
        </w:rPr>
        <w:t>:</w:t>
      </w:r>
    </w:p>
    <w:p w14:paraId="46270580" w14:textId="77777777" w:rsidR="0053520E" w:rsidRDefault="00A6751F">
      <w:pPr>
        <w:pStyle w:val="a0"/>
      </w:pPr>
      <m:oMathPara>
        <m:oMathParaPr>
          <m:jc m:val="center"/>
        </m:oMathParaPr>
        <m:oMath>
          <m:r>
            <w:rPr>
              <w:rFonts w:ascii="Cambria Math" w:hAnsi="Cambria Math"/>
            </w:rPr>
            <m:t>B</m:t>
          </m:r>
          <m:d>
            <m:dPr>
              <m:ctrlPr>
                <w:rPr>
                  <w:rFonts w:ascii="Cambria Math" w:hAnsi="Cambria Math"/>
                </w:rPr>
              </m:ctrlPr>
            </m:dPr>
            <m:e>
              <m:r>
                <w:rPr>
                  <w:rFonts w:ascii="Cambria Math" w:hAnsi="Cambria Math"/>
                </w:rPr>
                <m:t>h</m:t>
              </m:r>
            </m:e>
          </m:d>
          <m:r>
            <m:rPr>
              <m:sty m:val="p"/>
            </m:rPr>
            <w:rPr>
              <w:rFonts w:ascii="Cambria Math" w:hAnsi="Cambria Math"/>
            </w:rPr>
            <m:t>:</m:t>
          </m:r>
        </m:oMath>
      </m:oMathPara>
    </w:p>
    <w:p w14:paraId="620AEC38" w14:textId="77777777" w:rsidR="0053520E" w:rsidRDefault="00A6751F">
      <w:pPr>
        <w:pStyle w:val="FirstParagraph"/>
      </w:pPr>
      <m:oMathPara>
        <m:oMathParaPr>
          <m:jc m:val="center"/>
        </m:oMathParaPr>
        <m:oMath>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AT</m:t>
              </m:r>
            </m:sub>
          </m:sSub>
          <m:d>
            <m:dPr>
              <m:ctrlPr>
                <w:rPr>
                  <w:rFonts w:ascii="Cambria Math" w:hAnsi="Cambria Math"/>
                </w:rPr>
              </m:ctrlPr>
            </m:dPr>
            <m:e>
              <m:r>
                <w:rPr>
                  <w:rFonts w:ascii="Cambria Math" w:hAnsi="Cambria Math"/>
                </w:rPr>
                <m:t>h</m:t>
              </m:r>
            </m:e>
          </m:d>
        </m:oMath>
      </m:oMathPara>
    </w:p>
    <w:p w14:paraId="58150FB0" w14:textId="77777777" w:rsidR="0053520E" w:rsidRDefault="00A6751F">
      <w:pPr>
        <w:pStyle w:val="FirstParagraph"/>
      </w:pPr>
      <m:oMathPara>
        <m:oMathParaPr>
          <m:jc m:val="center"/>
        </m:oMathParaPr>
        <m:oMath>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FF</m:t>
              </m:r>
            </m:sub>
          </m:sSub>
          <m:d>
            <m:dPr>
              <m:ctrlPr>
                <w:rPr>
                  <w:rFonts w:ascii="Cambria Math" w:hAnsi="Cambria Math"/>
                </w:rPr>
              </m:ctrlPr>
            </m:dPr>
            <m:e>
              <m:r>
                <w:rPr>
                  <w:rFonts w:ascii="Cambria Math" w:hAnsi="Cambria Math"/>
                </w:rPr>
                <m:t>h</m:t>
              </m:r>
            </m:e>
          </m:d>
        </m:oMath>
      </m:oMathPara>
    </w:p>
    <w:p w14:paraId="3B07A9A1" w14:textId="77777777" w:rsidR="0053520E" w:rsidRDefault="00A6751F">
      <w:pPr>
        <w:pStyle w:val="FirstParagraph"/>
      </w:pPr>
      <w:r>
        <w:t>Successively applies the</w:t>
      </w:r>
      <w:r>
        <w:t xml:space="preserve"> self-attention unit, and the feed-forward network on a residual path.</w:t>
      </w:r>
    </w:p>
    <w:p w14:paraId="30036566" w14:textId="77777777" w:rsidR="0053520E" w:rsidRDefault="00A6751F">
      <w:pPr>
        <w:pStyle w:val="a0"/>
        <w:rPr>
          <w:lang w:eastAsia="zh-CN"/>
        </w:rPr>
      </w:pPr>
      <w:r>
        <w:rPr>
          <w:rFonts w:hint="eastAsia"/>
          <w:lang w:eastAsia="zh-CN"/>
        </w:rPr>
        <w:lastRenderedPageBreak/>
        <w:t>依次在残差路径上</w:t>
      </w:r>
      <w:proofErr w:type="gramStart"/>
      <w:r>
        <w:rPr>
          <w:rFonts w:hint="eastAsia"/>
          <w:lang w:eastAsia="zh-CN"/>
        </w:rPr>
        <w:t>应用自</w:t>
      </w:r>
      <w:proofErr w:type="gramEnd"/>
      <w:r>
        <w:rPr>
          <w:rFonts w:hint="eastAsia"/>
          <w:lang w:eastAsia="zh-CN"/>
        </w:rPr>
        <w:t>注意力单元和前馈网络。</w:t>
      </w:r>
    </w:p>
    <w:p w14:paraId="0D55C0B7" w14:textId="77777777" w:rsidR="0053520E" w:rsidRDefault="00A6751F">
      <w:pPr>
        <w:pStyle w:val="a0"/>
      </w:pPr>
      <w:r>
        <w:t>The Transformer model:</w:t>
      </w:r>
    </w:p>
    <w:p w14:paraId="2DCEEAF9" w14:textId="77777777" w:rsidR="0053520E" w:rsidRDefault="00A6751F">
      <w:pPr>
        <w:pStyle w:val="a0"/>
      </w:pPr>
      <w:r>
        <w:rPr>
          <w:rFonts w:hint="eastAsia"/>
        </w:rPr>
        <w:t>Transformer</w:t>
      </w:r>
      <w:r>
        <w:rPr>
          <w:rFonts w:hint="eastAsia"/>
        </w:rPr>
        <w:t>模型</w:t>
      </w:r>
      <w:r>
        <w:rPr>
          <w:rFonts w:hint="eastAsia"/>
        </w:rPr>
        <w:t>:</w:t>
      </w:r>
    </w:p>
    <w:p w14:paraId="761918A9" w14:textId="77777777" w:rsidR="0053520E" w:rsidRDefault="00A6751F">
      <w:pPr>
        <w:pStyle w:val="a0"/>
      </w:pPr>
      <w:r>
        <w:t>Transformer(x):</w:t>
      </w:r>
    </w:p>
    <w:p w14:paraId="3BD4132A" w14:textId="77777777" w:rsidR="0053520E" w:rsidRDefault="00A6751F">
      <w:pPr>
        <w:pStyle w:val="a0"/>
      </w:pPr>
      <w:r>
        <w:t>Transformer(x):</w:t>
      </w:r>
    </w:p>
    <w:p w14:paraId="51F01131" w14:textId="77777777" w:rsidR="0053520E" w:rsidRDefault="00A6751F">
      <w:pPr>
        <w:pStyle w:val="a0"/>
      </w:pPr>
      <m:oMathPara>
        <m:oMathParaPr>
          <m:jc m:val="center"/>
        </m:oMathParaPr>
        <m:oMath>
          <m:r>
            <w:rPr>
              <w:rFonts w:ascii="Cambria Math" w:hAnsi="Cambria Math"/>
            </w:rPr>
            <m:t>h</m:t>
          </m:r>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e>
          </m:d>
        </m:oMath>
      </m:oMathPara>
    </w:p>
    <w:p w14:paraId="01D063F7" w14:textId="77777777" w:rsidR="0053520E" w:rsidRDefault="00A6751F">
      <w:pPr>
        <w:pStyle w:val="FirstParagraph"/>
      </w:pPr>
      <m:oMathPara>
        <m:oMathParaPr>
          <m:jc m:val="center"/>
        </m:oMathParaP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rPr>
              </m:ctrlPr>
            </m:dPr>
            <m:e>
              <m:r>
                <w:rPr>
                  <w:rFonts w:ascii="Cambria Math" w:hAnsi="Cambria Math"/>
                </w:rPr>
                <m:t>h</m:t>
              </m:r>
            </m:e>
          </m:d>
          <m:r>
            <m:rPr>
              <m:nor/>
            </m:rPr>
            <m:t xml:space="preserve"> for </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K</m:t>
          </m:r>
        </m:oMath>
      </m:oMathPara>
    </w:p>
    <w:p w14:paraId="3297A212" w14:textId="77777777" w:rsidR="0053520E" w:rsidRDefault="00A6751F">
      <w:pPr>
        <w:pStyle w:val="FirstParagrap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W</m:t>
          </m:r>
          <m:d>
            <m:dPr>
              <m:ctrlPr>
                <w:rPr>
                  <w:rFonts w:ascii="Cambria Math" w:hAnsi="Cambria Math"/>
                </w:rPr>
              </m:ctrlPr>
            </m:dPr>
            <m:e>
              <m:r>
                <w:rPr>
                  <w:rFonts w:ascii="Cambria Math" w:hAnsi="Cambria Math"/>
                </w:rPr>
                <m:t>h</m:t>
              </m:r>
            </m:e>
          </m:d>
        </m:oMath>
      </m:oMathPara>
    </w:p>
    <w:p w14:paraId="7E314DE0" w14:textId="77777777" w:rsidR="0053520E" w:rsidRDefault="00A6751F">
      <w:pPr>
        <w:pStyle w:val="FirstParagraph"/>
      </w:pPr>
      <w:r>
        <w:t xml:space="preserve">Consists of an embedding step with token </w:t>
      </w:r>
      <m:oMath>
        <m:r>
          <w:rPr>
            <w:rFonts w:ascii="Cambria Math" w:hAnsi="Cambria Math"/>
          </w:rPr>
          <m:t>E</m:t>
        </m:r>
        <m:d>
          <m:dPr>
            <m:ctrlPr>
              <w:rPr>
                <w:rFonts w:ascii="Cambria Math" w:hAnsi="Cambria Math"/>
              </w:rPr>
            </m:ctrlPr>
          </m:dPr>
          <m:e>
            <m:r>
              <w:rPr>
                <w:rFonts w:ascii="Cambria Math" w:hAnsi="Cambria Math"/>
              </w:rPr>
              <m:t>x</m:t>
            </m:r>
          </m:e>
        </m:d>
      </m:oMath>
      <w:r>
        <w:t xml:space="preserve"> and pos</w:t>
      </w:r>
      <w:r>
        <w:t xml:space="preserve">itional </w:t>
      </w:r>
      <m:oMath>
        <m:r>
          <w:rPr>
            <w:rFonts w:ascii="Cambria Math" w:hAnsi="Cambria Math"/>
          </w:rPr>
          <m:t>H</m:t>
        </m:r>
        <m:d>
          <m:dPr>
            <m:ctrlPr>
              <w:rPr>
                <w:rFonts w:ascii="Cambria Math" w:hAnsi="Cambria Math"/>
              </w:rPr>
            </m:ctrlPr>
          </m:dPr>
          <m:e>
            <m:r>
              <w:rPr>
                <w:rFonts w:ascii="Cambria Math" w:hAnsi="Cambria Math"/>
              </w:rPr>
              <m:t>x</m:t>
            </m:r>
          </m:e>
        </m:d>
      </m:oMath>
      <w:r>
        <w:t xml:space="preserve"> embeddings, followed by </w:t>
      </w:r>
      <m:oMath>
        <m:r>
          <w:rPr>
            <w:rFonts w:ascii="Cambria Math" w:hAnsi="Cambria Math"/>
          </w:rPr>
          <m:t>K</m:t>
        </m:r>
      </m:oMath>
      <w:r>
        <w:t xml:space="preserve"> layers of Transformer blocks, before a projection </w:t>
      </w:r>
      <m:oMath>
        <m:r>
          <w:rPr>
            <w:rFonts w:ascii="Cambria Math" w:hAnsi="Cambria Math"/>
          </w:rPr>
          <m:t>W</m:t>
        </m:r>
      </m:oMath>
      <w:r>
        <w:t xml:space="preserve"> to log probabilities. The raw input sequence is represented as a sequence of 1- hot vectors of dimension 25, which is passed through </w:t>
      </w:r>
      <m:oMath>
        <m:r>
          <w:rPr>
            <w:rFonts w:ascii="Cambria Math" w:hAnsi="Cambria Math"/>
          </w:rPr>
          <m:t>E</m:t>
        </m:r>
        <m:d>
          <m:dPr>
            <m:ctrlPr>
              <w:rPr>
                <w:rFonts w:ascii="Cambria Math" w:hAnsi="Cambria Math"/>
              </w:rPr>
            </m:ctrlPr>
          </m:dPr>
          <m:e>
            <m:r>
              <w:rPr>
                <w:rFonts w:ascii="Cambria Math" w:hAnsi="Cambria Math"/>
              </w:rPr>
              <m:t>x</m:t>
            </m:r>
          </m:e>
        </m:d>
      </m:oMath>
      <w:r>
        <w:t xml:space="preserve"> the learned embedding lay</w:t>
      </w:r>
      <w:r>
        <w:t>er before being presented to the first Transformer layer.</w:t>
      </w:r>
    </w:p>
    <w:p w14:paraId="44858A34" w14:textId="77777777" w:rsidR="0053520E" w:rsidRDefault="00A6751F">
      <w:pPr>
        <w:pStyle w:val="a0"/>
        <w:rPr>
          <w:lang w:eastAsia="zh-CN"/>
        </w:rPr>
      </w:pPr>
      <w:r>
        <w:rPr>
          <w:rFonts w:hint="eastAsia"/>
          <w:lang w:eastAsia="zh-CN"/>
        </w:rPr>
        <w:t>包括一个嵌入步骤，使用标记</w:t>
      </w:r>
      <w:r>
        <w:rPr>
          <w:lang w:eastAsia="zh-CN"/>
        </w:rPr>
        <w:t xml:space="preserve"> </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 xml:space="preserve"> </w:t>
      </w:r>
      <w:r>
        <w:rPr>
          <w:rFonts w:hint="eastAsia"/>
          <w:lang w:eastAsia="zh-CN"/>
        </w:rPr>
        <w:t>和位置</w:t>
      </w:r>
      <w:r>
        <w:rPr>
          <w:lang w:eastAsia="zh-CN"/>
        </w:rPr>
        <w:t xml:space="preserve"> </w:t>
      </w:r>
      <m:oMath>
        <m:r>
          <w:rPr>
            <w:rFonts w:ascii="Cambria Math" w:hAnsi="Cambria Math"/>
            <w:lang w:eastAsia="zh-CN"/>
          </w:rPr>
          <m:t>H</m:t>
        </m:r>
        <m:d>
          <m:dPr>
            <m:ctrlPr>
              <w:rPr>
                <w:rFonts w:ascii="Cambria Math" w:hAnsi="Cambria Math"/>
              </w:rPr>
            </m:ctrlPr>
          </m:dPr>
          <m:e>
            <m:r>
              <w:rPr>
                <w:rFonts w:ascii="Cambria Math" w:hAnsi="Cambria Math"/>
                <w:lang w:eastAsia="zh-CN"/>
              </w:rPr>
              <m:t>x</m:t>
            </m:r>
          </m:e>
        </m:d>
      </m:oMath>
      <w:r>
        <w:rPr>
          <w:lang w:eastAsia="zh-CN"/>
        </w:rPr>
        <w:t xml:space="preserve"> </w:t>
      </w:r>
      <w:r>
        <w:rPr>
          <w:rFonts w:hint="eastAsia"/>
          <w:lang w:eastAsia="zh-CN"/>
        </w:rPr>
        <w:t>嵌入，随后是</w:t>
      </w:r>
      <w:r>
        <w:rPr>
          <w:lang w:eastAsia="zh-CN"/>
        </w:rPr>
        <w:t xml:space="preserve"> </w:t>
      </w:r>
      <m:oMath>
        <m:r>
          <w:rPr>
            <w:rFonts w:ascii="Cambria Math" w:hAnsi="Cambria Math"/>
            <w:lang w:eastAsia="zh-CN"/>
          </w:rPr>
          <m:t>K</m:t>
        </m:r>
      </m:oMath>
      <w:r>
        <w:rPr>
          <w:lang w:eastAsia="zh-CN"/>
        </w:rPr>
        <w:t xml:space="preserve"> </w:t>
      </w:r>
      <w:r>
        <w:rPr>
          <w:rFonts w:hint="eastAsia"/>
          <w:lang w:eastAsia="zh-CN"/>
        </w:rPr>
        <w:t>层</w:t>
      </w:r>
      <w:r>
        <w:rPr>
          <w:rFonts w:hint="eastAsia"/>
          <w:lang w:eastAsia="zh-CN"/>
        </w:rPr>
        <w:t>Transformer</w:t>
      </w:r>
      <w:r>
        <w:rPr>
          <w:rFonts w:hint="eastAsia"/>
          <w:lang w:eastAsia="zh-CN"/>
        </w:rPr>
        <w:t>块，最后投影到对数概率</w:t>
      </w:r>
      <w:r>
        <w:rPr>
          <w:lang w:eastAsia="zh-CN"/>
        </w:rPr>
        <w:t xml:space="preserve"> </w:t>
      </w:r>
      <m:oMath>
        <m:r>
          <w:rPr>
            <w:rFonts w:ascii="Cambria Math" w:hAnsi="Cambria Math"/>
            <w:lang w:eastAsia="zh-CN"/>
          </w:rPr>
          <m:t>W</m:t>
        </m:r>
      </m:oMath>
      <w:r>
        <w:rPr>
          <w:lang w:eastAsia="zh-CN"/>
        </w:rPr>
        <w:t xml:space="preserve"> </w:t>
      </w:r>
      <w:r>
        <w:rPr>
          <w:rFonts w:hint="eastAsia"/>
          <w:lang w:eastAsia="zh-CN"/>
        </w:rPr>
        <w:t>。原始输入序列表示为维度为</w:t>
      </w:r>
      <w:r>
        <w:rPr>
          <w:rFonts w:hint="eastAsia"/>
          <w:lang w:eastAsia="zh-CN"/>
        </w:rPr>
        <w:t>25</w:t>
      </w:r>
      <w:r>
        <w:rPr>
          <w:rFonts w:hint="eastAsia"/>
          <w:lang w:eastAsia="zh-CN"/>
        </w:rPr>
        <w:t>的独热向量序列，在传递给第一个</w:t>
      </w:r>
      <w:r>
        <w:rPr>
          <w:rFonts w:hint="eastAsia"/>
          <w:lang w:eastAsia="zh-CN"/>
        </w:rPr>
        <w:t>Transformer</w:t>
      </w:r>
      <w:proofErr w:type="gramStart"/>
      <w:r>
        <w:rPr>
          <w:rFonts w:hint="eastAsia"/>
          <w:lang w:eastAsia="zh-CN"/>
        </w:rPr>
        <w:t>层之前</w:t>
      </w:r>
      <w:proofErr w:type="gramEnd"/>
      <w:r>
        <w:rPr>
          <w:rFonts w:hint="eastAsia"/>
          <w:lang w:eastAsia="zh-CN"/>
        </w:rPr>
        <w:t>通过</w:t>
      </w:r>
      <w:r>
        <w:rPr>
          <w:lang w:eastAsia="zh-CN"/>
        </w:rPr>
        <w:t xml:space="preserve"> </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 xml:space="preserve"> </w:t>
      </w:r>
      <w:r>
        <w:rPr>
          <w:rFonts w:hint="eastAsia"/>
          <w:lang w:eastAsia="zh-CN"/>
        </w:rPr>
        <w:t>学习到的嵌入层。</w:t>
      </w:r>
    </w:p>
    <w:p w14:paraId="5213C23C" w14:textId="77777777" w:rsidR="0053520E" w:rsidRDefault="00A6751F">
      <w:pPr>
        <w:pStyle w:val="a0"/>
      </w:pPr>
      <w:r>
        <w:t xml:space="preserve">The models trained in the paper use </w:t>
      </w:r>
      <w:r w:rsidRPr="00017CB1">
        <w:rPr>
          <w:color w:val="FF0000"/>
        </w:rPr>
        <w:t>pre-activation blocks</w:t>
      </w:r>
      <w:r>
        <w:t xml:space="preserve"> (He et al., 2016), where the layer normalization (Ba et al., 2016) is applied prior to the activation as in Radford et al. (2019b), enabling stable training of deep Transformer networks. No dropout </w:t>
      </w:r>
      <w:r>
        <w:t>is used. All projections include biases, except for the token and positional embeddings. We use learned token embeddings, and harmonic positional em-beddings as in (Vaswani et al., 2017b). The feed-forward network uses the Gaussian error linear unit (Hendr</w:t>
      </w:r>
      <w:r>
        <w:t xml:space="preserve">ycks &amp; Gimpel, 2016) activation function. We initialize all layers from a zero centered normal distribution with standard deviation 0.02, and re-scale the initialization of the projections into the residual path by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r>
              <w:rPr>
                <w:rFonts w:ascii="Cambria Math" w:hAnsi="Cambria Math"/>
              </w:rPr>
              <m:t>L</m:t>
            </m:r>
          </m:e>
        </m:rad>
      </m:oMath>
      <w:r>
        <w:t xml:space="preserve"> where </w:t>
      </w:r>
      <m:oMath>
        <m:r>
          <w:rPr>
            <w:rFonts w:ascii="Cambria Math" w:hAnsi="Cambria Math"/>
          </w:rPr>
          <m:t>L</m:t>
        </m:r>
      </m:oMath>
      <w:r>
        <w:t xml:space="preserve"> is the number of residual l</w:t>
      </w:r>
      <w:r>
        <w:t xml:space="preserve">ayers. All biases are initialized to zero. The query, key, and value projections are to </w:t>
      </w:r>
      <m:oMath>
        <m:r>
          <w:rPr>
            <w:rFonts w:ascii="Cambria Math" w:hAnsi="Cambria Math"/>
          </w:rPr>
          <m:t>d</m:t>
        </m:r>
      </m:oMath>
      <w:r>
        <w:t xml:space="preserve"> dimensions, and the hidden dimension of the feed-forward network is </w:t>
      </w:r>
      <m:oMath>
        <m:r>
          <w:rPr>
            <w:rFonts w:ascii="Cambria Math" w:hAnsi="Cambria Math"/>
          </w:rPr>
          <m:t>4</m:t>
        </m:r>
        <m:r>
          <w:rPr>
            <w:rFonts w:ascii="Cambria Math" w:hAnsi="Cambria Math"/>
          </w:rPr>
          <m:t>d</m:t>
        </m:r>
      </m:oMath>
      <w:r>
        <w:t xml:space="preserve"> .</w:t>
      </w:r>
    </w:p>
    <w:p w14:paraId="5B0F4D5D" w14:textId="77777777" w:rsidR="0053520E" w:rsidRDefault="00A6751F">
      <w:pPr>
        <w:pStyle w:val="a0"/>
        <w:rPr>
          <w:lang w:eastAsia="zh-CN"/>
        </w:rPr>
      </w:pPr>
      <w:r>
        <w:rPr>
          <w:rFonts w:hint="eastAsia"/>
          <w:lang w:eastAsia="zh-CN"/>
        </w:rPr>
        <w:t>本文训练的模型使用</w:t>
      </w:r>
      <w:r w:rsidRPr="00017CB1">
        <w:rPr>
          <w:rFonts w:hint="eastAsia"/>
          <w:b/>
          <w:bCs/>
          <w:color w:val="FF0000"/>
          <w:lang w:eastAsia="zh-CN"/>
        </w:rPr>
        <w:t>预激活块</w:t>
      </w:r>
      <w:r>
        <w:rPr>
          <w:rFonts w:hint="eastAsia"/>
          <w:lang w:eastAsia="zh-CN"/>
        </w:rPr>
        <w:t>(He</w:t>
      </w:r>
      <w:r>
        <w:rPr>
          <w:rFonts w:hint="eastAsia"/>
          <w:lang w:eastAsia="zh-CN"/>
        </w:rPr>
        <w:t>等，</w:t>
      </w:r>
      <w:r>
        <w:rPr>
          <w:rFonts w:hint="eastAsia"/>
          <w:lang w:eastAsia="zh-CN"/>
        </w:rPr>
        <w:t>2016)</w:t>
      </w:r>
      <w:r>
        <w:rPr>
          <w:rFonts w:hint="eastAsia"/>
          <w:lang w:eastAsia="zh-CN"/>
        </w:rPr>
        <w:t>，其中层归一化</w:t>
      </w:r>
      <w:r>
        <w:rPr>
          <w:rFonts w:hint="eastAsia"/>
          <w:lang w:eastAsia="zh-CN"/>
        </w:rPr>
        <w:t>(Ba</w:t>
      </w:r>
      <w:r>
        <w:rPr>
          <w:rFonts w:hint="eastAsia"/>
          <w:lang w:eastAsia="zh-CN"/>
        </w:rPr>
        <w:t>等，</w:t>
      </w:r>
      <w:r>
        <w:rPr>
          <w:rFonts w:hint="eastAsia"/>
          <w:lang w:eastAsia="zh-CN"/>
        </w:rPr>
        <w:t>2016)</w:t>
      </w:r>
      <w:r>
        <w:rPr>
          <w:rFonts w:hint="eastAsia"/>
          <w:lang w:eastAsia="zh-CN"/>
        </w:rPr>
        <w:t>在激活之前应用，如</w:t>
      </w:r>
      <w:r>
        <w:rPr>
          <w:rFonts w:hint="eastAsia"/>
          <w:lang w:eastAsia="zh-CN"/>
        </w:rPr>
        <w:t>Radford</w:t>
      </w:r>
      <w:r>
        <w:rPr>
          <w:rFonts w:hint="eastAsia"/>
          <w:lang w:eastAsia="zh-CN"/>
        </w:rPr>
        <w:t>等</w:t>
      </w:r>
      <w:r>
        <w:rPr>
          <w:rFonts w:hint="eastAsia"/>
          <w:lang w:eastAsia="zh-CN"/>
        </w:rPr>
        <w:t>(2019b)</w:t>
      </w:r>
      <w:r>
        <w:rPr>
          <w:rFonts w:hint="eastAsia"/>
          <w:lang w:eastAsia="zh-CN"/>
        </w:rPr>
        <w:t>所述，从而实现深度</w:t>
      </w:r>
      <w:r>
        <w:rPr>
          <w:rFonts w:hint="eastAsia"/>
          <w:lang w:eastAsia="zh-CN"/>
        </w:rPr>
        <w:t>Transformer</w:t>
      </w:r>
      <w:r>
        <w:rPr>
          <w:rFonts w:hint="eastAsia"/>
          <w:lang w:eastAsia="zh-CN"/>
        </w:rPr>
        <w:t>网络的稳定训练</w:t>
      </w:r>
      <w:r>
        <w:rPr>
          <w:rFonts w:hint="eastAsia"/>
          <w:lang w:eastAsia="zh-CN"/>
        </w:rPr>
        <w:t>。未使用</w:t>
      </w:r>
      <w:r>
        <w:rPr>
          <w:rFonts w:hint="eastAsia"/>
          <w:lang w:eastAsia="zh-CN"/>
        </w:rPr>
        <w:t>dropout</w:t>
      </w:r>
      <w:r>
        <w:rPr>
          <w:rFonts w:hint="eastAsia"/>
          <w:lang w:eastAsia="zh-CN"/>
        </w:rPr>
        <w:t>。所有投影包括偏置，除了标记和位置嵌入。</w:t>
      </w:r>
      <w:r w:rsidRPr="0007085E">
        <w:rPr>
          <w:rFonts w:hint="eastAsia"/>
          <w:color w:val="FF0000"/>
          <w:lang w:eastAsia="zh-CN"/>
        </w:rPr>
        <w:t>我们使用学习到的标记嵌入，以及如</w:t>
      </w:r>
      <w:r w:rsidRPr="0007085E">
        <w:rPr>
          <w:rFonts w:hint="eastAsia"/>
          <w:color w:val="FF0000"/>
          <w:lang w:eastAsia="zh-CN"/>
        </w:rPr>
        <w:t>(Vaswani</w:t>
      </w:r>
      <w:r w:rsidRPr="0007085E">
        <w:rPr>
          <w:rFonts w:hint="eastAsia"/>
          <w:color w:val="FF0000"/>
          <w:lang w:eastAsia="zh-CN"/>
        </w:rPr>
        <w:t>等，</w:t>
      </w:r>
      <w:r w:rsidRPr="0007085E">
        <w:rPr>
          <w:rFonts w:hint="eastAsia"/>
          <w:color w:val="FF0000"/>
          <w:lang w:eastAsia="zh-CN"/>
        </w:rPr>
        <w:t>2017b)</w:t>
      </w:r>
      <w:r w:rsidRPr="0007085E">
        <w:rPr>
          <w:rFonts w:hint="eastAsia"/>
          <w:color w:val="FF0000"/>
          <w:lang w:eastAsia="zh-CN"/>
        </w:rPr>
        <w:t>中的谐波位置嵌入</w:t>
      </w:r>
      <w:r>
        <w:rPr>
          <w:rFonts w:hint="eastAsia"/>
          <w:lang w:eastAsia="zh-CN"/>
        </w:rPr>
        <w:t>。前馈网络使用</w:t>
      </w:r>
      <w:r w:rsidRPr="0007085E">
        <w:rPr>
          <w:rFonts w:hint="eastAsia"/>
          <w:b/>
          <w:bCs/>
          <w:color w:val="FF0000"/>
          <w:lang w:eastAsia="zh-CN"/>
        </w:rPr>
        <w:t>高斯误差线性单元</w:t>
      </w:r>
      <w:r>
        <w:rPr>
          <w:rFonts w:hint="eastAsia"/>
          <w:lang w:eastAsia="zh-CN"/>
        </w:rPr>
        <w:t>(</w:t>
      </w:r>
      <w:proofErr w:type="spellStart"/>
      <w:r>
        <w:rPr>
          <w:rFonts w:hint="eastAsia"/>
          <w:lang w:eastAsia="zh-CN"/>
        </w:rPr>
        <w:t>Hendrycks</w:t>
      </w:r>
      <w:proofErr w:type="spellEnd"/>
      <w:r>
        <w:rPr>
          <w:lang w:eastAsia="zh-CN"/>
        </w:rPr>
        <w:t xml:space="preserve"> &amp; </w:t>
      </w:r>
      <w:proofErr w:type="spellStart"/>
      <w:r>
        <w:rPr>
          <w:rFonts w:hint="eastAsia"/>
          <w:lang w:eastAsia="zh-CN"/>
        </w:rPr>
        <w:t>Gimpel</w:t>
      </w:r>
      <w:proofErr w:type="spellEnd"/>
      <w:r>
        <w:rPr>
          <w:rFonts w:hint="eastAsia"/>
          <w:lang w:eastAsia="zh-CN"/>
        </w:rPr>
        <w:t>，</w:t>
      </w:r>
      <w:r>
        <w:rPr>
          <w:rFonts w:hint="eastAsia"/>
          <w:lang w:eastAsia="zh-CN"/>
        </w:rPr>
        <w:t>2016)</w:t>
      </w:r>
      <w:r>
        <w:rPr>
          <w:rFonts w:hint="eastAsia"/>
          <w:lang w:eastAsia="zh-CN"/>
        </w:rPr>
        <w:t>激活函数。我们从均值为零、标准差为</w:t>
      </w:r>
      <w:r>
        <w:rPr>
          <w:rFonts w:hint="eastAsia"/>
          <w:lang w:eastAsia="zh-CN"/>
        </w:rPr>
        <w:t>0.02</w:t>
      </w:r>
      <w:r>
        <w:rPr>
          <w:rFonts w:hint="eastAsia"/>
          <w:lang w:eastAsia="zh-CN"/>
        </w:rPr>
        <w:t>的正态分布初始化所有层，并通过</w:t>
      </w:r>
      <w:r>
        <w:rPr>
          <w:lang w:eastAsia="zh-CN"/>
        </w:rPr>
        <w:t xml:space="preserve"> </w:t>
      </w:r>
      <m:oMath>
        <m:r>
          <w:rPr>
            <w:rFonts w:ascii="Cambria Math" w:hAnsi="Cambria Math"/>
            <w:lang w:eastAsia="zh-CN"/>
          </w:rPr>
          <m:t>1</m:t>
        </m:r>
        <m:r>
          <m:rPr>
            <m:sty m:val="p"/>
          </m:rPr>
          <w:rPr>
            <w:rFonts w:ascii="Cambria Math" w:hAnsi="Cambria Math"/>
            <w:lang w:eastAsia="zh-CN"/>
          </w:rPr>
          <m:t>/</m:t>
        </m:r>
        <m:rad>
          <m:radPr>
            <m:degHide m:val="1"/>
            <m:ctrlPr>
              <w:rPr>
                <w:rFonts w:ascii="Cambria Math" w:hAnsi="Cambria Math"/>
              </w:rPr>
            </m:ctrlPr>
          </m:radPr>
          <m:deg/>
          <m:e>
            <m:r>
              <w:rPr>
                <w:rFonts w:ascii="Cambria Math" w:hAnsi="Cambria Math"/>
                <w:lang w:eastAsia="zh-CN"/>
              </w:rPr>
              <m:t>L</m:t>
            </m:r>
          </m:e>
        </m:rad>
      </m:oMath>
      <w:r>
        <w:rPr>
          <w:lang w:eastAsia="zh-CN"/>
        </w:rPr>
        <w:t xml:space="preserve"> </w:t>
      </w:r>
      <w:r>
        <w:rPr>
          <w:rFonts w:hint="eastAsia"/>
          <w:lang w:eastAsia="zh-CN"/>
        </w:rPr>
        <w:t>重新缩放残差路径中的投影初始化，其中</w:t>
      </w:r>
      <w:r>
        <w:rPr>
          <w:lang w:eastAsia="zh-CN"/>
        </w:rPr>
        <w:t xml:space="preserve"> </w:t>
      </w:r>
      <m:oMath>
        <m:r>
          <w:rPr>
            <w:rFonts w:ascii="Cambria Math" w:hAnsi="Cambria Math"/>
            <w:lang w:eastAsia="zh-CN"/>
          </w:rPr>
          <m:t>L</m:t>
        </m:r>
      </m:oMath>
      <w:r>
        <w:rPr>
          <w:lang w:eastAsia="zh-CN"/>
        </w:rPr>
        <w:t xml:space="preserve"> </w:t>
      </w:r>
      <w:r>
        <w:rPr>
          <w:rFonts w:hint="eastAsia"/>
          <w:lang w:eastAsia="zh-CN"/>
        </w:rPr>
        <w:t>是残差层数。所有偏置初始化为零。查询、键和值投影到</w:t>
      </w:r>
      <w:r>
        <w:rPr>
          <w:lang w:eastAsia="zh-CN"/>
        </w:rPr>
        <w:t xml:space="preserve"> </w:t>
      </w:r>
      <m:oMath>
        <m:r>
          <w:rPr>
            <w:rFonts w:ascii="Cambria Math" w:hAnsi="Cambria Math"/>
            <w:lang w:eastAsia="zh-CN"/>
          </w:rPr>
          <m:t>d</m:t>
        </m:r>
      </m:oMath>
      <w:r>
        <w:rPr>
          <w:lang w:eastAsia="zh-CN"/>
        </w:rPr>
        <w:t xml:space="preserve"> </w:t>
      </w:r>
      <w:r>
        <w:rPr>
          <w:rFonts w:hint="eastAsia"/>
          <w:lang w:eastAsia="zh-CN"/>
        </w:rPr>
        <w:t>维度，前馈网络的隐藏维度为</w:t>
      </w:r>
      <w:r>
        <w:rPr>
          <w:lang w:eastAsia="zh-CN"/>
        </w:rPr>
        <w:t xml:space="preserve"> </w:t>
      </w:r>
      <m:oMath>
        <m:r>
          <w:rPr>
            <w:rFonts w:ascii="Cambria Math" w:hAnsi="Cambria Math"/>
            <w:lang w:eastAsia="zh-CN"/>
          </w:rPr>
          <m:t>4</m:t>
        </m:r>
        <m:r>
          <w:rPr>
            <w:rFonts w:ascii="Cambria Math" w:hAnsi="Cambria Math"/>
            <w:lang w:eastAsia="zh-CN"/>
          </w:rPr>
          <m:t>d</m:t>
        </m:r>
      </m:oMath>
      <w:r>
        <w:rPr>
          <w:lang w:eastAsia="zh-CN"/>
        </w:rPr>
        <w:t xml:space="preserve"> </w:t>
      </w:r>
      <w:r>
        <w:rPr>
          <w:lang w:eastAsia="zh-CN"/>
        </w:rPr>
        <w:t>。</w:t>
      </w:r>
    </w:p>
    <w:p w14:paraId="7517D341" w14:textId="77777777" w:rsidR="0053520E" w:rsidRDefault="00A6751F">
      <w:pPr>
        <w:pStyle w:val="1"/>
      </w:pPr>
      <w:bookmarkStart w:id="38" w:name="pre-trained-transformer-models"/>
      <w:r>
        <w:lastRenderedPageBreak/>
        <w:t>4. Pre-trained Transformer Models</w:t>
      </w:r>
    </w:p>
    <w:p w14:paraId="2E106917" w14:textId="77777777" w:rsidR="0053520E" w:rsidRDefault="00A6751F">
      <w:pPr>
        <w:pStyle w:val="1"/>
      </w:pPr>
      <w:bookmarkStart w:id="39" w:name="预训练的transformer模型"/>
      <w:bookmarkEnd w:id="38"/>
      <w:r>
        <w:t xml:space="preserve">4. </w:t>
      </w:r>
      <w:r>
        <w:rPr>
          <w:rFonts w:hint="eastAsia"/>
        </w:rPr>
        <w:t>预训练的</w:t>
      </w:r>
      <w:r>
        <w:rPr>
          <w:rFonts w:hint="eastAsia"/>
        </w:rPr>
        <w:t>Transformer</w:t>
      </w:r>
      <w:r>
        <w:rPr>
          <w:rFonts w:hint="eastAsia"/>
        </w:rPr>
        <w:t>模型</w:t>
      </w:r>
    </w:p>
    <w:bookmarkEnd w:id="39"/>
    <w:p w14:paraId="469C503A" w14:textId="77777777" w:rsidR="0053520E" w:rsidRDefault="00A6751F">
      <w:pPr>
        <w:pStyle w:val="FirstParagraph"/>
      </w:pPr>
      <w:r>
        <w:t xml:space="preserve">UniParc development models We experimented with Transformer models of various depths, including a 36-layer Transformer with 708.6 million parameters, and a 12-layer model with </w:t>
      </w:r>
      <m:oMath>
        <m:r>
          <w:rPr>
            <w:rFonts w:ascii="Cambria Math" w:hAnsi="Cambria Math"/>
          </w:rPr>
          <m:t>85.1</m:t>
        </m:r>
        <m:r>
          <m:rPr>
            <m:sty m:val="p"/>
          </m:rPr>
          <w:rPr>
            <w:rFonts w:ascii="Cambria Math" w:hAnsi="Cambria Math"/>
          </w:rPr>
          <m:t>M</m:t>
        </m:r>
      </m:oMath>
      <w:r>
        <w:t xml:space="preserve"> parameters trained.</w:t>
      </w:r>
      <w:r>
        <w:t xml:space="preserve"> Development models were trained on UniParc. Details are in Table     A.1.</w:t>
      </w:r>
    </w:p>
    <w:p w14:paraId="75BE95BD" w14:textId="77777777" w:rsidR="0053520E" w:rsidRDefault="00A6751F">
      <w:pPr>
        <w:pStyle w:val="a0"/>
      </w:pPr>
      <w:r>
        <w:rPr>
          <w:rFonts w:hint="eastAsia"/>
        </w:rPr>
        <w:t>UniParc</w:t>
      </w:r>
      <w:r>
        <w:rPr>
          <w:rFonts w:hint="eastAsia"/>
        </w:rPr>
        <w:t>开发模型</w:t>
      </w:r>
      <w:r>
        <w:t xml:space="preserve"> </w:t>
      </w:r>
      <w:r>
        <w:rPr>
          <w:rFonts w:hint="eastAsia"/>
        </w:rPr>
        <w:t>我们实验了不同深度的</w:t>
      </w:r>
      <w:r>
        <w:rPr>
          <w:rFonts w:hint="eastAsia"/>
        </w:rPr>
        <w:t>Transformer</w:t>
      </w:r>
      <w:r>
        <w:rPr>
          <w:rFonts w:hint="eastAsia"/>
        </w:rPr>
        <w:t>模型，包括一个</w:t>
      </w:r>
      <w:r>
        <w:rPr>
          <w:rFonts w:hint="eastAsia"/>
        </w:rPr>
        <w:t>36</w:t>
      </w:r>
      <w:r>
        <w:rPr>
          <w:rFonts w:hint="eastAsia"/>
        </w:rPr>
        <w:t>层、</w:t>
      </w:r>
      <w:r>
        <w:rPr>
          <w:rFonts w:hint="eastAsia"/>
        </w:rPr>
        <w:t>7.086</w:t>
      </w:r>
      <w:r>
        <w:rPr>
          <w:rFonts w:hint="eastAsia"/>
        </w:rPr>
        <w:t>亿参数的</w:t>
      </w:r>
      <w:r>
        <w:rPr>
          <w:rFonts w:hint="eastAsia"/>
        </w:rPr>
        <w:t>Transformer</w:t>
      </w:r>
      <w:r>
        <w:rPr>
          <w:rFonts w:hint="eastAsia"/>
        </w:rPr>
        <w:t>，以及一个</w:t>
      </w:r>
      <w:r>
        <w:rPr>
          <w:rFonts w:hint="eastAsia"/>
        </w:rPr>
        <w:t>12</w:t>
      </w:r>
      <w:r>
        <w:rPr>
          <w:rFonts w:hint="eastAsia"/>
        </w:rPr>
        <w:t>层、</w:t>
      </w:r>
      <w:r>
        <w:t xml:space="preserve"> </w:t>
      </w:r>
      <m:oMath>
        <m:r>
          <w:rPr>
            <w:rFonts w:ascii="Cambria Math" w:hAnsi="Cambria Math"/>
          </w:rPr>
          <m:t>85.1</m:t>
        </m:r>
        <m:r>
          <m:rPr>
            <m:sty m:val="p"/>
          </m:rPr>
          <w:rPr>
            <w:rFonts w:ascii="Cambria Math" w:hAnsi="Cambria Math"/>
          </w:rPr>
          <m:t>M</m:t>
        </m:r>
      </m:oMath>
      <w:r>
        <w:t xml:space="preserve"> </w:t>
      </w:r>
      <w:r>
        <w:rPr>
          <w:rFonts w:hint="eastAsia"/>
        </w:rPr>
        <w:t>参数的模型。开发模型在</w:t>
      </w:r>
      <w:r>
        <w:rPr>
          <w:rFonts w:hint="eastAsia"/>
        </w:rPr>
        <w:t>UniParc</w:t>
      </w:r>
      <w:r>
        <w:rPr>
          <w:rFonts w:hint="eastAsia"/>
        </w:rPr>
        <w:t>上训练。详细信息见表</w:t>
      </w:r>
      <w:r>
        <w:rPr>
          <w:rFonts w:hint="eastAsia"/>
        </w:rPr>
        <w:t>A.1</w:t>
      </w:r>
      <w:r>
        <w:rPr>
          <w:rFonts w:hint="eastAsia"/>
        </w:rPr>
        <w:t>。</w:t>
      </w:r>
    </w:p>
    <w:p w14:paraId="2B83573E" w14:textId="77777777" w:rsidR="0053520E" w:rsidRDefault="00A6751F">
      <w:pPr>
        <w:pStyle w:val="a0"/>
      </w:pPr>
      <w:r>
        <w:t>UniRef models We train 34-layer models with 669.2M parameters across</w:t>
      </w:r>
      <w:r>
        <w:t xml:space="preserve"> different datasets and fractions of training data. Additionally we train 6 and 12-layer models. These models are detailed in Table     A.2.</w:t>
      </w:r>
    </w:p>
    <w:p w14:paraId="68B6A86F" w14:textId="77777777" w:rsidR="0053520E" w:rsidRDefault="00A6751F">
      <w:pPr>
        <w:pStyle w:val="a0"/>
        <w:rPr>
          <w:lang w:eastAsia="zh-CN"/>
        </w:rPr>
      </w:pPr>
      <w:proofErr w:type="spellStart"/>
      <w:r>
        <w:rPr>
          <w:rFonts w:hint="eastAsia"/>
          <w:lang w:eastAsia="zh-CN"/>
        </w:rPr>
        <w:t>UniRef</w:t>
      </w:r>
      <w:proofErr w:type="spellEnd"/>
      <w:r>
        <w:rPr>
          <w:rFonts w:hint="eastAsia"/>
          <w:lang w:eastAsia="zh-CN"/>
        </w:rPr>
        <w:t>模型</w:t>
      </w:r>
      <w:r>
        <w:rPr>
          <w:lang w:eastAsia="zh-CN"/>
        </w:rPr>
        <w:t xml:space="preserve"> </w:t>
      </w:r>
      <w:r>
        <w:rPr>
          <w:rFonts w:hint="eastAsia"/>
          <w:lang w:eastAsia="zh-CN"/>
        </w:rPr>
        <w:t>我们在不同数据集和训练数据比例上训练了</w:t>
      </w:r>
      <w:r>
        <w:rPr>
          <w:rFonts w:hint="eastAsia"/>
          <w:lang w:eastAsia="zh-CN"/>
        </w:rPr>
        <w:t>34</w:t>
      </w:r>
      <w:r>
        <w:rPr>
          <w:rFonts w:hint="eastAsia"/>
          <w:lang w:eastAsia="zh-CN"/>
        </w:rPr>
        <w:t>层、</w:t>
      </w:r>
      <w:r>
        <w:rPr>
          <w:rFonts w:hint="eastAsia"/>
          <w:lang w:eastAsia="zh-CN"/>
        </w:rPr>
        <w:t>6.692</w:t>
      </w:r>
      <w:r>
        <w:rPr>
          <w:rFonts w:hint="eastAsia"/>
          <w:lang w:eastAsia="zh-CN"/>
        </w:rPr>
        <w:t>亿参数的模型。此外，我们还训练了</w:t>
      </w:r>
      <w:r>
        <w:rPr>
          <w:rFonts w:hint="eastAsia"/>
          <w:lang w:eastAsia="zh-CN"/>
        </w:rPr>
        <w:t>6</w:t>
      </w:r>
      <w:r>
        <w:rPr>
          <w:rFonts w:hint="eastAsia"/>
          <w:lang w:eastAsia="zh-CN"/>
        </w:rPr>
        <w:t>层和</w:t>
      </w:r>
      <w:r>
        <w:rPr>
          <w:rFonts w:hint="eastAsia"/>
          <w:lang w:eastAsia="zh-CN"/>
        </w:rPr>
        <w:t>12</w:t>
      </w:r>
      <w:r>
        <w:rPr>
          <w:rFonts w:hint="eastAsia"/>
          <w:lang w:eastAsia="zh-CN"/>
        </w:rPr>
        <w:t>层的模型。这些模型的详细信息见表</w:t>
      </w:r>
      <w:r>
        <w:rPr>
          <w:rFonts w:hint="eastAsia"/>
          <w:lang w:eastAsia="zh-CN"/>
        </w:rPr>
        <w:t>A.2</w:t>
      </w:r>
      <w:r>
        <w:rPr>
          <w:rFonts w:hint="eastAsia"/>
          <w:lang w:eastAsia="zh-CN"/>
        </w:rPr>
        <w:t>。</w:t>
      </w:r>
    </w:p>
    <w:p w14:paraId="42688C08" w14:textId="77777777" w:rsidR="0053520E" w:rsidRDefault="00A6751F">
      <w:pPr>
        <w:pStyle w:val="a0"/>
      </w:pPr>
      <w:r>
        <w:t xml:space="preserve">ESM-1b </w:t>
      </w:r>
      <w:proofErr w:type="gramStart"/>
      <w:r>
        <w:t>The</w:t>
      </w:r>
      <w:proofErr w:type="gramEnd"/>
      <w:r>
        <w:t xml:space="preserve"> ESM-1b hyperparameter swe</w:t>
      </w:r>
      <w:r>
        <w:t>ep and model is described in detail in Appendix     B. In brief, ESM-1b is the result of an extensive hyperparameter sweep that was performed on smaller 12-layer models. ESM-1b is the result of scaling up that model to 33 layers. Compared to the Uniref mod</w:t>
      </w:r>
      <w:r>
        <w:t>els, the main changes in ESM-1b are: higher learning rate; dropout after word embedding; learned positional embeddings; final layer norm before the output; and tied input/output word embedding.</w:t>
      </w:r>
    </w:p>
    <w:p w14:paraId="3FD0E35A" w14:textId="77777777" w:rsidR="0053520E" w:rsidRDefault="00A6751F">
      <w:pPr>
        <w:pStyle w:val="a0"/>
        <w:rPr>
          <w:lang w:eastAsia="zh-CN"/>
        </w:rPr>
      </w:pPr>
      <w:r>
        <w:rPr>
          <w:lang w:eastAsia="zh-CN"/>
        </w:rPr>
        <w:t xml:space="preserve">ESM-1b </w:t>
      </w:r>
      <w:proofErr w:type="spellStart"/>
      <w:r>
        <w:rPr>
          <w:rFonts w:hint="eastAsia"/>
          <w:lang w:eastAsia="zh-CN"/>
        </w:rPr>
        <w:t>ESM-1b</w:t>
      </w:r>
      <w:proofErr w:type="spellEnd"/>
      <w:r>
        <w:rPr>
          <w:rFonts w:hint="eastAsia"/>
          <w:lang w:eastAsia="zh-CN"/>
        </w:rPr>
        <w:t>的超参数扫描和模型在附录</w:t>
      </w:r>
      <w:r>
        <w:rPr>
          <w:rFonts w:hint="eastAsia"/>
          <w:lang w:eastAsia="zh-CN"/>
        </w:rPr>
        <w:t>B</w:t>
      </w:r>
      <w:r>
        <w:rPr>
          <w:rFonts w:hint="eastAsia"/>
          <w:lang w:eastAsia="zh-CN"/>
        </w:rPr>
        <w:t>中有详细描述。简而言之，</w:t>
      </w:r>
      <w:r>
        <w:rPr>
          <w:rFonts w:hint="eastAsia"/>
          <w:lang w:eastAsia="zh-CN"/>
        </w:rPr>
        <w:t>ESM-1b</w:t>
      </w:r>
      <w:r>
        <w:rPr>
          <w:rFonts w:hint="eastAsia"/>
          <w:lang w:eastAsia="zh-CN"/>
        </w:rPr>
        <w:t>是在较小的</w:t>
      </w:r>
      <w:r>
        <w:rPr>
          <w:rFonts w:hint="eastAsia"/>
          <w:lang w:eastAsia="zh-CN"/>
        </w:rPr>
        <w:t>12</w:t>
      </w:r>
      <w:r>
        <w:rPr>
          <w:rFonts w:hint="eastAsia"/>
          <w:lang w:eastAsia="zh-CN"/>
        </w:rPr>
        <w:t>层模型上进行广泛超参数</w:t>
      </w:r>
      <w:r>
        <w:rPr>
          <w:rFonts w:hint="eastAsia"/>
          <w:lang w:eastAsia="zh-CN"/>
        </w:rPr>
        <w:t>扫描的结果。</w:t>
      </w:r>
      <w:r>
        <w:rPr>
          <w:rFonts w:hint="eastAsia"/>
          <w:lang w:eastAsia="zh-CN"/>
        </w:rPr>
        <w:t>ESM-1b</w:t>
      </w:r>
      <w:r>
        <w:rPr>
          <w:rFonts w:hint="eastAsia"/>
          <w:lang w:eastAsia="zh-CN"/>
        </w:rPr>
        <w:t>是将该模型扩展到</w:t>
      </w:r>
      <w:r>
        <w:rPr>
          <w:rFonts w:hint="eastAsia"/>
          <w:lang w:eastAsia="zh-CN"/>
        </w:rPr>
        <w:t>33</w:t>
      </w:r>
      <w:r>
        <w:rPr>
          <w:rFonts w:hint="eastAsia"/>
          <w:lang w:eastAsia="zh-CN"/>
        </w:rPr>
        <w:t>层的结果。与</w:t>
      </w:r>
      <w:proofErr w:type="spellStart"/>
      <w:r>
        <w:rPr>
          <w:rFonts w:hint="eastAsia"/>
          <w:lang w:eastAsia="zh-CN"/>
        </w:rPr>
        <w:t>Uniref</w:t>
      </w:r>
      <w:proofErr w:type="spellEnd"/>
      <w:r>
        <w:rPr>
          <w:rFonts w:hint="eastAsia"/>
          <w:lang w:eastAsia="zh-CN"/>
        </w:rPr>
        <w:t>模型相比，</w:t>
      </w:r>
      <w:r>
        <w:rPr>
          <w:rFonts w:hint="eastAsia"/>
          <w:lang w:eastAsia="zh-CN"/>
        </w:rPr>
        <w:t>ESM-1b</w:t>
      </w:r>
      <w:r>
        <w:rPr>
          <w:rFonts w:hint="eastAsia"/>
          <w:lang w:eastAsia="zh-CN"/>
        </w:rPr>
        <w:t>的主要变化包括</w:t>
      </w:r>
      <w:r>
        <w:rPr>
          <w:rFonts w:hint="eastAsia"/>
          <w:lang w:eastAsia="zh-CN"/>
        </w:rPr>
        <w:t>:</w:t>
      </w:r>
      <w:r>
        <w:rPr>
          <w:rFonts w:hint="eastAsia"/>
          <w:lang w:eastAsia="zh-CN"/>
        </w:rPr>
        <w:t>更高的学习率；词嵌入后的</w:t>
      </w:r>
      <w:r>
        <w:rPr>
          <w:rFonts w:hint="eastAsia"/>
          <w:lang w:eastAsia="zh-CN"/>
        </w:rPr>
        <w:t>dropout</w:t>
      </w:r>
      <w:r>
        <w:rPr>
          <w:rFonts w:hint="eastAsia"/>
          <w:lang w:eastAsia="zh-CN"/>
        </w:rPr>
        <w:t>；学习到的位置嵌入；输出前的最终层归一化；以及绑定的输入</w:t>
      </w:r>
      <w:r>
        <w:rPr>
          <w:rFonts w:hint="eastAsia"/>
          <w:lang w:eastAsia="zh-CN"/>
        </w:rPr>
        <w:t>/</w:t>
      </w:r>
      <w:r>
        <w:rPr>
          <w:rFonts w:hint="eastAsia"/>
          <w:lang w:eastAsia="zh-CN"/>
        </w:rPr>
        <w:t>输出词嵌入。</w:t>
      </w:r>
    </w:p>
    <w:p w14:paraId="4BAEC25F" w14:textId="77777777" w:rsidR="0053520E" w:rsidRDefault="00A6751F">
      <w:pPr>
        <w:pStyle w:val="a0"/>
      </w:pPr>
      <w:r>
        <w:t xml:space="preserve">Pre-training task </w:t>
      </w:r>
      <w:proofErr w:type="gramStart"/>
      <w:r>
        <w:t>The</w:t>
      </w:r>
      <w:proofErr w:type="gramEnd"/>
      <w:r>
        <w:t xml:space="preserve"> masked language modeling pretraining task follows Devlin et al. (2018b). Specifically, we select as supervision 15% of tokens </w:t>
      </w:r>
      <w:r>
        <w:t xml:space="preserve">randomly sampled from the sequence. For those </w:t>
      </w:r>
      <m:oMath>
        <m:r>
          <w:rPr>
            <w:rFonts w:ascii="Cambria Math" w:hAnsi="Cambria Math"/>
          </w:rPr>
          <m:t>15</m:t>
        </m:r>
        <m:r>
          <m:rPr>
            <m:sty m:val="p"/>
          </m:rPr>
          <w:rPr>
            <w:rFonts w:ascii="Cambria Math" w:hAnsi="Cambria Math"/>
          </w:rPr>
          <m:t>%</m:t>
        </m:r>
      </m:oMath>
      <w:r>
        <w:t xml:space="preserve"> of tokens, we change the input token to a special "masking" token with </w:t>
      </w:r>
      <m:oMath>
        <m:r>
          <w:rPr>
            <w:rFonts w:ascii="Cambria Math" w:hAnsi="Cambria Math"/>
          </w:rPr>
          <m:t>80</m:t>
        </m:r>
        <m:r>
          <m:rPr>
            <m:sty m:val="p"/>
          </m:rPr>
          <w:rPr>
            <w:rFonts w:ascii="Cambria Math" w:hAnsi="Cambria Math"/>
          </w:rPr>
          <m:t>%</m:t>
        </m:r>
      </m:oMath>
      <w:r>
        <w:t xml:space="preserve"> probability, a randomly-chosen alternate amino acid token with 10% probability, and the original input token (i.e. no change) with </w:t>
      </w:r>
      <m:oMath>
        <m:r>
          <w:rPr>
            <w:rFonts w:ascii="Cambria Math" w:hAnsi="Cambria Math"/>
          </w:rPr>
          <m:t>10</m:t>
        </m:r>
        <m:r>
          <m:rPr>
            <m:sty m:val="p"/>
          </m:rPr>
          <w:rPr>
            <w:rFonts w:ascii="Cambria Math" w:hAnsi="Cambria Math"/>
          </w:rPr>
          <m:t>%</m:t>
        </m:r>
      </m:oMath>
      <w:r>
        <w:t xml:space="preserve"> </w:t>
      </w:r>
      <w:r>
        <w:t xml:space="preserve">probability. We take the loss to be the whole batch average cross entropy loss between the model’s predictions and the true token for these </w:t>
      </w:r>
      <m:oMath>
        <m:r>
          <w:rPr>
            <w:rFonts w:ascii="Cambria Math" w:hAnsi="Cambria Math"/>
          </w:rPr>
          <m:t>15</m:t>
        </m:r>
        <m:r>
          <m:rPr>
            <m:sty m:val="p"/>
          </m:rPr>
          <w:rPr>
            <w:rFonts w:ascii="Cambria Math" w:hAnsi="Cambria Math"/>
          </w:rPr>
          <m:t>%</m:t>
        </m:r>
      </m:oMath>
      <w:r>
        <w:t xml:space="preserve"> of amino acid tokens. In contrast to Devlin et al. (2018b), we do not use any additional auxiliary prediction lo</w:t>
      </w:r>
      <w:r>
        <w:t xml:space="preserve">sses. The ESM-1b models, as well as the UniParc development models used in visualizations and in the supplemental results are trained with the masking procedure above. The UniRef models used across the experiments of the main text </w:t>
      </w:r>
      <w:r>
        <w:lastRenderedPageBreak/>
        <w:t>are trained similarly, ex</w:t>
      </w:r>
      <w:r>
        <w:t xml:space="preserve">cept that for the </w:t>
      </w:r>
      <m:oMath>
        <m:r>
          <w:rPr>
            <w:rFonts w:ascii="Cambria Math" w:hAnsi="Cambria Math"/>
          </w:rPr>
          <m:t>15</m:t>
        </m:r>
        <m:r>
          <m:rPr>
            <m:sty m:val="p"/>
          </m:rPr>
          <w:rPr>
            <w:rFonts w:ascii="Cambria Math" w:hAnsi="Cambria Math"/>
          </w:rPr>
          <m:t>%</m:t>
        </m:r>
      </m:oMath>
      <w:r>
        <w:t xml:space="preserve"> of tokens selected as prediction targets, all are replaced by the mask token.</w:t>
      </w:r>
    </w:p>
    <w:p w14:paraId="0A6385B7" w14:textId="77777777" w:rsidR="0053520E" w:rsidRDefault="00A6751F">
      <w:pPr>
        <w:pStyle w:val="a0"/>
        <w:rPr>
          <w:lang w:eastAsia="zh-CN"/>
        </w:rPr>
      </w:pPr>
      <w:proofErr w:type="gramStart"/>
      <w:r>
        <w:rPr>
          <w:rFonts w:hint="eastAsia"/>
          <w:lang w:eastAsia="zh-CN"/>
        </w:rPr>
        <w:t>预训练</w:t>
      </w:r>
      <w:proofErr w:type="gramEnd"/>
      <w:r>
        <w:rPr>
          <w:rFonts w:hint="eastAsia"/>
          <w:lang w:eastAsia="zh-CN"/>
        </w:rPr>
        <w:t>任务</w:t>
      </w:r>
      <w:r>
        <w:rPr>
          <w:lang w:eastAsia="zh-CN"/>
        </w:rPr>
        <w:t xml:space="preserve"> </w:t>
      </w:r>
      <w:r>
        <w:rPr>
          <w:rFonts w:hint="eastAsia"/>
          <w:lang w:eastAsia="zh-CN"/>
        </w:rPr>
        <w:t>掩码语言建模</w:t>
      </w:r>
      <w:proofErr w:type="gramStart"/>
      <w:r>
        <w:rPr>
          <w:rFonts w:hint="eastAsia"/>
          <w:lang w:eastAsia="zh-CN"/>
        </w:rPr>
        <w:t>预训练</w:t>
      </w:r>
      <w:proofErr w:type="gramEnd"/>
      <w:r>
        <w:rPr>
          <w:rFonts w:hint="eastAsia"/>
          <w:lang w:eastAsia="zh-CN"/>
        </w:rPr>
        <w:t>任务遵循</w:t>
      </w:r>
      <w:r>
        <w:rPr>
          <w:rFonts w:hint="eastAsia"/>
          <w:lang w:eastAsia="zh-CN"/>
        </w:rPr>
        <w:t>Devlin</w:t>
      </w:r>
      <w:r>
        <w:rPr>
          <w:rFonts w:hint="eastAsia"/>
          <w:lang w:eastAsia="zh-CN"/>
        </w:rPr>
        <w:t>等人</w:t>
      </w:r>
      <w:r>
        <w:rPr>
          <w:rFonts w:hint="eastAsia"/>
          <w:lang w:eastAsia="zh-CN"/>
        </w:rPr>
        <w:t>(2018b)</w:t>
      </w:r>
      <w:r>
        <w:rPr>
          <w:rFonts w:hint="eastAsia"/>
          <w:lang w:eastAsia="zh-CN"/>
        </w:rPr>
        <w:t>的方法。具体来说，我们从序列中随机抽取</w:t>
      </w:r>
      <w:r>
        <w:rPr>
          <w:rFonts w:hint="eastAsia"/>
          <w:lang w:eastAsia="zh-CN"/>
        </w:rPr>
        <w:t>15%</w:t>
      </w:r>
      <w:r>
        <w:rPr>
          <w:rFonts w:hint="eastAsia"/>
          <w:lang w:eastAsia="zh-CN"/>
        </w:rPr>
        <w:t>的标记作为监督。对于这些</w:t>
      </w:r>
      <w:r>
        <w:rPr>
          <w:lang w:eastAsia="zh-CN"/>
        </w:rPr>
        <w:t xml:space="preserve"> </w:t>
      </w:r>
      <m:oMath>
        <m:r>
          <w:rPr>
            <w:rFonts w:ascii="Cambria Math" w:hAnsi="Cambria Math"/>
            <w:lang w:eastAsia="zh-CN"/>
          </w:rPr>
          <m:t>15</m:t>
        </m:r>
        <m:r>
          <m:rPr>
            <m:sty m:val="p"/>
          </m:rPr>
          <w:rPr>
            <w:rFonts w:ascii="Cambria Math" w:hAnsi="Cambria Math"/>
            <w:lang w:eastAsia="zh-CN"/>
          </w:rPr>
          <m:t>%</m:t>
        </m:r>
      </m:oMath>
      <w:r>
        <w:rPr>
          <w:lang w:eastAsia="zh-CN"/>
        </w:rPr>
        <w:t xml:space="preserve"> </w:t>
      </w:r>
      <w:r>
        <w:rPr>
          <w:rFonts w:hint="eastAsia"/>
          <w:lang w:eastAsia="zh-CN"/>
        </w:rPr>
        <w:t>的标记，我们以</w:t>
      </w:r>
      <w:r>
        <w:rPr>
          <w:lang w:eastAsia="zh-CN"/>
        </w:rPr>
        <w:t xml:space="preserve"> </w:t>
      </w:r>
      <m:oMath>
        <m:r>
          <w:rPr>
            <w:rFonts w:ascii="Cambria Math" w:hAnsi="Cambria Math"/>
            <w:lang w:eastAsia="zh-CN"/>
          </w:rPr>
          <m:t>80</m:t>
        </m:r>
        <m:r>
          <m:rPr>
            <m:sty m:val="p"/>
          </m:rPr>
          <w:rPr>
            <w:rFonts w:ascii="Cambria Math" w:hAnsi="Cambria Math"/>
            <w:lang w:eastAsia="zh-CN"/>
          </w:rPr>
          <m:t>%</m:t>
        </m:r>
      </m:oMath>
      <w:r>
        <w:rPr>
          <w:lang w:eastAsia="zh-CN"/>
        </w:rPr>
        <w:t xml:space="preserve"> </w:t>
      </w:r>
      <w:r>
        <w:rPr>
          <w:rFonts w:hint="eastAsia"/>
          <w:lang w:eastAsia="zh-CN"/>
        </w:rPr>
        <w:t>的概率将输入标记更改为特殊的“掩码”标记，以</w:t>
      </w:r>
      <w:r>
        <w:rPr>
          <w:rFonts w:hint="eastAsia"/>
          <w:lang w:eastAsia="zh-CN"/>
        </w:rPr>
        <w:t>10%</w:t>
      </w:r>
      <w:r>
        <w:rPr>
          <w:rFonts w:hint="eastAsia"/>
          <w:lang w:eastAsia="zh-CN"/>
        </w:rPr>
        <w:t>的概率更改为随机选择的替代氨基酸标记，并以</w:t>
      </w:r>
      <w:r>
        <w:rPr>
          <w:lang w:eastAsia="zh-CN"/>
        </w:rPr>
        <w:t xml:space="preserve"> </w:t>
      </w:r>
      <m:oMath>
        <m:r>
          <w:rPr>
            <w:rFonts w:ascii="Cambria Math" w:hAnsi="Cambria Math"/>
            <w:lang w:eastAsia="zh-CN"/>
          </w:rPr>
          <m:t>10</m:t>
        </m:r>
        <m:r>
          <m:rPr>
            <m:sty m:val="p"/>
          </m:rPr>
          <w:rPr>
            <w:rFonts w:ascii="Cambria Math" w:hAnsi="Cambria Math"/>
            <w:lang w:eastAsia="zh-CN"/>
          </w:rPr>
          <m:t>%</m:t>
        </m:r>
      </m:oMath>
      <w:r>
        <w:rPr>
          <w:lang w:eastAsia="zh-CN"/>
        </w:rPr>
        <w:t xml:space="preserve"> </w:t>
      </w:r>
      <w:r>
        <w:rPr>
          <w:rFonts w:hint="eastAsia"/>
          <w:lang w:eastAsia="zh-CN"/>
        </w:rPr>
        <w:t>的概率保留原始输入标记</w:t>
      </w:r>
      <w:r>
        <w:rPr>
          <w:rFonts w:hint="eastAsia"/>
          <w:lang w:eastAsia="zh-CN"/>
        </w:rPr>
        <w:t>(</w:t>
      </w:r>
      <w:r>
        <w:rPr>
          <w:rFonts w:hint="eastAsia"/>
          <w:lang w:eastAsia="zh-CN"/>
        </w:rPr>
        <w:t>即不更改</w:t>
      </w:r>
      <w:r>
        <w:rPr>
          <w:rFonts w:hint="eastAsia"/>
          <w:lang w:eastAsia="zh-CN"/>
        </w:rPr>
        <w:t>)</w:t>
      </w:r>
      <w:r>
        <w:rPr>
          <w:rFonts w:hint="eastAsia"/>
          <w:lang w:eastAsia="zh-CN"/>
        </w:rPr>
        <w:t>。我们</w:t>
      </w:r>
      <w:r>
        <w:rPr>
          <w:rFonts w:hint="eastAsia"/>
          <w:lang w:eastAsia="zh-CN"/>
        </w:rPr>
        <w:t>将损失计算为模型预测与这些</w:t>
      </w:r>
      <w:r>
        <w:rPr>
          <w:lang w:eastAsia="zh-CN"/>
        </w:rPr>
        <w:t xml:space="preserve"> </w:t>
      </w:r>
      <m:oMath>
        <m:r>
          <w:rPr>
            <w:rFonts w:ascii="Cambria Math" w:hAnsi="Cambria Math"/>
            <w:lang w:eastAsia="zh-CN"/>
          </w:rPr>
          <m:t>15</m:t>
        </m:r>
        <m:r>
          <m:rPr>
            <m:sty m:val="p"/>
          </m:rPr>
          <w:rPr>
            <w:rFonts w:ascii="Cambria Math" w:hAnsi="Cambria Math"/>
            <w:lang w:eastAsia="zh-CN"/>
          </w:rPr>
          <m:t>%</m:t>
        </m:r>
      </m:oMath>
      <w:r>
        <w:rPr>
          <w:lang w:eastAsia="zh-CN"/>
        </w:rPr>
        <w:t xml:space="preserve"> </w:t>
      </w:r>
      <w:r>
        <w:rPr>
          <w:rFonts w:hint="eastAsia"/>
          <w:lang w:eastAsia="zh-CN"/>
        </w:rPr>
        <w:t>氨基酸标记的真实标记之间的整个批次的平均交叉</w:t>
      </w:r>
      <w:proofErr w:type="gramStart"/>
      <w:r>
        <w:rPr>
          <w:rFonts w:hint="eastAsia"/>
          <w:lang w:eastAsia="zh-CN"/>
        </w:rPr>
        <w:t>熵</w:t>
      </w:r>
      <w:proofErr w:type="gramEnd"/>
      <w:r>
        <w:rPr>
          <w:rFonts w:hint="eastAsia"/>
          <w:lang w:eastAsia="zh-CN"/>
        </w:rPr>
        <w:t>损失。与</w:t>
      </w:r>
      <w:r>
        <w:rPr>
          <w:rFonts w:hint="eastAsia"/>
          <w:lang w:eastAsia="zh-CN"/>
        </w:rPr>
        <w:t>Devlin</w:t>
      </w:r>
      <w:r>
        <w:rPr>
          <w:rFonts w:hint="eastAsia"/>
          <w:lang w:eastAsia="zh-CN"/>
        </w:rPr>
        <w:t>等人</w:t>
      </w:r>
      <w:r>
        <w:rPr>
          <w:rFonts w:hint="eastAsia"/>
          <w:lang w:eastAsia="zh-CN"/>
        </w:rPr>
        <w:t>(2018b)</w:t>
      </w:r>
      <w:r>
        <w:rPr>
          <w:rFonts w:hint="eastAsia"/>
          <w:lang w:eastAsia="zh-CN"/>
        </w:rPr>
        <w:t>不同，我们没有使用任何额外的辅助预测损失。</w:t>
      </w:r>
      <w:r>
        <w:rPr>
          <w:rFonts w:hint="eastAsia"/>
          <w:lang w:eastAsia="zh-CN"/>
        </w:rPr>
        <w:t>ESM-1b</w:t>
      </w:r>
      <w:r>
        <w:rPr>
          <w:rFonts w:hint="eastAsia"/>
          <w:lang w:eastAsia="zh-CN"/>
        </w:rPr>
        <w:t>模型以及用于可视化和补充结果的</w:t>
      </w:r>
      <w:proofErr w:type="spellStart"/>
      <w:r>
        <w:rPr>
          <w:rFonts w:hint="eastAsia"/>
          <w:lang w:eastAsia="zh-CN"/>
        </w:rPr>
        <w:t>UniParc</w:t>
      </w:r>
      <w:proofErr w:type="spellEnd"/>
      <w:r>
        <w:rPr>
          <w:rFonts w:hint="eastAsia"/>
          <w:lang w:eastAsia="zh-CN"/>
        </w:rPr>
        <w:t>开发模型都使用上述掩码程序进行训练。主文本实验中使用的</w:t>
      </w:r>
      <w:proofErr w:type="spellStart"/>
      <w:r>
        <w:rPr>
          <w:rFonts w:hint="eastAsia"/>
          <w:lang w:eastAsia="zh-CN"/>
        </w:rPr>
        <w:t>UniRef</w:t>
      </w:r>
      <w:proofErr w:type="spellEnd"/>
      <w:r>
        <w:rPr>
          <w:rFonts w:hint="eastAsia"/>
          <w:lang w:eastAsia="zh-CN"/>
        </w:rPr>
        <w:t>模型也以类似方式训练，只是对于被选为预测目标的</w:t>
      </w:r>
      <w:r>
        <w:rPr>
          <w:lang w:eastAsia="zh-CN"/>
        </w:rPr>
        <w:t xml:space="preserve"> </w:t>
      </w:r>
      <m:oMath>
        <m:r>
          <w:rPr>
            <w:rFonts w:ascii="Cambria Math" w:hAnsi="Cambria Math"/>
            <w:lang w:eastAsia="zh-CN"/>
          </w:rPr>
          <m:t>15</m:t>
        </m:r>
        <m:r>
          <m:rPr>
            <m:sty m:val="p"/>
          </m:rPr>
          <w:rPr>
            <w:rFonts w:ascii="Cambria Math" w:hAnsi="Cambria Math"/>
            <w:lang w:eastAsia="zh-CN"/>
          </w:rPr>
          <m:t>%</m:t>
        </m:r>
      </m:oMath>
      <w:r>
        <w:rPr>
          <w:lang w:eastAsia="zh-CN"/>
        </w:rPr>
        <w:t xml:space="preserve"> </w:t>
      </w:r>
      <w:r>
        <w:rPr>
          <w:rFonts w:hint="eastAsia"/>
          <w:lang w:eastAsia="zh-CN"/>
        </w:rPr>
        <w:t>标记，所有标记都被替换为掩码标记。</w:t>
      </w:r>
    </w:p>
    <w:p w14:paraId="270D70BC" w14:textId="77777777" w:rsidR="0053520E" w:rsidRDefault="00A6751F">
      <w:pPr>
        <w:pStyle w:val="a0"/>
      </w:pPr>
      <w:r>
        <w:t xml:space="preserve">Pre-training details Our model was pre-trained using a context size </w:t>
      </w:r>
      <w:r>
        <w:t>of 1024 tokens. As most Uniparc sequences (96.7%) contain fewer than 1024 amino acids, the Transformer is able to model the entire context in a single model pass. For those sequences that are longer than 1024 tokens, we sampled a random crop of 1024 tokens</w:t>
      </w:r>
      <w:r>
        <w:t xml:space="preserve"> during each training epoch. The model was optimized using Adam </w:t>
      </w:r>
      <m:oMath>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0.9</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r>
              <w:rPr>
                <w:rFonts w:ascii="Cambria Math" w:hAnsi="Cambria Math"/>
              </w:rPr>
              <m:t>0.999</m:t>
            </m:r>
          </m:e>
        </m:d>
      </m:oMath>
      <w:r>
        <w:t xml:space="preserve"> with learning rate </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t xml:space="preserve"> . We trained with 131,072 tokens per batch (128 gpus x 1024 tokens). The models follow a warm-up period of 16000 updates, during which the learning ra</w:t>
      </w:r>
      <w:r>
        <w:t>te increases linearly. Afterwards, the learning rate follows an inverse square root decay schedule. All models were trained using the fairseq toolkit (Ott et al., 2019) on 128 NVIDIA V100 GPUs.</w:t>
      </w:r>
    </w:p>
    <w:p w14:paraId="49AA9910" w14:textId="77777777" w:rsidR="0053520E" w:rsidRDefault="00A6751F">
      <w:pPr>
        <w:pStyle w:val="a0"/>
        <w:rPr>
          <w:lang w:eastAsia="zh-CN"/>
        </w:rPr>
      </w:pPr>
      <w:proofErr w:type="gramStart"/>
      <w:r>
        <w:rPr>
          <w:rFonts w:hint="eastAsia"/>
          <w:lang w:eastAsia="zh-CN"/>
        </w:rPr>
        <w:t>预训练</w:t>
      </w:r>
      <w:proofErr w:type="gramEnd"/>
      <w:r>
        <w:rPr>
          <w:rFonts w:hint="eastAsia"/>
          <w:lang w:eastAsia="zh-CN"/>
        </w:rPr>
        <w:t>细节</w:t>
      </w:r>
      <w:r>
        <w:rPr>
          <w:lang w:eastAsia="zh-CN"/>
        </w:rPr>
        <w:t xml:space="preserve"> </w:t>
      </w:r>
      <w:r>
        <w:rPr>
          <w:rFonts w:hint="eastAsia"/>
          <w:lang w:eastAsia="zh-CN"/>
        </w:rPr>
        <w:t>我们的模型使用</w:t>
      </w:r>
      <w:r>
        <w:rPr>
          <w:rFonts w:hint="eastAsia"/>
          <w:lang w:eastAsia="zh-CN"/>
        </w:rPr>
        <w:t>1024</w:t>
      </w:r>
      <w:r>
        <w:rPr>
          <w:rFonts w:hint="eastAsia"/>
          <w:lang w:eastAsia="zh-CN"/>
        </w:rPr>
        <w:t>个标记的上下文大小进行预训练。由于大多数</w:t>
      </w:r>
      <w:proofErr w:type="spellStart"/>
      <w:r>
        <w:rPr>
          <w:rFonts w:hint="eastAsia"/>
          <w:lang w:eastAsia="zh-CN"/>
        </w:rPr>
        <w:t>Uniparc</w:t>
      </w:r>
      <w:proofErr w:type="spellEnd"/>
      <w:r>
        <w:rPr>
          <w:rFonts w:hint="eastAsia"/>
          <w:lang w:eastAsia="zh-CN"/>
        </w:rPr>
        <w:t>序列</w:t>
      </w:r>
      <w:r>
        <w:rPr>
          <w:rFonts w:hint="eastAsia"/>
          <w:lang w:eastAsia="zh-CN"/>
        </w:rPr>
        <w:t>(96.7%)</w:t>
      </w:r>
      <w:r>
        <w:rPr>
          <w:rFonts w:hint="eastAsia"/>
          <w:lang w:eastAsia="zh-CN"/>
        </w:rPr>
        <w:t>包含少于</w:t>
      </w:r>
      <w:r>
        <w:rPr>
          <w:rFonts w:hint="eastAsia"/>
          <w:lang w:eastAsia="zh-CN"/>
        </w:rPr>
        <w:t>1024</w:t>
      </w:r>
      <w:r>
        <w:rPr>
          <w:rFonts w:hint="eastAsia"/>
          <w:lang w:eastAsia="zh-CN"/>
        </w:rPr>
        <w:t>个</w:t>
      </w:r>
      <w:r>
        <w:rPr>
          <w:rFonts w:hint="eastAsia"/>
          <w:lang w:eastAsia="zh-CN"/>
        </w:rPr>
        <w:t>氨基酸，</w:t>
      </w:r>
      <w:r>
        <w:rPr>
          <w:rFonts w:hint="eastAsia"/>
          <w:lang w:eastAsia="zh-CN"/>
        </w:rPr>
        <w:t>Transformer</w:t>
      </w:r>
      <w:r>
        <w:rPr>
          <w:rFonts w:hint="eastAsia"/>
          <w:lang w:eastAsia="zh-CN"/>
        </w:rPr>
        <w:t>能够在一次模型传递中建模整个上下文。对于那些超过</w:t>
      </w:r>
      <w:r>
        <w:rPr>
          <w:rFonts w:hint="eastAsia"/>
          <w:lang w:eastAsia="zh-CN"/>
        </w:rPr>
        <w:t>1024</w:t>
      </w:r>
      <w:r>
        <w:rPr>
          <w:rFonts w:hint="eastAsia"/>
          <w:lang w:eastAsia="zh-CN"/>
        </w:rPr>
        <w:t>个标记的序列，我们在每个训练周期中随机裁剪</w:t>
      </w:r>
      <w:r>
        <w:rPr>
          <w:rFonts w:hint="eastAsia"/>
          <w:lang w:eastAsia="zh-CN"/>
        </w:rPr>
        <w:t>1024</w:t>
      </w:r>
      <w:r>
        <w:rPr>
          <w:rFonts w:hint="eastAsia"/>
          <w:lang w:eastAsia="zh-CN"/>
        </w:rPr>
        <w:t>个标记。模型使用</w:t>
      </w:r>
      <w:r>
        <w:rPr>
          <w:rFonts w:hint="eastAsia"/>
          <w:lang w:eastAsia="zh-CN"/>
        </w:rPr>
        <w:t>Adam</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β</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0.9</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β</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0.999</m:t>
            </m:r>
          </m:e>
        </m:d>
      </m:oMath>
      <w:r>
        <w:rPr>
          <w:lang w:eastAsia="zh-CN"/>
        </w:rPr>
        <w:t xml:space="preserve"> </w:t>
      </w:r>
      <w:r>
        <w:rPr>
          <w:rFonts w:hint="eastAsia"/>
          <w:lang w:eastAsia="zh-CN"/>
        </w:rPr>
        <w:t>进行优化，学习率为</w:t>
      </w:r>
      <w:r>
        <w:rPr>
          <w:lang w:eastAsia="zh-CN"/>
        </w:rPr>
        <w:t xml:space="preserve"> </w:t>
      </w:r>
      <m:oMath>
        <m:sSup>
          <m:sSupPr>
            <m:ctrlPr>
              <w:rPr>
                <w:rFonts w:ascii="Cambria Math" w:hAnsi="Cambria Math"/>
              </w:rPr>
            </m:ctrlPr>
          </m:sSupPr>
          <m:e>
            <m:r>
              <w:rPr>
                <w:rFonts w:ascii="Cambria Math" w:hAnsi="Cambria Math"/>
                <w:lang w:eastAsia="zh-CN"/>
              </w:rPr>
              <m:t>10</m:t>
            </m:r>
          </m:e>
          <m:sup>
            <m:r>
              <m:rPr>
                <m:sty m:val="p"/>
              </m:rPr>
              <w:rPr>
                <w:rFonts w:ascii="Cambria Math" w:hAnsi="Cambria Math"/>
                <w:lang w:eastAsia="zh-CN"/>
              </w:rPr>
              <m:t>-</m:t>
            </m:r>
            <m:r>
              <w:rPr>
                <w:rFonts w:ascii="Cambria Math" w:hAnsi="Cambria Math"/>
                <w:lang w:eastAsia="zh-CN"/>
              </w:rPr>
              <m:t>4</m:t>
            </m:r>
          </m:sup>
        </m:sSup>
      </m:oMath>
      <w:r>
        <w:rPr>
          <w:lang w:eastAsia="zh-CN"/>
        </w:rPr>
        <w:t xml:space="preserve"> </w:t>
      </w:r>
      <w:r>
        <w:rPr>
          <w:rFonts w:hint="eastAsia"/>
          <w:lang w:eastAsia="zh-CN"/>
        </w:rPr>
        <w:t>。我们以每批次</w:t>
      </w:r>
      <w:r>
        <w:rPr>
          <w:rFonts w:hint="eastAsia"/>
          <w:lang w:eastAsia="zh-CN"/>
        </w:rPr>
        <w:t>131,072</w:t>
      </w:r>
      <w:r>
        <w:rPr>
          <w:rFonts w:hint="eastAsia"/>
          <w:lang w:eastAsia="zh-CN"/>
        </w:rPr>
        <w:t>个标记</w:t>
      </w:r>
      <w:r>
        <w:rPr>
          <w:rFonts w:hint="eastAsia"/>
          <w:lang w:eastAsia="zh-CN"/>
        </w:rPr>
        <w:t>(128</w:t>
      </w:r>
      <w:r>
        <w:rPr>
          <w:rFonts w:hint="eastAsia"/>
          <w:lang w:eastAsia="zh-CN"/>
        </w:rPr>
        <w:t>个</w:t>
      </w:r>
      <w:r>
        <w:rPr>
          <w:rFonts w:hint="eastAsia"/>
          <w:lang w:eastAsia="zh-CN"/>
        </w:rPr>
        <w:t>GPU</w:t>
      </w:r>
      <w:r>
        <w:rPr>
          <w:lang w:eastAsia="zh-CN"/>
        </w:rPr>
        <w:t xml:space="preserve"> x </w:t>
      </w:r>
      <w:r>
        <w:rPr>
          <w:rFonts w:hint="eastAsia"/>
          <w:lang w:eastAsia="zh-CN"/>
        </w:rPr>
        <w:t>1024</w:t>
      </w:r>
      <w:r>
        <w:rPr>
          <w:rFonts w:hint="eastAsia"/>
          <w:lang w:eastAsia="zh-CN"/>
        </w:rPr>
        <w:t>个标记</w:t>
      </w:r>
      <w:r>
        <w:rPr>
          <w:rFonts w:hint="eastAsia"/>
          <w:lang w:eastAsia="zh-CN"/>
        </w:rPr>
        <w:t>)</w:t>
      </w:r>
      <w:r>
        <w:rPr>
          <w:rFonts w:hint="eastAsia"/>
          <w:lang w:eastAsia="zh-CN"/>
        </w:rPr>
        <w:t>进行训练。模型在</w:t>
      </w:r>
      <w:r>
        <w:rPr>
          <w:rFonts w:hint="eastAsia"/>
          <w:lang w:eastAsia="zh-CN"/>
        </w:rPr>
        <w:t>16000</w:t>
      </w:r>
      <w:r>
        <w:rPr>
          <w:rFonts w:hint="eastAsia"/>
          <w:lang w:eastAsia="zh-CN"/>
        </w:rPr>
        <w:t>次更新的预热期内，学习率线性增加。之后，学习率遵循逆平方根衰减计划。所有模型都使用</w:t>
      </w:r>
      <w:proofErr w:type="spellStart"/>
      <w:r>
        <w:rPr>
          <w:rFonts w:hint="eastAsia"/>
          <w:lang w:eastAsia="zh-CN"/>
        </w:rPr>
        <w:t>fairseq</w:t>
      </w:r>
      <w:proofErr w:type="spellEnd"/>
      <w:r>
        <w:rPr>
          <w:rFonts w:hint="eastAsia"/>
          <w:lang w:eastAsia="zh-CN"/>
        </w:rPr>
        <w:t>工具包</w:t>
      </w:r>
      <w:r>
        <w:rPr>
          <w:rFonts w:hint="eastAsia"/>
          <w:lang w:eastAsia="zh-CN"/>
        </w:rPr>
        <w:t>(Ott</w:t>
      </w:r>
      <w:r>
        <w:rPr>
          <w:rFonts w:hint="eastAsia"/>
          <w:lang w:eastAsia="zh-CN"/>
        </w:rPr>
        <w:t>等人，</w:t>
      </w:r>
      <w:r>
        <w:rPr>
          <w:rFonts w:hint="eastAsia"/>
          <w:lang w:eastAsia="zh-CN"/>
        </w:rPr>
        <w:t>2019)</w:t>
      </w:r>
      <w:r>
        <w:rPr>
          <w:rFonts w:hint="eastAsia"/>
          <w:lang w:eastAsia="zh-CN"/>
        </w:rPr>
        <w:t>在</w:t>
      </w:r>
      <w:r>
        <w:rPr>
          <w:rFonts w:hint="eastAsia"/>
          <w:lang w:eastAsia="zh-CN"/>
        </w:rPr>
        <w:t>128</w:t>
      </w:r>
      <w:r>
        <w:rPr>
          <w:rFonts w:hint="eastAsia"/>
          <w:lang w:eastAsia="zh-CN"/>
        </w:rPr>
        <w:t>个</w:t>
      </w:r>
      <w:r>
        <w:rPr>
          <w:rFonts w:hint="eastAsia"/>
          <w:lang w:eastAsia="zh-CN"/>
        </w:rPr>
        <w:t>NVIDIA</w:t>
      </w:r>
      <w:r>
        <w:rPr>
          <w:lang w:eastAsia="zh-CN"/>
        </w:rPr>
        <w:t xml:space="preserve"> V100 </w:t>
      </w:r>
      <w:r>
        <w:rPr>
          <w:rFonts w:hint="eastAsia"/>
          <w:lang w:eastAsia="zh-CN"/>
        </w:rPr>
        <w:t>GPU</w:t>
      </w:r>
      <w:r>
        <w:rPr>
          <w:rFonts w:hint="eastAsia"/>
          <w:lang w:eastAsia="zh-CN"/>
        </w:rPr>
        <w:t>上进行训练。</w:t>
      </w:r>
    </w:p>
    <w:p w14:paraId="30BEE091" w14:textId="77777777" w:rsidR="0053520E" w:rsidRDefault="00A6751F">
      <w:pPr>
        <w:pStyle w:val="1"/>
        <w:rPr>
          <w:lang w:eastAsia="zh-CN"/>
        </w:rPr>
      </w:pPr>
      <w:bookmarkStart w:id="40" w:name="X49c02534f2239cb64f7c04dd7ff92e6cf40a8af"/>
      <w:r>
        <w:rPr>
          <w:lang w:eastAsia="zh-CN"/>
        </w:rPr>
        <w:t xml:space="preserve">5. </w:t>
      </w:r>
      <w:r>
        <w:rPr>
          <w:lang w:eastAsia="zh-CN"/>
        </w:rPr>
        <w:t>Evaluating the models for downstream tasks</w:t>
      </w:r>
    </w:p>
    <w:p w14:paraId="25B9E7C7" w14:textId="77777777" w:rsidR="0053520E" w:rsidRDefault="00A6751F">
      <w:pPr>
        <w:pStyle w:val="1"/>
        <w:rPr>
          <w:lang w:eastAsia="zh-CN"/>
        </w:rPr>
      </w:pPr>
      <w:bookmarkStart w:id="41" w:name="评估下游任务的模型"/>
      <w:bookmarkEnd w:id="40"/>
      <w:r>
        <w:rPr>
          <w:lang w:eastAsia="zh-CN"/>
        </w:rPr>
        <w:t xml:space="preserve">5. </w:t>
      </w:r>
      <w:r>
        <w:rPr>
          <w:rFonts w:hint="eastAsia"/>
          <w:lang w:eastAsia="zh-CN"/>
        </w:rPr>
        <w:t>评估下游任务的模型</w:t>
      </w:r>
    </w:p>
    <w:bookmarkEnd w:id="41"/>
    <w:p w14:paraId="67FD939C" w14:textId="77777777" w:rsidR="0053520E" w:rsidRDefault="00A6751F">
      <w:pPr>
        <w:pStyle w:val="FirstParagraph"/>
      </w:pPr>
      <w:r>
        <w:rPr>
          <w:lang w:eastAsia="zh-CN"/>
        </w:rPr>
        <w:t xml:space="preserve">After pre-training the model with unsupervised learning, we can adapt the parameters to supervised tasks. </w:t>
      </w:r>
      <w:r>
        <w:t xml:space="preserve">By passing the input sequence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t xml:space="preserve"> through our pre-trained model, we obtain a final vect</w:t>
      </w:r>
      <w:r>
        <w:t xml:space="preserve">or representation of the input sequence </w:t>
      </w:r>
      <m:oMath>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e>
        </m:d>
      </m:oMath>
      <w:r>
        <w:t xml:space="preserve"> . During pre-training, this representation is projected to log probabilities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oMath>
      <w:r>
        <w:t xml:space="preserve"> . Recall that a soft- </w:t>
      </w:r>
      <m:oMath>
        <m:r>
          <m:rPr>
            <m:sty m:val="p"/>
          </m:rPr>
          <w:rPr>
            <w:rFonts w:ascii="Cambria Math" w:hAnsi="Cambria Math"/>
          </w:rPr>
          <m:t>max</m:t>
        </m:r>
      </m:oMath>
      <w:r>
        <w:t xml:space="preserve"> over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w:t>
      </w:r>
      <w:r>
        <w:t xml:space="preserve">represents the model’s posterior for the amino acid at position </w:t>
      </w:r>
      <m:oMath>
        <m:r>
          <w:rPr>
            <w:rFonts w:ascii="Cambria Math" w:hAnsi="Cambria Math"/>
          </w:rPr>
          <m:t>i</m:t>
        </m:r>
      </m:oMath>
      <w:r>
        <w:t xml:space="preserve"> . These final representations </w:t>
      </w:r>
      <m:oMath>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e>
        </m:d>
      </m:oMath>
      <w:r>
        <w:t xml:space="preserve"> are used directly, or </w:t>
      </w:r>
      <w:r>
        <w:lastRenderedPageBreak/>
        <w:t xml:space="preserve">fine-tuned in a task-dependent way by adding additional layers to the model and allowing the gradients to backpropagate through </w:t>
      </w:r>
      <w:r>
        <w:t>the weights of the pre-trained model to adapt them to the new task. Hidden representations from intermediate layers rather than the final layer can also be used.</w:t>
      </w:r>
    </w:p>
    <w:p w14:paraId="0614AB1B" w14:textId="77777777" w:rsidR="0053520E" w:rsidRDefault="00A6751F">
      <w:pPr>
        <w:pStyle w:val="a0"/>
        <w:rPr>
          <w:lang w:eastAsia="zh-CN"/>
        </w:rPr>
      </w:pPr>
      <w:r>
        <w:rPr>
          <w:rFonts w:hint="eastAsia"/>
          <w:lang w:eastAsia="zh-CN"/>
        </w:rPr>
        <w:t>在使用无监督学习</w:t>
      </w:r>
      <w:proofErr w:type="gramStart"/>
      <w:r>
        <w:rPr>
          <w:rFonts w:hint="eastAsia"/>
          <w:lang w:eastAsia="zh-CN"/>
        </w:rPr>
        <w:t>预训练</w:t>
      </w:r>
      <w:proofErr w:type="gramEnd"/>
      <w:r>
        <w:rPr>
          <w:rFonts w:hint="eastAsia"/>
          <w:lang w:eastAsia="zh-CN"/>
        </w:rPr>
        <w:t>模型后，我们可以将参数适应到有监督任务中。通过将输入序列</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 xml:space="preserve"> </w:t>
      </w:r>
      <w:r>
        <w:rPr>
          <w:rFonts w:hint="eastAsia"/>
          <w:lang w:eastAsia="zh-CN"/>
        </w:rPr>
        <w:t>传递到我们的</w:t>
      </w:r>
      <w:proofErr w:type="gramStart"/>
      <w:r>
        <w:rPr>
          <w:rFonts w:hint="eastAsia"/>
          <w:lang w:eastAsia="zh-CN"/>
        </w:rPr>
        <w:t>预训练</w:t>
      </w:r>
      <w:proofErr w:type="gramEnd"/>
      <w:r>
        <w:rPr>
          <w:rFonts w:hint="eastAsia"/>
          <w:lang w:eastAsia="zh-CN"/>
        </w:rPr>
        <w:t>模型中，我们获得输入序列</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n</m:t>
                </m:r>
              </m:sub>
            </m:sSub>
          </m:e>
        </m:d>
      </m:oMath>
      <w:r>
        <w:rPr>
          <w:lang w:eastAsia="zh-CN"/>
        </w:rPr>
        <w:t xml:space="preserve"> </w:t>
      </w:r>
      <w:r>
        <w:rPr>
          <w:rFonts w:hint="eastAsia"/>
          <w:lang w:eastAsia="zh-CN"/>
        </w:rPr>
        <w:t>的最终向量表示。在</w:t>
      </w:r>
      <w:proofErr w:type="gramStart"/>
      <w:r>
        <w:rPr>
          <w:rFonts w:hint="eastAsia"/>
          <w:lang w:eastAsia="zh-CN"/>
        </w:rPr>
        <w:t>预训练</w:t>
      </w:r>
      <w:proofErr w:type="gramEnd"/>
      <w:r>
        <w:rPr>
          <w:rFonts w:hint="eastAsia"/>
          <w:lang w:eastAsia="zh-CN"/>
        </w:rPr>
        <w:t>期间，</w:t>
      </w:r>
      <w:proofErr w:type="gramStart"/>
      <w:r>
        <w:rPr>
          <w:rFonts w:hint="eastAsia"/>
          <w:lang w:eastAsia="zh-CN"/>
        </w:rPr>
        <w:t>该表示</w:t>
      </w:r>
      <w:proofErr w:type="gramEnd"/>
      <w:r>
        <w:rPr>
          <w:rFonts w:hint="eastAsia"/>
          <w:lang w:eastAsia="zh-CN"/>
        </w:rPr>
        <w:t>被投影为对数概率</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n</m:t>
                </m:r>
              </m:sub>
            </m:sSub>
          </m:e>
        </m:d>
      </m:oMath>
      <w:r>
        <w:rPr>
          <w:lang w:eastAsia="zh-CN"/>
        </w:rPr>
        <w:t xml:space="preserve"> </w:t>
      </w:r>
      <w:r>
        <w:rPr>
          <w:rFonts w:hint="eastAsia"/>
          <w:lang w:eastAsia="zh-CN"/>
        </w:rPr>
        <w:t>。回想一下，</w:t>
      </w:r>
      <w:r>
        <w:rPr>
          <w:rFonts w:hint="eastAsia"/>
          <w:lang w:eastAsia="zh-CN"/>
        </w:rPr>
        <w:t>soft-</w:t>
      </w:r>
      <w:r>
        <w:rPr>
          <w:lang w:eastAsia="zh-CN"/>
        </w:rPr>
        <w:t xml:space="preserve"> </w:t>
      </w:r>
      <m:oMath>
        <m:r>
          <m:rPr>
            <m:sty m:val="p"/>
          </m:rPr>
          <w:rPr>
            <w:rFonts w:ascii="Cambria Math" w:hAnsi="Cambria Math"/>
            <w:lang w:eastAsia="zh-CN"/>
          </w:rPr>
          <m:t>max</m:t>
        </m:r>
      </m:oMath>
      <w:r>
        <w:rPr>
          <w:lang w:eastAsia="zh-CN"/>
        </w:rPr>
        <w:t xml:space="preserve"> over </w:t>
      </w:r>
      <m:oMath>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oMath>
      <w:r>
        <w:rPr>
          <w:lang w:eastAsia="zh-CN"/>
        </w:rPr>
        <w:t xml:space="preserve"> </w:t>
      </w:r>
      <w:r>
        <w:rPr>
          <w:rFonts w:hint="eastAsia"/>
          <w:lang w:eastAsia="zh-CN"/>
        </w:rPr>
        <w:t>表示模型对位置</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氨基酸的后验概率。这些最终表示</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n</m:t>
                </m:r>
              </m:sub>
            </m:sSub>
          </m:e>
        </m:d>
      </m:oMath>
      <w:r>
        <w:rPr>
          <w:lang w:eastAsia="zh-CN"/>
        </w:rPr>
        <w:t xml:space="preserve"> </w:t>
      </w:r>
      <w:r>
        <w:rPr>
          <w:rFonts w:hint="eastAsia"/>
          <w:lang w:eastAsia="zh-CN"/>
        </w:rPr>
        <w:t>可以直接使用，或者通过向模型添加额外</w:t>
      </w:r>
      <w:proofErr w:type="gramStart"/>
      <w:r>
        <w:rPr>
          <w:rFonts w:hint="eastAsia"/>
          <w:lang w:eastAsia="zh-CN"/>
        </w:rPr>
        <w:t>的层并以</w:t>
      </w:r>
      <w:proofErr w:type="gramEnd"/>
      <w:r>
        <w:rPr>
          <w:rFonts w:hint="eastAsia"/>
          <w:lang w:eastAsia="zh-CN"/>
        </w:rPr>
        <w:t>任务依赖的方式进行微调，允许梯度通过</w:t>
      </w:r>
      <w:proofErr w:type="gramStart"/>
      <w:r>
        <w:rPr>
          <w:rFonts w:hint="eastAsia"/>
          <w:lang w:eastAsia="zh-CN"/>
        </w:rPr>
        <w:t>预训练</w:t>
      </w:r>
      <w:proofErr w:type="gramEnd"/>
      <w:r>
        <w:rPr>
          <w:rFonts w:hint="eastAsia"/>
          <w:lang w:eastAsia="zh-CN"/>
        </w:rPr>
        <w:t>模型的权重反向传播，以适应新任务。也可以使用中间层而不是最终层的隐藏表示。</w:t>
      </w:r>
    </w:p>
    <w:p w14:paraId="61F4DFB5" w14:textId="77777777" w:rsidR="0053520E" w:rsidRDefault="00A6751F">
      <w:pPr>
        <w:pStyle w:val="1"/>
        <w:rPr>
          <w:lang w:eastAsia="zh-CN"/>
        </w:rPr>
      </w:pPr>
      <w:bookmarkStart w:id="42" w:name="language-modeling-baselines"/>
      <w:r>
        <w:rPr>
          <w:lang w:eastAsia="zh-CN"/>
        </w:rPr>
        <w:t>6. Language Modeling Baselines</w:t>
      </w:r>
    </w:p>
    <w:p w14:paraId="0A3705BD" w14:textId="77777777" w:rsidR="0053520E" w:rsidRDefault="00A6751F">
      <w:pPr>
        <w:pStyle w:val="1"/>
        <w:rPr>
          <w:lang w:eastAsia="zh-CN"/>
        </w:rPr>
      </w:pPr>
      <w:bookmarkStart w:id="43" w:name="语言建模基线"/>
      <w:bookmarkEnd w:id="42"/>
      <w:r>
        <w:rPr>
          <w:lang w:eastAsia="zh-CN"/>
        </w:rPr>
        <w:t xml:space="preserve">6. </w:t>
      </w:r>
      <w:r>
        <w:rPr>
          <w:rFonts w:hint="eastAsia"/>
          <w:lang w:eastAsia="zh-CN"/>
        </w:rPr>
        <w:t>语言建模基线</w:t>
      </w:r>
    </w:p>
    <w:bookmarkEnd w:id="43"/>
    <w:p w14:paraId="7BE3D51C" w14:textId="77777777" w:rsidR="0053520E" w:rsidRDefault="00A6751F">
      <w:pPr>
        <w:pStyle w:val="FirstParagraph"/>
        <w:rPr>
          <w:lang w:eastAsia="zh-CN"/>
        </w:rPr>
      </w:pPr>
      <w:r>
        <w:rPr>
          <w:lang w:eastAsia="zh-CN"/>
        </w:rPr>
        <w:t>In addition to comparing to past work, we also</w:t>
      </w:r>
      <w:r>
        <w:rPr>
          <w:lang w:eastAsia="zh-CN"/>
        </w:rPr>
        <w:t xml:space="preserve"> implemented deep learning baselines for our experiments.</w:t>
      </w:r>
    </w:p>
    <w:p w14:paraId="6E738EE0" w14:textId="77777777" w:rsidR="0053520E" w:rsidRDefault="00A6751F">
      <w:pPr>
        <w:pStyle w:val="a0"/>
        <w:rPr>
          <w:lang w:eastAsia="zh-CN"/>
        </w:rPr>
      </w:pPr>
      <w:r>
        <w:rPr>
          <w:rFonts w:hint="eastAsia"/>
          <w:lang w:eastAsia="zh-CN"/>
        </w:rPr>
        <w:t>除了与过去的工作进行比较外，我们还为实验实现了深度学习基线。</w:t>
      </w:r>
    </w:p>
    <w:p w14:paraId="623D2361" w14:textId="77777777" w:rsidR="0053520E" w:rsidRDefault="00A6751F">
      <w:pPr>
        <w:pStyle w:val="a0"/>
      </w:pPr>
      <w:r>
        <w:t xml:space="preserve">Frequency (n-gram) models </w:t>
      </w:r>
      <w:proofErr w:type="gramStart"/>
      <w:r>
        <w:t>To</w:t>
      </w:r>
      <w:proofErr w:type="gramEnd"/>
      <w:r>
        <w:t xml:space="preserve"> establish a meaningful performance baseline on the sequence modeling task (Section 3), we construct n-gram frequency-based models for cont</w:t>
      </w:r>
      <w:r>
        <w:t xml:space="preserve">ext sizes </w:t>
      </w:r>
      <m:oMath>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 applying optimal Laplace smoothing for each context size. The Laplace smoothing hyperparameter in each case was tuned on the validation set. ECE is reported for the best left-conditioning n-gram model.</w:t>
      </w:r>
    </w:p>
    <w:p w14:paraId="5E8331C1" w14:textId="77777777" w:rsidR="0053520E" w:rsidRDefault="00A6751F">
      <w:pPr>
        <w:pStyle w:val="a0"/>
        <w:rPr>
          <w:lang w:eastAsia="zh-CN"/>
        </w:rPr>
      </w:pPr>
      <w:r>
        <w:rPr>
          <w:rFonts w:hint="eastAsia"/>
          <w:lang w:eastAsia="zh-CN"/>
        </w:rPr>
        <w:t>频率</w:t>
      </w:r>
      <w:r>
        <w:rPr>
          <w:rFonts w:hint="eastAsia"/>
          <w:lang w:eastAsia="zh-CN"/>
        </w:rPr>
        <w:t>(n-gram)</w:t>
      </w:r>
      <w:r>
        <w:rPr>
          <w:rFonts w:hint="eastAsia"/>
          <w:lang w:eastAsia="zh-CN"/>
        </w:rPr>
        <w:t>模型</w:t>
      </w:r>
      <w:r>
        <w:rPr>
          <w:lang w:eastAsia="zh-CN"/>
        </w:rPr>
        <w:t xml:space="preserve"> </w:t>
      </w:r>
      <w:r>
        <w:rPr>
          <w:rFonts w:hint="eastAsia"/>
          <w:lang w:eastAsia="zh-CN"/>
        </w:rPr>
        <w:t>为了在序列建模任务</w:t>
      </w:r>
      <w:r>
        <w:rPr>
          <w:rFonts w:hint="eastAsia"/>
          <w:lang w:eastAsia="zh-CN"/>
        </w:rPr>
        <w:t>(</w:t>
      </w:r>
      <w:r>
        <w:rPr>
          <w:rFonts w:hint="eastAsia"/>
          <w:lang w:eastAsia="zh-CN"/>
        </w:rPr>
        <w:t>第</w:t>
      </w:r>
      <w:r>
        <w:rPr>
          <w:rFonts w:hint="eastAsia"/>
          <w:lang w:eastAsia="zh-CN"/>
        </w:rPr>
        <w:t>3</w:t>
      </w:r>
      <w:r>
        <w:rPr>
          <w:rFonts w:hint="eastAsia"/>
          <w:lang w:eastAsia="zh-CN"/>
        </w:rPr>
        <w:t>节</w:t>
      </w:r>
      <w:r>
        <w:rPr>
          <w:rFonts w:hint="eastAsia"/>
          <w:lang w:eastAsia="zh-CN"/>
        </w:rPr>
        <w:t>)</w:t>
      </w:r>
      <w:r>
        <w:rPr>
          <w:rFonts w:hint="eastAsia"/>
          <w:lang w:eastAsia="zh-CN"/>
        </w:rPr>
        <w:t>上建立有意义</w:t>
      </w:r>
      <w:r>
        <w:rPr>
          <w:rFonts w:hint="eastAsia"/>
          <w:lang w:eastAsia="zh-CN"/>
        </w:rPr>
        <w:t>的性能基线，我们为上下文大小</w:t>
      </w:r>
      <w:r>
        <w:rPr>
          <w:lang w:eastAsia="zh-CN"/>
        </w:rPr>
        <w:t xml:space="preserve"> </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4</m:t>
            </m:r>
          </m:sup>
        </m:sSup>
      </m:oMath>
      <w:r>
        <w:rPr>
          <w:lang w:eastAsia="zh-CN"/>
        </w:rPr>
        <w:t xml:space="preserve"> </w:t>
      </w:r>
      <w:r>
        <w:rPr>
          <w:rFonts w:hint="eastAsia"/>
          <w:lang w:eastAsia="zh-CN"/>
        </w:rPr>
        <w:t>构建了基于</w:t>
      </w:r>
      <w:r>
        <w:rPr>
          <w:rFonts w:hint="eastAsia"/>
          <w:lang w:eastAsia="zh-CN"/>
        </w:rPr>
        <w:t>n-gram</w:t>
      </w:r>
      <w:r>
        <w:rPr>
          <w:rFonts w:hint="eastAsia"/>
          <w:lang w:eastAsia="zh-CN"/>
        </w:rPr>
        <w:t>频率的模型，对每个上下文大小应用最优的拉普拉斯平滑。每种情况下的拉普拉斯平滑超参数都在验证集上进行了调整。报告了</w:t>
      </w:r>
      <w:proofErr w:type="gramStart"/>
      <w:r>
        <w:rPr>
          <w:rFonts w:hint="eastAsia"/>
          <w:lang w:eastAsia="zh-CN"/>
        </w:rPr>
        <w:t>最佳左条件</w:t>
      </w:r>
      <w:proofErr w:type="gramEnd"/>
      <w:r>
        <w:rPr>
          <w:rFonts w:hint="eastAsia"/>
          <w:lang w:eastAsia="zh-CN"/>
        </w:rPr>
        <w:t>n-gram</w:t>
      </w:r>
      <w:r>
        <w:rPr>
          <w:rFonts w:hint="eastAsia"/>
          <w:lang w:eastAsia="zh-CN"/>
        </w:rPr>
        <w:t>模型的</w:t>
      </w:r>
      <w:r>
        <w:rPr>
          <w:rFonts w:hint="eastAsia"/>
          <w:lang w:eastAsia="zh-CN"/>
        </w:rPr>
        <w:t>ECE</w:t>
      </w:r>
      <w:r>
        <w:rPr>
          <w:rFonts w:hint="eastAsia"/>
          <w:lang w:eastAsia="zh-CN"/>
        </w:rPr>
        <w:t>。</w:t>
      </w:r>
    </w:p>
    <w:p w14:paraId="6A189A11" w14:textId="77777777" w:rsidR="0053520E" w:rsidRDefault="00A6751F">
      <w:pPr>
        <w:pStyle w:val="a0"/>
      </w:pPr>
      <w:r>
        <w:rPr>
          <w:lang w:eastAsia="zh-CN"/>
        </w:rPr>
        <w:t>Bidirectional LSTM language models We trained state-of-the-art LSTM (</w:t>
      </w:r>
      <w:proofErr w:type="spellStart"/>
      <w:r>
        <w:rPr>
          <w:lang w:eastAsia="zh-CN"/>
        </w:rPr>
        <w:t>Hochreiter</w:t>
      </w:r>
      <w:proofErr w:type="spellEnd"/>
      <w:r>
        <w:rPr>
          <w:lang w:eastAsia="zh-CN"/>
        </w:rPr>
        <w:t xml:space="preserve"> &amp; </w:t>
      </w:r>
      <w:proofErr w:type="spellStart"/>
      <w:r>
        <w:rPr>
          <w:lang w:eastAsia="zh-CN"/>
        </w:rPr>
        <w:t>Schmidhuber</w:t>
      </w:r>
      <w:proofErr w:type="spellEnd"/>
      <w:r>
        <w:rPr>
          <w:lang w:eastAsia="zh-CN"/>
        </w:rPr>
        <w:t xml:space="preserve">, 1997) language models on the UR50 dataset. </w:t>
      </w:r>
      <w:r>
        <w:t>We use t</w:t>
      </w:r>
      <w:r>
        <w:t xml:space="preserve">he </w:t>
      </w:r>
      <w:proofErr w:type="spellStart"/>
      <w:r>
        <w:t>ELMo</w:t>
      </w:r>
      <w:proofErr w:type="spellEnd"/>
      <w:r>
        <w:t xml:space="preserve"> model of Peters et al. (2018) which concatenates two independent autoregressive language models with left-to-right and right-to-left factorization. Unlike standard LSTM language models, the ELMo model receives context in both directions and is ther</w:t>
      </w:r>
      <w:r>
        <w:t xml:space="preserve">efore comparable to the Transformers we train that also use the whole context of the sequence. We train two models: (i) the small model has approximately </w:t>
      </w:r>
      <m:oMath>
        <m:r>
          <w:rPr>
            <w:rFonts w:ascii="Cambria Math" w:hAnsi="Cambria Math"/>
          </w:rPr>
          <m:t>28.4</m:t>
        </m:r>
        <m:r>
          <m:rPr>
            <m:sty m:val="p"/>
          </m:rPr>
          <w:rPr>
            <w:rFonts w:ascii="Cambria Math" w:hAnsi="Cambria Math"/>
          </w:rPr>
          <m:t>M</m:t>
        </m:r>
      </m:oMath>
      <w:r>
        <w:t xml:space="preserve"> parameters across 3 layers, with an embedding dimension of 512 and a hidden dimension of 1024; (</w:t>
      </w:r>
      <w:r>
        <w:t xml:space="preserve">ii) the large model has approximately </w:t>
      </w:r>
      <m:oMath>
        <m:r>
          <w:rPr>
            <w:rFonts w:ascii="Cambria Math" w:hAnsi="Cambria Math"/>
          </w:rPr>
          <m:t>113.4</m:t>
        </m:r>
        <m:r>
          <m:rPr>
            <m:sty m:val="p"/>
          </m:rPr>
          <w:rPr>
            <w:rFonts w:ascii="Cambria Math" w:hAnsi="Cambria Math"/>
          </w:rPr>
          <m:t>M</m:t>
        </m:r>
      </m:oMath>
      <w:r>
        <w:t xml:space="preserve"> parameters across 3 layers, with an embedding dimension of 512 and a hidden dimension of 4096 . The models are trained with a nominal batch size of 32,768, with truncated </w:t>
      </w:r>
      <w:r>
        <w:lastRenderedPageBreak/>
        <w:t>backpropagation to 100 tokens, dropout o</w:t>
      </w:r>
      <w:r>
        <w:t xml:space="preserve">f 0.1, learning rate of </w:t>
      </w:r>
      <m:oMath>
        <m:r>
          <w:rPr>
            <w:rFonts w:ascii="Cambria Math" w:hAnsi="Cambria Math"/>
          </w:rPr>
          <m:t>8</m:t>
        </m:r>
        <m:r>
          <m:rPr>
            <m:sty m:val="p"/>
          </m:rPr>
          <w:rPr>
            <w:rFonts w:ascii="Cambria Math" w:hAnsi="Cambria Math"/>
          </w:rPr>
          <m:t>e-</m:t>
        </m:r>
        <m:r>
          <w:rPr>
            <w:rFonts w:ascii="Cambria Math" w:hAnsi="Cambria Math"/>
          </w:rPr>
          <m:t>4</m:t>
        </m:r>
      </m:oMath>
      <w:r>
        <w:t xml:space="preserve"> , using the Adam optimizer with betas of(0.9,0.999), clip norm 0.1 and warmup of 1500 updates using an inverse square root learning rate schedule. We searched across a range of learning rates and found 8e-4 to be optimal.</w:t>
      </w:r>
    </w:p>
    <w:p w14:paraId="4CDB8007" w14:textId="77777777" w:rsidR="0053520E" w:rsidRDefault="00A6751F">
      <w:pPr>
        <w:pStyle w:val="a0"/>
        <w:rPr>
          <w:lang w:eastAsia="zh-CN"/>
        </w:rPr>
      </w:pPr>
      <w:r>
        <w:rPr>
          <w:rFonts w:hint="eastAsia"/>
        </w:rPr>
        <w:t>双向</w:t>
      </w:r>
      <w:r>
        <w:rPr>
          <w:rFonts w:hint="eastAsia"/>
        </w:rPr>
        <w:t>LST</w:t>
      </w:r>
      <w:r>
        <w:rPr>
          <w:rFonts w:hint="eastAsia"/>
        </w:rPr>
        <w:t>M</w:t>
      </w:r>
      <w:r>
        <w:rPr>
          <w:rFonts w:hint="eastAsia"/>
        </w:rPr>
        <w:t>语言模型</w:t>
      </w:r>
      <w:r>
        <w:t xml:space="preserve"> </w:t>
      </w:r>
      <w:r>
        <w:rPr>
          <w:rFonts w:hint="eastAsia"/>
        </w:rPr>
        <w:t>我们在</w:t>
      </w:r>
      <w:r>
        <w:rPr>
          <w:rFonts w:hint="eastAsia"/>
        </w:rPr>
        <w:t>UR50</w:t>
      </w:r>
      <w:r>
        <w:rPr>
          <w:rFonts w:hint="eastAsia"/>
        </w:rPr>
        <w:t>数据集上训练了最先进的</w:t>
      </w:r>
      <w:proofErr w:type="gramStart"/>
      <w:r>
        <w:rPr>
          <w:rFonts w:hint="eastAsia"/>
        </w:rPr>
        <w:t>LSTM(</w:t>
      </w:r>
      <w:proofErr w:type="gramEnd"/>
      <w:r>
        <w:rPr>
          <w:rFonts w:hint="eastAsia"/>
        </w:rPr>
        <w:t>Hochreiter</w:t>
      </w:r>
      <w:r>
        <w:t xml:space="preserve"> &amp; Schmidhuber, </w:t>
      </w:r>
      <w:r>
        <w:rPr>
          <w:rFonts w:hint="eastAsia"/>
        </w:rPr>
        <w:t>1997)</w:t>
      </w:r>
      <w:r>
        <w:rPr>
          <w:rFonts w:hint="eastAsia"/>
        </w:rPr>
        <w:t>语言模型。我们使用了</w:t>
      </w:r>
      <w:r>
        <w:rPr>
          <w:rFonts w:hint="eastAsia"/>
        </w:rPr>
        <w:t>Peters</w:t>
      </w:r>
      <w:r>
        <w:rPr>
          <w:rFonts w:hint="eastAsia"/>
        </w:rPr>
        <w:t>等人</w:t>
      </w:r>
      <w:r>
        <w:rPr>
          <w:rFonts w:hint="eastAsia"/>
        </w:rPr>
        <w:t>(2018)</w:t>
      </w:r>
      <w:r>
        <w:rPr>
          <w:rFonts w:hint="eastAsia"/>
        </w:rPr>
        <w:t>提出的</w:t>
      </w:r>
      <w:r>
        <w:rPr>
          <w:rFonts w:hint="eastAsia"/>
        </w:rPr>
        <w:t>ELMo</w:t>
      </w:r>
      <w:r>
        <w:rPr>
          <w:rFonts w:hint="eastAsia"/>
        </w:rPr>
        <w:t>模型，该模型将两个独立的自回归语言模型与从左到右和从右到左的因子分解进行拼接。与标准的</w:t>
      </w:r>
      <w:r>
        <w:rPr>
          <w:rFonts w:hint="eastAsia"/>
        </w:rPr>
        <w:t>LSTM</w:t>
      </w:r>
      <w:r>
        <w:rPr>
          <w:rFonts w:hint="eastAsia"/>
        </w:rPr>
        <w:t>语言模型不同，</w:t>
      </w:r>
      <w:r>
        <w:rPr>
          <w:rFonts w:hint="eastAsia"/>
        </w:rPr>
        <w:t>ELMo</w:t>
      </w:r>
      <w:r>
        <w:rPr>
          <w:rFonts w:hint="eastAsia"/>
        </w:rPr>
        <w:t>模型接收双向的上下文，因此与我们训练的同样使用序列完整上下文的</w:t>
      </w:r>
      <w:r>
        <w:rPr>
          <w:rFonts w:hint="eastAsia"/>
        </w:rPr>
        <w:t>Transformer</w:t>
      </w:r>
      <w:proofErr w:type="spellStart"/>
      <w:r>
        <w:rPr>
          <w:rFonts w:hint="eastAsia"/>
        </w:rPr>
        <w:t>模型具有可比性</w:t>
      </w:r>
      <w:proofErr w:type="spellEnd"/>
      <w:r>
        <w:rPr>
          <w:rFonts w:hint="eastAsia"/>
        </w:rPr>
        <w:t>。</w:t>
      </w:r>
      <w:r>
        <w:rPr>
          <w:rFonts w:hint="eastAsia"/>
          <w:lang w:eastAsia="zh-CN"/>
        </w:rPr>
        <w:t>我们训练了两个模型</w:t>
      </w:r>
      <w:r>
        <w:rPr>
          <w:rFonts w:hint="eastAsia"/>
          <w:lang w:eastAsia="zh-CN"/>
        </w:rPr>
        <w:t>:(</w:t>
      </w:r>
      <w:proofErr w:type="spellStart"/>
      <w:r>
        <w:rPr>
          <w:rFonts w:hint="eastAsia"/>
          <w:lang w:eastAsia="zh-CN"/>
        </w:rPr>
        <w:t>i</w:t>
      </w:r>
      <w:proofErr w:type="spellEnd"/>
      <w:r>
        <w:rPr>
          <w:rFonts w:hint="eastAsia"/>
          <w:lang w:eastAsia="zh-CN"/>
        </w:rPr>
        <w:t>)</w:t>
      </w:r>
      <w:r>
        <w:rPr>
          <w:rFonts w:hint="eastAsia"/>
          <w:lang w:eastAsia="zh-CN"/>
        </w:rPr>
        <w:t>小型模型在</w:t>
      </w:r>
      <w:r>
        <w:rPr>
          <w:rFonts w:hint="eastAsia"/>
          <w:lang w:eastAsia="zh-CN"/>
        </w:rPr>
        <w:t>3</w:t>
      </w:r>
      <w:r>
        <w:rPr>
          <w:rFonts w:hint="eastAsia"/>
          <w:lang w:eastAsia="zh-CN"/>
        </w:rPr>
        <w:t>层中大约有</w:t>
      </w:r>
      <w:r>
        <w:rPr>
          <w:lang w:eastAsia="zh-CN"/>
        </w:rPr>
        <w:t xml:space="preserve"> </w:t>
      </w:r>
      <m:oMath>
        <m:r>
          <w:rPr>
            <w:rFonts w:ascii="Cambria Math" w:hAnsi="Cambria Math"/>
            <w:lang w:eastAsia="zh-CN"/>
          </w:rPr>
          <m:t>28.4</m:t>
        </m:r>
        <m:r>
          <m:rPr>
            <m:sty m:val="p"/>
          </m:rPr>
          <w:rPr>
            <w:rFonts w:ascii="Cambria Math" w:hAnsi="Cambria Math"/>
            <w:lang w:eastAsia="zh-CN"/>
          </w:rPr>
          <m:t>M</m:t>
        </m:r>
      </m:oMath>
      <w:r>
        <w:rPr>
          <w:lang w:eastAsia="zh-CN"/>
        </w:rPr>
        <w:t xml:space="preserve"> </w:t>
      </w:r>
      <w:r>
        <w:rPr>
          <w:rFonts w:hint="eastAsia"/>
          <w:lang w:eastAsia="zh-CN"/>
        </w:rPr>
        <w:t>个参数，嵌入维度为</w:t>
      </w:r>
      <w:r>
        <w:rPr>
          <w:rFonts w:hint="eastAsia"/>
          <w:lang w:eastAsia="zh-CN"/>
        </w:rPr>
        <w:t>512</w:t>
      </w:r>
      <w:r>
        <w:rPr>
          <w:rFonts w:hint="eastAsia"/>
          <w:lang w:eastAsia="zh-CN"/>
        </w:rPr>
        <w:t>，隐藏维度为</w:t>
      </w:r>
      <w:r>
        <w:rPr>
          <w:rFonts w:hint="eastAsia"/>
          <w:lang w:eastAsia="zh-CN"/>
        </w:rPr>
        <w:t>1024</w:t>
      </w:r>
      <w:r>
        <w:rPr>
          <w:rFonts w:hint="eastAsia"/>
          <w:lang w:eastAsia="zh-CN"/>
        </w:rPr>
        <w:t>；</w:t>
      </w:r>
      <w:r>
        <w:rPr>
          <w:rFonts w:hint="eastAsia"/>
          <w:lang w:eastAsia="zh-CN"/>
        </w:rPr>
        <w:t>(ii)</w:t>
      </w:r>
      <w:r>
        <w:rPr>
          <w:rFonts w:hint="eastAsia"/>
          <w:lang w:eastAsia="zh-CN"/>
        </w:rPr>
        <w:t>大型模型在</w:t>
      </w:r>
      <w:r>
        <w:rPr>
          <w:rFonts w:hint="eastAsia"/>
          <w:lang w:eastAsia="zh-CN"/>
        </w:rPr>
        <w:t>3</w:t>
      </w:r>
      <w:r>
        <w:rPr>
          <w:rFonts w:hint="eastAsia"/>
          <w:lang w:eastAsia="zh-CN"/>
        </w:rPr>
        <w:t>层中大约有</w:t>
      </w:r>
      <w:r>
        <w:rPr>
          <w:lang w:eastAsia="zh-CN"/>
        </w:rPr>
        <w:t xml:space="preserve"> </w:t>
      </w:r>
      <m:oMath>
        <m:r>
          <w:rPr>
            <w:rFonts w:ascii="Cambria Math" w:hAnsi="Cambria Math"/>
            <w:lang w:eastAsia="zh-CN"/>
          </w:rPr>
          <m:t>113.4</m:t>
        </m:r>
        <m:r>
          <m:rPr>
            <m:sty m:val="p"/>
          </m:rPr>
          <w:rPr>
            <w:rFonts w:ascii="Cambria Math" w:hAnsi="Cambria Math"/>
            <w:lang w:eastAsia="zh-CN"/>
          </w:rPr>
          <m:t>M</m:t>
        </m:r>
      </m:oMath>
      <w:r>
        <w:rPr>
          <w:lang w:eastAsia="zh-CN"/>
        </w:rPr>
        <w:t xml:space="preserve"> </w:t>
      </w:r>
      <w:r>
        <w:rPr>
          <w:rFonts w:hint="eastAsia"/>
          <w:lang w:eastAsia="zh-CN"/>
        </w:rPr>
        <w:t>个参数，嵌入维度为</w:t>
      </w:r>
      <w:r>
        <w:rPr>
          <w:rFonts w:hint="eastAsia"/>
          <w:lang w:eastAsia="zh-CN"/>
        </w:rPr>
        <w:t>512</w:t>
      </w:r>
      <w:r>
        <w:rPr>
          <w:rFonts w:hint="eastAsia"/>
          <w:lang w:eastAsia="zh-CN"/>
        </w:rPr>
        <w:t>，隐藏维度为</w:t>
      </w:r>
      <w:r>
        <w:rPr>
          <w:rFonts w:hint="eastAsia"/>
          <w:lang w:eastAsia="zh-CN"/>
        </w:rPr>
        <w:t>4096</w:t>
      </w:r>
      <w:r>
        <w:rPr>
          <w:rFonts w:hint="eastAsia"/>
          <w:lang w:eastAsia="zh-CN"/>
        </w:rPr>
        <w:t>。模型训练时，名义批量大小为</w:t>
      </w:r>
      <w:r>
        <w:rPr>
          <w:rFonts w:hint="eastAsia"/>
          <w:lang w:eastAsia="zh-CN"/>
        </w:rPr>
        <w:t>32,768</w:t>
      </w:r>
      <w:r>
        <w:rPr>
          <w:rFonts w:hint="eastAsia"/>
          <w:lang w:eastAsia="zh-CN"/>
        </w:rPr>
        <w:t>，截断反向传播至</w:t>
      </w:r>
      <w:r>
        <w:rPr>
          <w:rFonts w:hint="eastAsia"/>
          <w:lang w:eastAsia="zh-CN"/>
        </w:rPr>
        <w:t>100</w:t>
      </w:r>
      <w:r>
        <w:rPr>
          <w:rFonts w:hint="eastAsia"/>
          <w:lang w:eastAsia="zh-CN"/>
        </w:rPr>
        <w:t>个词元，</w:t>
      </w:r>
      <w:r>
        <w:rPr>
          <w:rFonts w:hint="eastAsia"/>
          <w:lang w:eastAsia="zh-CN"/>
        </w:rPr>
        <w:t>dropout</w:t>
      </w:r>
      <w:r>
        <w:rPr>
          <w:rFonts w:hint="eastAsia"/>
          <w:lang w:eastAsia="zh-CN"/>
        </w:rPr>
        <w:t>为</w:t>
      </w:r>
      <w:r>
        <w:rPr>
          <w:rFonts w:hint="eastAsia"/>
          <w:lang w:eastAsia="zh-CN"/>
        </w:rPr>
        <w:t>0.1</w:t>
      </w:r>
      <w:r>
        <w:rPr>
          <w:rFonts w:hint="eastAsia"/>
          <w:lang w:eastAsia="zh-CN"/>
        </w:rPr>
        <w:t>，学习率为</w:t>
      </w:r>
      <w:r>
        <w:rPr>
          <w:lang w:eastAsia="zh-CN"/>
        </w:rPr>
        <w:t xml:space="preserve"> </w:t>
      </w:r>
      <m:oMath>
        <m:r>
          <w:rPr>
            <w:rFonts w:ascii="Cambria Math" w:hAnsi="Cambria Math"/>
            <w:lang w:eastAsia="zh-CN"/>
          </w:rPr>
          <m:t>8</m:t>
        </m:r>
        <m:r>
          <m:rPr>
            <m:sty m:val="p"/>
          </m:rPr>
          <w:rPr>
            <w:rFonts w:ascii="Cambria Math" w:hAnsi="Cambria Math"/>
            <w:lang w:eastAsia="zh-CN"/>
          </w:rPr>
          <m:t>e-</m:t>
        </m:r>
        <m:r>
          <w:rPr>
            <w:rFonts w:ascii="Cambria Math" w:hAnsi="Cambria Math"/>
            <w:lang w:eastAsia="zh-CN"/>
          </w:rPr>
          <m:t>4</m:t>
        </m:r>
      </m:oMath>
      <w:r>
        <w:rPr>
          <w:lang w:eastAsia="zh-CN"/>
        </w:rPr>
        <w:t xml:space="preserve"> </w:t>
      </w:r>
      <w:r>
        <w:rPr>
          <w:rFonts w:hint="eastAsia"/>
          <w:lang w:eastAsia="zh-CN"/>
        </w:rPr>
        <w:t>，使用</w:t>
      </w:r>
      <w:r>
        <w:rPr>
          <w:rFonts w:hint="eastAsia"/>
          <w:lang w:eastAsia="zh-CN"/>
        </w:rPr>
        <w:t>Adam</w:t>
      </w:r>
      <w:r>
        <w:rPr>
          <w:rFonts w:hint="eastAsia"/>
          <w:lang w:eastAsia="zh-CN"/>
        </w:rPr>
        <w:t>优化器，</w:t>
      </w:r>
      <w:r>
        <w:rPr>
          <w:rFonts w:hint="eastAsia"/>
          <w:lang w:eastAsia="zh-CN"/>
        </w:rPr>
        <w:t>betas</w:t>
      </w:r>
      <w:r>
        <w:rPr>
          <w:rFonts w:hint="eastAsia"/>
          <w:lang w:eastAsia="zh-CN"/>
        </w:rPr>
        <w:t>为</w:t>
      </w:r>
      <w:r>
        <w:rPr>
          <w:rFonts w:hint="eastAsia"/>
          <w:lang w:eastAsia="zh-CN"/>
        </w:rPr>
        <w:t>(0.9,0.999)</w:t>
      </w:r>
      <w:r>
        <w:rPr>
          <w:rFonts w:hint="eastAsia"/>
          <w:lang w:eastAsia="zh-CN"/>
        </w:rPr>
        <w:t>，梯度裁剪范数为</w:t>
      </w:r>
      <w:r>
        <w:rPr>
          <w:rFonts w:hint="eastAsia"/>
          <w:lang w:eastAsia="zh-CN"/>
        </w:rPr>
        <w:t>0.1</w:t>
      </w:r>
      <w:r>
        <w:rPr>
          <w:rFonts w:hint="eastAsia"/>
          <w:lang w:eastAsia="zh-CN"/>
        </w:rPr>
        <w:t>，并使用逆平方根学习率调度进行</w:t>
      </w:r>
      <w:r>
        <w:rPr>
          <w:rFonts w:hint="eastAsia"/>
          <w:lang w:eastAsia="zh-CN"/>
        </w:rPr>
        <w:t>1500</w:t>
      </w:r>
      <w:r>
        <w:rPr>
          <w:rFonts w:hint="eastAsia"/>
          <w:lang w:eastAsia="zh-CN"/>
        </w:rPr>
        <w:t>次更新的预热。我们在一定范围内搜索了学习率，发现</w:t>
      </w:r>
      <w:r>
        <w:rPr>
          <w:rFonts w:hint="eastAsia"/>
          <w:lang w:eastAsia="zh-CN"/>
        </w:rPr>
        <w:t>8e-4</w:t>
      </w:r>
      <w:r>
        <w:rPr>
          <w:rFonts w:hint="eastAsia"/>
          <w:lang w:eastAsia="zh-CN"/>
        </w:rPr>
        <w:t>为最优值。</w:t>
      </w:r>
    </w:p>
    <w:p w14:paraId="1BCB5E11" w14:textId="77777777" w:rsidR="0053520E" w:rsidRDefault="00A6751F">
      <w:pPr>
        <w:pStyle w:val="a0"/>
      </w:pPr>
      <w:proofErr w:type="spellStart"/>
      <w:r>
        <w:t>bioRxiv</w:t>
      </w:r>
      <w:proofErr w:type="spellEnd"/>
      <w:r>
        <w:t xml:space="preserve"> preprint </w:t>
      </w:r>
      <w:proofErr w:type="spellStart"/>
      <w:r>
        <w:t>doi</w:t>
      </w:r>
      <w:proofErr w:type="spellEnd"/>
      <w:r>
        <w:t>: https://doi.org/1</w:t>
      </w:r>
      <w:r>
        <w:t xml:space="preserve">0.1101/622803; this version posted December 15, 2020. The copyright holder for this preprint (which was not certified by peer review) is the author/funder, who has granted bioRxiv a license to display the preprint in perpetuity. It is made available under </w:t>
      </w:r>
      <w:r>
        <w:t>aCC-BY-NC-ND 4.0 International license.</w:t>
      </w:r>
    </w:p>
    <w:p w14:paraId="63E47DA0" w14:textId="77777777" w:rsidR="0053520E" w:rsidRDefault="00A6751F">
      <w:pPr>
        <w:pStyle w:val="a0"/>
      </w:pPr>
      <w:proofErr w:type="spellStart"/>
      <w:r>
        <w:rPr>
          <w:rFonts w:hint="eastAsia"/>
          <w:lang w:eastAsia="zh-CN"/>
        </w:rPr>
        <w:t>bioRxiv</w:t>
      </w:r>
      <w:proofErr w:type="spellEnd"/>
      <w:r>
        <w:rPr>
          <w:rFonts w:hint="eastAsia"/>
          <w:lang w:eastAsia="zh-CN"/>
        </w:rPr>
        <w:t>预印本</w:t>
      </w:r>
      <w:r>
        <w:rPr>
          <w:lang w:eastAsia="zh-CN"/>
        </w:rPr>
        <w:t xml:space="preserve"> </w:t>
      </w:r>
      <w:proofErr w:type="spellStart"/>
      <w:r>
        <w:rPr>
          <w:lang w:eastAsia="zh-CN"/>
        </w:rPr>
        <w:t>doi</w:t>
      </w:r>
      <w:proofErr w:type="spellEnd"/>
      <w:r>
        <w:rPr>
          <w:lang w:eastAsia="zh-CN"/>
        </w:rPr>
        <w:t xml:space="preserve">: https://doi.org/10.1101/622803; </w:t>
      </w:r>
      <w:r>
        <w:rPr>
          <w:rFonts w:hint="eastAsia"/>
          <w:lang w:eastAsia="zh-CN"/>
        </w:rPr>
        <w:t>此版本发布于</w:t>
      </w:r>
      <w:r>
        <w:rPr>
          <w:rFonts w:hint="eastAsia"/>
          <w:lang w:eastAsia="zh-CN"/>
        </w:rPr>
        <w:t>2020</w:t>
      </w:r>
      <w:r>
        <w:rPr>
          <w:rFonts w:hint="eastAsia"/>
          <w:lang w:eastAsia="zh-CN"/>
        </w:rPr>
        <w:t>年</w:t>
      </w:r>
      <w:r>
        <w:rPr>
          <w:rFonts w:hint="eastAsia"/>
          <w:lang w:eastAsia="zh-CN"/>
        </w:rPr>
        <w:t>12</w:t>
      </w:r>
      <w:r>
        <w:rPr>
          <w:rFonts w:hint="eastAsia"/>
          <w:lang w:eastAsia="zh-CN"/>
        </w:rPr>
        <w:t>月</w:t>
      </w:r>
      <w:r>
        <w:rPr>
          <w:rFonts w:hint="eastAsia"/>
          <w:lang w:eastAsia="zh-CN"/>
        </w:rPr>
        <w:t>15</w:t>
      </w:r>
      <w:r>
        <w:rPr>
          <w:rFonts w:hint="eastAsia"/>
          <w:lang w:eastAsia="zh-CN"/>
        </w:rPr>
        <w:t>日。</w:t>
      </w:r>
      <w:proofErr w:type="gramStart"/>
      <w:r>
        <w:rPr>
          <w:rFonts w:hint="eastAsia"/>
          <w:lang w:eastAsia="zh-CN"/>
        </w:rPr>
        <w:t>本预印本</w:t>
      </w:r>
      <w:proofErr w:type="gramEnd"/>
      <w:r>
        <w:rPr>
          <w:rFonts w:hint="eastAsia"/>
          <w:lang w:eastAsia="zh-CN"/>
        </w:rPr>
        <w:t>的版权持有者</w:t>
      </w:r>
      <w:r>
        <w:rPr>
          <w:rFonts w:hint="eastAsia"/>
          <w:lang w:eastAsia="zh-CN"/>
        </w:rPr>
        <w:t>(</w:t>
      </w:r>
      <w:r>
        <w:rPr>
          <w:rFonts w:hint="eastAsia"/>
          <w:lang w:eastAsia="zh-CN"/>
        </w:rPr>
        <w:t>未经同行评审认证</w:t>
      </w:r>
      <w:r>
        <w:rPr>
          <w:rFonts w:hint="eastAsia"/>
          <w:lang w:eastAsia="zh-CN"/>
        </w:rPr>
        <w:t>)</w:t>
      </w:r>
      <w:r>
        <w:rPr>
          <w:rFonts w:hint="eastAsia"/>
          <w:lang w:eastAsia="zh-CN"/>
        </w:rPr>
        <w:t>为作者</w:t>
      </w:r>
      <w:r>
        <w:rPr>
          <w:rFonts w:hint="eastAsia"/>
          <w:lang w:eastAsia="zh-CN"/>
        </w:rPr>
        <w:t>/</w:t>
      </w:r>
      <w:r>
        <w:rPr>
          <w:rFonts w:hint="eastAsia"/>
          <w:lang w:eastAsia="zh-CN"/>
        </w:rPr>
        <w:t>资助者，其已授予</w:t>
      </w:r>
      <w:proofErr w:type="spellStart"/>
      <w:r>
        <w:rPr>
          <w:rFonts w:hint="eastAsia"/>
          <w:lang w:eastAsia="zh-CN"/>
        </w:rPr>
        <w:t>bioRxiv</w:t>
      </w:r>
      <w:proofErr w:type="spellEnd"/>
      <w:r>
        <w:rPr>
          <w:rFonts w:hint="eastAsia"/>
          <w:lang w:eastAsia="zh-CN"/>
        </w:rPr>
        <w:t>永久</w:t>
      </w:r>
      <w:proofErr w:type="gramStart"/>
      <w:r>
        <w:rPr>
          <w:rFonts w:hint="eastAsia"/>
          <w:lang w:eastAsia="zh-CN"/>
        </w:rPr>
        <w:t>展示该预印本</w:t>
      </w:r>
      <w:proofErr w:type="gramEnd"/>
      <w:r>
        <w:rPr>
          <w:rFonts w:hint="eastAsia"/>
          <w:lang w:eastAsia="zh-CN"/>
        </w:rPr>
        <w:t>的许可。</w:t>
      </w:r>
      <w:proofErr w:type="spellStart"/>
      <w:r>
        <w:rPr>
          <w:rFonts w:hint="eastAsia"/>
        </w:rPr>
        <w:t>本预印本在</w:t>
      </w:r>
      <w:r>
        <w:rPr>
          <w:rFonts w:hint="eastAsia"/>
        </w:rPr>
        <w:t>CC</w:t>
      </w:r>
      <w:proofErr w:type="spellEnd"/>
      <w:r>
        <w:rPr>
          <w:rFonts w:hint="eastAsia"/>
        </w:rPr>
        <w:t>-BY-NC-ND</w:t>
      </w:r>
      <w:r>
        <w:t xml:space="preserve"> </w:t>
      </w:r>
      <w:r>
        <w:rPr>
          <w:rFonts w:hint="eastAsia"/>
        </w:rPr>
        <w:t>4.0</w:t>
      </w:r>
      <w:r>
        <w:rPr>
          <w:rFonts w:hint="eastAsia"/>
        </w:rPr>
        <w:t>国际许可下提供。</w:t>
      </w:r>
    </w:p>
    <w:tbl>
      <w:tblPr>
        <w:tblStyle w:val="Table"/>
        <w:tblW w:w="0" w:type="auto"/>
        <w:tblLook w:val="0000" w:firstRow="0" w:lastRow="0" w:firstColumn="0" w:lastColumn="0" w:noHBand="0" w:noVBand="0"/>
      </w:tblPr>
      <w:tblGrid>
        <w:gridCol w:w="1051"/>
        <w:gridCol w:w="1000"/>
        <w:gridCol w:w="1866"/>
        <w:gridCol w:w="1231"/>
        <w:gridCol w:w="1138"/>
        <w:gridCol w:w="770"/>
      </w:tblGrid>
      <w:tr w:rsidR="0053520E" w14:paraId="5B699E63" w14:textId="77777777">
        <w:tc>
          <w:tcPr>
            <w:tcW w:w="0" w:type="auto"/>
          </w:tcPr>
          <w:p w14:paraId="4FB45FF4" w14:textId="77777777" w:rsidR="0053520E" w:rsidRDefault="00A6751F">
            <w:pPr>
              <w:pStyle w:val="Compact"/>
              <w:jc w:val="center"/>
            </w:pPr>
            <w:r>
              <w:t>#Layers</w:t>
            </w:r>
          </w:p>
        </w:tc>
        <w:tc>
          <w:tcPr>
            <w:tcW w:w="0" w:type="auto"/>
          </w:tcPr>
          <w:p w14:paraId="55D20502" w14:textId="77777777" w:rsidR="0053520E" w:rsidRDefault="00A6751F">
            <w:pPr>
              <w:pStyle w:val="Compact"/>
              <w:jc w:val="center"/>
            </w:pPr>
            <w:r>
              <w:t>#Heads</w:t>
            </w:r>
          </w:p>
        </w:tc>
        <w:tc>
          <w:tcPr>
            <w:tcW w:w="0" w:type="auto"/>
          </w:tcPr>
          <w:p w14:paraId="7516F0BF" w14:textId="77777777" w:rsidR="0053520E" w:rsidRDefault="00A6751F">
            <w:pPr>
              <w:pStyle w:val="Compact"/>
              <w:jc w:val="center"/>
            </w:pPr>
            <w:r>
              <w:t>Embedding Dim</w:t>
            </w:r>
          </w:p>
        </w:tc>
        <w:tc>
          <w:tcPr>
            <w:tcW w:w="0" w:type="auto"/>
          </w:tcPr>
          <w:p w14:paraId="0C1EB31F" w14:textId="77777777" w:rsidR="0053520E" w:rsidRDefault="00A6751F">
            <w:pPr>
              <w:pStyle w:val="Compact"/>
              <w:jc w:val="center"/>
            </w:pPr>
            <w:r>
              <w:t>MLP Dim</w:t>
            </w:r>
          </w:p>
        </w:tc>
        <w:tc>
          <w:tcPr>
            <w:tcW w:w="0" w:type="auto"/>
          </w:tcPr>
          <w:p w14:paraId="10CA56C0" w14:textId="77777777" w:rsidR="0053520E" w:rsidRDefault="00A6751F">
            <w:pPr>
              <w:pStyle w:val="Compact"/>
              <w:jc w:val="center"/>
            </w:pPr>
            <w:r>
              <w:t>#Params</w:t>
            </w:r>
          </w:p>
        </w:tc>
        <w:tc>
          <w:tcPr>
            <w:tcW w:w="0" w:type="auto"/>
          </w:tcPr>
          <w:p w14:paraId="3D6EB6DA" w14:textId="77777777" w:rsidR="0053520E" w:rsidRDefault="00A6751F">
            <w:pPr>
              <w:pStyle w:val="Compact"/>
              <w:jc w:val="center"/>
            </w:pPr>
            <w:r>
              <w:t>Steps</w:t>
            </w:r>
          </w:p>
        </w:tc>
      </w:tr>
      <w:tr w:rsidR="0053520E" w14:paraId="413F4A48" w14:textId="77777777">
        <w:tc>
          <w:tcPr>
            <w:tcW w:w="0" w:type="auto"/>
          </w:tcPr>
          <w:p w14:paraId="7DEE29F5" w14:textId="77777777" w:rsidR="0053520E" w:rsidRDefault="00A6751F">
            <w:pPr>
              <w:pStyle w:val="Compact"/>
              <w:jc w:val="center"/>
            </w:pPr>
            <w:r>
              <w:t>12</w:t>
            </w:r>
          </w:p>
        </w:tc>
        <w:tc>
          <w:tcPr>
            <w:tcW w:w="0" w:type="auto"/>
          </w:tcPr>
          <w:p w14:paraId="34CC8EB8" w14:textId="77777777" w:rsidR="0053520E" w:rsidRDefault="00A6751F">
            <w:pPr>
              <w:pStyle w:val="Compact"/>
              <w:jc w:val="center"/>
            </w:pPr>
            <w:r>
              <w:t>12</w:t>
            </w:r>
          </w:p>
        </w:tc>
        <w:tc>
          <w:tcPr>
            <w:tcW w:w="0" w:type="auto"/>
          </w:tcPr>
          <w:p w14:paraId="268C0648" w14:textId="77777777" w:rsidR="0053520E" w:rsidRDefault="00A6751F">
            <w:pPr>
              <w:pStyle w:val="Compact"/>
              <w:jc w:val="center"/>
            </w:pPr>
            <w:r>
              <w:t>768</w:t>
            </w:r>
          </w:p>
        </w:tc>
        <w:tc>
          <w:tcPr>
            <w:tcW w:w="0" w:type="auto"/>
          </w:tcPr>
          <w:p w14:paraId="64D9BF09" w14:textId="77777777" w:rsidR="0053520E" w:rsidRDefault="00A6751F">
            <w:pPr>
              <w:pStyle w:val="Compact"/>
              <w:jc w:val="center"/>
            </w:pPr>
            <w:r>
              <w:t>3072</w:t>
            </w:r>
          </w:p>
        </w:tc>
        <w:tc>
          <w:tcPr>
            <w:tcW w:w="0" w:type="auto"/>
          </w:tcPr>
          <w:p w14:paraId="1082B608" w14:textId="77777777" w:rsidR="0053520E" w:rsidRDefault="00A6751F">
            <w:pPr>
              <w:pStyle w:val="Compact"/>
              <w:jc w:val="center"/>
            </w:pPr>
            <w:r>
              <w:t>85.1M</w:t>
            </w:r>
          </w:p>
        </w:tc>
        <w:tc>
          <w:tcPr>
            <w:tcW w:w="0" w:type="auto"/>
          </w:tcPr>
          <w:p w14:paraId="018E0AC1" w14:textId="77777777" w:rsidR="0053520E" w:rsidRDefault="00A6751F">
            <w:pPr>
              <w:pStyle w:val="Compact"/>
              <w:jc w:val="center"/>
            </w:pPr>
            <w:r>
              <w:t>1.6M</w:t>
            </w:r>
          </w:p>
        </w:tc>
      </w:tr>
      <w:tr w:rsidR="0053520E" w14:paraId="7C167FB4" w14:textId="77777777">
        <w:tc>
          <w:tcPr>
            <w:tcW w:w="0" w:type="auto"/>
          </w:tcPr>
          <w:p w14:paraId="34118087" w14:textId="77777777" w:rsidR="0053520E" w:rsidRDefault="00A6751F">
            <w:pPr>
              <w:pStyle w:val="Compact"/>
              <w:jc w:val="center"/>
            </w:pPr>
            <w:r>
              <w:t>24</w:t>
            </w:r>
          </w:p>
        </w:tc>
        <w:tc>
          <w:tcPr>
            <w:tcW w:w="0" w:type="auto"/>
          </w:tcPr>
          <w:p w14:paraId="1E7C8E37" w14:textId="77777777" w:rsidR="0053520E" w:rsidRDefault="00A6751F">
            <w:pPr>
              <w:pStyle w:val="Compact"/>
              <w:jc w:val="center"/>
            </w:pPr>
            <w:r>
              <w:t>12</w:t>
            </w:r>
          </w:p>
        </w:tc>
        <w:tc>
          <w:tcPr>
            <w:tcW w:w="0" w:type="auto"/>
          </w:tcPr>
          <w:p w14:paraId="2B689F49" w14:textId="77777777" w:rsidR="0053520E" w:rsidRDefault="00A6751F">
            <w:pPr>
              <w:pStyle w:val="Compact"/>
              <w:jc w:val="center"/>
            </w:pPr>
            <w:r>
              <w:t>768</w:t>
            </w:r>
          </w:p>
        </w:tc>
        <w:tc>
          <w:tcPr>
            <w:tcW w:w="0" w:type="auto"/>
          </w:tcPr>
          <w:p w14:paraId="67B37C0C" w14:textId="77777777" w:rsidR="0053520E" w:rsidRDefault="00A6751F">
            <w:pPr>
              <w:pStyle w:val="Compact"/>
              <w:jc w:val="center"/>
            </w:pPr>
            <w:r>
              <w:t>3072</w:t>
            </w:r>
          </w:p>
        </w:tc>
        <w:tc>
          <w:tcPr>
            <w:tcW w:w="0" w:type="auto"/>
          </w:tcPr>
          <w:p w14:paraId="6BAAD1F7" w14:textId="77777777" w:rsidR="0053520E" w:rsidRDefault="00A6751F">
            <w:pPr>
              <w:pStyle w:val="Compact"/>
              <w:jc w:val="center"/>
            </w:pPr>
            <w:r>
              <w:t>170.2M</w:t>
            </w:r>
          </w:p>
        </w:tc>
        <w:tc>
          <w:tcPr>
            <w:tcW w:w="0" w:type="auto"/>
          </w:tcPr>
          <w:p w14:paraId="1345E95E" w14:textId="77777777" w:rsidR="0053520E" w:rsidRDefault="00A6751F">
            <w:pPr>
              <w:pStyle w:val="Compact"/>
              <w:jc w:val="center"/>
            </w:pPr>
            <w:r>
              <w:t>300k</w:t>
            </w:r>
          </w:p>
        </w:tc>
      </w:tr>
      <w:tr w:rsidR="0053520E" w14:paraId="4EAD28D0" w14:textId="77777777">
        <w:tc>
          <w:tcPr>
            <w:tcW w:w="0" w:type="auto"/>
          </w:tcPr>
          <w:p w14:paraId="062E2450" w14:textId="77777777" w:rsidR="0053520E" w:rsidRDefault="00A6751F">
            <w:pPr>
              <w:pStyle w:val="Compact"/>
              <w:jc w:val="center"/>
            </w:pPr>
            <w:r>
              <w:t>36</w:t>
            </w:r>
          </w:p>
        </w:tc>
        <w:tc>
          <w:tcPr>
            <w:tcW w:w="0" w:type="auto"/>
          </w:tcPr>
          <w:p w14:paraId="3333D7B9" w14:textId="77777777" w:rsidR="0053520E" w:rsidRDefault="00A6751F">
            <w:pPr>
              <w:pStyle w:val="Compact"/>
              <w:jc w:val="center"/>
            </w:pPr>
            <w:r>
              <w:t>20</w:t>
            </w:r>
          </w:p>
        </w:tc>
        <w:tc>
          <w:tcPr>
            <w:tcW w:w="0" w:type="auto"/>
          </w:tcPr>
          <w:p w14:paraId="66E792B2" w14:textId="77777777" w:rsidR="0053520E" w:rsidRDefault="00A6751F">
            <w:pPr>
              <w:pStyle w:val="Compact"/>
              <w:jc w:val="center"/>
            </w:pPr>
            <w:r>
              <w:t>1280</w:t>
            </w:r>
          </w:p>
        </w:tc>
        <w:tc>
          <w:tcPr>
            <w:tcW w:w="0" w:type="auto"/>
          </w:tcPr>
          <w:p w14:paraId="5CF3A33C" w14:textId="77777777" w:rsidR="0053520E" w:rsidRDefault="00A6751F">
            <w:pPr>
              <w:pStyle w:val="Compact"/>
              <w:jc w:val="center"/>
            </w:pPr>
            <w:r>
              <w:t>5120</w:t>
            </w:r>
          </w:p>
        </w:tc>
        <w:tc>
          <w:tcPr>
            <w:tcW w:w="0" w:type="auto"/>
          </w:tcPr>
          <w:p w14:paraId="09CA1635" w14:textId="77777777" w:rsidR="0053520E" w:rsidRDefault="00A6751F">
            <w:pPr>
              <w:pStyle w:val="Compact"/>
              <w:jc w:val="center"/>
            </w:pPr>
            <w:r>
              <w:t>708.6M</w:t>
            </w:r>
          </w:p>
        </w:tc>
        <w:tc>
          <w:tcPr>
            <w:tcW w:w="0" w:type="auto"/>
          </w:tcPr>
          <w:p w14:paraId="28C2A7D4" w14:textId="77777777" w:rsidR="0053520E" w:rsidRDefault="00A6751F">
            <w:pPr>
              <w:pStyle w:val="Compact"/>
              <w:jc w:val="center"/>
            </w:pPr>
            <w:r>
              <w:t>300k</w:t>
            </w:r>
          </w:p>
        </w:tc>
      </w:tr>
      <w:tr w:rsidR="0053520E" w14:paraId="7DBD3E7B" w14:textId="77777777">
        <w:tc>
          <w:tcPr>
            <w:tcW w:w="0" w:type="auto"/>
          </w:tcPr>
          <w:p w14:paraId="64038143" w14:textId="77777777" w:rsidR="0053520E" w:rsidRDefault="00A6751F">
            <w:pPr>
              <w:pStyle w:val="Compact"/>
              <w:jc w:val="center"/>
            </w:pPr>
            <w:r>
              <w:rPr>
                <w:rFonts w:hint="eastAsia"/>
              </w:rPr>
              <w:t>#</w:t>
            </w:r>
            <w:r>
              <w:rPr>
                <w:rFonts w:hint="eastAsia"/>
              </w:rPr>
              <w:t>层数</w:t>
            </w:r>
          </w:p>
        </w:tc>
        <w:tc>
          <w:tcPr>
            <w:tcW w:w="0" w:type="auto"/>
          </w:tcPr>
          <w:p w14:paraId="7582CF0A" w14:textId="77777777" w:rsidR="0053520E" w:rsidRDefault="00A6751F">
            <w:pPr>
              <w:pStyle w:val="Compact"/>
              <w:jc w:val="center"/>
            </w:pPr>
            <w:r>
              <w:rPr>
                <w:rFonts w:hint="eastAsia"/>
              </w:rPr>
              <w:t>#</w:t>
            </w:r>
            <w:r>
              <w:rPr>
                <w:rFonts w:hint="eastAsia"/>
              </w:rPr>
              <w:t>头数</w:t>
            </w:r>
          </w:p>
        </w:tc>
        <w:tc>
          <w:tcPr>
            <w:tcW w:w="0" w:type="auto"/>
          </w:tcPr>
          <w:p w14:paraId="364D9B75" w14:textId="77777777" w:rsidR="0053520E" w:rsidRDefault="00A6751F">
            <w:pPr>
              <w:pStyle w:val="Compact"/>
              <w:jc w:val="center"/>
            </w:pPr>
            <w:r>
              <w:rPr>
                <w:rFonts w:hint="eastAsia"/>
              </w:rPr>
              <w:t>嵌入维度</w:t>
            </w:r>
          </w:p>
        </w:tc>
        <w:tc>
          <w:tcPr>
            <w:tcW w:w="0" w:type="auto"/>
          </w:tcPr>
          <w:p w14:paraId="5A51B5D6" w14:textId="77777777" w:rsidR="0053520E" w:rsidRDefault="00A6751F">
            <w:pPr>
              <w:pStyle w:val="Compact"/>
              <w:jc w:val="center"/>
            </w:pPr>
            <w:r>
              <w:rPr>
                <w:rFonts w:hint="eastAsia"/>
              </w:rPr>
              <w:t>MLP</w:t>
            </w:r>
            <w:r>
              <w:rPr>
                <w:rFonts w:hint="eastAsia"/>
              </w:rPr>
              <w:t>维度</w:t>
            </w:r>
          </w:p>
        </w:tc>
        <w:tc>
          <w:tcPr>
            <w:tcW w:w="0" w:type="auto"/>
          </w:tcPr>
          <w:p w14:paraId="0BB9C6E2" w14:textId="77777777" w:rsidR="0053520E" w:rsidRDefault="00A6751F">
            <w:pPr>
              <w:pStyle w:val="Compact"/>
              <w:jc w:val="center"/>
            </w:pPr>
            <w:r>
              <w:rPr>
                <w:rFonts w:hint="eastAsia"/>
              </w:rPr>
              <w:t>#</w:t>
            </w:r>
            <w:r>
              <w:rPr>
                <w:rFonts w:hint="eastAsia"/>
              </w:rPr>
              <w:t>参数</w:t>
            </w:r>
          </w:p>
        </w:tc>
        <w:tc>
          <w:tcPr>
            <w:tcW w:w="0" w:type="auto"/>
          </w:tcPr>
          <w:p w14:paraId="710F9468" w14:textId="77777777" w:rsidR="0053520E" w:rsidRDefault="00A6751F">
            <w:pPr>
              <w:pStyle w:val="Compact"/>
              <w:jc w:val="center"/>
            </w:pPr>
            <w:r>
              <w:rPr>
                <w:rFonts w:hint="eastAsia"/>
              </w:rPr>
              <w:t>步骤</w:t>
            </w:r>
          </w:p>
        </w:tc>
      </w:tr>
      <w:tr w:rsidR="0053520E" w14:paraId="0E711919" w14:textId="77777777">
        <w:tc>
          <w:tcPr>
            <w:tcW w:w="0" w:type="auto"/>
          </w:tcPr>
          <w:p w14:paraId="6012F9AE" w14:textId="77777777" w:rsidR="0053520E" w:rsidRDefault="00A6751F">
            <w:pPr>
              <w:pStyle w:val="Compact"/>
              <w:jc w:val="center"/>
            </w:pPr>
            <w:r>
              <w:t>12</w:t>
            </w:r>
          </w:p>
        </w:tc>
        <w:tc>
          <w:tcPr>
            <w:tcW w:w="0" w:type="auto"/>
          </w:tcPr>
          <w:p w14:paraId="530171EF" w14:textId="77777777" w:rsidR="0053520E" w:rsidRDefault="00A6751F">
            <w:pPr>
              <w:pStyle w:val="Compact"/>
              <w:jc w:val="center"/>
            </w:pPr>
            <w:r>
              <w:t>12</w:t>
            </w:r>
          </w:p>
        </w:tc>
        <w:tc>
          <w:tcPr>
            <w:tcW w:w="0" w:type="auto"/>
          </w:tcPr>
          <w:p w14:paraId="797CC2F9" w14:textId="77777777" w:rsidR="0053520E" w:rsidRDefault="00A6751F">
            <w:pPr>
              <w:pStyle w:val="Compact"/>
              <w:jc w:val="center"/>
            </w:pPr>
            <w:r>
              <w:t>768</w:t>
            </w:r>
          </w:p>
        </w:tc>
        <w:tc>
          <w:tcPr>
            <w:tcW w:w="0" w:type="auto"/>
          </w:tcPr>
          <w:p w14:paraId="4250D2E7" w14:textId="77777777" w:rsidR="0053520E" w:rsidRDefault="00A6751F">
            <w:pPr>
              <w:pStyle w:val="Compact"/>
              <w:jc w:val="center"/>
            </w:pPr>
            <w:r>
              <w:t>3072</w:t>
            </w:r>
          </w:p>
        </w:tc>
        <w:tc>
          <w:tcPr>
            <w:tcW w:w="0" w:type="auto"/>
          </w:tcPr>
          <w:p w14:paraId="31B7B8EB" w14:textId="77777777" w:rsidR="0053520E" w:rsidRDefault="00A6751F">
            <w:pPr>
              <w:pStyle w:val="Compact"/>
              <w:jc w:val="center"/>
            </w:pPr>
            <w:r>
              <w:t>85.1M</w:t>
            </w:r>
          </w:p>
        </w:tc>
        <w:tc>
          <w:tcPr>
            <w:tcW w:w="0" w:type="auto"/>
          </w:tcPr>
          <w:p w14:paraId="703DD068" w14:textId="77777777" w:rsidR="0053520E" w:rsidRDefault="00A6751F">
            <w:pPr>
              <w:pStyle w:val="Compact"/>
              <w:jc w:val="center"/>
            </w:pPr>
            <w:r>
              <w:t>1.6M</w:t>
            </w:r>
          </w:p>
        </w:tc>
      </w:tr>
      <w:tr w:rsidR="0053520E" w14:paraId="5A7DA076" w14:textId="77777777">
        <w:tc>
          <w:tcPr>
            <w:tcW w:w="0" w:type="auto"/>
          </w:tcPr>
          <w:p w14:paraId="23DC9C8A" w14:textId="77777777" w:rsidR="0053520E" w:rsidRDefault="00A6751F">
            <w:pPr>
              <w:pStyle w:val="Compact"/>
              <w:jc w:val="center"/>
            </w:pPr>
            <w:r>
              <w:t>24</w:t>
            </w:r>
          </w:p>
        </w:tc>
        <w:tc>
          <w:tcPr>
            <w:tcW w:w="0" w:type="auto"/>
          </w:tcPr>
          <w:p w14:paraId="616E2668" w14:textId="77777777" w:rsidR="0053520E" w:rsidRDefault="00A6751F">
            <w:pPr>
              <w:pStyle w:val="Compact"/>
              <w:jc w:val="center"/>
            </w:pPr>
            <w:r>
              <w:t>12</w:t>
            </w:r>
          </w:p>
        </w:tc>
        <w:tc>
          <w:tcPr>
            <w:tcW w:w="0" w:type="auto"/>
          </w:tcPr>
          <w:p w14:paraId="59C46089" w14:textId="77777777" w:rsidR="0053520E" w:rsidRDefault="00A6751F">
            <w:pPr>
              <w:pStyle w:val="Compact"/>
              <w:jc w:val="center"/>
            </w:pPr>
            <w:r>
              <w:t>768</w:t>
            </w:r>
          </w:p>
        </w:tc>
        <w:tc>
          <w:tcPr>
            <w:tcW w:w="0" w:type="auto"/>
          </w:tcPr>
          <w:p w14:paraId="5DB8522B" w14:textId="77777777" w:rsidR="0053520E" w:rsidRDefault="00A6751F">
            <w:pPr>
              <w:pStyle w:val="Compact"/>
              <w:jc w:val="center"/>
            </w:pPr>
            <w:r>
              <w:t>3072</w:t>
            </w:r>
          </w:p>
        </w:tc>
        <w:tc>
          <w:tcPr>
            <w:tcW w:w="0" w:type="auto"/>
          </w:tcPr>
          <w:p w14:paraId="033512C4" w14:textId="77777777" w:rsidR="0053520E" w:rsidRDefault="00A6751F">
            <w:pPr>
              <w:pStyle w:val="Compact"/>
              <w:jc w:val="center"/>
            </w:pPr>
            <w:r>
              <w:t>170.2M</w:t>
            </w:r>
          </w:p>
        </w:tc>
        <w:tc>
          <w:tcPr>
            <w:tcW w:w="0" w:type="auto"/>
          </w:tcPr>
          <w:p w14:paraId="261DA632" w14:textId="77777777" w:rsidR="0053520E" w:rsidRDefault="00A6751F">
            <w:pPr>
              <w:pStyle w:val="Compact"/>
              <w:jc w:val="center"/>
            </w:pPr>
            <w:r>
              <w:t>300k</w:t>
            </w:r>
          </w:p>
        </w:tc>
      </w:tr>
      <w:tr w:rsidR="0053520E" w14:paraId="1D566D78" w14:textId="77777777">
        <w:tc>
          <w:tcPr>
            <w:tcW w:w="0" w:type="auto"/>
          </w:tcPr>
          <w:p w14:paraId="2081A69C" w14:textId="77777777" w:rsidR="0053520E" w:rsidRDefault="00A6751F">
            <w:pPr>
              <w:pStyle w:val="Compact"/>
              <w:jc w:val="center"/>
            </w:pPr>
            <w:r>
              <w:t>36</w:t>
            </w:r>
          </w:p>
        </w:tc>
        <w:tc>
          <w:tcPr>
            <w:tcW w:w="0" w:type="auto"/>
          </w:tcPr>
          <w:p w14:paraId="28E17D0C" w14:textId="77777777" w:rsidR="0053520E" w:rsidRDefault="00A6751F">
            <w:pPr>
              <w:pStyle w:val="Compact"/>
              <w:jc w:val="center"/>
            </w:pPr>
            <w:r>
              <w:t>20</w:t>
            </w:r>
          </w:p>
        </w:tc>
        <w:tc>
          <w:tcPr>
            <w:tcW w:w="0" w:type="auto"/>
          </w:tcPr>
          <w:p w14:paraId="6D870F0C" w14:textId="77777777" w:rsidR="0053520E" w:rsidRDefault="00A6751F">
            <w:pPr>
              <w:pStyle w:val="Compact"/>
              <w:jc w:val="center"/>
            </w:pPr>
            <w:r>
              <w:t>1280</w:t>
            </w:r>
          </w:p>
        </w:tc>
        <w:tc>
          <w:tcPr>
            <w:tcW w:w="0" w:type="auto"/>
          </w:tcPr>
          <w:p w14:paraId="71592975" w14:textId="77777777" w:rsidR="0053520E" w:rsidRDefault="00A6751F">
            <w:pPr>
              <w:pStyle w:val="Compact"/>
              <w:jc w:val="center"/>
            </w:pPr>
            <w:r>
              <w:t>5120</w:t>
            </w:r>
          </w:p>
        </w:tc>
        <w:tc>
          <w:tcPr>
            <w:tcW w:w="0" w:type="auto"/>
          </w:tcPr>
          <w:p w14:paraId="04984F24" w14:textId="77777777" w:rsidR="0053520E" w:rsidRDefault="00A6751F">
            <w:pPr>
              <w:pStyle w:val="Compact"/>
              <w:jc w:val="center"/>
            </w:pPr>
            <w:r>
              <w:t>708.6M</w:t>
            </w:r>
          </w:p>
        </w:tc>
        <w:tc>
          <w:tcPr>
            <w:tcW w:w="0" w:type="auto"/>
          </w:tcPr>
          <w:p w14:paraId="6220BF44" w14:textId="77777777" w:rsidR="0053520E" w:rsidRDefault="00A6751F">
            <w:pPr>
              <w:pStyle w:val="Compact"/>
              <w:jc w:val="center"/>
            </w:pPr>
            <w:r>
              <w:t>300k</w:t>
            </w:r>
          </w:p>
        </w:tc>
      </w:tr>
    </w:tbl>
    <w:p w14:paraId="17B25F4D" w14:textId="77777777" w:rsidR="0053520E" w:rsidRDefault="00A6751F">
      <w:pPr>
        <w:pStyle w:val="a0"/>
      </w:pPr>
      <w:r>
        <w:t xml:space="preserve">Table     </w:t>
      </w:r>
      <w:r>
        <w:t xml:space="preserve">A.1. Hyperparameters for development Transformer models trained on UniParc. Embedding dim is the dimension of the hidden states at the output of each transformer block. MLP Dim refers to the width of hidden layer </w:t>
      </w:r>
      <m:oMath>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in the Transformer’s MLPs.</w:t>
      </w:r>
    </w:p>
    <w:p w14:paraId="30FEC41F" w14:textId="77777777" w:rsidR="0053520E" w:rsidRDefault="00A6751F">
      <w:pPr>
        <w:pStyle w:val="a0"/>
      </w:pPr>
      <w:r>
        <w:rPr>
          <w:rFonts w:hint="eastAsia"/>
        </w:rPr>
        <w:lastRenderedPageBreak/>
        <w:t>表</w:t>
      </w:r>
      <w:r>
        <w:t xml:space="preserve">     A.1. </w:t>
      </w:r>
      <w:r>
        <w:rPr>
          <w:rFonts w:hint="eastAsia"/>
        </w:rPr>
        <w:t>在</w:t>
      </w:r>
      <w:r>
        <w:t xml:space="preserve"> UniParc </w:t>
      </w:r>
      <w:r>
        <w:rPr>
          <w:rFonts w:hint="eastAsia"/>
        </w:rPr>
        <w:t>上训练的</w:t>
      </w:r>
      <w:r>
        <w:t xml:space="preserve"> Transformer </w:t>
      </w:r>
      <w:r>
        <w:rPr>
          <w:rFonts w:hint="eastAsia"/>
        </w:rPr>
        <w:t>开发模型的超参数。嵌入维度</w:t>
      </w:r>
      <w:r>
        <w:rPr>
          <w:rFonts w:hint="eastAsia"/>
        </w:rPr>
        <w:t>(Embedding</w:t>
      </w:r>
      <w:r>
        <w:t xml:space="preserve"> </w:t>
      </w:r>
      <w:r>
        <w:rPr>
          <w:rFonts w:hint="eastAsia"/>
        </w:rPr>
        <w:t>dim)</w:t>
      </w:r>
      <w:r>
        <w:rPr>
          <w:rFonts w:hint="eastAsia"/>
        </w:rPr>
        <w:t>是每个</w:t>
      </w:r>
      <w:r>
        <w:t xml:space="preserve"> Transformer </w:t>
      </w:r>
      <w:r>
        <w:rPr>
          <w:rFonts w:hint="eastAsia"/>
        </w:rPr>
        <w:t>块输出时隐藏状态的维度。</w:t>
      </w:r>
      <w:r>
        <w:rPr>
          <w:rFonts w:hint="eastAsia"/>
        </w:rPr>
        <w:t>MLP</w:t>
      </w:r>
      <w:r>
        <w:t xml:space="preserve"> </w:t>
      </w:r>
      <w:r>
        <w:rPr>
          <w:rFonts w:hint="eastAsia"/>
        </w:rPr>
        <w:t>维度</w:t>
      </w:r>
      <w:r>
        <w:rPr>
          <w:rFonts w:hint="eastAsia"/>
        </w:rPr>
        <w:t>(MLP</w:t>
      </w:r>
      <w:r>
        <w:t xml:space="preserve"> </w:t>
      </w:r>
      <w:r>
        <w:rPr>
          <w:rFonts w:hint="eastAsia"/>
        </w:rPr>
        <w:t>Dim)</w:t>
      </w:r>
      <w:r>
        <w:rPr>
          <w:rFonts w:hint="eastAsia"/>
        </w:rPr>
        <w:t>指的是</w:t>
      </w:r>
      <w:r>
        <w:t xml:space="preserve"> Transformer </w:t>
      </w:r>
      <w:r>
        <w:rPr>
          <w:rFonts w:hint="eastAsia"/>
        </w:rPr>
        <w:t>的</w:t>
      </w:r>
      <w:r>
        <w:t xml:space="preserve"> MLP </w:t>
      </w:r>
      <w:r>
        <w:rPr>
          <w:rFonts w:hint="eastAsia"/>
        </w:rPr>
        <w:t>中隐藏层</w:t>
      </w:r>
      <w: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w:t>
      </w:r>
      <w:r>
        <w:rPr>
          <w:rFonts w:hint="eastAsia"/>
        </w:rPr>
        <w:t>的宽度。</w:t>
      </w:r>
    </w:p>
    <w:tbl>
      <w:tblPr>
        <w:tblStyle w:val="Table"/>
        <w:tblW w:w="0" w:type="auto"/>
        <w:tblLook w:val="0000" w:firstRow="0" w:lastRow="0" w:firstColumn="0" w:lastColumn="0" w:noHBand="0" w:noVBand="0"/>
      </w:tblPr>
      <w:tblGrid>
        <w:gridCol w:w="1051"/>
        <w:gridCol w:w="1000"/>
        <w:gridCol w:w="1866"/>
        <w:gridCol w:w="1231"/>
        <w:gridCol w:w="1138"/>
        <w:gridCol w:w="1063"/>
        <w:gridCol w:w="770"/>
      </w:tblGrid>
      <w:tr w:rsidR="0053520E" w14:paraId="1DAC3ABC" w14:textId="77777777">
        <w:tc>
          <w:tcPr>
            <w:tcW w:w="0" w:type="auto"/>
          </w:tcPr>
          <w:p w14:paraId="38B6A71D" w14:textId="77777777" w:rsidR="0053520E" w:rsidRDefault="00A6751F">
            <w:pPr>
              <w:pStyle w:val="Compact"/>
              <w:jc w:val="center"/>
            </w:pPr>
            <w:r>
              <w:t>#Layers</w:t>
            </w:r>
          </w:p>
        </w:tc>
        <w:tc>
          <w:tcPr>
            <w:tcW w:w="0" w:type="auto"/>
          </w:tcPr>
          <w:p w14:paraId="5235D2CF" w14:textId="77777777" w:rsidR="0053520E" w:rsidRDefault="00A6751F">
            <w:pPr>
              <w:pStyle w:val="Compact"/>
              <w:jc w:val="center"/>
            </w:pPr>
            <w:r>
              <w:t>#Heads</w:t>
            </w:r>
          </w:p>
        </w:tc>
        <w:tc>
          <w:tcPr>
            <w:tcW w:w="0" w:type="auto"/>
          </w:tcPr>
          <w:p w14:paraId="75E52FC7" w14:textId="77777777" w:rsidR="0053520E" w:rsidRDefault="00A6751F">
            <w:pPr>
              <w:pStyle w:val="Compact"/>
              <w:jc w:val="center"/>
            </w:pPr>
            <w:r>
              <w:t>Embedding Dim</w:t>
            </w:r>
          </w:p>
        </w:tc>
        <w:tc>
          <w:tcPr>
            <w:tcW w:w="0" w:type="auto"/>
          </w:tcPr>
          <w:p w14:paraId="7466EAAA" w14:textId="77777777" w:rsidR="0053520E" w:rsidRDefault="00A6751F">
            <w:pPr>
              <w:pStyle w:val="Compact"/>
              <w:jc w:val="center"/>
            </w:pPr>
            <w:r>
              <w:t>MLP Dim</w:t>
            </w:r>
          </w:p>
        </w:tc>
        <w:tc>
          <w:tcPr>
            <w:tcW w:w="0" w:type="auto"/>
          </w:tcPr>
          <w:p w14:paraId="2B4561E3" w14:textId="77777777" w:rsidR="0053520E" w:rsidRDefault="00A6751F">
            <w:pPr>
              <w:pStyle w:val="Compact"/>
              <w:jc w:val="center"/>
            </w:pPr>
            <w:r>
              <w:t>#Params</w:t>
            </w:r>
          </w:p>
        </w:tc>
        <w:tc>
          <w:tcPr>
            <w:tcW w:w="0" w:type="auto"/>
          </w:tcPr>
          <w:p w14:paraId="1FC90B1F" w14:textId="77777777" w:rsidR="0053520E" w:rsidRDefault="00A6751F">
            <w:pPr>
              <w:pStyle w:val="Compact"/>
              <w:jc w:val="center"/>
            </w:pPr>
            <w:r>
              <w:t>Data</w:t>
            </w:r>
          </w:p>
        </w:tc>
        <w:tc>
          <w:tcPr>
            <w:tcW w:w="0" w:type="auto"/>
          </w:tcPr>
          <w:p w14:paraId="7EBC6CF0" w14:textId="77777777" w:rsidR="0053520E" w:rsidRDefault="00A6751F">
            <w:pPr>
              <w:pStyle w:val="Compact"/>
              <w:jc w:val="center"/>
            </w:pPr>
            <w:r>
              <w:t>Steps</w:t>
            </w:r>
          </w:p>
        </w:tc>
      </w:tr>
      <w:tr w:rsidR="0053520E" w14:paraId="7B171B6C" w14:textId="77777777">
        <w:tc>
          <w:tcPr>
            <w:tcW w:w="0" w:type="auto"/>
          </w:tcPr>
          <w:p w14:paraId="73560866" w14:textId="77777777" w:rsidR="0053520E" w:rsidRDefault="00A6751F">
            <w:pPr>
              <w:pStyle w:val="Compact"/>
              <w:jc w:val="center"/>
            </w:pPr>
            <w:r>
              <w:t>6</w:t>
            </w:r>
          </w:p>
        </w:tc>
        <w:tc>
          <w:tcPr>
            <w:tcW w:w="0" w:type="auto"/>
          </w:tcPr>
          <w:p w14:paraId="468D238C" w14:textId="77777777" w:rsidR="0053520E" w:rsidRDefault="00A6751F">
            <w:pPr>
              <w:pStyle w:val="Compact"/>
              <w:jc w:val="center"/>
            </w:pPr>
            <w:r>
              <w:t>12</w:t>
            </w:r>
          </w:p>
        </w:tc>
        <w:tc>
          <w:tcPr>
            <w:tcW w:w="0" w:type="auto"/>
          </w:tcPr>
          <w:p w14:paraId="2F997A51" w14:textId="77777777" w:rsidR="0053520E" w:rsidRDefault="00A6751F">
            <w:pPr>
              <w:pStyle w:val="Compact"/>
              <w:jc w:val="center"/>
            </w:pPr>
            <w:r>
              <w:t>768</w:t>
            </w:r>
          </w:p>
        </w:tc>
        <w:tc>
          <w:tcPr>
            <w:tcW w:w="0" w:type="auto"/>
          </w:tcPr>
          <w:p w14:paraId="2DF641B4" w14:textId="77777777" w:rsidR="0053520E" w:rsidRDefault="00A6751F">
            <w:pPr>
              <w:pStyle w:val="Compact"/>
              <w:jc w:val="center"/>
            </w:pPr>
            <w:r>
              <w:t>3072</w:t>
            </w:r>
          </w:p>
        </w:tc>
        <w:tc>
          <w:tcPr>
            <w:tcW w:w="0" w:type="auto"/>
          </w:tcPr>
          <w:p w14:paraId="5B436CC8" w14:textId="77777777" w:rsidR="0053520E" w:rsidRDefault="00A6751F">
            <w:pPr>
              <w:pStyle w:val="Compact"/>
              <w:jc w:val="center"/>
            </w:pPr>
            <w:r>
              <w:t>42.6M</w:t>
            </w:r>
          </w:p>
        </w:tc>
        <w:tc>
          <w:tcPr>
            <w:tcW w:w="0" w:type="auto"/>
          </w:tcPr>
          <w:p w14:paraId="44B11F0E" w14:textId="77777777" w:rsidR="0053520E" w:rsidRDefault="00A6751F">
            <w:pPr>
              <w:pStyle w:val="Compact"/>
              <w:jc w:val="center"/>
            </w:pPr>
            <w:r>
              <w:t>UR50/S</w:t>
            </w:r>
          </w:p>
        </w:tc>
        <w:tc>
          <w:tcPr>
            <w:tcW w:w="0" w:type="auto"/>
          </w:tcPr>
          <w:p w14:paraId="5A01333A" w14:textId="77777777" w:rsidR="0053520E" w:rsidRDefault="00A6751F">
            <w:pPr>
              <w:pStyle w:val="Compact"/>
              <w:jc w:val="center"/>
            </w:pPr>
            <w:r>
              <w:t>840K</w:t>
            </w:r>
          </w:p>
        </w:tc>
      </w:tr>
      <w:tr w:rsidR="0053520E" w14:paraId="50D56070" w14:textId="77777777">
        <w:tc>
          <w:tcPr>
            <w:tcW w:w="0" w:type="auto"/>
          </w:tcPr>
          <w:p w14:paraId="4083F8E4" w14:textId="77777777" w:rsidR="0053520E" w:rsidRDefault="00A6751F">
            <w:pPr>
              <w:pStyle w:val="Compact"/>
              <w:jc w:val="center"/>
            </w:pPr>
            <w:r>
              <w:t>12</w:t>
            </w:r>
          </w:p>
        </w:tc>
        <w:tc>
          <w:tcPr>
            <w:tcW w:w="0" w:type="auto"/>
          </w:tcPr>
          <w:p w14:paraId="21F02A02" w14:textId="77777777" w:rsidR="0053520E" w:rsidRDefault="00A6751F">
            <w:pPr>
              <w:pStyle w:val="Compact"/>
              <w:jc w:val="center"/>
            </w:pPr>
            <w:r>
              <w:t>12</w:t>
            </w:r>
          </w:p>
        </w:tc>
        <w:tc>
          <w:tcPr>
            <w:tcW w:w="0" w:type="auto"/>
          </w:tcPr>
          <w:p w14:paraId="158846C7" w14:textId="77777777" w:rsidR="0053520E" w:rsidRDefault="00A6751F">
            <w:pPr>
              <w:pStyle w:val="Compact"/>
              <w:jc w:val="center"/>
            </w:pPr>
            <w:r>
              <w:t>768</w:t>
            </w:r>
          </w:p>
        </w:tc>
        <w:tc>
          <w:tcPr>
            <w:tcW w:w="0" w:type="auto"/>
          </w:tcPr>
          <w:p w14:paraId="280FEEAD" w14:textId="77777777" w:rsidR="0053520E" w:rsidRDefault="00A6751F">
            <w:pPr>
              <w:pStyle w:val="Compact"/>
              <w:jc w:val="center"/>
            </w:pPr>
            <w:r>
              <w:t>3072</w:t>
            </w:r>
          </w:p>
        </w:tc>
        <w:tc>
          <w:tcPr>
            <w:tcW w:w="0" w:type="auto"/>
          </w:tcPr>
          <w:p w14:paraId="06442709" w14:textId="77777777" w:rsidR="0053520E" w:rsidRDefault="00A6751F">
            <w:pPr>
              <w:pStyle w:val="Compact"/>
              <w:jc w:val="center"/>
            </w:pPr>
            <w:r>
              <w:t>85.1M</w:t>
            </w:r>
          </w:p>
        </w:tc>
        <w:tc>
          <w:tcPr>
            <w:tcW w:w="0" w:type="auto"/>
          </w:tcPr>
          <w:p w14:paraId="7F9A42FB" w14:textId="77777777" w:rsidR="0053520E" w:rsidRDefault="00A6751F">
            <w:pPr>
              <w:pStyle w:val="Compact"/>
              <w:jc w:val="center"/>
            </w:pPr>
            <w:r>
              <w:t>UR50/S</w:t>
            </w:r>
          </w:p>
        </w:tc>
        <w:tc>
          <w:tcPr>
            <w:tcW w:w="0" w:type="auto"/>
          </w:tcPr>
          <w:p w14:paraId="5C0898A9" w14:textId="77777777" w:rsidR="0053520E" w:rsidRDefault="00A6751F">
            <w:pPr>
              <w:pStyle w:val="Compact"/>
              <w:jc w:val="center"/>
            </w:pPr>
            <w:r>
              <w:t>840K</w:t>
            </w:r>
          </w:p>
        </w:tc>
      </w:tr>
      <w:tr w:rsidR="0053520E" w14:paraId="304C9C19" w14:textId="77777777">
        <w:tc>
          <w:tcPr>
            <w:tcW w:w="0" w:type="auto"/>
          </w:tcPr>
          <w:p w14:paraId="24E188BF" w14:textId="77777777" w:rsidR="0053520E" w:rsidRDefault="00A6751F">
            <w:pPr>
              <w:pStyle w:val="Compact"/>
              <w:jc w:val="center"/>
            </w:pPr>
            <w:r>
              <w:t>34</w:t>
            </w:r>
          </w:p>
        </w:tc>
        <w:tc>
          <w:tcPr>
            <w:tcW w:w="0" w:type="auto"/>
          </w:tcPr>
          <w:p w14:paraId="7B47DBFA" w14:textId="77777777" w:rsidR="0053520E" w:rsidRDefault="00A6751F">
            <w:pPr>
              <w:pStyle w:val="Compact"/>
              <w:jc w:val="center"/>
            </w:pPr>
            <w:r>
              <w:t>20</w:t>
            </w:r>
          </w:p>
        </w:tc>
        <w:tc>
          <w:tcPr>
            <w:tcW w:w="0" w:type="auto"/>
          </w:tcPr>
          <w:p w14:paraId="0ECF08CC" w14:textId="77777777" w:rsidR="0053520E" w:rsidRDefault="00A6751F">
            <w:pPr>
              <w:pStyle w:val="Compact"/>
              <w:jc w:val="center"/>
            </w:pPr>
            <w:r>
              <w:t>1280</w:t>
            </w:r>
          </w:p>
        </w:tc>
        <w:tc>
          <w:tcPr>
            <w:tcW w:w="0" w:type="auto"/>
          </w:tcPr>
          <w:p w14:paraId="37914111" w14:textId="77777777" w:rsidR="0053520E" w:rsidRDefault="00A6751F">
            <w:pPr>
              <w:pStyle w:val="Compact"/>
              <w:jc w:val="center"/>
            </w:pPr>
            <w:r>
              <w:t>5120</w:t>
            </w:r>
          </w:p>
        </w:tc>
        <w:tc>
          <w:tcPr>
            <w:tcW w:w="0" w:type="auto"/>
          </w:tcPr>
          <w:p w14:paraId="5A7A038A" w14:textId="77777777" w:rsidR="0053520E" w:rsidRDefault="00A6751F">
            <w:pPr>
              <w:pStyle w:val="Compact"/>
              <w:jc w:val="center"/>
            </w:pPr>
            <w:r>
              <w:t>669.2M</w:t>
            </w:r>
          </w:p>
        </w:tc>
        <w:tc>
          <w:tcPr>
            <w:tcW w:w="0" w:type="auto"/>
          </w:tcPr>
          <w:p w14:paraId="15E6A139" w14:textId="77777777" w:rsidR="0053520E" w:rsidRDefault="00A6751F">
            <w:pPr>
              <w:pStyle w:val="Compact"/>
              <w:jc w:val="center"/>
            </w:pPr>
            <w:r>
              <w:t>UR100</w:t>
            </w:r>
          </w:p>
        </w:tc>
        <w:tc>
          <w:tcPr>
            <w:tcW w:w="0" w:type="auto"/>
          </w:tcPr>
          <w:p w14:paraId="4BC3C440" w14:textId="77777777" w:rsidR="0053520E" w:rsidRDefault="00A6751F">
            <w:pPr>
              <w:pStyle w:val="Compact"/>
              <w:jc w:val="center"/>
            </w:pPr>
            <w:r>
              <w:t>275K</w:t>
            </w:r>
          </w:p>
        </w:tc>
      </w:tr>
      <w:tr w:rsidR="0053520E" w14:paraId="3C002805" w14:textId="77777777">
        <w:tc>
          <w:tcPr>
            <w:tcW w:w="0" w:type="auto"/>
          </w:tcPr>
          <w:p w14:paraId="060D448D" w14:textId="77777777" w:rsidR="0053520E" w:rsidRDefault="00A6751F">
            <w:pPr>
              <w:pStyle w:val="Compact"/>
              <w:jc w:val="center"/>
            </w:pPr>
            <w:r>
              <w:t>34</w:t>
            </w:r>
          </w:p>
        </w:tc>
        <w:tc>
          <w:tcPr>
            <w:tcW w:w="0" w:type="auto"/>
          </w:tcPr>
          <w:p w14:paraId="460B840E" w14:textId="77777777" w:rsidR="0053520E" w:rsidRDefault="00A6751F">
            <w:pPr>
              <w:pStyle w:val="Compact"/>
              <w:jc w:val="center"/>
            </w:pPr>
            <w:r>
              <w:t>20</w:t>
            </w:r>
          </w:p>
        </w:tc>
        <w:tc>
          <w:tcPr>
            <w:tcW w:w="0" w:type="auto"/>
          </w:tcPr>
          <w:p w14:paraId="42D5D4B8" w14:textId="77777777" w:rsidR="0053520E" w:rsidRDefault="00A6751F">
            <w:pPr>
              <w:pStyle w:val="Compact"/>
              <w:jc w:val="center"/>
            </w:pPr>
            <w:r>
              <w:t>1280</w:t>
            </w:r>
          </w:p>
        </w:tc>
        <w:tc>
          <w:tcPr>
            <w:tcW w:w="0" w:type="auto"/>
          </w:tcPr>
          <w:p w14:paraId="204E6333" w14:textId="77777777" w:rsidR="0053520E" w:rsidRDefault="00A6751F">
            <w:pPr>
              <w:pStyle w:val="Compact"/>
              <w:jc w:val="center"/>
            </w:pPr>
            <w:r>
              <w:t>5120</w:t>
            </w:r>
          </w:p>
        </w:tc>
        <w:tc>
          <w:tcPr>
            <w:tcW w:w="0" w:type="auto"/>
          </w:tcPr>
          <w:p w14:paraId="7A405285" w14:textId="77777777" w:rsidR="0053520E" w:rsidRDefault="00A6751F">
            <w:pPr>
              <w:pStyle w:val="Compact"/>
              <w:jc w:val="center"/>
            </w:pPr>
            <w:r>
              <w:t>669.2M</w:t>
            </w:r>
          </w:p>
        </w:tc>
        <w:tc>
          <w:tcPr>
            <w:tcW w:w="0" w:type="auto"/>
          </w:tcPr>
          <w:p w14:paraId="10AAC4F6" w14:textId="77777777" w:rsidR="0053520E" w:rsidRDefault="00A6751F">
            <w:pPr>
              <w:pStyle w:val="Compact"/>
              <w:jc w:val="center"/>
            </w:pPr>
            <w:r>
              <w:t>UR50/S</w:t>
            </w:r>
          </w:p>
        </w:tc>
        <w:tc>
          <w:tcPr>
            <w:tcW w:w="0" w:type="auto"/>
          </w:tcPr>
          <w:p w14:paraId="0252C299" w14:textId="77777777" w:rsidR="0053520E" w:rsidRDefault="00A6751F">
            <w:pPr>
              <w:pStyle w:val="Compact"/>
              <w:jc w:val="center"/>
            </w:pPr>
            <w:r>
              <w:t>840K</w:t>
            </w:r>
          </w:p>
        </w:tc>
      </w:tr>
      <w:tr w:rsidR="0053520E" w14:paraId="533779AC" w14:textId="77777777">
        <w:tc>
          <w:tcPr>
            <w:tcW w:w="0" w:type="auto"/>
          </w:tcPr>
          <w:p w14:paraId="6D0C29BF" w14:textId="77777777" w:rsidR="0053520E" w:rsidRDefault="00A6751F">
            <w:pPr>
              <w:pStyle w:val="Compact"/>
              <w:jc w:val="center"/>
            </w:pPr>
            <w:r>
              <w:t>34</w:t>
            </w:r>
          </w:p>
        </w:tc>
        <w:tc>
          <w:tcPr>
            <w:tcW w:w="0" w:type="auto"/>
          </w:tcPr>
          <w:p w14:paraId="06AA84BE" w14:textId="77777777" w:rsidR="0053520E" w:rsidRDefault="00A6751F">
            <w:pPr>
              <w:pStyle w:val="Compact"/>
              <w:jc w:val="center"/>
            </w:pPr>
            <w:r>
              <w:t>20</w:t>
            </w:r>
          </w:p>
        </w:tc>
        <w:tc>
          <w:tcPr>
            <w:tcW w:w="0" w:type="auto"/>
          </w:tcPr>
          <w:p w14:paraId="56B32658" w14:textId="77777777" w:rsidR="0053520E" w:rsidRDefault="00A6751F">
            <w:pPr>
              <w:pStyle w:val="Compact"/>
              <w:jc w:val="center"/>
            </w:pPr>
            <w:r>
              <w:t>1280</w:t>
            </w:r>
          </w:p>
        </w:tc>
        <w:tc>
          <w:tcPr>
            <w:tcW w:w="0" w:type="auto"/>
          </w:tcPr>
          <w:p w14:paraId="31D2D616" w14:textId="77777777" w:rsidR="0053520E" w:rsidRDefault="00A6751F">
            <w:pPr>
              <w:pStyle w:val="Compact"/>
              <w:jc w:val="center"/>
            </w:pPr>
            <w:r>
              <w:t>5120</w:t>
            </w:r>
          </w:p>
        </w:tc>
        <w:tc>
          <w:tcPr>
            <w:tcW w:w="0" w:type="auto"/>
          </w:tcPr>
          <w:p w14:paraId="006BD4DA" w14:textId="77777777" w:rsidR="0053520E" w:rsidRDefault="00A6751F">
            <w:pPr>
              <w:pStyle w:val="Compact"/>
              <w:jc w:val="center"/>
            </w:pPr>
            <w:r>
              <w:t>669.2M</w:t>
            </w:r>
          </w:p>
        </w:tc>
        <w:tc>
          <w:tcPr>
            <w:tcW w:w="0" w:type="auto"/>
          </w:tcPr>
          <w:p w14:paraId="43D14DEA" w14:textId="77777777" w:rsidR="0053520E" w:rsidRDefault="00A6751F">
            <w:pPr>
              <w:pStyle w:val="Compact"/>
              <w:jc w:val="center"/>
            </w:pPr>
            <w:r>
              <w:t>UR50/D</w:t>
            </w:r>
          </w:p>
        </w:tc>
        <w:tc>
          <w:tcPr>
            <w:tcW w:w="0" w:type="auto"/>
          </w:tcPr>
          <w:p w14:paraId="4FA6F5FB" w14:textId="77777777" w:rsidR="0053520E" w:rsidRDefault="00A6751F">
            <w:pPr>
              <w:pStyle w:val="Compact"/>
              <w:jc w:val="center"/>
            </w:pPr>
            <w:r>
              <w:t>906K</w:t>
            </w:r>
          </w:p>
        </w:tc>
      </w:tr>
      <w:tr w:rsidR="0053520E" w14:paraId="1D46EFA0" w14:textId="77777777">
        <w:tc>
          <w:tcPr>
            <w:tcW w:w="0" w:type="auto"/>
          </w:tcPr>
          <w:p w14:paraId="12438D02" w14:textId="77777777" w:rsidR="0053520E" w:rsidRDefault="00A6751F">
            <w:pPr>
              <w:pStyle w:val="Compact"/>
              <w:jc w:val="center"/>
            </w:pPr>
            <w:r>
              <w:rPr>
                <w:rFonts w:hint="eastAsia"/>
              </w:rPr>
              <w:t>#</w:t>
            </w:r>
            <w:r>
              <w:rPr>
                <w:rFonts w:hint="eastAsia"/>
              </w:rPr>
              <w:t>层数</w:t>
            </w:r>
          </w:p>
        </w:tc>
        <w:tc>
          <w:tcPr>
            <w:tcW w:w="0" w:type="auto"/>
          </w:tcPr>
          <w:p w14:paraId="4485512E" w14:textId="77777777" w:rsidR="0053520E" w:rsidRDefault="00A6751F">
            <w:pPr>
              <w:pStyle w:val="Compact"/>
              <w:jc w:val="center"/>
            </w:pPr>
            <w:r>
              <w:rPr>
                <w:rFonts w:hint="eastAsia"/>
              </w:rPr>
              <w:t>#</w:t>
            </w:r>
            <w:r>
              <w:rPr>
                <w:rFonts w:hint="eastAsia"/>
              </w:rPr>
              <w:t>头数</w:t>
            </w:r>
          </w:p>
        </w:tc>
        <w:tc>
          <w:tcPr>
            <w:tcW w:w="0" w:type="auto"/>
          </w:tcPr>
          <w:p w14:paraId="4988282E" w14:textId="77777777" w:rsidR="0053520E" w:rsidRDefault="00A6751F">
            <w:pPr>
              <w:pStyle w:val="Compact"/>
              <w:jc w:val="center"/>
            </w:pPr>
            <w:r>
              <w:rPr>
                <w:rFonts w:hint="eastAsia"/>
              </w:rPr>
              <w:t>嵌入维度</w:t>
            </w:r>
          </w:p>
        </w:tc>
        <w:tc>
          <w:tcPr>
            <w:tcW w:w="0" w:type="auto"/>
          </w:tcPr>
          <w:p w14:paraId="077A37B8" w14:textId="77777777" w:rsidR="0053520E" w:rsidRDefault="00A6751F">
            <w:pPr>
              <w:pStyle w:val="Compact"/>
              <w:jc w:val="center"/>
            </w:pPr>
            <w:r>
              <w:rPr>
                <w:rFonts w:hint="eastAsia"/>
              </w:rPr>
              <w:t>MLP</w:t>
            </w:r>
            <w:r>
              <w:rPr>
                <w:rFonts w:hint="eastAsia"/>
              </w:rPr>
              <w:t>维度</w:t>
            </w:r>
          </w:p>
        </w:tc>
        <w:tc>
          <w:tcPr>
            <w:tcW w:w="0" w:type="auto"/>
          </w:tcPr>
          <w:p w14:paraId="76B83A7F" w14:textId="77777777" w:rsidR="0053520E" w:rsidRDefault="00A6751F">
            <w:pPr>
              <w:pStyle w:val="Compact"/>
              <w:jc w:val="center"/>
            </w:pPr>
            <w:r>
              <w:rPr>
                <w:rFonts w:hint="eastAsia"/>
              </w:rPr>
              <w:t>#</w:t>
            </w:r>
            <w:r>
              <w:rPr>
                <w:rFonts w:hint="eastAsia"/>
              </w:rPr>
              <w:t>参数</w:t>
            </w:r>
          </w:p>
        </w:tc>
        <w:tc>
          <w:tcPr>
            <w:tcW w:w="0" w:type="auto"/>
          </w:tcPr>
          <w:p w14:paraId="14A9243C" w14:textId="77777777" w:rsidR="0053520E" w:rsidRDefault="00A6751F">
            <w:pPr>
              <w:pStyle w:val="Compact"/>
              <w:jc w:val="center"/>
            </w:pPr>
            <w:r>
              <w:rPr>
                <w:rFonts w:hint="eastAsia"/>
              </w:rPr>
              <w:t>数据</w:t>
            </w:r>
          </w:p>
        </w:tc>
        <w:tc>
          <w:tcPr>
            <w:tcW w:w="0" w:type="auto"/>
          </w:tcPr>
          <w:p w14:paraId="37DFBC48" w14:textId="77777777" w:rsidR="0053520E" w:rsidRDefault="00A6751F">
            <w:pPr>
              <w:pStyle w:val="Compact"/>
              <w:jc w:val="center"/>
            </w:pPr>
            <w:r>
              <w:rPr>
                <w:rFonts w:hint="eastAsia"/>
              </w:rPr>
              <w:t>步骤</w:t>
            </w:r>
          </w:p>
        </w:tc>
      </w:tr>
      <w:tr w:rsidR="0053520E" w14:paraId="08FD5ECF" w14:textId="77777777">
        <w:tc>
          <w:tcPr>
            <w:tcW w:w="0" w:type="auto"/>
          </w:tcPr>
          <w:p w14:paraId="45637BF5" w14:textId="77777777" w:rsidR="0053520E" w:rsidRDefault="00A6751F">
            <w:pPr>
              <w:pStyle w:val="Compact"/>
              <w:jc w:val="center"/>
            </w:pPr>
            <w:r>
              <w:t>6</w:t>
            </w:r>
          </w:p>
        </w:tc>
        <w:tc>
          <w:tcPr>
            <w:tcW w:w="0" w:type="auto"/>
          </w:tcPr>
          <w:p w14:paraId="14972DA3" w14:textId="77777777" w:rsidR="0053520E" w:rsidRDefault="00A6751F">
            <w:pPr>
              <w:pStyle w:val="Compact"/>
              <w:jc w:val="center"/>
            </w:pPr>
            <w:r>
              <w:t>12</w:t>
            </w:r>
          </w:p>
        </w:tc>
        <w:tc>
          <w:tcPr>
            <w:tcW w:w="0" w:type="auto"/>
          </w:tcPr>
          <w:p w14:paraId="06BE9292" w14:textId="77777777" w:rsidR="0053520E" w:rsidRDefault="00A6751F">
            <w:pPr>
              <w:pStyle w:val="Compact"/>
              <w:jc w:val="center"/>
            </w:pPr>
            <w:r>
              <w:t>768</w:t>
            </w:r>
          </w:p>
        </w:tc>
        <w:tc>
          <w:tcPr>
            <w:tcW w:w="0" w:type="auto"/>
          </w:tcPr>
          <w:p w14:paraId="5809A209" w14:textId="77777777" w:rsidR="0053520E" w:rsidRDefault="00A6751F">
            <w:pPr>
              <w:pStyle w:val="Compact"/>
              <w:jc w:val="center"/>
            </w:pPr>
            <w:r>
              <w:t>3072</w:t>
            </w:r>
          </w:p>
        </w:tc>
        <w:tc>
          <w:tcPr>
            <w:tcW w:w="0" w:type="auto"/>
          </w:tcPr>
          <w:p w14:paraId="049A198D" w14:textId="77777777" w:rsidR="0053520E" w:rsidRDefault="00A6751F">
            <w:pPr>
              <w:pStyle w:val="Compact"/>
              <w:jc w:val="center"/>
            </w:pPr>
            <w:r>
              <w:t>42.6M</w:t>
            </w:r>
          </w:p>
        </w:tc>
        <w:tc>
          <w:tcPr>
            <w:tcW w:w="0" w:type="auto"/>
          </w:tcPr>
          <w:p w14:paraId="26D2E761" w14:textId="77777777" w:rsidR="0053520E" w:rsidRDefault="00A6751F">
            <w:pPr>
              <w:pStyle w:val="Compact"/>
              <w:jc w:val="center"/>
            </w:pPr>
            <w:r>
              <w:t>UR50/S</w:t>
            </w:r>
          </w:p>
        </w:tc>
        <w:tc>
          <w:tcPr>
            <w:tcW w:w="0" w:type="auto"/>
          </w:tcPr>
          <w:p w14:paraId="04032DB6" w14:textId="77777777" w:rsidR="0053520E" w:rsidRDefault="00A6751F">
            <w:pPr>
              <w:pStyle w:val="Compact"/>
              <w:jc w:val="center"/>
            </w:pPr>
            <w:r>
              <w:t>840K</w:t>
            </w:r>
          </w:p>
        </w:tc>
      </w:tr>
      <w:tr w:rsidR="0053520E" w14:paraId="6350B0F4" w14:textId="77777777">
        <w:tc>
          <w:tcPr>
            <w:tcW w:w="0" w:type="auto"/>
          </w:tcPr>
          <w:p w14:paraId="7B2AEDCF" w14:textId="77777777" w:rsidR="0053520E" w:rsidRDefault="00A6751F">
            <w:pPr>
              <w:pStyle w:val="Compact"/>
              <w:jc w:val="center"/>
            </w:pPr>
            <w:r>
              <w:t>12</w:t>
            </w:r>
          </w:p>
        </w:tc>
        <w:tc>
          <w:tcPr>
            <w:tcW w:w="0" w:type="auto"/>
          </w:tcPr>
          <w:p w14:paraId="38F20A65" w14:textId="77777777" w:rsidR="0053520E" w:rsidRDefault="00A6751F">
            <w:pPr>
              <w:pStyle w:val="Compact"/>
              <w:jc w:val="center"/>
            </w:pPr>
            <w:r>
              <w:t>12</w:t>
            </w:r>
          </w:p>
        </w:tc>
        <w:tc>
          <w:tcPr>
            <w:tcW w:w="0" w:type="auto"/>
          </w:tcPr>
          <w:p w14:paraId="3885A99F" w14:textId="77777777" w:rsidR="0053520E" w:rsidRDefault="00A6751F">
            <w:pPr>
              <w:pStyle w:val="Compact"/>
              <w:jc w:val="center"/>
            </w:pPr>
            <w:r>
              <w:t>768</w:t>
            </w:r>
          </w:p>
        </w:tc>
        <w:tc>
          <w:tcPr>
            <w:tcW w:w="0" w:type="auto"/>
          </w:tcPr>
          <w:p w14:paraId="7AC905EF" w14:textId="77777777" w:rsidR="0053520E" w:rsidRDefault="00A6751F">
            <w:pPr>
              <w:pStyle w:val="Compact"/>
              <w:jc w:val="center"/>
            </w:pPr>
            <w:r>
              <w:t>3072</w:t>
            </w:r>
          </w:p>
        </w:tc>
        <w:tc>
          <w:tcPr>
            <w:tcW w:w="0" w:type="auto"/>
          </w:tcPr>
          <w:p w14:paraId="0CF5A57A" w14:textId="77777777" w:rsidR="0053520E" w:rsidRDefault="00A6751F">
            <w:pPr>
              <w:pStyle w:val="Compact"/>
              <w:jc w:val="center"/>
            </w:pPr>
            <w:r>
              <w:t>85.1M</w:t>
            </w:r>
          </w:p>
        </w:tc>
        <w:tc>
          <w:tcPr>
            <w:tcW w:w="0" w:type="auto"/>
          </w:tcPr>
          <w:p w14:paraId="46D9F257" w14:textId="77777777" w:rsidR="0053520E" w:rsidRDefault="00A6751F">
            <w:pPr>
              <w:pStyle w:val="Compact"/>
              <w:jc w:val="center"/>
            </w:pPr>
            <w:r>
              <w:t>UR50/S</w:t>
            </w:r>
          </w:p>
        </w:tc>
        <w:tc>
          <w:tcPr>
            <w:tcW w:w="0" w:type="auto"/>
          </w:tcPr>
          <w:p w14:paraId="3232D636" w14:textId="77777777" w:rsidR="0053520E" w:rsidRDefault="00A6751F">
            <w:pPr>
              <w:pStyle w:val="Compact"/>
              <w:jc w:val="center"/>
            </w:pPr>
            <w:r>
              <w:t>840K</w:t>
            </w:r>
          </w:p>
        </w:tc>
      </w:tr>
      <w:tr w:rsidR="0053520E" w14:paraId="09C2C8F7" w14:textId="77777777">
        <w:tc>
          <w:tcPr>
            <w:tcW w:w="0" w:type="auto"/>
          </w:tcPr>
          <w:p w14:paraId="29A16A97" w14:textId="77777777" w:rsidR="0053520E" w:rsidRDefault="00A6751F">
            <w:pPr>
              <w:pStyle w:val="Compact"/>
              <w:jc w:val="center"/>
            </w:pPr>
            <w:r>
              <w:t>34</w:t>
            </w:r>
          </w:p>
        </w:tc>
        <w:tc>
          <w:tcPr>
            <w:tcW w:w="0" w:type="auto"/>
          </w:tcPr>
          <w:p w14:paraId="3082F68D" w14:textId="77777777" w:rsidR="0053520E" w:rsidRDefault="00A6751F">
            <w:pPr>
              <w:pStyle w:val="Compact"/>
              <w:jc w:val="center"/>
            </w:pPr>
            <w:r>
              <w:t>20</w:t>
            </w:r>
          </w:p>
        </w:tc>
        <w:tc>
          <w:tcPr>
            <w:tcW w:w="0" w:type="auto"/>
          </w:tcPr>
          <w:p w14:paraId="2B3954F1" w14:textId="77777777" w:rsidR="0053520E" w:rsidRDefault="00A6751F">
            <w:pPr>
              <w:pStyle w:val="Compact"/>
              <w:jc w:val="center"/>
            </w:pPr>
            <w:r>
              <w:t>1280</w:t>
            </w:r>
          </w:p>
        </w:tc>
        <w:tc>
          <w:tcPr>
            <w:tcW w:w="0" w:type="auto"/>
          </w:tcPr>
          <w:p w14:paraId="517C7399" w14:textId="77777777" w:rsidR="0053520E" w:rsidRDefault="00A6751F">
            <w:pPr>
              <w:pStyle w:val="Compact"/>
              <w:jc w:val="center"/>
            </w:pPr>
            <w:r>
              <w:t>5120</w:t>
            </w:r>
          </w:p>
        </w:tc>
        <w:tc>
          <w:tcPr>
            <w:tcW w:w="0" w:type="auto"/>
          </w:tcPr>
          <w:p w14:paraId="2E6B8A74" w14:textId="77777777" w:rsidR="0053520E" w:rsidRDefault="00A6751F">
            <w:pPr>
              <w:pStyle w:val="Compact"/>
              <w:jc w:val="center"/>
            </w:pPr>
            <w:r>
              <w:t>669.2M</w:t>
            </w:r>
          </w:p>
        </w:tc>
        <w:tc>
          <w:tcPr>
            <w:tcW w:w="0" w:type="auto"/>
          </w:tcPr>
          <w:p w14:paraId="6EAB3DC2" w14:textId="77777777" w:rsidR="0053520E" w:rsidRDefault="00A6751F">
            <w:pPr>
              <w:pStyle w:val="Compact"/>
              <w:jc w:val="center"/>
            </w:pPr>
            <w:r>
              <w:t>UR100</w:t>
            </w:r>
          </w:p>
        </w:tc>
        <w:tc>
          <w:tcPr>
            <w:tcW w:w="0" w:type="auto"/>
          </w:tcPr>
          <w:p w14:paraId="3A6D2F77" w14:textId="77777777" w:rsidR="0053520E" w:rsidRDefault="00A6751F">
            <w:pPr>
              <w:pStyle w:val="Compact"/>
              <w:jc w:val="center"/>
            </w:pPr>
            <w:r>
              <w:t>275K</w:t>
            </w:r>
          </w:p>
        </w:tc>
      </w:tr>
      <w:tr w:rsidR="0053520E" w14:paraId="4CED7704" w14:textId="77777777">
        <w:tc>
          <w:tcPr>
            <w:tcW w:w="0" w:type="auto"/>
          </w:tcPr>
          <w:p w14:paraId="10A47251" w14:textId="77777777" w:rsidR="0053520E" w:rsidRDefault="00A6751F">
            <w:pPr>
              <w:pStyle w:val="Compact"/>
              <w:jc w:val="center"/>
            </w:pPr>
            <w:r>
              <w:t>34</w:t>
            </w:r>
          </w:p>
        </w:tc>
        <w:tc>
          <w:tcPr>
            <w:tcW w:w="0" w:type="auto"/>
          </w:tcPr>
          <w:p w14:paraId="0FC244F3" w14:textId="77777777" w:rsidR="0053520E" w:rsidRDefault="00A6751F">
            <w:pPr>
              <w:pStyle w:val="Compact"/>
              <w:jc w:val="center"/>
            </w:pPr>
            <w:r>
              <w:t>20</w:t>
            </w:r>
          </w:p>
        </w:tc>
        <w:tc>
          <w:tcPr>
            <w:tcW w:w="0" w:type="auto"/>
          </w:tcPr>
          <w:p w14:paraId="2ADBE89C" w14:textId="77777777" w:rsidR="0053520E" w:rsidRDefault="00A6751F">
            <w:pPr>
              <w:pStyle w:val="Compact"/>
              <w:jc w:val="center"/>
            </w:pPr>
            <w:r>
              <w:t>1280</w:t>
            </w:r>
          </w:p>
        </w:tc>
        <w:tc>
          <w:tcPr>
            <w:tcW w:w="0" w:type="auto"/>
          </w:tcPr>
          <w:p w14:paraId="51776357" w14:textId="77777777" w:rsidR="0053520E" w:rsidRDefault="00A6751F">
            <w:pPr>
              <w:pStyle w:val="Compact"/>
              <w:jc w:val="center"/>
            </w:pPr>
            <w:r>
              <w:t>5120</w:t>
            </w:r>
          </w:p>
        </w:tc>
        <w:tc>
          <w:tcPr>
            <w:tcW w:w="0" w:type="auto"/>
          </w:tcPr>
          <w:p w14:paraId="6C2AE30F" w14:textId="77777777" w:rsidR="0053520E" w:rsidRDefault="00A6751F">
            <w:pPr>
              <w:pStyle w:val="Compact"/>
              <w:jc w:val="center"/>
            </w:pPr>
            <w:r>
              <w:t>669.2M</w:t>
            </w:r>
          </w:p>
        </w:tc>
        <w:tc>
          <w:tcPr>
            <w:tcW w:w="0" w:type="auto"/>
          </w:tcPr>
          <w:p w14:paraId="4455AA37" w14:textId="77777777" w:rsidR="0053520E" w:rsidRDefault="00A6751F">
            <w:pPr>
              <w:pStyle w:val="Compact"/>
              <w:jc w:val="center"/>
            </w:pPr>
            <w:r>
              <w:t>UR50/S</w:t>
            </w:r>
          </w:p>
        </w:tc>
        <w:tc>
          <w:tcPr>
            <w:tcW w:w="0" w:type="auto"/>
          </w:tcPr>
          <w:p w14:paraId="256FCBE3" w14:textId="77777777" w:rsidR="0053520E" w:rsidRDefault="00A6751F">
            <w:pPr>
              <w:pStyle w:val="Compact"/>
              <w:jc w:val="center"/>
            </w:pPr>
            <w:r>
              <w:t>840K</w:t>
            </w:r>
          </w:p>
        </w:tc>
      </w:tr>
      <w:tr w:rsidR="0053520E" w14:paraId="5384A728" w14:textId="77777777">
        <w:tc>
          <w:tcPr>
            <w:tcW w:w="0" w:type="auto"/>
          </w:tcPr>
          <w:p w14:paraId="4CFBAD18" w14:textId="77777777" w:rsidR="0053520E" w:rsidRDefault="00A6751F">
            <w:pPr>
              <w:pStyle w:val="Compact"/>
              <w:jc w:val="center"/>
            </w:pPr>
            <w:r>
              <w:t>34</w:t>
            </w:r>
          </w:p>
        </w:tc>
        <w:tc>
          <w:tcPr>
            <w:tcW w:w="0" w:type="auto"/>
          </w:tcPr>
          <w:p w14:paraId="6E2C46FC" w14:textId="77777777" w:rsidR="0053520E" w:rsidRDefault="00A6751F">
            <w:pPr>
              <w:pStyle w:val="Compact"/>
              <w:jc w:val="center"/>
            </w:pPr>
            <w:r>
              <w:t>20</w:t>
            </w:r>
          </w:p>
        </w:tc>
        <w:tc>
          <w:tcPr>
            <w:tcW w:w="0" w:type="auto"/>
          </w:tcPr>
          <w:p w14:paraId="33AC2683" w14:textId="77777777" w:rsidR="0053520E" w:rsidRDefault="00A6751F">
            <w:pPr>
              <w:pStyle w:val="Compact"/>
              <w:jc w:val="center"/>
            </w:pPr>
            <w:r>
              <w:t>1280</w:t>
            </w:r>
          </w:p>
        </w:tc>
        <w:tc>
          <w:tcPr>
            <w:tcW w:w="0" w:type="auto"/>
          </w:tcPr>
          <w:p w14:paraId="6E4E37E5" w14:textId="77777777" w:rsidR="0053520E" w:rsidRDefault="00A6751F">
            <w:pPr>
              <w:pStyle w:val="Compact"/>
              <w:jc w:val="center"/>
            </w:pPr>
            <w:r>
              <w:t>5120</w:t>
            </w:r>
          </w:p>
        </w:tc>
        <w:tc>
          <w:tcPr>
            <w:tcW w:w="0" w:type="auto"/>
          </w:tcPr>
          <w:p w14:paraId="49C330E5" w14:textId="77777777" w:rsidR="0053520E" w:rsidRDefault="00A6751F">
            <w:pPr>
              <w:pStyle w:val="Compact"/>
              <w:jc w:val="center"/>
            </w:pPr>
            <w:r>
              <w:t>669.2M</w:t>
            </w:r>
          </w:p>
        </w:tc>
        <w:tc>
          <w:tcPr>
            <w:tcW w:w="0" w:type="auto"/>
          </w:tcPr>
          <w:p w14:paraId="60379FD3" w14:textId="77777777" w:rsidR="0053520E" w:rsidRDefault="00A6751F">
            <w:pPr>
              <w:pStyle w:val="Compact"/>
              <w:jc w:val="center"/>
            </w:pPr>
            <w:r>
              <w:t>UR50/D</w:t>
            </w:r>
          </w:p>
        </w:tc>
        <w:tc>
          <w:tcPr>
            <w:tcW w:w="0" w:type="auto"/>
          </w:tcPr>
          <w:p w14:paraId="50FB4B4D" w14:textId="77777777" w:rsidR="0053520E" w:rsidRDefault="00A6751F">
            <w:pPr>
              <w:pStyle w:val="Compact"/>
              <w:jc w:val="center"/>
            </w:pPr>
            <w:r>
              <w:t>906K</w:t>
            </w:r>
          </w:p>
        </w:tc>
      </w:tr>
    </w:tbl>
    <w:p w14:paraId="230D8FBC" w14:textId="77777777" w:rsidR="0053520E" w:rsidRDefault="00A6751F">
      <w:pPr>
        <w:pStyle w:val="a0"/>
      </w:pPr>
      <w:r>
        <w:t xml:space="preserve">Table     </w:t>
      </w:r>
      <w:r>
        <w:t xml:space="preserve">A.2. Hyperparameters for UniRef Transformer models. Note: UR100 model stopped making significant progress on valid loss and was stopped at </w:t>
      </w:r>
      <m:oMath>
        <m:r>
          <w:rPr>
            <w:rFonts w:ascii="Cambria Math" w:hAnsi="Cambria Math"/>
          </w:rPr>
          <m:t>275</m:t>
        </m:r>
        <m:r>
          <m:rPr>
            <m:sty m:val="p"/>
          </m:rPr>
          <w:rPr>
            <w:rFonts w:ascii="Cambria Math" w:hAnsi="Cambria Math"/>
          </w:rPr>
          <m:t> </m:t>
        </m:r>
        <m:r>
          <m:rPr>
            <m:sty m:val="p"/>
          </m:rPr>
          <w:rPr>
            <w:rFonts w:ascii="Cambria Math" w:hAnsi="Cambria Math"/>
          </w:rPr>
          <m:t>K</m:t>
        </m:r>
      </m:oMath>
      <w:r>
        <w:t xml:space="preserve"> updates.</w:t>
      </w:r>
    </w:p>
    <w:p w14:paraId="5A4FEFD8" w14:textId="77777777" w:rsidR="0053520E" w:rsidRDefault="00A6751F">
      <w:pPr>
        <w:pStyle w:val="a0"/>
      </w:pPr>
      <w:r>
        <w:rPr>
          <w:rFonts w:hint="eastAsia"/>
        </w:rPr>
        <w:t>表</w:t>
      </w:r>
      <w:r>
        <w:rPr>
          <w:rFonts w:hint="eastAsia"/>
        </w:rPr>
        <w:t>A.2.</w:t>
      </w:r>
      <w:r>
        <w:t xml:space="preserve"> UniRef </w:t>
      </w:r>
      <w:r>
        <w:rPr>
          <w:rFonts w:hint="eastAsia"/>
        </w:rPr>
        <w:t>Transformer</w:t>
      </w:r>
      <w:r>
        <w:rPr>
          <w:rFonts w:hint="eastAsia"/>
        </w:rPr>
        <w:t>模型的超参数。注意</w:t>
      </w:r>
      <w:r>
        <w:rPr>
          <w:rFonts w:hint="eastAsia"/>
        </w:rPr>
        <w:t>:UR100</w:t>
      </w:r>
      <w:r>
        <w:rPr>
          <w:rFonts w:hint="eastAsia"/>
        </w:rPr>
        <w:t>模型在验证损失上停止显著进展，并在</w:t>
      </w:r>
      <w:r>
        <w:t xml:space="preserve"> </w:t>
      </w:r>
      <m:oMath>
        <m:r>
          <w:rPr>
            <w:rFonts w:ascii="Cambria Math" w:hAnsi="Cambria Math"/>
          </w:rPr>
          <m:t>275</m:t>
        </m:r>
        <m:r>
          <m:rPr>
            <m:sty m:val="p"/>
          </m:rPr>
          <w:rPr>
            <w:rFonts w:ascii="Cambria Math" w:hAnsi="Cambria Math"/>
          </w:rPr>
          <m:t> </m:t>
        </m:r>
        <m:r>
          <m:rPr>
            <m:sty m:val="p"/>
          </m:rPr>
          <w:rPr>
            <w:rFonts w:ascii="Cambria Math" w:hAnsi="Cambria Math"/>
          </w:rPr>
          <m:t>K</m:t>
        </m:r>
      </m:oMath>
      <w:r>
        <w:t xml:space="preserve"> </w:t>
      </w:r>
      <w:r>
        <w:rPr>
          <w:rFonts w:hint="eastAsia"/>
        </w:rPr>
        <w:t>次更新时停止。</w:t>
      </w:r>
    </w:p>
    <w:p w14:paraId="47B1156C" w14:textId="77777777" w:rsidR="0053520E" w:rsidRDefault="00A6751F">
      <w:pPr>
        <w:pStyle w:val="1"/>
      </w:pPr>
      <w:bookmarkStart w:id="44" w:name="metric-structure-experiments"/>
      <w:r>
        <w:t>7. Metric structure experiments</w:t>
      </w:r>
    </w:p>
    <w:p w14:paraId="6F8FB5E9" w14:textId="77777777" w:rsidR="0053520E" w:rsidRDefault="00A6751F">
      <w:pPr>
        <w:pStyle w:val="1"/>
      </w:pPr>
      <w:bookmarkStart w:id="45" w:name="度量结构实验"/>
      <w:bookmarkEnd w:id="44"/>
      <w:r>
        <w:t xml:space="preserve">7. </w:t>
      </w:r>
      <w:r>
        <w:rPr>
          <w:rFonts w:hint="eastAsia"/>
        </w:rPr>
        <w:t>度量结构实验</w:t>
      </w:r>
    </w:p>
    <w:bookmarkEnd w:id="45"/>
    <w:p w14:paraId="77429823" w14:textId="77777777" w:rsidR="0053520E" w:rsidRDefault="00A6751F">
      <w:pPr>
        <w:pStyle w:val="FirstParagraph"/>
      </w:pPr>
      <w:r>
        <w:t xml:space="preserve">Dataset An orthologous group dataset was constructed from eggNOG 5.0 (Huerta-Cepas et al., 2018) by selecting 25 COG orthologous groups toward maximizing the size of the intersected set of species within each orthologous group. Through a greedy </w:t>
      </w:r>
      <w:r>
        <w:t>algorithm, we selected 25 COG groups with an intersecting set of 2,609 species. We shrank the dataset above by selecting only one species from each of 24 phyla in order to ensure species-level diversity.</w:t>
      </w:r>
    </w:p>
    <w:p w14:paraId="50D37784" w14:textId="77777777" w:rsidR="0053520E" w:rsidRDefault="00A6751F">
      <w:pPr>
        <w:pStyle w:val="a0"/>
        <w:rPr>
          <w:lang w:eastAsia="zh-CN"/>
        </w:rPr>
      </w:pPr>
      <w:r>
        <w:rPr>
          <w:rFonts w:hint="eastAsia"/>
          <w:lang w:eastAsia="zh-CN"/>
        </w:rPr>
        <w:t>数据集</w:t>
      </w:r>
      <w:r>
        <w:rPr>
          <w:lang w:eastAsia="zh-CN"/>
        </w:rPr>
        <w:t xml:space="preserve"> </w:t>
      </w:r>
      <w:r>
        <w:rPr>
          <w:rFonts w:hint="eastAsia"/>
          <w:lang w:eastAsia="zh-CN"/>
        </w:rPr>
        <w:t>从</w:t>
      </w:r>
      <w:proofErr w:type="spellStart"/>
      <w:r>
        <w:rPr>
          <w:rFonts w:hint="eastAsia"/>
          <w:lang w:eastAsia="zh-CN"/>
        </w:rPr>
        <w:t>eggNOG</w:t>
      </w:r>
      <w:proofErr w:type="spellEnd"/>
      <w:r>
        <w:rPr>
          <w:lang w:eastAsia="zh-CN"/>
        </w:rPr>
        <w:t xml:space="preserve"> </w:t>
      </w:r>
      <w:r>
        <w:rPr>
          <w:rFonts w:hint="eastAsia"/>
          <w:lang w:eastAsia="zh-CN"/>
        </w:rPr>
        <w:t>5.0(Huerta-</w:t>
      </w:r>
      <w:proofErr w:type="spellStart"/>
      <w:r>
        <w:rPr>
          <w:rFonts w:hint="eastAsia"/>
          <w:lang w:eastAsia="zh-CN"/>
        </w:rPr>
        <w:t>Cepas</w:t>
      </w:r>
      <w:proofErr w:type="spellEnd"/>
      <w:r>
        <w:rPr>
          <w:rFonts w:hint="eastAsia"/>
          <w:lang w:eastAsia="zh-CN"/>
        </w:rPr>
        <w:t>等，</w:t>
      </w:r>
      <w:r>
        <w:rPr>
          <w:rFonts w:hint="eastAsia"/>
          <w:lang w:eastAsia="zh-CN"/>
        </w:rPr>
        <w:t>2018)</w:t>
      </w:r>
      <w:r>
        <w:rPr>
          <w:rFonts w:hint="eastAsia"/>
          <w:lang w:eastAsia="zh-CN"/>
        </w:rPr>
        <w:t>构建了一个直系</w:t>
      </w:r>
      <w:proofErr w:type="gramStart"/>
      <w:r>
        <w:rPr>
          <w:rFonts w:hint="eastAsia"/>
          <w:lang w:eastAsia="zh-CN"/>
        </w:rPr>
        <w:t>同源组</w:t>
      </w:r>
      <w:proofErr w:type="gramEnd"/>
      <w:r>
        <w:rPr>
          <w:rFonts w:hint="eastAsia"/>
          <w:lang w:eastAsia="zh-CN"/>
        </w:rPr>
        <w:t>数据集，通过选</w:t>
      </w:r>
      <w:r>
        <w:rPr>
          <w:rFonts w:hint="eastAsia"/>
          <w:lang w:eastAsia="zh-CN"/>
        </w:rPr>
        <w:t>择</w:t>
      </w:r>
      <w:r>
        <w:rPr>
          <w:rFonts w:hint="eastAsia"/>
          <w:lang w:eastAsia="zh-CN"/>
        </w:rPr>
        <w:t>25</w:t>
      </w:r>
      <w:r>
        <w:rPr>
          <w:rFonts w:hint="eastAsia"/>
          <w:lang w:eastAsia="zh-CN"/>
        </w:rPr>
        <w:t>个</w:t>
      </w:r>
      <w:r>
        <w:rPr>
          <w:rFonts w:hint="eastAsia"/>
          <w:lang w:eastAsia="zh-CN"/>
        </w:rPr>
        <w:t>COG</w:t>
      </w:r>
      <w:r>
        <w:rPr>
          <w:rFonts w:hint="eastAsia"/>
          <w:lang w:eastAsia="zh-CN"/>
        </w:rPr>
        <w:t>直系</w:t>
      </w:r>
      <w:proofErr w:type="gramStart"/>
      <w:r>
        <w:rPr>
          <w:rFonts w:hint="eastAsia"/>
          <w:lang w:eastAsia="zh-CN"/>
        </w:rPr>
        <w:t>同源组</w:t>
      </w:r>
      <w:proofErr w:type="gramEnd"/>
      <w:r>
        <w:rPr>
          <w:rFonts w:hint="eastAsia"/>
          <w:lang w:eastAsia="zh-CN"/>
        </w:rPr>
        <w:t>以最大化每个直系同源组内物种的交集大小。通过贪心算法，我们选择了</w:t>
      </w:r>
      <w:r>
        <w:rPr>
          <w:rFonts w:hint="eastAsia"/>
          <w:lang w:eastAsia="zh-CN"/>
        </w:rPr>
        <w:t>25</w:t>
      </w:r>
      <w:r>
        <w:rPr>
          <w:rFonts w:hint="eastAsia"/>
          <w:lang w:eastAsia="zh-CN"/>
        </w:rPr>
        <w:t>个</w:t>
      </w:r>
      <w:r>
        <w:rPr>
          <w:rFonts w:hint="eastAsia"/>
          <w:lang w:eastAsia="zh-CN"/>
        </w:rPr>
        <w:t>COG</w:t>
      </w:r>
      <w:r>
        <w:rPr>
          <w:rFonts w:hint="eastAsia"/>
          <w:lang w:eastAsia="zh-CN"/>
        </w:rPr>
        <w:t>组，其交集包含</w:t>
      </w:r>
      <w:r>
        <w:rPr>
          <w:rFonts w:hint="eastAsia"/>
          <w:lang w:eastAsia="zh-CN"/>
        </w:rPr>
        <w:t>2,609</w:t>
      </w:r>
      <w:r>
        <w:rPr>
          <w:rFonts w:hint="eastAsia"/>
          <w:lang w:eastAsia="zh-CN"/>
        </w:rPr>
        <w:t>个物种。为了确保物种水平的多样性，我们从</w:t>
      </w:r>
      <w:r>
        <w:rPr>
          <w:rFonts w:hint="eastAsia"/>
          <w:lang w:eastAsia="zh-CN"/>
        </w:rPr>
        <w:t>24</w:t>
      </w:r>
      <w:r>
        <w:rPr>
          <w:rFonts w:hint="eastAsia"/>
          <w:lang w:eastAsia="zh-CN"/>
        </w:rPr>
        <w:t>个门中各选择一个物种来缩小上述数据集。</w:t>
      </w:r>
    </w:p>
    <w:p w14:paraId="5B9CE615" w14:textId="77777777" w:rsidR="0053520E" w:rsidRDefault="00A6751F">
      <w:pPr>
        <w:pStyle w:val="1"/>
      </w:pPr>
      <w:bookmarkStart w:id="46" w:name="remote-homology"/>
      <w:r>
        <w:lastRenderedPageBreak/>
        <w:t>8. Remote Homology</w:t>
      </w:r>
    </w:p>
    <w:p w14:paraId="2D339962" w14:textId="77777777" w:rsidR="0053520E" w:rsidRDefault="00A6751F">
      <w:pPr>
        <w:pStyle w:val="1"/>
      </w:pPr>
      <w:bookmarkStart w:id="47" w:name="远程同源性"/>
      <w:bookmarkEnd w:id="46"/>
      <w:r>
        <w:t xml:space="preserve">8. </w:t>
      </w:r>
      <w:r>
        <w:rPr>
          <w:rFonts w:hint="eastAsia"/>
        </w:rPr>
        <w:t>远程同源性</w:t>
      </w:r>
    </w:p>
    <w:bookmarkEnd w:id="47"/>
    <w:p w14:paraId="2F9011B4" w14:textId="77777777" w:rsidR="0053520E" w:rsidRDefault="00A6751F">
      <w:pPr>
        <w:pStyle w:val="FirstParagraph"/>
      </w:pPr>
      <w:r>
        <w:t xml:space="preserve">Dataset We used the database of SCOP 2.07e filtered to </w:t>
      </w:r>
      <m:oMath>
        <m:r>
          <w:rPr>
            <w:rFonts w:ascii="Cambria Math" w:hAnsi="Cambria Math"/>
          </w:rPr>
          <m:t>40</m:t>
        </m:r>
        <m:r>
          <m:rPr>
            <m:sty m:val="p"/>
          </m:rPr>
          <w:rPr>
            <w:rFonts w:ascii="Cambria Math" w:hAnsi="Cambria Math"/>
          </w:rPr>
          <m:t>%</m:t>
        </m:r>
      </m:oMath>
      <w:r>
        <w:t xml:space="preserve"> sequence similarity, provided by the ASTRAL compendium (Fox et al</w:t>
      </w:r>
      <w:r>
        <w:t xml:space="preserve">., 2014). Following standard practices (Söding &amp; Remmert, 2011), we exclude folds that are known to be related, specifically Rossman-like folds (c.2-     c. 5,     c. 27 and 28,     c. 30 and 31) and four- to eight-bladed </w:t>
      </w:r>
      <m:oMath>
        <m:r>
          <w:rPr>
            <w:rFonts w:ascii="Cambria Math" w:hAnsi="Cambria Math"/>
          </w:rPr>
          <m:t>β</m:t>
        </m:r>
      </m:oMath>
      <w:r>
        <w:t xml:space="preserve"> - propellers (b.66-b.70). This </w:t>
      </w:r>
      <w:r>
        <w:t>yields 256,806 pairs of remote homologs at the fold level and 92,944 at the superfamily level, consisting of 217 unique folds and 366 unique superfamilies. We then perform an 80-20 split, and tune our hyperparameters on the "training set" and report result</w:t>
      </w:r>
      <w:r>
        <w:t xml:space="preserve">s on the held out </w:t>
      </w:r>
      <m:oMath>
        <m:r>
          <w:rPr>
            <w:rFonts w:ascii="Cambria Math" w:hAnsi="Cambria Math"/>
          </w:rPr>
          <m:t>20</m:t>
        </m:r>
        <m:r>
          <m:rPr>
            <m:sty m:val="p"/>
          </m:rPr>
          <w:rPr>
            <w:rFonts w:ascii="Cambria Math" w:hAnsi="Cambria Math"/>
          </w:rPr>
          <m:t>%</m:t>
        </m:r>
      </m:oMath>
      <w:r>
        <w:t xml:space="preserve"> of the data.</w:t>
      </w:r>
    </w:p>
    <w:p w14:paraId="4503FCB5" w14:textId="77777777" w:rsidR="0053520E" w:rsidRDefault="00A6751F">
      <w:pPr>
        <w:pStyle w:val="a0"/>
        <w:rPr>
          <w:lang w:eastAsia="zh-CN"/>
        </w:rPr>
      </w:pPr>
      <w:r>
        <w:rPr>
          <w:rFonts w:hint="eastAsia"/>
          <w:lang w:eastAsia="zh-CN"/>
        </w:rPr>
        <w:t>数据集</w:t>
      </w:r>
      <w:r>
        <w:rPr>
          <w:lang w:eastAsia="zh-CN"/>
        </w:rPr>
        <w:t xml:space="preserve"> </w:t>
      </w:r>
      <w:r>
        <w:rPr>
          <w:rFonts w:hint="eastAsia"/>
          <w:lang w:eastAsia="zh-CN"/>
        </w:rPr>
        <w:t>我们使用了</w:t>
      </w:r>
      <w:r>
        <w:rPr>
          <w:rFonts w:hint="eastAsia"/>
          <w:lang w:eastAsia="zh-CN"/>
        </w:rPr>
        <w:t>SCOP</w:t>
      </w:r>
      <w:r>
        <w:rPr>
          <w:lang w:eastAsia="zh-CN"/>
        </w:rPr>
        <w:t xml:space="preserve"> </w:t>
      </w:r>
      <w:r>
        <w:rPr>
          <w:rFonts w:hint="eastAsia"/>
          <w:lang w:eastAsia="zh-CN"/>
        </w:rPr>
        <w:t>2.07e</w:t>
      </w:r>
      <w:r>
        <w:rPr>
          <w:rFonts w:hint="eastAsia"/>
          <w:lang w:eastAsia="zh-CN"/>
        </w:rPr>
        <w:t>数据库，过滤到</w:t>
      </w:r>
      <w:r>
        <w:rPr>
          <w:lang w:eastAsia="zh-CN"/>
        </w:rPr>
        <w:t xml:space="preserve"> </w:t>
      </w:r>
      <m:oMath>
        <m:r>
          <w:rPr>
            <w:rFonts w:ascii="Cambria Math" w:hAnsi="Cambria Math"/>
            <w:lang w:eastAsia="zh-CN"/>
          </w:rPr>
          <m:t>40</m:t>
        </m:r>
        <m:r>
          <m:rPr>
            <m:sty m:val="p"/>
          </m:rPr>
          <w:rPr>
            <w:rFonts w:ascii="Cambria Math" w:hAnsi="Cambria Math"/>
            <w:lang w:eastAsia="zh-CN"/>
          </w:rPr>
          <m:t>%</m:t>
        </m:r>
      </m:oMath>
      <w:r>
        <w:rPr>
          <w:lang w:eastAsia="zh-CN"/>
        </w:rPr>
        <w:t xml:space="preserve"> </w:t>
      </w:r>
      <w:r>
        <w:rPr>
          <w:rFonts w:hint="eastAsia"/>
          <w:lang w:eastAsia="zh-CN"/>
        </w:rPr>
        <w:t>序列相似性，由</w:t>
      </w:r>
      <w:r>
        <w:rPr>
          <w:rFonts w:hint="eastAsia"/>
          <w:lang w:eastAsia="zh-CN"/>
        </w:rPr>
        <w:t>ASTRAL</w:t>
      </w:r>
      <w:r>
        <w:rPr>
          <w:rFonts w:hint="eastAsia"/>
          <w:lang w:eastAsia="zh-CN"/>
        </w:rPr>
        <w:t>汇编提供</w:t>
      </w:r>
      <w:r>
        <w:rPr>
          <w:rFonts w:hint="eastAsia"/>
          <w:lang w:eastAsia="zh-CN"/>
        </w:rPr>
        <w:t>(Fox</w:t>
      </w:r>
      <w:r>
        <w:rPr>
          <w:rFonts w:hint="eastAsia"/>
          <w:lang w:eastAsia="zh-CN"/>
        </w:rPr>
        <w:t>等，</w:t>
      </w:r>
      <w:r>
        <w:rPr>
          <w:rFonts w:hint="eastAsia"/>
          <w:lang w:eastAsia="zh-CN"/>
        </w:rPr>
        <w:t>2014)</w:t>
      </w:r>
      <w:r>
        <w:rPr>
          <w:rFonts w:hint="eastAsia"/>
          <w:lang w:eastAsia="zh-CN"/>
        </w:rPr>
        <w:t>。遵循标准做法</w:t>
      </w:r>
      <w:r>
        <w:rPr>
          <w:rFonts w:hint="eastAsia"/>
          <w:lang w:eastAsia="zh-CN"/>
        </w:rPr>
        <w:t>(</w:t>
      </w:r>
      <w:proofErr w:type="spellStart"/>
      <w:r>
        <w:rPr>
          <w:rFonts w:hint="eastAsia"/>
          <w:lang w:eastAsia="zh-CN"/>
        </w:rPr>
        <w:t>Söding</w:t>
      </w:r>
      <w:proofErr w:type="spellEnd"/>
      <w:r>
        <w:rPr>
          <w:lang w:eastAsia="zh-CN"/>
        </w:rPr>
        <w:t xml:space="preserve"> &amp; </w:t>
      </w:r>
      <w:proofErr w:type="spellStart"/>
      <w:r>
        <w:rPr>
          <w:rFonts w:hint="eastAsia"/>
          <w:lang w:eastAsia="zh-CN"/>
        </w:rPr>
        <w:t>Remmert</w:t>
      </w:r>
      <w:proofErr w:type="spellEnd"/>
      <w:r>
        <w:rPr>
          <w:rFonts w:hint="eastAsia"/>
          <w:lang w:eastAsia="zh-CN"/>
        </w:rPr>
        <w:t>，</w:t>
      </w:r>
      <w:r>
        <w:rPr>
          <w:rFonts w:hint="eastAsia"/>
          <w:lang w:eastAsia="zh-CN"/>
        </w:rPr>
        <w:t>2011)</w:t>
      </w:r>
      <w:r>
        <w:rPr>
          <w:rFonts w:hint="eastAsia"/>
          <w:lang w:eastAsia="zh-CN"/>
        </w:rPr>
        <w:t>，我们排除了已知相关的折叠，特别是</w:t>
      </w:r>
      <w:r>
        <w:rPr>
          <w:rFonts w:hint="eastAsia"/>
          <w:lang w:eastAsia="zh-CN"/>
        </w:rPr>
        <w:t>Rossman</w:t>
      </w:r>
      <w:r>
        <w:rPr>
          <w:rFonts w:hint="eastAsia"/>
          <w:lang w:eastAsia="zh-CN"/>
        </w:rPr>
        <w:t>样折叠</w:t>
      </w:r>
      <w:r>
        <w:rPr>
          <w:rFonts w:hint="eastAsia"/>
          <w:lang w:eastAsia="zh-CN"/>
        </w:rPr>
        <w:t>(c.2-c.5</w:t>
      </w:r>
      <w:r>
        <w:rPr>
          <w:rFonts w:hint="eastAsia"/>
          <w:lang w:eastAsia="zh-CN"/>
        </w:rPr>
        <w:t>，</w:t>
      </w:r>
      <w:r>
        <w:rPr>
          <w:rFonts w:hint="eastAsia"/>
          <w:lang w:eastAsia="zh-CN"/>
        </w:rPr>
        <w:t>c.27</w:t>
      </w:r>
      <w:r>
        <w:rPr>
          <w:rFonts w:hint="eastAsia"/>
          <w:lang w:eastAsia="zh-CN"/>
        </w:rPr>
        <w:t>和</w:t>
      </w:r>
      <w:r>
        <w:rPr>
          <w:rFonts w:hint="eastAsia"/>
          <w:lang w:eastAsia="zh-CN"/>
        </w:rPr>
        <w:t>28</w:t>
      </w:r>
      <w:r>
        <w:rPr>
          <w:rFonts w:hint="eastAsia"/>
          <w:lang w:eastAsia="zh-CN"/>
        </w:rPr>
        <w:t>，</w:t>
      </w:r>
      <w:r>
        <w:rPr>
          <w:rFonts w:hint="eastAsia"/>
          <w:lang w:eastAsia="zh-CN"/>
        </w:rPr>
        <w:t>c.30</w:t>
      </w:r>
      <w:r>
        <w:rPr>
          <w:rFonts w:hint="eastAsia"/>
          <w:lang w:eastAsia="zh-CN"/>
        </w:rPr>
        <w:t>和</w:t>
      </w:r>
      <w:r>
        <w:rPr>
          <w:rFonts w:hint="eastAsia"/>
          <w:lang w:eastAsia="zh-CN"/>
        </w:rPr>
        <w:t>31)</w:t>
      </w:r>
      <w:r>
        <w:rPr>
          <w:rFonts w:hint="eastAsia"/>
          <w:lang w:eastAsia="zh-CN"/>
        </w:rPr>
        <w:t>以及四</w:t>
      </w:r>
      <w:proofErr w:type="gramStart"/>
      <w:r>
        <w:rPr>
          <w:rFonts w:hint="eastAsia"/>
          <w:lang w:eastAsia="zh-CN"/>
        </w:rPr>
        <w:t>到八叶</w:t>
      </w:r>
      <w:proofErr w:type="gramEnd"/>
      <w:r>
        <w:rPr>
          <w:lang w:eastAsia="zh-CN"/>
        </w:rPr>
        <w:t xml:space="preserve"> </w:t>
      </w:r>
      <m:oMath>
        <m:r>
          <w:rPr>
            <w:rFonts w:ascii="Cambria Math" w:hAnsi="Cambria Math"/>
            <w:lang w:eastAsia="zh-CN"/>
          </w:rPr>
          <m:t>β</m:t>
        </m:r>
      </m:oMath>
      <w:r>
        <w:rPr>
          <w:lang w:eastAsia="zh-CN"/>
        </w:rPr>
        <w:t xml:space="preserve"> </w:t>
      </w:r>
      <w:r>
        <w:rPr>
          <w:rFonts w:hint="eastAsia"/>
          <w:lang w:eastAsia="zh-CN"/>
        </w:rPr>
        <w:t>螺旋桨</w:t>
      </w:r>
      <w:r>
        <w:rPr>
          <w:rFonts w:hint="eastAsia"/>
          <w:lang w:eastAsia="zh-CN"/>
        </w:rPr>
        <w:t>(b.66-b.70)</w:t>
      </w:r>
      <w:r>
        <w:rPr>
          <w:rFonts w:hint="eastAsia"/>
          <w:lang w:eastAsia="zh-CN"/>
        </w:rPr>
        <w:t>。这产生了</w:t>
      </w:r>
      <w:r>
        <w:rPr>
          <w:rFonts w:hint="eastAsia"/>
          <w:lang w:eastAsia="zh-CN"/>
        </w:rPr>
        <w:t>256,806</w:t>
      </w:r>
      <w:r>
        <w:rPr>
          <w:rFonts w:hint="eastAsia"/>
          <w:lang w:eastAsia="zh-CN"/>
        </w:rPr>
        <w:t>对折叠水平的远程同源物和</w:t>
      </w:r>
      <w:r>
        <w:rPr>
          <w:rFonts w:hint="eastAsia"/>
          <w:lang w:eastAsia="zh-CN"/>
        </w:rPr>
        <w:t>92,944</w:t>
      </w:r>
      <w:r>
        <w:rPr>
          <w:rFonts w:hint="eastAsia"/>
          <w:lang w:eastAsia="zh-CN"/>
        </w:rPr>
        <w:t>对超家族水平的远程同源物，包括</w:t>
      </w:r>
      <w:r>
        <w:rPr>
          <w:rFonts w:hint="eastAsia"/>
          <w:lang w:eastAsia="zh-CN"/>
        </w:rPr>
        <w:t>217</w:t>
      </w:r>
      <w:r>
        <w:rPr>
          <w:rFonts w:hint="eastAsia"/>
          <w:lang w:eastAsia="zh-CN"/>
        </w:rPr>
        <w:t>个独特的折叠和</w:t>
      </w:r>
      <w:r>
        <w:rPr>
          <w:rFonts w:hint="eastAsia"/>
          <w:lang w:eastAsia="zh-CN"/>
        </w:rPr>
        <w:t>3</w:t>
      </w:r>
      <w:r>
        <w:rPr>
          <w:rFonts w:hint="eastAsia"/>
          <w:lang w:eastAsia="zh-CN"/>
        </w:rPr>
        <w:t>66</w:t>
      </w:r>
      <w:r>
        <w:rPr>
          <w:rFonts w:hint="eastAsia"/>
          <w:lang w:eastAsia="zh-CN"/>
        </w:rPr>
        <w:t>个独特的超家族。然后我们进行</w:t>
      </w:r>
      <w:r>
        <w:rPr>
          <w:rFonts w:hint="eastAsia"/>
          <w:lang w:eastAsia="zh-CN"/>
        </w:rPr>
        <w:t>80-20</w:t>
      </w:r>
      <w:r>
        <w:rPr>
          <w:rFonts w:hint="eastAsia"/>
          <w:lang w:eastAsia="zh-CN"/>
        </w:rPr>
        <w:t>分割，并在“训练集”上调整超参数，并在保留的</w:t>
      </w:r>
      <w:r>
        <w:rPr>
          <w:lang w:eastAsia="zh-CN"/>
        </w:rPr>
        <w:t xml:space="preserve"> </w:t>
      </w:r>
      <m:oMath>
        <m:r>
          <w:rPr>
            <w:rFonts w:ascii="Cambria Math" w:hAnsi="Cambria Math"/>
            <w:lang w:eastAsia="zh-CN"/>
          </w:rPr>
          <m:t>20</m:t>
        </m:r>
        <m:r>
          <m:rPr>
            <m:sty m:val="p"/>
          </m:rPr>
          <w:rPr>
            <w:rFonts w:ascii="Cambria Math" w:hAnsi="Cambria Math"/>
            <w:lang w:eastAsia="zh-CN"/>
          </w:rPr>
          <m:t>%</m:t>
        </m:r>
      </m:oMath>
      <w:r>
        <w:rPr>
          <w:lang w:eastAsia="zh-CN"/>
        </w:rPr>
        <w:t xml:space="preserve"> </w:t>
      </w:r>
      <w:r>
        <w:rPr>
          <w:rFonts w:hint="eastAsia"/>
          <w:lang w:eastAsia="zh-CN"/>
        </w:rPr>
        <w:t>数据上报告结果。</w:t>
      </w:r>
    </w:p>
    <w:p w14:paraId="45028F2F" w14:textId="77777777" w:rsidR="0053520E" w:rsidRDefault="00A6751F">
      <w:pPr>
        <w:pStyle w:val="a0"/>
      </w:pPr>
      <w:r>
        <w:t xml:space="preserve">Metrics Given a protein sequence </w:t>
      </w:r>
      <m:oMath>
        <m:r>
          <w:rPr>
            <w:rFonts w:ascii="Cambria Math" w:hAnsi="Cambria Math"/>
          </w:rPr>
          <m:t>x</m:t>
        </m:r>
      </m:oMath>
      <w:r>
        <w:t xml:space="preserve"> , with final hidden representation </w:t>
      </w:r>
      <m:oMath>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e>
        </m:d>
      </m:oMath>
      <w:r>
        <w:t xml:space="preserve"> , we define the embedding of the sequence to be a vector </w:t>
      </w:r>
      <m:oMath>
        <m:r>
          <w:rPr>
            <w:rFonts w:ascii="Cambria Math" w:hAnsi="Cambria Math"/>
          </w:rPr>
          <m:t>e</m:t>
        </m:r>
      </m:oMath>
      <w:r>
        <w:t xml:space="preserve"> </w:t>
      </w:r>
      <w:r>
        <w:t>which is the average of the hidden representations across the positions in the sequence:</w:t>
      </w:r>
    </w:p>
    <w:p w14:paraId="0E3BD957" w14:textId="77777777" w:rsidR="0053520E" w:rsidRDefault="00A6751F">
      <w:pPr>
        <w:pStyle w:val="a0"/>
        <w:rPr>
          <w:lang w:eastAsia="zh-CN"/>
        </w:rPr>
      </w:pPr>
      <w:r>
        <w:rPr>
          <w:rFonts w:hint="eastAsia"/>
          <w:lang w:eastAsia="zh-CN"/>
        </w:rPr>
        <w:t>度量</w:t>
      </w:r>
      <w:r>
        <w:rPr>
          <w:lang w:eastAsia="zh-CN"/>
        </w:rPr>
        <w:t xml:space="preserve"> </w:t>
      </w:r>
      <w:r>
        <w:rPr>
          <w:rFonts w:hint="eastAsia"/>
          <w:lang w:eastAsia="zh-CN"/>
        </w:rPr>
        <w:t>给定一个蛋白质序列</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，其最终隐藏表示为</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n</m:t>
                </m:r>
              </m:sub>
            </m:sSub>
          </m:e>
        </m:d>
      </m:oMath>
      <w:r>
        <w:rPr>
          <w:lang w:eastAsia="zh-CN"/>
        </w:rPr>
        <w:t xml:space="preserve"> </w:t>
      </w:r>
      <w:r>
        <w:rPr>
          <w:rFonts w:hint="eastAsia"/>
          <w:lang w:eastAsia="zh-CN"/>
        </w:rPr>
        <w:t>，我们将序列的嵌入定义为一个向量</w:t>
      </w:r>
      <w:r>
        <w:rPr>
          <w:lang w:eastAsia="zh-CN"/>
        </w:rPr>
        <w:t xml:space="preserve"> </w:t>
      </w:r>
      <m:oMath>
        <m:r>
          <w:rPr>
            <w:rFonts w:ascii="Cambria Math" w:hAnsi="Cambria Math"/>
            <w:lang w:eastAsia="zh-CN"/>
          </w:rPr>
          <m:t>e</m:t>
        </m:r>
      </m:oMath>
      <w:r>
        <w:rPr>
          <w:lang w:eastAsia="zh-CN"/>
        </w:rPr>
        <w:t xml:space="preserve"> </w:t>
      </w:r>
      <w:r>
        <w:rPr>
          <w:rFonts w:hint="eastAsia"/>
          <w:lang w:eastAsia="zh-CN"/>
        </w:rPr>
        <w:t>，它是序列中所有位置的隐藏表示的平均值</w:t>
      </w:r>
      <w:r>
        <w:rPr>
          <w:rFonts w:hint="eastAsia"/>
          <w:lang w:eastAsia="zh-CN"/>
        </w:rPr>
        <w:t>:</w:t>
      </w:r>
    </w:p>
    <w:p w14:paraId="290D9B39" w14:textId="77777777" w:rsidR="0053520E" w:rsidRDefault="00A6751F">
      <w:pPr>
        <w:pStyle w:val="a0"/>
      </w:pPr>
      <m:oMathPara>
        <m:oMathParaPr>
          <m:jc m:val="center"/>
        </m:oMathParaPr>
        <m:oMath>
          <m: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h</m:t>
                  </m:r>
                </m:e>
                <m:sub>
                  <m:r>
                    <w:rPr>
                      <w:rFonts w:ascii="Cambria Math" w:hAnsi="Cambria Math"/>
                    </w:rPr>
                    <m:t>i</m:t>
                  </m:r>
                </m:sub>
              </m:sSub>
            </m:e>
          </m:nary>
        </m:oMath>
      </m:oMathPara>
    </w:p>
    <w:p w14:paraId="0A08B187" w14:textId="77777777" w:rsidR="0053520E" w:rsidRDefault="00A6751F">
      <w:pPr>
        <w:pStyle w:val="FirstParagraph"/>
      </w:pPr>
      <w:r>
        <w:t xml:space="preserve">We can compare the similarity of two protein sequences, </w:t>
      </w:r>
      <m:oMath>
        <m:r>
          <w:rPr>
            <w:rFonts w:ascii="Cambria Math" w:hAnsi="Cambria Math"/>
          </w:rPr>
          <m:t>x</m:t>
        </m:r>
      </m:oMath>
      <w:r>
        <w:t xml:space="preserve"> and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t xml:space="preserve"> having embeddings </w:t>
      </w:r>
      <m:oMath>
        <m:r>
          <w:rPr>
            <w:rFonts w:ascii="Cambria Math" w:hAnsi="Cambria Math"/>
          </w:rPr>
          <m:t>e</m:t>
        </m:r>
      </m:oMath>
      <w:r>
        <w:t xml:space="preserve"> and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 xml:space="preserve"> using a metric in the embedding space.</w:t>
      </w:r>
    </w:p>
    <w:p w14:paraId="0A8F3707" w14:textId="77777777" w:rsidR="0053520E" w:rsidRDefault="00A6751F">
      <w:pPr>
        <w:pStyle w:val="a0"/>
        <w:rPr>
          <w:lang w:eastAsia="zh-CN"/>
        </w:rPr>
      </w:pPr>
      <w:r>
        <w:rPr>
          <w:rFonts w:hint="eastAsia"/>
          <w:lang w:eastAsia="zh-CN"/>
        </w:rPr>
        <w:t>我们可以比较两个蛋白质序列</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和</w:t>
      </w:r>
      <w:r>
        <w:rPr>
          <w:lang w:eastAsia="zh-CN"/>
        </w:rPr>
        <w:t xml:space="preserve"> </w:t>
      </w:r>
      <m:oMath>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oMath>
      <w:r>
        <w:rPr>
          <w:lang w:eastAsia="zh-CN"/>
        </w:rPr>
        <w:t xml:space="preserve"> </w:t>
      </w:r>
      <w:r>
        <w:rPr>
          <w:rFonts w:hint="eastAsia"/>
          <w:lang w:eastAsia="zh-CN"/>
        </w:rPr>
        <w:t>的相似性，它们分别具有嵌入</w:t>
      </w:r>
      <w:r>
        <w:rPr>
          <w:lang w:eastAsia="zh-CN"/>
        </w:rPr>
        <w:t xml:space="preserve"> </w:t>
      </w:r>
      <m:oMath>
        <m:r>
          <w:rPr>
            <w:rFonts w:ascii="Cambria Math" w:hAnsi="Cambria Math"/>
            <w:lang w:eastAsia="zh-CN"/>
          </w:rPr>
          <m:t>e</m:t>
        </m:r>
      </m:oMath>
      <w:r>
        <w:rPr>
          <w:lang w:eastAsia="zh-CN"/>
        </w:rPr>
        <w:t xml:space="preserve"> </w:t>
      </w:r>
      <w:r>
        <w:rPr>
          <w:rFonts w:hint="eastAsia"/>
          <w:lang w:eastAsia="zh-CN"/>
        </w:rPr>
        <w:t>和</w:t>
      </w:r>
      <w:r>
        <w:rPr>
          <w:lang w:eastAsia="zh-CN"/>
        </w:rPr>
        <w:t xml:space="preserve"> </w:t>
      </w:r>
      <m:oMath>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up>
        </m:sSup>
      </m:oMath>
      <w:r>
        <w:rPr>
          <w:lang w:eastAsia="zh-CN"/>
        </w:rPr>
        <w:t xml:space="preserve"> </w:t>
      </w:r>
      <w:r>
        <w:rPr>
          <w:rFonts w:hint="eastAsia"/>
          <w:lang w:eastAsia="zh-CN"/>
        </w:rPr>
        <w:t>，使用嵌入空间中的度量。</w:t>
      </w:r>
    </w:p>
    <w:p w14:paraId="333EB6C0" w14:textId="77777777" w:rsidR="0053520E" w:rsidRDefault="00A6751F">
      <w:pPr>
        <w:pStyle w:val="a0"/>
      </w:pPr>
      <w:r>
        <w:t xml:space="preserve">We evaluate the L2 distance </w:t>
      </w:r>
      <m:oMath>
        <m:sSub>
          <m:sSubPr>
            <m:ctrlPr>
              <w:rPr>
                <w:rFonts w:ascii="Cambria Math" w:hAnsi="Cambria Math"/>
              </w:rPr>
            </m:ctrlPr>
          </m:sSub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e>
                  </m:mr>
                </m:m>
              </m:e>
            </m:d>
          </m:e>
          <m:sub>
            <m:r>
              <w:rPr>
                <w:rFonts w:ascii="Cambria Math" w:hAnsi="Cambria Math"/>
              </w:rPr>
              <m:t>2</m:t>
            </m:r>
          </m:sub>
        </m:sSub>
      </m:oMath>
      <w:r>
        <w:t xml:space="preserve"> and the cosine distance </w:t>
      </w:r>
      <m:oMath>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r>
          <w:rPr>
            <w:rFonts w:ascii="Cambria Math" w:hAnsi="Cambria Math"/>
          </w:rPr>
          <m:t>e</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e</m:t>
                      </m:r>
                    </m:e>
                    <m:sup>
                      <m:r>
                        <m:rPr>
                          <m:sty m:val="p"/>
                        </m:rPr>
                        <w:rPr>
                          <w:rFonts w:ascii="Cambria Math" w:hAnsi="Cambria Math"/>
                        </w:rPr>
                        <m:t>'</m:t>
                      </m:r>
                    </m:sup>
                  </m:sSup>
                </m:e>
              </m:mr>
            </m:m>
          </m:e>
        </m:d>
      </m:oMath>
      <w:r>
        <w:t xml:space="preserve"> . Additionally we evaluated the L2 distance after projecting the </w:t>
      </w:r>
      <m:oMath>
        <m:r>
          <w:rPr>
            <w:rFonts w:ascii="Cambria Math" w:hAnsi="Cambria Math"/>
          </w:rPr>
          <m:t>e</m:t>
        </m:r>
      </m:oMath>
      <w:r>
        <w:t xml:space="preserve"> vectors to the unit sphere.</w:t>
      </w:r>
    </w:p>
    <w:p w14:paraId="07F5A7DD" w14:textId="77777777" w:rsidR="0053520E" w:rsidRDefault="00A6751F">
      <w:pPr>
        <w:pStyle w:val="a0"/>
        <w:rPr>
          <w:lang w:eastAsia="zh-CN"/>
        </w:rPr>
      </w:pPr>
      <w:r>
        <w:rPr>
          <w:rFonts w:hint="eastAsia"/>
          <w:lang w:eastAsia="zh-CN"/>
        </w:rPr>
        <w:t>我们评估了</w:t>
      </w:r>
      <w:r>
        <w:rPr>
          <w:rFonts w:hint="eastAsia"/>
          <w:lang w:eastAsia="zh-CN"/>
        </w:rPr>
        <w:t>L2</w:t>
      </w:r>
      <w:r>
        <w:rPr>
          <w:rFonts w:hint="eastAsia"/>
          <w:lang w:eastAsia="zh-CN"/>
        </w:rPr>
        <w:t>距离</w:t>
      </w:r>
      <w:r>
        <w:rPr>
          <w:lang w:eastAsia="zh-CN"/>
        </w:rPr>
        <w:t xml:space="preserve"> </w:t>
      </w:r>
      <m:oMath>
        <m:sSub>
          <m:sSubPr>
            <m:ctrlPr>
              <w:rPr>
                <w:rFonts w:ascii="Cambria Math" w:hAnsi="Cambria Math"/>
              </w:rPr>
            </m:ctrlPr>
          </m:sSub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lang w:eastAsia="zh-CN"/>
                        </w:rPr>
                        <m:t>e</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up>
                      </m:sSup>
                    </m:e>
                  </m:mr>
                </m:m>
              </m:e>
            </m:d>
          </m:e>
          <m:sub>
            <m:r>
              <w:rPr>
                <w:rFonts w:ascii="Cambria Math" w:hAnsi="Cambria Math"/>
                <w:lang w:eastAsia="zh-CN"/>
              </w:rPr>
              <m:t>2</m:t>
            </m:r>
          </m:sub>
        </m:sSub>
      </m:oMath>
      <w:r>
        <w:rPr>
          <w:lang w:eastAsia="zh-CN"/>
        </w:rPr>
        <w:t xml:space="preserve"> </w:t>
      </w:r>
      <w:r>
        <w:rPr>
          <w:rFonts w:hint="eastAsia"/>
          <w:lang w:eastAsia="zh-CN"/>
        </w:rPr>
        <w:t>和余弦距离</w:t>
      </w:r>
      <w:r>
        <w:rPr>
          <w:lang w:eastAsia="zh-CN"/>
        </w:rPr>
        <w:t xml:space="preserve"> </w:t>
      </w:r>
      <m:oMath>
        <m:r>
          <w:rPr>
            <w:rFonts w:ascii="Cambria Math" w:hAnsi="Cambria Math"/>
            <w:lang w:eastAsia="zh-CN"/>
          </w:rPr>
          <m:t>e</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e</m:t>
        </m:r>
        <m:r>
          <m:rPr>
            <m:sty m:val="p"/>
          </m:rPr>
          <w:rPr>
            <w:rFonts w:ascii="Cambria Math" w:hAnsi="Cambria Math"/>
            <w:lang w:eastAsia="zh-CN"/>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up>
                  </m:sSup>
                </m:e>
              </m:mr>
            </m:m>
          </m:e>
        </m:d>
      </m:oMath>
      <w:r>
        <w:rPr>
          <w:lang w:eastAsia="zh-CN"/>
        </w:rPr>
        <w:t xml:space="preserve"> </w:t>
      </w:r>
      <w:r>
        <w:rPr>
          <w:rFonts w:hint="eastAsia"/>
          <w:lang w:eastAsia="zh-CN"/>
        </w:rPr>
        <w:t>。此外，我们评估了将</w:t>
      </w:r>
      <w:r>
        <w:rPr>
          <w:lang w:eastAsia="zh-CN"/>
        </w:rPr>
        <w:t xml:space="preserve"> </w:t>
      </w:r>
      <m:oMath>
        <m:r>
          <w:rPr>
            <w:rFonts w:ascii="Cambria Math" w:hAnsi="Cambria Math"/>
            <w:lang w:eastAsia="zh-CN"/>
          </w:rPr>
          <m:t>e</m:t>
        </m:r>
      </m:oMath>
      <w:r>
        <w:rPr>
          <w:lang w:eastAsia="zh-CN"/>
        </w:rPr>
        <w:t xml:space="preserve"> </w:t>
      </w:r>
      <w:r>
        <w:rPr>
          <w:rFonts w:hint="eastAsia"/>
          <w:lang w:eastAsia="zh-CN"/>
        </w:rPr>
        <w:t>向量投影到单位球后的</w:t>
      </w:r>
      <w:r>
        <w:rPr>
          <w:rFonts w:hint="eastAsia"/>
          <w:lang w:eastAsia="zh-CN"/>
        </w:rPr>
        <w:t>L2</w:t>
      </w:r>
      <w:r>
        <w:rPr>
          <w:rFonts w:hint="eastAsia"/>
          <w:lang w:eastAsia="zh-CN"/>
        </w:rPr>
        <w:t>距离。</w:t>
      </w:r>
    </w:p>
    <w:p w14:paraId="76358107" w14:textId="77777777" w:rsidR="0053520E" w:rsidRDefault="00A6751F">
      <w:pPr>
        <w:pStyle w:val="a0"/>
      </w:pPr>
      <w:r>
        <w:lastRenderedPageBreak/>
        <w:t xml:space="preserve">Evaluation To evaluate </w:t>
      </w:r>
      <w:proofErr w:type="spellStart"/>
      <w:r>
        <w:t>HHblits</w:t>
      </w:r>
      <w:proofErr w:type="spellEnd"/>
      <w:r>
        <w:t xml:space="preserve"> (Remmert et al., 2011), first we construct HMM profiles for each sequence using default parameters for ’hhblits’, except we use 3 iterations. Then, we do an all-to-all alignment using ’hhalign’ with default parameters, and us</w:t>
      </w:r>
      <w:r>
        <w:t>e the resulting E-value as a measure of similarity. Given a query sequence, a sequence is more similar with a smaller E-value.</w:t>
      </w:r>
    </w:p>
    <w:p w14:paraId="7DA3EF23" w14:textId="77777777" w:rsidR="0053520E" w:rsidRDefault="00A6751F">
      <w:pPr>
        <w:pStyle w:val="a0"/>
        <w:rPr>
          <w:lang w:eastAsia="zh-CN"/>
        </w:rPr>
      </w:pPr>
      <w:r>
        <w:rPr>
          <w:rFonts w:hint="eastAsia"/>
          <w:lang w:eastAsia="zh-CN"/>
        </w:rPr>
        <w:t>评估</w:t>
      </w:r>
      <w:r>
        <w:rPr>
          <w:lang w:eastAsia="zh-CN"/>
        </w:rPr>
        <w:t xml:space="preserve"> </w:t>
      </w:r>
      <w:r>
        <w:rPr>
          <w:rFonts w:hint="eastAsia"/>
          <w:lang w:eastAsia="zh-CN"/>
        </w:rPr>
        <w:t>为了评估</w:t>
      </w:r>
      <w:proofErr w:type="spellStart"/>
      <w:r>
        <w:rPr>
          <w:rFonts w:hint="eastAsia"/>
          <w:lang w:eastAsia="zh-CN"/>
        </w:rPr>
        <w:t>HHblits</w:t>
      </w:r>
      <w:proofErr w:type="spellEnd"/>
      <w:r>
        <w:rPr>
          <w:rFonts w:hint="eastAsia"/>
          <w:lang w:eastAsia="zh-CN"/>
        </w:rPr>
        <w:t>(</w:t>
      </w:r>
      <w:proofErr w:type="spellStart"/>
      <w:r>
        <w:rPr>
          <w:rFonts w:hint="eastAsia"/>
          <w:lang w:eastAsia="zh-CN"/>
        </w:rPr>
        <w:t>Remmert</w:t>
      </w:r>
      <w:proofErr w:type="spellEnd"/>
      <w:r>
        <w:rPr>
          <w:rFonts w:hint="eastAsia"/>
          <w:lang w:eastAsia="zh-CN"/>
        </w:rPr>
        <w:t>等，</w:t>
      </w:r>
      <w:r>
        <w:rPr>
          <w:rFonts w:hint="eastAsia"/>
          <w:lang w:eastAsia="zh-CN"/>
        </w:rPr>
        <w:t>2011)</w:t>
      </w:r>
      <w:r>
        <w:rPr>
          <w:rFonts w:hint="eastAsia"/>
          <w:lang w:eastAsia="zh-CN"/>
        </w:rPr>
        <w:t>，首先我们使用</w:t>
      </w:r>
      <w:proofErr w:type="gramStart"/>
      <w:r>
        <w:rPr>
          <w:rFonts w:hint="eastAsia"/>
          <w:lang w:eastAsia="zh-CN"/>
        </w:rPr>
        <w:t>’</w:t>
      </w:r>
      <w:proofErr w:type="spellStart"/>
      <w:proofErr w:type="gramEnd"/>
      <w:r>
        <w:rPr>
          <w:rFonts w:hint="eastAsia"/>
          <w:lang w:eastAsia="zh-CN"/>
        </w:rPr>
        <w:t>hhblits</w:t>
      </w:r>
      <w:proofErr w:type="spellEnd"/>
      <w:proofErr w:type="gramStart"/>
      <w:r>
        <w:rPr>
          <w:rFonts w:hint="eastAsia"/>
          <w:lang w:eastAsia="zh-CN"/>
        </w:rPr>
        <w:t>’</w:t>
      </w:r>
      <w:proofErr w:type="gramEnd"/>
      <w:r>
        <w:rPr>
          <w:rFonts w:hint="eastAsia"/>
          <w:lang w:eastAsia="zh-CN"/>
        </w:rPr>
        <w:t>的默认参数为每个序列构建</w:t>
      </w:r>
      <w:r>
        <w:rPr>
          <w:rFonts w:hint="eastAsia"/>
          <w:lang w:eastAsia="zh-CN"/>
        </w:rPr>
        <w:t>HMM</w:t>
      </w:r>
      <w:r>
        <w:rPr>
          <w:rFonts w:hint="eastAsia"/>
          <w:lang w:eastAsia="zh-CN"/>
        </w:rPr>
        <w:t>配置文件，除了我们使用</w:t>
      </w:r>
      <w:r>
        <w:rPr>
          <w:rFonts w:hint="eastAsia"/>
          <w:lang w:eastAsia="zh-CN"/>
        </w:rPr>
        <w:t>3</w:t>
      </w:r>
      <w:r>
        <w:rPr>
          <w:rFonts w:hint="eastAsia"/>
          <w:lang w:eastAsia="zh-CN"/>
        </w:rPr>
        <w:t>次迭代。然后，我们使用</w:t>
      </w:r>
      <w:proofErr w:type="gramStart"/>
      <w:r>
        <w:rPr>
          <w:rFonts w:hint="eastAsia"/>
          <w:lang w:eastAsia="zh-CN"/>
        </w:rPr>
        <w:t>’</w:t>
      </w:r>
      <w:proofErr w:type="spellStart"/>
      <w:proofErr w:type="gramEnd"/>
      <w:r>
        <w:rPr>
          <w:rFonts w:hint="eastAsia"/>
          <w:lang w:eastAsia="zh-CN"/>
        </w:rPr>
        <w:t>hhalign</w:t>
      </w:r>
      <w:proofErr w:type="spellEnd"/>
      <w:proofErr w:type="gramStart"/>
      <w:r>
        <w:rPr>
          <w:rFonts w:hint="eastAsia"/>
          <w:lang w:eastAsia="zh-CN"/>
        </w:rPr>
        <w:t>’</w:t>
      </w:r>
      <w:proofErr w:type="gramEnd"/>
      <w:r>
        <w:rPr>
          <w:rFonts w:hint="eastAsia"/>
          <w:lang w:eastAsia="zh-CN"/>
        </w:rPr>
        <w:t>进行全对全比对，并使用默认参数，将得到的</w:t>
      </w:r>
      <w:r>
        <w:rPr>
          <w:rFonts w:hint="eastAsia"/>
          <w:lang w:eastAsia="zh-CN"/>
        </w:rPr>
        <w:t>E</w:t>
      </w:r>
      <w:r>
        <w:rPr>
          <w:rFonts w:hint="eastAsia"/>
          <w:lang w:eastAsia="zh-CN"/>
        </w:rPr>
        <w:t>值作为相似性的度量。给定一个查询</w:t>
      </w:r>
      <w:r>
        <w:rPr>
          <w:rFonts w:hint="eastAsia"/>
          <w:lang w:eastAsia="zh-CN"/>
        </w:rPr>
        <w:t>序列，</w:t>
      </w:r>
      <w:r>
        <w:rPr>
          <w:rFonts w:hint="eastAsia"/>
          <w:lang w:eastAsia="zh-CN"/>
        </w:rPr>
        <w:t>E</w:t>
      </w:r>
      <w:r>
        <w:rPr>
          <w:rFonts w:hint="eastAsia"/>
          <w:lang w:eastAsia="zh-CN"/>
        </w:rPr>
        <w:t>值越小，序列越相似。</w:t>
      </w:r>
    </w:p>
    <w:p w14:paraId="151A0CD3" w14:textId="77777777" w:rsidR="0053520E" w:rsidRDefault="00A6751F">
      <w:pPr>
        <w:pStyle w:val="a0"/>
      </w:pPr>
      <w:r>
        <w:rPr>
          <w:lang w:eastAsia="zh-CN"/>
        </w:rPr>
        <w:t xml:space="preserve">The two metrics reported are Hit-10 as introduced in Ma et al. (2014) and AUC. </w:t>
      </w:r>
      <w:r>
        <w:t>For both metrics, for each sequence, we treat it as a query and we rank each other sequence according to the distance metric used. Following Ma et al. (2014), for</w:t>
      </w:r>
      <w:r>
        <w:t xml:space="preserve"> evaluation at the fold level, any domain with the same fold is a positive; any domain with a different fold is a negative; and domains belonging to the same superfamily are excluded. For evaluation at the superfamily level, any domain with the same superf</w:t>
      </w:r>
      <w:r>
        <w:t>amily is a positive; any domain with a different superfamily is a negative; and domains belonging to the same family are excluded. This ensures bioRxiv preprint doi: https://doi.org/10.1101/622803; this version posted December 15, 2020. The copyright holde</w:t>
      </w:r>
      <w:r>
        <w:t xml:space="preserve">r for this preprint (which was not certified by peer review) is the author/funder, who has granted bioRxiv a license to display the preprint in perpetuity. It is made available under aCC-BY-NC-ND 4.0 International license. we specifically measure how well </w:t>
      </w:r>
      <w:r>
        <w:t>our models do on finding remote homologs.</w:t>
      </w:r>
    </w:p>
    <w:p w14:paraId="236ABEEA" w14:textId="77777777" w:rsidR="0053520E" w:rsidRDefault="00A6751F">
      <w:pPr>
        <w:pStyle w:val="a0"/>
        <w:rPr>
          <w:lang w:eastAsia="zh-CN"/>
        </w:rPr>
      </w:pPr>
      <w:r>
        <w:rPr>
          <w:rFonts w:hint="eastAsia"/>
          <w:lang w:eastAsia="zh-CN"/>
        </w:rPr>
        <w:t>报告的两个度量是</w:t>
      </w:r>
      <w:r>
        <w:rPr>
          <w:rFonts w:hint="eastAsia"/>
          <w:lang w:eastAsia="zh-CN"/>
        </w:rPr>
        <w:t>Ma</w:t>
      </w:r>
      <w:r>
        <w:rPr>
          <w:rFonts w:hint="eastAsia"/>
          <w:lang w:eastAsia="zh-CN"/>
        </w:rPr>
        <w:t>等</w:t>
      </w:r>
      <w:r>
        <w:rPr>
          <w:rFonts w:hint="eastAsia"/>
          <w:lang w:eastAsia="zh-CN"/>
        </w:rPr>
        <w:t>(2014)</w:t>
      </w:r>
      <w:r>
        <w:rPr>
          <w:rFonts w:hint="eastAsia"/>
          <w:lang w:eastAsia="zh-CN"/>
        </w:rPr>
        <w:t>引入的</w:t>
      </w:r>
      <w:r>
        <w:rPr>
          <w:rFonts w:hint="eastAsia"/>
          <w:lang w:eastAsia="zh-CN"/>
        </w:rPr>
        <w:t>Hit-10</w:t>
      </w:r>
      <w:r>
        <w:rPr>
          <w:rFonts w:hint="eastAsia"/>
          <w:lang w:eastAsia="zh-CN"/>
        </w:rPr>
        <w:t>和</w:t>
      </w:r>
      <w:r>
        <w:rPr>
          <w:rFonts w:hint="eastAsia"/>
          <w:lang w:eastAsia="zh-CN"/>
        </w:rPr>
        <w:t>AUC</w:t>
      </w:r>
      <w:r>
        <w:rPr>
          <w:rFonts w:hint="eastAsia"/>
          <w:lang w:eastAsia="zh-CN"/>
        </w:rPr>
        <w:t>。对于这两个度量，对于每个序列，我们将其视为查询，并根据使用的距离度量对其他序列进行排序。遵循</w:t>
      </w:r>
      <w:r>
        <w:rPr>
          <w:rFonts w:hint="eastAsia"/>
          <w:lang w:eastAsia="zh-CN"/>
        </w:rPr>
        <w:t>Ma</w:t>
      </w:r>
      <w:r>
        <w:rPr>
          <w:rFonts w:hint="eastAsia"/>
          <w:lang w:eastAsia="zh-CN"/>
        </w:rPr>
        <w:t>等</w:t>
      </w:r>
      <w:r>
        <w:rPr>
          <w:rFonts w:hint="eastAsia"/>
          <w:lang w:eastAsia="zh-CN"/>
        </w:rPr>
        <w:t>(2014)</w:t>
      </w:r>
      <w:r>
        <w:rPr>
          <w:rFonts w:hint="eastAsia"/>
          <w:lang w:eastAsia="zh-CN"/>
        </w:rPr>
        <w:t>，在折叠水平评估时，任何具有相同折叠的域为正；任何具有不同折叠的域为负；属于同一超家族</w:t>
      </w:r>
      <w:proofErr w:type="gramStart"/>
      <w:r>
        <w:rPr>
          <w:rFonts w:hint="eastAsia"/>
          <w:lang w:eastAsia="zh-CN"/>
        </w:rPr>
        <w:t>的域被排除</w:t>
      </w:r>
      <w:proofErr w:type="gramEnd"/>
      <w:r>
        <w:rPr>
          <w:rFonts w:hint="eastAsia"/>
          <w:lang w:eastAsia="zh-CN"/>
        </w:rPr>
        <w:t>。在超家族水平评估时，任何具有相同超家族的域为正；任何具有不同超家族的域为负；属于同一家族</w:t>
      </w:r>
      <w:proofErr w:type="gramStart"/>
      <w:r>
        <w:rPr>
          <w:rFonts w:hint="eastAsia"/>
          <w:lang w:eastAsia="zh-CN"/>
        </w:rPr>
        <w:t>的域被排除</w:t>
      </w:r>
      <w:proofErr w:type="gramEnd"/>
      <w:r>
        <w:rPr>
          <w:rFonts w:hint="eastAsia"/>
          <w:lang w:eastAsia="zh-CN"/>
        </w:rPr>
        <w:t>。这确保了我们专门测量模型在寻找远程同源物方面的表现。</w:t>
      </w:r>
    </w:p>
    <w:p w14:paraId="512ADCB1" w14:textId="77777777" w:rsidR="0053520E" w:rsidRDefault="00A6751F">
      <w:pPr>
        <w:pStyle w:val="a0"/>
      </w:pPr>
      <w:r>
        <w:t>Fo</w:t>
      </w:r>
      <w:r>
        <w:t>r Hit-10, we consider the query a success if any of the top 10 sequences is a remote homolog. We report the proportion of successes averaged across all queries. For AUC, we first compute the AUC under the ROC curve when classifying sequences by vector simi</w:t>
      </w:r>
      <w:r>
        <w:t>larity to the query. Then, we average the AUC across all query sequences.</w:t>
      </w:r>
    </w:p>
    <w:p w14:paraId="7461494A" w14:textId="77777777" w:rsidR="0053520E" w:rsidRDefault="00A6751F">
      <w:pPr>
        <w:pStyle w:val="a0"/>
        <w:rPr>
          <w:lang w:eastAsia="zh-CN"/>
        </w:rPr>
      </w:pPr>
      <w:r>
        <w:rPr>
          <w:rFonts w:hint="eastAsia"/>
        </w:rPr>
        <w:t>对于</w:t>
      </w:r>
      <w:r>
        <w:rPr>
          <w:rFonts w:hint="eastAsia"/>
        </w:rPr>
        <w:t>Hit-10</w:t>
      </w:r>
      <w:r>
        <w:rPr>
          <w:rFonts w:hint="eastAsia"/>
        </w:rPr>
        <w:t>，如果前</w:t>
      </w:r>
      <w:r>
        <w:rPr>
          <w:rFonts w:hint="eastAsia"/>
        </w:rPr>
        <w:t>10</w:t>
      </w:r>
      <w:r>
        <w:rPr>
          <w:rFonts w:hint="eastAsia"/>
        </w:rPr>
        <w:t>个序列中有任何一个序列是远程同源物，则认为查询成功。我们报告所有查询的平均成功率。对于</w:t>
      </w:r>
      <w:r>
        <w:rPr>
          <w:rFonts w:hint="eastAsia"/>
        </w:rPr>
        <w:t>AUC</w:t>
      </w:r>
      <w:r>
        <w:rPr>
          <w:rFonts w:hint="eastAsia"/>
        </w:rPr>
        <w:t>，</w:t>
      </w:r>
      <w:proofErr w:type="spellStart"/>
      <w:r>
        <w:rPr>
          <w:rFonts w:hint="eastAsia"/>
        </w:rPr>
        <w:t>我们首先计算在通过向量相似性对序列进行分类时的</w:t>
      </w:r>
      <w:r>
        <w:rPr>
          <w:rFonts w:hint="eastAsia"/>
        </w:rPr>
        <w:t>ROC</w:t>
      </w:r>
      <w:r>
        <w:rPr>
          <w:rFonts w:hint="eastAsia"/>
        </w:rPr>
        <w:t>曲线下的</w:t>
      </w:r>
      <w:r>
        <w:rPr>
          <w:rFonts w:hint="eastAsia"/>
        </w:rPr>
        <w:t>AUC</w:t>
      </w:r>
      <w:proofErr w:type="spellEnd"/>
      <w:r>
        <w:rPr>
          <w:rFonts w:hint="eastAsia"/>
        </w:rPr>
        <w:t>。</w:t>
      </w:r>
      <w:r>
        <w:rPr>
          <w:rFonts w:hint="eastAsia"/>
          <w:lang w:eastAsia="zh-CN"/>
        </w:rPr>
        <w:t>然后，我们计算所有查询序列的</w:t>
      </w:r>
      <w:r>
        <w:rPr>
          <w:rFonts w:hint="eastAsia"/>
          <w:lang w:eastAsia="zh-CN"/>
        </w:rPr>
        <w:t>AUC</w:t>
      </w:r>
      <w:r>
        <w:rPr>
          <w:rFonts w:hint="eastAsia"/>
          <w:lang w:eastAsia="zh-CN"/>
        </w:rPr>
        <w:t>平均值。</w:t>
      </w:r>
    </w:p>
    <w:p w14:paraId="534597AA" w14:textId="77777777" w:rsidR="0053520E" w:rsidRDefault="00A6751F">
      <w:pPr>
        <w:pStyle w:val="a0"/>
      </w:pPr>
      <w:r>
        <w:t>We found that cosine similarity results in the best Hit-10 scores</w:t>
      </w:r>
      <w:r>
        <w:t>, while the L2 with unnormalized vectors result in the best AUC scores, so we report this in Table 2.</w:t>
      </w:r>
    </w:p>
    <w:p w14:paraId="2FD8314C" w14:textId="77777777" w:rsidR="0053520E" w:rsidRDefault="00A6751F">
      <w:pPr>
        <w:pStyle w:val="a0"/>
        <w:rPr>
          <w:lang w:eastAsia="zh-CN"/>
        </w:rPr>
      </w:pPr>
      <w:r>
        <w:rPr>
          <w:rFonts w:hint="eastAsia"/>
          <w:lang w:eastAsia="zh-CN"/>
        </w:rPr>
        <w:lastRenderedPageBreak/>
        <w:t>我们发现余弦相似性在</w:t>
      </w:r>
      <w:r>
        <w:rPr>
          <w:rFonts w:hint="eastAsia"/>
          <w:lang w:eastAsia="zh-CN"/>
        </w:rPr>
        <w:t>Hit-10</w:t>
      </w:r>
      <w:r>
        <w:rPr>
          <w:rFonts w:hint="eastAsia"/>
          <w:lang w:eastAsia="zh-CN"/>
        </w:rPr>
        <w:t>得分上表现最佳，而未归一化向量的</w:t>
      </w:r>
      <w:r>
        <w:rPr>
          <w:rFonts w:hint="eastAsia"/>
          <w:lang w:eastAsia="zh-CN"/>
        </w:rPr>
        <w:t>L2</w:t>
      </w:r>
      <w:r>
        <w:rPr>
          <w:rFonts w:hint="eastAsia"/>
          <w:lang w:eastAsia="zh-CN"/>
        </w:rPr>
        <w:t>距离在</w:t>
      </w:r>
      <w:r>
        <w:rPr>
          <w:rFonts w:hint="eastAsia"/>
          <w:lang w:eastAsia="zh-CN"/>
        </w:rPr>
        <w:t>AUC</w:t>
      </w:r>
      <w:r>
        <w:rPr>
          <w:rFonts w:hint="eastAsia"/>
          <w:lang w:eastAsia="zh-CN"/>
        </w:rPr>
        <w:t>得分上表现最佳，因此我们在表</w:t>
      </w:r>
      <w:r>
        <w:rPr>
          <w:rFonts w:hint="eastAsia"/>
          <w:lang w:eastAsia="zh-CN"/>
        </w:rPr>
        <w:t>2</w:t>
      </w:r>
      <w:r>
        <w:rPr>
          <w:rFonts w:hint="eastAsia"/>
          <w:lang w:eastAsia="zh-CN"/>
        </w:rPr>
        <w:t>中报告了这一点。</w:t>
      </w:r>
    </w:p>
    <w:p w14:paraId="13E7F09A" w14:textId="77777777" w:rsidR="0053520E" w:rsidRDefault="00A6751F">
      <w:pPr>
        <w:pStyle w:val="a0"/>
      </w:pPr>
      <w:r>
        <w:t>Implementation We used the FAISS similarity search engine (Johnson et al., 2017).</w:t>
      </w:r>
    </w:p>
    <w:p w14:paraId="4405FC11" w14:textId="77777777" w:rsidR="0053520E" w:rsidRDefault="00A6751F">
      <w:pPr>
        <w:pStyle w:val="a0"/>
      </w:pPr>
      <w:r>
        <w:rPr>
          <w:rFonts w:hint="eastAsia"/>
        </w:rPr>
        <w:t>实现</w:t>
      </w:r>
      <w:r>
        <w:t xml:space="preserve"> </w:t>
      </w:r>
      <w:r>
        <w:rPr>
          <w:rFonts w:hint="eastAsia"/>
        </w:rPr>
        <w:t>我们使用了</w:t>
      </w:r>
      <w:r>
        <w:rPr>
          <w:rFonts w:hint="eastAsia"/>
        </w:rPr>
        <w:t>FAISS</w:t>
      </w:r>
      <w:r>
        <w:rPr>
          <w:rFonts w:hint="eastAsia"/>
        </w:rPr>
        <w:t>相似性搜索引擎</w:t>
      </w:r>
      <w:r>
        <w:rPr>
          <w:rFonts w:hint="eastAsia"/>
        </w:rPr>
        <w:t>(Johnson</w:t>
      </w:r>
      <w:r>
        <w:rPr>
          <w:rFonts w:hint="eastAsia"/>
        </w:rPr>
        <w:t>等，</w:t>
      </w:r>
      <w:r>
        <w:rPr>
          <w:rFonts w:hint="eastAsia"/>
        </w:rPr>
        <w:t>2017)</w:t>
      </w:r>
      <w:r>
        <w:rPr>
          <w:rFonts w:hint="eastAsia"/>
        </w:rPr>
        <w:t>。</w:t>
      </w:r>
    </w:p>
    <w:p w14:paraId="34A3F3E4" w14:textId="77777777" w:rsidR="0053520E" w:rsidRDefault="00A6751F">
      <w:pPr>
        <w:pStyle w:val="1"/>
      </w:pPr>
      <w:bookmarkStart w:id="48" w:name="Xa325ae8f16f2e654f5bc9e1182b84e816768f34"/>
      <w:r>
        <w:t>9. Representational similarity-based alignment of sequences within MSA families</w:t>
      </w:r>
    </w:p>
    <w:p w14:paraId="10D031E5" w14:textId="77777777" w:rsidR="0053520E" w:rsidRDefault="00A6751F">
      <w:pPr>
        <w:pStyle w:val="1"/>
      </w:pPr>
      <w:bookmarkStart w:id="49" w:name="基于表示相似性的msa家族内序列对齐"/>
      <w:bookmarkEnd w:id="48"/>
      <w:r>
        <w:t xml:space="preserve">9. </w:t>
      </w:r>
      <w:r>
        <w:rPr>
          <w:rFonts w:hint="eastAsia"/>
        </w:rPr>
        <w:t>基于表示相似性的</w:t>
      </w:r>
      <w:r>
        <w:rPr>
          <w:rFonts w:hint="eastAsia"/>
        </w:rPr>
        <w:t>MSA</w:t>
      </w:r>
      <w:r>
        <w:rPr>
          <w:rFonts w:hint="eastAsia"/>
        </w:rPr>
        <w:t>家族内序列对齐</w:t>
      </w:r>
    </w:p>
    <w:bookmarkEnd w:id="49"/>
    <w:p w14:paraId="1E16DD49" w14:textId="77777777" w:rsidR="0053520E" w:rsidRDefault="00A6751F">
      <w:pPr>
        <w:pStyle w:val="FirstParagraph"/>
      </w:pPr>
      <w:r>
        <w:t>Family selection We use the Pfam database (Bateman et al., 2013). We first filtered out any families whose longest sequence i</w:t>
      </w:r>
      <w:r>
        <w:t>s less than 32 residues or greater than 1024 residues in length. We then ranked the families by the number of sequences contained in each family and selected the 128 largest families and associated MSAs. Finally, we reduced the size of each family to 128 s</w:t>
      </w:r>
      <w:r>
        <w:t>equences by uniform random sampling.</w:t>
      </w:r>
    </w:p>
    <w:p w14:paraId="6E33EABF" w14:textId="77777777" w:rsidR="0053520E" w:rsidRDefault="00A6751F">
      <w:pPr>
        <w:pStyle w:val="a0"/>
        <w:rPr>
          <w:lang w:eastAsia="zh-CN"/>
        </w:rPr>
      </w:pPr>
      <w:r>
        <w:rPr>
          <w:rFonts w:hint="eastAsia"/>
          <w:lang w:eastAsia="zh-CN"/>
        </w:rPr>
        <w:t>家族选择</w:t>
      </w:r>
      <w:r>
        <w:rPr>
          <w:lang w:eastAsia="zh-CN"/>
        </w:rPr>
        <w:t xml:space="preserve"> </w:t>
      </w:r>
      <w:r>
        <w:rPr>
          <w:rFonts w:hint="eastAsia"/>
          <w:lang w:eastAsia="zh-CN"/>
        </w:rPr>
        <w:t>我们使用</w:t>
      </w:r>
      <w:proofErr w:type="spellStart"/>
      <w:r>
        <w:rPr>
          <w:rFonts w:hint="eastAsia"/>
          <w:lang w:eastAsia="zh-CN"/>
        </w:rPr>
        <w:t>Pfam</w:t>
      </w:r>
      <w:proofErr w:type="spellEnd"/>
      <w:r>
        <w:rPr>
          <w:rFonts w:hint="eastAsia"/>
          <w:lang w:eastAsia="zh-CN"/>
        </w:rPr>
        <w:t>数据库</w:t>
      </w:r>
      <w:r>
        <w:rPr>
          <w:rFonts w:hint="eastAsia"/>
          <w:lang w:eastAsia="zh-CN"/>
        </w:rPr>
        <w:t>(Bateman</w:t>
      </w:r>
      <w:r>
        <w:rPr>
          <w:rFonts w:hint="eastAsia"/>
          <w:lang w:eastAsia="zh-CN"/>
        </w:rPr>
        <w:t>等，</w:t>
      </w:r>
      <w:r>
        <w:rPr>
          <w:rFonts w:hint="eastAsia"/>
          <w:lang w:eastAsia="zh-CN"/>
        </w:rPr>
        <w:t>2013)</w:t>
      </w:r>
      <w:r>
        <w:rPr>
          <w:rFonts w:hint="eastAsia"/>
          <w:lang w:eastAsia="zh-CN"/>
        </w:rPr>
        <w:t>。我们首先过滤掉任何最长序列长度小于</w:t>
      </w:r>
      <w:r>
        <w:rPr>
          <w:rFonts w:hint="eastAsia"/>
          <w:lang w:eastAsia="zh-CN"/>
        </w:rPr>
        <w:t>32</w:t>
      </w:r>
      <w:r>
        <w:rPr>
          <w:rFonts w:hint="eastAsia"/>
          <w:lang w:eastAsia="zh-CN"/>
        </w:rPr>
        <w:t>个残基或大于</w:t>
      </w:r>
      <w:r>
        <w:rPr>
          <w:rFonts w:hint="eastAsia"/>
          <w:lang w:eastAsia="zh-CN"/>
        </w:rPr>
        <w:t>1024</w:t>
      </w:r>
      <w:r>
        <w:rPr>
          <w:rFonts w:hint="eastAsia"/>
          <w:lang w:eastAsia="zh-CN"/>
        </w:rPr>
        <w:t>个残基的家族。然后我们按每个家族中包含的序列数量对家族进行排序，并选择</w:t>
      </w:r>
      <w:r>
        <w:rPr>
          <w:rFonts w:hint="eastAsia"/>
          <w:lang w:eastAsia="zh-CN"/>
        </w:rPr>
        <w:t>128</w:t>
      </w:r>
      <w:r>
        <w:rPr>
          <w:rFonts w:hint="eastAsia"/>
          <w:lang w:eastAsia="zh-CN"/>
        </w:rPr>
        <w:t>个最大的家族及其相关的</w:t>
      </w:r>
      <w:r>
        <w:rPr>
          <w:rFonts w:hint="eastAsia"/>
          <w:lang w:eastAsia="zh-CN"/>
        </w:rPr>
        <w:t>MSA</w:t>
      </w:r>
      <w:r>
        <w:rPr>
          <w:rFonts w:hint="eastAsia"/>
          <w:lang w:eastAsia="zh-CN"/>
        </w:rPr>
        <w:t>。最后，我们通过均匀随机抽样将每个家族的大小减少到</w:t>
      </w:r>
      <w:r>
        <w:rPr>
          <w:rFonts w:hint="eastAsia"/>
          <w:lang w:eastAsia="zh-CN"/>
        </w:rPr>
        <w:t>128</w:t>
      </w:r>
      <w:r>
        <w:rPr>
          <w:rFonts w:hint="eastAsia"/>
          <w:lang w:eastAsia="zh-CN"/>
        </w:rPr>
        <w:t>个序列。</w:t>
      </w:r>
    </w:p>
    <w:p w14:paraId="58C18830" w14:textId="77777777" w:rsidR="0053520E" w:rsidRDefault="00A6751F">
      <w:pPr>
        <w:pStyle w:val="a0"/>
      </w:pPr>
      <w:r>
        <w:t xml:space="preserve">Aligned pair distribution </w:t>
      </w:r>
      <w:proofErr w:type="gramStart"/>
      <w:r>
        <w:t>For</w:t>
      </w:r>
      <w:proofErr w:type="gramEnd"/>
      <w:r>
        <w:t xml:space="preserve"> each family, we construct an empirical dist</w:t>
      </w:r>
      <w:r>
        <w:t>ribution of aligned residue pairs by enumerating all pairs of positions and indices that are aligned within the MSA and uniformly sampling 50,000 pairs.</w:t>
      </w:r>
    </w:p>
    <w:p w14:paraId="13927B5F" w14:textId="77777777" w:rsidR="0053520E" w:rsidRDefault="00A6751F">
      <w:pPr>
        <w:pStyle w:val="a0"/>
        <w:rPr>
          <w:lang w:eastAsia="zh-CN"/>
        </w:rPr>
      </w:pPr>
      <w:r>
        <w:rPr>
          <w:rFonts w:hint="eastAsia"/>
          <w:lang w:eastAsia="zh-CN"/>
        </w:rPr>
        <w:t>对齐对分布</w:t>
      </w:r>
      <w:r>
        <w:rPr>
          <w:lang w:eastAsia="zh-CN"/>
        </w:rPr>
        <w:t xml:space="preserve"> </w:t>
      </w:r>
      <w:r>
        <w:rPr>
          <w:rFonts w:hint="eastAsia"/>
          <w:lang w:eastAsia="zh-CN"/>
        </w:rPr>
        <w:t>对于每个家族，我们通过枚举</w:t>
      </w:r>
      <w:r>
        <w:rPr>
          <w:rFonts w:hint="eastAsia"/>
          <w:lang w:eastAsia="zh-CN"/>
        </w:rPr>
        <w:t>MSA</w:t>
      </w:r>
      <w:r>
        <w:rPr>
          <w:rFonts w:hint="eastAsia"/>
          <w:lang w:eastAsia="zh-CN"/>
        </w:rPr>
        <w:t>中对齐的所有位置和索引对，并均匀抽样</w:t>
      </w:r>
      <w:r>
        <w:rPr>
          <w:rFonts w:hint="eastAsia"/>
          <w:lang w:eastAsia="zh-CN"/>
        </w:rPr>
        <w:t>50,000</w:t>
      </w:r>
      <w:r>
        <w:rPr>
          <w:rFonts w:hint="eastAsia"/>
          <w:lang w:eastAsia="zh-CN"/>
        </w:rPr>
        <w:t>对，构建对齐残基对的经验分布。</w:t>
      </w:r>
    </w:p>
    <w:p w14:paraId="7593AE7F" w14:textId="77777777" w:rsidR="0053520E" w:rsidRDefault="00A6751F">
      <w:pPr>
        <w:pStyle w:val="a0"/>
      </w:pPr>
      <w:r>
        <w:t>Unaligned pair distribution We also const</w:t>
      </w:r>
      <w:r>
        <w:t>ruct for each family a background empirical distribution of unaligned residue pairs. This background distribution needs to control for within-sequence position, since the residues of two sequences that have been aligned in an MSA are likely to occupy simil</w:t>
      </w:r>
      <w:r>
        <w:t>ar positions within their respective unaligned source sequences. Without controlling for this bias, a difference in the distributions of aligned and unaligned pairs could arise from representations encoding positional information rather than actual context</w:t>
      </w:r>
      <w:r>
        <w:t>. We control for this effect by sampling from the unaligned-pair distribution in proportion to the observed positional differences from the aligned-pair distribution. Specifically, the following process is repeated for each pair in the empirical aligned di</w:t>
      </w:r>
      <w:r>
        <w:t>stribution:</w:t>
      </w:r>
    </w:p>
    <w:p w14:paraId="3D9A26D0" w14:textId="77777777" w:rsidR="0053520E" w:rsidRDefault="00A6751F">
      <w:pPr>
        <w:pStyle w:val="a0"/>
        <w:rPr>
          <w:lang w:eastAsia="zh-CN"/>
        </w:rPr>
      </w:pPr>
      <w:r>
        <w:rPr>
          <w:rFonts w:hint="eastAsia"/>
          <w:lang w:eastAsia="zh-CN"/>
        </w:rPr>
        <w:t>未对齐对分布</w:t>
      </w:r>
      <w:r>
        <w:rPr>
          <w:lang w:eastAsia="zh-CN"/>
        </w:rPr>
        <w:t xml:space="preserve"> </w:t>
      </w:r>
      <w:r>
        <w:rPr>
          <w:rFonts w:hint="eastAsia"/>
          <w:lang w:eastAsia="zh-CN"/>
        </w:rPr>
        <w:t>我们还为每个家族构建了一个未对齐残基对的背景经验分布。这个背景分布需要控制序列内位置，因为在</w:t>
      </w:r>
      <w:r>
        <w:rPr>
          <w:rFonts w:hint="eastAsia"/>
          <w:lang w:eastAsia="zh-CN"/>
        </w:rPr>
        <w:t>MSA</w:t>
      </w:r>
      <w:r>
        <w:rPr>
          <w:rFonts w:hint="eastAsia"/>
          <w:lang w:eastAsia="zh-CN"/>
        </w:rPr>
        <w:t>中对齐的两个序列的残基很可能在它</w:t>
      </w:r>
      <w:r>
        <w:rPr>
          <w:rFonts w:hint="eastAsia"/>
          <w:lang w:eastAsia="zh-CN"/>
        </w:rPr>
        <w:lastRenderedPageBreak/>
        <w:t>们各自的未对齐源序列中占据相似的位置。如果不控制这种偏差，对齐对和未对齐对分布的差异可能来自于表示编码的位置信息，而不是实际上下文。我们通过从未对齐对分布中按与对齐对分布中观察到的位置差异成比例地抽样来控制这种影响。具体来说，对于经验对齐分布中的每一对，重复以下过程</w:t>
      </w:r>
      <w:r>
        <w:rPr>
          <w:rFonts w:hint="eastAsia"/>
          <w:lang w:eastAsia="zh-CN"/>
        </w:rPr>
        <w:t>:</w:t>
      </w:r>
    </w:p>
    <w:p w14:paraId="5DCFC9F6" w14:textId="77777777" w:rsidR="0053520E" w:rsidRDefault="00A6751F">
      <w:pPr>
        <w:pStyle w:val="a0"/>
      </w:pPr>
      <w:r>
        <w:t>1. Calculate the absolute value of th</w:t>
      </w:r>
      <w:r>
        <w:t>e difference of each residue’s within-sequence positions in the aligned pair.</w:t>
      </w:r>
    </w:p>
    <w:p w14:paraId="0783B863" w14:textId="77777777" w:rsidR="0053520E" w:rsidRDefault="00A6751F">
      <w:pPr>
        <w:pStyle w:val="a0"/>
        <w:rPr>
          <w:lang w:eastAsia="zh-CN"/>
        </w:rPr>
      </w:pPr>
      <w:r>
        <w:rPr>
          <w:lang w:eastAsia="zh-CN"/>
        </w:rPr>
        <w:t xml:space="preserve">1. </w:t>
      </w:r>
      <w:r>
        <w:rPr>
          <w:rFonts w:hint="eastAsia"/>
          <w:lang w:eastAsia="zh-CN"/>
        </w:rPr>
        <w:t>计算对齐对中每个残基在序列内位置的差异的绝对值。</w:t>
      </w:r>
    </w:p>
    <w:p w14:paraId="63457585" w14:textId="77777777" w:rsidR="0053520E" w:rsidRDefault="00A6751F">
      <w:pPr>
        <w:pStyle w:val="a0"/>
      </w:pPr>
      <w:r>
        <w:t>2. Select a pair of sequences at random.</w:t>
      </w:r>
    </w:p>
    <w:p w14:paraId="7ABA5B0F" w14:textId="77777777" w:rsidR="0053520E" w:rsidRDefault="00A6751F">
      <w:pPr>
        <w:pStyle w:val="a0"/>
      </w:pPr>
      <w:r>
        <w:t xml:space="preserve">2. </w:t>
      </w:r>
      <w:r>
        <w:rPr>
          <w:rFonts w:hint="eastAsia"/>
        </w:rPr>
        <w:t>随机选择一对序列。</w:t>
      </w:r>
    </w:p>
    <w:p w14:paraId="5A44564B" w14:textId="77777777" w:rsidR="0053520E" w:rsidRDefault="00A6751F">
      <w:pPr>
        <w:pStyle w:val="a0"/>
      </w:pPr>
      <w:r>
        <w:t>3. For that pair of sequences, select a pair of residues at random whose absolute value of posit</w:t>
      </w:r>
      <w:r>
        <w:t>ional difference equals the one calculated above.</w:t>
      </w:r>
    </w:p>
    <w:p w14:paraId="0AAF613A" w14:textId="77777777" w:rsidR="0053520E" w:rsidRDefault="00A6751F">
      <w:pPr>
        <w:pStyle w:val="a0"/>
        <w:rPr>
          <w:lang w:eastAsia="zh-CN"/>
        </w:rPr>
      </w:pPr>
      <w:r>
        <w:rPr>
          <w:lang w:eastAsia="zh-CN"/>
        </w:rPr>
        <w:t xml:space="preserve">3. </w:t>
      </w:r>
      <w:r>
        <w:rPr>
          <w:rFonts w:hint="eastAsia"/>
          <w:lang w:eastAsia="zh-CN"/>
        </w:rPr>
        <w:t>对于那对序列，随机选择一对残基，其位置差异的绝对值等于上面计算的值。</w:t>
      </w:r>
    </w:p>
    <w:p w14:paraId="0531A9B8" w14:textId="77777777" w:rsidR="0053520E" w:rsidRDefault="00A6751F">
      <w:pPr>
        <w:pStyle w:val="a0"/>
      </w:pPr>
      <w:r>
        <w:t>4. Verify that the residues are unaligned in the MSA; if so, add the pair to the empirical background distribution.</w:t>
      </w:r>
    </w:p>
    <w:p w14:paraId="5D489B6F" w14:textId="77777777" w:rsidR="0053520E" w:rsidRDefault="00A6751F">
      <w:pPr>
        <w:pStyle w:val="a0"/>
        <w:rPr>
          <w:lang w:eastAsia="zh-CN"/>
        </w:rPr>
      </w:pPr>
      <w:r>
        <w:rPr>
          <w:lang w:eastAsia="zh-CN"/>
        </w:rPr>
        <w:t xml:space="preserve">4. </w:t>
      </w:r>
      <w:r>
        <w:rPr>
          <w:rFonts w:hint="eastAsia"/>
          <w:lang w:eastAsia="zh-CN"/>
        </w:rPr>
        <w:t>验证这些残基在</w:t>
      </w:r>
      <w:r>
        <w:rPr>
          <w:rFonts w:hint="eastAsia"/>
          <w:lang w:eastAsia="zh-CN"/>
        </w:rPr>
        <w:t>MSA</w:t>
      </w:r>
      <w:r>
        <w:rPr>
          <w:rFonts w:hint="eastAsia"/>
          <w:lang w:eastAsia="zh-CN"/>
        </w:rPr>
        <w:t>中未对齐；如果是，将该对添加到经验背景分布中。</w:t>
      </w:r>
    </w:p>
    <w:p w14:paraId="457FD5E1" w14:textId="77777777" w:rsidR="0053520E" w:rsidRDefault="00A6751F">
      <w:pPr>
        <w:pStyle w:val="a0"/>
      </w:pPr>
      <w:r>
        <w:t xml:space="preserve">5. Otherwise, return to step </w:t>
      </w:r>
      <w:proofErr w:type="gramStart"/>
      <w:r>
        <w:t>2 .</w:t>
      </w:r>
      <w:proofErr w:type="gramEnd"/>
    </w:p>
    <w:p w14:paraId="543CE96F" w14:textId="77777777" w:rsidR="0053520E" w:rsidRDefault="00A6751F">
      <w:pPr>
        <w:pStyle w:val="a0"/>
      </w:pPr>
      <w:r>
        <w:t xml:space="preserve">5. </w:t>
      </w:r>
      <w:r>
        <w:rPr>
          <w:rFonts w:hint="eastAsia"/>
        </w:rPr>
        <w:t>否则，返回步骤</w:t>
      </w:r>
      <w:r>
        <w:rPr>
          <w:rFonts w:hint="eastAsia"/>
        </w:rPr>
        <w:t>2</w:t>
      </w:r>
      <w:r>
        <w:rPr>
          <w:rFonts w:hint="eastAsia"/>
        </w:rPr>
        <w:t>。</w:t>
      </w:r>
    </w:p>
    <w:p w14:paraId="3FD43937" w14:textId="77777777" w:rsidR="0053520E" w:rsidRDefault="00A6751F">
      <w:pPr>
        <w:pStyle w:val="a0"/>
      </w:pPr>
      <w:r>
        <w:t>This procedure suffices to compute a empirical background</w:t>
      </w:r>
      <w:r>
        <w:t xml:space="preserve"> distribution of 50,000 unaligned residue pairs.</w:t>
      </w:r>
    </w:p>
    <w:p w14:paraId="4BA3D06A" w14:textId="77777777" w:rsidR="0053520E" w:rsidRDefault="00A6751F">
      <w:pPr>
        <w:pStyle w:val="a0"/>
        <w:rPr>
          <w:lang w:eastAsia="zh-CN"/>
        </w:rPr>
      </w:pPr>
      <w:r>
        <w:rPr>
          <w:rFonts w:hint="eastAsia"/>
          <w:lang w:eastAsia="zh-CN"/>
        </w:rPr>
        <w:t>此过程足以计算</w:t>
      </w:r>
      <w:r>
        <w:rPr>
          <w:rFonts w:hint="eastAsia"/>
          <w:lang w:eastAsia="zh-CN"/>
        </w:rPr>
        <w:t>50,000</w:t>
      </w:r>
      <w:r>
        <w:rPr>
          <w:rFonts w:hint="eastAsia"/>
          <w:lang w:eastAsia="zh-CN"/>
        </w:rPr>
        <w:t>个未对齐残基对的经验背景分布。</w:t>
      </w:r>
    </w:p>
    <w:p w14:paraId="667F5FC0" w14:textId="77777777" w:rsidR="0053520E" w:rsidRDefault="00A6751F">
      <w:pPr>
        <w:pStyle w:val="a0"/>
      </w:pPr>
      <w:r>
        <w:t>Similarity distributions Finally, for each family and each distribution, we apply the cosine similarity operator to each pair of residues to obtain the per-family aligned and unaligned distribution of representational cosine similarities.</w:t>
      </w:r>
    </w:p>
    <w:p w14:paraId="3F894282" w14:textId="77777777" w:rsidR="0053520E" w:rsidRDefault="00A6751F">
      <w:pPr>
        <w:pStyle w:val="a0"/>
        <w:rPr>
          <w:lang w:eastAsia="zh-CN"/>
        </w:rPr>
      </w:pPr>
      <w:r>
        <w:rPr>
          <w:rFonts w:hint="eastAsia"/>
          <w:lang w:eastAsia="zh-CN"/>
        </w:rPr>
        <w:t>相似性分布</w:t>
      </w:r>
      <w:r>
        <w:rPr>
          <w:lang w:eastAsia="zh-CN"/>
        </w:rPr>
        <w:t xml:space="preserve"> </w:t>
      </w:r>
      <w:r>
        <w:rPr>
          <w:rFonts w:hint="eastAsia"/>
          <w:lang w:eastAsia="zh-CN"/>
        </w:rPr>
        <w:t>最后，对于每个家族和每</w:t>
      </w:r>
      <w:r>
        <w:rPr>
          <w:rFonts w:hint="eastAsia"/>
          <w:lang w:eastAsia="zh-CN"/>
        </w:rPr>
        <w:t>个分布，我们对每对残基应用余弦相似性算子，以获得每个家族的对齐和未对齐表示余弦相似性分布。</w:t>
      </w:r>
    </w:p>
    <w:p w14:paraId="0FC95570" w14:textId="77777777" w:rsidR="0053520E" w:rsidRDefault="00A6751F">
      <w:pPr>
        <w:pStyle w:val="1"/>
      </w:pPr>
      <w:bookmarkStart w:id="50" w:name="linear-projections"/>
      <w:r>
        <w:t>10. Linear projections</w:t>
      </w:r>
    </w:p>
    <w:p w14:paraId="39DF65DB" w14:textId="77777777" w:rsidR="0053520E" w:rsidRDefault="00A6751F">
      <w:pPr>
        <w:pStyle w:val="1"/>
      </w:pPr>
      <w:bookmarkStart w:id="51" w:name="线性投影"/>
      <w:bookmarkEnd w:id="50"/>
      <w:r>
        <w:t xml:space="preserve">10. </w:t>
      </w:r>
      <w:r>
        <w:rPr>
          <w:rFonts w:hint="eastAsia"/>
        </w:rPr>
        <w:t>线性投影</w:t>
      </w:r>
    </w:p>
    <w:bookmarkEnd w:id="51"/>
    <w:p w14:paraId="4A5356ED" w14:textId="77777777" w:rsidR="0053520E" w:rsidRDefault="00A6751F">
      <w:pPr>
        <w:pStyle w:val="FirstParagraph"/>
      </w:pPr>
      <w:r>
        <w:t>Dataset We construct five-fold cross validation datasets with structural hold-outs at the family, superfamily, and fold level using SCOPe 2.07 (Fox et al., 2014). We use the full</w:t>
      </w:r>
      <w:r>
        <w:t xml:space="preserve"> version of SCOPe 2.07, clustered at 90% sequence identity, generated on </w:t>
      </w:r>
      <w:r>
        <w:lastRenderedPageBreak/>
        <w:t>January 23, 2020, and extract the domain annotations with labels. There are 19,695 domains. Then, independently for each hold-out level, we split the domains at the hold-out level int</w:t>
      </w:r>
      <w:r>
        <w:t xml:space="preserve">o 5 equal sets,     i.e. five sets of folds, superfamilies, or families. This ensures that for each partition, structures having the same classification do not appear in both the train and test sets. For a given classification level each structure appears </w:t>
      </w:r>
      <w:r>
        <w:t>in a test set once, so that in the cross validation experiment each of the structures will be evaluated once. Scores reported are the mean and standard deviation over each of the five test sets.</w:t>
      </w:r>
    </w:p>
    <w:p w14:paraId="7A3AB02A" w14:textId="77777777" w:rsidR="0053520E" w:rsidRDefault="00A6751F">
      <w:pPr>
        <w:pStyle w:val="a0"/>
        <w:rPr>
          <w:lang w:eastAsia="zh-CN"/>
        </w:rPr>
      </w:pPr>
      <w:r>
        <w:rPr>
          <w:rFonts w:hint="eastAsia"/>
          <w:lang w:eastAsia="zh-CN"/>
        </w:rPr>
        <w:t>数据集</w:t>
      </w:r>
      <w:r>
        <w:rPr>
          <w:lang w:eastAsia="zh-CN"/>
        </w:rPr>
        <w:t xml:space="preserve"> </w:t>
      </w:r>
      <w:r>
        <w:rPr>
          <w:rFonts w:hint="eastAsia"/>
          <w:lang w:eastAsia="zh-CN"/>
        </w:rPr>
        <w:t>我们使用</w:t>
      </w:r>
      <w:proofErr w:type="spellStart"/>
      <w:r>
        <w:rPr>
          <w:rFonts w:hint="eastAsia"/>
          <w:lang w:eastAsia="zh-CN"/>
        </w:rPr>
        <w:t>SCOPe</w:t>
      </w:r>
      <w:proofErr w:type="spellEnd"/>
      <w:r>
        <w:rPr>
          <w:lang w:eastAsia="zh-CN"/>
        </w:rPr>
        <w:t xml:space="preserve"> </w:t>
      </w:r>
      <w:r>
        <w:rPr>
          <w:rFonts w:hint="eastAsia"/>
          <w:lang w:eastAsia="zh-CN"/>
        </w:rPr>
        <w:t>2.07(Fox</w:t>
      </w:r>
      <w:r>
        <w:rPr>
          <w:rFonts w:hint="eastAsia"/>
          <w:lang w:eastAsia="zh-CN"/>
        </w:rPr>
        <w:t>等，</w:t>
      </w:r>
      <w:r>
        <w:rPr>
          <w:rFonts w:hint="eastAsia"/>
          <w:lang w:eastAsia="zh-CN"/>
        </w:rPr>
        <w:t>2014)</w:t>
      </w:r>
      <w:r>
        <w:rPr>
          <w:rFonts w:hint="eastAsia"/>
          <w:lang w:eastAsia="zh-CN"/>
        </w:rPr>
        <w:t>构建了在家族、超家族和折叠级别上具有结构保留的五折交叉验证数据集</w:t>
      </w:r>
      <w:r>
        <w:rPr>
          <w:rFonts w:hint="eastAsia"/>
          <w:lang w:eastAsia="zh-CN"/>
        </w:rPr>
        <w:t>。我们使用</w:t>
      </w:r>
      <w:r>
        <w:rPr>
          <w:rFonts w:hint="eastAsia"/>
          <w:lang w:eastAsia="zh-CN"/>
        </w:rPr>
        <w:t>2020</w:t>
      </w:r>
      <w:r>
        <w:rPr>
          <w:rFonts w:hint="eastAsia"/>
          <w:lang w:eastAsia="zh-CN"/>
        </w:rPr>
        <w:t>年</w:t>
      </w:r>
      <w:r>
        <w:rPr>
          <w:rFonts w:hint="eastAsia"/>
          <w:lang w:eastAsia="zh-CN"/>
        </w:rPr>
        <w:t>1</w:t>
      </w:r>
      <w:r>
        <w:rPr>
          <w:rFonts w:hint="eastAsia"/>
          <w:lang w:eastAsia="zh-CN"/>
        </w:rPr>
        <w:t>月</w:t>
      </w:r>
      <w:r>
        <w:rPr>
          <w:rFonts w:hint="eastAsia"/>
          <w:lang w:eastAsia="zh-CN"/>
        </w:rPr>
        <w:t>23</w:t>
      </w:r>
      <w:r>
        <w:rPr>
          <w:rFonts w:hint="eastAsia"/>
          <w:lang w:eastAsia="zh-CN"/>
        </w:rPr>
        <w:t>日生成的</w:t>
      </w:r>
      <w:r>
        <w:rPr>
          <w:rFonts w:hint="eastAsia"/>
          <w:lang w:eastAsia="zh-CN"/>
        </w:rPr>
        <w:t>90%</w:t>
      </w:r>
      <w:r>
        <w:rPr>
          <w:rFonts w:hint="eastAsia"/>
          <w:lang w:eastAsia="zh-CN"/>
        </w:rPr>
        <w:t>序列同一性聚类的</w:t>
      </w:r>
      <w:proofErr w:type="spellStart"/>
      <w:r>
        <w:rPr>
          <w:rFonts w:hint="eastAsia"/>
          <w:lang w:eastAsia="zh-CN"/>
        </w:rPr>
        <w:t>SCOPe</w:t>
      </w:r>
      <w:proofErr w:type="spellEnd"/>
      <w:r>
        <w:rPr>
          <w:lang w:eastAsia="zh-CN"/>
        </w:rPr>
        <w:t xml:space="preserve"> </w:t>
      </w:r>
      <w:r>
        <w:rPr>
          <w:rFonts w:hint="eastAsia"/>
          <w:lang w:eastAsia="zh-CN"/>
        </w:rPr>
        <w:t>2.07</w:t>
      </w:r>
      <w:r>
        <w:rPr>
          <w:rFonts w:hint="eastAsia"/>
          <w:lang w:eastAsia="zh-CN"/>
        </w:rPr>
        <w:t>完整版本，并提取带有标签的域注释。共有</w:t>
      </w:r>
      <w:r>
        <w:rPr>
          <w:rFonts w:hint="eastAsia"/>
          <w:lang w:eastAsia="zh-CN"/>
        </w:rPr>
        <w:t>19,695</w:t>
      </w:r>
      <w:r>
        <w:rPr>
          <w:rFonts w:hint="eastAsia"/>
          <w:lang w:eastAsia="zh-CN"/>
        </w:rPr>
        <w:t>个域。然后，对于每个保留级别，我们将保留级别的域分成</w:t>
      </w:r>
      <w:r>
        <w:rPr>
          <w:rFonts w:hint="eastAsia"/>
          <w:lang w:eastAsia="zh-CN"/>
        </w:rPr>
        <w:t>5</w:t>
      </w:r>
      <w:r>
        <w:rPr>
          <w:rFonts w:hint="eastAsia"/>
          <w:lang w:eastAsia="zh-CN"/>
        </w:rPr>
        <w:t>个相等的集合，即五组折叠、超家族或家族。这确保了对于每个分区，具有相同分类的结构不会同时出现在训练集和测试集中。对于给定的分类级别，每个结构在测试集中出现一次，因此在交叉验证实验中，每个结构将被评估一次。报告的分数是五个测试集的平均值和标准差。</w:t>
      </w:r>
    </w:p>
    <w:p w14:paraId="388534F1" w14:textId="77777777" w:rsidR="0053520E" w:rsidRDefault="00A6751F">
      <w:pPr>
        <w:pStyle w:val="a0"/>
      </w:pPr>
      <w:r>
        <w:rPr>
          <w:lang w:eastAsia="zh-CN"/>
        </w:rPr>
        <w:t>For each domain, we first obtain the seque</w:t>
      </w:r>
      <w:r>
        <w:rPr>
          <w:lang w:eastAsia="zh-CN"/>
        </w:rPr>
        <w:t xml:space="preserve">nce </w:t>
      </w:r>
      <m:oMath>
        <m:r>
          <w:rPr>
            <w:rFonts w:ascii="Cambria Math" w:hAnsi="Cambria Math"/>
            <w:lang w:eastAsia="zh-CN"/>
          </w:rPr>
          <m:t>x</m:t>
        </m:r>
      </m:oMath>
      <w:r>
        <w:rPr>
          <w:lang w:eastAsia="zh-CN"/>
        </w:rPr>
        <w:t xml:space="preserve"> whose residues align with the domain specification. To construct the secondary structure labels, we take each CIF file (pulled from PDB), and run DSSP (Joosten et al., 2010; Kabsch &amp;Sander,1983). </w:t>
      </w:r>
      <w:r>
        <w:t xml:space="preserve">If </w:t>
      </w:r>
      <m:oMath>
        <m:r>
          <w:rPr>
            <w:rFonts w:ascii="Cambria Math" w:hAnsi="Cambria Math"/>
          </w:rPr>
          <m:t>x</m:t>
        </m:r>
      </m:oMath>
      <w:r>
        <w:t xml:space="preserve"> has any residues where DSSP has not provided a </w:t>
      </w:r>
      <w:r>
        <w:t>secondary structure label, we mark them as missing data and do not supervise for those positions.</w:t>
      </w:r>
    </w:p>
    <w:p w14:paraId="694CDACA" w14:textId="77777777" w:rsidR="0053520E" w:rsidRDefault="00A6751F">
      <w:pPr>
        <w:pStyle w:val="a0"/>
        <w:rPr>
          <w:lang w:eastAsia="zh-CN"/>
        </w:rPr>
      </w:pPr>
      <w:r>
        <w:rPr>
          <w:rFonts w:hint="eastAsia"/>
          <w:lang w:eastAsia="zh-CN"/>
        </w:rPr>
        <w:t>对于每个域，我们首先获得</w:t>
      </w:r>
      <w:proofErr w:type="gramStart"/>
      <w:r>
        <w:rPr>
          <w:rFonts w:hint="eastAsia"/>
          <w:lang w:eastAsia="zh-CN"/>
        </w:rPr>
        <w:t>与域规范</w:t>
      </w:r>
      <w:proofErr w:type="gramEnd"/>
      <w:r>
        <w:rPr>
          <w:rFonts w:hint="eastAsia"/>
          <w:lang w:eastAsia="zh-CN"/>
        </w:rPr>
        <w:t>对齐的序列</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。为了构建二级结构标签，我们获取每个</w:t>
      </w:r>
      <w:r>
        <w:rPr>
          <w:rFonts w:hint="eastAsia"/>
          <w:lang w:eastAsia="zh-CN"/>
        </w:rPr>
        <w:t>CIF</w:t>
      </w:r>
      <w:r>
        <w:rPr>
          <w:rFonts w:hint="eastAsia"/>
          <w:lang w:eastAsia="zh-CN"/>
        </w:rPr>
        <w:t>文件</w:t>
      </w:r>
      <w:r>
        <w:rPr>
          <w:rFonts w:hint="eastAsia"/>
          <w:lang w:eastAsia="zh-CN"/>
        </w:rPr>
        <w:t>(</w:t>
      </w:r>
      <w:r>
        <w:rPr>
          <w:rFonts w:hint="eastAsia"/>
          <w:lang w:eastAsia="zh-CN"/>
        </w:rPr>
        <w:t>从</w:t>
      </w:r>
      <w:r>
        <w:rPr>
          <w:rFonts w:hint="eastAsia"/>
          <w:lang w:eastAsia="zh-CN"/>
        </w:rPr>
        <w:t>PDB</w:t>
      </w:r>
      <w:r>
        <w:rPr>
          <w:rFonts w:hint="eastAsia"/>
          <w:lang w:eastAsia="zh-CN"/>
        </w:rPr>
        <w:t>中提取</w:t>
      </w:r>
      <w:r>
        <w:rPr>
          <w:rFonts w:hint="eastAsia"/>
          <w:lang w:eastAsia="zh-CN"/>
        </w:rPr>
        <w:t>)</w:t>
      </w:r>
      <w:r>
        <w:rPr>
          <w:rFonts w:hint="eastAsia"/>
          <w:lang w:eastAsia="zh-CN"/>
        </w:rPr>
        <w:t>，并运行</w:t>
      </w:r>
      <w:r>
        <w:rPr>
          <w:rFonts w:hint="eastAsia"/>
          <w:lang w:eastAsia="zh-CN"/>
        </w:rPr>
        <w:t>DSSP(Joosten</w:t>
      </w:r>
      <w:r>
        <w:rPr>
          <w:rFonts w:hint="eastAsia"/>
          <w:lang w:eastAsia="zh-CN"/>
        </w:rPr>
        <w:t>等，</w:t>
      </w:r>
      <w:r>
        <w:rPr>
          <w:rFonts w:hint="eastAsia"/>
          <w:lang w:eastAsia="zh-CN"/>
        </w:rPr>
        <w:t>2010</w:t>
      </w:r>
      <w:r>
        <w:rPr>
          <w:rFonts w:hint="eastAsia"/>
          <w:lang w:eastAsia="zh-CN"/>
        </w:rPr>
        <w:t>；</w:t>
      </w:r>
      <w:proofErr w:type="spellStart"/>
      <w:r>
        <w:rPr>
          <w:rFonts w:hint="eastAsia"/>
          <w:lang w:eastAsia="zh-CN"/>
        </w:rPr>
        <w:t>Kabsch</w:t>
      </w:r>
      <w:proofErr w:type="spellEnd"/>
      <w:r>
        <w:rPr>
          <w:lang w:eastAsia="zh-CN"/>
        </w:rPr>
        <w:t xml:space="preserve"> &amp; </w:t>
      </w:r>
      <w:r>
        <w:rPr>
          <w:rFonts w:hint="eastAsia"/>
          <w:lang w:eastAsia="zh-CN"/>
        </w:rPr>
        <w:t>Sander</w:t>
      </w:r>
      <w:r>
        <w:rPr>
          <w:rFonts w:hint="eastAsia"/>
          <w:lang w:eastAsia="zh-CN"/>
        </w:rPr>
        <w:t>，</w:t>
      </w:r>
      <w:r>
        <w:rPr>
          <w:rFonts w:hint="eastAsia"/>
          <w:lang w:eastAsia="zh-CN"/>
        </w:rPr>
        <w:t>1983)</w:t>
      </w:r>
      <w:r>
        <w:rPr>
          <w:rFonts w:hint="eastAsia"/>
          <w:lang w:eastAsia="zh-CN"/>
        </w:rPr>
        <w:t>。如果</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有任何残基</w:t>
      </w:r>
      <w:r>
        <w:rPr>
          <w:rFonts w:hint="eastAsia"/>
          <w:lang w:eastAsia="zh-CN"/>
        </w:rPr>
        <w:t>DSSP</w:t>
      </w:r>
      <w:r>
        <w:rPr>
          <w:rFonts w:hint="eastAsia"/>
          <w:lang w:eastAsia="zh-CN"/>
        </w:rPr>
        <w:t>未提供二级结构标签，我们将其标记为缺失数据，并不对这些位置进行监督。</w:t>
      </w:r>
    </w:p>
    <w:p w14:paraId="44725E09" w14:textId="77777777" w:rsidR="0053520E" w:rsidRDefault="00A6751F">
      <w:pPr>
        <w:pStyle w:val="a0"/>
      </w:pPr>
      <w:r>
        <w:t>To con</w:t>
      </w:r>
      <w:r>
        <w:t xml:space="preserve">struct the contact map, we obtain </w:t>
      </w:r>
      <m:oMath>
        <m:sSub>
          <m:sSubPr>
            <m:ctrlPr>
              <w:rPr>
                <w:rFonts w:ascii="Cambria Math" w:hAnsi="Cambria Math"/>
              </w:rPr>
            </m:ctrlPr>
          </m:sSubPr>
          <m:e>
            <m:r>
              <m:rPr>
                <m:sty m:val="p"/>
              </m:rPr>
              <w:rPr>
                <w:rFonts w:ascii="Cambria Math" w:hAnsi="Cambria Math"/>
              </w:rPr>
              <m:t>C</m:t>
            </m:r>
          </m:e>
          <m:sub>
            <m:r>
              <w:rPr>
                <w:rFonts w:ascii="Cambria Math" w:hAnsi="Cambria Math"/>
              </w:rPr>
              <m:t>β</m:t>
            </m:r>
          </m:sub>
        </m:sSub>
      </m:oMath>
      <w:r>
        <w:t xml:space="preserve"> coordinates from the structure portion of the CIF file </w:t>
      </w:r>
      <m:oMath>
        <m:d>
          <m:dPr>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w:rPr>
                    <w:rFonts w:ascii="Cambria Math" w:hAnsi="Cambria Math"/>
                  </w:rPr>
                  <m:t>α</m:t>
                </m:r>
              </m:sub>
            </m:sSub>
          </m:e>
        </m:d>
      </m:oMath>
      <w:r>
        <w:t xml:space="preserve"> in the case of glycine), defaulting to NaN where information is missing, and finally calculating pairwise distances and thresholding at </w:t>
      </w:r>
      <m:oMath>
        <m:r>
          <w:rPr>
            <w:rFonts w:ascii="Cambria Math" w:hAnsi="Cambria Math"/>
          </w:rPr>
          <m:t>8Å</m:t>
        </m:r>
      </m:oMath>
      <w:r>
        <w:t xml:space="preserve"> . Similar to seconda</w:t>
      </w:r>
      <w:r>
        <w:t>ry structure, we do not supervise over NaNs.</w:t>
      </w:r>
    </w:p>
    <w:p w14:paraId="728E5343" w14:textId="77777777" w:rsidR="0053520E" w:rsidRDefault="00A6751F">
      <w:pPr>
        <w:pStyle w:val="a0"/>
        <w:rPr>
          <w:lang w:eastAsia="zh-CN"/>
        </w:rPr>
      </w:pPr>
      <w:r>
        <w:rPr>
          <w:rFonts w:hint="eastAsia"/>
          <w:lang w:eastAsia="zh-CN"/>
        </w:rPr>
        <w:t>为了构建接触图，我们从</w:t>
      </w:r>
      <w:r>
        <w:rPr>
          <w:rFonts w:hint="eastAsia"/>
          <w:lang w:eastAsia="zh-CN"/>
        </w:rPr>
        <w:t>CIF</w:t>
      </w:r>
      <w:r>
        <w:rPr>
          <w:rFonts w:hint="eastAsia"/>
          <w:lang w:eastAsia="zh-CN"/>
        </w:rPr>
        <w:t>文件的结构部分获取</w:t>
      </w:r>
      <w:r>
        <w:rPr>
          <w:lang w:eastAsia="zh-CN"/>
        </w:rPr>
        <w:t xml:space="preserve"> </w:t>
      </w:r>
      <m:oMath>
        <m:sSub>
          <m:sSubPr>
            <m:ctrlPr>
              <w:rPr>
                <w:rFonts w:ascii="Cambria Math" w:hAnsi="Cambria Math"/>
              </w:rPr>
            </m:ctrlPr>
          </m:sSubPr>
          <m:e>
            <m:r>
              <m:rPr>
                <m:sty m:val="p"/>
              </m:rPr>
              <w:rPr>
                <w:rFonts w:ascii="Cambria Math" w:hAnsi="Cambria Math"/>
                <w:lang w:eastAsia="zh-CN"/>
              </w:rPr>
              <m:t>C</m:t>
            </m:r>
          </m:e>
          <m:sub>
            <m:r>
              <w:rPr>
                <w:rFonts w:ascii="Cambria Math" w:hAnsi="Cambria Math"/>
                <w:lang w:eastAsia="zh-CN"/>
              </w:rPr>
              <m:t>β</m:t>
            </m:r>
          </m:sub>
        </m:sSub>
      </m:oMath>
      <w:r>
        <w:rPr>
          <w:lang w:eastAsia="zh-CN"/>
        </w:rPr>
        <w:t xml:space="preserve"> </w:t>
      </w:r>
      <w:r>
        <w:rPr>
          <w:rFonts w:hint="eastAsia"/>
          <w:lang w:eastAsia="zh-CN"/>
        </w:rPr>
        <w:t>坐标</w:t>
      </w:r>
      <w:r>
        <w:rPr>
          <w:rFonts w:hint="eastAsia"/>
          <w:lang w:eastAsia="zh-CN"/>
        </w:rPr>
        <w:t>(</w:t>
      </w:r>
      <w:r>
        <w:rPr>
          <w:rFonts w:hint="eastAsia"/>
          <w:lang w:eastAsia="zh-CN"/>
        </w:rPr>
        <w:t>在甘氨酸的情况下为</w:t>
      </w:r>
      <w:r>
        <w:rPr>
          <w:lang w:eastAsia="zh-CN"/>
        </w:rPr>
        <w:t xml:space="preserve"> </w:t>
      </w:r>
      <m:oMath>
        <m:d>
          <m:dPr>
            <m:endChr m:val=""/>
            <m:ctrlPr>
              <w:rPr>
                <w:rFonts w:ascii="Cambria Math" w:hAnsi="Cambria Math"/>
              </w:rPr>
            </m:ctrlPr>
          </m:dPr>
          <m:e>
            <m:sSub>
              <m:sSubPr>
                <m:ctrlPr>
                  <w:rPr>
                    <w:rFonts w:ascii="Cambria Math" w:hAnsi="Cambria Math"/>
                  </w:rPr>
                </m:ctrlPr>
              </m:sSubPr>
              <m:e>
                <m:r>
                  <m:rPr>
                    <m:sty m:val="p"/>
                  </m:rPr>
                  <w:rPr>
                    <w:rFonts w:ascii="Cambria Math" w:hAnsi="Cambria Math"/>
                    <w:lang w:eastAsia="zh-CN"/>
                  </w:rPr>
                  <m:t>C</m:t>
                </m:r>
              </m:e>
              <m:sub>
                <m:r>
                  <w:rPr>
                    <w:rFonts w:ascii="Cambria Math" w:hAnsi="Cambria Math"/>
                    <w:lang w:eastAsia="zh-CN"/>
                  </w:rPr>
                  <m:t>α</m:t>
                </m:r>
              </m:sub>
            </m:sSub>
          </m:e>
        </m:d>
      </m:oMath>
      <w:r>
        <w:rPr>
          <w:lang w:eastAsia="zh-CN"/>
        </w:rPr>
        <w:t xml:space="preserve"> </w:t>
      </w:r>
      <w:r>
        <w:rPr>
          <w:rFonts w:hint="eastAsia"/>
          <w:lang w:eastAsia="zh-CN"/>
        </w:rPr>
        <w:t>)</w:t>
      </w:r>
      <w:r>
        <w:rPr>
          <w:rFonts w:hint="eastAsia"/>
          <w:lang w:eastAsia="zh-CN"/>
        </w:rPr>
        <w:t>，在信息缺失时默认为</w:t>
      </w:r>
      <w:proofErr w:type="spellStart"/>
      <w:r>
        <w:rPr>
          <w:rFonts w:hint="eastAsia"/>
          <w:lang w:eastAsia="zh-CN"/>
        </w:rPr>
        <w:t>NaN</w:t>
      </w:r>
      <w:proofErr w:type="spellEnd"/>
      <w:r>
        <w:rPr>
          <w:rFonts w:hint="eastAsia"/>
          <w:lang w:eastAsia="zh-CN"/>
        </w:rPr>
        <w:t>，最后计算成对距离并在</w:t>
      </w:r>
      <w:r>
        <w:rPr>
          <w:lang w:eastAsia="zh-CN"/>
        </w:rPr>
        <w:t xml:space="preserve"> </w:t>
      </w:r>
      <m:oMath>
        <m:r>
          <w:rPr>
            <w:rFonts w:ascii="Cambria Math" w:hAnsi="Cambria Math"/>
            <w:lang w:eastAsia="zh-CN"/>
          </w:rPr>
          <m:t>8Å</m:t>
        </m:r>
      </m:oMath>
      <w:r>
        <w:rPr>
          <w:lang w:eastAsia="zh-CN"/>
        </w:rPr>
        <w:t xml:space="preserve"> </w:t>
      </w:r>
      <w:r>
        <w:rPr>
          <w:rFonts w:hint="eastAsia"/>
          <w:lang w:eastAsia="zh-CN"/>
        </w:rPr>
        <w:t>处进行阈值处理。与二级结构类似，我们不监督</w:t>
      </w:r>
      <w:proofErr w:type="spellStart"/>
      <w:r>
        <w:rPr>
          <w:rFonts w:hint="eastAsia"/>
          <w:lang w:eastAsia="zh-CN"/>
        </w:rPr>
        <w:t>NaN</w:t>
      </w:r>
      <w:proofErr w:type="spellEnd"/>
      <w:r>
        <w:rPr>
          <w:rFonts w:hint="eastAsia"/>
          <w:lang w:eastAsia="zh-CN"/>
        </w:rPr>
        <w:t>。</w:t>
      </w:r>
    </w:p>
    <w:p w14:paraId="591D22EE" w14:textId="77777777" w:rsidR="0053520E" w:rsidRDefault="00A6751F">
      <w:pPr>
        <w:pStyle w:val="a0"/>
      </w:pPr>
      <w:r>
        <w:rPr>
          <w:lang w:eastAsia="zh-CN"/>
        </w:rPr>
        <w:t>We discard any domains where (1) DSSP fails, (2) we are unable to align the sequence to the structure, or (3) t</w:t>
      </w:r>
      <w:r>
        <w:rPr>
          <w:lang w:eastAsia="zh-CN"/>
        </w:rPr>
        <w:t xml:space="preserve">he domain is longer than 1023 residues. </w:t>
      </w:r>
      <w:r>
        <w:t>This leaves 15,297 domains.</w:t>
      </w:r>
    </w:p>
    <w:p w14:paraId="4DD1EC63" w14:textId="77777777" w:rsidR="0053520E" w:rsidRDefault="00A6751F">
      <w:pPr>
        <w:pStyle w:val="a0"/>
      </w:pPr>
      <w:r>
        <w:rPr>
          <w:rFonts w:hint="eastAsia"/>
        </w:rPr>
        <w:t>我们丢弃了以下情况下的任何域</w:t>
      </w:r>
      <w:r>
        <w:rPr>
          <w:rFonts w:hint="eastAsia"/>
        </w:rPr>
        <w:t>:(1)</w:t>
      </w:r>
      <w:r>
        <w:t xml:space="preserve"> </w:t>
      </w:r>
      <w:r>
        <w:rPr>
          <w:rFonts w:hint="eastAsia"/>
        </w:rPr>
        <w:t>DSSP</w:t>
      </w:r>
      <w:r>
        <w:rPr>
          <w:rFonts w:hint="eastAsia"/>
        </w:rPr>
        <w:t>失败，</w:t>
      </w:r>
      <w:r>
        <w:rPr>
          <w:rFonts w:hint="eastAsia"/>
        </w:rPr>
        <w:t>(2)</w:t>
      </w:r>
      <w:r>
        <w:t xml:space="preserve"> </w:t>
      </w:r>
      <w:r>
        <w:rPr>
          <w:rFonts w:hint="eastAsia"/>
        </w:rPr>
        <w:t>我们无法将序列与结构对齐，或</w:t>
      </w:r>
      <w:r>
        <w:t xml:space="preserve"> (3) </w:t>
      </w:r>
      <w:r>
        <w:rPr>
          <w:rFonts w:hint="eastAsia"/>
        </w:rPr>
        <w:t>域的长度超过</w:t>
      </w:r>
      <w:r>
        <w:rPr>
          <w:rFonts w:hint="eastAsia"/>
        </w:rPr>
        <w:t>1023</w:t>
      </w:r>
      <w:r>
        <w:rPr>
          <w:rFonts w:hint="eastAsia"/>
        </w:rPr>
        <w:t>个残基。这样剩下</w:t>
      </w:r>
      <w:r>
        <w:rPr>
          <w:rFonts w:hint="eastAsia"/>
        </w:rPr>
        <w:t>15,297</w:t>
      </w:r>
      <w:r>
        <w:rPr>
          <w:rFonts w:hint="eastAsia"/>
        </w:rPr>
        <w:t>个域。</w:t>
      </w:r>
    </w:p>
    <w:p w14:paraId="09666956" w14:textId="77777777" w:rsidR="0053520E" w:rsidRDefault="00A6751F">
      <w:pPr>
        <w:pStyle w:val="a0"/>
      </w:pPr>
      <w:r>
        <w:lastRenderedPageBreak/>
        <w:t>For the MSA baselines, we query each sequence against the Uniclust30, 2017 database (Mirdita et al., 2017) with</w:t>
      </w:r>
      <w:r>
        <w:t xml:space="preserve"> HH-blits (Remmert et al., 2011) using the default settings with additional parameters </w:t>
      </w:r>
      <m:oMath>
        <m:d>
          <m:dPr>
            <m:ctrlPr>
              <w:rPr>
                <w:rFonts w:ascii="Cambria Math" w:hAnsi="Cambria Math"/>
              </w:rPr>
            </m:ctrlPr>
          </m:dPr>
          <m:e>
            <m:r>
              <m:rPr>
                <m:sty m:val="p"/>
              </m:rPr>
              <w:rPr>
                <w:rFonts w:ascii="Cambria Math" w:hAnsi="Cambria Math"/>
              </w:rPr>
              <m:t>n=</m:t>
            </m:r>
            <m:r>
              <w:rPr>
                <w:rFonts w:ascii="Cambria Math" w:hAnsi="Cambria Math"/>
              </w:rPr>
              <m:t>3</m:t>
            </m:r>
            <m:r>
              <m:rPr>
                <m:sty m:val="p"/>
              </m:rPr>
              <w:rPr>
                <w:rFonts w:ascii="Cambria Math" w:hAnsi="Cambria Math"/>
              </w:rPr>
              <m:t>,</m:t>
            </m:r>
            <m:r>
              <w:rPr>
                <w:rFonts w:ascii="Cambria Math" w:hAnsi="Cambria Math"/>
              </w:rPr>
              <m:t>1</m:t>
            </m:r>
            <m:r>
              <m:rPr>
                <m:sty m:val="p"/>
              </m:rPr>
              <w:rPr>
                <w:rFonts w:ascii="Cambria Math" w:hAnsi="Cambria Math"/>
              </w:rPr>
              <m:t>e-</m:t>
            </m:r>
            <m:r>
              <w:rPr>
                <w:rFonts w:ascii="Cambria Math" w:hAnsi="Cambria Math"/>
              </w:rPr>
              <m:t>3</m:t>
            </m:r>
          </m:e>
        </m:d>
      </m:oMath>
      <w:r>
        <w:t xml:space="preserve"> . For secondary structure prediction, we construct HMM profiles using HHmake (default settings). For contact prediction, we apply CCMpred (Seemayer et al., 2014</w:t>
      </w:r>
      <w:r>
        <w:t xml:space="preserve">) implementation of pseudolikelihood maximization (Balakrishnan et al., 2011; Ekeberg et al., 2013) using default settings with </w:t>
      </w:r>
      <m:oMath>
        <m:d>
          <m:dPr>
            <m:ctrlPr>
              <w:rPr>
                <w:rFonts w:ascii="Cambria Math" w:hAnsi="Cambria Math"/>
              </w:rPr>
            </m:ctrlPr>
          </m:dPr>
          <m:e>
            <m:r>
              <m:rPr>
                <m:sty m:val="p"/>
              </m:rPr>
              <w:rPr>
                <w:rFonts w:ascii="Cambria Math" w:hAnsi="Cambria Math"/>
              </w:rPr>
              <m:t>n=</m:t>
            </m:r>
            <m:r>
              <w:rPr>
                <w:rFonts w:ascii="Cambria Math" w:hAnsi="Cambria Math"/>
              </w:rPr>
              <m:t>500</m:t>
            </m:r>
          </m:e>
        </m:d>
      </m:oMath>
      <w:r>
        <w:t xml:space="preserve"> to each MSA, from which we extract both an output matrix </w:t>
      </w:r>
      <m:oMath>
        <m:d>
          <m:dPr>
            <m:ctrlPr>
              <w:rPr>
                <w:rFonts w:ascii="Cambria Math" w:hAnsi="Cambria Math"/>
              </w:rPr>
            </m:ctrlPr>
          </m:dPr>
          <m:e>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r>
                  <w:rPr>
                    <w:rFonts w:ascii="Cambria Math" w:hAnsi="Cambria Math"/>
                  </w:rPr>
                  <m:t>L</m:t>
                </m:r>
              </m:sup>
            </m:sSup>
          </m:e>
        </m:d>
      </m:oMath>
      <w:r>
        <w:t xml:space="preserve"> , as well as a sequence profile </w:t>
      </w:r>
      <m:oMath>
        <m:d>
          <m:dPr>
            <m:ctrlPr>
              <w:rPr>
                <w:rFonts w:ascii="Cambria Math" w:hAnsi="Cambria Math"/>
              </w:rPr>
            </m:ctrlPr>
          </m:dPr>
          <m:e>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r>
                  <w:rPr>
                    <w:rFonts w:ascii="Cambria Math" w:hAnsi="Cambria Math"/>
                  </w:rPr>
                  <m:t>K</m:t>
                </m:r>
              </m:sup>
            </m:sSup>
          </m:e>
        </m:d>
      </m:oMath>
      <w:r>
        <w:t xml:space="preserve"> where </w:t>
      </w:r>
      <m:oMath>
        <m:r>
          <w:rPr>
            <w:rFonts w:ascii="Cambria Math" w:hAnsi="Cambria Math"/>
          </w:rPr>
          <m:t>L</m:t>
        </m:r>
      </m:oMath>
      <w:r>
        <w:t xml:space="preserve"> </w:t>
      </w:r>
      <w:r>
        <w:t xml:space="preserve">is the length of the sequence and </w:t>
      </w:r>
      <m:oMath>
        <m:r>
          <w:rPr>
            <w:rFonts w:ascii="Cambria Math" w:hAnsi="Cambria Math"/>
          </w:rPr>
          <m:t>K</m:t>
        </m:r>
      </m:oMath>
      <w:r>
        <w:t xml:space="preserve"> is the size of the amino acid vocab,     i.e. 25.</w:t>
      </w:r>
    </w:p>
    <w:p w14:paraId="38E3B3C7" w14:textId="77777777" w:rsidR="0053520E" w:rsidRDefault="00A6751F">
      <w:pPr>
        <w:pStyle w:val="a0"/>
        <w:rPr>
          <w:lang w:eastAsia="zh-CN"/>
        </w:rPr>
      </w:pPr>
      <w:r>
        <w:rPr>
          <w:rFonts w:hint="eastAsia"/>
        </w:rPr>
        <w:t>对于</w:t>
      </w:r>
      <w:r>
        <w:rPr>
          <w:rFonts w:hint="eastAsia"/>
        </w:rPr>
        <w:t>MSA</w:t>
      </w:r>
      <w:r>
        <w:rPr>
          <w:rFonts w:hint="eastAsia"/>
        </w:rPr>
        <w:t>基线，我们使用</w:t>
      </w:r>
      <w:r>
        <w:rPr>
          <w:rFonts w:hint="eastAsia"/>
        </w:rPr>
        <w:t>HH-</w:t>
      </w:r>
      <w:proofErr w:type="gramStart"/>
      <w:r>
        <w:rPr>
          <w:rFonts w:hint="eastAsia"/>
        </w:rPr>
        <w:t>blits(</w:t>
      </w:r>
      <w:proofErr w:type="gramEnd"/>
      <w:r>
        <w:rPr>
          <w:rFonts w:hint="eastAsia"/>
        </w:rPr>
        <w:t>Remmert</w:t>
      </w:r>
      <w:r>
        <w:rPr>
          <w:rFonts w:hint="eastAsia"/>
        </w:rPr>
        <w:t>等，</w:t>
      </w:r>
      <w:r>
        <w:rPr>
          <w:rFonts w:hint="eastAsia"/>
        </w:rPr>
        <w:t>2011)</w:t>
      </w:r>
      <w:r>
        <w:rPr>
          <w:rFonts w:hint="eastAsia"/>
        </w:rPr>
        <w:t>在</w:t>
      </w:r>
      <w:r>
        <w:rPr>
          <w:rFonts w:hint="eastAsia"/>
        </w:rPr>
        <w:t>Uniclust30,</w:t>
      </w:r>
      <w:r>
        <w:t xml:space="preserve"> </w:t>
      </w:r>
      <w:r>
        <w:rPr>
          <w:rFonts w:hint="eastAsia"/>
        </w:rPr>
        <w:t>2017</w:t>
      </w:r>
      <w:r>
        <w:rPr>
          <w:rFonts w:hint="eastAsia"/>
        </w:rPr>
        <w:t>数据库</w:t>
      </w:r>
      <w:r>
        <w:rPr>
          <w:rFonts w:hint="eastAsia"/>
        </w:rPr>
        <w:t>(Mirdita</w:t>
      </w:r>
      <w:r>
        <w:rPr>
          <w:rFonts w:hint="eastAsia"/>
        </w:rPr>
        <w:t>等，</w:t>
      </w:r>
      <w:r>
        <w:rPr>
          <w:rFonts w:hint="eastAsia"/>
        </w:rPr>
        <w:t>2017)</w:t>
      </w:r>
      <w:r>
        <w:rPr>
          <w:rFonts w:hint="eastAsia"/>
        </w:rPr>
        <w:t>中查询每个序列，使用默认设置和附加参数</w:t>
      </w:r>
      <w:r>
        <w:t xml:space="preserve"> </w:t>
      </w:r>
      <m:oMath>
        <m:d>
          <m:dPr>
            <m:ctrlPr>
              <w:rPr>
                <w:rFonts w:ascii="Cambria Math" w:hAnsi="Cambria Math"/>
              </w:rPr>
            </m:ctrlPr>
          </m:dPr>
          <m:e>
            <m:r>
              <m:rPr>
                <m:sty m:val="p"/>
              </m:rPr>
              <w:rPr>
                <w:rFonts w:ascii="Cambria Math" w:hAnsi="Cambria Math"/>
              </w:rPr>
              <m:t>n=</m:t>
            </m:r>
            <m:r>
              <w:rPr>
                <w:rFonts w:ascii="Cambria Math" w:hAnsi="Cambria Math"/>
              </w:rPr>
              <m:t>3</m:t>
            </m:r>
            <m:r>
              <m:rPr>
                <m:sty m:val="p"/>
              </m:rPr>
              <w:rPr>
                <w:rFonts w:ascii="Cambria Math" w:hAnsi="Cambria Math"/>
              </w:rPr>
              <m:t>,</m:t>
            </m:r>
            <m:r>
              <w:rPr>
                <w:rFonts w:ascii="Cambria Math" w:hAnsi="Cambria Math"/>
              </w:rPr>
              <m:t>1</m:t>
            </m:r>
            <m:r>
              <m:rPr>
                <m:sty m:val="p"/>
              </m:rPr>
              <w:rPr>
                <w:rFonts w:ascii="Cambria Math" w:hAnsi="Cambria Math"/>
              </w:rPr>
              <m:t>e-</m:t>
            </m:r>
            <m:r>
              <w:rPr>
                <w:rFonts w:ascii="Cambria Math" w:hAnsi="Cambria Math"/>
              </w:rPr>
              <m:t>3</m:t>
            </m:r>
          </m:e>
        </m:d>
      </m:oMath>
      <w:r>
        <w:t xml:space="preserve"> </w:t>
      </w:r>
      <w:r>
        <w:rPr>
          <w:rFonts w:hint="eastAsia"/>
        </w:rPr>
        <w:t>。</w:t>
      </w:r>
      <w:r>
        <w:rPr>
          <w:rFonts w:hint="eastAsia"/>
          <w:lang w:eastAsia="zh-CN"/>
        </w:rPr>
        <w:t>对于二级结构预测，我们使用</w:t>
      </w:r>
      <w:proofErr w:type="spellStart"/>
      <w:r>
        <w:rPr>
          <w:rFonts w:hint="eastAsia"/>
          <w:lang w:eastAsia="zh-CN"/>
        </w:rPr>
        <w:t>HHmake</w:t>
      </w:r>
      <w:proofErr w:type="spellEnd"/>
      <w:r>
        <w:rPr>
          <w:rFonts w:hint="eastAsia"/>
          <w:lang w:eastAsia="zh-CN"/>
        </w:rPr>
        <w:t>(</w:t>
      </w:r>
      <w:r>
        <w:rPr>
          <w:rFonts w:hint="eastAsia"/>
          <w:lang w:eastAsia="zh-CN"/>
        </w:rPr>
        <w:t>默认设置</w:t>
      </w:r>
      <w:r>
        <w:rPr>
          <w:rFonts w:hint="eastAsia"/>
          <w:lang w:eastAsia="zh-CN"/>
        </w:rPr>
        <w:t>)</w:t>
      </w:r>
      <w:r>
        <w:rPr>
          <w:rFonts w:hint="eastAsia"/>
          <w:lang w:eastAsia="zh-CN"/>
        </w:rPr>
        <w:t>构建</w:t>
      </w:r>
      <w:r>
        <w:rPr>
          <w:rFonts w:hint="eastAsia"/>
          <w:lang w:eastAsia="zh-CN"/>
        </w:rPr>
        <w:t>HMM</w:t>
      </w:r>
      <w:r>
        <w:rPr>
          <w:rFonts w:hint="eastAsia"/>
          <w:lang w:eastAsia="zh-CN"/>
        </w:rPr>
        <w:t>配置文件。对于接触预测，我们使用</w:t>
      </w:r>
      <w:proofErr w:type="spellStart"/>
      <w:r>
        <w:rPr>
          <w:rFonts w:hint="eastAsia"/>
          <w:lang w:eastAsia="zh-CN"/>
        </w:rPr>
        <w:t>CCMpred</w:t>
      </w:r>
      <w:proofErr w:type="spellEnd"/>
      <w:r>
        <w:rPr>
          <w:rFonts w:hint="eastAsia"/>
          <w:lang w:eastAsia="zh-CN"/>
        </w:rPr>
        <w:t>(</w:t>
      </w:r>
      <w:proofErr w:type="spellStart"/>
      <w:r>
        <w:rPr>
          <w:rFonts w:hint="eastAsia"/>
          <w:lang w:eastAsia="zh-CN"/>
        </w:rPr>
        <w:t>Seemayer</w:t>
      </w:r>
      <w:proofErr w:type="spellEnd"/>
      <w:r>
        <w:rPr>
          <w:rFonts w:hint="eastAsia"/>
          <w:lang w:eastAsia="zh-CN"/>
        </w:rPr>
        <w:t>等，</w:t>
      </w:r>
      <w:r>
        <w:rPr>
          <w:rFonts w:hint="eastAsia"/>
          <w:lang w:eastAsia="zh-CN"/>
        </w:rPr>
        <w:t>2014)</w:t>
      </w:r>
      <w:r>
        <w:rPr>
          <w:rFonts w:hint="eastAsia"/>
          <w:lang w:eastAsia="zh-CN"/>
        </w:rPr>
        <w:t>实现的伪似然最大化</w:t>
      </w:r>
      <w:r>
        <w:rPr>
          <w:rFonts w:hint="eastAsia"/>
          <w:lang w:eastAsia="zh-CN"/>
        </w:rPr>
        <w:t>(Balakrishnan</w:t>
      </w:r>
      <w:r>
        <w:rPr>
          <w:rFonts w:hint="eastAsia"/>
          <w:lang w:eastAsia="zh-CN"/>
        </w:rPr>
        <w:t>等，</w:t>
      </w:r>
      <w:r>
        <w:rPr>
          <w:rFonts w:hint="eastAsia"/>
          <w:lang w:eastAsia="zh-CN"/>
        </w:rPr>
        <w:t>2011</w:t>
      </w:r>
      <w:r>
        <w:rPr>
          <w:rFonts w:hint="eastAsia"/>
          <w:lang w:eastAsia="zh-CN"/>
        </w:rPr>
        <w:t>；</w:t>
      </w:r>
      <w:proofErr w:type="spellStart"/>
      <w:r>
        <w:rPr>
          <w:rFonts w:hint="eastAsia"/>
          <w:lang w:eastAsia="zh-CN"/>
        </w:rPr>
        <w:t>Ekeberg</w:t>
      </w:r>
      <w:proofErr w:type="spellEnd"/>
      <w:r>
        <w:rPr>
          <w:rFonts w:hint="eastAsia"/>
          <w:lang w:eastAsia="zh-CN"/>
        </w:rPr>
        <w:t>等，</w:t>
      </w:r>
      <w:r>
        <w:rPr>
          <w:rFonts w:hint="eastAsia"/>
          <w:lang w:eastAsia="zh-CN"/>
        </w:rPr>
        <w:t>2013)</w:t>
      </w:r>
      <w:r>
        <w:rPr>
          <w:rFonts w:hint="eastAsia"/>
          <w:lang w:eastAsia="zh-CN"/>
        </w:rPr>
        <w:t>，使用默认设置和</w:t>
      </w:r>
      <w:r>
        <w:rPr>
          <w:lang w:eastAsia="zh-CN"/>
        </w:rPr>
        <w:t xml:space="preserve"> </w:t>
      </w:r>
      <m:oMath>
        <m:d>
          <m:dPr>
            <m:ctrlPr>
              <w:rPr>
                <w:rFonts w:ascii="Cambria Math" w:hAnsi="Cambria Math"/>
              </w:rPr>
            </m:ctrlPr>
          </m:dPr>
          <m:e>
            <m:r>
              <m:rPr>
                <m:sty m:val="p"/>
              </m:rPr>
              <w:rPr>
                <w:rFonts w:ascii="Cambria Math" w:hAnsi="Cambria Math"/>
                <w:lang w:eastAsia="zh-CN"/>
              </w:rPr>
              <m:t>n=</m:t>
            </m:r>
            <m:r>
              <w:rPr>
                <w:rFonts w:ascii="Cambria Math" w:hAnsi="Cambria Math"/>
                <w:lang w:eastAsia="zh-CN"/>
              </w:rPr>
              <m:t>500</m:t>
            </m:r>
          </m:e>
        </m:d>
      </m:oMath>
      <w:r>
        <w:rPr>
          <w:lang w:eastAsia="zh-CN"/>
        </w:rPr>
        <w:t xml:space="preserve"> </w:t>
      </w:r>
      <w:r>
        <w:rPr>
          <w:rFonts w:hint="eastAsia"/>
          <w:lang w:eastAsia="zh-CN"/>
        </w:rPr>
        <w:t>对每个</w:t>
      </w:r>
      <w:r>
        <w:rPr>
          <w:rFonts w:hint="eastAsia"/>
          <w:lang w:eastAsia="zh-CN"/>
        </w:rPr>
        <w:t>MSA</w:t>
      </w:r>
      <w:r>
        <w:rPr>
          <w:rFonts w:hint="eastAsia"/>
          <w:lang w:eastAsia="zh-CN"/>
        </w:rPr>
        <w:t>进行处理，从中提取输出矩阵</w:t>
      </w:r>
      <w:r>
        <w:rPr>
          <w:lang w:eastAsia="zh-CN"/>
        </w:rPr>
        <w:t xml:space="preserve"> </w:t>
      </w:r>
      <m:oMath>
        <m:d>
          <m:dPr>
            <m:ctrlPr>
              <w:rPr>
                <w:rFonts w:ascii="Cambria Math" w:hAnsi="Cambria Math"/>
              </w:rPr>
            </m:ctrlPr>
          </m:dPr>
          <m:e>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sup>
            </m:sSup>
          </m:e>
        </m:d>
      </m:oMath>
      <w:r>
        <w:rPr>
          <w:lang w:eastAsia="zh-CN"/>
        </w:rPr>
        <w:t xml:space="preserve"> </w:t>
      </w:r>
      <w:r>
        <w:rPr>
          <w:rFonts w:hint="eastAsia"/>
          <w:lang w:eastAsia="zh-CN"/>
        </w:rPr>
        <w:t>以及序列配置文件</w:t>
      </w:r>
      <w:r>
        <w:rPr>
          <w:lang w:eastAsia="zh-CN"/>
        </w:rPr>
        <w:t xml:space="preserve"> </w:t>
      </w:r>
      <m:oMath>
        <m:d>
          <m:dPr>
            <m:ctrlPr>
              <w:rPr>
                <w:rFonts w:ascii="Cambria Math" w:hAnsi="Cambria Math"/>
              </w:rPr>
            </m:ctrlPr>
          </m:dPr>
          <m:e>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L</m:t>
                </m:r>
                <m:r>
                  <m:rPr>
                    <m:sty m:val="p"/>
                  </m:rPr>
                  <w:rPr>
                    <w:rFonts w:ascii="Cambria Math" w:hAnsi="Cambria Math"/>
                    <w:lang w:eastAsia="zh-CN"/>
                  </w:rPr>
                  <m:t>×</m:t>
                </m:r>
                <m:r>
                  <w:rPr>
                    <w:rFonts w:ascii="Cambria Math" w:hAnsi="Cambria Math"/>
                    <w:lang w:eastAsia="zh-CN"/>
                  </w:rPr>
                  <m:t>K</m:t>
                </m:r>
              </m:sup>
            </m:sSup>
          </m:e>
        </m:d>
      </m:oMath>
      <w:r>
        <w:rPr>
          <w:lang w:eastAsia="zh-CN"/>
        </w:rPr>
        <w:t xml:space="preserve"> </w:t>
      </w:r>
      <w:r>
        <w:rPr>
          <w:rFonts w:hint="eastAsia"/>
          <w:lang w:eastAsia="zh-CN"/>
        </w:rPr>
        <w:t>，其中</w:t>
      </w:r>
      <w:r>
        <w:rPr>
          <w:lang w:eastAsia="zh-CN"/>
        </w:rPr>
        <w:t xml:space="preserve"> </w:t>
      </w:r>
      <m:oMath>
        <m:r>
          <w:rPr>
            <w:rFonts w:ascii="Cambria Math" w:hAnsi="Cambria Math"/>
            <w:lang w:eastAsia="zh-CN"/>
          </w:rPr>
          <m:t>L</m:t>
        </m:r>
      </m:oMath>
      <w:r>
        <w:rPr>
          <w:lang w:eastAsia="zh-CN"/>
        </w:rPr>
        <w:t xml:space="preserve"> </w:t>
      </w:r>
      <w:r>
        <w:rPr>
          <w:rFonts w:hint="eastAsia"/>
          <w:lang w:eastAsia="zh-CN"/>
        </w:rPr>
        <w:t>是序列长度，</w:t>
      </w:r>
      <w:r>
        <w:rPr>
          <w:lang w:eastAsia="zh-CN"/>
        </w:rPr>
        <w:t xml:space="preserve"> </w:t>
      </w:r>
      <m:oMath>
        <m:r>
          <w:rPr>
            <w:rFonts w:ascii="Cambria Math" w:hAnsi="Cambria Math"/>
            <w:lang w:eastAsia="zh-CN"/>
          </w:rPr>
          <m:t>K</m:t>
        </m:r>
      </m:oMath>
      <w:r>
        <w:rPr>
          <w:lang w:eastAsia="zh-CN"/>
        </w:rPr>
        <w:t xml:space="preserve"> </w:t>
      </w:r>
      <w:r>
        <w:rPr>
          <w:rFonts w:hint="eastAsia"/>
          <w:lang w:eastAsia="zh-CN"/>
        </w:rPr>
        <w:t>是氨基酸词汇表的大小，即</w:t>
      </w:r>
      <w:r>
        <w:rPr>
          <w:rFonts w:hint="eastAsia"/>
          <w:lang w:eastAsia="zh-CN"/>
        </w:rPr>
        <w:t>25</w:t>
      </w:r>
      <w:r>
        <w:rPr>
          <w:rFonts w:hint="eastAsia"/>
          <w:lang w:eastAsia="zh-CN"/>
        </w:rPr>
        <w:t>。</w:t>
      </w:r>
    </w:p>
    <w:p w14:paraId="1274A13A" w14:textId="77777777" w:rsidR="0053520E" w:rsidRDefault="00A6751F">
      <w:pPr>
        <w:pStyle w:val="a0"/>
      </w:pPr>
      <w:r>
        <w:t>Representations To obtain sequence representations, we provide the sequence of the domain as input to a forward pass of th</w:t>
      </w:r>
      <w:r>
        <w:t xml:space="preserve">e Transformer model. We retrieve the activations into the final multi-head attention (after the layer normalization), using this as the matrix of sequence representations </w:t>
      </w:r>
      <m:oMath>
        <m:d>
          <m:dPr>
            <m:ctrlPr>
              <w:rPr>
                <w:rFonts w:ascii="Cambria Math" w:hAnsi="Cambria Math"/>
              </w:rPr>
            </m:ctrlPr>
          </m:dPr>
          <m:e>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r>
                  <w:rPr>
                    <w:rFonts w:ascii="Cambria Math" w:hAnsi="Cambria Math"/>
                  </w:rPr>
                  <m:t>d</m:t>
                </m:r>
              </m:sup>
            </m:sSup>
          </m:e>
        </m:d>
      </m:oMath>
      <w:r>
        <w:t xml:space="preserve"> where </w:t>
      </w:r>
      <m:oMath>
        <m:r>
          <w:rPr>
            <w:rFonts w:ascii="Cambria Math" w:hAnsi="Cambria Math"/>
          </w:rPr>
          <m:t>d</m:t>
        </m:r>
      </m:oMath>
      <w:r>
        <w:t xml:space="preserve"> is the hidden dimension of the model.</w:t>
      </w:r>
    </w:p>
    <w:p w14:paraId="1F59EFEF" w14:textId="77777777" w:rsidR="0053520E" w:rsidRDefault="00A6751F">
      <w:pPr>
        <w:pStyle w:val="a0"/>
        <w:rPr>
          <w:lang w:eastAsia="zh-CN"/>
        </w:rPr>
      </w:pPr>
      <w:r>
        <w:rPr>
          <w:rFonts w:hint="eastAsia"/>
          <w:lang w:eastAsia="zh-CN"/>
        </w:rPr>
        <w:t>表示</w:t>
      </w:r>
      <w:r>
        <w:rPr>
          <w:lang w:eastAsia="zh-CN"/>
        </w:rPr>
        <w:t xml:space="preserve"> </w:t>
      </w:r>
      <w:r>
        <w:rPr>
          <w:rFonts w:hint="eastAsia"/>
          <w:lang w:eastAsia="zh-CN"/>
        </w:rPr>
        <w:t>为了获得序列表示，我们将域的序列作为输入提供给</w:t>
      </w:r>
      <w:r>
        <w:rPr>
          <w:rFonts w:hint="eastAsia"/>
          <w:lang w:eastAsia="zh-CN"/>
        </w:rPr>
        <w:t>Trans</w:t>
      </w:r>
      <w:r>
        <w:rPr>
          <w:rFonts w:hint="eastAsia"/>
          <w:lang w:eastAsia="zh-CN"/>
        </w:rPr>
        <w:t>former</w:t>
      </w:r>
      <w:r>
        <w:rPr>
          <w:rFonts w:hint="eastAsia"/>
          <w:lang w:eastAsia="zh-CN"/>
        </w:rPr>
        <w:t>模型的前向传递。我们检索最终多头注意力</w:t>
      </w:r>
      <w:r>
        <w:rPr>
          <w:rFonts w:hint="eastAsia"/>
          <w:lang w:eastAsia="zh-CN"/>
        </w:rPr>
        <w:t>(</w:t>
      </w:r>
      <w:r>
        <w:rPr>
          <w:rFonts w:hint="eastAsia"/>
          <w:lang w:eastAsia="zh-CN"/>
        </w:rPr>
        <w:t>在层归一化之后</w:t>
      </w:r>
      <w:r>
        <w:rPr>
          <w:rFonts w:hint="eastAsia"/>
          <w:lang w:eastAsia="zh-CN"/>
        </w:rPr>
        <w:t>)</w:t>
      </w:r>
      <w:r>
        <w:rPr>
          <w:rFonts w:hint="eastAsia"/>
          <w:lang w:eastAsia="zh-CN"/>
        </w:rPr>
        <w:t>的激活，将其用作序列表示矩阵</w:t>
      </w:r>
      <w:r>
        <w:rPr>
          <w:lang w:eastAsia="zh-CN"/>
        </w:rPr>
        <w:t xml:space="preserve"> </w:t>
      </w:r>
      <m:oMath>
        <m:d>
          <m:dPr>
            <m:ctrlPr>
              <w:rPr>
                <w:rFonts w:ascii="Cambria Math" w:hAnsi="Cambria Math"/>
              </w:rPr>
            </m:ctrlPr>
          </m:dPr>
          <m:e>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L</m:t>
                </m:r>
                <m:r>
                  <m:rPr>
                    <m:sty m:val="p"/>
                  </m:rPr>
                  <w:rPr>
                    <w:rFonts w:ascii="Cambria Math" w:hAnsi="Cambria Math"/>
                    <w:lang w:eastAsia="zh-CN"/>
                  </w:rPr>
                  <m:t>×</m:t>
                </m:r>
                <m:r>
                  <w:rPr>
                    <w:rFonts w:ascii="Cambria Math" w:hAnsi="Cambria Math"/>
                    <w:lang w:eastAsia="zh-CN"/>
                  </w:rPr>
                  <m:t>d</m:t>
                </m:r>
              </m:sup>
            </m:sSup>
          </m:e>
        </m:d>
      </m:oMath>
      <w:r>
        <w:rPr>
          <w:lang w:eastAsia="zh-CN"/>
        </w:rPr>
        <w:t xml:space="preserve"> </w:t>
      </w:r>
      <w:r>
        <w:rPr>
          <w:rFonts w:hint="eastAsia"/>
          <w:lang w:eastAsia="zh-CN"/>
        </w:rPr>
        <w:t>，其中</w:t>
      </w:r>
      <w:r>
        <w:rPr>
          <w:lang w:eastAsia="zh-CN"/>
        </w:rPr>
        <w:t xml:space="preserve"> </w:t>
      </w:r>
      <m:oMath>
        <m:r>
          <w:rPr>
            <w:rFonts w:ascii="Cambria Math" w:hAnsi="Cambria Math"/>
            <w:lang w:eastAsia="zh-CN"/>
          </w:rPr>
          <m:t>d</m:t>
        </m:r>
      </m:oMath>
      <w:r>
        <w:rPr>
          <w:lang w:eastAsia="zh-CN"/>
        </w:rPr>
        <w:t xml:space="preserve"> </w:t>
      </w:r>
      <w:r>
        <w:rPr>
          <w:rFonts w:hint="eastAsia"/>
          <w:lang w:eastAsia="zh-CN"/>
        </w:rPr>
        <w:t>是模型的隐藏维度。</w:t>
      </w:r>
    </w:p>
    <w:p w14:paraId="585670B3" w14:textId="77777777" w:rsidR="0053520E" w:rsidRDefault="00A6751F">
      <w:pPr>
        <w:pStyle w:val="a0"/>
      </w:pPr>
      <w:r>
        <w:t xml:space="preserve">Secondary structure projections </w:t>
      </w:r>
      <w:proofErr w:type="gramStart"/>
      <w:r>
        <w:t>For</w:t>
      </w:r>
      <w:proofErr w:type="gramEnd"/>
      <w:r>
        <w:t xml:space="preserve"> secondary structure, we fit a multi-class logistic regression taking as input an individual representation </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and as output the secondary structur</w:t>
      </w:r>
      <w:r>
        <w:t>e label from DSSP. We observe that the logistic regression model’s performance does not change with penalty settings (L1, L2, no penalty); therefore we report the result where the L2 penalty is applied during training.</w:t>
      </w:r>
    </w:p>
    <w:p w14:paraId="072E6ACF" w14:textId="77777777" w:rsidR="0053520E" w:rsidRDefault="00A6751F">
      <w:pPr>
        <w:pStyle w:val="a0"/>
        <w:rPr>
          <w:lang w:eastAsia="zh-CN"/>
        </w:rPr>
      </w:pPr>
      <w:r>
        <w:rPr>
          <w:rFonts w:hint="eastAsia"/>
          <w:lang w:eastAsia="zh-CN"/>
        </w:rPr>
        <w:t>二级结构投影</w:t>
      </w:r>
      <w:r>
        <w:rPr>
          <w:lang w:eastAsia="zh-CN"/>
        </w:rPr>
        <w:t xml:space="preserve"> </w:t>
      </w:r>
      <w:r>
        <w:rPr>
          <w:rFonts w:hint="eastAsia"/>
          <w:lang w:eastAsia="zh-CN"/>
        </w:rPr>
        <w:t>对于二级结构，我们拟合一个多类逻辑回归，将单个表示</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i</m:t>
            </m:r>
          </m:sub>
        </m:sSub>
      </m:oMath>
      <w:r>
        <w:rPr>
          <w:lang w:eastAsia="zh-CN"/>
        </w:rPr>
        <w:t xml:space="preserve"> </w:t>
      </w:r>
      <w:r>
        <w:rPr>
          <w:rFonts w:hint="eastAsia"/>
          <w:lang w:eastAsia="zh-CN"/>
        </w:rPr>
        <w:t>作为输入，</w:t>
      </w:r>
      <w:r>
        <w:rPr>
          <w:rFonts w:hint="eastAsia"/>
          <w:lang w:eastAsia="zh-CN"/>
        </w:rPr>
        <w:t>DSSP</w:t>
      </w:r>
      <w:r>
        <w:rPr>
          <w:rFonts w:hint="eastAsia"/>
          <w:lang w:eastAsia="zh-CN"/>
        </w:rPr>
        <w:t>的二级结构标签作为输出。我们观察到逻辑回归模型的性能不随惩罚设置</w:t>
      </w:r>
      <w:r>
        <w:rPr>
          <w:rFonts w:hint="eastAsia"/>
          <w:lang w:eastAsia="zh-CN"/>
        </w:rPr>
        <w:t>(L1</w:t>
      </w:r>
      <w:r>
        <w:rPr>
          <w:rFonts w:hint="eastAsia"/>
          <w:lang w:eastAsia="zh-CN"/>
        </w:rPr>
        <w:t>、</w:t>
      </w:r>
      <w:r>
        <w:rPr>
          <w:rFonts w:hint="eastAsia"/>
          <w:lang w:eastAsia="zh-CN"/>
        </w:rPr>
        <w:t>L2</w:t>
      </w:r>
      <w:r>
        <w:rPr>
          <w:rFonts w:hint="eastAsia"/>
          <w:lang w:eastAsia="zh-CN"/>
        </w:rPr>
        <w:t>、无惩罚</w:t>
      </w:r>
      <w:r>
        <w:rPr>
          <w:rFonts w:hint="eastAsia"/>
          <w:lang w:eastAsia="zh-CN"/>
        </w:rPr>
        <w:t>)</w:t>
      </w:r>
      <w:r>
        <w:rPr>
          <w:rFonts w:hint="eastAsia"/>
          <w:lang w:eastAsia="zh-CN"/>
        </w:rPr>
        <w:t>而变化；因此我们报告在训练期间应用</w:t>
      </w:r>
      <w:r>
        <w:rPr>
          <w:rFonts w:hint="eastAsia"/>
          <w:lang w:eastAsia="zh-CN"/>
        </w:rPr>
        <w:t>L2</w:t>
      </w:r>
      <w:r>
        <w:rPr>
          <w:rFonts w:hint="eastAsia"/>
          <w:lang w:eastAsia="zh-CN"/>
        </w:rPr>
        <w:t>惩罚的结果。</w:t>
      </w:r>
    </w:p>
    <w:p w14:paraId="1AC42A45" w14:textId="77777777" w:rsidR="0053520E" w:rsidRDefault="00A6751F">
      <w:pPr>
        <w:pStyle w:val="a0"/>
      </w:pPr>
      <w:r>
        <w:t xml:space="preserve">Contact projections </w:t>
      </w:r>
      <w:proofErr w:type="gramStart"/>
      <w:r>
        <w:t>For</w:t>
      </w:r>
      <w:proofErr w:type="gramEnd"/>
      <w:r>
        <w:t xml:space="preserve"> contacts, we fit two linear projections. Given two representations </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oMath>
      <w:r>
        <w:t xml:space="preserve"> at positions </w:t>
      </w:r>
      <m:oMath>
        <m:r>
          <w:rPr>
            <w:rFonts w:ascii="Cambria Math" w:hAnsi="Cambria Math"/>
          </w:rPr>
          <m:t>i</m:t>
        </m:r>
      </m:oMath>
      <w:r>
        <w:t xml:space="preserve"> and </w:t>
      </w:r>
      <m:oMath>
        <m:r>
          <w:rPr>
            <w:rFonts w:ascii="Cambria Math" w:hAnsi="Cambria Math"/>
          </w:rPr>
          <m:t>j</m:t>
        </m:r>
      </m:oMath>
      <w:r>
        <w:t xml:space="preserve"> </w:t>
      </w:r>
      <w:r>
        <w:t xml:space="preserve">, we regress to whether residues at positions </w:t>
      </w:r>
      <m:oMath>
        <m:r>
          <w:rPr>
            <w:rFonts w:ascii="Cambria Math" w:hAnsi="Cambria Math"/>
          </w:rPr>
          <m:t>i</m:t>
        </m:r>
      </m:oMath>
      <w:r>
        <w:t xml:space="preserve"> and </w:t>
      </w:r>
      <m:oMath>
        <m:r>
          <w:rPr>
            <w:rFonts w:ascii="Cambria Math" w:hAnsi="Cambria Math"/>
          </w:rPr>
          <m:t>j</m:t>
        </m:r>
      </m:oMath>
      <w:r>
        <w:t xml:space="preserve"> are in contact:</w:t>
      </w:r>
    </w:p>
    <w:p w14:paraId="72964CD7" w14:textId="77777777" w:rsidR="0053520E" w:rsidRDefault="00A6751F">
      <w:pPr>
        <w:pStyle w:val="a0"/>
        <w:rPr>
          <w:lang w:eastAsia="zh-CN"/>
        </w:rPr>
      </w:pPr>
      <w:r>
        <w:rPr>
          <w:rFonts w:hint="eastAsia"/>
          <w:lang w:eastAsia="zh-CN"/>
        </w:rPr>
        <w:t>接触投影</w:t>
      </w:r>
      <w:r>
        <w:rPr>
          <w:lang w:eastAsia="zh-CN"/>
        </w:rPr>
        <w:t xml:space="preserve"> </w:t>
      </w:r>
      <w:r>
        <w:rPr>
          <w:rFonts w:hint="eastAsia"/>
          <w:lang w:eastAsia="zh-CN"/>
        </w:rPr>
        <w:t>对于接触，我们拟合两个线性投影。给定位置</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和</w:t>
      </w:r>
      <w:r>
        <w:rPr>
          <w:lang w:eastAsia="zh-CN"/>
        </w:rPr>
        <w:t xml:space="preserve"> </w:t>
      </w:r>
      <m:oMath>
        <m:r>
          <w:rPr>
            <w:rFonts w:ascii="Cambria Math" w:hAnsi="Cambria Math"/>
            <w:lang w:eastAsia="zh-CN"/>
          </w:rPr>
          <m:t>j</m:t>
        </m:r>
      </m:oMath>
      <w:r>
        <w:rPr>
          <w:lang w:eastAsia="zh-CN"/>
        </w:rPr>
        <w:t xml:space="preserve"> </w:t>
      </w:r>
      <w:r>
        <w:rPr>
          <w:rFonts w:hint="eastAsia"/>
          <w:lang w:eastAsia="zh-CN"/>
        </w:rPr>
        <w:t>的两个表示</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j</m:t>
            </m:r>
          </m:sub>
        </m:sSub>
      </m:oMath>
      <w:r>
        <w:rPr>
          <w:lang w:eastAsia="zh-CN"/>
        </w:rPr>
        <w:t xml:space="preserve"> </w:t>
      </w:r>
      <w:r>
        <w:rPr>
          <w:rFonts w:hint="eastAsia"/>
          <w:lang w:eastAsia="zh-CN"/>
        </w:rPr>
        <w:t>，我们回归到位置</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和</w:t>
      </w:r>
      <w:r>
        <w:rPr>
          <w:lang w:eastAsia="zh-CN"/>
        </w:rPr>
        <w:t xml:space="preserve"> </w:t>
      </w:r>
      <m:oMath>
        <m:r>
          <w:rPr>
            <w:rFonts w:ascii="Cambria Math" w:hAnsi="Cambria Math"/>
            <w:lang w:eastAsia="zh-CN"/>
          </w:rPr>
          <m:t>j</m:t>
        </m:r>
      </m:oMath>
      <w:r>
        <w:rPr>
          <w:lang w:eastAsia="zh-CN"/>
        </w:rPr>
        <w:t xml:space="preserve"> </w:t>
      </w:r>
      <w:r>
        <w:rPr>
          <w:rFonts w:hint="eastAsia"/>
          <w:lang w:eastAsia="zh-CN"/>
        </w:rPr>
        <w:t>的残基是否接触</w:t>
      </w:r>
      <w:r>
        <w:rPr>
          <w:rFonts w:hint="eastAsia"/>
          <w:lang w:eastAsia="zh-CN"/>
        </w:rPr>
        <w:t>:</w:t>
      </w:r>
    </w:p>
    <w:p w14:paraId="0B0EC1A7" w14:textId="77777777" w:rsidR="0053520E" w:rsidRDefault="00A6751F">
      <w:pPr>
        <w:pStyle w:val="a0"/>
      </w:pPr>
      <m:oMathPara>
        <m:oMathParaPr>
          <m:jc m:val="center"/>
        </m:oMathParaPr>
        <m:oMath>
          <m:r>
            <w:rPr>
              <w:rFonts w:ascii="Cambria Math" w:hAnsi="Cambria Math"/>
            </w:rPr>
            <m:t>P</m:t>
          </m:r>
          <m:d>
            <m:dPr>
              <m:ctrlPr>
                <w:rPr>
                  <w:rFonts w:ascii="Cambria Math" w:hAnsi="Cambria Math"/>
                </w:rPr>
              </m:ctrlPr>
            </m:dPr>
            <m:e>
              <m:r>
                <m:rPr>
                  <m:sty m:val="p"/>
                </m:rPr>
                <w:rPr>
                  <w:rFonts w:ascii="Cambria Math" w:hAnsi="Cambria Math"/>
                </w:rPr>
                <m:t>i,j</m:t>
              </m:r>
              <m:r>
                <m:rPr>
                  <m:nor/>
                </m:rPr>
                <m:t xml:space="preserve"> contact </m:t>
              </m:r>
            </m:e>
          </m:d>
          <m:r>
            <m:rPr>
              <m:sty m:val="p"/>
            </m:rPr>
            <w:rPr>
              <w:rFonts w:ascii="Cambria Math" w:hAnsi="Cambria Math"/>
            </w:rPr>
            <m:t>=sigmoid</m:t>
          </m:r>
          <m:d>
            <m:dPr>
              <m:begChr m:val="["/>
              <m:endChr m:val="]"/>
              <m:ctrlPr>
                <w:rPr>
                  <w:rFonts w:ascii="Cambria Math" w:hAnsi="Cambria Math"/>
                </w:rPr>
              </m:ctrlPr>
            </m:dPr>
            <m:e>
              <m:d>
                <m:dPr>
                  <m:ctrlPr>
                    <w:rPr>
                      <w:rFonts w:ascii="Cambria Math" w:hAnsi="Cambria Math"/>
                    </w:rPr>
                  </m:ctrlPr>
                </m:dPr>
                <m:e>
                  <m:r>
                    <w:rPr>
                      <w:rFonts w:ascii="Cambria Math" w:hAnsi="Cambria Math"/>
                    </w:rPr>
                    <m:t>P</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p</m:t>
                  </m:r>
                </m:e>
              </m:d>
              <m:r>
                <m:rPr>
                  <m:sty m:val="p"/>
                </m:rPr>
                <w:rPr>
                  <w:rFonts w:ascii="Cambria Math" w:hAnsi="Cambria Math"/>
                </w:rPr>
                <m:t>⋅</m:t>
              </m:r>
              <m:d>
                <m:dPr>
                  <m:ctrlPr>
                    <w:rPr>
                      <w:rFonts w:ascii="Cambria Math" w:hAnsi="Cambria Math"/>
                    </w:rPr>
                  </m:ctrlPr>
                </m:dPr>
                <m:e>
                  <m:r>
                    <w:rPr>
                      <w:rFonts w:ascii="Cambria Math" w:hAnsi="Cambria Math"/>
                    </w:rPr>
                    <m:t>Q</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q</m:t>
                  </m:r>
                </m:e>
              </m:d>
              <m:r>
                <m:rPr>
                  <m:sty m:val="p"/>
                </m:rPr>
                <w:rPr>
                  <w:rFonts w:ascii="Cambria Math" w:hAnsi="Cambria Math"/>
                </w:rPr>
                <m:t>+</m:t>
              </m:r>
              <m:r>
                <w:rPr>
                  <w:rFonts w:ascii="Cambria Math" w:hAnsi="Cambria Math"/>
                </w:rPr>
                <m:t>b</m:t>
              </m:r>
            </m:e>
          </m:d>
        </m:oMath>
      </m:oMathPara>
    </w:p>
    <w:p w14:paraId="5027ECB9" w14:textId="77777777" w:rsidR="0053520E" w:rsidRDefault="00A6751F">
      <w:pPr>
        <w:pStyle w:val="FirstParagraph"/>
      </w:pPr>
      <w:r>
        <w:lastRenderedPageBreak/>
        <w:t xml:space="preserve">With learned projections </w:t>
      </w:r>
      <m:oMath>
        <m:r>
          <w:rPr>
            <w:rFonts w:ascii="Cambria Math" w:hAnsi="Cambria Math"/>
          </w:rPr>
          <m:t>P</m:t>
        </m:r>
        <m:r>
          <m:rPr>
            <m:sty m:val="p"/>
          </m:rPr>
          <w:rPr>
            <w:rFonts w:ascii="Cambria Math" w:hAnsi="Cambria Math"/>
          </w:rPr>
          <m:t>,</m:t>
        </m:r>
        <m:r>
          <w:rPr>
            <w:rFonts w:ascii="Cambria Math" w:hAnsi="Cambria Math"/>
          </w:rPr>
          <m:t>Q</m:t>
        </m:r>
      </m:oMath>
      <w:r>
        <w:t xml:space="preserve"> , vector biases </w:t>
      </w:r>
      <m:oMath>
        <m:r>
          <w:rPr>
            <w:rFonts w:ascii="Cambria Math" w:hAnsi="Cambria Math"/>
          </w:rPr>
          <m:t>p</m:t>
        </m:r>
        <m:r>
          <m:rPr>
            <m:sty m:val="p"/>
          </m:rPr>
          <w:rPr>
            <w:rFonts w:ascii="Cambria Math" w:hAnsi="Cambria Math"/>
          </w:rPr>
          <m:t>,</m:t>
        </m:r>
        <m:r>
          <w:rPr>
            <w:rFonts w:ascii="Cambria Math" w:hAnsi="Cambria Math"/>
          </w:rPr>
          <m:t>q</m:t>
        </m:r>
      </m:oMath>
      <w:r>
        <w:t xml:space="preserve"> , and scalar b</w:t>
      </w:r>
      <w:r>
        <w:t xml:space="preserve">ias </w:t>
      </w:r>
      <m:oMath>
        <m:r>
          <w:rPr>
            <w:rFonts w:ascii="Cambria Math" w:hAnsi="Cambria Math"/>
          </w:rPr>
          <m:t>b</m:t>
        </m:r>
      </m:oMath>
      <w:r>
        <w:t xml:space="preserve"> . We use the AdamW optimizer (Loshchilov &amp; Hutter, 2017) to fit the projections and bias term.</w:t>
      </w:r>
    </w:p>
    <w:p w14:paraId="26B152DF" w14:textId="77777777" w:rsidR="0053520E" w:rsidRDefault="00A6751F">
      <w:pPr>
        <w:pStyle w:val="a0"/>
        <w:rPr>
          <w:lang w:eastAsia="zh-CN"/>
        </w:rPr>
      </w:pPr>
      <w:r>
        <w:rPr>
          <w:rFonts w:hint="eastAsia"/>
          <w:lang w:eastAsia="zh-CN"/>
        </w:rPr>
        <w:t>使用学习的投影</w:t>
      </w:r>
      <w:r>
        <w:rPr>
          <w:lang w:eastAsia="zh-CN"/>
        </w:rPr>
        <w:t xml:space="preserve"> </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Q</m:t>
        </m:r>
      </m:oMath>
      <w:r>
        <w:rPr>
          <w:lang w:eastAsia="zh-CN"/>
        </w:rPr>
        <w:t xml:space="preserve"> </w:t>
      </w:r>
      <w:r>
        <w:rPr>
          <w:rFonts w:hint="eastAsia"/>
          <w:lang w:eastAsia="zh-CN"/>
        </w:rPr>
        <w:t>、向量偏差</w:t>
      </w:r>
      <w:r>
        <w:rPr>
          <w:lang w:eastAsia="zh-CN"/>
        </w:rPr>
        <w:t xml:space="preserve"> </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q</m:t>
        </m:r>
      </m:oMath>
      <w:r>
        <w:rPr>
          <w:lang w:eastAsia="zh-CN"/>
        </w:rPr>
        <w:t xml:space="preserve"> </w:t>
      </w:r>
      <w:r>
        <w:rPr>
          <w:rFonts w:hint="eastAsia"/>
          <w:lang w:eastAsia="zh-CN"/>
        </w:rPr>
        <w:t>和标量偏差</w:t>
      </w:r>
      <w:r>
        <w:rPr>
          <w:lang w:eastAsia="zh-CN"/>
        </w:rPr>
        <w:t xml:space="preserve"> </w:t>
      </w:r>
      <m:oMath>
        <m:r>
          <w:rPr>
            <w:rFonts w:ascii="Cambria Math" w:hAnsi="Cambria Math"/>
            <w:lang w:eastAsia="zh-CN"/>
          </w:rPr>
          <m:t>b</m:t>
        </m:r>
      </m:oMath>
      <w:r>
        <w:rPr>
          <w:lang w:eastAsia="zh-CN"/>
        </w:rPr>
        <w:t xml:space="preserve"> </w:t>
      </w:r>
      <w:r>
        <w:rPr>
          <w:rFonts w:hint="eastAsia"/>
          <w:lang w:eastAsia="zh-CN"/>
        </w:rPr>
        <w:t>。我们使用</w:t>
      </w:r>
      <w:proofErr w:type="spellStart"/>
      <w:r>
        <w:rPr>
          <w:rFonts w:hint="eastAsia"/>
          <w:lang w:eastAsia="zh-CN"/>
        </w:rPr>
        <w:t>AdamW</w:t>
      </w:r>
      <w:proofErr w:type="spellEnd"/>
      <w:r>
        <w:rPr>
          <w:rFonts w:hint="eastAsia"/>
          <w:lang w:eastAsia="zh-CN"/>
        </w:rPr>
        <w:t>优化器</w:t>
      </w:r>
      <w:r>
        <w:rPr>
          <w:rFonts w:hint="eastAsia"/>
          <w:lang w:eastAsia="zh-CN"/>
        </w:rPr>
        <w:t>(</w:t>
      </w:r>
      <w:proofErr w:type="spellStart"/>
      <w:r>
        <w:rPr>
          <w:rFonts w:hint="eastAsia"/>
          <w:lang w:eastAsia="zh-CN"/>
        </w:rPr>
        <w:t>Loshchilov</w:t>
      </w:r>
      <w:proofErr w:type="spellEnd"/>
      <w:r>
        <w:rPr>
          <w:lang w:eastAsia="zh-CN"/>
        </w:rPr>
        <w:t xml:space="preserve"> &amp; </w:t>
      </w:r>
      <w:proofErr w:type="spellStart"/>
      <w:r>
        <w:rPr>
          <w:rFonts w:hint="eastAsia"/>
          <w:lang w:eastAsia="zh-CN"/>
        </w:rPr>
        <w:t>Hutter</w:t>
      </w:r>
      <w:proofErr w:type="spellEnd"/>
      <w:r>
        <w:rPr>
          <w:rFonts w:hint="eastAsia"/>
          <w:lang w:eastAsia="zh-CN"/>
        </w:rPr>
        <w:t>，</w:t>
      </w:r>
      <w:r>
        <w:rPr>
          <w:rFonts w:hint="eastAsia"/>
          <w:lang w:eastAsia="zh-CN"/>
        </w:rPr>
        <w:t>2017)</w:t>
      </w:r>
      <w:r>
        <w:rPr>
          <w:rFonts w:hint="eastAsia"/>
          <w:lang w:eastAsia="zh-CN"/>
        </w:rPr>
        <w:t>来拟合投影和偏差项。</w:t>
      </w:r>
    </w:p>
    <w:p w14:paraId="7BC4EA6F" w14:textId="77777777" w:rsidR="0053520E" w:rsidRDefault="00A6751F">
      <w:pPr>
        <w:pStyle w:val="a0"/>
      </w:pPr>
      <w:r>
        <w:rPr>
          <w:lang w:eastAsia="zh-CN"/>
        </w:rPr>
        <w:t xml:space="preserve">For each partition we set aside approximately </w:t>
      </w:r>
      <m:oMath>
        <m:r>
          <w:rPr>
            <w:rFonts w:ascii="Cambria Math" w:hAnsi="Cambria Math"/>
            <w:lang w:eastAsia="zh-CN"/>
          </w:rPr>
          <m:t>12.5</m:t>
        </m:r>
        <m:r>
          <m:rPr>
            <m:sty m:val="p"/>
          </m:rPr>
          <w:rPr>
            <w:rFonts w:ascii="Cambria Math" w:hAnsi="Cambria Math"/>
            <w:lang w:eastAsia="zh-CN"/>
          </w:rPr>
          <m:t>%</m:t>
        </m:r>
      </m:oMath>
      <w:r>
        <w:rPr>
          <w:lang w:eastAsia="zh-CN"/>
        </w:rPr>
        <w:t xml:space="preserve"> of the training set as validation. </w:t>
      </w:r>
      <w:r>
        <w:t>We sweep over a range of projection dimensions (32 to 512), learning rates (1e-6 to 1e-2) and weight decay values ( 0 to 0.9 ). Based on the best validation Top-L, long-</w:t>
      </w:r>
      <w:r>
        <w:t>range precision score, we set the projection dimension to 128, the learning rate to 1e-4, and the optimizer weight decay to 0.2 . We observe that the precision score does not improve with an increased projection dimension over 128 .</w:t>
      </w:r>
    </w:p>
    <w:p w14:paraId="4C6291B8" w14:textId="77777777" w:rsidR="0053520E" w:rsidRDefault="00A6751F">
      <w:pPr>
        <w:pStyle w:val="a0"/>
        <w:rPr>
          <w:lang w:eastAsia="zh-CN"/>
        </w:rPr>
      </w:pPr>
      <w:r>
        <w:rPr>
          <w:rFonts w:hint="eastAsia"/>
          <w:lang w:eastAsia="zh-CN"/>
        </w:rPr>
        <w:t>对于每个分区，我们将训练集的大约</w:t>
      </w:r>
      <w:r>
        <w:rPr>
          <w:lang w:eastAsia="zh-CN"/>
        </w:rPr>
        <w:t xml:space="preserve"> </w:t>
      </w:r>
      <m:oMath>
        <m:r>
          <w:rPr>
            <w:rFonts w:ascii="Cambria Math" w:hAnsi="Cambria Math"/>
            <w:lang w:eastAsia="zh-CN"/>
          </w:rPr>
          <m:t>12.5</m:t>
        </m:r>
        <m:r>
          <m:rPr>
            <m:sty m:val="p"/>
          </m:rPr>
          <w:rPr>
            <w:rFonts w:ascii="Cambria Math" w:hAnsi="Cambria Math"/>
            <w:lang w:eastAsia="zh-CN"/>
          </w:rPr>
          <m:t>%</m:t>
        </m:r>
      </m:oMath>
      <w:r>
        <w:rPr>
          <w:lang w:eastAsia="zh-CN"/>
        </w:rPr>
        <w:t xml:space="preserve"> </w:t>
      </w:r>
      <w:r>
        <w:rPr>
          <w:rFonts w:hint="eastAsia"/>
          <w:lang w:eastAsia="zh-CN"/>
        </w:rPr>
        <w:t>作为验证集。我们扫描了一系列投影维度</w:t>
      </w:r>
      <w:r>
        <w:rPr>
          <w:rFonts w:hint="eastAsia"/>
          <w:lang w:eastAsia="zh-CN"/>
        </w:rPr>
        <w:t>(32</w:t>
      </w:r>
      <w:r>
        <w:rPr>
          <w:rFonts w:hint="eastAsia"/>
          <w:lang w:eastAsia="zh-CN"/>
        </w:rPr>
        <w:t>到</w:t>
      </w:r>
      <w:r>
        <w:rPr>
          <w:rFonts w:hint="eastAsia"/>
          <w:lang w:eastAsia="zh-CN"/>
        </w:rPr>
        <w:t>512)</w:t>
      </w:r>
      <w:r>
        <w:rPr>
          <w:rFonts w:hint="eastAsia"/>
          <w:lang w:eastAsia="zh-CN"/>
        </w:rPr>
        <w:t>、学习率</w:t>
      </w:r>
      <w:r>
        <w:rPr>
          <w:rFonts w:hint="eastAsia"/>
          <w:lang w:eastAsia="zh-CN"/>
        </w:rPr>
        <w:t>(1e-6</w:t>
      </w:r>
      <w:r>
        <w:rPr>
          <w:rFonts w:hint="eastAsia"/>
          <w:lang w:eastAsia="zh-CN"/>
        </w:rPr>
        <w:t>到</w:t>
      </w:r>
      <w:r>
        <w:rPr>
          <w:rFonts w:hint="eastAsia"/>
          <w:lang w:eastAsia="zh-CN"/>
        </w:rPr>
        <w:t>1e-2)</w:t>
      </w:r>
      <w:r>
        <w:rPr>
          <w:rFonts w:hint="eastAsia"/>
          <w:lang w:eastAsia="zh-CN"/>
        </w:rPr>
        <w:t>和权重衰减值</w:t>
      </w:r>
      <w:r>
        <w:rPr>
          <w:rFonts w:hint="eastAsia"/>
          <w:lang w:eastAsia="zh-CN"/>
        </w:rPr>
        <w:t>(0</w:t>
      </w:r>
      <w:r>
        <w:rPr>
          <w:rFonts w:hint="eastAsia"/>
          <w:lang w:eastAsia="zh-CN"/>
        </w:rPr>
        <w:t>到</w:t>
      </w:r>
      <w:r>
        <w:rPr>
          <w:rFonts w:hint="eastAsia"/>
          <w:lang w:eastAsia="zh-CN"/>
        </w:rPr>
        <w:t>0.9)</w:t>
      </w:r>
      <w:r>
        <w:rPr>
          <w:rFonts w:hint="eastAsia"/>
          <w:lang w:eastAsia="zh-CN"/>
        </w:rPr>
        <w:t>。基于最佳验证</w:t>
      </w:r>
      <w:r>
        <w:rPr>
          <w:rFonts w:hint="eastAsia"/>
          <w:lang w:eastAsia="zh-CN"/>
        </w:rPr>
        <w:t>Top-L</w:t>
      </w:r>
      <w:r>
        <w:rPr>
          <w:rFonts w:hint="eastAsia"/>
          <w:lang w:eastAsia="zh-CN"/>
        </w:rPr>
        <w:t>、长程精度得分，我们将投影维度设置为</w:t>
      </w:r>
      <w:r>
        <w:rPr>
          <w:rFonts w:hint="eastAsia"/>
          <w:lang w:eastAsia="zh-CN"/>
        </w:rPr>
        <w:t>128</w:t>
      </w:r>
      <w:r>
        <w:rPr>
          <w:rFonts w:hint="eastAsia"/>
          <w:lang w:eastAsia="zh-CN"/>
        </w:rPr>
        <w:t>，学习</w:t>
      </w:r>
      <w:proofErr w:type="gramStart"/>
      <w:r>
        <w:rPr>
          <w:rFonts w:hint="eastAsia"/>
          <w:lang w:eastAsia="zh-CN"/>
        </w:rPr>
        <w:t>率设置</w:t>
      </w:r>
      <w:proofErr w:type="gramEnd"/>
      <w:r>
        <w:rPr>
          <w:rFonts w:hint="eastAsia"/>
          <w:lang w:eastAsia="zh-CN"/>
        </w:rPr>
        <w:t>为</w:t>
      </w:r>
      <w:r>
        <w:rPr>
          <w:rFonts w:hint="eastAsia"/>
          <w:lang w:eastAsia="zh-CN"/>
        </w:rPr>
        <w:t>1e-4</w:t>
      </w:r>
      <w:r>
        <w:rPr>
          <w:rFonts w:hint="eastAsia"/>
          <w:lang w:eastAsia="zh-CN"/>
        </w:rPr>
        <w:t>，优化器权重衰减设置为</w:t>
      </w:r>
      <w:r>
        <w:rPr>
          <w:rFonts w:hint="eastAsia"/>
          <w:lang w:eastAsia="zh-CN"/>
        </w:rPr>
        <w:t>0.2</w:t>
      </w:r>
      <w:r>
        <w:rPr>
          <w:rFonts w:hint="eastAsia"/>
          <w:lang w:eastAsia="zh-CN"/>
        </w:rPr>
        <w:t>。我们观察到，当投影维度超过</w:t>
      </w:r>
      <w:r>
        <w:rPr>
          <w:rFonts w:hint="eastAsia"/>
          <w:lang w:eastAsia="zh-CN"/>
        </w:rPr>
        <w:t>128</w:t>
      </w:r>
      <w:r>
        <w:rPr>
          <w:rFonts w:hint="eastAsia"/>
          <w:lang w:eastAsia="zh-CN"/>
        </w:rPr>
        <w:t>时，精度得分没有提高。</w:t>
      </w:r>
    </w:p>
    <w:p w14:paraId="7C7D212C" w14:textId="77777777" w:rsidR="0053520E" w:rsidRDefault="00A6751F">
      <w:pPr>
        <w:pStyle w:val="a0"/>
      </w:pPr>
      <w:r>
        <w:t>The above setup for contact projections only applies to the Transformer models and the sequence profile baseline. N</w:t>
      </w:r>
      <w:r>
        <w:t>o supervision is applied to the CCMpred output.</w:t>
      </w:r>
    </w:p>
    <w:p w14:paraId="676E9350" w14:textId="77777777" w:rsidR="0053520E" w:rsidRDefault="00A6751F">
      <w:pPr>
        <w:pStyle w:val="a0"/>
      </w:pPr>
      <w:r>
        <w:rPr>
          <w:rFonts w:hint="eastAsia"/>
        </w:rPr>
        <w:t>上述接触投影的设置仅适用于</w:t>
      </w:r>
      <w:r>
        <w:rPr>
          <w:rFonts w:hint="eastAsia"/>
        </w:rPr>
        <w:t>Transformer</w:t>
      </w:r>
      <w:r>
        <w:rPr>
          <w:rFonts w:hint="eastAsia"/>
        </w:rPr>
        <w:t>模型和序列配置文件基线。</w:t>
      </w:r>
      <w:r>
        <w:rPr>
          <w:rFonts w:hint="eastAsia"/>
        </w:rPr>
        <w:t>CCMpred</w:t>
      </w:r>
      <w:r>
        <w:rPr>
          <w:rFonts w:hint="eastAsia"/>
        </w:rPr>
        <w:t>输出没有应用监督。</w:t>
      </w:r>
    </w:p>
    <w:p w14:paraId="1816477F" w14:textId="77777777" w:rsidR="0053520E" w:rsidRDefault="00A6751F">
      <w:pPr>
        <w:pStyle w:val="1"/>
      </w:pPr>
      <w:bookmarkStart w:id="52" w:name="single-family-data-and-analysis"/>
      <w:r>
        <w:t>11. Single-family data and analysis</w:t>
      </w:r>
    </w:p>
    <w:p w14:paraId="29C1880A" w14:textId="77777777" w:rsidR="0053520E" w:rsidRDefault="00A6751F">
      <w:pPr>
        <w:pStyle w:val="1"/>
      </w:pPr>
      <w:bookmarkStart w:id="53" w:name="单家族数据和分析"/>
      <w:bookmarkEnd w:id="52"/>
      <w:r>
        <w:t xml:space="preserve">11. </w:t>
      </w:r>
      <w:r>
        <w:rPr>
          <w:rFonts w:hint="eastAsia"/>
        </w:rPr>
        <w:t>单家族数据和分析</w:t>
      </w:r>
    </w:p>
    <w:bookmarkEnd w:id="53"/>
    <w:p w14:paraId="008CA441" w14:textId="77777777" w:rsidR="0053520E" w:rsidRDefault="00A6751F">
      <w:pPr>
        <w:pStyle w:val="FirstParagraph"/>
      </w:pPr>
      <w:r>
        <w:t>For each of the three domains used, we extracted all domain sequences from the Pfam dataset (Bateman et al., 2013) and located the subset of PDB files containing the domain, using the latter to derive ground truth secondary structure labels (Kabsch &amp; Sande</w:t>
      </w:r>
      <w:r>
        <w:t>r, 1983).</w:t>
      </w:r>
    </w:p>
    <w:p w14:paraId="2E860311" w14:textId="77777777" w:rsidR="0053520E" w:rsidRDefault="00A6751F">
      <w:pPr>
        <w:pStyle w:val="a0"/>
        <w:rPr>
          <w:lang w:eastAsia="zh-CN"/>
        </w:rPr>
      </w:pPr>
      <w:r>
        <w:rPr>
          <w:rFonts w:hint="eastAsia"/>
          <w:lang w:eastAsia="zh-CN"/>
        </w:rPr>
        <w:t>对于使用的三个域中的每一个，我们从</w:t>
      </w:r>
      <w:proofErr w:type="spellStart"/>
      <w:r>
        <w:rPr>
          <w:rFonts w:hint="eastAsia"/>
          <w:lang w:eastAsia="zh-CN"/>
        </w:rPr>
        <w:t>Pfam</w:t>
      </w:r>
      <w:proofErr w:type="spellEnd"/>
      <w:r>
        <w:rPr>
          <w:rFonts w:hint="eastAsia"/>
          <w:lang w:eastAsia="zh-CN"/>
        </w:rPr>
        <w:t>数据集</w:t>
      </w:r>
      <w:r>
        <w:rPr>
          <w:rFonts w:hint="eastAsia"/>
          <w:lang w:eastAsia="zh-CN"/>
        </w:rPr>
        <w:t>(Bateman</w:t>
      </w:r>
      <w:r>
        <w:rPr>
          <w:rFonts w:hint="eastAsia"/>
          <w:lang w:eastAsia="zh-CN"/>
        </w:rPr>
        <w:t>等，</w:t>
      </w:r>
      <w:r>
        <w:rPr>
          <w:rFonts w:hint="eastAsia"/>
          <w:lang w:eastAsia="zh-CN"/>
        </w:rPr>
        <w:t>2013)</w:t>
      </w:r>
      <w:r>
        <w:rPr>
          <w:rFonts w:hint="eastAsia"/>
          <w:lang w:eastAsia="zh-CN"/>
        </w:rPr>
        <w:t>中提取了所有域序列，并定位了包含该域的</w:t>
      </w:r>
      <w:r>
        <w:rPr>
          <w:rFonts w:hint="eastAsia"/>
          <w:lang w:eastAsia="zh-CN"/>
        </w:rPr>
        <w:t>PDB</w:t>
      </w:r>
      <w:r>
        <w:rPr>
          <w:rFonts w:hint="eastAsia"/>
          <w:lang w:eastAsia="zh-CN"/>
        </w:rPr>
        <w:t>文件子集，使用后者来推导真实的二级结构标签</w:t>
      </w:r>
      <w:r>
        <w:rPr>
          <w:rFonts w:hint="eastAsia"/>
          <w:lang w:eastAsia="zh-CN"/>
        </w:rPr>
        <w:t>(</w:t>
      </w:r>
      <w:proofErr w:type="spellStart"/>
      <w:r>
        <w:rPr>
          <w:rFonts w:hint="eastAsia"/>
          <w:lang w:eastAsia="zh-CN"/>
        </w:rPr>
        <w:t>Kabsch</w:t>
      </w:r>
      <w:proofErr w:type="spellEnd"/>
      <w:r>
        <w:rPr>
          <w:lang w:eastAsia="zh-CN"/>
        </w:rPr>
        <w:t xml:space="preserve"> &amp; </w:t>
      </w:r>
      <w:r>
        <w:rPr>
          <w:rFonts w:hint="eastAsia"/>
          <w:lang w:eastAsia="zh-CN"/>
        </w:rPr>
        <w:t>Sander</w:t>
      </w:r>
      <w:r>
        <w:rPr>
          <w:rFonts w:hint="eastAsia"/>
          <w:lang w:eastAsia="zh-CN"/>
        </w:rPr>
        <w:t>，</w:t>
      </w:r>
      <w:r>
        <w:rPr>
          <w:rFonts w:hint="eastAsia"/>
          <w:lang w:eastAsia="zh-CN"/>
        </w:rPr>
        <w:t>1983)</w:t>
      </w:r>
      <w:r>
        <w:rPr>
          <w:rFonts w:hint="eastAsia"/>
          <w:lang w:eastAsia="zh-CN"/>
        </w:rPr>
        <w:t>。</w:t>
      </w:r>
    </w:p>
    <w:p w14:paraId="66307885" w14:textId="77777777" w:rsidR="0053520E" w:rsidRDefault="00A6751F">
      <w:pPr>
        <w:pStyle w:val="a0"/>
      </w:pPr>
      <w:r>
        <w:t>Pre-training is with the masked language modeling objective, using the same hyperparameters as used to train the UniParc development models.</w:t>
      </w:r>
      <w:r>
        <w:t xml:space="preserve"> The domain sequences were randomly partitioned into training, validation, and testing datasets. For each family, the training dataset comprises 65,536 sequences, the validation dataset comprises either 16,384 sequences (PF00005 and PF00069) or 8,192 seque</w:t>
      </w:r>
      <w:r>
        <w:t>nces (PF00072), and the test dataset comprises the remainder.</w:t>
      </w:r>
    </w:p>
    <w:p w14:paraId="6C8C6762" w14:textId="77777777" w:rsidR="0053520E" w:rsidRDefault="00A6751F">
      <w:pPr>
        <w:pStyle w:val="a0"/>
        <w:rPr>
          <w:lang w:eastAsia="zh-CN"/>
        </w:rPr>
      </w:pPr>
      <w:proofErr w:type="gramStart"/>
      <w:r>
        <w:rPr>
          <w:rFonts w:hint="eastAsia"/>
          <w:lang w:eastAsia="zh-CN"/>
        </w:rPr>
        <w:lastRenderedPageBreak/>
        <w:t>预训练</w:t>
      </w:r>
      <w:proofErr w:type="gramEnd"/>
      <w:r>
        <w:rPr>
          <w:rFonts w:hint="eastAsia"/>
          <w:lang w:eastAsia="zh-CN"/>
        </w:rPr>
        <w:t>使用掩码语言建模目标，使用与训练</w:t>
      </w:r>
      <w:proofErr w:type="spellStart"/>
      <w:r>
        <w:rPr>
          <w:rFonts w:hint="eastAsia"/>
          <w:lang w:eastAsia="zh-CN"/>
        </w:rPr>
        <w:t>UniParc</w:t>
      </w:r>
      <w:proofErr w:type="spellEnd"/>
      <w:r>
        <w:rPr>
          <w:rFonts w:hint="eastAsia"/>
          <w:lang w:eastAsia="zh-CN"/>
        </w:rPr>
        <w:t>开发模型相同的超参数。域序列被随机划分为训练、验证和测试数据集。对于每个家族，训练数据集包含</w:t>
      </w:r>
      <w:r>
        <w:rPr>
          <w:rFonts w:hint="eastAsia"/>
          <w:lang w:eastAsia="zh-CN"/>
        </w:rPr>
        <w:t>65,536</w:t>
      </w:r>
      <w:r>
        <w:rPr>
          <w:rFonts w:hint="eastAsia"/>
          <w:lang w:eastAsia="zh-CN"/>
        </w:rPr>
        <w:t>个序列，验证数据集包含</w:t>
      </w:r>
      <w:r>
        <w:rPr>
          <w:rFonts w:hint="eastAsia"/>
          <w:lang w:eastAsia="zh-CN"/>
        </w:rPr>
        <w:t>16,384</w:t>
      </w:r>
      <w:r>
        <w:rPr>
          <w:rFonts w:hint="eastAsia"/>
          <w:lang w:eastAsia="zh-CN"/>
        </w:rPr>
        <w:t>个序列</w:t>
      </w:r>
      <w:r>
        <w:rPr>
          <w:rFonts w:hint="eastAsia"/>
          <w:lang w:eastAsia="zh-CN"/>
        </w:rPr>
        <w:t>(PF00005</w:t>
      </w:r>
      <w:r>
        <w:rPr>
          <w:rFonts w:hint="eastAsia"/>
          <w:lang w:eastAsia="zh-CN"/>
        </w:rPr>
        <w:t>和</w:t>
      </w:r>
      <w:r>
        <w:rPr>
          <w:rFonts w:hint="eastAsia"/>
          <w:lang w:eastAsia="zh-CN"/>
        </w:rPr>
        <w:t>PF00069)</w:t>
      </w:r>
      <w:r>
        <w:rPr>
          <w:rFonts w:hint="eastAsia"/>
          <w:lang w:eastAsia="zh-CN"/>
        </w:rPr>
        <w:t>或</w:t>
      </w:r>
      <w:r>
        <w:rPr>
          <w:rFonts w:hint="eastAsia"/>
          <w:lang w:eastAsia="zh-CN"/>
        </w:rPr>
        <w:t>8,192</w:t>
      </w:r>
      <w:r>
        <w:rPr>
          <w:rFonts w:hint="eastAsia"/>
          <w:lang w:eastAsia="zh-CN"/>
        </w:rPr>
        <w:t>个序列</w:t>
      </w:r>
      <w:r>
        <w:rPr>
          <w:rFonts w:hint="eastAsia"/>
          <w:lang w:eastAsia="zh-CN"/>
        </w:rPr>
        <w:t>(PF00072)</w:t>
      </w:r>
      <w:r>
        <w:rPr>
          <w:rFonts w:hint="eastAsia"/>
          <w:lang w:eastAsia="zh-CN"/>
        </w:rPr>
        <w:t>，测试数据集包含其余序列。</w:t>
      </w:r>
    </w:p>
    <w:p w14:paraId="616713AF" w14:textId="77777777" w:rsidR="0053520E" w:rsidRDefault="00A6751F">
      <w:pPr>
        <w:pStyle w:val="a0"/>
      </w:pPr>
      <w:r>
        <w:t xml:space="preserve">Each </w:t>
      </w:r>
      <w:proofErr w:type="spellStart"/>
      <w:r>
        <w:t>Pfam</w:t>
      </w:r>
      <w:proofErr w:type="spellEnd"/>
      <w:r>
        <w:t xml:space="preserve"> family also forms an evaluation datas</w:t>
      </w:r>
      <w:r>
        <w:t>et for linear projection; from the sequences with corresponding crystal structures, the training dataset comprises 80 sequences and the test dataset comprises the remainder.</w:t>
      </w:r>
    </w:p>
    <w:p w14:paraId="4A6B0ECB" w14:textId="77777777" w:rsidR="0053520E" w:rsidRDefault="00A6751F">
      <w:pPr>
        <w:pStyle w:val="a0"/>
        <w:rPr>
          <w:lang w:eastAsia="zh-CN"/>
        </w:rPr>
      </w:pPr>
      <w:r>
        <w:rPr>
          <w:rFonts w:hint="eastAsia"/>
          <w:lang w:eastAsia="zh-CN"/>
        </w:rPr>
        <w:t>每个</w:t>
      </w:r>
      <w:proofErr w:type="spellStart"/>
      <w:r>
        <w:rPr>
          <w:rFonts w:hint="eastAsia"/>
          <w:lang w:eastAsia="zh-CN"/>
        </w:rPr>
        <w:t>Pfam</w:t>
      </w:r>
      <w:proofErr w:type="spellEnd"/>
      <w:r>
        <w:rPr>
          <w:rFonts w:hint="eastAsia"/>
          <w:lang w:eastAsia="zh-CN"/>
        </w:rPr>
        <w:t>家族也形成线性投影的评估数据集；从具有相应晶体结构的序列中，训练数据集包含</w:t>
      </w:r>
      <w:r>
        <w:rPr>
          <w:rFonts w:hint="eastAsia"/>
          <w:lang w:eastAsia="zh-CN"/>
        </w:rPr>
        <w:t>80</w:t>
      </w:r>
      <w:r>
        <w:rPr>
          <w:rFonts w:hint="eastAsia"/>
          <w:lang w:eastAsia="zh-CN"/>
        </w:rPr>
        <w:t>个序列，测试数据集包含其余序列。</w:t>
      </w:r>
    </w:p>
    <w:p w14:paraId="08236302" w14:textId="77777777" w:rsidR="0053520E" w:rsidRDefault="00A6751F">
      <w:pPr>
        <w:pStyle w:val="1"/>
      </w:pPr>
      <w:bookmarkStart w:id="54" w:name="X6cb6c65b6f1216bdcf854f09b3290093e7feebc"/>
      <w:r>
        <w:t>12. Secondary struct</w:t>
      </w:r>
      <w:r>
        <w:t>ure prediction. Deep neural networks and feature combination</w:t>
      </w:r>
    </w:p>
    <w:p w14:paraId="5099EE5C" w14:textId="77777777" w:rsidR="0053520E" w:rsidRDefault="00A6751F">
      <w:pPr>
        <w:pStyle w:val="1"/>
        <w:rPr>
          <w:lang w:eastAsia="zh-CN"/>
        </w:rPr>
      </w:pPr>
      <w:bookmarkStart w:id="55" w:name="二级结构预测深度神经网络和特征组合"/>
      <w:bookmarkEnd w:id="54"/>
      <w:r>
        <w:rPr>
          <w:lang w:eastAsia="zh-CN"/>
        </w:rPr>
        <w:t xml:space="preserve">12. </w:t>
      </w:r>
      <w:r>
        <w:rPr>
          <w:rFonts w:hint="eastAsia"/>
          <w:lang w:eastAsia="zh-CN"/>
        </w:rPr>
        <w:t>二级结构预测。深度神经网络和特征组合</w:t>
      </w:r>
    </w:p>
    <w:bookmarkEnd w:id="55"/>
    <w:p w14:paraId="3C5A26D3" w14:textId="77777777" w:rsidR="0053520E" w:rsidRDefault="00A6751F">
      <w:pPr>
        <w:pStyle w:val="FirstParagraph"/>
      </w:pPr>
      <w:r>
        <w:t xml:space="preserve">We use features from the final hidden representations of the models. We removed the final embedding layer, added layer norm, and applied a top-level architecture following </w:t>
      </w:r>
      <w:r>
        <w:t>(Klausen et al., 2019). In particular, this top-level architecture consists of two parallel convolution layers and an identity layer, whose outputs are concatenated in the feature dimension and fed to a two layer bidirectional LSTM containing 1024 hidden u</w:t>
      </w:r>
      <w:r>
        <w:t xml:space="preserve">nits and dropout </w:t>
      </w:r>
      <m:oMath>
        <m:r>
          <w:rPr>
            <w:rFonts w:ascii="Cambria Math" w:hAnsi="Cambria Math"/>
          </w:rPr>
          <m:t>p</m:t>
        </m:r>
        <m:r>
          <m:rPr>
            <m:sty m:val="p"/>
          </m:rPr>
          <w:rPr>
            <w:rFonts w:ascii="Cambria Math" w:hAnsi="Cambria Math"/>
          </w:rPr>
          <m:t>=</m:t>
        </m:r>
        <m:r>
          <w:rPr>
            <w:rFonts w:ascii="Cambria Math" w:hAnsi="Cambria Math"/>
          </w:rPr>
          <m:t>0.5</m:t>
        </m:r>
      </m:oMath>
      <w:r>
        <w:t xml:space="preserve"> . The output is then projected to an 8-dimensional feature vector at each position and the model is trained with a categorical cross-entropy loss with the Q8 labels. The training data was obtained from the (Klausen et al., 2019). Se</w:t>
      </w:r>
      <w:r>
        <w:t>condary structure labels for the CASP13 test set were constructed using DSSP.</w:t>
      </w:r>
    </w:p>
    <w:p w14:paraId="6990399A" w14:textId="77777777" w:rsidR="0053520E" w:rsidRDefault="00A6751F">
      <w:pPr>
        <w:pStyle w:val="a0"/>
        <w:rPr>
          <w:lang w:eastAsia="zh-CN"/>
        </w:rPr>
      </w:pPr>
      <w:r>
        <w:rPr>
          <w:rFonts w:hint="eastAsia"/>
          <w:lang w:eastAsia="zh-CN"/>
        </w:rPr>
        <w:t>我们使用模型最终隐藏表示的特征。我们</w:t>
      </w:r>
      <w:proofErr w:type="gramStart"/>
      <w:r>
        <w:rPr>
          <w:rFonts w:hint="eastAsia"/>
          <w:lang w:eastAsia="zh-CN"/>
        </w:rPr>
        <w:t>移除了</w:t>
      </w:r>
      <w:proofErr w:type="gramEnd"/>
      <w:r>
        <w:rPr>
          <w:rFonts w:hint="eastAsia"/>
          <w:lang w:eastAsia="zh-CN"/>
        </w:rPr>
        <w:t>最终的嵌入层，添加了层归一化，并应用了</w:t>
      </w:r>
      <w:r>
        <w:rPr>
          <w:rFonts w:hint="eastAsia"/>
          <w:lang w:eastAsia="zh-CN"/>
        </w:rPr>
        <w:t>(</w:t>
      </w:r>
      <w:proofErr w:type="spellStart"/>
      <w:r>
        <w:rPr>
          <w:rFonts w:hint="eastAsia"/>
          <w:lang w:eastAsia="zh-CN"/>
        </w:rPr>
        <w:t>Klausen</w:t>
      </w:r>
      <w:proofErr w:type="spellEnd"/>
      <w:r>
        <w:rPr>
          <w:rFonts w:hint="eastAsia"/>
          <w:lang w:eastAsia="zh-CN"/>
        </w:rPr>
        <w:t>等，</w:t>
      </w:r>
      <w:r>
        <w:rPr>
          <w:rFonts w:hint="eastAsia"/>
          <w:lang w:eastAsia="zh-CN"/>
        </w:rPr>
        <w:t>2019)</w:t>
      </w:r>
      <w:r>
        <w:rPr>
          <w:rFonts w:hint="eastAsia"/>
          <w:lang w:eastAsia="zh-CN"/>
        </w:rPr>
        <w:t>提出的顶层架构。具体来说，该顶层架构由两个并行的卷积层和一个恒等层组成，其输出在特征维度上连接并输入到一个包含</w:t>
      </w:r>
      <w:r>
        <w:rPr>
          <w:rFonts w:hint="eastAsia"/>
          <w:lang w:eastAsia="zh-CN"/>
        </w:rPr>
        <w:t>1024</w:t>
      </w:r>
      <w:r>
        <w:rPr>
          <w:rFonts w:hint="eastAsia"/>
          <w:lang w:eastAsia="zh-CN"/>
        </w:rPr>
        <w:t>个隐藏单元和</w:t>
      </w:r>
      <w:r>
        <w:rPr>
          <w:rFonts w:hint="eastAsia"/>
          <w:lang w:eastAsia="zh-CN"/>
        </w:rPr>
        <w:t>dropout</w:t>
      </w:r>
      <w:r>
        <w:rPr>
          <w:rFonts w:hint="eastAsia"/>
          <w:lang w:eastAsia="zh-CN"/>
        </w:rPr>
        <w:t>的双向</w:t>
      </w:r>
      <w:r>
        <w:rPr>
          <w:rFonts w:hint="eastAsia"/>
          <w:lang w:eastAsia="zh-CN"/>
        </w:rPr>
        <w:t>LSTM</w:t>
      </w:r>
      <w:r>
        <w:rPr>
          <w:rFonts w:hint="eastAsia"/>
          <w:lang w:eastAsia="zh-CN"/>
        </w:rPr>
        <w:t>中</w:t>
      </w:r>
      <w:r>
        <w:rPr>
          <w:lang w:eastAsia="zh-CN"/>
        </w:rPr>
        <w:t xml:space="preserve"> </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0.5</m:t>
        </m:r>
      </m:oMath>
      <w:r>
        <w:rPr>
          <w:lang w:eastAsia="zh-CN"/>
        </w:rPr>
        <w:t xml:space="preserve"> </w:t>
      </w:r>
      <w:r>
        <w:rPr>
          <w:rFonts w:hint="eastAsia"/>
          <w:lang w:eastAsia="zh-CN"/>
        </w:rPr>
        <w:t>。然后，输出在每个位置投影为一个</w:t>
      </w:r>
      <w:r>
        <w:rPr>
          <w:rFonts w:hint="eastAsia"/>
          <w:lang w:eastAsia="zh-CN"/>
        </w:rPr>
        <w:t>8</w:t>
      </w:r>
      <w:r>
        <w:rPr>
          <w:rFonts w:hint="eastAsia"/>
          <w:lang w:eastAsia="zh-CN"/>
        </w:rPr>
        <w:t>维特征向量，并使用</w:t>
      </w:r>
      <w:r>
        <w:rPr>
          <w:rFonts w:hint="eastAsia"/>
          <w:lang w:eastAsia="zh-CN"/>
        </w:rPr>
        <w:t>Q8</w:t>
      </w:r>
      <w:r>
        <w:rPr>
          <w:rFonts w:hint="eastAsia"/>
          <w:lang w:eastAsia="zh-CN"/>
        </w:rPr>
        <w:t>标签的类别交叉</w:t>
      </w:r>
      <w:proofErr w:type="gramStart"/>
      <w:r>
        <w:rPr>
          <w:rFonts w:hint="eastAsia"/>
          <w:lang w:eastAsia="zh-CN"/>
        </w:rPr>
        <w:t>熵</w:t>
      </w:r>
      <w:proofErr w:type="gramEnd"/>
      <w:r>
        <w:rPr>
          <w:rFonts w:hint="eastAsia"/>
          <w:lang w:eastAsia="zh-CN"/>
        </w:rPr>
        <w:t>损失训练模型。训练数据来自</w:t>
      </w:r>
      <w:r>
        <w:rPr>
          <w:rFonts w:hint="eastAsia"/>
          <w:lang w:eastAsia="zh-CN"/>
        </w:rPr>
        <w:t>(</w:t>
      </w:r>
      <w:proofErr w:type="spellStart"/>
      <w:r>
        <w:rPr>
          <w:rFonts w:hint="eastAsia"/>
          <w:lang w:eastAsia="zh-CN"/>
        </w:rPr>
        <w:t>Klausen</w:t>
      </w:r>
      <w:proofErr w:type="spellEnd"/>
      <w:r>
        <w:rPr>
          <w:rFonts w:hint="eastAsia"/>
          <w:lang w:eastAsia="zh-CN"/>
        </w:rPr>
        <w:t>等，</w:t>
      </w:r>
      <w:r>
        <w:rPr>
          <w:rFonts w:hint="eastAsia"/>
          <w:lang w:eastAsia="zh-CN"/>
        </w:rPr>
        <w:t>2019)</w:t>
      </w:r>
      <w:r>
        <w:rPr>
          <w:rFonts w:hint="eastAsia"/>
          <w:lang w:eastAsia="zh-CN"/>
        </w:rPr>
        <w:t>。</w:t>
      </w:r>
      <w:r>
        <w:rPr>
          <w:rFonts w:hint="eastAsia"/>
          <w:lang w:eastAsia="zh-CN"/>
        </w:rPr>
        <w:t>CASP13</w:t>
      </w:r>
      <w:r>
        <w:rPr>
          <w:rFonts w:hint="eastAsia"/>
          <w:lang w:eastAsia="zh-CN"/>
        </w:rPr>
        <w:t>测试集的二级结构标签使用</w:t>
      </w:r>
      <w:r>
        <w:rPr>
          <w:rFonts w:hint="eastAsia"/>
          <w:lang w:eastAsia="zh-CN"/>
        </w:rPr>
        <w:t>DSSP</w:t>
      </w:r>
      <w:r>
        <w:rPr>
          <w:rFonts w:hint="eastAsia"/>
          <w:lang w:eastAsia="zh-CN"/>
        </w:rPr>
        <w:t>构建。</w:t>
      </w:r>
    </w:p>
    <w:p w14:paraId="5CFEB7B0" w14:textId="77777777" w:rsidR="0053520E" w:rsidRDefault="00A6751F">
      <w:pPr>
        <w:pStyle w:val="a0"/>
      </w:pPr>
      <w:r>
        <w:t>In feature combination experiments, we used the features provided by (Klausen et al., 2019) which were generated using MMseqs2 on the Uniclust90 dataset released April 2017. For CASP13 experiments, we</w:t>
      </w:r>
      <w:r>
        <w:t xml:space="preserve"> generated these features using code provided by (Klausen et al., 2019) on CASP13 domains.</w:t>
      </w:r>
    </w:p>
    <w:p w14:paraId="32D9C69C" w14:textId="77777777" w:rsidR="0053520E" w:rsidRDefault="00A6751F">
      <w:pPr>
        <w:pStyle w:val="a0"/>
      </w:pPr>
      <w:r>
        <w:rPr>
          <w:rFonts w:hint="eastAsia"/>
        </w:rPr>
        <w:t>在特征组合实验中，我们使用了</w:t>
      </w:r>
      <w:r>
        <w:rPr>
          <w:rFonts w:hint="eastAsia"/>
        </w:rPr>
        <w:t>(Klausen</w:t>
      </w:r>
      <w:r>
        <w:rPr>
          <w:rFonts w:hint="eastAsia"/>
        </w:rPr>
        <w:t>等，</w:t>
      </w:r>
      <w:r>
        <w:rPr>
          <w:rFonts w:hint="eastAsia"/>
        </w:rPr>
        <w:t>2019)</w:t>
      </w:r>
      <w:r>
        <w:rPr>
          <w:rFonts w:hint="eastAsia"/>
        </w:rPr>
        <w:t>提供的特征，这些特征是使用</w:t>
      </w:r>
      <w:r>
        <w:rPr>
          <w:rFonts w:hint="eastAsia"/>
        </w:rPr>
        <w:t>MMseqs2</w:t>
      </w:r>
      <w:r>
        <w:rPr>
          <w:rFonts w:hint="eastAsia"/>
        </w:rPr>
        <w:t>在</w:t>
      </w:r>
      <w:r>
        <w:rPr>
          <w:rFonts w:hint="eastAsia"/>
        </w:rPr>
        <w:t>2017</w:t>
      </w:r>
      <w:r>
        <w:rPr>
          <w:rFonts w:hint="eastAsia"/>
        </w:rPr>
        <w:t>年</w:t>
      </w:r>
      <w:r>
        <w:rPr>
          <w:rFonts w:hint="eastAsia"/>
        </w:rPr>
        <w:t>4</w:t>
      </w:r>
      <w:r>
        <w:rPr>
          <w:rFonts w:hint="eastAsia"/>
        </w:rPr>
        <w:t>月发布的</w:t>
      </w:r>
      <w:r>
        <w:rPr>
          <w:rFonts w:hint="eastAsia"/>
        </w:rPr>
        <w:t>Uniclust90</w:t>
      </w:r>
      <w:r>
        <w:rPr>
          <w:rFonts w:hint="eastAsia"/>
        </w:rPr>
        <w:t>数据集上生成的。对于</w:t>
      </w:r>
      <w:r>
        <w:rPr>
          <w:rFonts w:hint="eastAsia"/>
        </w:rPr>
        <w:t>CASP13</w:t>
      </w:r>
      <w:r>
        <w:rPr>
          <w:rFonts w:hint="eastAsia"/>
        </w:rPr>
        <w:t>实验，我们使用</w:t>
      </w:r>
      <w:r>
        <w:rPr>
          <w:rFonts w:hint="eastAsia"/>
        </w:rPr>
        <w:t>(Klausen</w:t>
      </w:r>
      <w:r>
        <w:rPr>
          <w:rFonts w:hint="eastAsia"/>
        </w:rPr>
        <w:t>等，</w:t>
      </w:r>
      <w:r>
        <w:rPr>
          <w:rFonts w:hint="eastAsia"/>
        </w:rPr>
        <w:t>2019)</w:t>
      </w:r>
      <w:r>
        <w:rPr>
          <w:rFonts w:hint="eastAsia"/>
        </w:rPr>
        <w:t>提供的代码在</w:t>
      </w:r>
      <w:r>
        <w:rPr>
          <w:rFonts w:hint="eastAsia"/>
        </w:rPr>
        <w:t>CASP13</w:t>
      </w:r>
      <w:r>
        <w:rPr>
          <w:rFonts w:hint="eastAsia"/>
        </w:rPr>
        <w:t>域上生成了这些特征。</w:t>
      </w:r>
    </w:p>
    <w:p w14:paraId="67A5292F" w14:textId="77777777" w:rsidR="0053520E" w:rsidRDefault="00A6751F">
      <w:pPr>
        <w:pStyle w:val="a0"/>
      </w:pPr>
      <w:r>
        <w:lastRenderedPageBreak/>
        <w:t>As a baseline, we reimplemented (K</w:t>
      </w:r>
      <w:r>
        <w:t xml:space="preserve">lausen et al., 2019) by replacing the Transformer features with the MMseqs2 features and keeping the top-level architecture. For feature combination experiments, we projected (a) the features from this baseline and (b) the features from the Transformer to </w:t>
      </w:r>
      <w:r>
        <w:t xml:space="preserve">the same dimension (512 units), concatenated along the feature dimension, and fed the resulting tensor to a two layer bidirectional LSTM with 512 hidden units and dropout </w:t>
      </w:r>
      <m:oMath>
        <m:r>
          <w:rPr>
            <w:rFonts w:ascii="Cambria Math" w:hAnsi="Cambria Math"/>
          </w:rPr>
          <m:t>p</m:t>
        </m:r>
        <m:r>
          <m:rPr>
            <m:sty m:val="p"/>
          </m:rPr>
          <w:rPr>
            <w:rFonts w:ascii="Cambria Math" w:hAnsi="Cambria Math"/>
          </w:rPr>
          <m:t>=</m:t>
        </m:r>
        <m:r>
          <w:rPr>
            <w:rFonts w:ascii="Cambria Math" w:hAnsi="Cambria Math"/>
          </w:rPr>
          <m:t>0.3</m:t>
        </m:r>
      </m:oMath>
      <w:r>
        <w:t xml:space="preserve"> . To check our dataset construction, we used the pretrained weights provided b</w:t>
      </w:r>
      <w:r>
        <w:t>y (Klausen et al., 2019) and evaluated their model directly in our evaluation pipeline. We were able to reproduce the values reported in (Klausen et al., 2019).</w:t>
      </w:r>
    </w:p>
    <w:p w14:paraId="4629DA19" w14:textId="77777777" w:rsidR="0053520E" w:rsidRDefault="00A6751F">
      <w:pPr>
        <w:pStyle w:val="a0"/>
        <w:rPr>
          <w:lang w:eastAsia="zh-CN"/>
        </w:rPr>
      </w:pPr>
      <w:r>
        <w:rPr>
          <w:rFonts w:hint="eastAsia"/>
          <w:lang w:eastAsia="zh-CN"/>
        </w:rPr>
        <w:t>作为基线，我们重新实现了</w:t>
      </w:r>
      <w:r>
        <w:rPr>
          <w:rFonts w:hint="eastAsia"/>
          <w:lang w:eastAsia="zh-CN"/>
        </w:rPr>
        <w:t>(</w:t>
      </w:r>
      <w:proofErr w:type="spellStart"/>
      <w:r>
        <w:rPr>
          <w:rFonts w:hint="eastAsia"/>
          <w:lang w:eastAsia="zh-CN"/>
        </w:rPr>
        <w:t>Klausen</w:t>
      </w:r>
      <w:proofErr w:type="spellEnd"/>
      <w:r>
        <w:rPr>
          <w:rFonts w:hint="eastAsia"/>
          <w:lang w:eastAsia="zh-CN"/>
        </w:rPr>
        <w:t>等，</w:t>
      </w:r>
      <w:r>
        <w:rPr>
          <w:rFonts w:hint="eastAsia"/>
          <w:lang w:eastAsia="zh-CN"/>
        </w:rPr>
        <w:t>2019)</w:t>
      </w:r>
      <w:r>
        <w:rPr>
          <w:rFonts w:hint="eastAsia"/>
          <w:lang w:eastAsia="zh-CN"/>
        </w:rPr>
        <w:t>的方法，用</w:t>
      </w:r>
      <w:r>
        <w:rPr>
          <w:rFonts w:hint="eastAsia"/>
          <w:lang w:eastAsia="zh-CN"/>
        </w:rPr>
        <w:t>MMseqs2</w:t>
      </w:r>
      <w:r>
        <w:rPr>
          <w:rFonts w:hint="eastAsia"/>
          <w:lang w:eastAsia="zh-CN"/>
        </w:rPr>
        <w:t>特征替换了</w:t>
      </w:r>
      <w:r>
        <w:rPr>
          <w:rFonts w:hint="eastAsia"/>
          <w:lang w:eastAsia="zh-CN"/>
        </w:rPr>
        <w:t>Transformer</w:t>
      </w:r>
      <w:r>
        <w:rPr>
          <w:rFonts w:hint="eastAsia"/>
          <w:lang w:eastAsia="zh-CN"/>
        </w:rPr>
        <w:t>特征，并保留了顶层架构。在特征组合实验中，我们将</w:t>
      </w:r>
      <w:r>
        <w:rPr>
          <w:rFonts w:hint="eastAsia"/>
          <w:lang w:eastAsia="zh-CN"/>
        </w:rPr>
        <w:t>(a)</w:t>
      </w:r>
      <w:r>
        <w:rPr>
          <w:rFonts w:hint="eastAsia"/>
          <w:lang w:eastAsia="zh-CN"/>
        </w:rPr>
        <w:t>该基线的特征和</w:t>
      </w:r>
      <w:r>
        <w:rPr>
          <w:rFonts w:hint="eastAsia"/>
          <w:lang w:eastAsia="zh-CN"/>
        </w:rPr>
        <w:t>(b)Tra</w:t>
      </w:r>
      <w:r>
        <w:rPr>
          <w:rFonts w:hint="eastAsia"/>
          <w:lang w:eastAsia="zh-CN"/>
        </w:rPr>
        <w:t>nsformer</w:t>
      </w:r>
      <w:r>
        <w:rPr>
          <w:rFonts w:hint="eastAsia"/>
          <w:lang w:eastAsia="zh-CN"/>
        </w:rPr>
        <w:t>的特征投影到相同的维度</w:t>
      </w:r>
      <w:r>
        <w:rPr>
          <w:rFonts w:hint="eastAsia"/>
          <w:lang w:eastAsia="zh-CN"/>
        </w:rPr>
        <w:t>(512</w:t>
      </w:r>
      <w:r>
        <w:rPr>
          <w:rFonts w:hint="eastAsia"/>
          <w:lang w:eastAsia="zh-CN"/>
        </w:rPr>
        <w:t>个单位</w:t>
      </w:r>
      <w:r>
        <w:rPr>
          <w:rFonts w:hint="eastAsia"/>
          <w:lang w:eastAsia="zh-CN"/>
        </w:rPr>
        <w:t>)</w:t>
      </w:r>
      <w:r>
        <w:rPr>
          <w:rFonts w:hint="eastAsia"/>
          <w:lang w:eastAsia="zh-CN"/>
        </w:rPr>
        <w:t>，在特征维度上连接，并将结果张量输入到一个包含</w:t>
      </w:r>
      <w:r>
        <w:rPr>
          <w:rFonts w:hint="eastAsia"/>
          <w:lang w:eastAsia="zh-CN"/>
        </w:rPr>
        <w:t>512</w:t>
      </w:r>
      <w:r>
        <w:rPr>
          <w:rFonts w:hint="eastAsia"/>
          <w:lang w:eastAsia="zh-CN"/>
        </w:rPr>
        <w:t>个隐藏单元和</w:t>
      </w:r>
      <w:r>
        <w:rPr>
          <w:rFonts w:hint="eastAsia"/>
          <w:lang w:eastAsia="zh-CN"/>
        </w:rPr>
        <w:t>dropout</w:t>
      </w:r>
      <w:r>
        <w:rPr>
          <w:rFonts w:hint="eastAsia"/>
          <w:lang w:eastAsia="zh-CN"/>
        </w:rPr>
        <w:t>的双向</w:t>
      </w:r>
      <w:r>
        <w:rPr>
          <w:rFonts w:hint="eastAsia"/>
          <w:lang w:eastAsia="zh-CN"/>
        </w:rPr>
        <w:t>LSTM</w:t>
      </w:r>
      <w:r>
        <w:rPr>
          <w:rFonts w:hint="eastAsia"/>
          <w:lang w:eastAsia="zh-CN"/>
        </w:rPr>
        <w:t>中</w:t>
      </w:r>
      <w:r>
        <w:rPr>
          <w:lang w:eastAsia="zh-CN"/>
        </w:rPr>
        <w:t xml:space="preserve"> </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0.3</m:t>
        </m:r>
      </m:oMath>
      <w:r>
        <w:rPr>
          <w:lang w:eastAsia="zh-CN"/>
        </w:rPr>
        <w:t xml:space="preserve"> </w:t>
      </w:r>
      <w:r>
        <w:rPr>
          <w:rFonts w:hint="eastAsia"/>
          <w:lang w:eastAsia="zh-CN"/>
        </w:rPr>
        <w:t>。为了检查我们的数据集构建，我们使用了</w:t>
      </w:r>
      <w:r>
        <w:rPr>
          <w:rFonts w:hint="eastAsia"/>
          <w:lang w:eastAsia="zh-CN"/>
        </w:rPr>
        <w:t>(</w:t>
      </w:r>
      <w:proofErr w:type="spellStart"/>
      <w:r>
        <w:rPr>
          <w:rFonts w:hint="eastAsia"/>
          <w:lang w:eastAsia="zh-CN"/>
        </w:rPr>
        <w:t>Klausen</w:t>
      </w:r>
      <w:proofErr w:type="spellEnd"/>
      <w:r>
        <w:rPr>
          <w:rFonts w:hint="eastAsia"/>
          <w:lang w:eastAsia="zh-CN"/>
        </w:rPr>
        <w:t>等，</w:t>
      </w:r>
      <w:r>
        <w:rPr>
          <w:rFonts w:hint="eastAsia"/>
          <w:lang w:eastAsia="zh-CN"/>
        </w:rPr>
        <w:t>2019)</w:t>
      </w:r>
      <w:r>
        <w:rPr>
          <w:rFonts w:hint="eastAsia"/>
          <w:lang w:eastAsia="zh-CN"/>
        </w:rPr>
        <w:t>提供的</w:t>
      </w:r>
      <w:proofErr w:type="gramStart"/>
      <w:r>
        <w:rPr>
          <w:rFonts w:hint="eastAsia"/>
          <w:lang w:eastAsia="zh-CN"/>
        </w:rPr>
        <w:t>预训练</w:t>
      </w:r>
      <w:proofErr w:type="gramEnd"/>
      <w:r>
        <w:rPr>
          <w:rFonts w:hint="eastAsia"/>
          <w:lang w:eastAsia="zh-CN"/>
        </w:rPr>
        <w:t>权重，并在我们的评估管道中直接评估了他们的模型。我们能够复现</w:t>
      </w:r>
      <w:r>
        <w:rPr>
          <w:rFonts w:hint="eastAsia"/>
          <w:lang w:eastAsia="zh-CN"/>
        </w:rPr>
        <w:t>(</w:t>
      </w:r>
      <w:proofErr w:type="spellStart"/>
      <w:r>
        <w:rPr>
          <w:rFonts w:hint="eastAsia"/>
          <w:lang w:eastAsia="zh-CN"/>
        </w:rPr>
        <w:t>Klausen</w:t>
      </w:r>
      <w:proofErr w:type="spellEnd"/>
      <w:r>
        <w:rPr>
          <w:rFonts w:hint="eastAsia"/>
          <w:lang w:eastAsia="zh-CN"/>
        </w:rPr>
        <w:t>等，</w:t>
      </w:r>
      <w:r>
        <w:rPr>
          <w:rFonts w:hint="eastAsia"/>
          <w:lang w:eastAsia="zh-CN"/>
        </w:rPr>
        <w:t>2019)</w:t>
      </w:r>
      <w:r>
        <w:rPr>
          <w:rFonts w:hint="eastAsia"/>
          <w:lang w:eastAsia="zh-CN"/>
        </w:rPr>
        <w:t>中报告的值。</w:t>
      </w:r>
    </w:p>
    <w:p w14:paraId="4EA0CBBF" w14:textId="77777777" w:rsidR="0053520E" w:rsidRDefault="00A6751F">
      <w:pPr>
        <w:pStyle w:val="1"/>
      </w:pPr>
      <w:bookmarkStart w:id="56" w:name="X7088bd7f3c6618e09639cd5d89ef031944747f2"/>
      <w:r>
        <w:t>13. Contact prediction. Deep neural networks and feature combination</w:t>
      </w:r>
    </w:p>
    <w:p w14:paraId="09B52FFD" w14:textId="77777777" w:rsidR="0053520E" w:rsidRDefault="00A6751F">
      <w:pPr>
        <w:pStyle w:val="1"/>
        <w:rPr>
          <w:lang w:eastAsia="zh-CN"/>
        </w:rPr>
      </w:pPr>
      <w:bookmarkStart w:id="57" w:name="接触预测深度神经网络和特征组合"/>
      <w:bookmarkEnd w:id="56"/>
      <w:r>
        <w:rPr>
          <w:lang w:eastAsia="zh-CN"/>
        </w:rPr>
        <w:t xml:space="preserve">13. </w:t>
      </w:r>
      <w:r>
        <w:rPr>
          <w:rFonts w:hint="eastAsia"/>
          <w:lang w:eastAsia="zh-CN"/>
        </w:rPr>
        <w:t>接触预测。深度神经</w:t>
      </w:r>
      <w:r>
        <w:rPr>
          <w:rFonts w:hint="eastAsia"/>
          <w:lang w:eastAsia="zh-CN"/>
        </w:rPr>
        <w:t>网络和特征组合</w:t>
      </w:r>
    </w:p>
    <w:bookmarkEnd w:id="57"/>
    <w:p w14:paraId="06FEA8F9" w14:textId="77777777" w:rsidR="0053520E" w:rsidRDefault="00A6751F">
      <w:pPr>
        <w:pStyle w:val="FirstParagraph"/>
      </w:pPr>
      <w:r>
        <w:t>Data We use the datasets and features distributed with Wang et al. (2017) and Xu (2018). The base features are those used by RaptorX (Xu, 2018) a state-of-the-art method in CASP13, including sequence features, PSSM, 3-state secondary structure pred</w:t>
      </w:r>
      <w:r>
        <w:t>iction, predicted accessibility, one-hot embedding of sequence, and pairwise features APC-corrected Potts model couplings, mutual information, pairwise contact potential.</w:t>
      </w:r>
    </w:p>
    <w:p w14:paraId="72A50470" w14:textId="77777777" w:rsidR="0053520E" w:rsidRDefault="00A6751F">
      <w:pPr>
        <w:pStyle w:val="a0"/>
        <w:rPr>
          <w:lang w:eastAsia="zh-CN"/>
        </w:rPr>
      </w:pPr>
      <w:r>
        <w:rPr>
          <w:rFonts w:hint="eastAsia"/>
          <w:lang w:eastAsia="zh-CN"/>
        </w:rPr>
        <w:t>数据</w:t>
      </w:r>
      <w:r>
        <w:rPr>
          <w:lang w:eastAsia="zh-CN"/>
        </w:rPr>
        <w:t xml:space="preserve"> </w:t>
      </w:r>
      <w:r>
        <w:rPr>
          <w:rFonts w:hint="eastAsia"/>
          <w:lang w:eastAsia="zh-CN"/>
        </w:rPr>
        <w:t>我们使用了</w:t>
      </w:r>
      <w:r>
        <w:rPr>
          <w:rFonts w:hint="eastAsia"/>
          <w:lang w:eastAsia="zh-CN"/>
        </w:rPr>
        <w:t>Wang</w:t>
      </w:r>
      <w:r>
        <w:rPr>
          <w:rFonts w:hint="eastAsia"/>
          <w:lang w:eastAsia="zh-CN"/>
        </w:rPr>
        <w:t>等</w:t>
      </w:r>
      <w:r>
        <w:rPr>
          <w:rFonts w:hint="eastAsia"/>
          <w:lang w:eastAsia="zh-CN"/>
        </w:rPr>
        <w:t>(2017)</w:t>
      </w:r>
      <w:r>
        <w:rPr>
          <w:rFonts w:hint="eastAsia"/>
          <w:lang w:eastAsia="zh-CN"/>
        </w:rPr>
        <w:t>和</w:t>
      </w:r>
      <w:r>
        <w:rPr>
          <w:rFonts w:hint="eastAsia"/>
          <w:lang w:eastAsia="zh-CN"/>
        </w:rPr>
        <w:t>Xu(2018)</w:t>
      </w:r>
      <w:r>
        <w:rPr>
          <w:rFonts w:hint="eastAsia"/>
          <w:lang w:eastAsia="zh-CN"/>
        </w:rPr>
        <w:t>发布的数据集和特征。基础特征是</w:t>
      </w:r>
      <w:proofErr w:type="spellStart"/>
      <w:r>
        <w:rPr>
          <w:rFonts w:hint="eastAsia"/>
          <w:lang w:eastAsia="zh-CN"/>
        </w:rPr>
        <w:t>RaptorX</w:t>
      </w:r>
      <w:proofErr w:type="spellEnd"/>
      <w:r>
        <w:rPr>
          <w:rFonts w:hint="eastAsia"/>
          <w:lang w:eastAsia="zh-CN"/>
        </w:rPr>
        <w:t>(Xu</w:t>
      </w:r>
      <w:r>
        <w:rPr>
          <w:rFonts w:hint="eastAsia"/>
          <w:lang w:eastAsia="zh-CN"/>
        </w:rPr>
        <w:t>，</w:t>
      </w:r>
      <w:r>
        <w:rPr>
          <w:rFonts w:hint="eastAsia"/>
          <w:lang w:eastAsia="zh-CN"/>
        </w:rPr>
        <w:t>2018)</w:t>
      </w:r>
      <w:r>
        <w:rPr>
          <w:rFonts w:hint="eastAsia"/>
          <w:lang w:eastAsia="zh-CN"/>
        </w:rPr>
        <w:t>在</w:t>
      </w:r>
      <w:r>
        <w:rPr>
          <w:rFonts w:hint="eastAsia"/>
          <w:lang w:eastAsia="zh-CN"/>
        </w:rPr>
        <w:t>CASP13</w:t>
      </w:r>
      <w:r>
        <w:rPr>
          <w:rFonts w:hint="eastAsia"/>
          <w:lang w:eastAsia="zh-CN"/>
        </w:rPr>
        <w:t>中使用的最先进方法，包括序列特征、</w:t>
      </w:r>
      <w:r>
        <w:rPr>
          <w:rFonts w:hint="eastAsia"/>
          <w:lang w:eastAsia="zh-CN"/>
        </w:rPr>
        <w:t>PS</w:t>
      </w:r>
      <w:r>
        <w:rPr>
          <w:rFonts w:hint="eastAsia"/>
          <w:lang w:eastAsia="zh-CN"/>
        </w:rPr>
        <w:t>SM</w:t>
      </w:r>
      <w:r>
        <w:rPr>
          <w:rFonts w:hint="eastAsia"/>
          <w:lang w:eastAsia="zh-CN"/>
        </w:rPr>
        <w:t>、三态二级结构预测、预测的可及性、序列的独热编码以及成对特征</w:t>
      </w:r>
      <w:r>
        <w:rPr>
          <w:rFonts w:hint="eastAsia"/>
          <w:lang w:eastAsia="zh-CN"/>
        </w:rPr>
        <w:t>APC</w:t>
      </w:r>
      <w:r>
        <w:rPr>
          <w:rFonts w:hint="eastAsia"/>
          <w:lang w:eastAsia="zh-CN"/>
        </w:rPr>
        <w:t>校正的</w:t>
      </w:r>
      <w:r>
        <w:rPr>
          <w:rFonts w:hint="eastAsia"/>
          <w:lang w:eastAsia="zh-CN"/>
        </w:rPr>
        <w:t>Potts</w:t>
      </w:r>
      <w:r>
        <w:rPr>
          <w:rFonts w:hint="eastAsia"/>
          <w:lang w:eastAsia="zh-CN"/>
        </w:rPr>
        <w:t>模型耦合、互信息、成对接触势。</w:t>
      </w:r>
    </w:p>
    <w:p w14:paraId="3FA82E6E" w14:textId="77777777" w:rsidR="0053520E" w:rsidRDefault="00A6751F">
      <w:pPr>
        <w:pStyle w:val="a0"/>
      </w:pPr>
      <w:r>
        <w:t xml:space="preserve">We use the training, standard test set, and CASP11 test set from Wang et al. (2017). We use the CASP12 test set from </w:t>
      </w:r>
      <m:oMath>
        <m:r>
          <m:rPr>
            <m:sty m:val="p"/>
          </m:rPr>
          <w:rPr>
            <w:rFonts w:ascii="Cambria Math" w:hAnsi="Cambria Math"/>
          </w:rPr>
          <m:t>Xu</m:t>
        </m:r>
      </m:oMath>
      <w:r>
        <w:t xml:space="preserve"> (2018). For the CASP13 test set we use the 34 publicly released domains.</w:t>
      </w:r>
    </w:p>
    <w:p w14:paraId="320A019C" w14:textId="77777777" w:rsidR="0053520E" w:rsidRDefault="00A6751F">
      <w:pPr>
        <w:pStyle w:val="a0"/>
        <w:rPr>
          <w:lang w:eastAsia="zh-CN"/>
        </w:rPr>
      </w:pPr>
      <w:r>
        <w:rPr>
          <w:rFonts w:hint="eastAsia"/>
          <w:lang w:eastAsia="zh-CN"/>
        </w:rPr>
        <w:t>我们使用</w:t>
      </w:r>
      <w:r>
        <w:rPr>
          <w:rFonts w:hint="eastAsia"/>
          <w:lang w:eastAsia="zh-CN"/>
        </w:rPr>
        <w:t>了</w:t>
      </w:r>
      <w:r>
        <w:rPr>
          <w:rFonts w:hint="eastAsia"/>
          <w:lang w:eastAsia="zh-CN"/>
        </w:rPr>
        <w:t>Wang</w:t>
      </w:r>
      <w:r>
        <w:rPr>
          <w:rFonts w:hint="eastAsia"/>
          <w:lang w:eastAsia="zh-CN"/>
        </w:rPr>
        <w:t>等</w:t>
      </w:r>
      <w:r>
        <w:rPr>
          <w:rFonts w:hint="eastAsia"/>
          <w:lang w:eastAsia="zh-CN"/>
        </w:rPr>
        <w:t>(2017)</w:t>
      </w:r>
      <w:r>
        <w:rPr>
          <w:rFonts w:hint="eastAsia"/>
          <w:lang w:eastAsia="zh-CN"/>
        </w:rPr>
        <w:t>的训练集、标准测试集和</w:t>
      </w:r>
      <w:r>
        <w:rPr>
          <w:rFonts w:hint="eastAsia"/>
          <w:lang w:eastAsia="zh-CN"/>
        </w:rPr>
        <w:t>CASP11</w:t>
      </w:r>
      <w:r>
        <w:rPr>
          <w:rFonts w:hint="eastAsia"/>
          <w:lang w:eastAsia="zh-CN"/>
        </w:rPr>
        <w:t>测试集。我们使用了</w:t>
      </w:r>
      <w:r>
        <w:rPr>
          <w:lang w:eastAsia="zh-CN"/>
        </w:rPr>
        <w:t xml:space="preserve"> </w:t>
      </w:r>
      <m:oMath>
        <m:r>
          <m:rPr>
            <m:sty m:val="p"/>
          </m:rPr>
          <w:rPr>
            <w:rFonts w:ascii="Cambria Math" w:hAnsi="Cambria Math"/>
            <w:lang w:eastAsia="zh-CN"/>
          </w:rPr>
          <m:t>Xu</m:t>
        </m:r>
      </m:oMath>
      <w:r>
        <w:rPr>
          <w:lang w:eastAsia="zh-CN"/>
        </w:rPr>
        <w:t xml:space="preserve"> </w:t>
      </w:r>
      <w:r>
        <w:rPr>
          <w:rFonts w:hint="eastAsia"/>
          <w:lang w:eastAsia="zh-CN"/>
        </w:rPr>
        <w:t>(2018)</w:t>
      </w:r>
      <w:r>
        <w:rPr>
          <w:rFonts w:hint="eastAsia"/>
          <w:lang w:eastAsia="zh-CN"/>
        </w:rPr>
        <w:t>的</w:t>
      </w:r>
      <w:r>
        <w:rPr>
          <w:rFonts w:hint="eastAsia"/>
          <w:lang w:eastAsia="zh-CN"/>
        </w:rPr>
        <w:t>CASP12</w:t>
      </w:r>
      <w:r>
        <w:rPr>
          <w:rFonts w:hint="eastAsia"/>
          <w:lang w:eastAsia="zh-CN"/>
        </w:rPr>
        <w:t>测试集。对于</w:t>
      </w:r>
      <w:r>
        <w:rPr>
          <w:rFonts w:hint="eastAsia"/>
          <w:lang w:eastAsia="zh-CN"/>
        </w:rPr>
        <w:t>CASP13</w:t>
      </w:r>
      <w:r>
        <w:rPr>
          <w:rFonts w:hint="eastAsia"/>
          <w:lang w:eastAsia="zh-CN"/>
        </w:rPr>
        <w:t>测试集，我们使用了</w:t>
      </w:r>
      <w:r>
        <w:rPr>
          <w:rFonts w:hint="eastAsia"/>
          <w:lang w:eastAsia="zh-CN"/>
        </w:rPr>
        <w:t>34</w:t>
      </w:r>
      <w:r>
        <w:rPr>
          <w:rFonts w:hint="eastAsia"/>
          <w:lang w:eastAsia="zh-CN"/>
        </w:rPr>
        <w:t>个公开发布的域。</w:t>
      </w:r>
    </w:p>
    <w:p w14:paraId="44EC9ABC" w14:textId="77777777" w:rsidR="0053520E" w:rsidRDefault="00A6751F">
      <w:pPr>
        <w:pStyle w:val="a0"/>
      </w:pPr>
      <w:r>
        <w:lastRenderedPageBreak/>
        <w:t>Wang et al. (2017) established training and test sets as follows. The train (6,367 proteins), valid (400 proteins) and test (500 proteins) datasets were selected as subs</w:t>
      </w:r>
      <w:r>
        <w:t xml:space="preserve">ets of PDB25 (each protein having </w:t>
      </w:r>
      <m:oMath>
        <m:r>
          <m:rPr>
            <m:sty m:val="p"/>
          </m:rPr>
          <w:rPr>
            <w:rFonts w:ascii="Cambria Math" w:hAnsi="Cambria Math"/>
          </w:rPr>
          <m:t>&lt;</m:t>
        </m:r>
        <m:r>
          <w:rPr>
            <w:rFonts w:ascii="Cambria Math" w:hAnsi="Cambria Math"/>
          </w:rPr>
          <m:t>25</m:t>
        </m:r>
        <m:r>
          <m:rPr>
            <m:sty m:val="p"/>
          </m:rPr>
          <w:rPr>
            <w:rFonts w:ascii="Cambria Math" w:hAnsi="Cambria Math"/>
          </w:rPr>
          <m:t>%</m:t>
        </m:r>
      </m:oMath>
      <w:r>
        <w:t xml:space="preserve"> sequence similarity). Proteins having sequence similarity </w:t>
      </w:r>
      <m:oMath>
        <m:r>
          <m:rPr>
            <m:sty m:val="p"/>
          </m:rPr>
          <w:rPr>
            <w:rFonts w:ascii="Cambria Math" w:hAnsi="Cambria Math"/>
          </w:rPr>
          <m:t>&gt;</m:t>
        </m:r>
        <m:r>
          <w:rPr>
            <w:rFonts w:ascii="Cambria Math" w:hAnsi="Cambria Math"/>
          </w:rPr>
          <m:t>25</m:t>
        </m:r>
        <m:r>
          <m:rPr>
            <m:sty m:val="p"/>
          </m:rPr>
          <w:rPr>
            <w:rFonts w:ascii="Cambria Math" w:hAnsi="Cambria Math"/>
          </w:rPr>
          <m:t>%</m:t>
        </m:r>
      </m:oMath>
      <w:r>
        <w:t xml:space="preserve"> or BLAST E-value </w:t>
      </w:r>
      <m:oMath>
        <m:r>
          <m:rPr>
            <m:sty m:val="p"/>
          </m:rPr>
          <w:rPr>
            <w:rFonts w:ascii="Cambria Math" w:hAnsi="Cambria Math"/>
          </w:rPr>
          <m:t>&lt;</m:t>
        </m:r>
        <m:r>
          <w:rPr>
            <w:rFonts w:ascii="Cambria Math" w:hAnsi="Cambria Math"/>
          </w:rPr>
          <m:t>0.1</m:t>
        </m:r>
      </m:oMath>
      <w:r>
        <w:t xml:space="preserve"> with any test or CASP11 protein were excluded from training data.</w:t>
      </w:r>
    </w:p>
    <w:p w14:paraId="43F8E8B3" w14:textId="77777777" w:rsidR="0053520E" w:rsidRDefault="00A6751F">
      <w:pPr>
        <w:pStyle w:val="a0"/>
        <w:rPr>
          <w:lang w:eastAsia="zh-CN"/>
        </w:rPr>
      </w:pPr>
      <w:r>
        <w:rPr>
          <w:rFonts w:hint="eastAsia"/>
          <w:lang w:eastAsia="zh-CN"/>
        </w:rPr>
        <w:t>Wang</w:t>
      </w:r>
      <w:r>
        <w:rPr>
          <w:rFonts w:hint="eastAsia"/>
          <w:lang w:eastAsia="zh-CN"/>
        </w:rPr>
        <w:t>等</w:t>
      </w:r>
      <w:r>
        <w:rPr>
          <w:rFonts w:hint="eastAsia"/>
          <w:lang w:eastAsia="zh-CN"/>
        </w:rPr>
        <w:t>(2017)</w:t>
      </w:r>
      <w:r>
        <w:rPr>
          <w:rFonts w:hint="eastAsia"/>
          <w:lang w:eastAsia="zh-CN"/>
        </w:rPr>
        <w:t>按以下方式建立了训练和测试集。训练集</w:t>
      </w:r>
      <w:r>
        <w:rPr>
          <w:rFonts w:hint="eastAsia"/>
          <w:lang w:eastAsia="zh-CN"/>
        </w:rPr>
        <w:t>(6,367</w:t>
      </w:r>
      <w:r>
        <w:rPr>
          <w:rFonts w:hint="eastAsia"/>
          <w:lang w:eastAsia="zh-CN"/>
        </w:rPr>
        <w:t>个蛋白质</w:t>
      </w:r>
      <w:r>
        <w:rPr>
          <w:rFonts w:hint="eastAsia"/>
          <w:lang w:eastAsia="zh-CN"/>
        </w:rPr>
        <w:t>)</w:t>
      </w:r>
      <w:r>
        <w:rPr>
          <w:rFonts w:hint="eastAsia"/>
          <w:lang w:eastAsia="zh-CN"/>
        </w:rPr>
        <w:t>、验证集</w:t>
      </w:r>
      <w:r>
        <w:rPr>
          <w:rFonts w:hint="eastAsia"/>
          <w:lang w:eastAsia="zh-CN"/>
        </w:rPr>
        <w:t>(400</w:t>
      </w:r>
      <w:r>
        <w:rPr>
          <w:rFonts w:hint="eastAsia"/>
          <w:lang w:eastAsia="zh-CN"/>
        </w:rPr>
        <w:t>个蛋白质</w:t>
      </w:r>
      <w:r>
        <w:rPr>
          <w:rFonts w:hint="eastAsia"/>
          <w:lang w:eastAsia="zh-CN"/>
        </w:rPr>
        <w:t>)</w:t>
      </w:r>
      <w:r>
        <w:rPr>
          <w:rFonts w:hint="eastAsia"/>
          <w:lang w:eastAsia="zh-CN"/>
        </w:rPr>
        <w:t>和测试集</w:t>
      </w:r>
      <w:r>
        <w:rPr>
          <w:rFonts w:hint="eastAsia"/>
          <w:lang w:eastAsia="zh-CN"/>
        </w:rPr>
        <w:t>(500</w:t>
      </w:r>
      <w:r>
        <w:rPr>
          <w:rFonts w:hint="eastAsia"/>
          <w:lang w:eastAsia="zh-CN"/>
        </w:rPr>
        <w:t>个蛋白质</w:t>
      </w:r>
      <w:r>
        <w:rPr>
          <w:rFonts w:hint="eastAsia"/>
          <w:lang w:eastAsia="zh-CN"/>
        </w:rPr>
        <w:t>)</w:t>
      </w:r>
      <w:r>
        <w:rPr>
          <w:rFonts w:hint="eastAsia"/>
          <w:lang w:eastAsia="zh-CN"/>
        </w:rPr>
        <w:t>被选为</w:t>
      </w:r>
      <w:r>
        <w:rPr>
          <w:rFonts w:hint="eastAsia"/>
          <w:lang w:eastAsia="zh-CN"/>
        </w:rPr>
        <w:t>PDB25</w:t>
      </w:r>
      <w:r>
        <w:rPr>
          <w:rFonts w:hint="eastAsia"/>
          <w:lang w:eastAsia="zh-CN"/>
        </w:rPr>
        <w:t>的子集</w:t>
      </w:r>
      <w:r>
        <w:rPr>
          <w:rFonts w:hint="eastAsia"/>
          <w:lang w:eastAsia="zh-CN"/>
        </w:rPr>
        <w:t>(</w:t>
      </w:r>
      <w:r>
        <w:rPr>
          <w:rFonts w:hint="eastAsia"/>
          <w:lang w:eastAsia="zh-CN"/>
        </w:rPr>
        <w:t>每个蛋白质具有</w:t>
      </w:r>
      <w:r>
        <w:rPr>
          <w:lang w:eastAsia="zh-CN"/>
        </w:rPr>
        <w:t xml:space="preserve"> </w:t>
      </w:r>
      <m:oMath>
        <m:r>
          <m:rPr>
            <m:sty m:val="p"/>
          </m:rPr>
          <w:rPr>
            <w:rFonts w:ascii="Cambria Math" w:hAnsi="Cambria Math"/>
            <w:lang w:eastAsia="zh-CN"/>
          </w:rPr>
          <m:t>&lt;</m:t>
        </m:r>
        <m:r>
          <w:rPr>
            <w:rFonts w:ascii="Cambria Math" w:hAnsi="Cambria Math"/>
            <w:lang w:eastAsia="zh-CN"/>
          </w:rPr>
          <m:t>25</m:t>
        </m:r>
        <m:r>
          <m:rPr>
            <m:sty m:val="p"/>
          </m:rPr>
          <w:rPr>
            <w:rFonts w:ascii="Cambria Math" w:hAnsi="Cambria Math"/>
            <w:lang w:eastAsia="zh-CN"/>
          </w:rPr>
          <m:t>%</m:t>
        </m:r>
      </m:oMath>
      <w:r>
        <w:rPr>
          <w:lang w:eastAsia="zh-CN"/>
        </w:rPr>
        <w:t xml:space="preserve"> </w:t>
      </w:r>
      <w:r>
        <w:rPr>
          <w:rFonts w:hint="eastAsia"/>
          <w:lang w:eastAsia="zh-CN"/>
        </w:rPr>
        <w:t>序列相似性</w:t>
      </w:r>
      <w:r>
        <w:rPr>
          <w:rFonts w:hint="eastAsia"/>
          <w:lang w:eastAsia="zh-CN"/>
        </w:rPr>
        <w:t>)</w:t>
      </w:r>
      <w:r>
        <w:rPr>
          <w:rFonts w:hint="eastAsia"/>
          <w:lang w:eastAsia="zh-CN"/>
        </w:rPr>
        <w:t>。与任何测试或</w:t>
      </w:r>
      <w:r>
        <w:rPr>
          <w:rFonts w:hint="eastAsia"/>
          <w:lang w:eastAsia="zh-CN"/>
        </w:rPr>
        <w:t>CASP11</w:t>
      </w:r>
      <w:r>
        <w:rPr>
          <w:rFonts w:hint="eastAsia"/>
          <w:lang w:eastAsia="zh-CN"/>
        </w:rPr>
        <w:t>蛋白质具有序列相似性</w:t>
      </w:r>
      <w:r>
        <w:rPr>
          <w:lang w:eastAsia="zh-CN"/>
        </w:rPr>
        <w:t xml:space="preserve"> </w:t>
      </w:r>
      <m:oMath>
        <m:r>
          <m:rPr>
            <m:sty m:val="p"/>
          </m:rPr>
          <w:rPr>
            <w:rFonts w:ascii="Cambria Math" w:hAnsi="Cambria Math"/>
            <w:lang w:eastAsia="zh-CN"/>
          </w:rPr>
          <m:t>&gt;</m:t>
        </m:r>
        <m:r>
          <w:rPr>
            <w:rFonts w:ascii="Cambria Math" w:hAnsi="Cambria Math"/>
            <w:lang w:eastAsia="zh-CN"/>
          </w:rPr>
          <m:t>25</m:t>
        </m:r>
        <m:r>
          <m:rPr>
            <m:sty m:val="p"/>
          </m:rPr>
          <w:rPr>
            <w:rFonts w:ascii="Cambria Math" w:hAnsi="Cambria Math"/>
            <w:lang w:eastAsia="zh-CN"/>
          </w:rPr>
          <m:t>%</m:t>
        </m:r>
      </m:oMath>
      <w:r>
        <w:rPr>
          <w:lang w:eastAsia="zh-CN"/>
        </w:rPr>
        <w:t xml:space="preserve"> </w:t>
      </w:r>
      <w:r>
        <w:rPr>
          <w:rFonts w:hint="eastAsia"/>
          <w:lang w:eastAsia="zh-CN"/>
        </w:rPr>
        <w:t>或</w:t>
      </w:r>
      <w:r>
        <w:rPr>
          <w:rFonts w:hint="eastAsia"/>
          <w:lang w:eastAsia="zh-CN"/>
        </w:rPr>
        <w:t>BLAST</w:t>
      </w:r>
      <w:r>
        <w:rPr>
          <w:lang w:eastAsia="zh-CN"/>
        </w:rPr>
        <w:t xml:space="preserve"> </w:t>
      </w:r>
      <w:r>
        <w:rPr>
          <w:rFonts w:hint="eastAsia"/>
          <w:lang w:eastAsia="zh-CN"/>
        </w:rPr>
        <w:t>E</w:t>
      </w:r>
      <w:r>
        <w:rPr>
          <w:rFonts w:hint="eastAsia"/>
          <w:lang w:eastAsia="zh-CN"/>
        </w:rPr>
        <w:t>值</w:t>
      </w:r>
      <w:r>
        <w:rPr>
          <w:lang w:eastAsia="zh-CN"/>
        </w:rPr>
        <w:t xml:space="preserve"> </w:t>
      </w:r>
      <m:oMath>
        <m:r>
          <m:rPr>
            <m:sty m:val="p"/>
          </m:rPr>
          <w:rPr>
            <w:rFonts w:ascii="Cambria Math" w:hAnsi="Cambria Math"/>
            <w:lang w:eastAsia="zh-CN"/>
          </w:rPr>
          <m:t>&lt;</m:t>
        </m:r>
        <m:r>
          <w:rPr>
            <w:rFonts w:ascii="Cambria Math" w:hAnsi="Cambria Math"/>
            <w:lang w:eastAsia="zh-CN"/>
          </w:rPr>
          <m:t>0.1</m:t>
        </m:r>
      </m:oMath>
      <w:r>
        <w:rPr>
          <w:lang w:eastAsia="zh-CN"/>
        </w:rPr>
        <w:t xml:space="preserve"> </w:t>
      </w:r>
      <w:r>
        <w:rPr>
          <w:rFonts w:hint="eastAsia"/>
          <w:lang w:eastAsia="zh-CN"/>
        </w:rPr>
        <w:t>的蛋白质被排除在训练数据之外。</w:t>
      </w:r>
    </w:p>
    <w:p w14:paraId="3F040307" w14:textId="77777777" w:rsidR="0053520E" w:rsidRDefault="00A6751F">
      <w:pPr>
        <w:pStyle w:val="a0"/>
      </w:pPr>
      <w:r>
        <w:t>All our MSAs (used for the avg and cov combination methods) are constructed by running HHblits (Remmert et al., 2011) with 3 iterations and E-value 0.001 against Uniprot20 released on 2016-02; except for CASP12 and CASP13 where we used the four different M</w:t>
      </w:r>
      <w:r>
        <w:t xml:space="preserve">SAs released with and described in Xu (2018). Note that for the Transformer pretraining UniRef50 from 2018-03 was used; hence no data which was not already available prior to the start of CASP13 was present during either pre-training or contact prediction </w:t>
      </w:r>
      <w:r>
        <w:t>training.</w:t>
      </w:r>
    </w:p>
    <w:p w14:paraId="17F501E1" w14:textId="77777777" w:rsidR="0053520E" w:rsidRDefault="00A6751F">
      <w:pPr>
        <w:pStyle w:val="a0"/>
        <w:rPr>
          <w:lang w:eastAsia="zh-CN"/>
        </w:rPr>
      </w:pPr>
      <w:r>
        <w:rPr>
          <w:rFonts w:hint="eastAsia"/>
        </w:rPr>
        <w:t>我们所有的</w:t>
      </w:r>
      <w:proofErr w:type="gramStart"/>
      <w:r>
        <w:rPr>
          <w:rFonts w:hint="eastAsia"/>
        </w:rPr>
        <w:t>MSA(</w:t>
      </w:r>
      <w:proofErr w:type="gramEnd"/>
      <w:r>
        <w:rPr>
          <w:rFonts w:hint="eastAsia"/>
        </w:rPr>
        <w:t>用于</w:t>
      </w:r>
      <w:r>
        <w:rPr>
          <w:rFonts w:hint="eastAsia"/>
        </w:rPr>
        <w:t>avg</w:t>
      </w:r>
      <w:r>
        <w:rPr>
          <w:rFonts w:hint="eastAsia"/>
        </w:rPr>
        <w:t>和</w:t>
      </w:r>
      <w:r>
        <w:rPr>
          <w:rFonts w:hint="eastAsia"/>
        </w:rPr>
        <w:t>cov</w:t>
      </w:r>
      <w:r>
        <w:rPr>
          <w:rFonts w:hint="eastAsia"/>
        </w:rPr>
        <w:t>组合方法</w:t>
      </w:r>
      <w:r>
        <w:rPr>
          <w:rFonts w:hint="eastAsia"/>
        </w:rPr>
        <w:t>)</w:t>
      </w:r>
      <w:r>
        <w:rPr>
          <w:rFonts w:hint="eastAsia"/>
        </w:rPr>
        <w:t>都是通过运行</w:t>
      </w:r>
      <w:r>
        <w:rPr>
          <w:rFonts w:hint="eastAsia"/>
        </w:rPr>
        <w:t>HHblits(Remmert</w:t>
      </w:r>
      <w:r>
        <w:rPr>
          <w:rFonts w:hint="eastAsia"/>
        </w:rPr>
        <w:t>等，</w:t>
      </w:r>
      <w:r>
        <w:rPr>
          <w:rFonts w:hint="eastAsia"/>
        </w:rPr>
        <w:t>2011)</w:t>
      </w:r>
      <w:r>
        <w:rPr>
          <w:rFonts w:hint="eastAsia"/>
        </w:rPr>
        <w:t>构建的，使用</w:t>
      </w:r>
      <w:r>
        <w:rPr>
          <w:rFonts w:hint="eastAsia"/>
        </w:rPr>
        <w:t>3</w:t>
      </w:r>
      <w:r>
        <w:rPr>
          <w:rFonts w:hint="eastAsia"/>
        </w:rPr>
        <w:t>次迭代和</w:t>
      </w:r>
      <w:r>
        <w:rPr>
          <w:rFonts w:hint="eastAsia"/>
        </w:rPr>
        <w:t>E</w:t>
      </w:r>
      <w:r>
        <w:rPr>
          <w:rFonts w:hint="eastAsia"/>
        </w:rPr>
        <w:t>值</w:t>
      </w:r>
      <w:r>
        <w:rPr>
          <w:rFonts w:hint="eastAsia"/>
        </w:rPr>
        <w:t>0.001</w:t>
      </w:r>
      <w:r>
        <w:rPr>
          <w:rFonts w:hint="eastAsia"/>
        </w:rPr>
        <w:t>，针对</w:t>
      </w:r>
      <w:r>
        <w:rPr>
          <w:rFonts w:hint="eastAsia"/>
        </w:rPr>
        <w:t>2016</w:t>
      </w:r>
      <w:r>
        <w:rPr>
          <w:rFonts w:hint="eastAsia"/>
        </w:rPr>
        <w:t>年</w:t>
      </w:r>
      <w:r>
        <w:rPr>
          <w:rFonts w:hint="eastAsia"/>
        </w:rPr>
        <w:t>2</w:t>
      </w:r>
      <w:r>
        <w:rPr>
          <w:rFonts w:hint="eastAsia"/>
        </w:rPr>
        <w:t>月发布的</w:t>
      </w:r>
      <w:r>
        <w:rPr>
          <w:rFonts w:hint="eastAsia"/>
        </w:rPr>
        <w:t>Uniprot20</w:t>
      </w:r>
      <w:r>
        <w:rPr>
          <w:rFonts w:hint="eastAsia"/>
        </w:rPr>
        <w:t>；除了</w:t>
      </w:r>
      <w:r>
        <w:rPr>
          <w:rFonts w:hint="eastAsia"/>
        </w:rPr>
        <w:t>CASP12</w:t>
      </w:r>
      <w:r>
        <w:rPr>
          <w:rFonts w:hint="eastAsia"/>
        </w:rPr>
        <w:t>和</w:t>
      </w:r>
      <w:r>
        <w:rPr>
          <w:rFonts w:hint="eastAsia"/>
        </w:rPr>
        <w:t>CASP13</w:t>
      </w:r>
      <w:r>
        <w:rPr>
          <w:rFonts w:hint="eastAsia"/>
        </w:rPr>
        <w:t>，我们使用了</w:t>
      </w:r>
      <w:r>
        <w:rPr>
          <w:rFonts w:hint="eastAsia"/>
        </w:rPr>
        <w:t>Xu(2018)</w:t>
      </w:r>
      <w:r>
        <w:rPr>
          <w:rFonts w:hint="eastAsia"/>
        </w:rPr>
        <w:t>发布和描述的四种不同的</w:t>
      </w:r>
      <w:r>
        <w:rPr>
          <w:rFonts w:hint="eastAsia"/>
        </w:rPr>
        <w:t>MSA</w:t>
      </w:r>
      <w:r>
        <w:rPr>
          <w:rFonts w:hint="eastAsia"/>
        </w:rPr>
        <w:t>。</w:t>
      </w:r>
      <w:r>
        <w:rPr>
          <w:rFonts w:hint="eastAsia"/>
          <w:lang w:eastAsia="zh-CN"/>
        </w:rPr>
        <w:t>请注意，对于</w:t>
      </w:r>
      <w:r>
        <w:rPr>
          <w:rFonts w:hint="eastAsia"/>
          <w:lang w:eastAsia="zh-CN"/>
        </w:rPr>
        <w:t>Transformer</w:t>
      </w:r>
      <w:r>
        <w:rPr>
          <w:rFonts w:hint="eastAsia"/>
          <w:lang w:eastAsia="zh-CN"/>
        </w:rPr>
        <w:t>预训练，使用了</w:t>
      </w:r>
      <w:r>
        <w:rPr>
          <w:rFonts w:hint="eastAsia"/>
          <w:lang w:eastAsia="zh-CN"/>
        </w:rPr>
        <w:t>2018</w:t>
      </w:r>
      <w:r>
        <w:rPr>
          <w:rFonts w:hint="eastAsia"/>
          <w:lang w:eastAsia="zh-CN"/>
        </w:rPr>
        <w:t>年</w:t>
      </w:r>
      <w:r>
        <w:rPr>
          <w:rFonts w:hint="eastAsia"/>
          <w:lang w:eastAsia="zh-CN"/>
        </w:rPr>
        <w:t>3</w:t>
      </w:r>
      <w:r>
        <w:rPr>
          <w:rFonts w:hint="eastAsia"/>
          <w:lang w:eastAsia="zh-CN"/>
        </w:rPr>
        <w:t>月的</w:t>
      </w:r>
      <w:r>
        <w:rPr>
          <w:rFonts w:hint="eastAsia"/>
          <w:lang w:eastAsia="zh-CN"/>
        </w:rPr>
        <w:t>UniRef50</w:t>
      </w:r>
      <w:r>
        <w:rPr>
          <w:rFonts w:hint="eastAsia"/>
          <w:lang w:eastAsia="zh-CN"/>
        </w:rPr>
        <w:t>；因此，在预训练或接触预测训练期间，没有使用在</w:t>
      </w:r>
      <w:r>
        <w:rPr>
          <w:rFonts w:hint="eastAsia"/>
          <w:lang w:eastAsia="zh-CN"/>
        </w:rPr>
        <w:t>CASP13</w:t>
      </w:r>
      <w:r>
        <w:rPr>
          <w:rFonts w:hint="eastAsia"/>
          <w:lang w:eastAsia="zh-CN"/>
        </w:rPr>
        <w:t>开始之前不可用的数据。</w:t>
      </w:r>
    </w:p>
    <w:p w14:paraId="2D55E284" w14:textId="77777777" w:rsidR="0053520E" w:rsidRDefault="00A6751F">
      <w:pPr>
        <w:pStyle w:val="a0"/>
        <w:rPr>
          <w:lang w:eastAsia="zh-CN"/>
        </w:rPr>
      </w:pPr>
      <w:r>
        <w:t xml:space="preserve">Model architecture </w:t>
      </w:r>
      <w:proofErr w:type="gramStart"/>
      <w:r>
        <w:t>On</w:t>
      </w:r>
      <w:proofErr w:type="gramEnd"/>
      <w:r>
        <w:t xml:space="preserve"> top of the sequen</w:t>
      </w:r>
      <w:r>
        <w:t xml:space="preserve">ce and pairwise features we use a depth-32 residual network (ResNet) model to predict binary contacts. The ResNet model architecture is similar to Wang et al. </w:t>
      </w:r>
      <w:r>
        <w:rPr>
          <w:lang w:eastAsia="zh-CN"/>
        </w:rPr>
        <w:t>(2017) and Xu (2018).</w:t>
      </w:r>
    </w:p>
    <w:p w14:paraId="52DFAA42" w14:textId="77777777" w:rsidR="0053520E" w:rsidRDefault="00A6751F">
      <w:pPr>
        <w:pStyle w:val="a0"/>
        <w:rPr>
          <w:lang w:eastAsia="zh-CN"/>
        </w:rPr>
      </w:pPr>
      <w:r>
        <w:rPr>
          <w:rFonts w:hint="eastAsia"/>
          <w:lang w:eastAsia="zh-CN"/>
        </w:rPr>
        <w:t>模型架构</w:t>
      </w:r>
      <w:r>
        <w:rPr>
          <w:lang w:eastAsia="zh-CN"/>
        </w:rPr>
        <w:t xml:space="preserve"> </w:t>
      </w:r>
      <w:r>
        <w:rPr>
          <w:rFonts w:hint="eastAsia"/>
          <w:lang w:eastAsia="zh-CN"/>
        </w:rPr>
        <w:t>在序列和成对特征之上，我们使用了一个深度为</w:t>
      </w:r>
      <w:r>
        <w:rPr>
          <w:rFonts w:hint="eastAsia"/>
          <w:lang w:eastAsia="zh-CN"/>
        </w:rPr>
        <w:t>32</w:t>
      </w:r>
      <w:r>
        <w:rPr>
          <w:rFonts w:hint="eastAsia"/>
          <w:lang w:eastAsia="zh-CN"/>
        </w:rPr>
        <w:t>的残差网络</w:t>
      </w:r>
      <w:r>
        <w:rPr>
          <w:rFonts w:hint="eastAsia"/>
          <w:lang w:eastAsia="zh-CN"/>
        </w:rPr>
        <w:t>(</w:t>
      </w:r>
      <w:proofErr w:type="spellStart"/>
      <w:r>
        <w:rPr>
          <w:rFonts w:hint="eastAsia"/>
          <w:lang w:eastAsia="zh-CN"/>
        </w:rPr>
        <w:t>ResNet</w:t>
      </w:r>
      <w:proofErr w:type="spellEnd"/>
      <w:r>
        <w:rPr>
          <w:rFonts w:hint="eastAsia"/>
          <w:lang w:eastAsia="zh-CN"/>
        </w:rPr>
        <w:t>)</w:t>
      </w:r>
      <w:r>
        <w:rPr>
          <w:rFonts w:hint="eastAsia"/>
          <w:lang w:eastAsia="zh-CN"/>
        </w:rPr>
        <w:t>模型来预测二元接触。</w:t>
      </w:r>
      <w:proofErr w:type="spellStart"/>
      <w:r>
        <w:rPr>
          <w:rFonts w:hint="eastAsia"/>
          <w:lang w:eastAsia="zh-CN"/>
        </w:rPr>
        <w:t>ResNet</w:t>
      </w:r>
      <w:proofErr w:type="spellEnd"/>
      <w:r>
        <w:rPr>
          <w:rFonts w:hint="eastAsia"/>
          <w:lang w:eastAsia="zh-CN"/>
        </w:rPr>
        <w:t>模型架构与</w:t>
      </w:r>
      <w:r>
        <w:rPr>
          <w:rFonts w:hint="eastAsia"/>
          <w:lang w:eastAsia="zh-CN"/>
        </w:rPr>
        <w:t>Wang</w:t>
      </w:r>
      <w:r>
        <w:rPr>
          <w:rFonts w:hint="eastAsia"/>
          <w:lang w:eastAsia="zh-CN"/>
        </w:rPr>
        <w:t>等</w:t>
      </w:r>
      <w:r>
        <w:rPr>
          <w:rFonts w:hint="eastAsia"/>
          <w:lang w:eastAsia="zh-CN"/>
        </w:rPr>
        <w:t>(2017)</w:t>
      </w:r>
      <w:r>
        <w:rPr>
          <w:rFonts w:hint="eastAsia"/>
          <w:lang w:eastAsia="zh-CN"/>
        </w:rPr>
        <w:t>和</w:t>
      </w:r>
      <w:r>
        <w:rPr>
          <w:rFonts w:hint="eastAsia"/>
          <w:lang w:eastAsia="zh-CN"/>
        </w:rPr>
        <w:t>X</w:t>
      </w:r>
      <w:r>
        <w:rPr>
          <w:rFonts w:hint="eastAsia"/>
          <w:lang w:eastAsia="zh-CN"/>
        </w:rPr>
        <w:t>u(2018)</w:t>
      </w:r>
      <w:r>
        <w:rPr>
          <w:rFonts w:hint="eastAsia"/>
          <w:lang w:eastAsia="zh-CN"/>
        </w:rPr>
        <w:t>相似。</w:t>
      </w:r>
    </w:p>
    <w:p w14:paraId="69938AAE" w14:textId="77777777" w:rsidR="0053520E" w:rsidRDefault="00A6751F">
      <w:pPr>
        <w:pStyle w:val="a0"/>
      </w:pPr>
      <w:r>
        <w:t xml:space="preserve">The first component of the ResNet is a learned sequence pipeline </w:t>
      </w:r>
      <m:oMath>
        <m:r>
          <w:rPr>
            <w:rFonts w:ascii="Cambria Math" w:hAnsi="Cambria Math"/>
          </w:rPr>
          <m:t>y</m:t>
        </m:r>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θ</m:t>
            </m:r>
          </m:sub>
          <m:sup>
            <m:r>
              <w:rPr>
                <w:rFonts w:ascii="Cambria Math" w:hAnsi="Cambria Math"/>
              </w:rPr>
              <m:t>S</m:t>
            </m:r>
          </m:sup>
        </m:sSubSup>
        <m:d>
          <m:dPr>
            <m:ctrlPr>
              <w:rPr>
                <w:rFonts w:ascii="Cambria Math" w:hAnsi="Cambria Math"/>
              </w:rPr>
            </m:ctrlPr>
          </m:dPr>
          <m:e>
            <m:r>
              <w:rPr>
                <w:rFonts w:ascii="Cambria Math" w:hAnsi="Cambria Math"/>
              </w:rPr>
              <m:t>x</m:t>
            </m:r>
          </m:e>
        </m:d>
      </m:oMath>
      <w:r>
        <w:t xml:space="preserve"> which maps sequence features </w:t>
      </w:r>
      <m:oMath>
        <m:r>
          <w:rPr>
            <w:rFonts w:ascii="Cambria Math" w:hAnsi="Cambria Math"/>
          </w:rPr>
          <m:t>x</m:t>
        </m:r>
        <m:r>
          <m:rPr>
            <m:sty m:val="p"/>
          </m:rPr>
          <w:rPr>
            <w:rFonts w:ascii="Cambria Math" w:hAnsi="Cambria Math"/>
          </w:rPr>
          <m:t>∈</m:t>
        </m:r>
      </m:oMath>
      <w:r>
        <w:t xml:space="preserve"> </w:t>
      </w:r>
      <m:oMath>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sup>
        </m:sSup>
      </m:oMath>
      <w:r>
        <w:t xml:space="preserve"> to </w:t>
      </w:r>
      <m:oMath>
        <m:r>
          <w:rPr>
            <w:rFonts w:ascii="Cambria Math" w:hAnsi="Cambria Math"/>
          </w:rPr>
          <m:t>y</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sup>
        </m:sSup>
      </m:oMath>
      <w:r>
        <w:t xml:space="preserve"> with </w:t>
      </w:r>
      <m:oMath>
        <m:r>
          <w:rPr>
            <w:rFonts w:ascii="Cambria Math" w:hAnsi="Cambria Math"/>
          </w:rPr>
          <m:t>L</m:t>
        </m:r>
      </m:oMath>
      <w:r>
        <w:t xml:space="preserve"> the length of the protein. Though </w:t>
      </w:r>
      <m:oMath>
        <m:sSubSup>
          <m:sSubSupPr>
            <m:ctrlPr>
              <w:rPr>
                <w:rFonts w:ascii="Cambria Math" w:hAnsi="Cambria Math"/>
              </w:rPr>
            </m:ctrlPr>
          </m:sSubSupPr>
          <m:e>
            <m:r>
              <w:rPr>
                <w:rFonts w:ascii="Cambria Math" w:hAnsi="Cambria Math"/>
              </w:rPr>
              <m:t>f</m:t>
            </m:r>
          </m:e>
          <m:sub>
            <m:r>
              <w:rPr>
                <w:rFonts w:ascii="Cambria Math" w:hAnsi="Cambria Math"/>
              </w:rPr>
              <m:t>θ</m:t>
            </m:r>
          </m:sub>
          <m:sup>
            <m:r>
              <w:rPr>
                <w:rFonts w:ascii="Cambria Math" w:hAnsi="Cambria Math"/>
              </w:rPr>
              <m:t>S</m:t>
            </m:r>
          </m:sup>
        </m:sSubSup>
      </m:oMath>
      <w:r>
        <w:t xml:space="preserve"> could be a 1D convolutional network or residual network as in Wa</w:t>
      </w:r>
      <w:r>
        <w:t xml:space="preserve">ng et al. (2017), we chose our sequence net to be a simple linear projection from input dimension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to </w:t>
      </w:r>
      <m:oMath>
        <m:sSub>
          <m:sSubPr>
            <m:ctrlPr>
              <w:rPr>
                <w:rFonts w:ascii="Cambria Math" w:hAnsi="Cambria Math"/>
              </w:rPr>
            </m:ctrlPr>
          </m:sSubPr>
          <m:e>
            <m:r>
              <w:rPr>
                <w:rFonts w:ascii="Cambria Math" w:hAnsi="Cambria Math"/>
              </w:rPr>
              <m:t>d</m:t>
            </m:r>
          </m:e>
          <m:sub>
            <m:r>
              <w:rPr>
                <w:rFonts w:ascii="Cambria Math" w:hAnsi="Cambria Math"/>
              </w:rPr>
              <m:t>2</m:t>
            </m:r>
          </m:sub>
        </m:sSub>
        <m:r>
          <m:rPr>
            <m:sty m:val="p"/>
          </m:rPr>
          <w:rPr>
            <w:rFonts w:ascii="Cambria Math" w:hAnsi="Cambria Math"/>
          </w:rPr>
          <m:t>=</m:t>
        </m:r>
        <m:r>
          <w:rPr>
            <w:rFonts w:ascii="Cambria Math" w:hAnsi="Cambria Math"/>
          </w:rPr>
          <m:t>128</m:t>
        </m:r>
      </m:oMath>
      <w:r>
        <w:t xml:space="preserve"> dimensions. The input dimension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is either 46 (RaptorX only), 1280 (Transformer hidden state), or 1326 (feature combination). We varied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w:t>
      </w:r>
      <w:r>
        <w:t>and empirically determined 128 to be optimal.</w:t>
      </w:r>
    </w:p>
    <w:p w14:paraId="5C3C13D8" w14:textId="77777777" w:rsidR="0053520E" w:rsidRDefault="00A6751F">
      <w:pPr>
        <w:pStyle w:val="a0"/>
        <w:rPr>
          <w:lang w:eastAsia="zh-CN"/>
        </w:rPr>
      </w:pPr>
      <w:r>
        <w:rPr>
          <w:rFonts w:hint="eastAsia"/>
        </w:rPr>
        <w:t>ResNet</w:t>
      </w:r>
      <w:r>
        <w:rPr>
          <w:rFonts w:hint="eastAsia"/>
        </w:rPr>
        <w:t>的第一个组件是一个学习到的序列管道</w:t>
      </w:r>
      <w:r>
        <w:t xml:space="preserve"> </w:t>
      </w:r>
      <m:oMath>
        <m:r>
          <w:rPr>
            <w:rFonts w:ascii="Cambria Math" w:hAnsi="Cambria Math"/>
          </w:rPr>
          <m:t>y</m:t>
        </m:r>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θ</m:t>
            </m:r>
          </m:sub>
          <m:sup>
            <m:r>
              <w:rPr>
                <w:rFonts w:ascii="Cambria Math" w:hAnsi="Cambria Math"/>
              </w:rPr>
              <m:t>S</m:t>
            </m:r>
          </m:sup>
        </m:sSubSup>
        <m:d>
          <m:dPr>
            <m:ctrlPr>
              <w:rPr>
                <w:rFonts w:ascii="Cambria Math" w:hAnsi="Cambria Math"/>
              </w:rPr>
            </m:ctrlPr>
          </m:dPr>
          <m:e>
            <m:r>
              <w:rPr>
                <w:rFonts w:ascii="Cambria Math" w:hAnsi="Cambria Math"/>
              </w:rPr>
              <m:t>x</m:t>
            </m:r>
          </m:e>
        </m:d>
      </m:oMath>
      <w:r>
        <w:t xml:space="preserve"> </w:t>
      </w:r>
      <w:r>
        <w:rPr>
          <w:rFonts w:hint="eastAsia"/>
        </w:rPr>
        <w:t>，它将序列特征</w:t>
      </w:r>
      <w:r>
        <w:t xml:space="preserve"> </w:t>
      </w:r>
      <m:oMath>
        <m:r>
          <w:rPr>
            <w:rFonts w:ascii="Cambria Math" w:hAnsi="Cambria Math"/>
          </w:rPr>
          <m:t>x</m:t>
        </m:r>
        <m:r>
          <m:rPr>
            <m:sty m:val="p"/>
          </m:rPr>
          <w:rPr>
            <w:rFonts w:ascii="Cambria Math" w:hAnsi="Cambria Math"/>
          </w:rPr>
          <m:t>∈</m:t>
        </m:r>
      </m:oMath>
      <w:r>
        <w:t xml:space="preserve"> </w:t>
      </w:r>
      <m:oMath>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sup>
        </m:sSup>
      </m:oMath>
      <w:r>
        <w:t xml:space="preserve"> </w:t>
      </w:r>
      <w:r>
        <w:rPr>
          <w:rFonts w:hint="eastAsia"/>
        </w:rPr>
        <w:t>映射到</w:t>
      </w:r>
      <w:r>
        <w:t xml:space="preserve"> </w:t>
      </w:r>
      <m:oMath>
        <m:r>
          <w:rPr>
            <w:rFonts w:ascii="Cambria Math" w:hAnsi="Cambria Math"/>
          </w:rPr>
          <m:t>y</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sup>
        </m:sSup>
      </m:oMath>
      <w:r>
        <w:t xml:space="preserve"> </w:t>
      </w:r>
      <w:r>
        <w:rPr>
          <w:rFonts w:hint="eastAsia"/>
        </w:rPr>
        <w:t>，</w:t>
      </w:r>
      <w:proofErr w:type="spellStart"/>
      <w:r>
        <w:rPr>
          <w:rFonts w:hint="eastAsia"/>
        </w:rPr>
        <w:t>其中</w:t>
      </w:r>
      <w:proofErr w:type="spellEnd"/>
      <w:r>
        <w:t xml:space="preserve"> </w:t>
      </w:r>
      <m:oMath>
        <m:r>
          <w:rPr>
            <w:rFonts w:ascii="Cambria Math" w:hAnsi="Cambria Math"/>
          </w:rPr>
          <m:t>L</m:t>
        </m:r>
      </m:oMath>
      <w:r>
        <w:t xml:space="preserve"> </w:t>
      </w:r>
      <w:proofErr w:type="spellStart"/>
      <w:r>
        <w:rPr>
          <w:rFonts w:hint="eastAsia"/>
        </w:rPr>
        <w:t>是蛋白质的长度</w:t>
      </w:r>
      <w:proofErr w:type="spellEnd"/>
      <w:r>
        <w:rPr>
          <w:rFonts w:hint="eastAsia"/>
        </w:rPr>
        <w:t>。</w:t>
      </w:r>
      <w:r>
        <w:rPr>
          <w:rFonts w:hint="eastAsia"/>
          <w:lang w:eastAsia="zh-CN"/>
        </w:rPr>
        <w:t>尽管</w:t>
      </w:r>
      <w:r>
        <w:rPr>
          <w:lang w:eastAsia="zh-CN"/>
        </w:rPr>
        <w:t xml:space="preserve"> </w:t>
      </w:r>
      <m:oMath>
        <m:sSubSup>
          <m:sSubSupPr>
            <m:ctrlPr>
              <w:rPr>
                <w:rFonts w:ascii="Cambria Math" w:hAnsi="Cambria Math"/>
              </w:rPr>
            </m:ctrlPr>
          </m:sSubSupPr>
          <m:e>
            <m:r>
              <w:rPr>
                <w:rFonts w:ascii="Cambria Math" w:hAnsi="Cambria Math"/>
                <w:lang w:eastAsia="zh-CN"/>
              </w:rPr>
              <m:t>f</m:t>
            </m:r>
          </m:e>
          <m:sub>
            <m:r>
              <w:rPr>
                <w:rFonts w:ascii="Cambria Math" w:hAnsi="Cambria Math"/>
                <w:lang w:eastAsia="zh-CN"/>
              </w:rPr>
              <m:t>θ</m:t>
            </m:r>
          </m:sub>
          <m:sup>
            <m:r>
              <w:rPr>
                <w:rFonts w:ascii="Cambria Math" w:hAnsi="Cambria Math"/>
                <w:lang w:eastAsia="zh-CN"/>
              </w:rPr>
              <m:t>S</m:t>
            </m:r>
          </m:sup>
        </m:sSubSup>
      </m:oMath>
      <w:r>
        <w:rPr>
          <w:lang w:eastAsia="zh-CN"/>
        </w:rPr>
        <w:t xml:space="preserve"> </w:t>
      </w:r>
      <w:r>
        <w:rPr>
          <w:rFonts w:hint="eastAsia"/>
          <w:lang w:eastAsia="zh-CN"/>
        </w:rPr>
        <w:t>可以像</w:t>
      </w:r>
      <w:r>
        <w:rPr>
          <w:rFonts w:hint="eastAsia"/>
          <w:lang w:eastAsia="zh-CN"/>
        </w:rPr>
        <w:t>Wang</w:t>
      </w:r>
      <w:r>
        <w:rPr>
          <w:rFonts w:hint="eastAsia"/>
          <w:lang w:eastAsia="zh-CN"/>
        </w:rPr>
        <w:t>等人</w:t>
      </w:r>
      <w:r>
        <w:rPr>
          <w:rFonts w:hint="eastAsia"/>
          <w:lang w:eastAsia="zh-CN"/>
        </w:rPr>
        <w:t>(2017</w:t>
      </w:r>
      <w:proofErr w:type="gramStart"/>
      <w:r>
        <w:rPr>
          <w:rFonts w:hint="eastAsia"/>
          <w:lang w:eastAsia="zh-CN"/>
        </w:rPr>
        <w:t>年</w:t>
      </w:r>
      <w:r>
        <w:rPr>
          <w:rFonts w:hint="eastAsia"/>
          <w:lang w:eastAsia="zh-CN"/>
        </w:rPr>
        <w:t>)</w:t>
      </w:r>
      <w:r>
        <w:rPr>
          <w:rFonts w:hint="eastAsia"/>
          <w:lang w:eastAsia="zh-CN"/>
        </w:rPr>
        <w:t>那样是一维卷积网络或残差网络</w:t>
      </w:r>
      <w:proofErr w:type="gramEnd"/>
      <w:r>
        <w:rPr>
          <w:rFonts w:hint="eastAsia"/>
          <w:lang w:eastAsia="zh-CN"/>
        </w:rPr>
        <w:t>，但我们选择我们的序列网络为从输入维度</w:t>
      </w:r>
      <w:r>
        <w:rPr>
          <w:lang w:eastAsia="zh-CN"/>
        </w:rPr>
        <w:t xml:space="preserve"> </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1</m:t>
            </m:r>
          </m:sub>
        </m:sSub>
      </m:oMath>
      <w:r>
        <w:rPr>
          <w:lang w:eastAsia="zh-CN"/>
        </w:rPr>
        <w:t xml:space="preserve"> </w:t>
      </w:r>
      <w:r>
        <w:rPr>
          <w:rFonts w:hint="eastAsia"/>
          <w:lang w:eastAsia="zh-CN"/>
        </w:rPr>
        <w:t>到</w:t>
      </w:r>
      <w:r>
        <w:rPr>
          <w:lang w:eastAsia="zh-CN"/>
        </w:rPr>
        <w:t xml:space="preserve"> </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128</m:t>
        </m:r>
      </m:oMath>
      <w:r>
        <w:rPr>
          <w:lang w:eastAsia="zh-CN"/>
        </w:rPr>
        <w:t xml:space="preserve"> </w:t>
      </w:r>
      <w:r>
        <w:rPr>
          <w:rFonts w:hint="eastAsia"/>
          <w:lang w:eastAsia="zh-CN"/>
        </w:rPr>
        <w:t>维度的简单线性投影。输入维度</w:t>
      </w:r>
      <w:r>
        <w:rPr>
          <w:lang w:eastAsia="zh-CN"/>
        </w:rPr>
        <w:t xml:space="preserve"> </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1</m:t>
            </m:r>
          </m:sub>
        </m:sSub>
      </m:oMath>
      <w:r>
        <w:rPr>
          <w:lang w:eastAsia="zh-CN"/>
        </w:rPr>
        <w:t xml:space="preserve"> </w:t>
      </w:r>
      <w:r>
        <w:rPr>
          <w:rFonts w:hint="eastAsia"/>
          <w:lang w:eastAsia="zh-CN"/>
        </w:rPr>
        <w:t>可以是</w:t>
      </w:r>
      <w:r>
        <w:rPr>
          <w:rFonts w:hint="eastAsia"/>
          <w:lang w:eastAsia="zh-CN"/>
        </w:rPr>
        <w:t>46(</w:t>
      </w:r>
      <w:r>
        <w:rPr>
          <w:rFonts w:hint="eastAsia"/>
          <w:lang w:eastAsia="zh-CN"/>
        </w:rPr>
        <w:t>仅</w:t>
      </w:r>
      <w:proofErr w:type="spellStart"/>
      <w:r>
        <w:rPr>
          <w:rFonts w:hint="eastAsia"/>
          <w:lang w:eastAsia="zh-CN"/>
        </w:rPr>
        <w:t>RaptorX</w:t>
      </w:r>
      <w:proofErr w:type="spellEnd"/>
      <w:r>
        <w:rPr>
          <w:rFonts w:hint="eastAsia"/>
          <w:lang w:eastAsia="zh-CN"/>
        </w:rPr>
        <w:t>)</w:t>
      </w:r>
      <w:r>
        <w:rPr>
          <w:rFonts w:hint="eastAsia"/>
          <w:lang w:eastAsia="zh-CN"/>
        </w:rPr>
        <w:t>、</w:t>
      </w:r>
      <w:r>
        <w:rPr>
          <w:rFonts w:hint="eastAsia"/>
          <w:lang w:eastAsia="zh-CN"/>
        </w:rPr>
        <w:t>1280(Transformer</w:t>
      </w:r>
      <w:r>
        <w:rPr>
          <w:rFonts w:hint="eastAsia"/>
          <w:lang w:eastAsia="zh-CN"/>
        </w:rPr>
        <w:t>隐藏状态</w:t>
      </w:r>
      <w:r>
        <w:rPr>
          <w:rFonts w:hint="eastAsia"/>
          <w:lang w:eastAsia="zh-CN"/>
        </w:rPr>
        <w:t>)</w:t>
      </w:r>
      <w:r>
        <w:rPr>
          <w:rFonts w:hint="eastAsia"/>
          <w:lang w:eastAsia="zh-CN"/>
        </w:rPr>
        <w:t>或</w:t>
      </w:r>
      <w:r>
        <w:rPr>
          <w:rFonts w:hint="eastAsia"/>
          <w:lang w:eastAsia="zh-CN"/>
        </w:rPr>
        <w:t>1326(</w:t>
      </w:r>
      <w:r>
        <w:rPr>
          <w:rFonts w:hint="eastAsia"/>
          <w:lang w:eastAsia="zh-CN"/>
        </w:rPr>
        <w:t>特征组合</w:t>
      </w:r>
      <w:r>
        <w:rPr>
          <w:rFonts w:hint="eastAsia"/>
          <w:lang w:eastAsia="zh-CN"/>
        </w:rPr>
        <w:t>)</w:t>
      </w:r>
      <w:r>
        <w:rPr>
          <w:rFonts w:hint="eastAsia"/>
          <w:lang w:eastAsia="zh-CN"/>
        </w:rPr>
        <w:t>。我们改变了</w:t>
      </w:r>
      <w:r>
        <w:rPr>
          <w:lang w:eastAsia="zh-CN"/>
        </w:rPr>
        <w:t xml:space="preserve"> </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2</m:t>
            </m:r>
          </m:sub>
        </m:sSub>
      </m:oMath>
      <w:r>
        <w:rPr>
          <w:lang w:eastAsia="zh-CN"/>
        </w:rPr>
        <w:t xml:space="preserve"> </w:t>
      </w:r>
      <w:r>
        <w:rPr>
          <w:rFonts w:hint="eastAsia"/>
          <w:lang w:eastAsia="zh-CN"/>
        </w:rPr>
        <w:t>，并通过经验确定</w:t>
      </w:r>
      <w:r>
        <w:rPr>
          <w:rFonts w:hint="eastAsia"/>
          <w:lang w:eastAsia="zh-CN"/>
        </w:rPr>
        <w:t>128</w:t>
      </w:r>
      <w:r>
        <w:rPr>
          <w:rFonts w:hint="eastAsia"/>
          <w:lang w:eastAsia="zh-CN"/>
        </w:rPr>
        <w:t>为最优值。</w:t>
      </w:r>
    </w:p>
    <w:p w14:paraId="07D22F1F" w14:textId="77777777" w:rsidR="0053520E" w:rsidRDefault="00A6751F">
      <w:pPr>
        <w:pStyle w:val="a0"/>
      </w:pPr>
      <w:r>
        <w:lastRenderedPageBreak/>
        <w:t xml:space="preserve">The 128-D output </w:t>
      </w:r>
      <m:oMath>
        <m:r>
          <w:rPr>
            <w:rFonts w:ascii="Cambria Math" w:hAnsi="Cambria Math"/>
          </w:rPr>
          <m:t>y</m:t>
        </m:r>
      </m:oMath>
      <w:r>
        <w:t xml:space="preserve"> of the sequence net gets converted to pairwise matrix features </w:t>
      </w:r>
      <m:oMath>
        <m:sSub>
          <m:sSubPr>
            <m:ctrlPr>
              <w:rPr>
                <w:rFonts w:ascii="Cambria Math" w:hAnsi="Cambria Math"/>
              </w:rPr>
            </m:ctrlPr>
          </m:sSubPr>
          <m:e>
            <m:r>
              <w:rPr>
                <w:rFonts w:ascii="Cambria Math" w:hAnsi="Cambria Math"/>
              </w:rPr>
              <m:t>z</m:t>
            </m:r>
          </m:e>
          <m:sub>
            <m:r>
              <w:rPr>
                <w:rFonts w:ascii="Cambria Math" w:hAnsi="Cambria Math"/>
              </w:rPr>
              <m:t>1</m:t>
            </m:r>
          </m:sub>
        </m:sSub>
      </m:oMath>
      <w:r>
        <w:t xml:space="preserve"> with 256 feature maps, by an outer concatenation </w:t>
      </w:r>
      <w:proofErr w:type="gramStart"/>
      <w:r>
        <w:t xml:space="preserve">operation;   </w:t>
      </w:r>
      <w:proofErr w:type="gramEnd"/>
      <w:r>
        <w:t xml:space="preserve">  i.e. at position </w:t>
      </w:r>
      <m:oMath>
        <m:r>
          <w:rPr>
            <w:rFonts w:ascii="Cambria Math" w:hAnsi="Cambria Math"/>
          </w:rPr>
          <m:t>i</m:t>
        </m:r>
        <m:r>
          <m:rPr>
            <m:sty m:val="p"/>
          </m:rPr>
          <w:rPr>
            <w:rFonts w:ascii="Cambria Math" w:hAnsi="Cambria Math"/>
          </w:rPr>
          <m:t>,</m:t>
        </m:r>
        <m:r>
          <w:rPr>
            <w:rFonts w:ascii="Cambria Math" w:hAnsi="Cambria Math"/>
          </w:rPr>
          <m:t>j</m:t>
        </m:r>
      </m:oMath>
      <w:r>
        <w:t xml:space="preserve"> we con</w:t>
      </w:r>
      <w:r>
        <w:t xml:space="preserve">catenate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j</m:t>
            </m:r>
          </m:sub>
        </m:sSub>
      </m:oMath>
      <w:r>
        <w:t xml:space="preserve"> along the feature dimension, giving rise to </w:t>
      </w:r>
      <m:oMath>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feature maps. This </w:t>
      </w:r>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sSub>
              <m:sSubPr>
                <m:ctrlPr>
                  <w:rPr>
                    <w:rFonts w:ascii="Cambria Math" w:hAnsi="Cambria Math"/>
                  </w:rPr>
                </m:ctrlPr>
              </m:sSubPr>
              <m:e>
                <m:r>
                  <w:rPr>
                    <w:rFonts w:ascii="Cambria Math" w:hAnsi="Cambria Math"/>
                  </w:rPr>
                  <m:t>d</m:t>
                </m:r>
              </m:e>
              <m:sub>
                <m: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p>
        </m:sSup>
      </m:oMath>
      <w:r>
        <w:t xml:space="preserve"> is then concatenated in the first (feature map or channel) dimension, with the pairwise features </w:t>
      </w:r>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6</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p>
        </m:sSup>
      </m:oMath>
      <w:r>
        <w:t xml:space="preserve">     i.e. the pairwise RaptorX features</w:t>
      </w:r>
      <w:r>
        <w:t xml:space="preserve"> described in previous subsection and/or the msa embedding covariance features </w:t>
      </w:r>
      <m:oMath>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256</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p>
            </m:sSup>
          </m:e>
        </m:d>
      </m:oMath>
      <w:r>
        <w:t xml:space="preserve"> described in the next subsection. As such the concatenated </w:t>
      </w:r>
      <m:oMath>
        <m:r>
          <w:rPr>
            <w:rFonts w:ascii="Cambria Math" w:hAnsi="Cambria Math"/>
          </w:rPr>
          <m:t>z</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262</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p>
        </m:sSup>
      </m:oMath>
      <w:r>
        <w:t xml:space="preserve"> or </w:t>
      </w:r>
      <m:oMath>
        <m:r>
          <w:rPr>
            <w:rFonts w:ascii="Cambria Math" w:hAnsi="Cambria Math"/>
          </w:rPr>
          <m:t>z</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518</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p>
        </m:sSup>
      </m:oMath>
      <w:r>
        <w:t xml:space="preserve"> .</w:t>
      </w:r>
    </w:p>
    <w:p w14:paraId="25667016" w14:textId="77777777" w:rsidR="0053520E" w:rsidRDefault="00A6751F">
      <w:pPr>
        <w:pStyle w:val="a0"/>
        <w:rPr>
          <w:lang w:eastAsia="zh-CN"/>
        </w:rPr>
      </w:pPr>
      <w:r>
        <w:rPr>
          <w:rFonts w:hint="eastAsia"/>
          <w:lang w:eastAsia="zh-CN"/>
        </w:rPr>
        <w:t>序列网络的</w:t>
      </w:r>
      <w:r>
        <w:rPr>
          <w:rFonts w:hint="eastAsia"/>
          <w:lang w:eastAsia="zh-CN"/>
        </w:rPr>
        <w:t>128</w:t>
      </w:r>
      <w:r>
        <w:rPr>
          <w:rFonts w:hint="eastAsia"/>
          <w:lang w:eastAsia="zh-CN"/>
        </w:rPr>
        <w:t>维输出</w:t>
      </w:r>
      <w:r>
        <w:rPr>
          <w:lang w:eastAsia="zh-CN"/>
        </w:rPr>
        <w:t xml:space="preserve"> </w:t>
      </w:r>
      <m:oMath>
        <m:r>
          <w:rPr>
            <w:rFonts w:ascii="Cambria Math" w:hAnsi="Cambria Math"/>
            <w:lang w:eastAsia="zh-CN"/>
          </w:rPr>
          <m:t>y</m:t>
        </m:r>
      </m:oMath>
      <w:r>
        <w:rPr>
          <w:lang w:eastAsia="zh-CN"/>
        </w:rPr>
        <w:t xml:space="preserve"> </w:t>
      </w:r>
      <w:r>
        <w:rPr>
          <w:rFonts w:hint="eastAsia"/>
          <w:lang w:eastAsia="zh-CN"/>
        </w:rPr>
        <w:t>通过外连接操作转换为具有</w:t>
      </w:r>
      <w:r>
        <w:rPr>
          <w:rFonts w:hint="eastAsia"/>
          <w:lang w:eastAsia="zh-CN"/>
        </w:rPr>
        <w:t>256</w:t>
      </w:r>
      <w:r>
        <w:rPr>
          <w:rFonts w:hint="eastAsia"/>
          <w:lang w:eastAsia="zh-CN"/>
        </w:rPr>
        <w:t>个特征图的成对矩阵特征</w:t>
      </w:r>
      <w:r>
        <w:rPr>
          <w:lang w:eastAsia="zh-CN"/>
        </w:rPr>
        <w:t xml:space="preserve"> </w:t>
      </w:r>
      <m:oMath>
        <m:sSub>
          <m:sSubPr>
            <m:ctrlPr>
              <w:rPr>
                <w:rFonts w:ascii="Cambria Math" w:hAnsi="Cambria Math"/>
              </w:rPr>
            </m:ctrlPr>
          </m:sSubPr>
          <m:e>
            <m:r>
              <w:rPr>
                <w:rFonts w:ascii="Cambria Math" w:hAnsi="Cambria Math"/>
                <w:lang w:eastAsia="zh-CN"/>
              </w:rPr>
              <m:t>z</m:t>
            </m:r>
          </m:e>
          <m:sub>
            <m:r>
              <w:rPr>
                <w:rFonts w:ascii="Cambria Math" w:hAnsi="Cambria Math"/>
                <w:lang w:eastAsia="zh-CN"/>
              </w:rPr>
              <m:t>1</m:t>
            </m:r>
          </m:sub>
        </m:sSub>
      </m:oMath>
      <w:r>
        <w:rPr>
          <w:lang w:eastAsia="zh-CN"/>
        </w:rPr>
        <w:t xml:space="preserve"> </w:t>
      </w:r>
      <w:r>
        <w:rPr>
          <w:rFonts w:hint="eastAsia"/>
          <w:lang w:eastAsia="zh-CN"/>
        </w:rPr>
        <w:t>；即在位置</w:t>
      </w:r>
      <w:r>
        <w:rPr>
          <w:lang w:eastAsia="zh-CN"/>
        </w:rPr>
        <w:t xml:space="preserve"> </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oMath>
      <w:r>
        <w:rPr>
          <w:lang w:eastAsia="zh-CN"/>
        </w:rPr>
        <w:t xml:space="preserve"> </w:t>
      </w:r>
      <w:r>
        <w:rPr>
          <w:rFonts w:hint="eastAsia"/>
          <w:lang w:eastAsia="zh-CN"/>
        </w:rPr>
        <w:t>处，我们</w:t>
      </w:r>
      <w:proofErr w:type="gramStart"/>
      <w:r>
        <w:rPr>
          <w:rFonts w:hint="eastAsia"/>
          <w:lang w:eastAsia="zh-CN"/>
        </w:rPr>
        <w:t>沿特征维</w:t>
      </w:r>
      <w:proofErr w:type="gramEnd"/>
      <w:r>
        <w:rPr>
          <w:rFonts w:hint="eastAsia"/>
          <w:lang w:eastAsia="zh-CN"/>
        </w:rPr>
        <w:t>度连接</w:t>
      </w:r>
      <w:r>
        <w:rPr>
          <w:lang w:eastAsia="zh-CN"/>
        </w:rPr>
        <w:t xml:space="preserve"> </w:t>
      </w:r>
      <m:oMath>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oMath>
      <w:r>
        <w:rPr>
          <w:lang w:eastAsia="zh-CN"/>
        </w:rPr>
        <w:t xml:space="preserve"> </w:t>
      </w:r>
      <w:r>
        <w:rPr>
          <w:rFonts w:hint="eastAsia"/>
          <w:lang w:eastAsia="zh-CN"/>
        </w:rPr>
        <w:t>和</w:t>
      </w:r>
      <w:r>
        <w:rPr>
          <w:lang w:eastAsia="zh-CN"/>
        </w:rPr>
        <w:t xml:space="preserve"> </w:t>
      </w:r>
      <m:oMath>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oMath>
      <w:r>
        <w:rPr>
          <w:lang w:eastAsia="zh-CN"/>
        </w:rPr>
        <w:t xml:space="preserve"> </w:t>
      </w:r>
      <w:r>
        <w:rPr>
          <w:rFonts w:hint="eastAsia"/>
          <w:lang w:eastAsia="zh-CN"/>
        </w:rPr>
        <w:t>，从而产生</w:t>
      </w:r>
      <w:r>
        <w:rPr>
          <w:lang w:eastAsia="zh-CN"/>
        </w:rPr>
        <w:t xml:space="preserve"> </w:t>
      </w:r>
      <m:oMath>
        <m:r>
          <w:rPr>
            <w:rFonts w:ascii="Cambria Math" w:hAnsi="Cambria Math"/>
            <w:lang w:eastAsia="zh-CN"/>
          </w:rPr>
          <m:t>2</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2</m:t>
            </m:r>
          </m:sub>
        </m:sSub>
      </m:oMath>
      <w:r>
        <w:rPr>
          <w:lang w:eastAsia="zh-CN"/>
        </w:rPr>
        <w:t xml:space="preserve"> </w:t>
      </w:r>
      <w:proofErr w:type="gramStart"/>
      <w:r>
        <w:rPr>
          <w:rFonts w:hint="eastAsia"/>
          <w:lang w:eastAsia="zh-CN"/>
        </w:rPr>
        <w:t>个</w:t>
      </w:r>
      <w:proofErr w:type="gramEnd"/>
      <w:r>
        <w:rPr>
          <w:rFonts w:hint="eastAsia"/>
          <w:lang w:eastAsia="zh-CN"/>
        </w:rPr>
        <w:t>特征图。然后，这个</w:t>
      </w:r>
      <w:r>
        <w:rPr>
          <w:lang w:eastAsia="zh-CN"/>
        </w:rPr>
        <w:t xml:space="preserve"> </w:t>
      </w:r>
      <m:oMath>
        <m:sSub>
          <m:sSubPr>
            <m:ctrlPr>
              <w:rPr>
                <w:rFonts w:ascii="Cambria Math" w:hAnsi="Cambria Math"/>
              </w:rPr>
            </m:ctrlPr>
          </m:sSubPr>
          <m:e>
            <m:r>
              <w:rPr>
                <w:rFonts w:ascii="Cambria Math" w:hAnsi="Cambria Math"/>
                <w:lang w:eastAsia="zh-CN"/>
              </w:rPr>
              <m:t>z</m:t>
            </m:r>
          </m:e>
          <m:sub>
            <m:r>
              <w:rPr>
                <w:rFonts w:ascii="Cambria Math" w:hAnsi="Cambria Math"/>
                <w:lang w:eastAsia="zh-CN"/>
              </w:rPr>
              <m:t>1</m:t>
            </m:r>
          </m:sub>
        </m:sSub>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2</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sup>
        </m:sSup>
      </m:oMath>
      <w:r>
        <w:rPr>
          <w:lang w:eastAsia="zh-CN"/>
        </w:rPr>
        <w:t xml:space="preserve"> </w:t>
      </w:r>
      <w:r>
        <w:rPr>
          <w:rFonts w:hint="eastAsia"/>
          <w:lang w:eastAsia="zh-CN"/>
        </w:rPr>
        <w:t>在第一个</w:t>
      </w:r>
      <w:r>
        <w:rPr>
          <w:rFonts w:hint="eastAsia"/>
          <w:lang w:eastAsia="zh-CN"/>
        </w:rPr>
        <w:t>(</w:t>
      </w:r>
      <w:r>
        <w:rPr>
          <w:rFonts w:hint="eastAsia"/>
          <w:lang w:eastAsia="zh-CN"/>
        </w:rPr>
        <w:t>特征图或通道</w:t>
      </w:r>
      <w:r>
        <w:rPr>
          <w:rFonts w:hint="eastAsia"/>
          <w:lang w:eastAsia="zh-CN"/>
        </w:rPr>
        <w:t>)</w:t>
      </w:r>
      <w:r>
        <w:rPr>
          <w:rFonts w:hint="eastAsia"/>
          <w:lang w:eastAsia="zh-CN"/>
        </w:rPr>
        <w:t>维度上与成对特征</w:t>
      </w:r>
      <w:r>
        <w:rPr>
          <w:lang w:eastAsia="zh-CN"/>
        </w:rPr>
        <w:t xml:space="preserve"> </w:t>
      </w:r>
      <m:oMath>
        <m:sSub>
          <m:sSubPr>
            <m:ctrlPr>
              <w:rPr>
                <w:rFonts w:ascii="Cambria Math" w:hAnsi="Cambria Math"/>
              </w:rPr>
            </m:ctrlPr>
          </m:sSubPr>
          <m:e>
            <m:r>
              <w:rPr>
                <w:rFonts w:ascii="Cambria Math" w:hAnsi="Cambria Math"/>
                <w:lang w:eastAsia="zh-CN"/>
              </w:rPr>
              <m:t>z</m:t>
            </m:r>
          </m:e>
          <m:sub>
            <m:r>
              <w:rPr>
                <w:rFonts w:ascii="Cambria Math" w:hAnsi="Cambria Math"/>
                <w:lang w:eastAsia="zh-CN"/>
              </w:rPr>
              <m:t>2</m:t>
            </m:r>
          </m:sub>
        </m:sSub>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6</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sup>
        </m:sSup>
      </m:oMath>
      <w:r>
        <w:rPr>
          <w:lang w:eastAsia="zh-CN"/>
        </w:rPr>
        <w:t xml:space="preserve"> </w:t>
      </w:r>
      <w:r>
        <w:rPr>
          <w:rFonts w:hint="eastAsia"/>
          <w:lang w:eastAsia="zh-CN"/>
        </w:rPr>
        <w:t>连接，即前一节中描述的成对</w:t>
      </w:r>
      <w:proofErr w:type="spellStart"/>
      <w:r>
        <w:rPr>
          <w:rFonts w:hint="eastAsia"/>
          <w:lang w:eastAsia="zh-CN"/>
        </w:rPr>
        <w:t>RaptorX</w:t>
      </w:r>
      <w:proofErr w:type="spellEnd"/>
      <w:r>
        <w:rPr>
          <w:rFonts w:hint="eastAsia"/>
          <w:lang w:eastAsia="zh-CN"/>
        </w:rPr>
        <w:t>特征和</w:t>
      </w:r>
      <w:r>
        <w:rPr>
          <w:rFonts w:hint="eastAsia"/>
          <w:lang w:eastAsia="zh-CN"/>
        </w:rPr>
        <w:t>/</w:t>
      </w:r>
      <w:r>
        <w:rPr>
          <w:rFonts w:hint="eastAsia"/>
          <w:lang w:eastAsia="zh-CN"/>
        </w:rPr>
        <w:t>或下一节中描述的</w:t>
      </w:r>
      <w:proofErr w:type="spellStart"/>
      <w:r>
        <w:rPr>
          <w:rFonts w:hint="eastAsia"/>
          <w:lang w:eastAsia="zh-CN"/>
        </w:rPr>
        <w:t>msa</w:t>
      </w:r>
      <w:proofErr w:type="spellEnd"/>
      <w:r>
        <w:rPr>
          <w:rFonts w:hint="eastAsia"/>
          <w:lang w:eastAsia="zh-CN"/>
        </w:rPr>
        <w:t>嵌入协方差特征</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z</m:t>
                </m:r>
              </m:e>
              <m:sub>
                <m:r>
                  <w:rPr>
                    <w:rFonts w:ascii="Cambria Math" w:hAnsi="Cambria Math"/>
                    <w:lang w:eastAsia="zh-CN"/>
                  </w:rPr>
                  <m:t>3</m:t>
                </m:r>
              </m:sub>
            </m:sSub>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256</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sup>
            </m:sSup>
          </m:e>
        </m:d>
      </m:oMath>
      <w:r>
        <w:rPr>
          <w:lang w:eastAsia="zh-CN"/>
        </w:rPr>
        <w:t xml:space="preserve"> </w:t>
      </w:r>
      <w:r>
        <w:rPr>
          <w:rFonts w:hint="eastAsia"/>
          <w:lang w:eastAsia="zh-CN"/>
        </w:rPr>
        <w:t>。因此，连接后的</w:t>
      </w:r>
      <w:r>
        <w:rPr>
          <w:lang w:eastAsia="zh-CN"/>
        </w:rPr>
        <w:t xml:space="preserve"> </w:t>
      </w:r>
      <m:oMath>
        <m:r>
          <w:rPr>
            <w:rFonts w:ascii="Cambria Math" w:hAnsi="Cambria Math"/>
            <w:lang w:eastAsia="zh-CN"/>
          </w:rPr>
          <m:t>z</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262</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sup>
        </m:sSup>
      </m:oMath>
      <w:r>
        <w:rPr>
          <w:lang w:eastAsia="zh-CN"/>
        </w:rPr>
        <w:t xml:space="preserve"> </w:t>
      </w:r>
      <w:r>
        <w:rPr>
          <w:rFonts w:hint="eastAsia"/>
          <w:lang w:eastAsia="zh-CN"/>
        </w:rPr>
        <w:t>或</w:t>
      </w:r>
      <w:r>
        <w:rPr>
          <w:lang w:eastAsia="zh-CN"/>
        </w:rPr>
        <w:t xml:space="preserve"> </w:t>
      </w:r>
      <m:oMath>
        <m:r>
          <w:rPr>
            <w:rFonts w:ascii="Cambria Math" w:hAnsi="Cambria Math"/>
            <w:lang w:eastAsia="zh-CN"/>
          </w:rPr>
          <m:t>z</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518</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sup>
        </m:sSup>
      </m:oMath>
      <w:r>
        <w:rPr>
          <w:lang w:eastAsia="zh-CN"/>
        </w:rPr>
        <w:t xml:space="preserve"> </w:t>
      </w:r>
      <w:r>
        <w:rPr>
          <w:lang w:eastAsia="zh-CN"/>
        </w:rPr>
        <w:t>。</w:t>
      </w:r>
    </w:p>
    <w:p w14:paraId="65E6BBD4" w14:textId="77777777" w:rsidR="0053520E" w:rsidRDefault="00A6751F">
      <w:pPr>
        <w:pStyle w:val="a0"/>
      </w:pPr>
      <w:r>
        <w:t>The final component is the actual 2D residual network operat</w:t>
      </w:r>
      <w:r>
        <w:t xml:space="preserve">ing in </w:t>
      </w:r>
      <m:oMath>
        <m:r>
          <w:rPr>
            <w:rFonts w:ascii="Cambria Math" w:hAnsi="Cambria Math"/>
          </w:rPr>
          <m:t>z</m:t>
        </m:r>
      </m:oMath>
      <w:r>
        <w:t xml:space="preserve"> , which computes the binary contact probability </w:t>
      </w:r>
      <m:oMath>
        <m:acc>
          <m:accPr>
            <m:ctrlPr>
              <w:rPr>
                <w:rFonts w:ascii="Cambria Math" w:hAnsi="Cambria Math"/>
              </w:rPr>
            </m:ctrlPr>
          </m:accPr>
          <m:e>
            <m:r>
              <w:rPr>
                <w:rFonts w:ascii="Cambria Math" w:hAnsi="Cambria Math"/>
              </w:rPr>
              <m:t>p</m:t>
            </m:r>
          </m:e>
        </m:acc>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θ</m:t>
            </m:r>
          </m:sub>
          <m:sup>
            <m:r>
              <w:rPr>
                <w:rFonts w:ascii="Cambria Math" w:hAnsi="Cambria Math"/>
              </w:rPr>
              <m:t>R</m:t>
            </m:r>
          </m:sup>
        </m:sSubSup>
        <m:d>
          <m:dPr>
            <m:ctrlPr>
              <w:rPr>
                <w:rFonts w:ascii="Cambria Math" w:hAnsi="Cambria Math"/>
              </w:rPr>
            </m:ctrlPr>
          </m:dPr>
          <m:e>
            <m:r>
              <w:rPr>
                <w:rFonts w:ascii="Cambria Math" w:hAnsi="Cambria Math"/>
              </w:rPr>
              <m:t>z</m:t>
            </m:r>
          </m:e>
        </m:d>
      </m:oMath>
      <w:r>
        <w:t xml:space="preserve"> with </w:t>
      </w:r>
      <m:oMath>
        <m:acc>
          <m:accPr>
            <m:ctrlPr>
              <w:rPr>
                <w:rFonts w:ascii="Cambria Math" w:hAnsi="Cambria Math"/>
              </w:rPr>
            </m:ctrlPr>
          </m:accPr>
          <m:e>
            <m:r>
              <w:rPr>
                <w:rFonts w:ascii="Cambria Math" w:hAnsi="Cambria Math"/>
              </w:rPr>
              <m:t>p</m:t>
            </m:r>
          </m:e>
        </m:acc>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r>
              <w:rPr>
                <w:rFonts w:ascii="Cambria Math" w:hAnsi="Cambria Math"/>
              </w:rPr>
              <m:t>L</m:t>
            </m:r>
          </m:sup>
        </m:sSup>
      </m:oMath>
      <w:r>
        <w:t xml:space="preserve"> and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ij</m:t>
            </m:r>
          </m:sub>
        </m:sSub>
      </m:oMath>
      <w:r>
        <w:t xml:space="preserve"> the continuous predicted probability of position </w:t>
      </w:r>
      <m:oMath>
        <m:r>
          <w:rPr>
            <w:rFonts w:ascii="Cambria Math" w:hAnsi="Cambria Math"/>
          </w:rPr>
          <m:t>i</m:t>
        </m:r>
      </m:oMath>
      <w:r>
        <w:t xml:space="preserve"> and </w:t>
      </w:r>
      <m:oMath>
        <m:r>
          <w:rPr>
            <w:rFonts w:ascii="Cambria Math" w:hAnsi="Cambria Math"/>
          </w:rPr>
          <m:t>j</m:t>
        </m:r>
      </m:oMath>
      <w:r>
        <w:t xml:space="preserve"> of the protein being in contact. The ResNet has an initial </w:t>
      </w:r>
      <m:oMath>
        <m:r>
          <w:rPr>
            <w:rFonts w:ascii="Cambria Math" w:hAnsi="Cambria Math"/>
          </w:rPr>
          <m:t>1</m:t>
        </m:r>
        <m:r>
          <m:rPr>
            <m:sty m:val="p"/>
          </m:rPr>
          <w:rPr>
            <w:rFonts w:ascii="Cambria Math" w:hAnsi="Cambria Math"/>
          </w:rPr>
          <m:t>×</m:t>
        </m:r>
        <m:r>
          <w:rPr>
            <w:rFonts w:ascii="Cambria Math" w:hAnsi="Cambria Math"/>
          </w:rPr>
          <m:t>1</m:t>
        </m:r>
      </m:oMath>
      <w:r>
        <w:t xml:space="preserve"> convolutional layer going to </w:t>
      </w:r>
      <m:oMath>
        <m:sSub>
          <m:sSubPr>
            <m:ctrlPr>
              <w:rPr>
                <w:rFonts w:ascii="Cambria Math" w:hAnsi="Cambria Math"/>
              </w:rPr>
            </m:ctrlPr>
          </m:sSubPr>
          <m:e>
            <m:r>
              <w:rPr>
                <w:rFonts w:ascii="Cambria Math" w:hAnsi="Cambria Math"/>
              </w:rPr>
              <m:t>d</m:t>
            </m:r>
          </m:e>
          <m:sub>
            <m:r>
              <w:rPr>
                <w:rFonts w:ascii="Cambria Math" w:hAnsi="Cambria Math"/>
              </w:rPr>
              <m:t>3</m:t>
            </m:r>
          </m:sub>
        </m:sSub>
        <m:r>
          <m:rPr>
            <m:sty m:val="p"/>
          </m:rPr>
          <w:rPr>
            <w:rFonts w:ascii="Cambria Math" w:hAnsi="Cambria Math"/>
          </w:rPr>
          <m:t>=</m:t>
        </m:r>
        <m:r>
          <w:rPr>
            <w:rFonts w:ascii="Cambria Math" w:hAnsi="Cambria Math"/>
          </w:rPr>
          <m:t>128</m:t>
        </m:r>
      </m:oMath>
      <w:r>
        <w:t xml:space="preserve"> </w:t>
      </w:r>
      <w:r>
        <w:t xml:space="preserve">feature maps, followed by MaxOut over the feature maps with stride 2, reducing to 64 feature maps. After this, there are 32 residual blocks. Each residual block has on its weight path consecutively BatchNorm - ReLU - Conv </w:t>
      </w:r>
      <m:oMath>
        <m:r>
          <w:rPr>
            <w:rFonts w:ascii="Cambria Math" w:hAnsi="Cambria Math"/>
          </w:rPr>
          <m:t>3</m:t>
        </m:r>
        <m:r>
          <m:rPr>
            <m:sty m:val="p"/>
          </m:rPr>
          <w:rPr>
            <w:rFonts w:ascii="Cambria Math" w:hAnsi="Cambria Math"/>
          </w:rPr>
          <m:t>×</m:t>
        </m:r>
        <m:r>
          <w:rPr>
            <w:rFonts w:ascii="Cambria Math" w:hAnsi="Cambria Math"/>
          </w:rPr>
          <m:t>3</m:t>
        </m:r>
      </m:oMath>
      <w:r>
        <w:t xml:space="preserve"> (64 feature maps) - Dropout (0</w:t>
      </w:r>
      <w:r>
        <w:t xml:space="preserve">.3) - ReLU - Conv </w:t>
      </w:r>
      <m:oMath>
        <m:r>
          <w:rPr>
            <w:rFonts w:ascii="Cambria Math" w:hAnsi="Cambria Math"/>
          </w:rPr>
          <m:t>3</m:t>
        </m:r>
        <m:r>
          <m:rPr>
            <m:sty m:val="p"/>
          </m:rPr>
          <w:rPr>
            <w:rFonts w:ascii="Cambria Math" w:hAnsi="Cambria Math"/>
          </w:rPr>
          <m:t>×</m:t>
        </m:r>
        <m:r>
          <w:rPr>
            <w:rFonts w:ascii="Cambria Math" w:hAnsi="Cambria Math"/>
          </w:rPr>
          <m:t>3</m:t>
        </m:r>
      </m:oMath>
      <w:r>
        <w:t xml:space="preserve"> (64 feature maps). The residual blocks have consecutive dilation rates of 1,2,4. This follows Adhikari (2019). The final output is computed with a Conv </w:t>
      </w:r>
      <m:oMath>
        <m:r>
          <w:rPr>
            <w:rFonts w:ascii="Cambria Math" w:hAnsi="Cambria Math"/>
          </w:rPr>
          <m:t>3</m:t>
        </m:r>
        <m:r>
          <m:rPr>
            <m:sty m:val="p"/>
          </m:rPr>
          <w:rPr>
            <w:rFonts w:ascii="Cambria Math" w:hAnsi="Cambria Math"/>
          </w:rPr>
          <m:t>×</m:t>
        </m:r>
        <m:r>
          <w:rPr>
            <w:rFonts w:ascii="Cambria Math" w:hAnsi="Cambria Math"/>
          </w:rPr>
          <m:t>3</m:t>
        </m:r>
      </m:oMath>
      <w:r>
        <w:t xml:space="preserve"> (1 output feature map) and sigmoid to produce probability of contact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 As such there are 66 convolutional layers in the main 2D ResNet.</w:t>
      </w:r>
    </w:p>
    <w:p w14:paraId="5FC0AAED" w14:textId="77777777" w:rsidR="0053520E" w:rsidRDefault="00A6751F">
      <w:pPr>
        <w:pStyle w:val="a0"/>
        <w:rPr>
          <w:lang w:eastAsia="zh-CN"/>
        </w:rPr>
      </w:pPr>
      <w:r>
        <w:rPr>
          <w:rFonts w:hint="eastAsia"/>
          <w:lang w:eastAsia="zh-CN"/>
        </w:rPr>
        <w:t>最后一个组件是在</w:t>
      </w:r>
      <w:r>
        <w:rPr>
          <w:lang w:eastAsia="zh-CN"/>
        </w:rPr>
        <w:t xml:space="preserve"> </w:t>
      </w:r>
      <m:oMath>
        <m:r>
          <w:rPr>
            <w:rFonts w:ascii="Cambria Math" w:hAnsi="Cambria Math"/>
            <w:lang w:eastAsia="zh-CN"/>
          </w:rPr>
          <m:t>z</m:t>
        </m:r>
      </m:oMath>
      <w:r>
        <w:rPr>
          <w:lang w:eastAsia="zh-CN"/>
        </w:rPr>
        <w:t xml:space="preserve"> </w:t>
      </w:r>
      <w:r>
        <w:rPr>
          <w:rFonts w:hint="eastAsia"/>
          <w:lang w:eastAsia="zh-CN"/>
        </w:rPr>
        <w:t>中操作的实际二维残差网络，它计算二进制接触概率</w:t>
      </w:r>
      <w:r>
        <w:rPr>
          <w:lang w:eastAsia="zh-CN"/>
        </w:rPr>
        <w:t xml:space="preserve"> </w:t>
      </w:r>
      <m:oMath>
        <m:acc>
          <m:accPr>
            <m:ctrlPr>
              <w:rPr>
                <w:rFonts w:ascii="Cambria Math" w:hAnsi="Cambria Math"/>
              </w:rPr>
            </m:ctrlPr>
          </m:accPr>
          <m:e>
            <m:r>
              <w:rPr>
                <w:rFonts w:ascii="Cambria Math" w:hAnsi="Cambria Math"/>
                <w:lang w:eastAsia="zh-CN"/>
              </w:rPr>
              <m:t>p</m:t>
            </m:r>
          </m:e>
        </m:acc>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g</m:t>
            </m:r>
          </m:e>
          <m:sub>
            <m:r>
              <w:rPr>
                <w:rFonts w:ascii="Cambria Math" w:hAnsi="Cambria Math"/>
                <w:lang w:eastAsia="zh-CN"/>
              </w:rPr>
              <m:t>θ</m:t>
            </m:r>
          </m:sub>
          <m:sup>
            <m:r>
              <w:rPr>
                <w:rFonts w:ascii="Cambria Math" w:hAnsi="Cambria Math"/>
                <w:lang w:eastAsia="zh-CN"/>
              </w:rPr>
              <m:t>R</m:t>
            </m:r>
          </m:sup>
        </m:sSubSup>
        <m:d>
          <m:dPr>
            <m:ctrlPr>
              <w:rPr>
                <w:rFonts w:ascii="Cambria Math" w:hAnsi="Cambria Math"/>
              </w:rPr>
            </m:ctrlPr>
          </m:dPr>
          <m:e>
            <m:r>
              <w:rPr>
                <w:rFonts w:ascii="Cambria Math" w:hAnsi="Cambria Math"/>
                <w:lang w:eastAsia="zh-CN"/>
              </w:rPr>
              <m:t>z</m:t>
            </m:r>
          </m:e>
        </m:d>
      </m:oMath>
      <w:r>
        <w:rPr>
          <w:lang w:eastAsia="zh-CN"/>
        </w:rPr>
        <w:t xml:space="preserve"> </w:t>
      </w:r>
      <w:r>
        <w:rPr>
          <w:rFonts w:hint="eastAsia"/>
          <w:lang w:eastAsia="zh-CN"/>
        </w:rPr>
        <w:t>，其中</w:t>
      </w:r>
      <w:r>
        <w:rPr>
          <w:lang w:eastAsia="zh-CN"/>
        </w:rPr>
        <w:t xml:space="preserve"> </w:t>
      </w:r>
      <m:oMath>
        <m:acc>
          <m:accPr>
            <m:ctrlPr>
              <w:rPr>
                <w:rFonts w:ascii="Cambria Math" w:hAnsi="Cambria Math"/>
              </w:rPr>
            </m:ctrlPr>
          </m:accPr>
          <m:e>
            <m:r>
              <w:rPr>
                <w:rFonts w:ascii="Cambria Math" w:hAnsi="Cambria Math"/>
                <w:lang w:eastAsia="zh-CN"/>
              </w:rPr>
              <m:t>p</m:t>
            </m:r>
          </m:e>
        </m:acc>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sup>
        </m:sSup>
      </m:oMath>
      <w:r>
        <w:rPr>
          <w:lang w:eastAsia="zh-CN"/>
        </w:rPr>
        <w:t xml:space="preserve"> </w:t>
      </w:r>
      <w:r>
        <w:rPr>
          <w:rFonts w:hint="eastAsia"/>
          <w:lang w:eastAsia="zh-CN"/>
        </w:rPr>
        <w:t>和</w:t>
      </w:r>
      <w:r>
        <w:rPr>
          <w:lang w:eastAsia="zh-CN"/>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lang w:eastAsia="zh-CN"/>
                  </w:rPr>
                  <m:t>p</m:t>
                </m:r>
              </m:e>
            </m:acc>
          </m:e>
          <m:sub>
            <m:r>
              <w:rPr>
                <w:rFonts w:ascii="Cambria Math" w:hAnsi="Cambria Math"/>
                <w:lang w:eastAsia="zh-CN"/>
              </w:rPr>
              <m:t>ij</m:t>
            </m:r>
          </m:sub>
        </m:sSub>
      </m:oMath>
      <w:r>
        <w:rPr>
          <w:lang w:eastAsia="zh-CN"/>
        </w:rPr>
        <w:t xml:space="preserve"> </w:t>
      </w:r>
      <w:r>
        <w:rPr>
          <w:rFonts w:hint="eastAsia"/>
          <w:lang w:eastAsia="zh-CN"/>
        </w:rPr>
        <w:t>是蛋白质位置</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和</w:t>
      </w:r>
      <w:r>
        <w:rPr>
          <w:lang w:eastAsia="zh-CN"/>
        </w:rPr>
        <w:t xml:space="preserve"> </w:t>
      </w:r>
      <m:oMath>
        <m:r>
          <w:rPr>
            <w:rFonts w:ascii="Cambria Math" w:hAnsi="Cambria Math"/>
            <w:lang w:eastAsia="zh-CN"/>
          </w:rPr>
          <m:t>j</m:t>
        </m:r>
      </m:oMath>
      <w:r>
        <w:rPr>
          <w:lang w:eastAsia="zh-CN"/>
        </w:rPr>
        <w:t xml:space="preserve"> </w:t>
      </w:r>
      <w:r>
        <w:rPr>
          <w:rFonts w:hint="eastAsia"/>
          <w:lang w:eastAsia="zh-CN"/>
        </w:rPr>
        <w:t>处于接触状态的连续预测概率。</w:t>
      </w:r>
      <w:proofErr w:type="spellStart"/>
      <w:r>
        <w:rPr>
          <w:rFonts w:hint="eastAsia"/>
          <w:lang w:eastAsia="zh-CN"/>
        </w:rPr>
        <w:t>ResNet</w:t>
      </w:r>
      <w:proofErr w:type="spellEnd"/>
      <w:r>
        <w:rPr>
          <w:rFonts w:hint="eastAsia"/>
          <w:lang w:eastAsia="zh-CN"/>
        </w:rPr>
        <w:t>有一个初始的</w:t>
      </w:r>
      <w:r>
        <w:rPr>
          <w:lang w:eastAsia="zh-CN"/>
        </w:rPr>
        <w:t xml:space="preserve"> </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1</m:t>
        </m:r>
      </m:oMath>
      <w:r>
        <w:rPr>
          <w:lang w:eastAsia="zh-CN"/>
        </w:rPr>
        <w:t xml:space="preserve"> </w:t>
      </w:r>
      <w:r>
        <w:rPr>
          <w:rFonts w:hint="eastAsia"/>
          <w:lang w:eastAsia="zh-CN"/>
        </w:rPr>
        <w:t>卷积层，输出到</w:t>
      </w:r>
      <w:r>
        <w:rPr>
          <w:lang w:eastAsia="zh-CN"/>
        </w:rPr>
        <w:t xml:space="preserve"> </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3</m:t>
            </m:r>
          </m:sub>
        </m:sSub>
        <m:r>
          <m:rPr>
            <m:sty m:val="p"/>
          </m:rPr>
          <w:rPr>
            <w:rFonts w:ascii="Cambria Math" w:hAnsi="Cambria Math"/>
            <w:lang w:eastAsia="zh-CN"/>
          </w:rPr>
          <m:t>=</m:t>
        </m:r>
        <m:r>
          <w:rPr>
            <w:rFonts w:ascii="Cambria Math" w:hAnsi="Cambria Math"/>
            <w:lang w:eastAsia="zh-CN"/>
          </w:rPr>
          <m:t>128</m:t>
        </m:r>
      </m:oMath>
      <w:r>
        <w:rPr>
          <w:lang w:eastAsia="zh-CN"/>
        </w:rPr>
        <w:t xml:space="preserve"> </w:t>
      </w:r>
      <w:proofErr w:type="gramStart"/>
      <w:r>
        <w:rPr>
          <w:rFonts w:hint="eastAsia"/>
          <w:lang w:eastAsia="zh-CN"/>
        </w:rPr>
        <w:t>个</w:t>
      </w:r>
      <w:proofErr w:type="gramEnd"/>
      <w:r>
        <w:rPr>
          <w:rFonts w:hint="eastAsia"/>
          <w:lang w:eastAsia="zh-CN"/>
        </w:rPr>
        <w:t>特征图，随后在特征图上进行步幅为</w:t>
      </w:r>
      <w:r>
        <w:rPr>
          <w:rFonts w:hint="eastAsia"/>
          <w:lang w:eastAsia="zh-CN"/>
        </w:rPr>
        <w:t>2</w:t>
      </w:r>
      <w:r>
        <w:rPr>
          <w:rFonts w:hint="eastAsia"/>
          <w:lang w:eastAsia="zh-CN"/>
        </w:rPr>
        <w:t>的</w:t>
      </w:r>
      <w:proofErr w:type="spellStart"/>
      <w:r>
        <w:rPr>
          <w:rFonts w:hint="eastAsia"/>
          <w:lang w:eastAsia="zh-CN"/>
        </w:rPr>
        <w:t>MaxOut</w:t>
      </w:r>
      <w:proofErr w:type="spellEnd"/>
      <w:r>
        <w:rPr>
          <w:rFonts w:hint="eastAsia"/>
          <w:lang w:eastAsia="zh-CN"/>
        </w:rPr>
        <w:t>，减少到</w:t>
      </w:r>
      <w:r>
        <w:rPr>
          <w:rFonts w:hint="eastAsia"/>
          <w:lang w:eastAsia="zh-CN"/>
        </w:rPr>
        <w:t>64</w:t>
      </w:r>
      <w:r>
        <w:rPr>
          <w:rFonts w:hint="eastAsia"/>
          <w:lang w:eastAsia="zh-CN"/>
        </w:rPr>
        <w:t>个特征图。之后，有</w:t>
      </w:r>
      <w:r>
        <w:rPr>
          <w:rFonts w:hint="eastAsia"/>
          <w:lang w:eastAsia="zh-CN"/>
        </w:rPr>
        <w:t>32</w:t>
      </w:r>
      <w:r>
        <w:rPr>
          <w:rFonts w:hint="eastAsia"/>
          <w:lang w:eastAsia="zh-CN"/>
        </w:rPr>
        <w:t>个残差块。每个残差块在其</w:t>
      </w:r>
      <w:r>
        <w:rPr>
          <w:rFonts w:hint="eastAsia"/>
          <w:lang w:eastAsia="zh-CN"/>
        </w:rPr>
        <w:t>权重路径上依次为</w:t>
      </w:r>
      <w:proofErr w:type="spellStart"/>
      <w:r>
        <w:rPr>
          <w:rFonts w:hint="eastAsia"/>
          <w:lang w:eastAsia="zh-CN"/>
        </w:rPr>
        <w:t>BatchNorm</w:t>
      </w:r>
      <w:proofErr w:type="spellEnd"/>
      <w:r>
        <w:rPr>
          <w:lang w:eastAsia="zh-CN"/>
        </w:rPr>
        <w:t xml:space="preserve"> - </w:t>
      </w:r>
      <w:proofErr w:type="spellStart"/>
      <w:r>
        <w:rPr>
          <w:lang w:eastAsia="zh-CN"/>
        </w:rPr>
        <w:t>ReLU</w:t>
      </w:r>
      <w:proofErr w:type="spellEnd"/>
      <w:r>
        <w:rPr>
          <w:lang w:eastAsia="zh-CN"/>
        </w:rPr>
        <w:t xml:space="preserve"> - Conv </w:t>
      </w:r>
      <m:oMath>
        <m:r>
          <w:rPr>
            <w:rFonts w:ascii="Cambria Math" w:hAnsi="Cambria Math"/>
            <w:lang w:eastAsia="zh-CN"/>
          </w:rPr>
          <m:t>3</m:t>
        </m:r>
        <m:r>
          <m:rPr>
            <m:sty m:val="p"/>
          </m:rPr>
          <w:rPr>
            <w:rFonts w:ascii="Cambria Math" w:hAnsi="Cambria Math"/>
            <w:lang w:eastAsia="zh-CN"/>
          </w:rPr>
          <m:t>×</m:t>
        </m:r>
        <m:r>
          <w:rPr>
            <w:rFonts w:ascii="Cambria Math" w:hAnsi="Cambria Math"/>
            <w:lang w:eastAsia="zh-CN"/>
          </w:rPr>
          <m:t>3</m:t>
        </m:r>
      </m:oMath>
      <w:r>
        <w:rPr>
          <w:lang w:eastAsia="zh-CN"/>
        </w:rPr>
        <w:t xml:space="preserve"> </w:t>
      </w:r>
      <w:r>
        <w:rPr>
          <w:rFonts w:hint="eastAsia"/>
          <w:lang w:eastAsia="zh-CN"/>
        </w:rPr>
        <w:t>(64</w:t>
      </w:r>
      <w:r>
        <w:rPr>
          <w:rFonts w:hint="eastAsia"/>
          <w:lang w:eastAsia="zh-CN"/>
        </w:rPr>
        <w:t>个特征图</w:t>
      </w:r>
      <w:r>
        <w:rPr>
          <w:rFonts w:hint="eastAsia"/>
          <w:lang w:eastAsia="zh-CN"/>
        </w:rPr>
        <w:t>)-</w:t>
      </w:r>
      <w:r>
        <w:rPr>
          <w:lang w:eastAsia="zh-CN"/>
        </w:rPr>
        <w:t xml:space="preserve"> Dropout(0.3)- </w:t>
      </w:r>
      <w:proofErr w:type="spellStart"/>
      <w:r>
        <w:rPr>
          <w:lang w:eastAsia="zh-CN"/>
        </w:rPr>
        <w:t>ReLU</w:t>
      </w:r>
      <w:proofErr w:type="spellEnd"/>
      <w:r>
        <w:rPr>
          <w:lang w:eastAsia="zh-CN"/>
        </w:rPr>
        <w:t xml:space="preserve"> - Conv </w:t>
      </w:r>
      <m:oMath>
        <m:r>
          <w:rPr>
            <w:rFonts w:ascii="Cambria Math" w:hAnsi="Cambria Math"/>
            <w:lang w:eastAsia="zh-CN"/>
          </w:rPr>
          <m:t>3</m:t>
        </m:r>
        <m:r>
          <m:rPr>
            <m:sty m:val="p"/>
          </m:rPr>
          <w:rPr>
            <w:rFonts w:ascii="Cambria Math" w:hAnsi="Cambria Math"/>
            <w:lang w:eastAsia="zh-CN"/>
          </w:rPr>
          <m:t>×</m:t>
        </m:r>
        <m:r>
          <w:rPr>
            <w:rFonts w:ascii="Cambria Math" w:hAnsi="Cambria Math"/>
            <w:lang w:eastAsia="zh-CN"/>
          </w:rPr>
          <m:t>3</m:t>
        </m:r>
      </m:oMath>
      <w:r>
        <w:rPr>
          <w:lang w:eastAsia="zh-CN"/>
        </w:rPr>
        <w:t xml:space="preserve"> </w:t>
      </w:r>
      <w:r>
        <w:rPr>
          <w:rFonts w:hint="eastAsia"/>
          <w:lang w:eastAsia="zh-CN"/>
        </w:rPr>
        <w:t>(64</w:t>
      </w:r>
      <w:r>
        <w:rPr>
          <w:rFonts w:hint="eastAsia"/>
          <w:lang w:eastAsia="zh-CN"/>
        </w:rPr>
        <w:t>个特征图</w:t>
      </w:r>
      <w:r>
        <w:rPr>
          <w:rFonts w:hint="eastAsia"/>
          <w:lang w:eastAsia="zh-CN"/>
        </w:rPr>
        <w:t>)</w:t>
      </w:r>
      <w:r>
        <w:rPr>
          <w:rFonts w:hint="eastAsia"/>
          <w:lang w:eastAsia="zh-CN"/>
        </w:rPr>
        <w:t>。残差块的连续膨胀率为</w:t>
      </w:r>
      <w:r>
        <w:rPr>
          <w:rFonts w:hint="eastAsia"/>
          <w:lang w:eastAsia="zh-CN"/>
        </w:rPr>
        <w:t>1,2,4</w:t>
      </w:r>
      <w:r>
        <w:rPr>
          <w:rFonts w:hint="eastAsia"/>
          <w:lang w:eastAsia="zh-CN"/>
        </w:rPr>
        <w:t>。这遵循</w:t>
      </w:r>
      <w:r>
        <w:rPr>
          <w:rFonts w:hint="eastAsia"/>
          <w:lang w:eastAsia="zh-CN"/>
        </w:rPr>
        <w:t>Adhikari(2019</w:t>
      </w:r>
      <w:r>
        <w:rPr>
          <w:rFonts w:hint="eastAsia"/>
          <w:lang w:eastAsia="zh-CN"/>
        </w:rPr>
        <w:t>年</w:t>
      </w:r>
      <w:r>
        <w:rPr>
          <w:rFonts w:hint="eastAsia"/>
          <w:lang w:eastAsia="zh-CN"/>
        </w:rPr>
        <w:t>)</w:t>
      </w:r>
      <w:r>
        <w:rPr>
          <w:rFonts w:hint="eastAsia"/>
          <w:lang w:eastAsia="zh-CN"/>
        </w:rPr>
        <w:t>。最终输出通过</w:t>
      </w:r>
      <w:r>
        <w:rPr>
          <w:rFonts w:hint="eastAsia"/>
          <w:lang w:eastAsia="zh-CN"/>
        </w:rPr>
        <w:t>Conv</w:t>
      </w:r>
      <w:r>
        <w:rPr>
          <w:lang w:eastAsia="zh-CN"/>
        </w:rPr>
        <w:t xml:space="preserve"> </w:t>
      </w:r>
      <m:oMath>
        <m:r>
          <w:rPr>
            <w:rFonts w:ascii="Cambria Math" w:hAnsi="Cambria Math"/>
            <w:lang w:eastAsia="zh-CN"/>
          </w:rPr>
          <m:t>3</m:t>
        </m:r>
        <m:r>
          <m:rPr>
            <m:sty m:val="p"/>
          </m:rPr>
          <w:rPr>
            <w:rFonts w:ascii="Cambria Math" w:hAnsi="Cambria Math"/>
            <w:lang w:eastAsia="zh-CN"/>
          </w:rPr>
          <m:t>×</m:t>
        </m:r>
        <m:r>
          <w:rPr>
            <w:rFonts w:ascii="Cambria Math" w:hAnsi="Cambria Math"/>
            <w:lang w:eastAsia="zh-CN"/>
          </w:rPr>
          <m:t>3</m:t>
        </m:r>
      </m:oMath>
      <w:r>
        <w:rPr>
          <w:lang w:eastAsia="zh-CN"/>
        </w:rPr>
        <w:t xml:space="preserve"> </w:t>
      </w:r>
      <w:r>
        <w:rPr>
          <w:rFonts w:hint="eastAsia"/>
          <w:lang w:eastAsia="zh-CN"/>
        </w:rPr>
        <w:t>(1</w:t>
      </w:r>
      <w:r>
        <w:rPr>
          <w:rFonts w:hint="eastAsia"/>
          <w:lang w:eastAsia="zh-CN"/>
        </w:rPr>
        <w:t>个输出特征图</w:t>
      </w:r>
      <w:r>
        <w:rPr>
          <w:rFonts w:hint="eastAsia"/>
          <w:lang w:eastAsia="zh-CN"/>
        </w:rPr>
        <w:t>)</w:t>
      </w:r>
      <w:r>
        <w:rPr>
          <w:rFonts w:hint="eastAsia"/>
          <w:lang w:eastAsia="zh-CN"/>
        </w:rPr>
        <w:t>和</w:t>
      </w:r>
      <w:r>
        <w:rPr>
          <w:rFonts w:hint="eastAsia"/>
          <w:lang w:eastAsia="zh-CN"/>
        </w:rPr>
        <w:t>sigmoid</w:t>
      </w:r>
      <w:r>
        <w:rPr>
          <w:rFonts w:hint="eastAsia"/>
          <w:lang w:eastAsia="zh-CN"/>
        </w:rPr>
        <w:t>计算，以产生接触概率</w:t>
      </w:r>
      <w:r>
        <w:rPr>
          <w:lang w:eastAsia="zh-CN"/>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lang w:eastAsia="zh-CN"/>
                  </w:rPr>
                  <m:t>p</m:t>
                </m:r>
              </m:e>
            </m:acc>
          </m:e>
          <m:sub>
            <m:r>
              <w:rPr>
                <w:rFonts w:ascii="Cambria Math" w:hAnsi="Cambria Math"/>
                <w:lang w:eastAsia="zh-CN"/>
              </w:rPr>
              <m:t>ij</m:t>
            </m:r>
          </m:sub>
        </m:sSub>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oMath>
      <w:r>
        <w:rPr>
          <w:lang w:eastAsia="zh-CN"/>
        </w:rPr>
        <w:t xml:space="preserve"> </w:t>
      </w:r>
      <w:r>
        <w:rPr>
          <w:rFonts w:hint="eastAsia"/>
          <w:lang w:eastAsia="zh-CN"/>
        </w:rPr>
        <w:t>。因此，主二维</w:t>
      </w:r>
      <w:proofErr w:type="spellStart"/>
      <w:r>
        <w:rPr>
          <w:rFonts w:hint="eastAsia"/>
          <w:lang w:eastAsia="zh-CN"/>
        </w:rPr>
        <w:t>ResNet</w:t>
      </w:r>
      <w:proofErr w:type="spellEnd"/>
      <w:r>
        <w:rPr>
          <w:rFonts w:hint="eastAsia"/>
          <w:lang w:eastAsia="zh-CN"/>
        </w:rPr>
        <w:t>中有</w:t>
      </w:r>
      <w:r>
        <w:rPr>
          <w:rFonts w:hint="eastAsia"/>
          <w:lang w:eastAsia="zh-CN"/>
        </w:rPr>
        <w:t>66</w:t>
      </w:r>
      <w:r>
        <w:rPr>
          <w:rFonts w:hint="eastAsia"/>
          <w:lang w:eastAsia="zh-CN"/>
        </w:rPr>
        <w:t>个卷积层。</w:t>
      </w:r>
    </w:p>
    <w:p w14:paraId="7D6A2A0C" w14:textId="77777777" w:rsidR="0053520E" w:rsidRDefault="00A6751F">
      <w:pPr>
        <w:pStyle w:val="a0"/>
      </w:pPr>
      <w:r>
        <w:rPr>
          <w:lang w:eastAsia="zh-CN"/>
        </w:rPr>
        <w:t xml:space="preserve">Note that a number of shortcomings exist from our pipeline </w:t>
      </w:r>
      <w:r>
        <w:rPr>
          <w:lang w:eastAsia="zh-CN"/>
        </w:rPr>
        <w:t xml:space="preserve">to CASP13 winners (Senior et al., 2018; Xu, 2018); most importantly we use an earlier training dataset of PDB structures compiled from PDB dated Feb 2015 by Wang et al. </w:t>
      </w:r>
      <w:r>
        <w:t>(2017), additionally we do not incorporate more recent developments like distance distr</w:t>
      </w:r>
      <w:r>
        <w:t>ibution prediction, sliding window on small crops allowing deeper ResNets, auxiliary losses like torsion angles, or data augmentation.</w:t>
      </w:r>
    </w:p>
    <w:p w14:paraId="6CDC1A66" w14:textId="77777777" w:rsidR="0053520E" w:rsidRDefault="00A6751F">
      <w:pPr>
        <w:pStyle w:val="a0"/>
        <w:rPr>
          <w:lang w:eastAsia="zh-CN"/>
        </w:rPr>
      </w:pPr>
      <w:r>
        <w:rPr>
          <w:rFonts w:hint="eastAsia"/>
          <w:lang w:eastAsia="zh-CN"/>
        </w:rPr>
        <w:t>需要注意的是，我们的管道与</w:t>
      </w:r>
      <w:r>
        <w:rPr>
          <w:rFonts w:hint="eastAsia"/>
          <w:lang w:eastAsia="zh-CN"/>
        </w:rPr>
        <w:t>CASP13</w:t>
      </w:r>
      <w:r>
        <w:rPr>
          <w:rFonts w:hint="eastAsia"/>
          <w:lang w:eastAsia="zh-CN"/>
        </w:rPr>
        <w:t>获胜者</w:t>
      </w:r>
      <w:r>
        <w:rPr>
          <w:rFonts w:hint="eastAsia"/>
          <w:lang w:eastAsia="zh-CN"/>
        </w:rPr>
        <w:t>(Senior</w:t>
      </w:r>
      <w:r>
        <w:rPr>
          <w:rFonts w:hint="eastAsia"/>
          <w:lang w:eastAsia="zh-CN"/>
        </w:rPr>
        <w:t>等人，</w:t>
      </w:r>
      <w:r>
        <w:rPr>
          <w:rFonts w:hint="eastAsia"/>
          <w:lang w:eastAsia="zh-CN"/>
        </w:rPr>
        <w:t>2018</w:t>
      </w:r>
      <w:r>
        <w:rPr>
          <w:rFonts w:hint="eastAsia"/>
          <w:lang w:eastAsia="zh-CN"/>
        </w:rPr>
        <w:t>年；</w:t>
      </w:r>
      <w:r>
        <w:rPr>
          <w:rFonts w:hint="eastAsia"/>
          <w:lang w:eastAsia="zh-CN"/>
        </w:rPr>
        <w:t>Xu</w:t>
      </w:r>
      <w:r>
        <w:rPr>
          <w:rFonts w:hint="eastAsia"/>
          <w:lang w:eastAsia="zh-CN"/>
        </w:rPr>
        <w:t>，</w:t>
      </w:r>
      <w:r>
        <w:rPr>
          <w:rFonts w:hint="eastAsia"/>
          <w:lang w:eastAsia="zh-CN"/>
        </w:rPr>
        <w:t>2018</w:t>
      </w:r>
      <w:r>
        <w:rPr>
          <w:rFonts w:hint="eastAsia"/>
          <w:lang w:eastAsia="zh-CN"/>
        </w:rPr>
        <w:t>年</w:t>
      </w:r>
      <w:r>
        <w:rPr>
          <w:rFonts w:hint="eastAsia"/>
          <w:lang w:eastAsia="zh-CN"/>
        </w:rPr>
        <w:t>)</w:t>
      </w:r>
      <w:r>
        <w:rPr>
          <w:rFonts w:hint="eastAsia"/>
          <w:lang w:eastAsia="zh-CN"/>
        </w:rPr>
        <w:t>相比存在一些不足；最重要的是，我们使用了由</w:t>
      </w:r>
      <w:r>
        <w:rPr>
          <w:rFonts w:hint="eastAsia"/>
          <w:lang w:eastAsia="zh-CN"/>
        </w:rPr>
        <w:t>Wang</w:t>
      </w:r>
      <w:r>
        <w:rPr>
          <w:rFonts w:hint="eastAsia"/>
          <w:lang w:eastAsia="zh-CN"/>
        </w:rPr>
        <w:t>等人</w:t>
      </w:r>
      <w:r>
        <w:rPr>
          <w:rFonts w:hint="eastAsia"/>
          <w:lang w:eastAsia="zh-CN"/>
        </w:rPr>
        <w:t>(2017</w:t>
      </w:r>
      <w:r>
        <w:rPr>
          <w:rFonts w:hint="eastAsia"/>
          <w:lang w:eastAsia="zh-CN"/>
        </w:rPr>
        <w:t>年</w:t>
      </w:r>
      <w:r>
        <w:rPr>
          <w:rFonts w:hint="eastAsia"/>
          <w:lang w:eastAsia="zh-CN"/>
        </w:rPr>
        <w:t>)</w:t>
      </w:r>
      <w:r>
        <w:rPr>
          <w:rFonts w:hint="eastAsia"/>
          <w:lang w:eastAsia="zh-CN"/>
        </w:rPr>
        <w:t>从</w:t>
      </w:r>
      <w:r>
        <w:rPr>
          <w:rFonts w:hint="eastAsia"/>
          <w:lang w:eastAsia="zh-CN"/>
        </w:rPr>
        <w:t>2015</w:t>
      </w:r>
      <w:r>
        <w:rPr>
          <w:rFonts w:hint="eastAsia"/>
          <w:lang w:eastAsia="zh-CN"/>
        </w:rPr>
        <w:lastRenderedPageBreak/>
        <w:t>年</w:t>
      </w:r>
      <w:r>
        <w:rPr>
          <w:rFonts w:hint="eastAsia"/>
          <w:lang w:eastAsia="zh-CN"/>
        </w:rPr>
        <w:t>2</w:t>
      </w:r>
      <w:r>
        <w:rPr>
          <w:rFonts w:hint="eastAsia"/>
          <w:lang w:eastAsia="zh-CN"/>
        </w:rPr>
        <w:t>月的</w:t>
      </w:r>
      <w:r>
        <w:rPr>
          <w:rFonts w:hint="eastAsia"/>
          <w:lang w:eastAsia="zh-CN"/>
        </w:rPr>
        <w:t>PDB</w:t>
      </w:r>
      <w:r>
        <w:rPr>
          <w:rFonts w:hint="eastAsia"/>
          <w:lang w:eastAsia="zh-CN"/>
        </w:rPr>
        <w:t>结构中编译的早期训练数据集，此外我们没有纳入</w:t>
      </w:r>
      <w:proofErr w:type="gramStart"/>
      <w:r>
        <w:rPr>
          <w:rFonts w:hint="eastAsia"/>
          <w:lang w:eastAsia="zh-CN"/>
        </w:rPr>
        <w:t>更近期</w:t>
      </w:r>
      <w:proofErr w:type="gramEnd"/>
      <w:r>
        <w:rPr>
          <w:rFonts w:hint="eastAsia"/>
          <w:lang w:eastAsia="zh-CN"/>
        </w:rPr>
        <w:t>的进展</w:t>
      </w:r>
      <w:r>
        <w:rPr>
          <w:rFonts w:hint="eastAsia"/>
          <w:lang w:eastAsia="zh-CN"/>
        </w:rPr>
        <w:t>，如距离分布预测、在小裁剪上滑动窗口以允许更深的</w:t>
      </w:r>
      <w:proofErr w:type="spellStart"/>
      <w:r>
        <w:rPr>
          <w:rFonts w:hint="eastAsia"/>
          <w:lang w:eastAsia="zh-CN"/>
        </w:rPr>
        <w:t>ResNets</w:t>
      </w:r>
      <w:proofErr w:type="spellEnd"/>
      <w:r>
        <w:rPr>
          <w:rFonts w:hint="eastAsia"/>
          <w:lang w:eastAsia="zh-CN"/>
        </w:rPr>
        <w:t>、辅助损失如扭转角或数据增强。</w:t>
      </w:r>
    </w:p>
    <w:p w14:paraId="52EDA7A0" w14:textId="77777777" w:rsidR="0053520E" w:rsidRDefault="00A6751F">
      <w:pPr>
        <w:pStyle w:val="a0"/>
      </w:pPr>
      <w:r>
        <w:t>For reference, the officially released AlphaFold (Senior et al., 2018) predictions achieve a top-L/5, LR and top-L, LR precision on the same subset of CASP-13 targets of 75.2% and 52.2% respectively. The discrepancies in the pipeline explain why our best p</w:t>
      </w:r>
      <w:r>
        <w:t>recisions using RaptorX features are about 7-9% lower (compare CASP13-AVG (a): 68.0% / 43.4%)</w:t>
      </w:r>
    </w:p>
    <w:p w14:paraId="0244869C" w14:textId="77777777" w:rsidR="0053520E" w:rsidRDefault="00A6751F">
      <w:pPr>
        <w:pStyle w:val="a0"/>
      </w:pPr>
      <w:r>
        <w:rPr>
          <w:rFonts w:hint="eastAsia"/>
        </w:rPr>
        <w:t>作为参考，官方发布的</w:t>
      </w:r>
      <w:r>
        <w:rPr>
          <w:rFonts w:hint="eastAsia"/>
        </w:rPr>
        <w:t>AlphaFold(Senior</w:t>
      </w:r>
      <w:r>
        <w:rPr>
          <w:rFonts w:hint="eastAsia"/>
        </w:rPr>
        <w:t>等人，</w:t>
      </w:r>
      <w:r>
        <w:rPr>
          <w:rFonts w:hint="eastAsia"/>
        </w:rPr>
        <w:t>2018</w:t>
      </w:r>
      <w:r>
        <w:rPr>
          <w:rFonts w:hint="eastAsia"/>
        </w:rPr>
        <w:t>年</w:t>
      </w:r>
      <w:r>
        <w:rPr>
          <w:rFonts w:hint="eastAsia"/>
        </w:rPr>
        <w:t>)</w:t>
      </w:r>
      <w:r>
        <w:rPr>
          <w:rFonts w:hint="eastAsia"/>
        </w:rPr>
        <w:t>预测在</w:t>
      </w:r>
      <w:r>
        <w:rPr>
          <w:rFonts w:hint="eastAsia"/>
        </w:rPr>
        <w:t>CASP-13</w:t>
      </w:r>
      <w:r>
        <w:rPr>
          <w:rFonts w:hint="eastAsia"/>
        </w:rPr>
        <w:t>目标的同一子集上实现了</w:t>
      </w:r>
      <w:r>
        <w:rPr>
          <w:rFonts w:hint="eastAsia"/>
        </w:rPr>
        <w:t>top-L/5,</w:t>
      </w:r>
      <w:r>
        <w:t xml:space="preserve"> </w:t>
      </w:r>
      <w:r>
        <w:rPr>
          <w:rFonts w:hint="eastAsia"/>
        </w:rPr>
        <w:t>LR</w:t>
      </w:r>
      <w:r>
        <w:rPr>
          <w:rFonts w:hint="eastAsia"/>
        </w:rPr>
        <w:t>和</w:t>
      </w:r>
      <w:r>
        <w:rPr>
          <w:rFonts w:hint="eastAsia"/>
        </w:rPr>
        <w:t>top-L,</w:t>
      </w:r>
      <w:r>
        <w:t xml:space="preserve"> </w:t>
      </w:r>
      <w:r>
        <w:rPr>
          <w:rFonts w:hint="eastAsia"/>
        </w:rPr>
        <w:t>LR</w:t>
      </w:r>
      <w:r>
        <w:rPr>
          <w:rFonts w:hint="eastAsia"/>
        </w:rPr>
        <w:t>的精度，分别为</w:t>
      </w:r>
      <w:r>
        <w:rPr>
          <w:rFonts w:hint="eastAsia"/>
        </w:rPr>
        <w:t>75.2%</w:t>
      </w:r>
      <w:r>
        <w:rPr>
          <w:rFonts w:hint="eastAsia"/>
        </w:rPr>
        <w:t>和</w:t>
      </w:r>
      <w:r>
        <w:rPr>
          <w:rFonts w:hint="eastAsia"/>
        </w:rPr>
        <w:t>52.2%</w:t>
      </w:r>
      <w:r>
        <w:rPr>
          <w:rFonts w:hint="eastAsia"/>
        </w:rPr>
        <w:t>。流程中的差异解释了为什么我们使用</w:t>
      </w:r>
      <w:r>
        <w:rPr>
          <w:rFonts w:hint="eastAsia"/>
        </w:rPr>
        <w:t>RaptorX</w:t>
      </w:r>
      <w:r>
        <w:rPr>
          <w:rFonts w:hint="eastAsia"/>
        </w:rPr>
        <w:t>特征的最佳精度大约低</w:t>
      </w:r>
      <w:r>
        <w:rPr>
          <w:rFonts w:hint="eastAsia"/>
        </w:rPr>
        <w:t>7-9%(</w:t>
      </w:r>
      <w:r>
        <w:rPr>
          <w:rFonts w:hint="eastAsia"/>
        </w:rPr>
        <w:t>比较</w:t>
      </w:r>
      <w:r>
        <w:rPr>
          <w:rFonts w:hint="eastAsia"/>
        </w:rPr>
        <w:t>CASP13-AVG</w:t>
      </w:r>
      <w:r>
        <w:t xml:space="preserve"> (a): 68.0% / 43</w:t>
      </w:r>
      <w:r>
        <w:t>.4%)</w:t>
      </w:r>
      <w:r>
        <w:t>。</w:t>
      </w:r>
    </w:p>
    <w:p w14:paraId="19ECCE37" w14:textId="77777777" w:rsidR="0053520E" w:rsidRDefault="00A6751F">
      <w:pPr>
        <w:pStyle w:val="a0"/>
      </w:pPr>
      <w:r>
        <w:t xml:space="preserve">MSA Embedding feature combination. We construct features based on the embedding of the MSA of a protein sequence in our training data. We denote the original protein in our labeled dataset,     i.e. query sequence </w:t>
      </w:r>
      <m:oMath>
        <m:r>
          <w:rPr>
            <w:rFonts w:ascii="Cambria Math" w:hAnsi="Cambria Math"/>
          </w:rPr>
          <m:t>x</m:t>
        </m:r>
      </m:oMath>
      <w:r>
        <w:t xml:space="preserve"> of length </w:t>
      </w:r>
      <m:oMath>
        <m:r>
          <w:rPr>
            <w:rFonts w:ascii="Cambria Math" w:hAnsi="Cambria Math"/>
          </w:rPr>
          <m:t>L</m:t>
        </m:r>
      </m:oMath>
      <w:r>
        <w:t xml:space="preserve"> , to have correspond</w:t>
      </w:r>
      <w:r>
        <w:t xml:space="preserve">ing embedding </w:t>
      </w:r>
      <m:oMath>
        <m:r>
          <w:rPr>
            <w:rFonts w:ascii="Cambria Math" w:hAnsi="Cambria Math"/>
          </w:rPr>
          <m:t>h</m:t>
        </m:r>
        <m:r>
          <m:rPr>
            <m:sty m:val="p"/>
          </m:rPr>
          <w:rPr>
            <w:rFonts w:ascii="Cambria Math" w:hAnsi="Cambria Math"/>
          </w:rPr>
          <m:t>=</m:t>
        </m:r>
      </m:oMath>
      <w:r>
        <w:t xml:space="preserve"> Transformer </w:t>
      </w:r>
      <m:oMath>
        <m:d>
          <m:dPr>
            <m:ctrlPr>
              <w:rPr>
                <w:rFonts w:ascii="Cambria Math" w:hAnsi="Cambria Math"/>
              </w:rPr>
            </m:ctrlPr>
          </m:dPr>
          <m:e>
            <m:r>
              <w:rPr>
                <w:rFonts w:ascii="Cambria Math" w:hAnsi="Cambria Math"/>
              </w:rPr>
              <m:t>x</m:t>
            </m:r>
          </m:e>
        </m:d>
        <m:r>
          <m:rPr>
            <m:sty m:val="p"/>
          </m:rPr>
          <w:rPr>
            <w:rFonts w:ascii="Cambria Math" w:hAnsi="Cambria Math"/>
          </w:rPr>
          <m:t>∈</m:t>
        </m:r>
      </m:oMath>
      <w:r>
        <w:t xml:space="preserve"> </w:t>
      </w:r>
      <m:oMath>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r>
              <w:rPr>
                <w:rFonts w:ascii="Cambria Math" w:hAnsi="Cambria Math"/>
              </w:rPr>
              <m:t>d</m:t>
            </m:r>
          </m:sup>
        </m:sSup>
      </m:oMath>
      <w:r>
        <w:t xml:space="preserve"> , and the embedding of the </w:t>
      </w:r>
      <m:oMath>
        <m:r>
          <w:rPr>
            <w:rFonts w:ascii="Cambria Math" w:hAnsi="Cambria Math"/>
          </w:rPr>
          <m:t>i</m:t>
        </m:r>
      </m:oMath>
      <w:r>
        <w:t xml:space="preserve"> -th position to be </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sup>
        </m:sSup>
      </m:oMath>
      <w:r>
        <w:t xml:space="preserve"> . Typically </w:t>
      </w:r>
      <m:oMath>
        <m:r>
          <w:rPr>
            <w:rFonts w:ascii="Cambria Math" w:hAnsi="Cambria Math"/>
          </w:rPr>
          <m:t>h</m:t>
        </m:r>
      </m:oMath>
      <w:r>
        <w:t xml:space="preserve"> is the last hidden state from the pre-trained Transformer model. The </w:t>
      </w:r>
      <m:oMath>
        <m:r>
          <w:rPr>
            <w:rFonts w:ascii="Cambria Math" w:hAnsi="Cambria Math"/>
          </w:rPr>
          <m:t>m</m:t>
        </m:r>
      </m:oMath>
      <w:r>
        <w:t xml:space="preserve"> th sequence in the MSA is </w:t>
      </w:r>
      <m:oMath>
        <m:sSup>
          <m:sSupPr>
            <m:ctrlPr>
              <w:rPr>
                <w:rFonts w:ascii="Cambria Math" w:hAnsi="Cambria Math"/>
              </w:rPr>
            </m:ctrlPr>
          </m:sSupPr>
          <m:e>
            <m:r>
              <w:rPr>
                <w:rFonts w:ascii="Cambria Math" w:hAnsi="Cambria Math"/>
              </w:rPr>
              <m:t>x</m:t>
            </m:r>
          </m:e>
          <m:sup>
            <m:r>
              <w:rPr>
                <w:rFonts w:ascii="Cambria Math" w:hAnsi="Cambria Math"/>
              </w:rPr>
              <m:t>m</m:t>
            </m:r>
          </m:sup>
        </m:sSup>
      </m:oMath>
      <w:r>
        <w:t xml:space="preserve"> , with corresponding embedding </w:t>
      </w:r>
      <m:oMath>
        <m:sSup>
          <m:sSupPr>
            <m:ctrlPr>
              <w:rPr>
                <w:rFonts w:ascii="Cambria Math" w:hAnsi="Cambria Math"/>
              </w:rPr>
            </m:ctrlPr>
          </m:sSupPr>
          <m:e>
            <m:r>
              <w:rPr>
                <w:rFonts w:ascii="Cambria Math" w:hAnsi="Cambria Math"/>
              </w:rPr>
              <m:t>h</m:t>
            </m:r>
          </m:e>
          <m:sup>
            <m:r>
              <w:rPr>
                <w:rFonts w:ascii="Cambria Math" w:hAnsi="Cambria Math"/>
              </w:rPr>
              <m:t>m</m:t>
            </m:r>
          </m:sup>
        </m:sSup>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M</m:t>
        </m:r>
        <m:r>
          <m:rPr>
            <m:sty m:val="p"/>
          </m:rPr>
          <w:rPr>
            <w:rFonts w:ascii="Cambria Math" w:hAnsi="Cambria Math"/>
          </w:rPr>
          <m:t>[</m:t>
        </m:r>
      </m:oMath>
      <w:r>
        <w:t xml:space="preserve"> with </w:t>
      </w:r>
      <m:oMath>
        <m:r>
          <w:rPr>
            <w:rFonts w:ascii="Cambria Math" w:hAnsi="Cambria Math"/>
          </w:rPr>
          <m:t>M</m:t>
        </m:r>
      </m:oMath>
      <w:r>
        <w:t xml:space="preserve"> the MSA depth. The embeddings are computed by embedding the original sequence </w:t>
      </w:r>
      <m:oMath>
        <m:sSup>
          <m:sSupPr>
            <m:ctrlPr>
              <w:rPr>
                <w:rFonts w:ascii="Cambria Math" w:hAnsi="Cambria Math"/>
              </w:rPr>
            </m:ctrlPr>
          </m:sSupPr>
          <m:e>
            <m:r>
              <w:rPr>
                <w:rFonts w:ascii="Cambria Math" w:hAnsi="Cambria Math"/>
              </w:rPr>
              <m:t>x</m:t>
            </m:r>
          </m:e>
          <m:sup>
            <m:r>
              <w:rPr>
                <w:rFonts w:ascii="Cambria Math" w:hAnsi="Cambria Math"/>
              </w:rPr>
              <m:t>m</m:t>
            </m:r>
          </m:sup>
        </m:sSup>
      </m:oMath>
      <w:r>
        <w:t xml:space="preserve"> without inserting gaps (there is no gap character in our vocabulary), then realigning the embedding according to the alignment between </w:t>
      </w:r>
      <m:oMath>
        <m:sSup>
          <m:sSupPr>
            <m:ctrlPr>
              <w:rPr>
                <w:rFonts w:ascii="Cambria Math" w:hAnsi="Cambria Math"/>
              </w:rPr>
            </m:ctrlPr>
          </m:sSupPr>
          <m:e>
            <m:r>
              <w:rPr>
                <w:rFonts w:ascii="Cambria Math" w:hAnsi="Cambria Math"/>
              </w:rPr>
              <m:t>x</m:t>
            </m:r>
          </m:e>
          <m:sup>
            <m:r>
              <w:rPr>
                <w:rFonts w:ascii="Cambria Math" w:hAnsi="Cambria Math"/>
              </w:rPr>
              <m:t>m</m:t>
            </m:r>
          </m:sup>
        </m:sSup>
      </m:oMath>
      <w:r>
        <w:t xml:space="preserve"> and query sequence </w:t>
      </w:r>
      <m:oMath>
        <m:r>
          <w:rPr>
            <w:rFonts w:ascii="Cambria Math" w:hAnsi="Cambria Math"/>
          </w:rPr>
          <m:t>x</m:t>
        </m:r>
      </m:oMath>
      <w:r>
        <w:t xml:space="preserve"> </w:t>
      </w:r>
      <w:r>
        <w:t xml:space="preserve">by inserting 0 -vectors at position </w:t>
      </w:r>
      <m:oMath>
        <m:r>
          <w:rPr>
            <w:rFonts w:ascii="Cambria Math" w:hAnsi="Cambria Math"/>
          </w:rPr>
          <m:t>i</m:t>
        </m:r>
      </m:oMath>
      <w:r>
        <w:t xml:space="preserve"> if the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m:t>
            </m:r>
          </m:sup>
        </m:sSubSup>
      </m:oMath>
      <w:r>
        <w:t xml:space="preserve"> is the gap character; ie </w:t>
      </w:r>
      <m:oMath>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k</m:t>
            </m:r>
          </m:sub>
          <m:sup>
            <m:r>
              <w:rPr>
                <w:rFonts w:ascii="Cambria Math" w:hAnsi="Cambria Math"/>
              </w:rPr>
              <m:t>m</m:t>
            </m:r>
          </m:sup>
        </m:sSubSup>
        <m:r>
          <m:rPr>
            <m:sty m:val="p"/>
          </m:rPr>
          <w:rPr>
            <w:rFonts w:ascii="Cambria Math" w:hAnsi="Cambria Math"/>
          </w:rPr>
          <m:t>=</m:t>
        </m:r>
        <m:r>
          <w:rPr>
            <w:rFonts w:ascii="Cambria Math" w:hAnsi="Cambria Math"/>
          </w:rPr>
          <m:t>0</m:t>
        </m:r>
      </m:oMath>
      <w:r>
        <w:t xml:space="preserve"> . We also use indicator variable </w:t>
      </w:r>
      <m:oMath>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m</m:t>
            </m:r>
          </m:sup>
        </m:sSubSup>
        <m:r>
          <m:rPr>
            <m:sty m:val="p"/>
          </m:rPr>
          <w:rPr>
            <w:rFonts w:ascii="Cambria Math" w:hAnsi="Cambria Math"/>
          </w:rPr>
          <m:t>=</m:t>
        </m:r>
        <m:r>
          <w:rPr>
            <w:rFonts w:ascii="Cambria Math" w:hAnsi="Cambria Math"/>
          </w:rPr>
          <m:t>1</m:t>
        </m:r>
      </m:oMath>
      <w:r>
        <w:t xml:space="preserve"> if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m:t>
            </m:r>
          </m:sup>
        </m:sSubSup>
      </m:oMath>
      <w:r>
        <w:t xml:space="preserve"> is non-gap (match state), or </w:t>
      </w:r>
      <m:oMath>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m</m:t>
            </m:r>
          </m:sup>
        </m:sSubSup>
        <m:r>
          <m:rPr>
            <m:sty m:val="p"/>
          </m:rPr>
          <w:rPr>
            <w:rFonts w:ascii="Cambria Math" w:hAnsi="Cambria Math"/>
          </w:rPr>
          <m:t>=</m:t>
        </m:r>
        <m:r>
          <w:rPr>
            <w:rFonts w:ascii="Cambria Math" w:hAnsi="Cambria Math"/>
          </w:rPr>
          <m:t>0</m:t>
        </m:r>
      </m:oMath>
      <w:r>
        <w:t xml:space="preserve"> if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m:t>
            </m:r>
          </m:sup>
        </m:sSubSup>
      </m:oMath>
      <w:r>
        <w:t xml:space="preserve"> is gap. We further compute sequence weights </w:t>
      </w:r>
      <m:oMath>
        <m:sSup>
          <m:sSupPr>
            <m:ctrlPr>
              <w:rPr>
                <w:rFonts w:ascii="Cambria Math" w:hAnsi="Cambria Math"/>
              </w:rPr>
            </m:ctrlPr>
          </m:sSupPr>
          <m:e>
            <m:r>
              <w:rPr>
                <w:rFonts w:ascii="Cambria Math" w:hAnsi="Cambria Math"/>
              </w:rPr>
              <m:t>w</m:t>
            </m:r>
          </m:e>
          <m:sup>
            <m:r>
              <w:rPr>
                <w:rFonts w:ascii="Cambria Math" w:hAnsi="Cambria Math"/>
              </w:rPr>
              <m:t>m</m:t>
            </m:r>
          </m:sup>
        </m:sSup>
      </m:oMath>
      <w:r>
        <w:t xml:space="preserve"> as the commonly us</w:t>
      </w:r>
      <w:r>
        <w:t xml:space="preserve">ed debiasing heuristic to reduce the influence of the oversampling of many similar sequences. The weights are defined in the usual way with 70% sequence similarity threshold: sequence weight </w:t>
      </w:r>
      <m:oMath>
        <m:sSup>
          <m:sSupPr>
            <m:ctrlPr>
              <w:rPr>
                <w:rFonts w:ascii="Cambria Math" w:hAnsi="Cambria Math"/>
              </w:rPr>
            </m:ctrlPr>
          </m:sSupPr>
          <m:e>
            <m:r>
              <w:rPr>
                <w:rFonts w:ascii="Cambria Math" w:hAnsi="Cambria Math"/>
              </w:rPr>
              <m:t>w</m:t>
            </m:r>
          </m:e>
          <m:sup>
            <m:r>
              <w:rPr>
                <w:rFonts w:ascii="Cambria Math" w:hAnsi="Cambria Math"/>
              </w:rPr>
              <m:t>m</m:t>
            </m:r>
          </m:sup>
        </m:sSup>
        <m:r>
          <m:rPr>
            <m:sty m:val="p"/>
          </m:rPr>
          <w:rPr>
            <w:rFonts w:ascii="Cambria Math" w:hAnsi="Cambria Math"/>
          </w:rPr>
          <m:t>=</m:t>
        </m:r>
        <m:r>
          <w:rPr>
            <w:rFonts w:ascii="Cambria Math" w:hAnsi="Cambria Math"/>
          </w:rPr>
          <m:t>1</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sSup>
                      <m:sSupPr>
                        <m:ctrlPr>
                          <w:rPr>
                            <w:rFonts w:ascii="Cambria Math" w:hAnsi="Cambria Math"/>
                          </w:rPr>
                        </m:ctrlPr>
                      </m:sSupPr>
                      <m:e>
                        <m:r>
                          <w:rPr>
                            <w:rFonts w:ascii="Cambria Math" w:hAnsi="Cambria Math"/>
                          </w:rPr>
                          <m:t>m</m:t>
                        </m:r>
                      </m:e>
                      <m:sup>
                        <m:r>
                          <m:rPr>
                            <m:sty m:val="p"/>
                          </m:rPr>
                          <w:rPr>
                            <w:rFonts w:ascii="Cambria Math" w:hAnsi="Cambria Math"/>
                          </w:rPr>
                          <m:t>'</m:t>
                        </m:r>
                      </m:sup>
                    </m:sSup>
                  </m:sup>
                </m:sSup>
                <m:r>
                  <m:rPr>
                    <m:sty m:val="p"/>
                  </m:rPr>
                  <w:rPr>
                    <w:rFonts w:ascii="Cambria Math" w:hAnsi="Cambria Math"/>
                  </w:rPr>
                  <m:t>∣seqid</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m:t>
                        </m:r>
                      </m:sup>
                    </m:sSup>
                    <m:r>
                      <m:rPr>
                        <m:sty m:val="p"/>
                      </m:rPr>
                      <w:rPr>
                        <w:rFonts w:ascii="Cambria Math" w:hAnsi="Cambria Math"/>
                      </w:rPr>
                      <m:t>,</m:t>
                    </m:r>
                    <m:sSup>
                      <m:sSupPr>
                        <m:ctrlPr>
                          <w:rPr>
                            <w:rFonts w:ascii="Cambria Math" w:hAnsi="Cambria Math"/>
                          </w:rPr>
                        </m:ctrlPr>
                      </m:sSupPr>
                      <m:e>
                        <m:r>
                          <w:rPr>
                            <w:rFonts w:ascii="Cambria Math" w:hAnsi="Cambria Math"/>
                          </w:rPr>
                          <m:t>x</m:t>
                        </m:r>
                      </m:e>
                      <m:sup>
                        <m:sSup>
                          <m:sSupPr>
                            <m:ctrlPr>
                              <w:rPr>
                                <w:rFonts w:ascii="Cambria Math" w:hAnsi="Cambria Math"/>
                              </w:rPr>
                            </m:ctrlPr>
                          </m:sSupPr>
                          <m:e>
                            <m:r>
                              <w:rPr>
                                <w:rFonts w:ascii="Cambria Math" w:hAnsi="Cambria Math"/>
                              </w:rPr>
                              <m:t>m</m:t>
                            </m:r>
                          </m:e>
                          <m:sup>
                            <m:r>
                              <m:rPr>
                                <m:sty m:val="p"/>
                              </m:rPr>
                              <w:rPr>
                                <w:rFonts w:ascii="Cambria Math" w:hAnsi="Cambria Math"/>
                              </w:rPr>
                              <m:t>'</m:t>
                            </m:r>
                          </m:sup>
                        </m:sSup>
                      </m:sup>
                    </m:sSup>
                  </m:e>
                </m:d>
                <m:r>
                  <m:rPr>
                    <m:sty m:val="p"/>
                  </m:rPr>
                  <w:rPr>
                    <w:rFonts w:ascii="Cambria Math" w:hAnsi="Cambria Math"/>
                  </w:rPr>
                  <m:t>&gt;</m:t>
                </m:r>
                <m:r>
                  <w:rPr>
                    <w:rFonts w:ascii="Cambria Math" w:hAnsi="Cambria Math"/>
                  </w:rPr>
                  <m:t>70</m:t>
                </m:r>
                <m:r>
                  <m:rPr>
                    <m:sty m:val="p"/>
                  </m:rPr>
                  <w:rPr>
                    <w:rFonts w:ascii="Cambria Math" w:hAnsi="Cambria Math"/>
                  </w:rPr>
                  <m:t>%</m:t>
                </m:r>
              </m:e>
            </m:d>
          </m:e>
        </m:d>
      </m:oMath>
      <w:r>
        <w:t xml:space="preserve"> which is the inverse of the numb</w:t>
      </w:r>
      <w:r>
        <w:t xml:space="preserve">er of sequences </w:t>
      </w:r>
      <m:oMath>
        <m:sSup>
          <m:sSupPr>
            <m:ctrlPr>
              <w:rPr>
                <w:rFonts w:ascii="Cambria Math" w:hAnsi="Cambria Math"/>
              </w:rPr>
            </m:ctrlPr>
          </m:sSupPr>
          <m:e>
            <m:r>
              <w:rPr>
                <w:rFonts w:ascii="Cambria Math" w:hAnsi="Cambria Math"/>
              </w:rPr>
              <m:t>x</m:t>
            </m:r>
          </m:e>
          <m:sup>
            <m:sSup>
              <m:sSupPr>
                <m:ctrlPr>
                  <w:rPr>
                    <w:rFonts w:ascii="Cambria Math" w:hAnsi="Cambria Math"/>
                  </w:rPr>
                </m:ctrlPr>
              </m:sSupPr>
              <m:e>
                <m:r>
                  <w:rPr>
                    <w:rFonts w:ascii="Cambria Math" w:hAnsi="Cambria Math"/>
                  </w:rPr>
                  <m:t>m</m:t>
                </m:r>
              </m:e>
              <m:sup>
                <m:r>
                  <m:rPr>
                    <m:sty m:val="p"/>
                  </m:rPr>
                  <w:rPr>
                    <w:rFonts w:ascii="Cambria Math" w:hAnsi="Cambria Math"/>
                  </w:rPr>
                  <m:t>'</m:t>
                </m:r>
              </m:sup>
            </m:sSup>
          </m:sup>
        </m:sSup>
      </m:oMath>
      <w:r>
        <w:t xml:space="preserve"> that are more than </w:t>
      </w:r>
      <m:oMath>
        <m:r>
          <w:rPr>
            <w:rFonts w:ascii="Cambria Math" w:hAnsi="Cambria Math"/>
          </w:rPr>
          <m:t>70</m:t>
        </m:r>
        <m:r>
          <m:rPr>
            <m:sty m:val="p"/>
          </m:rPr>
          <w:rPr>
            <w:rFonts w:ascii="Cambria Math" w:hAnsi="Cambria Math"/>
          </w:rPr>
          <m:t>%</m:t>
        </m:r>
      </m:oMath>
      <w:r>
        <w:t xml:space="preserve"> similar to the sequence </w:t>
      </w:r>
      <m:oMath>
        <m:sSup>
          <m:sSupPr>
            <m:ctrlPr>
              <w:rPr>
                <w:rFonts w:ascii="Cambria Math" w:hAnsi="Cambria Math"/>
              </w:rPr>
            </m:ctrlPr>
          </m:sSupPr>
          <m:e>
            <m:r>
              <w:rPr>
                <w:rFonts w:ascii="Cambria Math" w:hAnsi="Cambria Math"/>
              </w:rPr>
              <m:t>x</m:t>
            </m:r>
          </m:e>
          <m:sup>
            <m:r>
              <w:rPr>
                <w:rFonts w:ascii="Cambria Math" w:hAnsi="Cambria Math"/>
              </w:rPr>
              <m:t>m</m:t>
            </m:r>
          </m:sup>
        </m:sSup>
      </m:oMath>
      <w:r>
        <w:t xml:space="preserve">     i.e. hamming distance less than </w:t>
      </w:r>
      <m:oMath>
        <m:r>
          <w:rPr>
            <w:rFonts w:ascii="Cambria Math" w:hAnsi="Cambria Math"/>
          </w:rPr>
          <m:t>0.3</m:t>
        </m:r>
        <m:r>
          <m:rPr>
            <m:sty m:val="p"/>
          </m:rPr>
          <w:rPr>
            <w:rFonts w:ascii="Cambria Math" w:hAnsi="Cambria Math"/>
          </w:rPr>
          <m:t> </m:t>
        </m:r>
        <m:r>
          <m:rPr>
            <m:sty m:val="p"/>
          </m:rPr>
          <w:rPr>
            <w:rFonts w:ascii="Cambria Math" w:hAnsi="Cambria Math"/>
          </w:rPr>
          <m:t>L</m:t>
        </m:r>
      </m:oMath>
      <w:r>
        <w:t xml:space="preserve"> .</w:t>
      </w:r>
    </w:p>
    <w:p w14:paraId="2CAFC8A9" w14:textId="77777777" w:rsidR="0053520E" w:rsidRDefault="00A6751F">
      <w:pPr>
        <w:pStyle w:val="a0"/>
        <w:rPr>
          <w:lang w:eastAsia="zh-CN"/>
        </w:rPr>
      </w:pPr>
      <w:r>
        <w:rPr>
          <w:rFonts w:hint="eastAsia"/>
          <w:lang w:eastAsia="zh-CN"/>
        </w:rPr>
        <w:t>MSA</w:t>
      </w:r>
      <w:r>
        <w:rPr>
          <w:rFonts w:hint="eastAsia"/>
          <w:lang w:eastAsia="zh-CN"/>
        </w:rPr>
        <w:t>嵌入特征组合。我们基于训练数据中蛋白质序列的</w:t>
      </w:r>
      <w:r>
        <w:rPr>
          <w:rFonts w:hint="eastAsia"/>
          <w:lang w:eastAsia="zh-CN"/>
        </w:rPr>
        <w:t>MSA</w:t>
      </w:r>
      <w:r>
        <w:rPr>
          <w:rFonts w:hint="eastAsia"/>
          <w:lang w:eastAsia="zh-CN"/>
        </w:rPr>
        <w:t>嵌入构建特征。我们将标记数据集中的原始蛋白质，即长度为</w:t>
      </w:r>
      <w:r>
        <w:rPr>
          <w:lang w:eastAsia="zh-CN"/>
        </w:rPr>
        <w:t xml:space="preserve"> </w:t>
      </w:r>
      <m:oMath>
        <m:r>
          <w:rPr>
            <w:rFonts w:ascii="Cambria Math" w:hAnsi="Cambria Math"/>
            <w:lang w:eastAsia="zh-CN"/>
          </w:rPr>
          <m:t>L</m:t>
        </m:r>
      </m:oMath>
      <w:r>
        <w:rPr>
          <w:lang w:eastAsia="zh-CN"/>
        </w:rPr>
        <w:t xml:space="preserve"> </w:t>
      </w:r>
      <w:r>
        <w:rPr>
          <w:rFonts w:hint="eastAsia"/>
          <w:lang w:eastAsia="zh-CN"/>
        </w:rPr>
        <w:t>的查询序列</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，表示为具有相应嵌入</w:t>
      </w:r>
      <w:r>
        <w:rPr>
          <w:lang w:eastAsia="zh-CN"/>
        </w:rPr>
        <w:t xml:space="preserve"> </w:t>
      </w:r>
      <m:oMath>
        <m:r>
          <w:rPr>
            <w:rFonts w:ascii="Cambria Math" w:hAnsi="Cambria Math"/>
            <w:lang w:eastAsia="zh-CN"/>
          </w:rPr>
          <m:t>h</m:t>
        </m:r>
        <m:r>
          <m:rPr>
            <m:sty m:val="p"/>
          </m:rPr>
          <w:rPr>
            <w:rFonts w:ascii="Cambria Math" w:hAnsi="Cambria Math"/>
            <w:lang w:eastAsia="zh-CN"/>
          </w:rPr>
          <m:t>=</m:t>
        </m:r>
      </m:oMath>
      <w:r>
        <w:rPr>
          <w:lang w:eastAsia="zh-CN"/>
        </w:rPr>
        <w:t xml:space="preserve"> Transformer </w:t>
      </w:r>
      <m:oMath>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oMath>
      <w:r>
        <w:rPr>
          <w:lang w:eastAsia="zh-CN"/>
        </w:rPr>
        <w:t xml:space="preserve"> </w:t>
      </w:r>
      <m:oMath>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L</m:t>
            </m:r>
            <m:r>
              <m:rPr>
                <m:sty m:val="p"/>
              </m:rPr>
              <w:rPr>
                <w:rFonts w:ascii="Cambria Math" w:hAnsi="Cambria Math"/>
                <w:lang w:eastAsia="zh-CN"/>
              </w:rPr>
              <m:t>×</m:t>
            </m:r>
            <m:r>
              <w:rPr>
                <w:rFonts w:ascii="Cambria Math" w:hAnsi="Cambria Math"/>
                <w:lang w:eastAsia="zh-CN"/>
              </w:rPr>
              <m:t>d</m:t>
            </m:r>
          </m:sup>
        </m:sSup>
      </m:oMath>
      <w:r>
        <w:rPr>
          <w:lang w:eastAsia="zh-CN"/>
        </w:rPr>
        <w:t xml:space="preserve"> </w:t>
      </w:r>
      <w:r>
        <w:rPr>
          <w:rFonts w:hint="eastAsia"/>
          <w:lang w:eastAsia="zh-CN"/>
        </w:rPr>
        <w:t>，并且第</w:t>
      </w:r>
      <w:r>
        <w:rPr>
          <w:lang w:eastAsia="zh-CN"/>
        </w:rPr>
        <w:t xml:space="preserve"> </w:t>
      </w:r>
      <m:oMath>
        <m:r>
          <w:rPr>
            <w:rFonts w:ascii="Cambria Math" w:hAnsi="Cambria Math"/>
            <w:lang w:eastAsia="zh-CN"/>
          </w:rPr>
          <m:t>i</m:t>
        </m:r>
      </m:oMath>
      <w:r>
        <w:rPr>
          <w:lang w:eastAsia="zh-CN"/>
        </w:rPr>
        <w:t xml:space="preserve"> </w:t>
      </w:r>
      <w:proofErr w:type="gramStart"/>
      <w:r>
        <w:rPr>
          <w:rFonts w:hint="eastAsia"/>
          <w:lang w:eastAsia="zh-CN"/>
        </w:rPr>
        <w:t>个</w:t>
      </w:r>
      <w:proofErr w:type="gramEnd"/>
      <w:r>
        <w:rPr>
          <w:rFonts w:hint="eastAsia"/>
          <w:lang w:eastAsia="zh-CN"/>
        </w:rPr>
        <w:t>位置的嵌入为</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i</m:t>
            </m:r>
          </m:sub>
        </m:sSub>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d</m:t>
            </m:r>
          </m:sup>
        </m:sSup>
      </m:oMath>
      <w:r>
        <w:rPr>
          <w:lang w:eastAsia="zh-CN"/>
        </w:rPr>
        <w:t xml:space="preserve"> </w:t>
      </w:r>
      <w:r>
        <w:rPr>
          <w:rFonts w:hint="eastAsia"/>
          <w:lang w:eastAsia="zh-CN"/>
        </w:rPr>
        <w:t>。通常</w:t>
      </w:r>
      <w:r>
        <w:rPr>
          <w:lang w:eastAsia="zh-CN"/>
        </w:rPr>
        <w:t xml:space="preserve"> </w:t>
      </w:r>
      <m:oMath>
        <m:r>
          <w:rPr>
            <w:rFonts w:ascii="Cambria Math" w:hAnsi="Cambria Math"/>
            <w:lang w:eastAsia="zh-CN"/>
          </w:rPr>
          <m:t>h</m:t>
        </m:r>
      </m:oMath>
      <w:r>
        <w:rPr>
          <w:lang w:eastAsia="zh-CN"/>
        </w:rPr>
        <w:t xml:space="preserve"> </w:t>
      </w:r>
      <w:r>
        <w:rPr>
          <w:rFonts w:hint="eastAsia"/>
          <w:lang w:eastAsia="zh-CN"/>
        </w:rPr>
        <w:t>是</w:t>
      </w:r>
      <w:proofErr w:type="gramStart"/>
      <w:r>
        <w:rPr>
          <w:rFonts w:hint="eastAsia"/>
          <w:lang w:eastAsia="zh-CN"/>
        </w:rPr>
        <w:t>预训练</w:t>
      </w:r>
      <w:proofErr w:type="gramEnd"/>
      <w:r>
        <w:rPr>
          <w:rFonts w:hint="eastAsia"/>
          <w:lang w:eastAsia="zh-CN"/>
        </w:rPr>
        <w:t>Transformer</w:t>
      </w:r>
      <w:r>
        <w:rPr>
          <w:rFonts w:hint="eastAsia"/>
          <w:lang w:eastAsia="zh-CN"/>
        </w:rPr>
        <w:t>模型的最后一个隐藏状态。</w:t>
      </w:r>
      <w:r>
        <w:rPr>
          <w:rFonts w:hint="eastAsia"/>
          <w:lang w:eastAsia="zh-CN"/>
        </w:rPr>
        <w:t>MSA</w:t>
      </w:r>
      <w:r>
        <w:rPr>
          <w:rFonts w:hint="eastAsia"/>
          <w:lang w:eastAsia="zh-CN"/>
        </w:rPr>
        <w:t>中的第</w:t>
      </w:r>
      <w:r>
        <w:rPr>
          <w:lang w:eastAsia="zh-CN"/>
        </w:rPr>
        <w:t xml:space="preserve"> </w:t>
      </w:r>
      <m:oMath>
        <m:r>
          <w:rPr>
            <w:rFonts w:ascii="Cambria Math" w:hAnsi="Cambria Math"/>
            <w:lang w:eastAsia="zh-CN"/>
          </w:rPr>
          <m:t>m</m:t>
        </m:r>
      </m:oMath>
      <w:r>
        <w:rPr>
          <w:lang w:eastAsia="zh-CN"/>
        </w:rPr>
        <w:t xml:space="preserve"> </w:t>
      </w:r>
      <w:proofErr w:type="gramStart"/>
      <w:r>
        <w:rPr>
          <w:rFonts w:hint="eastAsia"/>
          <w:lang w:eastAsia="zh-CN"/>
        </w:rPr>
        <w:t>个</w:t>
      </w:r>
      <w:proofErr w:type="gramEnd"/>
      <w:r>
        <w:rPr>
          <w:rFonts w:hint="eastAsia"/>
          <w:lang w:eastAsia="zh-CN"/>
        </w:rPr>
        <w:t>序列是</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m:t>
            </m:r>
          </m:sup>
        </m:sSup>
      </m:oMath>
      <w:r>
        <w:rPr>
          <w:lang w:eastAsia="zh-CN"/>
        </w:rPr>
        <w:t xml:space="preserve"> </w:t>
      </w:r>
      <w:r>
        <w:rPr>
          <w:rFonts w:hint="eastAsia"/>
          <w:lang w:eastAsia="zh-CN"/>
        </w:rPr>
        <w:t>，具有相应的嵌入</w:t>
      </w:r>
      <w:r>
        <w:rPr>
          <w:lang w:eastAsia="zh-CN"/>
        </w:rPr>
        <w:t xml:space="preserve"> </w:t>
      </w:r>
      <m:oMath>
        <m:sSup>
          <m:sSupPr>
            <m:ctrlPr>
              <w:rPr>
                <w:rFonts w:ascii="Cambria Math" w:hAnsi="Cambria Math"/>
              </w:rPr>
            </m:ctrlPr>
          </m:sSupPr>
          <m:e>
            <m:r>
              <w:rPr>
                <w:rFonts w:ascii="Cambria Math" w:hAnsi="Cambria Math"/>
                <w:lang w:eastAsia="zh-CN"/>
              </w:rPr>
              <m:t>h</m:t>
            </m:r>
          </m:e>
          <m:sup>
            <m:r>
              <w:rPr>
                <w:rFonts w:ascii="Cambria Math" w:hAnsi="Cambria Math"/>
                <w:lang w:eastAsia="zh-CN"/>
              </w:rPr>
              <m:t>m</m:t>
            </m:r>
          </m:sup>
        </m:sSup>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oMath>
      <w:r>
        <w:rPr>
          <w:lang w:eastAsia="zh-CN"/>
        </w:rPr>
        <w:t xml:space="preserve"> </w:t>
      </w:r>
      <w:r>
        <w:rPr>
          <w:rFonts w:hint="eastAsia"/>
          <w:lang w:eastAsia="zh-CN"/>
        </w:rPr>
        <w:t>，其中</w:t>
      </w:r>
      <w:r>
        <w:rPr>
          <w:lang w:eastAsia="zh-CN"/>
        </w:rPr>
        <w:t xml:space="preserve"> </w:t>
      </w:r>
      <m:oMath>
        <m:r>
          <w:rPr>
            <w:rFonts w:ascii="Cambria Math" w:hAnsi="Cambria Math"/>
            <w:lang w:eastAsia="zh-CN"/>
          </w:rPr>
          <m:t>M</m:t>
        </m:r>
      </m:oMath>
      <w:r>
        <w:rPr>
          <w:lang w:eastAsia="zh-CN"/>
        </w:rPr>
        <w:t xml:space="preserve"> </w:t>
      </w:r>
      <w:r>
        <w:rPr>
          <w:rFonts w:hint="eastAsia"/>
          <w:lang w:eastAsia="zh-CN"/>
        </w:rPr>
        <w:t>是</w:t>
      </w:r>
      <w:r>
        <w:rPr>
          <w:rFonts w:hint="eastAsia"/>
          <w:lang w:eastAsia="zh-CN"/>
        </w:rPr>
        <w:t>MSA</w:t>
      </w:r>
      <w:r>
        <w:rPr>
          <w:rFonts w:hint="eastAsia"/>
          <w:lang w:eastAsia="zh-CN"/>
        </w:rPr>
        <w:t>深度。嵌入是通过嵌入原始序列</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m:t>
            </m:r>
          </m:sup>
        </m:sSup>
      </m:oMath>
      <w:r>
        <w:rPr>
          <w:lang w:eastAsia="zh-CN"/>
        </w:rPr>
        <w:t xml:space="preserve"> </w:t>
      </w:r>
      <w:r>
        <w:rPr>
          <w:rFonts w:hint="eastAsia"/>
          <w:lang w:eastAsia="zh-CN"/>
        </w:rPr>
        <w:t>而不插入间隙</w:t>
      </w:r>
      <w:r>
        <w:rPr>
          <w:rFonts w:hint="eastAsia"/>
          <w:lang w:eastAsia="zh-CN"/>
        </w:rPr>
        <w:t>(</w:t>
      </w:r>
      <w:r>
        <w:rPr>
          <w:rFonts w:hint="eastAsia"/>
          <w:lang w:eastAsia="zh-CN"/>
        </w:rPr>
        <w:t>我们的词汇表中没有间隙字符</w:t>
      </w:r>
      <w:r>
        <w:rPr>
          <w:rFonts w:hint="eastAsia"/>
          <w:lang w:eastAsia="zh-CN"/>
        </w:rPr>
        <w:t>)</w:t>
      </w:r>
      <w:r>
        <w:rPr>
          <w:rFonts w:hint="eastAsia"/>
          <w:lang w:eastAsia="zh-CN"/>
        </w:rPr>
        <w:t>来计算的，然后根据</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m:t>
            </m:r>
          </m:sup>
        </m:sSup>
      </m:oMath>
      <w:r>
        <w:rPr>
          <w:lang w:eastAsia="zh-CN"/>
        </w:rPr>
        <w:t xml:space="preserve"> </w:t>
      </w:r>
      <w:r>
        <w:rPr>
          <w:rFonts w:hint="eastAsia"/>
          <w:lang w:eastAsia="zh-CN"/>
        </w:rPr>
        <w:t>和查询序列</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之间的对齐重新对齐嵌入，如果</w:t>
      </w:r>
      <w:r>
        <w:rPr>
          <w:lang w:eastAsia="zh-CN"/>
        </w:rPr>
        <w:t xml:space="preserve"> </w:t>
      </w:r>
      <m:oMath>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m</m:t>
            </m:r>
          </m:sup>
        </m:sSubSup>
      </m:oMath>
      <w:r>
        <w:rPr>
          <w:lang w:eastAsia="zh-CN"/>
        </w:rPr>
        <w:t xml:space="preserve"> </w:t>
      </w:r>
      <w:r>
        <w:rPr>
          <w:rFonts w:hint="eastAsia"/>
          <w:lang w:eastAsia="zh-CN"/>
        </w:rPr>
        <w:t>是间隙字符，则在位置</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插入</w:t>
      </w:r>
      <w:r>
        <w:rPr>
          <w:rFonts w:hint="eastAsia"/>
          <w:lang w:eastAsia="zh-CN"/>
        </w:rPr>
        <w:t>0</w:t>
      </w:r>
      <w:r>
        <w:rPr>
          <w:rFonts w:hint="eastAsia"/>
          <w:lang w:eastAsia="zh-CN"/>
        </w:rPr>
        <w:t>向量；即</w:t>
      </w:r>
      <w:r>
        <w:rPr>
          <w:lang w:eastAsia="zh-CN"/>
        </w:rPr>
        <w:t xml:space="preserve"> </w:t>
      </w:r>
      <m:oMath>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k</m:t>
            </m:r>
          </m:sub>
          <m:sup>
            <m:r>
              <w:rPr>
                <w:rFonts w:ascii="Cambria Math" w:hAnsi="Cambria Math"/>
                <w:lang w:eastAsia="zh-CN"/>
              </w:rPr>
              <m:t>m</m:t>
            </m:r>
          </m:sup>
        </m:sSubSup>
        <m:r>
          <m:rPr>
            <m:sty m:val="p"/>
          </m:rPr>
          <w:rPr>
            <w:rFonts w:ascii="Cambria Math" w:hAnsi="Cambria Math"/>
            <w:lang w:eastAsia="zh-CN"/>
          </w:rPr>
          <m:t>=</m:t>
        </m:r>
        <m:r>
          <w:rPr>
            <w:rFonts w:ascii="Cambria Math" w:hAnsi="Cambria Math"/>
            <w:lang w:eastAsia="zh-CN"/>
          </w:rPr>
          <m:t>0</m:t>
        </m:r>
      </m:oMath>
      <w:r>
        <w:rPr>
          <w:lang w:eastAsia="zh-CN"/>
        </w:rPr>
        <w:t xml:space="preserve"> </w:t>
      </w:r>
      <w:r>
        <w:rPr>
          <w:rFonts w:hint="eastAsia"/>
          <w:lang w:eastAsia="zh-CN"/>
        </w:rPr>
        <w:t>。我们还使用指示变量</w:t>
      </w:r>
      <w:r>
        <w:rPr>
          <w:lang w:eastAsia="zh-CN"/>
        </w:rPr>
        <w:t xml:space="preserve"> </w:t>
      </w:r>
      <m:oMath>
        <m:sSubSup>
          <m:sSubSupPr>
            <m:ctrlPr>
              <w:rPr>
                <w:rFonts w:ascii="Cambria Math" w:hAnsi="Cambria Math"/>
              </w:rPr>
            </m:ctrlPr>
          </m:sSubSupPr>
          <m:e>
            <m:r>
              <w:rPr>
                <w:rFonts w:ascii="Cambria Math" w:hAnsi="Cambria Math"/>
                <w:lang w:eastAsia="zh-CN"/>
              </w:rPr>
              <m:t>α</m:t>
            </m:r>
          </m:e>
          <m:sub>
            <m:r>
              <w:rPr>
                <w:rFonts w:ascii="Cambria Math" w:hAnsi="Cambria Math"/>
                <w:lang w:eastAsia="zh-CN"/>
              </w:rPr>
              <m:t>i</m:t>
            </m:r>
          </m:sub>
          <m:sup>
            <m:r>
              <w:rPr>
                <w:rFonts w:ascii="Cambria Math" w:hAnsi="Cambria Math"/>
                <w:lang w:eastAsia="zh-CN"/>
              </w:rPr>
              <m:t>m</m:t>
            </m:r>
          </m:sup>
        </m:sSubSup>
        <m:r>
          <m:rPr>
            <m:sty m:val="p"/>
          </m:rPr>
          <w:rPr>
            <w:rFonts w:ascii="Cambria Math" w:hAnsi="Cambria Math"/>
            <w:lang w:eastAsia="zh-CN"/>
          </w:rPr>
          <m:t>=</m:t>
        </m:r>
        <m:r>
          <w:rPr>
            <w:rFonts w:ascii="Cambria Math" w:hAnsi="Cambria Math"/>
            <w:lang w:eastAsia="zh-CN"/>
          </w:rPr>
          <m:t>1</m:t>
        </m:r>
      </m:oMath>
      <w:r>
        <w:rPr>
          <w:lang w:eastAsia="zh-CN"/>
        </w:rPr>
        <w:t xml:space="preserve"> </w:t>
      </w:r>
      <w:r>
        <w:rPr>
          <w:rFonts w:hint="eastAsia"/>
          <w:lang w:eastAsia="zh-CN"/>
        </w:rPr>
        <w:t>如果</w:t>
      </w:r>
      <w:r>
        <w:rPr>
          <w:lang w:eastAsia="zh-CN"/>
        </w:rPr>
        <w:t xml:space="preserve"> </w:t>
      </w:r>
      <m:oMath>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m</m:t>
            </m:r>
          </m:sup>
        </m:sSubSup>
      </m:oMath>
      <w:r>
        <w:rPr>
          <w:lang w:eastAsia="zh-CN"/>
        </w:rPr>
        <w:t xml:space="preserve"> </w:t>
      </w:r>
      <w:r>
        <w:rPr>
          <w:rFonts w:hint="eastAsia"/>
          <w:lang w:eastAsia="zh-CN"/>
        </w:rPr>
        <w:t>是非间隙</w:t>
      </w:r>
      <w:r>
        <w:rPr>
          <w:rFonts w:hint="eastAsia"/>
          <w:lang w:eastAsia="zh-CN"/>
        </w:rPr>
        <w:t>(</w:t>
      </w:r>
      <w:r>
        <w:rPr>
          <w:rFonts w:hint="eastAsia"/>
          <w:lang w:eastAsia="zh-CN"/>
        </w:rPr>
        <w:t>匹配状态</w:t>
      </w:r>
      <w:r>
        <w:rPr>
          <w:rFonts w:hint="eastAsia"/>
          <w:lang w:eastAsia="zh-CN"/>
        </w:rPr>
        <w:t>)</w:t>
      </w:r>
      <w:r>
        <w:rPr>
          <w:rFonts w:hint="eastAsia"/>
          <w:lang w:eastAsia="zh-CN"/>
        </w:rPr>
        <w:t>，或</w:t>
      </w:r>
      <w:r>
        <w:rPr>
          <w:lang w:eastAsia="zh-CN"/>
        </w:rPr>
        <w:t xml:space="preserve"> </w:t>
      </w:r>
      <m:oMath>
        <m:sSubSup>
          <m:sSubSupPr>
            <m:ctrlPr>
              <w:rPr>
                <w:rFonts w:ascii="Cambria Math" w:hAnsi="Cambria Math"/>
              </w:rPr>
            </m:ctrlPr>
          </m:sSubSupPr>
          <m:e>
            <m:r>
              <w:rPr>
                <w:rFonts w:ascii="Cambria Math" w:hAnsi="Cambria Math"/>
                <w:lang w:eastAsia="zh-CN"/>
              </w:rPr>
              <m:t>α</m:t>
            </m:r>
          </m:e>
          <m:sub>
            <m:r>
              <w:rPr>
                <w:rFonts w:ascii="Cambria Math" w:hAnsi="Cambria Math"/>
                <w:lang w:eastAsia="zh-CN"/>
              </w:rPr>
              <m:t>i</m:t>
            </m:r>
          </m:sub>
          <m:sup>
            <m:r>
              <w:rPr>
                <w:rFonts w:ascii="Cambria Math" w:hAnsi="Cambria Math"/>
                <w:lang w:eastAsia="zh-CN"/>
              </w:rPr>
              <m:t>m</m:t>
            </m:r>
          </m:sup>
        </m:sSubSup>
        <m:r>
          <m:rPr>
            <m:sty m:val="p"/>
          </m:rPr>
          <w:rPr>
            <w:rFonts w:ascii="Cambria Math" w:hAnsi="Cambria Math"/>
            <w:lang w:eastAsia="zh-CN"/>
          </w:rPr>
          <m:t>=</m:t>
        </m:r>
        <m:r>
          <w:rPr>
            <w:rFonts w:ascii="Cambria Math" w:hAnsi="Cambria Math"/>
            <w:lang w:eastAsia="zh-CN"/>
          </w:rPr>
          <m:t>0</m:t>
        </m:r>
      </m:oMath>
      <w:r>
        <w:rPr>
          <w:lang w:eastAsia="zh-CN"/>
        </w:rPr>
        <w:t xml:space="preserve"> </w:t>
      </w:r>
      <w:r>
        <w:rPr>
          <w:rFonts w:hint="eastAsia"/>
          <w:lang w:eastAsia="zh-CN"/>
        </w:rPr>
        <w:t>如果</w:t>
      </w:r>
      <w:r>
        <w:rPr>
          <w:lang w:eastAsia="zh-CN"/>
        </w:rPr>
        <w:t xml:space="preserve"> </w:t>
      </w:r>
      <m:oMath>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m</m:t>
            </m:r>
          </m:sup>
        </m:sSubSup>
      </m:oMath>
      <w:r>
        <w:rPr>
          <w:lang w:eastAsia="zh-CN"/>
        </w:rPr>
        <w:t xml:space="preserve"> </w:t>
      </w:r>
      <w:r>
        <w:rPr>
          <w:rFonts w:hint="eastAsia"/>
          <w:lang w:eastAsia="zh-CN"/>
        </w:rPr>
        <w:t>是间隙。我们进一步计算序列权重</w:t>
      </w:r>
      <w:r>
        <w:rPr>
          <w:lang w:eastAsia="zh-CN"/>
        </w:rPr>
        <w:t xml:space="preserve"> </w:t>
      </w:r>
      <m:oMath>
        <m:sSup>
          <m:sSupPr>
            <m:ctrlPr>
              <w:rPr>
                <w:rFonts w:ascii="Cambria Math" w:hAnsi="Cambria Math"/>
              </w:rPr>
            </m:ctrlPr>
          </m:sSupPr>
          <m:e>
            <m:r>
              <w:rPr>
                <w:rFonts w:ascii="Cambria Math" w:hAnsi="Cambria Math"/>
                <w:lang w:eastAsia="zh-CN"/>
              </w:rPr>
              <m:t>w</m:t>
            </m:r>
          </m:e>
          <m:sup>
            <m:r>
              <w:rPr>
                <w:rFonts w:ascii="Cambria Math" w:hAnsi="Cambria Math"/>
                <w:lang w:eastAsia="zh-CN"/>
              </w:rPr>
              <m:t>m</m:t>
            </m:r>
          </m:sup>
        </m:sSup>
      </m:oMath>
      <w:r>
        <w:rPr>
          <w:lang w:eastAsia="zh-CN"/>
        </w:rPr>
        <w:t xml:space="preserve"> </w:t>
      </w:r>
      <w:r>
        <w:rPr>
          <w:rFonts w:hint="eastAsia"/>
          <w:lang w:eastAsia="zh-CN"/>
        </w:rPr>
        <w:t>作为常用</w:t>
      </w:r>
      <w:proofErr w:type="gramStart"/>
      <w:r>
        <w:rPr>
          <w:rFonts w:hint="eastAsia"/>
          <w:lang w:eastAsia="zh-CN"/>
        </w:rPr>
        <w:t>的去偏启发式方法</w:t>
      </w:r>
      <w:proofErr w:type="gramEnd"/>
      <w:r>
        <w:rPr>
          <w:rFonts w:hint="eastAsia"/>
          <w:lang w:eastAsia="zh-CN"/>
        </w:rPr>
        <w:t>，以减少许多相似序列过采样的影响。权重以通常的方式定义，具有</w:t>
      </w:r>
      <w:r>
        <w:rPr>
          <w:rFonts w:hint="eastAsia"/>
          <w:lang w:eastAsia="zh-CN"/>
        </w:rPr>
        <w:t>70%</w:t>
      </w:r>
      <w:r>
        <w:rPr>
          <w:rFonts w:hint="eastAsia"/>
          <w:lang w:eastAsia="zh-CN"/>
        </w:rPr>
        <w:t>的序列相似性阈值</w:t>
      </w:r>
      <w:r>
        <w:rPr>
          <w:rFonts w:hint="eastAsia"/>
          <w:lang w:eastAsia="zh-CN"/>
        </w:rPr>
        <w:t>:</w:t>
      </w:r>
      <w:r>
        <w:rPr>
          <w:rFonts w:hint="eastAsia"/>
          <w:lang w:eastAsia="zh-CN"/>
        </w:rPr>
        <w:lastRenderedPageBreak/>
        <w:t>序列权重</w:t>
      </w:r>
      <w:r>
        <w:rPr>
          <w:lang w:eastAsia="zh-CN"/>
        </w:rPr>
        <w:t xml:space="preserve"> </w:t>
      </w:r>
      <m:oMath>
        <m:sSup>
          <m:sSupPr>
            <m:ctrlPr>
              <w:rPr>
                <w:rFonts w:ascii="Cambria Math" w:hAnsi="Cambria Math"/>
              </w:rPr>
            </m:ctrlPr>
          </m:sSupPr>
          <m:e>
            <m:r>
              <w:rPr>
                <w:rFonts w:ascii="Cambria Math" w:hAnsi="Cambria Math"/>
                <w:lang w:eastAsia="zh-CN"/>
              </w:rPr>
              <m:t>w</m:t>
            </m:r>
          </m:e>
          <m:sup>
            <m:r>
              <w:rPr>
                <w:rFonts w:ascii="Cambria Math" w:hAnsi="Cambria Math"/>
                <w:lang w:eastAsia="zh-CN"/>
              </w:rPr>
              <m:t>m</m:t>
            </m:r>
          </m:sup>
        </m:sSup>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lang w:eastAsia="zh-CN"/>
                      </w:rPr>
                      <m:t>x</m:t>
                    </m:r>
                  </m:e>
                  <m:sup>
                    <m:sSup>
                      <m:sSupPr>
                        <m:ctrlPr>
                          <w:rPr>
                            <w:rFonts w:ascii="Cambria Math" w:hAnsi="Cambria Math"/>
                          </w:rPr>
                        </m:ctrlPr>
                      </m:sSupPr>
                      <m:e>
                        <m:r>
                          <w:rPr>
                            <w:rFonts w:ascii="Cambria Math" w:hAnsi="Cambria Math"/>
                            <w:lang w:eastAsia="zh-CN"/>
                          </w:rPr>
                          <m:t>m</m:t>
                        </m:r>
                      </m:e>
                      <m:sup>
                        <m:r>
                          <m:rPr>
                            <m:sty m:val="p"/>
                          </m:rPr>
                          <w:rPr>
                            <w:rFonts w:ascii="Cambria Math" w:hAnsi="Cambria Math"/>
                            <w:lang w:eastAsia="zh-CN"/>
                          </w:rPr>
                          <m:t>'</m:t>
                        </m:r>
                      </m:sup>
                    </m:sSup>
                  </m:sup>
                </m:sSup>
                <m:r>
                  <m:rPr>
                    <m:sty m:val="p"/>
                  </m:rPr>
                  <w:rPr>
                    <w:rFonts w:ascii="Cambria Math" w:hAnsi="Cambria Math"/>
                    <w:lang w:eastAsia="zh-CN"/>
                  </w:rPr>
                  <m:t>∣seqid</m:t>
                </m:r>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sSup>
                          <m:sSupPr>
                            <m:ctrlPr>
                              <w:rPr>
                                <w:rFonts w:ascii="Cambria Math" w:hAnsi="Cambria Math"/>
                              </w:rPr>
                            </m:ctrlPr>
                          </m:sSupPr>
                          <m:e>
                            <m:r>
                              <w:rPr>
                                <w:rFonts w:ascii="Cambria Math" w:hAnsi="Cambria Math"/>
                                <w:lang w:eastAsia="zh-CN"/>
                              </w:rPr>
                              <m:t>m</m:t>
                            </m:r>
                          </m:e>
                          <m:sup>
                            <m:r>
                              <m:rPr>
                                <m:sty m:val="p"/>
                              </m:rPr>
                              <w:rPr>
                                <w:rFonts w:ascii="Cambria Math" w:hAnsi="Cambria Math"/>
                                <w:lang w:eastAsia="zh-CN"/>
                              </w:rPr>
                              <m:t>'</m:t>
                            </m:r>
                          </m:sup>
                        </m:sSup>
                      </m:sup>
                    </m:sSup>
                  </m:e>
                </m:d>
                <m:r>
                  <m:rPr>
                    <m:sty m:val="p"/>
                  </m:rPr>
                  <w:rPr>
                    <w:rFonts w:ascii="Cambria Math" w:hAnsi="Cambria Math"/>
                    <w:lang w:eastAsia="zh-CN"/>
                  </w:rPr>
                  <m:t>&gt;</m:t>
                </m:r>
                <m:r>
                  <w:rPr>
                    <w:rFonts w:ascii="Cambria Math" w:hAnsi="Cambria Math"/>
                    <w:lang w:eastAsia="zh-CN"/>
                  </w:rPr>
                  <m:t>70</m:t>
                </m:r>
                <m:r>
                  <m:rPr>
                    <m:sty m:val="p"/>
                  </m:rPr>
                  <w:rPr>
                    <w:rFonts w:ascii="Cambria Math" w:hAnsi="Cambria Math"/>
                    <w:lang w:eastAsia="zh-CN"/>
                  </w:rPr>
                  <m:t>%</m:t>
                </m:r>
              </m:e>
            </m:d>
          </m:e>
        </m:d>
      </m:oMath>
      <w:r>
        <w:rPr>
          <w:lang w:eastAsia="zh-CN"/>
        </w:rPr>
        <w:t xml:space="preserve"> </w:t>
      </w:r>
      <w:r>
        <w:rPr>
          <w:rFonts w:hint="eastAsia"/>
          <w:lang w:eastAsia="zh-CN"/>
        </w:rPr>
        <w:t>，它是与序列</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m:t>
            </m:r>
          </m:sup>
        </m:sSup>
      </m:oMath>
      <w:r>
        <w:rPr>
          <w:lang w:eastAsia="zh-CN"/>
        </w:rPr>
        <w:t xml:space="preserve"> </w:t>
      </w:r>
      <w:r>
        <w:rPr>
          <w:rFonts w:hint="eastAsia"/>
          <w:lang w:eastAsia="zh-CN"/>
        </w:rPr>
        <w:t>相似度超过</w:t>
      </w:r>
      <w:r>
        <w:rPr>
          <w:lang w:eastAsia="zh-CN"/>
        </w:rPr>
        <w:t xml:space="preserve"> </w:t>
      </w:r>
      <m:oMath>
        <m:r>
          <w:rPr>
            <w:rFonts w:ascii="Cambria Math" w:hAnsi="Cambria Math"/>
            <w:lang w:eastAsia="zh-CN"/>
          </w:rPr>
          <m:t>70</m:t>
        </m:r>
        <m:r>
          <m:rPr>
            <m:sty m:val="p"/>
          </m:rPr>
          <w:rPr>
            <w:rFonts w:ascii="Cambria Math" w:hAnsi="Cambria Math"/>
            <w:lang w:eastAsia="zh-CN"/>
          </w:rPr>
          <m:t>%</m:t>
        </m:r>
      </m:oMath>
      <w:r>
        <w:rPr>
          <w:lang w:eastAsia="zh-CN"/>
        </w:rPr>
        <w:t xml:space="preserve"> </w:t>
      </w:r>
      <w:r>
        <w:rPr>
          <w:rFonts w:hint="eastAsia"/>
          <w:lang w:eastAsia="zh-CN"/>
        </w:rPr>
        <w:t>的序列数</w:t>
      </w:r>
      <w:r>
        <w:rPr>
          <w:lang w:eastAsia="zh-CN"/>
        </w:rPr>
        <w:t xml:space="preserve"> </w:t>
      </w:r>
      <m:oMath>
        <m:sSup>
          <m:sSupPr>
            <m:ctrlPr>
              <w:rPr>
                <w:rFonts w:ascii="Cambria Math" w:hAnsi="Cambria Math"/>
              </w:rPr>
            </m:ctrlPr>
          </m:sSupPr>
          <m:e>
            <m:r>
              <w:rPr>
                <w:rFonts w:ascii="Cambria Math" w:hAnsi="Cambria Math"/>
                <w:lang w:eastAsia="zh-CN"/>
              </w:rPr>
              <m:t>x</m:t>
            </m:r>
          </m:e>
          <m:sup>
            <m:sSup>
              <m:sSupPr>
                <m:ctrlPr>
                  <w:rPr>
                    <w:rFonts w:ascii="Cambria Math" w:hAnsi="Cambria Math"/>
                  </w:rPr>
                </m:ctrlPr>
              </m:sSupPr>
              <m:e>
                <m:r>
                  <w:rPr>
                    <w:rFonts w:ascii="Cambria Math" w:hAnsi="Cambria Math"/>
                    <w:lang w:eastAsia="zh-CN"/>
                  </w:rPr>
                  <m:t>m</m:t>
                </m:r>
              </m:e>
              <m:sup>
                <m:r>
                  <m:rPr>
                    <m:sty m:val="p"/>
                  </m:rPr>
                  <w:rPr>
                    <w:rFonts w:ascii="Cambria Math" w:hAnsi="Cambria Math"/>
                    <w:lang w:eastAsia="zh-CN"/>
                  </w:rPr>
                  <m:t>'</m:t>
                </m:r>
              </m:sup>
            </m:sSup>
          </m:sup>
        </m:sSup>
      </m:oMath>
      <w:r>
        <w:rPr>
          <w:lang w:eastAsia="zh-CN"/>
        </w:rPr>
        <w:t xml:space="preserve"> </w:t>
      </w:r>
      <w:r>
        <w:rPr>
          <w:rFonts w:hint="eastAsia"/>
          <w:lang w:eastAsia="zh-CN"/>
        </w:rPr>
        <w:t>的倒数，即汉明距离小于</w:t>
      </w:r>
      <w:r>
        <w:rPr>
          <w:lang w:eastAsia="zh-CN"/>
        </w:rPr>
        <w:t xml:space="preserve"> </w:t>
      </w:r>
      <m:oMath>
        <m:r>
          <w:rPr>
            <w:rFonts w:ascii="Cambria Math" w:hAnsi="Cambria Math"/>
            <w:lang w:eastAsia="zh-CN"/>
          </w:rPr>
          <m:t>0.3</m:t>
        </m:r>
        <m:r>
          <m:rPr>
            <m:sty m:val="p"/>
          </m:rPr>
          <w:rPr>
            <w:rFonts w:ascii="Cambria Math" w:hAnsi="Cambria Math"/>
            <w:lang w:eastAsia="zh-CN"/>
          </w:rPr>
          <m:t> </m:t>
        </m:r>
        <m:r>
          <m:rPr>
            <m:sty m:val="p"/>
          </m:rPr>
          <w:rPr>
            <w:rFonts w:ascii="Cambria Math" w:hAnsi="Cambria Math"/>
            <w:lang w:eastAsia="zh-CN"/>
          </w:rPr>
          <m:t>L</m:t>
        </m:r>
      </m:oMath>
      <w:r>
        <w:rPr>
          <w:lang w:eastAsia="zh-CN"/>
        </w:rPr>
        <w:t xml:space="preserve"> </w:t>
      </w:r>
      <w:r>
        <w:rPr>
          <w:lang w:eastAsia="zh-CN"/>
        </w:rPr>
        <w:t>。</w:t>
      </w:r>
    </w:p>
    <w:p w14:paraId="6EB1BA1B" w14:textId="77777777" w:rsidR="0053520E" w:rsidRDefault="00A6751F">
      <w:pPr>
        <w:pStyle w:val="a0"/>
      </w:pPr>
      <w:r>
        <w:t>Now we introduce the average embedding over an MSA:</w:t>
      </w:r>
    </w:p>
    <w:p w14:paraId="333D9F49" w14:textId="77777777" w:rsidR="0053520E" w:rsidRDefault="00A6751F">
      <w:pPr>
        <w:pStyle w:val="a0"/>
        <w:rPr>
          <w:lang w:eastAsia="zh-CN"/>
        </w:rPr>
      </w:pPr>
      <w:r>
        <w:rPr>
          <w:rFonts w:hint="eastAsia"/>
          <w:lang w:eastAsia="zh-CN"/>
        </w:rPr>
        <w:t>现在我们介绍</w:t>
      </w:r>
      <w:r>
        <w:rPr>
          <w:rFonts w:hint="eastAsia"/>
          <w:lang w:eastAsia="zh-CN"/>
        </w:rPr>
        <w:t>MSA</w:t>
      </w:r>
      <w:r>
        <w:rPr>
          <w:rFonts w:hint="eastAsia"/>
          <w:lang w:eastAsia="zh-CN"/>
        </w:rPr>
        <w:t>上的平均嵌入</w:t>
      </w:r>
      <w:r>
        <w:rPr>
          <w:rFonts w:hint="eastAsia"/>
          <w:lang w:eastAsia="zh-CN"/>
        </w:rPr>
        <w:t>:</w:t>
      </w:r>
    </w:p>
    <w:p w14:paraId="5E148890" w14:textId="77777777" w:rsidR="0053520E" w:rsidRDefault="00A6751F">
      <w:pPr>
        <w:pStyle w:val="a0"/>
      </w:pPr>
      <m:oMathPara>
        <m:oMathParaPr>
          <m:jc m:val="center"/>
        </m:oMathParaPr>
        <m:oMath>
          <m:sSubSup>
            <m:sSubSupPr>
              <m:ctrlPr>
                <w:rPr>
                  <w:rFonts w:ascii="Cambria Math" w:hAnsi="Cambria Math"/>
                </w:rPr>
              </m:ctrlPr>
            </m:sSubSupPr>
            <m:e>
              <m:r>
                <w:rPr>
                  <w:rFonts w:ascii="Cambria Math" w:hAnsi="Cambria Math"/>
                </w:rPr>
                <m:t>h</m:t>
              </m:r>
            </m:e>
            <m:sub>
              <m:r>
                <w:rPr>
                  <w:rFonts w:ascii="Cambria Math" w:hAnsi="Cambria Math"/>
                </w:rPr>
                <m:t>ik</m:t>
              </m:r>
            </m:sub>
            <m:sup>
              <m:r>
                <m:rPr>
                  <m:nor/>
                </m:rPr>
                <m:t xml:space="preserve"> avg </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m:rPr>
                      <m:nor/>
                    </m:rPr>
                    <m:t xml:space="preserve"> eff </m:t>
                  </m:r>
                </m:sub>
              </m:sSub>
              <m:d>
                <m:dPr>
                  <m:ctrlPr>
                    <w:rPr>
                      <w:rFonts w:ascii="Cambria Math" w:hAnsi="Cambria Math"/>
                    </w:rPr>
                  </m:ctrlPr>
                </m:dPr>
                <m:e>
                  <m:r>
                    <w:rPr>
                      <w:rFonts w:ascii="Cambria Math" w:hAnsi="Cambria Math"/>
                    </w:rPr>
                    <m:t>i</m:t>
                  </m:r>
                </m:e>
              </m:d>
            </m:den>
          </m:f>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0</m:t>
              </m:r>
            </m:sub>
            <m:sup>
              <m:r>
                <w:rPr>
                  <w:rFonts w:ascii="Cambria Math" w:hAnsi="Cambria Math"/>
                </w:rPr>
                <m:t>M</m:t>
              </m:r>
              <m:r>
                <m:rPr>
                  <m:sty m:val="p"/>
                </m:rPr>
                <w:rPr>
                  <w:rFonts w:ascii="Cambria Math" w:hAnsi="Cambria Math"/>
                </w:rPr>
                <m:t>-</m:t>
              </m:r>
              <m:r>
                <w:rPr>
                  <w:rFonts w:ascii="Cambria Math" w:hAnsi="Cambria Math"/>
                </w:rPr>
                <m:t>1</m:t>
              </m:r>
            </m:sup>
            <m:e>
              <m:sSup>
                <m:sSupPr>
                  <m:ctrlPr>
                    <w:rPr>
                      <w:rFonts w:ascii="Cambria Math" w:hAnsi="Cambria Math"/>
                    </w:rPr>
                  </m:ctrlPr>
                </m:sSupPr>
                <m:e>
                  <m:r>
                    <w:rPr>
                      <w:rFonts w:ascii="Cambria Math" w:hAnsi="Cambria Math"/>
                    </w:rPr>
                    <m:t>w</m:t>
                  </m:r>
                </m:e>
                <m:sup>
                  <m:r>
                    <w:rPr>
                      <w:rFonts w:ascii="Cambria Math" w:hAnsi="Cambria Math"/>
                    </w:rPr>
                    <m:t>m</m:t>
                  </m:r>
                </m:sup>
              </m:sSup>
            </m:e>
          </m:nary>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m</m:t>
              </m:r>
            </m:sup>
          </m:sSubSup>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k</m:t>
              </m:r>
            </m:sub>
            <m:sup>
              <m:r>
                <w:rPr>
                  <w:rFonts w:ascii="Cambria Math" w:hAnsi="Cambria Math"/>
                </w:rPr>
                <m:t>m</m:t>
              </m:r>
            </m:sup>
          </m:sSubSup>
        </m:oMath>
      </m:oMathPara>
    </w:p>
    <w:p w14:paraId="54C7DC5F" w14:textId="77777777" w:rsidR="0053520E" w:rsidRDefault="00A6751F">
      <w:pPr>
        <w:pStyle w:val="FirstParagraph"/>
      </w:pPr>
      <w:r>
        <w:t xml:space="preserve">with per-position denominator </w:t>
      </w:r>
      <m:oMath>
        <m:sSub>
          <m:sSubPr>
            <m:ctrlPr>
              <w:rPr>
                <w:rFonts w:ascii="Cambria Math" w:hAnsi="Cambria Math"/>
              </w:rPr>
            </m:ctrlPr>
          </m:sSubPr>
          <m:e>
            <m:r>
              <w:rPr>
                <w:rFonts w:ascii="Cambria Math" w:hAnsi="Cambria Math"/>
              </w:rPr>
              <m:t>M</m:t>
            </m:r>
          </m:e>
          <m:sub>
            <m:r>
              <m:rPr>
                <m:nor/>
              </m:rPr>
              <m:t xml:space="preserve"> eff </m:t>
            </m:r>
          </m:sub>
        </m:sSub>
        <m:d>
          <m:dPr>
            <m:ctrlPr>
              <w:rPr>
                <w:rFonts w:ascii="Cambria Math" w:hAnsi="Cambria Math"/>
              </w:rPr>
            </m:ctrlPr>
          </m:dPr>
          <m:e>
            <m:r>
              <w:rPr>
                <w:rFonts w:ascii="Cambria Math" w:hAnsi="Cambria Math"/>
              </w:rPr>
              <m:t>i</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0</m:t>
            </m:r>
          </m:sub>
          <m:sup>
            <m:r>
              <w:rPr>
                <w:rFonts w:ascii="Cambria Math" w:hAnsi="Cambria Math"/>
              </w:rPr>
              <m:t>M</m:t>
            </m:r>
            <m:r>
              <m:rPr>
                <m:sty m:val="p"/>
              </m:rPr>
              <w:rPr>
                <w:rFonts w:ascii="Cambria Math" w:hAnsi="Cambria Math"/>
              </w:rPr>
              <m:t>-</m:t>
            </m:r>
            <m:r>
              <w:rPr>
                <w:rFonts w:ascii="Cambria Math" w:hAnsi="Cambria Math"/>
              </w:rPr>
              <m:t>1</m:t>
            </m:r>
          </m:sup>
          <m:e>
            <m:sSup>
              <m:sSupPr>
                <m:ctrlPr>
                  <w:rPr>
                    <w:rFonts w:ascii="Cambria Math" w:hAnsi="Cambria Math"/>
                  </w:rPr>
                </m:ctrlPr>
              </m:sSupPr>
              <m:e>
                <m:r>
                  <w:rPr>
                    <w:rFonts w:ascii="Cambria Math" w:hAnsi="Cambria Math"/>
                  </w:rPr>
                  <m:t>w</m:t>
                </m:r>
              </m:e>
              <m:sup>
                <m:r>
                  <w:rPr>
                    <w:rFonts w:ascii="Cambria Math" w:hAnsi="Cambria Math"/>
                  </w:rPr>
                  <m:t>m</m:t>
                </m:r>
              </m:sup>
            </m:sSup>
          </m:e>
        </m:nary>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m</m:t>
            </m:r>
          </m:sup>
        </m:sSubSup>
      </m:oMath>
      <w:r>
        <w:t xml:space="preserve"> This is effectively a weighted average over the sequence embeddings in the MSA. Note that if the embeddings were one-hot encodings of AA identities, we would re</w:t>
      </w:r>
      <w:r>
        <w:t>cover the position probability matrix (except the absence of a pseudo-count).</w:t>
      </w:r>
    </w:p>
    <w:p w14:paraId="125DFD1C" w14:textId="77777777" w:rsidR="0053520E" w:rsidRDefault="00A6751F">
      <w:pPr>
        <w:pStyle w:val="a0"/>
        <w:rPr>
          <w:lang w:eastAsia="zh-CN"/>
        </w:rPr>
      </w:pPr>
      <w:r>
        <w:rPr>
          <w:rFonts w:hint="eastAsia"/>
          <w:lang w:eastAsia="zh-CN"/>
        </w:rPr>
        <w:t>每个位置的分母</w:t>
      </w:r>
      <w:r>
        <w:rPr>
          <w:lang w:eastAsia="zh-CN"/>
        </w:rPr>
        <w:t xml:space="preserve"> </w:t>
      </w:r>
      <m:oMath>
        <m:sSub>
          <m:sSubPr>
            <m:ctrlPr>
              <w:rPr>
                <w:rFonts w:ascii="Cambria Math" w:hAnsi="Cambria Math"/>
              </w:rPr>
            </m:ctrlPr>
          </m:sSubPr>
          <m:e>
            <m:r>
              <w:rPr>
                <w:rFonts w:ascii="Cambria Math" w:hAnsi="Cambria Math"/>
                <w:lang w:eastAsia="zh-CN"/>
              </w:rPr>
              <m:t>M</m:t>
            </m:r>
          </m:e>
          <m:sub>
            <m:r>
              <m:rPr>
                <m:nor/>
              </m:rPr>
              <w:rPr>
                <w:lang w:eastAsia="zh-CN"/>
              </w:rPr>
              <m:t xml:space="preserve"> eff </m:t>
            </m:r>
          </m:sub>
        </m:sSub>
        <m:d>
          <m:dPr>
            <m:ctrlPr>
              <w:rPr>
                <w:rFonts w:ascii="Cambria Math" w:hAnsi="Cambria Math"/>
              </w:rPr>
            </m:ctrlPr>
          </m:dPr>
          <m:e>
            <m:r>
              <w:rPr>
                <w:rFonts w:ascii="Cambria Math" w:hAnsi="Cambria Math"/>
                <w:lang w:eastAsia="zh-CN"/>
              </w:rPr>
              <m:t>i</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0</m:t>
            </m:r>
          </m:sub>
          <m:sup>
            <m:r>
              <w:rPr>
                <w:rFonts w:ascii="Cambria Math" w:hAnsi="Cambria Math"/>
                <w:lang w:eastAsia="zh-CN"/>
              </w:rPr>
              <m:t>M</m:t>
            </m:r>
            <m:r>
              <m:rPr>
                <m:sty m:val="p"/>
              </m:rPr>
              <w:rPr>
                <w:rFonts w:ascii="Cambria Math" w:hAnsi="Cambria Math"/>
                <w:lang w:eastAsia="zh-CN"/>
              </w:rPr>
              <m:t>-</m:t>
            </m:r>
            <m:r>
              <w:rPr>
                <w:rFonts w:ascii="Cambria Math" w:hAnsi="Cambria Math"/>
                <w:lang w:eastAsia="zh-CN"/>
              </w:rPr>
              <m:t>1</m:t>
            </m:r>
          </m:sup>
          <m:e>
            <m:sSup>
              <m:sSupPr>
                <m:ctrlPr>
                  <w:rPr>
                    <w:rFonts w:ascii="Cambria Math" w:hAnsi="Cambria Math"/>
                  </w:rPr>
                </m:ctrlPr>
              </m:sSupPr>
              <m:e>
                <m:r>
                  <w:rPr>
                    <w:rFonts w:ascii="Cambria Math" w:hAnsi="Cambria Math"/>
                    <w:lang w:eastAsia="zh-CN"/>
                  </w:rPr>
                  <m:t>w</m:t>
                </m:r>
              </m:e>
              <m:sup>
                <m:r>
                  <w:rPr>
                    <w:rFonts w:ascii="Cambria Math" w:hAnsi="Cambria Math"/>
                    <w:lang w:eastAsia="zh-CN"/>
                  </w:rPr>
                  <m:t>m</m:t>
                </m:r>
              </m:sup>
            </m:sSup>
          </m:e>
        </m:nary>
        <m:sSubSup>
          <m:sSubSupPr>
            <m:ctrlPr>
              <w:rPr>
                <w:rFonts w:ascii="Cambria Math" w:hAnsi="Cambria Math"/>
              </w:rPr>
            </m:ctrlPr>
          </m:sSubSupPr>
          <m:e>
            <m:r>
              <w:rPr>
                <w:rFonts w:ascii="Cambria Math" w:hAnsi="Cambria Math"/>
                <w:lang w:eastAsia="zh-CN"/>
              </w:rPr>
              <m:t>α</m:t>
            </m:r>
          </m:e>
          <m:sub>
            <m:r>
              <w:rPr>
                <w:rFonts w:ascii="Cambria Math" w:hAnsi="Cambria Math"/>
                <w:lang w:eastAsia="zh-CN"/>
              </w:rPr>
              <m:t>i</m:t>
            </m:r>
          </m:sub>
          <m:sup>
            <m:r>
              <w:rPr>
                <w:rFonts w:ascii="Cambria Math" w:hAnsi="Cambria Math"/>
                <w:lang w:eastAsia="zh-CN"/>
              </w:rPr>
              <m:t>m</m:t>
            </m:r>
          </m:sup>
        </m:sSubSup>
      </m:oMath>
      <w:r>
        <w:rPr>
          <w:lang w:eastAsia="zh-CN"/>
        </w:rPr>
        <w:t xml:space="preserve"> </w:t>
      </w:r>
      <w:r>
        <w:rPr>
          <w:rFonts w:hint="eastAsia"/>
          <w:lang w:eastAsia="zh-CN"/>
        </w:rPr>
        <w:t>这实际上是</w:t>
      </w:r>
      <w:r>
        <w:rPr>
          <w:rFonts w:hint="eastAsia"/>
          <w:lang w:eastAsia="zh-CN"/>
        </w:rPr>
        <w:t>MSA</w:t>
      </w:r>
      <w:r>
        <w:rPr>
          <w:rFonts w:hint="eastAsia"/>
          <w:lang w:eastAsia="zh-CN"/>
        </w:rPr>
        <w:t>中序列嵌入的加权平均。请注意，如果嵌入是</w:t>
      </w:r>
      <w:r>
        <w:rPr>
          <w:rFonts w:hint="eastAsia"/>
          <w:lang w:eastAsia="zh-CN"/>
        </w:rPr>
        <w:t>AA</w:t>
      </w:r>
      <w:r>
        <w:rPr>
          <w:rFonts w:hint="eastAsia"/>
          <w:lang w:eastAsia="zh-CN"/>
        </w:rPr>
        <w:t>身份的单热编码，我们将恢复位置概率矩阵</w:t>
      </w:r>
      <w:r>
        <w:rPr>
          <w:rFonts w:hint="eastAsia"/>
          <w:lang w:eastAsia="zh-CN"/>
        </w:rPr>
        <w:t>(</w:t>
      </w:r>
      <w:r>
        <w:rPr>
          <w:rFonts w:hint="eastAsia"/>
          <w:lang w:eastAsia="zh-CN"/>
        </w:rPr>
        <w:t>除了缺少伪计数</w:t>
      </w:r>
      <w:r>
        <w:rPr>
          <w:rFonts w:hint="eastAsia"/>
          <w:lang w:eastAsia="zh-CN"/>
        </w:rPr>
        <w:t>)</w:t>
      </w:r>
      <w:r>
        <w:rPr>
          <w:rFonts w:hint="eastAsia"/>
          <w:lang w:eastAsia="zh-CN"/>
        </w:rPr>
        <w:t>。</w:t>
      </w:r>
    </w:p>
    <w:p w14:paraId="3AC3D16C" w14:textId="77777777" w:rsidR="0053520E" w:rsidRDefault="00A6751F">
      <w:pPr>
        <w:pStyle w:val="a0"/>
      </w:pPr>
      <w:r>
        <w:t xml:space="preserve">Similarly; we introduce the (uncentered) covariance of the embeddings, with PCA-projected </w:t>
      </w:r>
      <m:oMath>
        <m:acc>
          <m:accPr>
            <m:chr m:val="‾"/>
            <m:ctrlPr>
              <w:rPr>
                <w:rFonts w:ascii="Cambria Math" w:hAnsi="Cambria Math"/>
              </w:rPr>
            </m:ctrlPr>
          </m:accPr>
          <m:e>
            <m:r>
              <w:rPr>
                <w:rFonts w:ascii="Cambria Math" w:hAnsi="Cambria Math"/>
              </w:rPr>
              <m:t>h</m:t>
            </m:r>
          </m:e>
        </m:acc>
      </m:oMath>
      <w:r>
        <w:t xml:space="preserve"> :</w:t>
      </w:r>
    </w:p>
    <w:p w14:paraId="0545E332" w14:textId="77777777" w:rsidR="0053520E" w:rsidRDefault="00A6751F">
      <w:pPr>
        <w:pStyle w:val="a0"/>
        <w:rPr>
          <w:lang w:eastAsia="zh-CN"/>
        </w:rPr>
      </w:pPr>
      <w:r>
        <w:rPr>
          <w:rFonts w:hint="eastAsia"/>
          <w:lang w:eastAsia="zh-CN"/>
        </w:rPr>
        <w:t>类似地；我们引入嵌入的</w:t>
      </w:r>
      <w:r>
        <w:rPr>
          <w:rFonts w:hint="eastAsia"/>
          <w:lang w:eastAsia="zh-CN"/>
        </w:rPr>
        <w:t>(</w:t>
      </w:r>
      <w:r>
        <w:rPr>
          <w:rFonts w:hint="eastAsia"/>
          <w:lang w:eastAsia="zh-CN"/>
        </w:rPr>
        <w:t>未中心化</w:t>
      </w:r>
      <w:r>
        <w:rPr>
          <w:rFonts w:hint="eastAsia"/>
          <w:lang w:eastAsia="zh-CN"/>
        </w:rPr>
        <w:t>)</w:t>
      </w:r>
      <w:r>
        <w:rPr>
          <w:rFonts w:hint="eastAsia"/>
          <w:lang w:eastAsia="zh-CN"/>
        </w:rPr>
        <w:t>协方差，具有</w:t>
      </w:r>
      <w:r>
        <w:rPr>
          <w:rFonts w:hint="eastAsia"/>
          <w:lang w:eastAsia="zh-CN"/>
        </w:rPr>
        <w:t>PCA</w:t>
      </w:r>
      <w:r>
        <w:rPr>
          <w:rFonts w:hint="eastAsia"/>
          <w:lang w:eastAsia="zh-CN"/>
        </w:rPr>
        <w:t>投影的</w:t>
      </w:r>
      <w:r>
        <w:rPr>
          <w:lang w:eastAsia="zh-CN"/>
        </w:rPr>
        <w:t xml:space="preserve"> </w:t>
      </w:r>
      <m:oMath>
        <m:acc>
          <m:accPr>
            <m:chr m:val="‾"/>
            <m:ctrlPr>
              <w:rPr>
                <w:rFonts w:ascii="Cambria Math" w:hAnsi="Cambria Math"/>
              </w:rPr>
            </m:ctrlPr>
          </m:accPr>
          <m:e>
            <m:r>
              <w:rPr>
                <w:rFonts w:ascii="Cambria Math" w:hAnsi="Cambria Math"/>
                <w:lang w:eastAsia="zh-CN"/>
              </w:rPr>
              <m:t>h</m:t>
            </m:r>
          </m:e>
        </m:acc>
      </m:oMath>
      <w:r>
        <w:rPr>
          <w:lang w:eastAsia="zh-CN"/>
        </w:rPr>
        <w:t xml:space="preserve"> :</w:t>
      </w:r>
    </w:p>
    <w:p w14:paraId="6529A92A" w14:textId="77777777" w:rsidR="0053520E" w:rsidRDefault="00A6751F">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m:rPr>
                      <m:nor/>
                    </m:rPr>
                    <m:t xml:space="preserve"> eff </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den>
          </m:f>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0</m:t>
              </m:r>
            </m:sub>
            <m:sup>
              <m:r>
                <w:rPr>
                  <w:rFonts w:ascii="Cambria Math" w:hAnsi="Cambria Math"/>
                </w:rPr>
                <m:t>M</m:t>
              </m:r>
              <m:r>
                <m:rPr>
                  <m:sty m:val="p"/>
                </m:rPr>
                <w:rPr>
                  <w:rFonts w:ascii="Cambria Math" w:hAnsi="Cambria Math"/>
                </w:rPr>
                <m:t>-</m:t>
              </m:r>
              <m:r>
                <w:rPr>
                  <w:rFonts w:ascii="Cambria Math" w:hAnsi="Cambria Math"/>
                </w:rPr>
                <m:t>1</m:t>
              </m:r>
            </m:sup>
            <m:e>
              <m:sSup>
                <m:sSupPr>
                  <m:ctrlPr>
                    <w:rPr>
                      <w:rFonts w:ascii="Cambria Math" w:hAnsi="Cambria Math"/>
                    </w:rPr>
                  </m:ctrlPr>
                </m:sSupPr>
                <m:e>
                  <m:r>
                    <w:rPr>
                      <w:rFonts w:ascii="Cambria Math" w:hAnsi="Cambria Math"/>
                    </w:rPr>
                    <m:t>w</m:t>
                  </m:r>
                </m:e>
                <m:sup>
                  <m:r>
                    <w:rPr>
                      <w:rFonts w:ascii="Cambria Math" w:hAnsi="Cambria Math"/>
                    </w:rPr>
                    <m:t>m</m:t>
                  </m:r>
                </m:sup>
              </m:sSup>
            </m:e>
          </m:nary>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m</m:t>
              </m:r>
            </m:sup>
          </m:sSubSup>
          <m:sSubSup>
            <m:sSubSupPr>
              <m:ctrlPr>
                <w:rPr>
                  <w:rFonts w:ascii="Cambria Math" w:hAnsi="Cambria Math"/>
                </w:rPr>
              </m:ctrlPr>
            </m:sSubSupPr>
            <m:e>
              <m:acc>
                <m:accPr>
                  <m:chr m:val="‾"/>
                  <m:ctrlPr>
                    <w:rPr>
                      <w:rFonts w:ascii="Cambria Math" w:hAnsi="Cambria Math"/>
                    </w:rPr>
                  </m:ctrlPr>
                </m:accPr>
                <m:e>
                  <m:r>
                    <w:rPr>
                      <w:rFonts w:ascii="Cambria Math" w:hAnsi="Cambria Math"/>
                    </w:rPr>
                    <m:t>h</m:t>
                  </m:r>
                </m:e>
              </m:acc>
            </m:e>
            <m:sub>
              <m:r>
                <w:rPr>
                  <w:rFonts w:ascii="Cambria Math" w:hAnsi="Cambria Math"/>
                </w:rPr>
                <m:t>i</m:t>
              </m:r>
              <m:r>
                <m:rPr>
                  <m:sty m:val="p"/>
                </m:rPr>
                <w:rPr>
                  <w:rFonts w:ascii="Cambria Math" w:hAnsi="Cambria Math"/>
                </w:rPr>
                <m:t>,</m:t>
              </m:r>
              <m:r>
                <w:rPr>
                  <w:rFonts w:ascii="Cambria Math" w:hAnsi="Cambria Math"/>
                </w:rPr>
                <m:t>k</m:t>
              </m:r>
            </m:sub>
            <m:sup>
              <m:r>
                <w:rPr>
                  <w:rFonts w:ascii="Cambria Math" w:hAnsi="Cambria Math"/>
                </w:rPr>
                <m:t>m</m:t>
              </m:r>
            </m:sup>
          </m:sSubSup>
          <m:sSubSup>
            <m:sSubSupPr>
              <m:ctrlPr>
                <w:rPr>
                  <w:rFonts w:ascii="Cambria Math" w:hAnsi="Cambria Math"/>
                </w:rPr>
              </m:ctrlPr>
            </m:sSubSupPr>
            <m:e>
              <m:r>
                <w:rPr>
                  <w:rFonts w:ascii="Cambria Math" w:hAnsi="Cambria Math"/>
                </w:rPr>
                <m:t>α</m:t>
              </m:r>
            </m:e>
            <m:sub>
              <m:r>
                <w:rPr>
                  <w:rFonts w:ascii="Cambria Math" w:hAnsi="Cambria Math"/>
                </w:rPr>
                <m:t>j</m:t>
              </m:r>
            </m:sub>
            <m:sup>
              <m:r>
                <w:rPr>
                  <w:rFonts w:ascii="Cambria Math" w:hAnsi="Cambria Math"/>
                </w:rPr>
                <m:t>m</m:t>
              </m:r>
            </m:sup>
          </m:sSubSup>
          <m:sSubSup>
            <m:sSubSupPr>
              <m:ctrlPr>
                <w:rPr>
                  <w:rFonts w:ascii="Cambria Math" w:hAnsi="Cambria Math"/>
                </w:rPr>
              </m:ctrlPr>
            </m:sSubSupPr>
            <m:e>
              <m:acc>
                <m:accPr>
                  <m:chr m:val="‾"/>
                  <m:ctrlPr>
                    <w:rPr>
                      <w:rFonts w:ascii="Cambria Math" w:hAnsi="Cambria Math"/>
                    </w:rPr>
                  </m:ctrlPr>
                </m:accPr>
                <m:e>
                  <m:r>
                    <w:rPr>
                      <w:rFonts w:ascii="Cambria Math" w:hAnsi="Cambria Math"/>
                    </w:rPr>
                    <m:t>h</m:t>
                  </m:r>
                </m:e>
              </m:acc>
            </m:e>
            <m:sub>
              <m:r>
                <w:rPr>
                  <w:rFonts w:ascii="Cambria Math" w:hAnsi="Cambria Math"/>
                </w:rPr>
                <m:t>j</m:t>
              </m:r>
              <m:r>
                <m:rPr>
                  <m:sty m:val="p"/>
                </m:rPr>
                <w:rPr>
                  <w:rFonts w:ascii="Cambria Math" w:hAnsi="Cambria Math"/>
                </w:rPr>
                <m:t>,</m:t>
              </m:r>
              <m:r>
                <w:rPr>
                  <w:rFonts w:ascii="Cambria Math" w:hAnsi="Cambria Math"/>
                </w:rPr>
                <m:t>l</m:t>
              </m:r>
            </m:sub>
            <m:sup>
              <m:r>
                <w:rPr>
                  <w:rFonts w:ascii="Cambria Math" w:hAnsi="Cambria Math"/>
                </w:rPr>
                <m:t>m</m:t>
              </m:r>
            </m:sup>
          </m:sSubSup>
        </m:oMath>
      </m:oMathPara>
    </w:p>
    <w:p w14:paraId="0A4B8C59" w14:textId="77777777" w:rsidR="0053520E" w:rsidRDefault="00A6751F">
      <w:pPr>
        <w:pStyle w:val="FirstParagraph"/>
      </w:pPr>
      <w:r>
        <w:t xml:space="preserve">With pairwise position denominator </w:t>
      </w:r>
      <m:oMath>
        <m:sSub>
          <m:sSubPr>
            <m:ctrlPr>
              <w:rPr>
                <w:rFonts w:ascii="Cambria Math" w:hAnsi="Cambria Math"/>
              </w:rPr>
            </m:ctrlPr>
          </m:sSubPr>
          <m:e>
            <m:r>
              <w:rPr>
                <w:rFonts w:ascii="Cambria Math" w:hAnsi="Cambria Math"/>
              </w:rPr>
              <m:t>M</m:t>
            </m:r>
          </m:e>
          <m:sub>
            <m:r>
              <m:rPr>
                <m:nor/>
              </m:rPr>
              <m:t xml:space="preserve"> eff </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oMath>
      <w:r>
        <w:t xml:space="preserve"> </w:t>
      </w:r>
      <m:oMath>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0</m:t>
            </m:r>
          </m:sub>
          <m:sup>
            <m:r>
              <w:rPr>
                <w:rFonts w:ascii="Cambria Math" w:hAnsi="Cambria Math"/>
              </w:rPr>
              <m:t>M</m:t>
            </m:r>
            <m:r>
              <m:rPr>
                <m:sty m:val="p"/>
              </m:rPr>
              <w:rPr>
                <w:rFonts w:ascii="Cambria Math" w:hAnsi="Cambria Math"/>
              </w:rPr>
              <m:t>-</m:t>
            </m:r>
            <m:r>
              <w:rPr>
                <w:rFonts w:ascii="Cambria Math" w:hAnsi="Cambria Math"/>
              </w:rPr>
              <m:t>1</m:t>
            </m:r>
          </m:sup>
          <m:e>
            <m:sSup>
              <m:sSupPr>
                <m:ctrlPr>
                  <w:rPr>
                    <w:rFonts w:ascii="Cambria Math" w:hAnsi="Cambria Math"/>
                  </w:rPr>
                </m:ctrlPr>
              </m:sSupPr>
              <m:e>
                <m:r>
                  <w:rPr>
                    <w:rFonts w:ascii="Cambria Math" w:hAnsi="Cambria Math"/>
                  </w:rPr>
                  <m:t>w</m:t>
                </m:r>
              </m:e>
              <m:sup>
                <m:r>
                  <w:rPr>
                    <w:rFonts w:ascii="Cambria Math" w:hAnsi="Cambria Math"/>
                  </w:rPr>
                  <m:t>m</m:t>
                </m:r>
              </m:sup>
            </m:sSup>
          </m:e>
        </m:nary>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m</m:t>
            </m:r>
          </m:sup>
        </m:sSubSup>
        <m:sSubSup>
          <m:sSubSupPr>
            <m:ctrlPr>
              <w:rPr>
                <w:rFonts w:ascii="Cambria Math" w:hAnsi="Cambria Math"/>
              </w:rPr>
            </m:ctrlPr>
          </m:sSubSupPr>
          <m:e>
            <m:r>
              <w:rPr>
                <w:rFonts w:ascii="Cambria Math" w:hAnsi="Cambria Math"/>
              </w:rPr>
              <m:t>α</m:t>
            </m:r>
          </m:e>
          <m:sub>
            <m:r>
              <w:rPr>
                <w:rFonts w:ascii="Cambria Math" w:hAnsi="Cambria Math"/>
              </w:rPr>
              <m:t>j</m:t>
            </m:r>
          </m:sub>
          <m:sup>
            <m:r>
              <w:rPr>
                <w:rFonts w:ascii="Cambria Math" w:hAnsi="Cambria Math"/>
              </w:rPr>
              <m:t>m</m:t>
            </m:r>
          </m:sup>
        </m:sSubSup>
        <m:r>
          <m:rPr>
            <m:sty m:val="p"/>
          </m:rPr>
          <w:rPr>
            <w:rFonts w:ascii="Cambria Math" w:hAnsi="Cambria Math"/>
          </w:rPr>
          <m:t>.</m:t>
        </m:r>
      </m:oMath>
    </w:p>
    <w:p w14:paraId="0F53EEE1" w14:textId="77777777" w:rsidR="0053520E" w:rsidRDefault="00A6751F">
      <w:pPr>
        <w:pStyle w:val="a0"/>
      </w:pPr>
      <w:r>
        <w:rPr>
          <w:rFonts w:hint="eastAsia"/>
        </w:rPr>
        <w:t>具有成对位置分母</w:t>
      </w:r>
      <w:r>
        <w:t xml:space="preserve"> </w:t>
      </w:r>
      <m:oMath>
        <m:sSub>
          <m:sSubPr>
            <m:ctrlPr>
              <w:rPr>
                <w:rFonts w:ascii="Cambria Math" w:hAnsi="Cambria Math"/>
              </w:rPr>
            </m:ctrlPr>
          </m:sSubPr>
          <m:e>
            <m:r>
              <w:rPr>
                <w:rFonts w:ascii="Cambria Math" w:hAnsi="Cambria Math"/>
              </w:rPr>
              <m:t>M</m:t>
            </m:r>
          </m:e>
          <m:sub>
            <m:r>
              <m:rPr>
                <m:nor/>
              </m:rPr>
              <m:t xml:space="preserve"> eff </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oMath>
      <w:r>
        <w:t xml:space="preserve"> </w:t>
      </w:r>
      <m:oMath>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0</m:t>
            </m:r>
          </m:sub>
          <m:sup>
            <m:r>
              <w:rPr>
                <w:rFonts w:ascii="Cambria Math" w:hAnsi="Cambria Math"/>
              </w:rPr>
              <m:t>M</m:t>
            </m:r>
            <m:r>
              <m:rPr>
                <m:sty m:val="p"/>
              </m:rPr>
              <w:rPr>
                <w:rFonts w:ascii="Cambria Math" w:hAnsi="Cambria Math"/>
              </w:rPr>
              <m:t>-</m:t>
            </m:r>
            <m:r>
              <w:rPr>
                <w:rFonts w:ascii="Cambria Math" w:hAnsi="Cambria Math"/>
              </w:rPr>
              <m:t>1</m:t>
            </m:r>
          </m:sup>
          <m:e>
            <m:sSup>
              <m:sSupPr>
                <m:ctrlPr>
                  <w:rPr>
                    <w:rFonts w:ascii="Cambria Math" w:hAnsi="Cambria Math"/>
                  </w:rPr>
                </m:ctrlPr>
              </m:sSupPr>
              <m:e>
                <m:r>
                  <w:rPr>
                    <w:rFonts w:ascii="Cambria Math" w:hAnsi="Cambria Math"/>
                  </w:rPr>
                  <m:t>w</m:t>
                </m:r>
              </m:e>
              <m:sup>
                <m:r>
                  <w:rPr>
                    <w:rFonts w:ascii="Cambria Math" w:hAnsi="Cambria Math"/>
                  </w:rPr>
                  <m:t>m</m:t>
                </m:r>
              </m:sup>
            </m:sSup>
          </m:e>
        </m:nary>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m</m:t>
            </m:r>
          </m:sup>
        </m:sSubSup>
        <m:sSubSup>
          <m:sSubSupPr>
            <m:ctrlPr>
              <w:rPr>
                <w:rFonts w:ascii="Cambria Math" w:hAnsi="Cambria Math"/>
              </w:rPr>
            </m:ctrlPr>
          </m:sSubSupPr>
          <m:e>
            <m:r>
              <w:rPr>
                <w:rFonts w:ascii="Cambria Math" w:hAnsi="Cambria Math"/>
              </w:rPr>
              <m:t>α</m:t>
            </m:r>
          </m:e>
          <m:sub>
            <m:r>
              <w:rPr>
                <w:rFonts w:ascii="Cambria Math" w:hAnsi="Cambria Math"/>
              </w:rPr>
              <m:t>j</m:t>
            </m:r>
          </m:sub>
          <m:sup>
            <m:r>
              <w:rPr>
                <w:rFonts w:ascii="Cambria Math" w:hAnsi="Cambria Math"/>
              </w:rPr>
              <m:t>m</m:t>
            </m:r>
          </m:sup>
        </m:sSubSup>
        <m:r>
          <m:rPr>
            <m:sty m:val="p"/>
          </m:rPr>
          <w:rPr>
            <w:rFonts w:ascii="Cambria Math" w:hAnsi="Cambria Math"/>
          </w:rPr>
          <m:t>.</m:t>
        </m:r>
      </m:oMath>
    </w:p>
    <w:p w14:paraId="21FFD83A" w14:textId="77777777" w:rsidR="0053520E" w:rsidRDefault="00A6751F">
      <w:pPr>
        <w:pStyle w:val="a0"/>
      </w:pPr>
      <w:r>
        <w:t xml:space="preserve">Note that to make above covariance embedding feasible, we first reduce the dimensionality of the embeddings by projecting onto the first 16 PCA directions: </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with </w:t>
      </w:r>
      <m:oMath>
        <m:r>
          <w:rPr>
            <w:rFonts w:ascii="Cambria Math" w:hAnsi="Cambria Math"/>
          </w:rPr>
          <m:t>P</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16</m:t>
            </m:r>
            <m:r>
              <m:rPr>
                <m:sty m:val="p"/>
              </m:rPr>
              <w:rPr>
                <w:rFonts w:ascii="Cambria Math" w:hAnsi="Cambria Math"/>
              </w:rPr>
              <m:t>×</m:t>
            </m:r>
            <m:r>
              <w:rPr>
                <w:rFonts w:ascii="Cambria Math" w:hAnsi="Cambria Math"/>
              </w:rPr>
              <m:t>d</m:t>
            </m:r>
          </m:sup>
        </m:sSup>
      </m:oMath>
      <w:r>
        <w:t xml:space="preserve"> , giving rise </w:t>
      </w:r>
      <w:r>
        <w:t xml:space="preserve">to a covariance per pair of positions </w:t>
      </w:r>
      <m:oMath>
        <m:r>
          <w:rPr>
            <w:rFonts w:ascii="Cambria Math" w:hAnsi="Cambria Math"/>
          </w:rPr>
          <m:t>i</m:t>
        </m:r>
        <m:r>
          <m:rPr>
            <m:sty m:val="p"/>
          </m:rPr>
          <w:rPr>
            <w:rFonts w:ascii="Cambria Math" w:hAnsi="Cambria Math"/>
          </w:rPr>
          <m:t>,</m:t>
        </m:r>
        <m:r>
          <w:rPr>
            <w:rFonts w:ascii="Cambria Math" w:hAnsi="Cambria Math"/>
          </w:rPr>
          <m:t>j</m:t>
        </m:r>
      </m:oMath>
      <w:r>
        <w:t xml:space="preserve"> and pair of interacting PCA components </w:t>
      </w:r>
      <m:oMath>
        <m:r>
          <w:rPr>
            <w:rFonts w:ascii="Cambria Math" w:hAnsi="Cambria Math"/>
          </w:rPr>
          <m:t>k</m:t>
        </m:r>
        <m:r>
          <m:rPr>
            <m:sty m:val="p"/>
          </m:rPr>
          <w:rPr>
            <w:rFonts w:ascii="Cambria Math" w:hAnsi="Cambria Math"/>
          </w:rPr>
          <m:t>,</m:t>
        </m:r>
        <m:r>
          <w:rPr>
            <w:rFonts w:ascii="Cambria Math" w:hAnsi="Cambria Math"/>
          </w:rPr>
          <m:t>l</m:t>
        </m:r>
      </m:oMath>
      <w:r>
        <w:t xml:space="preserve"> of </w:t>
      </w:r>
      <m:oMath>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16</m:t>
        </m:r>
      </m:oMath>
      <w:r>
        <w:t xml:space="preserve"> . The 256 different </w:t>
      </w:r>
      <m:oMath>
        <m:r>
          <w:rPr>
            <w:rFonts w:ascii="Cambria Math" w:hAnsi="Cambria Math"/>
          </w:rPr>
          <m:t>k</m:t>
        </m:r>
        <m:r>
          <m:rPr>
            <m:sty m:val="p"/>
          </m:rPr>
          <w:rPr>
            <w:rFonts w:ascii="Cambria Math" w:hAnsi="Cambria Math"/>
          </w:rPr>
          <m:t>,</m:t>
        </m:r>
        <m:r>
          <w:rPr>
            <w:rFonts w:ascii="Cambria Math" w:hAnsi="Cambria Math"/>
          </w:rPr>
          <m:t>l</m:t>
        </m:r>
      </m:oMath>
      <w:r>
        <w:t xml:space="preserve"> pairs of </w:t>
      </w:r>
      <m:oMath>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16</m:t>
            </m:r>
          </m:sup>
        </m:sSup>
      </m:oMath>
      <w:r>
        <w:t xml:space="preserve"> will now become the feature maps of </w:t>
      </w:r>
      <m:oMath>
        <m:r>
          <w:rPr>
            <w:rFonts w:ascii="Cambria Math" w:hAnsi="Cambria Math"/>
          </w:rPr>
          <m:t>z</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256</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sup>
        </m:sSup>
      </m:oMath>
      <w:r>
        <w:t xml:space="preserve"> , such that </w:t>
      </w:r>
      <m:oMath>
        <m:sSub>
          <m:sSubPr>
            <m:ctrlPr>
              <w:rPr>
                <w:rFonts w:ascii="Cambria Math" w:hAnsi="Cambria Math"/>
              </w:rPr>
            </m:ctrlPr>
          </m:sSubPr>
          <m:e>
            <m:r>
              <w:rPr>
                <w:rFonts w:ascii="Cambria Math" w:hAnsi="Cambria Math"/>
              </w:rPr>
              <m:t>z</m:t>
            </m:r>
          </m:e>
          <m:sub>
            <m:r>
              <w:rPr>
                <w:rFonts w:ascii="Cambria Math" w:hAnsi="Cambria Math"/>
              </w:rPr>
              <m:t>16</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ijkl</m:t>
            </m:r>
          </m:sub>
        </m:sSub>
      </m:oMath>
      <w:r>
        <w:t xml:space="preserve"> </w:t>
      </w:r>
      <w:r>
        <w:t xml:space="preserve">. We tried training (rather than fixed PCA) the projection of the features </w:t>
      </w:r>
      <m:oMath>
        <m:r>
          <w:rPr>
            <w:rFonts w:ascii="Cambria Math" w:hAnsi="Cambria Math"/>
          </w:rPr>
          <m:t>h</m:t>
        </m:r>
        <m:r>
          <m:rPr>
            <m:sty m:val="p"/>
          </m:rPr>
          <w:rPr>
            <w:rFonts w:ascii="Cambria Math" w:hAnsi="Cambria Math"/>
          </w:rPr>
          <m:t>→</m:t>
        </m:r>
        <m:acc>
          <m:accPr>
            <m:chr m:val="‾"/>
            <m:ctrlPr>
              <w:rPr>
                <w:rFonts w:ascii="Cambria Math" w:hAnsi="Cambria Math"/>
              </w:rPr>
            </m:ctrlPr>
          </m:accPr>
          <m:e>
            <m:r>
              <w:rPr>
                <w:rFonts w:ascii="Cambria Math" w:hAnsi="Cambria Math"/>
              </w:rPr>
              <m:t>h</m:t>
            </m:r>
          </m:e>
        </m:acc>
      </m:oMath>
      <w:r>
        <w:t xml:space="preserve"> before covariance (learned linear projection </w:t>
      </w:r>
      <m:oMath>
        <m:r>
          <w:rPr>
            <w:rFonts w:ascii="Cambria Math" w:hAnsi="Cambria Math"/>
          </w:rPr>
          <m:t>P</m:t>
        </m:r>
      </m:oMath>
      <w:r>
        <w:t xml:space="preserve"> or training a 3-layer MLP). We also varied the formulation to center the embeddings over the MSA (normal covariance) and to resca</w:t>
      </w:r>
      <w:r>
        <w:t xml:space="preserve">le the feature maps with a pre-computed mean and standard deviation for each feature map corresponding to a pair of </w:t>
      </w:r>
      <m:oMath>
        <m:r>
          <w:rPr>
            <w:rFonts w:ascii="Cambria Math" w:hAnsi="Cambria Math"/>
          </w:rPr>
          <m:t>k</m:t>
        </m:r>
        <m:r>
          <m:rPr>
            <m:sty m:val="p"/>
          </m:rPr>
          <w:rPr>
            <w:rFonts w:ascii="Cambria Math" w:hAnsi="Cambria Math"/>
          </w:rPr>
          <m:t>,</m:t>
        </m:r>
        <m:r>
          <w:rPr>
            <w:rFonts w:ascii="Cambria Math" w:hAnsi="Cambria Math"/>
          </w:rPr>
          <m:t>l</m:t>
        </m:r>
      </m:oMath>
      <w:r>
        <w:t xml:space="preserve"> . We found no gains from these variations over the current formulation. Note that centering with the average </w:t>
      </w:r>
      <m:oMath>
        <m:sSup>
          <m:sSupPr>
            <m:ctrlPr>
              <w:rPr>
                <w:rFonts w:ascii="Cambria Math" w:hAnsi="Cambria Math"/>
              </w:rPr>
            </m:ctrlPr>
          </m:sSupPr>
          <m:e>
            <m:r>
              <w:rPr>
                <w:rFonts w:ascii="Cambria Math" w:hAnsi="Cambria Math"/>
              </w:rPr>
              <m:t>h</m:t>
            </m:r>
          </m:e>
          <m:sup>
            <m:r>
              <m:rPr>
                <m:nor/>
              </m:rPr>
              <m:t xml:space="preserve"> avg </m:t>
            </m:r>
          </m:sup>
        </m:sSup>
      </m:oMath>
      <w:r>
        <w:t xml:space="preserve"> as in normal empir</w:t>
      </w:r>
      <w:r>
        <w:t>ical covariance calculation, introduces a shift that is independent per protein (because specific to the MSA), and independent per position. Therefore it is not unexpected that the uncentered covariance gives better (more consistent) features.</w:t>
      </w:r>
    </w:p>
    <w:p w14:paraId="6F16DC2B" w14:textId="77777777" w:rsidR="0053520E" w:rsidRDefault="00A6751F">
      <w:pPr>
        <w:pStyle w:val="a0"/>
        <w:rPr>
          <w:lang w:eastAsia="zh-CN"/>
        </w:rPr>
      </w:pPr>
      <w:r>
        <w:rPr>
          <w:rFonts w:hint="eastAsia"/>
          <w:lang w:eastAsia="zh-CN"/>
        </w:rPr>
        <w:lastRenderedPageBreak/>
        <w:t>请注意，为了使上述协方差</w:t>
      </w:r>
      <w:r>
        <w:rPr>
          <w:rFonts w:hint="eastAsia"/>
          <w:lang w:eastAsia="zh-CN"/>
        </w:rPr>
        <w:t>嵌入可行，我们首先通过投影到前</w:t>
      </w:r>
      <w:r>
        <w:rPr>
          <w:rFonts w:hint="eastAsia"/>
          <w:lang w:eastAsia="zh-CN"/>
        </w:rPr>
        <w:t>16</w:t>
      </w:r>
      <w:r>
        <w:rPr>
          <w:rFonts w:hint="eastAsia"/>
          <w:lang w:eastAsia="zh-CN"/>
        </w:rPr>
        <w:t>个</w:t>
      </w:r>
      <w:r>
        <w:rPr>
          <w:rFonts w:hint="eastAsia"/>
          <w:lang w:eastAsia="zh-CN"/>
        </w:rPr>
        <w:t>PCA</w:t>
      </w:r>
      <w:r>
        <w:rPr>
          <w:rFonts w:hint="eastAsia"/>
          <w:lang w:eastAsia="zh-CN"/>
        </w:rPr>
        <w:t>方向来降低嵌入的维度</w:t>
      </w:r>
      <w:r>
        <w:rPr>
          <w:rFonts w:hint="eastAsia"/>
          <w:lang w:eastAsia="zh-CN"/>
        </w:rPr>
        <w:t>:</w:t>
      </w:r>
      <w:r>
        <w:rPr>
          <w:lang w:eastAsia="zh-CN"/>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h</m:t>
                </m:r>
              </m:e>
            </m:acc>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P</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i</m:t>
            </m:r>
          </m:sub>
        </m:sSub>
      </m:oMath>
      <w:r>
        <w:rPr>
          <w:lang w:eastAsia="zh-CN"/>
        </w:rPr>
        <w:t xml:space="preserve"> </w:t>
      </w:r>
      <w:r>
        <w:rPr>
          <w:rFonts w:hint="eastAsia"/>
          <w:lang w:eastAsia="zh-CN"/>
        </w:rPr>
        <w:t>与</w:t>
      </w:r>
      <w:r>
        <w:rPr>
          <w:lang w:eastAsia="zh-CN"/>
        </w:rPr>
        <w:t xml:space="preserve"> </w:t>
      </w:r>
      <m:oMath>
        <m:r>
          <w:rPr>
            <w:rFonts w:ascii="Cambria Math" w:hAnsi="Cambria Math"/>
            <w:lang w:eastAsia="zh-CN"/>
          </w:rPr>
          <m:t>P</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16</m:t>
            </m:r>
            <m:r>
              <m:rPr>
                <m:sty m:val="p"/>
              </m:rPr>
              <w:rPr>
                <w:rFonts w:ascii="Cambria Math" w:hAnsi="Cambria Math"/>
                <w:lang w:eastAsia="zh-CN"/>
              </w:rPr>
              <m:t>×</m:t>
            </m:r>
            <m:r>
              <w:rPr>
                <w:rFonts w:ascii="Cambria Math" w:hAnsi="Cambria Math"/>
                <w:lang w:eastAsia="zh-CN"/>
              </w:rPr>
              <m:t>d</m:t>
            </m:r>
          </m:sup>
        </m:sSup>
      </m:oMath>
      <w:r>
        <w:rPr>
          <w:lang w:eastAsia="zh-CN"/>
        </w:rPr>
        <w:t xml:space="preserve"> </w:t>
      </w:r>
      <w:r>
        <w:rPr>
          <w:rFonts w:hint="eastAsia"/>
          <w:lang w:eastAsia="zh-CN"/>
        </w:rPr>
        <w:t>，从而产生每对位置</w:t>
      </w:r>
      <w:r>
        <w:rPr>
          <w:lang w:eastAsia="zh-CN"/>
        </w:rPr>
        <w:t xml:space="preserve"> </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oMath>
      <w:r>
        <w:rPr>
          <w:lang w:eastAsia="zh-CN"/>
        </w:rPr>
        <w:t xml:space="preserve"> </w:t>
      </w:r>
      <w:r>
        <w:rPr>
          <w:rFonts w:hint="eastAsia"/>
          <w:lang w:eastAsia="zh-CN"/>
        </w:rPr>
        <w:t>和每对相互作用的</w:t>
      </w:r>
      <w:r>
        <w:rPr>
          <w:rFonts w:hint="eastAsia"/>
          <w:lang w:eastAsia="zh-CN"/>
        </w:rPr>
        <w:t>PCA</w:t>
      </w:r>
      <w:r>
        <w:rPr>
          <w:rFonts w:hint="eastAsia"/>
          <w:lang w:eastAsia="zh-CN"/>
        </w:rPr>
        <w:t>组件</w:t>
      </w:r>
      <w:r>
        <w:rPr>
          <w:lang w:eastAsia="zh-CN"/>
        </w:rPr>
        <w:t xml:space="preserve"> </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l</m:t>
        </m:r>
      </m:oMath>
      <w:r>
        <w:rPr>
          <w:lang w:eastAsia="zh-CN"/>
        </w:rPr>
        <w:t xml:space="preserve"> </w:t>
      </w:r>
      <w:r>
        <w:rPr>
          <w:rFonts w:hint="eastAsia"/>
          <w:lang w:eastAsia="zh-CN"/>
        </w:rPr>
        <w:t>的协方差</w:t>
      </w:r>
      <w:r>
        <w:rPr>
          <w:lang w:eastAsia="zh-CN"/>
        </w:rPr>
        <w:t xml:space="preserve"> </w:t>
      </w:r>
      <m:oMath>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16</m:t>
        </m:r>
        <m:r>
          <m:rPr>
            <m:sty m:val="p"/>
          </m:rPr>
          <w:rPr>
            <w:rFonts w:ascii="Cambria Math" w:hAnsi="Cambria Math"/>
            <w:lang w:eastAsia="zh-CN"/>
          </w:rPr>
          <m:t>×</m:t>
        </m:r>
        <m:r>
          <w:rPr>
            <w:rFonts w:ascii="Cambria Math" w:hAnsi="Cambria Math"/>
            <w:lang w:eastAsia="zh-CN"/>
          </w:rPr>
          <m:t>16</m:t>
        </m:r>
      </m:oMath>
      <w:r>
        <w:rPr>
          <w:lang w:eastAsia="zh-CN"/>
        </w:rPr>
        <w:t xml:space="preserve"> </w:t>
      </w:r>
      <w:r>
        <w:rPr>
          <w:rFonts w:hint="eastAsia"/>
          <w:lang w:eastAsia="zh-CN"/>
        </w:rPr>
        <w:t>。</w:t>
      </w:r>
      <w:r>
        <w:rPr>
          <w:rFonts w:hint="eastAsia"/>
          <w:lang w:eastAsia="zh-CN"/>
        </w:rPr>
        <w:t>256</w:t>
      </w:r>
      <w:r>
        <w:rPr>
          <w:rFonts w:hint="eastAsia"/>
          <w:lang w:eastAsia="zh-CN"/>
        </w:rPr>
        <w:t>个不同的</w:t>
      </w:r>
      <w:r>
        <w:rPr>
          <w:lang w:eastAsia="zh-CN"/>
        </w:rPr>
        <w:t xml:space="preserve"> </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l</m:t>
        </m:r>
      </m:oMath>
      <w:r>
        <w:rPr>
          <w:lang w:eastAsia="zh-CN"/>
        </w:rPr>
        <w:t xml:space="preserve"> </w:t>
      </w:r>
      <w:r>
        <w:rPr>
          <w:rFonts w:hint="eastAsia"/>
          <w:lang w:eastAsia="zh-CN"/>
        </w:rPr>
        <w:t>对</w:t>
      </w:r>
      <w:r>
        <w:rPr>
          <w:lang w:eastAsia="zh-CN"/>
        </w:rPr>
        <w:t xml:space="preserve"> </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ijkl</m:t>
            </m:r>
          </m:sub>
        </m:sSub>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16</m:t>
            </m:r>
            <m:r>
              <m:rPr>
                <m:sty m:val="p"/>
              </m:rPr>
              <w:rPr>
                <w:rFonts w:ascii="Cambria Math" w:hAnsi="Cambria Math"/>
                <w:lang w:eastAsia="zh-CN"/>
              </w:rPr>
              <m:t>×</m:t>
            </m:r>
            <m:r>
              <w:rPr>
                <w:rFonts w:ascii="Cambria Math" w:hAnsi="Cambria Math"/>
                <w:lang w:eastAsia="zh-CN"/>
              </w:rPr>
              <m:t>16</m:t>
            </m:r>
          </m:sup>
        </m:sSup>
      </m:oMath>
      <w:r>
        <w:rPr>
          <w:lang w:eastAsia="zh-CN"/>
        </w:rPr>
        <w:t xml:space="preserve"> </w:t>
      </w:r>
      <w:r>
        <w:rPr>
          <w:rFonts w:hint="eastAsia"/>
          <w:lang w:eastAsia="zh-CN"/>
        </w:rPr>
        <w:t>现在将成为</w:t>
      </w:r>
      <w:r>
        <w:rPr>
          <w:lang w:eastAsia="zh-CN"/>
        </w:rPr>
        <w:t xml:space="preserve"> </w:t>
      </w:r>
      <m:oMath>
        <m:r>
          <w:rPr>
            <w:rFonts w:ascii="Cambria Math" w:hAnsi="Cambria Math"/>
            <w:lang w:eastAsia="zh-CN"/>
          </w:rPr>
          <m:t>z</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256</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sup>
        </m:sSup>
      </m:oMath>
      <w:r>
        <w:rPr>
          <w:lang w:eastAsia="zh-CN"/>
        </w:rPr>
        <w:t xml:space="preserve"> </w:t>
      </w:r>
      <w:r>
        <w:rPr>
          <w:rFonts w:hint="eastAsia"/>
          <w:lang w:eastAsia="zh-CN"/>
        </w:rPr>
        <w:t>的特征图，使得</w:t>
      </w:r>
      <w:r>
        <w:rPr>
          <w:lang w:eastAsia="zh-CN"/>
        </w:rPr>
        <w:t xml:space="preserve"> </w:t>
      </w:r>
      <m:oMath>
        <m:sSub>
          <m:sSubPr>
            <m:ctrlPr>
              <w:rPr>
                <w:rFonts w:ascii="Cambria Math" w:hAnsi="Cambria Math"/>
              </w:rPr>
            </m:ctrlPr>
          </m:sSubPr>
          <m:e>
            <m:r>
              <w:rPr>
                <w:rFonts w:ascii="Cambria Math" w:hAnsi="Cambria Math"/>
                <w:lang w:eastAsia="zh-CN"/>
              </w:rPr>
              <m:t>z</m:t>
            </m:r>
          </m:e>
          <m:sub>
            <m:r>
              <w:rPr>
                <w:rFonts w:ascii="Cambria Math" w:hAnsi="Cambria Math"/>
                <w:lang w:eastAsia="zh-CN"/>
              </w:rPr>
              <m:t>16</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ijkl</m:t>
            </m:r>
          </m:sub>
        </m:sSub>
      </m:oMath>
      <w:r>
        <w:rPr>
          <w:lang w:eastAsia="zh-CN"/>
        </w:rPr>
        <w:t xml:space="preserve"> </w:t>
      </w:r>
      <w:r>
        <w:rPr>
          <w:rFonts w:hint="eastAsia"/>
          <w:lang w:eastAsia="zh-CN"/>
        </w:rPr>
        <w:t>。我们尝试在协方差之前训练</w:t>
      </w:r>
      <w:r>
        <w:rPr>
          <w:rFonts w:hint="eastAsia"/>
          <w:lang w:eastAsia="zh-CN"/>
        </w:rPr>
        <w:t>(</w:t>
      </w:r>
      <w:r>
        <w:rPr>
          <w:rFonts w:hint="eastAsia"/>
          <w:lang w:eastAsia="zh-CN"/>
        </w:rPr>
        <w:t>而不是固定</w:t>
      </w:r>
      <w:r>
        <w:rPr>
          <w:rFonts w:hint="eastAsia"/>
          <w:lang w:eastAsia="zh-CN"/>
        </w:rPr>
        <w:t>PCA)</w:t>
      </w:r>
      <w:r>
        <w:rPr>
          <w:rFonts w:hint="eastAsia"/>
          <w:lang w:eastAsia="zh-CN"/>
        </w:rPr>
        <w:t>特征的投影</w:t>
      </w:r>
      <w:r>
        <w:rPr>
          <w:lang w:eastAsia="zh-CN"/>
        </w:rPr>
        <w:t xml:space="preserve"> </w:t>
      </w:r>
      <m:oMath>
        <m:r>
          <w:rPr>
            <w:rFonts w:ascii="Cambria Math" w:hAnsi="Cambria Math"/>
            <w:lang w:eastAsia="zh-CN"/>
          </w:rPr>
          <m:t>h</m:t>
        </m:r>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h</m:t>
            </m:r>
          </m:e>
        </m:acc>
      </m:oMath>
      <w:r>
        <w:rPr>
          <w:lang w:eastAsia="zh-CN"/>
        </w:rPr>
        <w:t xml:space="preserve"> </w:t>
      </w:r>
      <w:r>
        <w:rPr>
          <w:rFonts w:hint="eastAsia"/>
          <w:lang w:eastAsia="zh-CN"/>
        </w:rPr>
        <w:t>(</w:t>
      </w:r>
      <w:r>
        <w:rPr>
          <w:rFonts w:hint="eastAsia"/>
          <w:lang w:eastAsia="zh-CN"/>
        </w:rPr>
        <w:t>学习的线性投影</w:t>
      </w:r>
      <w:r>
        <w:rPr>
          <w:lang w:eastAsia="zh-CN"/>
        </w:rPr>
        <w:t xml:space="preserve"> </w:t>
      </w:r>
      <m:oMath>
        <m:r>
          <w:rPr>
            <w:rFonts w:ascii="Cambria Math" w:hAnsi="Cambria Math"/>
            <w:lang w:eastAsia="zh-CN"/>
          </w:rPr>
          <m:t>P</m:t>
        </m:r>
      </m:oMath>
      <w:r>
        <w:rPr>
          <w:lang w:eastAsia="zh-CN"/>
        </w:rPr>
        <w:t xml:space="preserve"> </w:t>
      </w:r>
      <w:r>
        <w:rPr>
          <w:rFonts w:hint="eastAsia"/>
          <w:lang w:eastAsia="zh-CN"/>
        </w:rPr>
        <w:t>或训练一个</w:t>
      </w:r>
      <w:r>
        <w:rPr>
          <w:rFonts w:hint="eastAsia"/>
          <w:lang w:eastAsia="zh-CN"/>
        </w:rPr>
        <w:t>3</w:t>
      </w:r>
      <w:r>
        <w:rPr>
          <w:rFonts w:hint="eastAsia"/>
          <w:lang w:eastAsia="zh-CN"/>
        </w:rPr>
        <w:t>层</w:t>
      </w:r>
      <w:r>
        <w:rPr>
          <w:rFonts w:hint="eastAsia"/>
          <w:lang w:eastAsia="zh-CN"/>
        </w:rPr>
        <w:t>MLP)</w:t>
      </w:r>
      <w:r>
        <w:rPr>
          <w:rFonts w:hint="eastAsia"/>
          <w:lang w:eastAsia="zh-CN"/>
        </w:rPr>
        <w:t>。我们还改变了公式，将嵌入集中在</w:t>
      </w:r>
      <w:r>
        <w:rPr>
          <w:rFonts w:hint="eastAsia"/>
          <w:lang w:eastAsia="zh-CN"/>
        </w:rPr>
        <w:t>MSA</w:t>
      </w:r>
      <w:r>
        <w:rPr>
          <w:rFonts w:hint="eastAsia"/>
          <w:lang w:eastAsia="zh-CN"/>
        </w:rPr>
        <w:t>上</w:t>
      </w:r>
      <w:r>
        <w:rPr>
          <w:rFonts w:hint="eastAsia"/>
          <w:lang w:eastAsia="zh-CN"/>
        </w:rPr>
        <w:t>(</w:t>
      </w:r>
      <w:r>
        <w:rPr>
          <w:rFonts w:hint="eastAsia"/>
          <w:lang w:eastAsia="zh-CN"/>
        </w:rPr>
        <w:t>正常协方差</w:t>
      </w:r>
      <w:r>
        <w:rPr>
          <w:rFonts w:hint="eastAsia"/>
          <w:lang w:eastAsia="zh-CN"/>
        </w:rPr>
        <w:t>)</w:t>
      </w:r>
      <w:r>
        <w:rPr>
          <w:rFonts w:hint="eastAsia"/>
          <w:lang w:eastAsia="zh-CN"/>
        </w:rPr>
        <w:t>，并使用预先计算的均值和标准差重新缩放特征图，每个特征图对应于一对</w:t>
      </w:r>
      <w:r>
        <w:rPr>
          <w:lang w:eastAsia="zh-CN"/>
        </w:rPr>
        <w:t xml:space="preserve"> </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l</m:t>
        </m:r>
      </m:oMath>
      <w:r>
        <w:rPr>
          <w:lang w:eastAsia="zh-CN"/>
        </w:rPr>
        <w:t xml:space="preserve"> </w:t>
      </w:r>
      <w:r>
        <w:rPr>
          <w:rFonts w:hint="eastAsia"/>
          <w:lang w:eastAsia="zh-CN"/>
        </w:rPr>
        <w:t>。我们发现这些变化在当前公式中没有带来任何增益。请注意，像正常经验协方差计算中那样使用平均值</w:t>
      </w:r>
      <w:r>
        <w:rPr>
          <w:lang w:eastAsia="zh-CN"/>
        </w:rPr>
        <w:t xml:space="preserve"> </w:t>
      </w:r>
      <m:oMath>
        <m:sSup>
          <m:sSupPr>
            <m:ctrlPr>
              <w:rPr>
                <w:rFonts w:ascii="Cambria Math" w:hAnsi="Cambria Math"/>
              </w:rPr>
            </m:ctrlPr>
          </m:sSupPr>
          <m:e>
            <m:r>
              <w:rPr>
                <w:rFonts w:ascii="Cambria Math" w:hAnsi="Cambria Math"/>
                <w:lang w:eastAsia="zh-CN"/>
              </w:rPr>
              <m:t>h</m:t>
            </m:r>
          </m:e>
          <m:sup>
            <m:r>
              <m:rPr>
                <m:nor/>
              </m:rPr>
              <w:rPr>
                <w:lang w:eastAsia="zh-CN"/>
              </w:rPr>
              <m:t xml:space="preserve"> avg </m:t>
            </m:r>
          </m:sup>
        </m:sSup>
      </m:oMath>
      <w:r>
        <w:rPr>
          <w:lang w:eastAsia="zh-CN"/>
        </w:rPr>
        <w:t xml:space="preserve"> </w:t>
      </w:r>
      <w:r>
        <w:rPr>
          <w:rFonts w:hint="eastAsia"/>
          <w:lang w:eastAsia="zh-CN"/>
        </w:rPr>
        <w:t>进行中心化，会引入一个独立于每个蛋白质</w:t>
      </w:r>
      <w:r>
        <w:rPr>
          <w:rFonts w:hint="eastAsia"/>
          <w:lang w:eastAsia="zh-CN"/>
        </w:rPr>
        <w:t>(</w:t>
      </w:r>
      <w:r>
        <w:rPr>
          <w:rFonts w:hint="eastAsia"/>
          <w:lang w:eastAsia="zh-CN"/>
        </w:rPr>
        <w:t>因为特定于</w:t>
      </w:r>
      <w:r>
        <w:rPr>
          <w:rFonts w:hint="eastAsia"/>
          <w:lang w:eastAsia="zh-CN"/>
        </w:rPr>
        <w:t>MSA)</w:t>
      </w:r>
      <w:r>
        <w:rPr>
          <w:rFonts w:hint="eastAsia"/>
          <w:lang w:eastAsia="zh-CN"/>
        </w:rPr>
        <w:t>和每个位置的偏移。因此，未中心化的协方差提供更好</w:t>
      </w:r>
      <w:r>
        <w:rPr>
          <w:rFonts w:hint="eastAsia"/>
          <w:lang w:eastAsia="zh-CN"/>
        </w:rPr>
        <w:t>(</w:t>
      </w:r>
      <w:r>
        <w:rPr>
          <w:rFonts w:hint="eastAsia"/>
          <w:lang w:eastAsia="zh-CN"/>
        </w:rPr>
        <w:t>更一致</w:t>
      </w:r>
      <w:r>
        <w:rPr>
          <w:rFonts w:hint="eastAsia"/>
          <w:lang w:eastAsia="zh-CN"/>
        </w:rPr>
        <w:t>)</w:t>
      </w:r>
      <w:r>
        <w:rPr>
          <w:rFonts w:hint="eastAsia"/>
          <w:lang w:eastAsia="zh-CN"/>
        </w:rPr>
        <w:t>的特征并不意外。</w:t>
      </w:r>
    </w:p>
    <w:p w14:paraId="5B09592D" w14:textId="77777777" w:rsidR="0053520E" w:rsidRDefault="00A6751F">
      <w:pPr>
        <w:pStyle w:val="1"/>
      </w:pPr>
      <w:bookmarkStart w:id="58" w:name="mutational-effect"/>
      <w:r>
        <w:t>14. Mutation</w:t>
      </w:r>
      <w:r>
        <w:t>al Effect</w:t>
      </w:r>
    </w:p>
    <w:p w14:paraId="10AF016C" w14:textId="77777777" w:rsidR="0053520E" w:rsidRDefault="00A6751F">
      <w:pPr>
        <w:pStyle w:val="1"/>
      </w:pPr>
      <w:bookmarkStart w:id="59" w:name="突变效应"/>
      <w:bookmarkEnd w:id="58"/>
      <w:r>
        <w:t xml:space="preserve">14. </w:t>
      </w:r>
      <w:r>
        <w:rPr>
          <w:rFonts w:hint="eastAsia"/>
        </w:rPr>
        <w:t>突变效应</w:t>
      </w:r>
    </w:p>
    <w:bookmarkEnd w:id="59"/>
    <w:p w14:paraId="24D63931" w14:textId="77777777" w:rsidR="0053520E" w:rsidRDefault="00A6751F">
      <w:pPr>
        <w:pStyle w:val="FirstParagraph"/>
      </w:pPr>
      <w:r>
        <w:t>Datasets We used two datasets of variant effect measurements compiled by Gray et al. (2018) and Riesselman et al. (2018). The first dataset is a collection of 21,026 measurements from nine experimental deep mutational scans. The second dataset contains 712</w:t>
      </w:r>
      <w:r>
        <w:t>,218 mutations across 42 deep mutational scans.</w:t>
      </w:r>
    </w:p>
    <w:p w14:paraId="495CE60A" w14:textId="77777777" w:rsidR="0053520E" w:rsidRDefault="00A6751F">
      <w:pPr>
        <w:pStyle w:val="a0"/>
        <w:rPr>
          <w:lang w:eastAsia="zh-CN"/>
        </w:rPr>
      </w:pPr>
      <w:r>
        <w:rPr>
          <w:rFonts w:hint="eastAsia"/>
        </w:rPr>
        <w:t>数据集</w:t>
      </w:r>
      <w:r>
        <w:t xml:space="preserve"> </w:t>
      </w:r>
      <w:r>
        <w:rPr>
          <w:rFonts w:hint="eastAsia"/>
        </w:rPr>
        <w:t>我们使用了</w:t>
      </w:r>
      <w:r>
        <w:rPr>
          <w:rFonts w:hint="eastAsia"/>
        </w:rPr>
        <w:t>Gray</w:t>
      </w:r>
      <w:r>
        <w:rPr>
          <w:rFonts w:hint="eastAsia"/>
        </w:rPr>
        <w:t>等人</w:t>
      </w:r>
      <w:r>
        <w:rPr>
          <w:rFonts w:hint="eastAsia"/>
        </w:rPr>
        <w:t>(</w:t>
      </w:r>
      <w:proofErr w:type="gramStart"/>
      <w:r>
        <w:rPr>
          <w:rFonts w:hint="eastAsia"/>
        </w:rPr>
        <w:t>2018)</w:t>
      </w:r>
      <w:r>
        <w:rPr>
          <w:rFonts w:hint="eastAsia"/>
        </w:rPr>
        <w:t>和</w:t>
      </w:r>
      <w:proofErr w:type="gramEnd"/>
      <w:r>
        <w:rPr>
          <w:rFonts w:hint="eastAsia"/>
        </w:rPr>
        <w:t>Riesselman</w:t>
      </w:r>
      <w:r>
        <w:rPr>
          <w:rFonts w:hint="eastAsia"/>
        </w:rPr>
        <w:t>等人</w:t>
      </w:r>
      <w:r>
        <w:rPr>
          <w:rFonts w:hint="eastAsia"/>
        </w:rPr>
        <w:t>(2018)</w:t>
      </w:r>
      <w:r>
        <w:rPr>
          <w:rFonts w:hint="eastAsia"/>
        </w:rPr>
        <w:t>编制的两个变异效应测量数据集。第一个数据集包含来自九个实验性深度突变扫描的</w:t>
      </w:r>
      <w:r>
        <w:rPr>
          <w:rFonts w:hint="eastAsia"/>
        </w:rPr>
        <w:t>21,026</w:t>
      </w:r>
      <w:r>
        <w:rPr>
          <w:rFonts w:hint="eastAsia"/>
        </w:rPr>
        <w:t>个测量结果。</w:t>
      </w:r>
      <w:r>
        <w:rPr>
          <w:rFonts w:hint="eastAsia"/>
          <w:lang w:eastAsia="zh-CN"/>
        </w:rPr>
        <w:t>第二个数据集包含</w:t>
      </w:r>
      <w:r>
        <w:rPr>
          <w:rFonts w:hint="eastAsia"/>
          <w:lang w:eastAsia="zh-CN"/>
        </w:rPr>
        <w:t>42</w:t>
      </w:r>
      <w:r>
        <w:rPr>
          <w:rFonts w:hint="eastAsia"/>
          <w:lang w:eastAsia="zh-CN"/>
        </w:rPr>
        <w:t>个深度突变扫描中的</w:t>
      </w:r>
      <w:r>
        <w:rPr>
          <w:rFonts w:hint="eastAsia"/>
          <w:lang w:eastAsia="zh-CN"/>
        </w:rPr>
        <w:t>712,218</w:t>
      </w:r>
      <w:r>
        <w:rPr>
          <w:rFonts w:hint="eastAsia"/>
          <w:lang w:eastAsia="zh-CN"/>
        </w:rPr>
        <w:t>个突变。</w:t>
      </w:r>
    </w:p>
    <w:p w14:paraId="0BF1F44A" w14:textId="77777777" w:rsidR="0053520E" w:rsidRDefault="00A6751F">
      <w:pPr>
        <w:pStyle w:val="a0"/>
      </w:pPr>
      <w:r>
        <w:t xml:space="preserve">Fine-tuning procedure </w:t>
      </w:r>
      <w:proofErr w:type="gramStart"/>
      <w:r>
        <w:t>To</w:t>
      </w:r>
      <w:proofErr w:type="gramEnd"/>
      <w:r>
        <w:t xml:space="preserve"> fine-tune the model to predict the effect of changing a single </w:t>
      </w:r>
      <w:r>
        <w:t>amino acid or combination of amino acids we regress the scaled mutational effect with:</w:t>
      </w:r>
    </w:p>
    <w:p w14:paraId="5C356883" w14:textId="77777777" w:rsidR="0053520E" w:rsidRDefault="00A6751F">
      <w:pPr>
        <w:pStyle w:val="a0"/>
        <w:rPr>
          <w:lang w:eastAsia="zh-CN"/>
        </w:rPr>
      </w:pPr>
      <w:r>
        <w:rPr>
          <w:rFonts w:hint="eastAsia"/>
          <w:lang w:eastAsia="zh-CN"/>
        </w:rPr>
        <w:t>微调程序</w:t>
      </w:r>
      <w:r>
        <w:rPr>
          <w:lang w:eastAsia="zh-CN"/>
        </w:rPr>
        <w:t xml:space="preserve"> </w:t>
      </w:r>
      <w:r>
        <w:rPr>
          <w:rFonts w:hint="eastAsia"/>
          <w:lang w:eastAsia="zh-CN"/>
        </w:rPr>
        <w:t>为了微调模型以预测单个氨基酸或氨基酸组合变化的影响，我们使用以下公式对缩放的突变效应进行回归</w:t>
      </w:r>
      <w:r>
        <w:rPr>
          <w:rFonts w:hint="eastAsia"/>
          <w:lang w:eastAsia="zh-CN"/>
        </w:rPr>
        <w:t>:</w:t>
      </w:r>
    </w:p>
    <w:p w14:paraId="07F75B2F" w14:textId="77777777" w:rsidR="0053520E" w:rsidRDefault="00A6751F">
      <w:pPr>
        <w:pStyle w:val="a0"/>
      </w:pPr>
      <m:oMathPara>
        <m:oMathParaPr>
          <m:jc m:val="center"/>
        </m:oMathParaPr>
        <m:oMath>
          <m:r>
            <w:rPr>
              <w:rFonts w:ascii="Cambria Math" w:hAnsi="Cambria Math"/>
            </w:rPr>
            <m:t>y</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m:rPr>
                  <m:sty m:val="p"/>
                </m:rPr>
                <w:rPr>
                  <w:rFonts w:ascii="Cambria Math" w:hAnsi="Cambria Math"/>
                </w:rPr>
                <m:t>log</m:t>
              </m:r>
            </m:e>
          </m:nary>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m:rPr>
                  <m:sty m:val="p"/>
                </m:rPr>
                <w:rPr>
                  <w:rFonts w:ascii="Cambria Math" w:hAnsi="Cambria Math"/>
                </w:rPr>
                <m:t>mt</m:t>
              </m:r>
              <m:d>
                <m:dPr>
                  <m:ctrlPr>
                    <w:rPr>
                      <w:rFonts w:ascii="Cambria Math" w:hAnsi="Cambria Math"/>
                    </w:rPr>
                  </m:ctrlPr>
                </m:dPr>
                <m:e>
                  <m:r>
                    <w:rPr>
                      <w:rFonts w:ascii="Cambria Math" w:hAnsi="Cambria Math"/>
                    </w:rPr>
                    <m:t>i</m:t>
                  </m:r>
                </m:e>
              </m:d>
            </m:e>
          </m:d>
          <m:r>
            <m:rPr>
              <m:sty m:val="p"/>
            </m:rPr>
            <w:rPr>
              <w:rFonts w:ascii="Cambria Math" w:hAnsi="Cambria Math"/>
            </w:rPr>
            <m:t>-</m:t>
          </m:r>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m:rPr>
                  <m:sty m:val="p"/>
                </m:rPr>
                <w:rPr>
                  <w:rFonts w:ascii="Cambria Math" w:hAnsi="Cambria Math"/>
                </w:rPr>
                <m:t>wt</m:t>
              </m:r>
              <m:d>
                <m:dPr>
                  <m:ctrlPr>
                    <w:rPr>
                      <w:rFonts w:ascii="Cambria Math" w:hAnsi="Cambria Math"/>
                    </w:rPr>
                  </m:ctrlPr>
                </m:dPr>
                <m:e>
                  <m:r>
                    <w:rPr>
                      <w:rFonts w:ascii="Cambria Math" w:hAnsi="Cambria Math"/>
                    </w:rPr>
                    <m:t>i</m:t>
                  </m:r>
                </m:e>
              </m:d>
            </m:e>
          </m:d>
        </m:oMath>
      </m:oMathPara>
    </w:p>
    <w:p w14:paraId="3771DBA3" w14:textId="77777777" w:rsidR="0053520E" w:rsidRDefault="00A6751F">
      <w:pPr>
        <w:pStyle w:val="FirstParagraph"/>
      </w:pPr>
      <w:r>
        <w:t xml:space="preserve">Where </w:t>
      </w:r>
      <m:oMath>
        <m:r>
          <m:rPr>
            <m:sty m:val="p"/>
          </m:rPr>
          <w:rPr>
            <w:rFonts w:ascii="Cambria Math" w:hAnsi="Cambria Math"/>
          </w:rPr>
          <m:t>mt</m:t>
        </m:r>
        <m:d>
          <m:dPr>
            <m:ctrlPr>
              <w:rPr>
                <w:rFonts w:ascii="Cambria Math" w:hAnsi="Cambria Math"/>
              </w:rPr>
            </m:ctrlPr>
          </m:dPr>
          <m:e>
            <m:r>
              <w:rPr>
                <w:rFonts w:ascii="Cambria Math" w:hAnsi="Cambria Math"/>
              </w:rPr>
              <m:t>i</m:t>
            </m:r>
          </m:e>
        </m:d>
      </m:oMath>
      <w:r>
        <w:t xml:space="preserve"> is the mutated amino acid at position </w:t>
      </w:r>
      <m:oMath>
        <m:r>
          <w:rPr>
            <w:rFonts w:ascii="Cambria Math" w:hAnsi="Cambria Math"/>
          </w:rPr>
          <m:t>i</m:t>
        </m:r>
      </m:oMath>
      <w:r>
        <w:t xml:space="preserve"> </w:t>
      </w:r>
      <w:r>
        <w:t xml:space="preserve">, and wt(i)is the wildtype amino acid. The sum runs over the indices of the mutated positions. As an evaluation metric, we report the Spearman </w:t>
      </w:r>
      <m:oMath>
        <m:r>
          <w:rPr>
            <w:rFonts w:ascii="Cambria Math" w:hAnsi="Cambria Math"/>
          </w:rPr>
          <m:t>ρ</m:t>
        </m:r>
      </m:oMath>
      <w:r>
        <w:t xml:space="preserve"> between the model’s predictions and experimentally measured values.</w:t>
      </w:r>
    </w:p>
    <w:p w14:paraId="2603D395" w14:textId="77777777" w:rsidR="0053520E" w:rsidRDefault="00A6751F">
      <w:pPr>
        <w:pStyle w:val="a0"/>
        <w:rPr>
          <w:lang w:eastAsia="zh-CN"/>
        </w:rPr>
      </w:pPr>
      <w:r>
        <w:rPr>
          <w:rFonts w:hint="eastAsia"/>
          <w:lang w:eastAsia="zh-CN"/>
        </w:rPr>
        <w:t>其中</w:t>
      </w:r>
      <w:r>
        <w:rPr>
          <w:lang w:eastAsia="zh-CN"/>
        </w:rPr>
        <w:t xml:space="preserve"> </w:t>
      </w:r>
      <m:oMath>
        <m:r>
          <m:rPr>
            <m:sty m:val="p"/>
          </m:rPr>
          <w:rPr>
            <w:rFonts w:ascii="Cambria Math" w:hAnsi="Cambria Math"/>
            <w:lang w:eastAsia="zh-CN"/>
          </w:rPr>
          <m:t>mt</m:t>
        </m:r>
        <m:d>
          <m:dPr>
            <m:ctrlPr>
              <w:rPr>
                <w:rFonts w:ascii="Cambria Math" w:hAnsi="Cambria Math"/>
              </w:rPr>
            </m:ctrlPr>
          </m:dPr>
          <m:e>
            <m:r>
              <w:rPr>
                <w:rFonts w:ascii="Cambria Math" w:hAnsi="Cambria Math"/>
                <w:lang w:eastAsia="zh-CN"/>
              </w:rPr>
              <m:t>i</m:t>
            </m:r>
          </m:e>
        </m:d>
      </m:oMath>
      <w:r>
        <w:rPr>
          <w:lang w:eastAsia="zh-CN"/>
        </w:rPr>
        <w:t xml:space="preserve"> </w:t>
      </w:r>
      <w:r>
        <w:rPr>
          <w:rFonts w:hint="eastAsia"/>
          <w:lang w:eastAsia="zh-CN"/>
        </w:rPr>
        <w:t>是位置</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处的突变氨基酸，</w:t>
      </w:r>
      <w:proofErr w:type="spellStart"/>
      <w:r>
        <w:rPr>
          <w:rFonts w:hint="eastAsia"/>
          <w:lang w:eastAsia="zh-CN"/>
        </w:rPr>
        <w:t>wt</w:t>
      </w:r>
      <w:proofErr w:type="spellEnd"/>
      <w:r>
        <w:rPr>
          <w:rFonts w:hint="eastAsia"/>
          <w:lang w:eastAsia="zh-CN"/>
        </w:rPr>
        <w:t>(</w:t>
      </w:r>
      <w:proofErr w:type="spellStart"/>
      <w:r>
        <w:rPr>
          <w:rFonts w:hint="eastAsia"/>
          <w:lang w:eastAsia="zh-CN"/>
        </w:rPr>
        <w:t>i</w:t>
      </w:r>
      <w:proofErr w:type="spellEnd"/>
      <w:r>
        <w:rPr>
          <w:rFonts w:hint="eastAsia"/>
          <w:lang w:eastAsia="zh-CN"/>
        </w:rPr>
        <w:t>)</w:t>
      </w:r>
      <w:r>
        <w:rPr>
          <w:rFonts w:hint="eastAsia"/>
          <w:lang w:eastAsia="zh-CN"/>
        </w:rPr>
        <w:t>是野生型氨基酸。求和运行在突</w:t>
      </w:r>
      <w:r>
        <w:rPr>
          <w:rFonts w:hint="eastAsia"/>
          <w:lang w:eastAsia="zh-CN"/>
        </w:rPr>
        <w:t>变位置的索引上。作为评估指标，我们报告了模型预测值与实验测量值之间的</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lang w:eastAsia="zh-CN"/>
        </w:rPr>
        <w:t>。</w:t>
      </w:r>
    </w:p>
    <w:p w14:paraId="7BD8CD06" w14:textId="77777777" w:rsidR="0053520E" w:rsidRDefault="00A6751F">
      <w:pPr>
        <w:pStyle w:val="1"/>
      </w:pPr>
      <w:bookmarkStart w:id="60" w:name="area-under-the-roc-curve"/>
      <w:r>
        <w:lastRenderedPageBreak/>
        <w:t>15. Area under the ROC curve</w:t>
      </w:r>
    </w:p>
    <w:p w14:paraId="473E4D79" w14:textId="77777777" w:rsidR="0053520E" w:rsidRDefault="00A6751F">
      <w:pPr>
        <w:pStyle w:val="1"/>
      </w:pPr>
      <w:bookmarkStart w:id="61" w:name="roc曲线下面积"/>
      <w:bookmarkEnd w:id="60"/>
      <w:r>
        <w:t xml:space="preserve">15. </w:t>
      </w:r>
      <w:r>
        <w:rPr>
          <w:rFonts w:hint="eastAsia"/>
        </w:rPr>
        <w:t>ROC</w:t>
      </w:r>
      <w:r>
        <w:rPr>
          <w:rFonts w:hint="eastAsia"/>
        </w:rPr>
        <w:t>曲线下面积</w:t>
      </w:r>
    </w:p>
    <w:bookmarkEnd w:id="61"/>
    <w:p w14:paraId="3C2F032F" w14:textId="77777777" w:rsidR="0053520E" w:rsidRDefault="00A6751F">
      <w:pPr>
        <w:pStyle w:val="FirstParagraph"/>
      </w:pPr>
      <w:r>
        <w:t xml:space="preserve">For a binary classification task, the ROC curve plots the true positive rate against the false positive rate at various classification thresholds. The area under the </w:t>
      </w:r>
      <w:r>
        <w:t>ROC curve gives a measure that quantifies the model’s ability to distinguish between classes. Intuitively a perfect classifier has an AUC of 1, while a uniform random classifier has an AUC of 0.5 .</w:t>
      </w:r>
    </w:p>
    <w:p w14:paraId="7299EEF3" w14:textId="77777777" w:rsidR="0053520E" w:rsidRDefault="00A6751F">
      <w:pPr>
        <w:pStyle w:val="a0"/>
        <w:rPr>
          <w:lang w:eastAsia="zh-CN"/>
        </w:rPr>
      </w:pPr>
      <w:r>
        <w:rPr>
          <w:rFonts w:hint="eastAsia"/>
          <w:lang w:eastAsia="zh-CN"/>
        </w:rPr>
        <w:t>对于二分类任务，</w:t>
      </w:r>
      <w:r>
        <w:rPr>
          <w:rFonts w:hint="eastAsia"/>
          <w:lang w:eastAsia="zh-CN"/>
        </w:rPr>
        <w:t>ROC</w:t>
      </w:r>
      <w:r>
        <w:rPr>
          <w:rFonts w:hint="eastAsia"/>
          <w:lang w:eastAsia="zh-CN"/>
        </w:rPr>
        <w:t>曲线绘制了在不同分类阈值下的真阳性率与假阳性率。</w:t>
      </w:r>
      <w:r>
        <w:rPr>
          <w:rFonts w:hint="eastAsia"/>
          <w:lang w:eastAsia="zh-CN"/>
        </w:rPr>
        <w:t>ROC</w:t>
      </w:r>
      <w:r>
        <w:rPr>
          <w:rFonts w:hint="eastAsia"/>
          <w:lang w:eastAsia="zh-CN"/>
        </w:rPr>
        <w:t>曲线下面积给出了一个量化模型区分类别能力</w:t>
      </w:r>
      <w:r>
        <w:rPr>
          <w:rFonts w:hint="eastAsia"/>
          <w:lang w:eastAsia="zh-CN"/>
        </w:rPr>
        <w:t>的指标。直观上，完美分类器的</w:t>
      </w:r>
      <w:r>
        <w:rPr>
          <w:rFonts w:hint="eastAsia"/>
          <w:lang w:eastAsia="zh-CN"/>
        </w:rPr>
        <w:t>AUC</w:t>
      </w:r>
      <w:r>
        <w:rPr>
          <w:rFonts w:hint="eastAsia"/>
          <w:lang w:eastAsia="zh-CN"/>
        </w:rPr>
        <w:t>为</w:t>
      </w:r>
      <w:r>
        <w:rPr>
          <w:rFonts w:hint="eastAsia"/>
          <w:lang w:eastAsia="zh-CN"/>
        </w:rPr>
        <w:t>1</w:t>
      </w:r>
      <w:r>
        <w:rPr>
          <w:rFonts w:hint="eastAsia"/>
          <w:lang w:eastAsia="zh-CN"/>
        </w:rPr>
        <w:t>，而均匀随机分类器的</w:t>
      </w:r>
      <w:r>
        <w:rPr>
          <w:rFonts w:hint="eastAsia"/>
          <w:lang w:eastAsia="zh-CN"/>
        </w:rPr>
        <w:t>AUC</w:t>
      </w:r>
      <w:r>
        <w:rPr>
          <w:rFonts w:hint="eastAsia"/>
          <w:lang w:eastAsia="zh-CN"/>
        </w:rPr>
        <w:t>为</w:t>
      </w:r>
      <w:r>
        <w:rPr>
          <w:rFonts w:hint="eastAsia"/>
          <w:lang w:eastAsia="zh-CN"/>
        </w:rPr>
        <w:t>0.5</w:t>
      </w:r>
      <w:r>
        <w:rPr>
          <w:rFonts w:hint="eastAsia"/>
          <w:lang w:eastAsia="zh-CN"/>
        </w:rPr>
        <w:t>。</w:t>
      </w:r>
    </w:p>
    <w:p w14:paraId="1670C80E" w14:textId="77777777" w:rsidR="0053520E" w:rsidRDefault="00A6751F">
      <w:pPr>
        <w:pStyle w:val="1"/>
      </w:pPr>
      <w:bookmarkStart w:id="62" w:name="b.-esm-1b-hyperparameter-optimization"/>
      <w:r>
        <w:t>B. ESM-1b Hyperparameter Optimization</w:t>
      </w:r>
    </w:p>
    <w:p w14:paraId="7FB78A96" w14:textId="77777777" w:rsidR="0053520E" w:rsidRDefault="00A6751F">
      <w:pPr>
        <w:pStyle w:val="1"/>
      </w:pPr>
      <w:bookmarkStart w:id="63" w:name="b.-esm-1b超参数优化"/>
      <w:bookmarkEnd w:id="62"/>
      <w:r>
        <w:t xml:space="preserve">B. </w:t>
      </w:r>
      <w:r>
        <w:rPr>
          <w:rFonts w:hint="eastAsia"/>
        </w:rPr>
        <w:t>ESM-1b</w:t>
      </w:r>
      <w:r>
        <w:rPr>
          <w:rFonts w:hint="eastAsia"/>
        </w:rPr>
        <w:t>超参数优化</w:t>
      </w:r>
    </w:p>
    <w:bookmarkEnd w:id="63"/>
    <w:p w14:paraId="3F4CA3F7" w14:textId="77777777" w:rsidR="0053520E" w:rsidRDefault="00A6751F">
      <w:pPr>
        <w:pStyle w:val="FirstParagraph"/>
      </w:pPr>
      <w:r>
        <w:t xml:space="preserve">Experimental setup We perform a systematic analysis on Transformer models with </w:t>
      </w:r>
      <m:oMath>
        <m:r>
          <w:rPr>
            <w:rFonts w:ascii="Cambria Math" w:hAnsi="Cambria Math"/>
          </w:rPr>
          <m:t>100</m:t>
        </m:r>
        <m:r>
          <m:rPr>
            <m:sty m:val="p"/>
          </m:rPr>
          <w:rPr>
            <w:rFonts w:ascii="Cambria Math" w:hAnsi="Cambria Math"/>
          </w:rPr>
          <m:t>M</m:t>
        </m:r>
      </m:oMath>
      <w:r>
        <w:t xml:space="preserve"> parameters. We train models on the UniRef50 dataset following the same methodolog</w:t>
      </w:r>
      <w:r>
        <w:t>y described in the rest of this work.</w:t>
      </w:r>
    </w:p>
    <w:p w14:paraId="7A3AFDCA" w14:textId="77777777" w:rsidR="0053520E" w:rsidRDefault="00A6751F">
      <w:pPr>
        <w:pStyle w:val="a0"/>
        <w:rPr>
          <w:lang w:eastAsia="zh-CN"/>
        </w:rPr>
      </w:pPr>
      <w:r>
        <w:rPr>
          <w:rFonts w:hint="eastAsia"/>
          <w:lang w:eastAsia="zh-CN"/>
        </w:rPr>
        <w:t>实验设置</w:t>
      </w:r>
      <w:r>
        <w:rPr>
          <w:lang w:eastAsia="zh-CN"/>
        </w:rPr>
        <w:t xml:space="preserve"> </w:t>
      </w:r>
      <w:r>
        <w:rPr>
          <w:rFonts w:hint="eastAsia"/>
          <w:lang w:eastAsia="zh-CN"/>
        </w:rPr>
        <w:t>我们对具有</w:t>
      </w:r>
      <w:r>
        <w:rPr>
          <w:lang w:eastAsia="zh-CN"/>
        </w:rPr>
        <w:t xml:space="preserve"> </w:t>
      </w:r>
      <m:oMath>
        <m:r>
          <w:rPr>
            <w:rFonts w:ascii="Cambria Math" w:hAnsi="Cambria Math"/>
            <w:lang w:eastAsia="zh-CN"/>
          </w:rPr>
          <m:t>100</m:t>
        </m:r>
        <m:r>
          <m:rPr>
            <m:sty m:val="p"/>
          </m:rPr>
          <w:rPr>
            <w:rFonts w:ascii="Cambria Math" w:hAnsi="Cambria Math"/>
            <w:lang w:eastAsia="zh-CN"/>
          </w:rPr>
          <m:t>M</m:t>
        </m:r>
      </m:oMath>
      <w:r>
        <w:rPr>
          <w:lang w:eastAsia="zh-CN"/>
        </w:rPr>
        <w:t xml:space="preserve"> </w:t>
      </w:r>
      <w:r>
        <w:rPr>
          <w:rFonts w:hint="eastAsia"/>
          <w:lang w:eastAsia="zh-CN"/>
        </w:rPr>
        <w:t>参数的</w:t>
      </w:r>
      <w:r>
        <w:rPr>
          <w:rFonts w:hint="eastAsia"/>
          <w:lang w:eastAsia="zh-CN"/>
        </w:rPr>
        <w:t>Transformer</w:t>
      </w:r>
      <w:r>
        <w:rPr>
          <w:rFonts w:hint="eastAsia"/>
          <w:lang w:eastAsia="zh-CN"/>
        </w:rPr>
        <w:t>模型进行了系统分析。我们在</w:t>
      </w:r>
      <w:r>
        <w:rPr>
          <w:rFonts w:hint="eastAsia"/>
          <w:lang w:eastAsia="zh-CN"/>
        </w:rPr>
        <w:t>UniRef50</w:t>
      </w:r>
      <w:r>
        <w:rPr>
          <w:rFonts w:hint="eastAsia"/>
          <w:lang w:eastAsia="zh-CN"/>
        </w:rPr>
        <w:t>数据集上训练模型，遵循本文其余部分描述的相同方法。</w:t>
      </w:r>
    </w:p>
    <w:p w14:paraId="44271E07" w14:textId="77777777" w:rsidR="0053520E" w:rsidRDefault="00A6751F">
      <w:pPr>
        <w:pStyle w:val="a0"/>
      </w:pPr>
      <w:r>
        <w:t xml:space="preserve">After identifying the best performing settings on </w:t>
      </w:r>
      <m:oMath>
        <m:r>
          <w:rPr>
            <w:rFonts w:ascii="Cambria Math" w:hAnsi="Cambria Math"/>
          </w:rPr>
          <m:t>100</m:t>
        </m:r>
        <m:r>
          <m:rPr>
            <m:sty m:val="p"/>
          </m:rPr>
          <w:rPr>
            <w:rFonts w:ascii="Cambria Math" w:hAnsi="Cambria Math"/>
          </w:rPr>
          <m:t>M</m:t>
        </m:r>
      </m:oMath>
      <w:r>
        <w:t xml:space="preserve"> parameter models, we explore scale by training </w:t>
      </w:r>
      <m:oMath>
        <m:r>
          <w:rPr>
            <w:rFonts w:ascii="Cambria Math" w:hAnsi="Cambria Math"/>
          </w:rPr>
          <m:t>650</m:t>
        </m:r>
        <m:r>
          <m:rPr>
            <m:sty m:val="p"/>
          </m:rPr>
          <w:rPr>
            <w:rFonts w:ascii="Cambria Math" w:hAnsi="Cambria Math"/>
          </w:rPr>
          <m:t>M</m:t>
        </m:r>
      </m:oMath>
      <w:r>
        <w:t xml:space="preserve"> parameter models. All models are t</w:t>
      </w:r>
      <w:r>
        <w:t xml:space="preserve">rained with a target batch size of </w:t>
      </w:r>
      <m:oMath>
        <m:r>
          <w:rPr>
            <w:rFonts w:ascii="Cambria Math" w:hAnsi="Cambria Math"/>
          </w:rPr>
          <m:t>1</m:t>
        </m:r>
        <m:r>
          <m:rPr>
            <m:sty m:val="p"/>
          </m:rPr>
          <w:rPr>
            <w:rFonts w:ascii="Cambria Math" w:hAnsi="Cambria Math"/>
          </w:rPr>
          <m:t>M</m:t>
        </m:r>
      </m:oMath>
      <w:r>
        <w:t xml:space="preserve"> tokens. To accommodate the large batch size, we use gradient accumulation and distributed data parallel. Under this setup, each epoch of a </w:t>
      </w:r>
      <m:oMath>
        <m:r>
          <w:rPr>
            <w:rFonts w:ascii="Cambria Math" w:hAnsi="Cambria Math"/>
          </w:rPr>
          <m:t>100</m:t>
        </m:r>
        <m:r>
          <m:rPr>
            <m:sty m:val="p"/>
          </m:rPr>
          <w:rPr>
            <w:rFonts w:ascii="Cambria Math" w:hAnsi="Cambria Math"/>
          </w:rPr>
          <m:t>M</m:t>
        </m:r>
      </m:oMath>
      <w:r>
        <w:t xml:space="preserve"> parameter model completes in 1.8 hours on 32 GPUs. Each epoch of a </w:t>
      </w:r>
      <m:oMath>
        <m:r>
          <w:rPr>
            <w:rFonts w:ascii="Cambria Math" w:hAnsi="Cambria Math"/>
          </w:rPr>
          <m:t>650</m:t>
        </m:r>
        <m:r>
          <m:rPr>
            <m:sty m:val="p"/>
          </m:rPr>
          <w:rPr>
            <w:rFonts w:ascii="Cambria Math" w:hAnsi="Cambria Math"/>
          </w:rPr>
          <m:t>M</m:t>
        </m:r>
      </m:oMath>
      <w:r>
        <w:t xml:space="preserve"> pa</w:t>
      </w:r>
      <w:r>
        <w:t>rameter model completes in 8.5 hours on 64 GPUs.</w:t>
      </w:r>
    </w:p>
    <w:p w14:paraId="2BB7BEE5" w14:textId="77777777" w:rsidR="0053520E" w:rsidRDefault="00A6751F">
      <w:pPr>
        <w:pStyle w:val="a0"/>
        <w:rPr>
          <w:lang w:eastAsia="zh-CN"/>
        </w:rPr>
      </w:pPr>
      <w:r>
        <w:rPr>
          <w:rFonts w:hint="eastAsia"/>
          <w:lang w:eastAsia="zh-CN"/>
        </w:rPr>
        <w:t>在确定</w:t>
      </w:r>
      <w:r>
        <w:rPr>
          <w:lang w:eastAsia="zh-CN"/>
        </w:rPr>
        <w:t xml:space="preserve"> </w:t>
      </w:r>
      <m:oMath>
        <m:r>
          <w:rPr>
            <w:rFonts w:ascii="Cambria Math" w:hAnsi="Cambria Math"/>
            <w:lang w:eastAsia="zh-CN"/>
          </w:rPr>
          <m:t>100</m:t>
        </m:r>
        <m:r>
          <m:rPr>
            <m:sty m:val="p"/>
          </m:rPr>
          <w:rPr>
            <w:rFonts w:ascii="Cambria Math" w:hAnsi="Cambria Math"/>
            <w:lang w:eastAsia="zh-CN"/>
          </w:rPr>
          <m:t>M</m:t>
        </m:r>
      </m:oMath>
      <w:r>
        <w:rPr>
          <w:lang w:eastAsia="zh-CN"/>
        </w:rPr>
        <w:t xml:space="preserve"> </w:t>
      </w:r>
      <w:r>
        <w:rPr>
          <w:rFonts w:hint="eastAsia"/>
          <w:lang w:eastAsia="zh-CN"/>
        </w:rPr>
        <w:t>参数模型的最佳性能设置后，我们通过训练</w:t>
      </w:r>
      <w:r>
        <w:rPr>
          <w:lang w:eastAsia="zh-CN"/>
        </w:rPr>
        <w:t xml:space="preserve"> </w:t>
      </w:r>
      <m:oMath>
        <m:r>
          <w:rPr>
            <w:rFonts w:ascii="Cambria Math" w:hAnsi="Cambria Math"/>
            <w:lang w:eastAsia="zh-CN"/>
          </w:rPr>
          <m:t>650</m:t>
        </m:r>
        <m:r>
          <m:rPr>
            <m:sty m:val="p"/>
          </m:rPr>
          <w:rPr>
            <w:rFonts w:ascii="Cambria Math" w:hAnsi="Cambria Math"/>
            <w:lang w:eastAsia="zh-CN"/>
          </w:rPr>
          <m:t>M</m:t>
        </m:r>
      </m:oMath>
      <w:r>
        <w:rPr>
          <w:lang w:eastAsia="zh-CN"/>
        </w:rPr>
        <w:t xml:space="preserve"> </w:t>
      </w:r>
      <w:r>
        <w:rPr>
          <w:rFonts w:hint="eastAsia"/>
          <w:lang w:eastAsia="zh-CN"/>
        </w:rPr>
        <w:t>参数模型来探索规模。所有模型都以</w:t>
      </w:r>
      <w:r>
        <w:rPr>
          <w:lang w:eastAsia="zh-CN"/>
        </w:rPr>
        <w:t xml:space="preserve"> </w:t>
      </w:r>
      <m:oMath>
        <m:r>
          <w:rPr>
            <w:rFonts w:ascii="Cambria Math" w:hAnsi="Cambria Math"/>
            <w:lang w:eastAsia="zh-CN"/>
          </w:rPr>
          <m:t>1</m:t>
        </m:r>
        <m:r>
          <m:rPr>
            <m:sty m:val="p"/>
          </m:rPr>
          <w:rPr>
            <w:rFonts w:ascii="Cambria Math" w:hAnsi="Cambria Math"/>
            <w:lang w:eastAsia="zh-CN"/>
          </w:rPr>
          <m:t>M</m:t>
        </m:r>
      </m:oMath>
      <w:r>
        <w:rPr>
          <w:lang w:eastAsia="zh-CN"/>
        </w:rPr>
        <w:t xml:space="preserve"> </w:t>
      </w:r>
      <w:proofErr w:type="gramStart"/>
      <w:r>
        <w:rPr>
          <w:rFonts w:hint="eastAsia"/>
          <w:lang w:eastAsia="zh-CN"/>
        </w:rPr>
        <w:t>个</w:t>
      </w:r>
      <w:proofErr w:type="gramEnd"/>
      <w:r>
        <w:rPr>
          <w:rFonts w:hint="eastAsia"/>
          <w:lang w:eastAsia="zh-CN"/>
        </w:rPr>
        <w:t>标记为目标批量大小进行训练。为了适应大批量大小，我们使用梯度累积和分布式数据并行。在此设置下，</w:t>
      </w:r>
      <w:r>
        <w:rPr>
          <w:lang w:eastAsia="zh-CN"/>
        </w:rPr>
        <w:t xml:space="preserve"> </w:t>
      </w:r>
      <m:oMath>
        <m:r>
          <w:rPr>
            <w:rFonts w:ascii="Cambria Math" w:hAnsi="Cambria Math"/>
            <w:lang w:eastAsia="zh-CN"/>
          </w:rPr>
          <m:t>100</m:t>
        </m:r>
        <m:r>
          <m:rPr>
            <m:sty m:val="p"/>
          </m:rPr>
          <w:rPr>
            <w:rFonts w:ascii="Cambria Math" w:hAnsi="Cambria Math"/>
            <w:lang w:eastAsia="zh-CN"/>
          </w:rPr>
          <m:t>M</m:t>
        </m:r>
      </m:oMath>
      <w:r>
        <w:rPr>
          <w:lang w:eastAsia="zh-CN"/>
        </w:rPr>
        <w:t xml:space="preserve"> </w:t>
      </w:r>
      <w:r>
        <w:rPr>
          <w:rFonts w:hint="eastAsia"/>
          <w:lang w:eastAsia="zh-CN"/>
        </w:rPr>
        <w:t>参数模型的每个</w:t>
      </w:r>
      <w:r>
        <w:rPr>
          <w:rFonts w:hint="eastAsia"/>
          <w:lang w:eastAsia="zh-CN"/>
        </w:rPr>
        <w:t>epoch</w:t>
      </w:r>
      <w:r>
        <w:rPr>
          <w:rFonts w:hint="eastAsia"/>
          <w:lang w:eastAsia="zh-CN"/>
        </w:rPr>
        <w:t>在</w:t>
      </w:r>
      <w:r>
        <w:rPr>
          <w:rFonts w:hint="eastAsia"/>
          <w:lang w:eastAsia="zh-CN"/>
        </w:rPr>
        <w:t>32</w:t>
      </w:r>
      <w:r>
        <w:rPr>
          <w:rFonts w:hint="eastAsia"/>
          <w:lang w:eastAsia="zh-CN"/>
        </w:rPr>
        <w:t>个</w:t>
      </w:r>
      <w:r>
        <w:rPr>
          <w:rFonts w:hint="eastAsia"/>
          <w:lang w:eastAsia="zh-CN"/>
        </w:rPr>
        <w:t>GPU</w:t>
      </w:r>
      <w:r>
        <w:rPr>
          <w:rFonts w:hint="eastAsia"/>
          <w:lang w:eastAsia="zh-CN"/>
        </w:rPr>
        <w:t>上完成需要</w:t>
      </w:r>
      <w:r>
        <w:rPr>
          <w:rFonts w:hint="eastAsia"/>
          <w:lang w:eastAsia="zh-CN"/>
        </w:rPr>
        <w:t>1.8</w:t>
      </w:r>
      <w:r>
        <w:rPr>
          <w:rFonts w:hint="eastAsia"/>
          <w:lang w:eastAsia="zh-CN"/>
        </w:rPr>
        <w:t>小时。</w:t>
      </w:r>
      <w:r>
        <w:rPr>
          <w:lang w:eastAsia="zh-CN"/>
        </w:rPr>
        <w:t xml:space="preserve"> </w:t>
      </w:r>
      <m:oMath>
        <m:r>
          <w:rPr>
            <w:rFonts w:ascii="Cambria Math" w:hAnsi="Cambria Math"/>
            <w:lang w:eastAsia="zh-CN"/>
          </w:rPr>
          <m:t>650</m:t>
        </m:r>
        <m:r>
          <m:rPr>
            <m:sty m:val="p"/>
          </m:rPr>
          <w:rPr>
            <w:rFonts w:ascii="Cambria Math" w:hAnsi="Cambria Math"/>
            <w:lang w:eastAsia="zh-CN"/>
          </w:rPr>
          <m:t>M</m:t>
        </m:r>
      </m:oMath>
      <w:r>
        <w:rPr>
          <w:lang w:eastAsia="zh-CN"/>
        </w:rPr>
        <w:t xml:space="preserve"> </w:t>
      </w:r>
      <w:r>
        <w:rPr>
          <w:rFonts w:hint="eastAsia"/>
          <w:lang w:eastAsia="zh-CN"/>
        </w:rPr>
        <w:t>参数模型的每个</w:t>
      </w:r>
      <w:r>
        <w:rPr>
          <w:rFonts w:hint="eastAsia"/>
          <w:lang w:eastAsia="zh-CN"/>
        </w:rPr>
        <w:t>epoch</w:t>
      </w:r>
      <w:r>
        <w:rPr>
          <w:rFonts w:hint="eastAsia"/>
          <w:lang w:eastAsia="zh-CN"/>
        </w:rPr>
        <w:t>在</w:t>
      </w:r>
      <w:r>
        <w:rPr>
          <w:rFonts w:hint="eastAsia"/>
          <w:lang w:eastAsia="zh-CN"/>
        </w:rPr>
        <w:t>64</w:t>
      </w:r>
      <w:r>
        <w:rPr>
          <w:rFonts w:hint="eastAsia"/>
          <w:lang w:eastAsia="zh-CN"/>
        </w:rPr>
        <w:t>个</w:t>
      </w:r>
      <w:r>
        <w:rPr>
          <w:rFonts w:hint="eastAsia"/>
          <w:lang w:eastAsia="zh-CN"/>
        </w:rPr>
        <w:t>GPU</w:t>
      </w:r>
      <w:r>
        <w:rPr>
          <w:rFonts w:hint="eastAsia"/>
          <w:lang w:eastAsia="zh-CN"/>
        </w:rPr>
        <w:t>上完成需要</w:t>
      </w:r>
      <w:r>
        <w:rPr>
          <w:rFonts w:hint="eastAsia"/>
          <w:lang w:eastAsia="zh-CN"/>
        </w:rPr>
        <w:t>8.5</w:t>
      </w:r>
      <w:r>
        <w:rPr>
          <w:rFonts w:hint="eastAsia"/>
          <w:lang w:eastAsia="zh-CN"/>
        </w:rPr>
        <w:t>小时。</w:t>
      </w:r>
    </w:p>
    <w:p w14:paraId="4323348D" w14:textId="77777777" w:rsidR="0053520E" w:rsidRDefault="00A6751F">
      <w:pPr>
        <w:pStyle w:val="a0"/>
      </w:pPr>
      <w:r>
        <w:t>When studying architectural vari</w:t>
      </w:r>
      <w:r>
        <w:t>ants, we assess the quality of representations from each model after 10 or 12 epochs of pre-training. We observed that relative performance ranking of the models does not change after this point. Notably, this is still early in training; our best performin</w:t>
      </w:r>
      <w:r>
        <w:t>g model, ESM-1b, is trained for 56 epochs.</w:t>
      </w:r>
    </w:p>
    <w:p w14:paraId="38A3EB80" w14:textId="77777777" w:rsidR="0053520E" w:rsidRDefault="00A6751F">
      <w:pPr>
        <w:pStyle w:val="a0"/>
        <w:rPr>
          <w:lang w:eastAsia="zh-CN"/>
        </w:rPr>
      </w:pPr>
      <w:r>
        <w:rPr>
          <w:rFonts w:hint="eastAsia"/>
          <w:lang w:eastAsia="zh-CN"/>
        </w:rPr>
        <w:lastRenderedPageBreak/>
        <w:t>在研究架构变体时，我们在</w:t>
      </w:r>
      <w:r>
        <w:rPr>
          <w:rFonts w:hint="eastAsia"/>
          <w:lang w:eastAsia="zh-CN"/>
        </w:rPr>
        <w:t>10</w:t>
      </w:r>
      <w:r>
        <w:rPr>
          <w:rFonts w:hint="eastAsia"/>
          <w:lang w:eastAsia="zh-CN"/>
        </w:rPr>
        <w:t>或</w:t>
      </w:r>
      <w:r>
        <w:rPr>
          <w:rFonts w:hint="eastAsia"/>
          <w:lang w:eastAsia="zh-CN"/>
        </w:rPr>
        <w:t>12</w:t>
      </w:r>
      <w:r>
        <w:rPr>
          <w:rFonts w:hint="eastAsia"/>
          <w:lang w:eastAsia="zh-CN"/>
        </w:rPr>
        <w:t>个</w:t>
      </w:r>
      <w:r>
        <w:rPr>
          <w:rFonts w:hint="eastAsia"/>
          <w:lang w:eastAsia="zh-CN"/>
        </w:rPr>
        <w:t>epoch</w:t>
      </w:r>
      <w:r>
        <w:rPr>
          <w:rFonts w:hint="eastAsia"/>
          <w:lang w:eastAsia="zh-CN"/>
        </w:rPr>
        <w:t>的</w:t>
      </w:r>
      <w:proofErr w:type="gramStart"/>
      <w:r>
        <w:rPr>
          <w:rFonts w:hint="eastAsia"/>
          <w:lang w:eastAsia="zh-CN"/>
        </w:rPr>
        <w:t>预训练</w:t>
      </w:r>
      <w:proofErr w:type="gramEnd"/>
      <w:r>
        <w:rPr>
          <w:rFonts w:hint="eastAsia"/>
          <w:lang w:eastAsia="zh-CN"/>
        </w:rPr>
        <w:t>后评估每个模型的表示质量。我们观察到，在此之后，模型的相对性能排名不会改变。值得注意的是，这仍然是在训练的早期；我们表现最好的模型</w:t>
      </w:r>
      <w:r>
        <w:rPr>
          <w:rFonts w:hint="eastAsia"/>
          <w:lang w:eastAsia="zh-CN"/>
        </w:rPr>
        <w:t>ESM-1b</w:t>
      </w:r>
      <w:r>
        <w:rPr>
          <w:rFonts w:hint="eastAsia"/>
          <w:lang w:eastAsia="zh-CN"/>
        </w:rPr>
        <w:t>训练了</w:t>
      </w:r>
      <w:r>
        <w:rPr>
          <w:rFonts w:hint="eastAsia"/>
          <w:lang w:eastAsia="zh-CN"/>
        </w:rPr>
        <w:t>56</w:t>
      </w:r>
      <w:r>
        <w:rPr>
          <w:rFonts w:hint="eastAsia"/>
          <w:lang w:eastAsia="zh-CN"/>
        </w:rPr>
        <w:t>个</w:t>
      </w:r>
      <w:r>
        <w:rPr>
          <w:rFonts w:hint="eastAsia"/>
          <w:lang w:eastAsia="zh-CN"/>
        </w:rPr>
        <w:t>epoch</w:t>
      </w:r>
      <w:r>
        <w:rPr>
          <w:rFonts w:hint="eastAsia"/>
          <w:lang w:eastAsia="zh-CN"/>
        </w:rPr>
        <w:t>。</w:t>
      </w:r>
    </w:p>
    <w:p w14:paraId="038E6505" w14:textId="77777777" w:rsidR="0053520E" w:rsidRDefault="00A6751F">
      <w:pPr>
        <w:pStyle w:val="a0"/>
      </w:pPr>
      <w:r>
        <w:t>Hyperparameter: Masking and data setup Protein language models are trained with a masked language modeling objective, wherein each input sequence</w:t>
      </w:r>
      <w:r>
        <w:t xml:space="preserve"> is corrupted by replacing a fraction of the tokens with a special mask token. We train </w:t>
      </w:r>
      <m:oMath>
        <m:r>
          <w:rPr>
            <w:rFonts w:ascii="Cambria Math" w:hAnsi="Cambria Math"/>
          </w:rPr>
          <m:t>100</m:t>
        </m:r>
        <m:r>
          <m:rPr>
            <m:sty m:val="p"/>
          </m:rPr>
          <w:rPr>
            <w:rFonts w:ascii="Cambria Math" w:hAnsi="Cambria Math"/>
          </w:rPr>
          <m:t>M</m:t>
        </m:r>
      </m:oMath>
      <w:r>
        <w:t xml:space="preserve"> parameter models for 10 epochs and compare their performance on the CB513 test set. We investigate four masking strategies:</w:t>
      </w:r>
    </w:p>
    <w:p w14:paraId="08C62A4A" w14:textId="77777777" w:rsidR="0053520E" w:rsidRDefault="00A6751F">
      <w:pPr>
        <w:pStyle w:val="a0"/>
      </w:pPr>
      <w:r>
        <w:rPr>
          <w:rFonts w:hint="eastAsia"/>
        </w:rPr>
        <w:t>超参数</w:t>
      </w:r>
      <w:r>
        <w:rPr>
          <w:rFonts w:hint="eastAsia"/>
        </w:rPr>
        <w:t>:</w:t>
      </w:r>
      <w:r>
        <w:rPr>
          <w:rFonts w:hint="eastAsia"/>
        </w:rPr>
        <w:t>掩码和数据设置</w:t>
      </w:r>
      <w:r>
        <w:t xml:space="preserve"> </w:t>
      </w:r>
      <w:r>
        <w:rPr>
          <w:rFonts w:hint="eastAsia"/>
        </w:rPr>
        <w:t>蛋白质语言模型通过掩码语言建模目标进行训练，其中每个输</w:t>
      </w:r>
      <w:r>
        <w:rPr>
          <w:rFonts w:hint="eastAsia"/>
        </w:rPr>
        <w:t>入序列通过用特殊掩码标记替换一部分标记来破坏。我们训练</w:t>
      </w:r>
      <w:r>
        <w:t xml:space="preserve"> </w:t>
      </w:r>
      <m:oMath>
        <m:r>
          <w:rPr>
            <w:rFonts w:ascii="Cambria Math" w:hAnsi="Cambria Math"/>
          </w:rPr>
          <m:t>100</m:t>
        </m:r>
        <m:r>
          <m:rPr>
            <m:sty m:val="p"/>
          </m:rPr>
          <w:rPr>
            <w:rFonts w:ascii="Cambria Math" w:hAnsi="Cambria Math"/>
          </w:rPr>
          <m:t>M</m:t>
        </m:r>
      </m:oMath>
      <w:r>
        <w:t xml:space="preserve"> </w:t>
      </w:r>
      <w:r>
        <w:rPr>
          <w:rFonts w:hint="eastAsia"/>
        </w:rPr>
        <w:t>参数模型</w:t>
      </w:r>
      <w:r>
        <w:rPr>
          <w:rFonts w:hint="eastAsia"/>
        </w:rPr>
        <w:t>10</w:t>
      </w:r>
      <w:r>
        <w:rPr>
          <w:rFonts w:hint="eastAsia"/>
        </w:rPr>
        <w:t>个</w:t>
      </w:r>
      <w:r>
        <w:rPr>
          <w:rFonts w:hint="eastAsia"/>
        </w:rPr>
        <w:t>epoch</w:t>
      </w:r>
      <w:r>
        <w:rPr>
          <w:rFonts w:hint="eastAsia"/>
        </w:rPr>
        <w:t>，并比较它们在</w:t>
      </w:r>
      <w:r>
        <w:rPr>
          <w:rFonts w:hint="eastAsia"/>
        </w:rPr>
        <w:t>CB513</w:t>
      </w:r>
      <w:r>
        <w:rPr>
          <w:rFonts w:hint="eastAsia"/>
        </w:rPr>
        <w:t>测试集上的性能。我们研究了四种掩码策略</w:t>
      </w:r>
      <w:r>
        <w:rPr>
          <w:rFonts w:hint="eastAsia"/>
        </w:rPr>
        <w:t>:</w:t>
      </w:r>
    </w:p>
    <w:p w14:paraId="35511893" w14:textId="77777777" w:rsidR="0053520E" w:rsidRDefault="00A6751F">
      <w:pPr>
        <w:numPr>
          <w:ilvl w:val="0"/>
          <w:numId w:val="3"/>
        </w:numPr>
      </w:pPr>
      <w:r>
        <w:t>All masks: following supplemental section 4, 15% of the input tokens are replaced with a mask token and predicted.</w:t>
      </w:r>
    </w:p>
    <w:p w14:paraId="03288205" w14:textId="77777777" w:rsidR="0053520E" w:rsidRDefault="00A6751F">
      <w:pPr>
        <w:numPr>
          <w:ilvl w:val="0"/>
          <w:numId w:val="4"/>
        </w:numPr>
        <w:rPr>
          <w:lang w:eastAsia="zh-CN"/>
        </w:rPr>
      </w:pPr>
      <w:r>
        <w:rPr>
          <w:rFonts w:hint="eastAsia"/>
          <w:lang w:eastAsia="zh-CN"/>
        </w:rPr>
        <w:t>所有掩码</w:t>
      </w:r>
      <w:r>
        <w:rPr>
          <w:rFonts w:hint="eastAsia"/>
          <w:lang w:eastAsia="zh-CN"/>
        </w:rPr>
        <w:t>:</w:t>
      </w:r>
      <w:r>
        <w:rPr>
          <w:rFonts w:hint="eastAsia"/>
          <w:lang w:eastAsia="zh-CN"/>
        </w:rPr>
        <w:t>根据补充部分</w:t>
      </w:r>
      <w:r>
        <w:rPr>
          <w:rFonts w:hint="eastAsia"/>
          <w:lang w:eastAsia="zh-CN"/>
        </w:rPr>
        <w:t>4</w:t>
      </w:r>
      <w:r>
        <w:rPr>
          <w:rFonts w:hint="eastAsia"/>
          <w:lang w:eastAsia="zh-CN"/>
        </w:rPr>
        <w:t>，</w:t>
      </w:r>
      <w:r>
        <w:rPr>
          <w:rFonts w:hint="eastAsia"/>
          <w:lang w:eastAsia="zh-CN"/>
        </w:rPr>
        <w:t>15%</w:t>
      </w:r>
      <w:r>
        <w:rPr>
          <w:rFonts w:hint="eastAsia"/>
          <w:lang w:eastAsia="zh-CN"/>
        </w:rPr>
        <w:t>的输入标记被替换为掩码标记并进行预测。</w:t>
      </w:r>
    </w:p>
    <w:p w14:paraId="44109949" w14:textId="77777777" w:rsidR="0053520E" w:rsidRDefault="00A6751F">
      <w:pPr>
        <w:numPr>
          <w:ilvl w:val="0"/>
          <w:numId w:val="5"/>
        </w:numPr>
      </w:pPr>
      <w:r>
        <w:t>All random (uniform): 15% o</w:t>
      </w:r>
      <w:r>
        <w:t>f the input tokens are replaced with an amino acid selected uniform randomly and predicted.</w:t>
      </w:r>
    </w:p>
    <w:p w14:paraId="4BD56A73" w14:textId="77777777" w:rsidR="0053520E" w:rsidRDefault="00A6751F">
      <w:pPr>
        <w:numPr>
          <w:ilvl w:val="0"/>
          <w:numId w:val="6"/>
        </w:numPr>
        <w:rPr>
          <w:lang w:eastAsia="zh-CN"/>
        </w:rPr>
      </w:pPr>
      <w:r>
        <w:rPr>
          <w:rFonts w:hint="eastAsia"/>
          <w:lang w:eastAsia="zh-CN"/>
        </w:rPr>
        <w:t>全部随机</w:t>
      </w:r>
      <w:r>
        <w:rPr>
          <w:rFonts w:hint="eastAsia"/>
          <w:lang w:eastAsia="zh-CN"/>
        </w:rPr>
        <w:t>(</w:t>
      </w:r>
      <w:r>
        <w:rPr>
          <w:rFonts w:hint="eastAsia"/>
          <w:lang w:eastAsia="zh-CN"/>
        </w:rPr>
        <w:t>均匀</w:t>
      </w:r>
      <w:r>
        <w:rPr>
          <w:rFonts w:hint="eastAsia"/>
          <w:lang w:eastAsia="zh-CN"/>
        </w:rPr>
        <w:t>):15%</w:t>
      </w:r>
      <w:r>
        <w:rPr>
          <w:rFonts w:hint="eastAsia"/>
          <w:lang w:eastAsia="zh-CN"/>
        </w:rPr>
        <w:t>的输入标记被随机均匀选择的氨基酸替换并预测。</w:t>
      </w:r>
    </w:p>
    <w:p w14:paraId="5561A1F5" w14:textId="77777777" w:rsidR="0053520E" w:rsidRDefault="00A6751F">
      <w:pPr>
        <w:numPr>
          <w:ilvl w:val="0"/>
          <w:numId w:val="7"/>
        </w:numPr>
      </w:pPr>
      <w:r>
        <w:t>All random (frequency): 15% of the input tokens are replaced with an amino acid selected according to their frequency in the data</w:t>
      </w:r>
      <w:r>
        <w:t>set and predicted.</w:t>
      </w:r>
    </w:p>
    <w:p w14:paraId="1D8F083A" w14:textId="77777777" w:rsidR="0053520E" w:rsidRDefault="00A6751F">
      <w:pPr>
        <w:numPr>
          <w:ilvl w:val="0"/>
          <w:numId w:val="8"/>
        </w:numPr>
        <w:rPr>
          <w:lang w:eastAsia="zh-CN"/>
        </w:rPr>
      </w:pPr>
      <w:r>
        <w:rPr>
          <w:rFonts w:hint="eastAsia"/>
          <w:lang w:eastAsia="zh-CN"/>
        </w:rPr>
        <w:t>全部随机</w:t>
      </w:r>
      <w:r>
        <w:rPr>
          <w:rFonts w:hint="eastAsia"/>
          <w:lang w:eastAsia="zh-CN"/>
        </w:rPr>
        <w:t>(</w:t>
      </w:r>
      <w:r>
        <w:rPr>
          <w:rFonts w:hint="eastAsia"/>
          <w:lang w:eastAsia="zh-CN"/>
        </w:rPr>
        <w:t>频率</w:t>
      </w:r>
      <w:r>
        <w:rPr>
          <w:rFonts w:hint="eastAsia"/>
          <w:lang w:eastAsia="zh-CN"/>
        </w:rPr>
        <w:t>):15%</w:t>
      </w:r>
      <w:r>
        <w:rPr>
          <w:rFonts w:hint="eastAsia"/>
          <w:lang w:eastAsia="zh-CN"/>
        </w:rPr>
        <w:t>的输入标记根据它们在数据集中出现的频率被选择的氨基酸替换并预测。</w:t>
      </w:r>
    </w:p>
    <w:p w14:paraId="133B52D8" w14:textId="77777777" w:rsidR="0053520E" w:rsidRDefault="00A6751F">
      <w:pPr>
        <w:numPr>
          <w:ilvl w:val="0"/>
          <w:numId w:val="9"/>
        </w:numPr>
      </w:pPr>
      <w:r>
        <w:t xml:space="preserve">BERT: </w:t>
      </w:r>
      <m:oMath>
        <m:r>
          <w:rPr>
            <w:rFonts w:ascii="Cambria Math" w:hAnsi="Cambria Math"/>
          </w:rPr>
          <m:t>15</m:t>
        </m:r>
        <m:r>
          <m:rPr>
            <m:sty m:val="p"/>
          </m:rPr>
          <w:rPr>
            <w:rFonts w:ascii="Cambria Math" w:hAnsi="Cambria Math"/>
          </w:rPr>
          <m:t>%</m:t>
        </m:r>
      </m:oMath>
      <w:r>
        <w:t xml:space="preserve"> of the input tokens are selected and predicted. Of these, </w:t>
      </w:r>
      <m:oMath>
        <m:r>
          <w:rPr>
            <w:rFonts w:ascii="Cambria Math" w:hAnsi="Cambria Math"/>
          </w:rPr>
          <m:t>80</m:t>
        </m:r>
        <m:r>
          <m:rPr>
            <m:sty m:val="p"/>
          </m:rPr>
          <w:rPr>
            <w:rFonts w:ascii="Cambria Math" w:hAnsi="Cambria Math"/>
          </w:rPr>
          <m:t>%</m:t>
        </m:r>
      </m:oMath>
      <w:r>
        <w:t xml:space="preserve"> are replaced with mask token; </w:t>
      </w:r>
      <m:oMath>
        <m:r>
          <w:rPr>
            <w:rFonts w:ascii="Cambria Math" w:hAnsi="Cambria Math"/>
          </w:rPr>
          <m:t>10</m:t>
        </m:r>
        <m:r>
          <m:rPr>
            <m:sty m:val="p"/>
          </m:rPr>
          <w:rPr>
            <w:rFonts w:ascii="Cambria Math" w:hAnsi="Cambria Math"/>
          </w:rPr>
          <m:t>%</m:t>
        </m:r>
      </m:oMath>
      <w:r>
        <w:t xml:space="preserve"> with a uniform random amino acid; </w:t>
      </w:r>
      <m:oMath>
        <m:r>
          <w:rPr>
            <w:rFonts w:ascii="Cambria Math" w:hAnsi="Cambria Math"/>
          </w:rPr>
          <m:t>10</m:t>
        </m:r>
        <m:r>
          <m:rPr>
            <m:sty m:val="p"/>
          </m:rPr>
          <w:rPr>
            <w:rFonts w:ascii="Cambria Math" w:hAnsi="Cambria Math"/>
          </w:rPr>
          <m:t>%</m:t>
        </m:r>
      </m:oMath>
      <w:r>
        <w:t xml:space="preserve"> not changed.</w:t>
      </w:r>
    </w:p>
    <w:p w14:paraId="65E5DDAA" w14:textId="77777777" w:rsidR="0053520E" w:rsidRDefault="00A6751F">
      <w:pPr>
        <w:numPr>
          <w:ilvl w:val="0"/>
          <w:numId w:val="10"/>
        </w:numPr>
        <w:rPr>
          <w:lang w:eastAsia="zh-CN"/>
        </w:rPr>
      </w:pPr>
      <w:r>
        <w:rPr>
          <w:lang w:eastAsia="zh-CN"/>
        </w:rPr>
        <w:t xml:space="preserve">BERT: </w:t>
      </w:r>
      <m:oMath>
        <m:r>
          <w:rPr>
            <w:rFonts w:ascii="Cambria Math" w:hAnsi="Cambria Math"/>
            <w:lang w:eastAsia="zh-CN"/>
          </w:rPr>
          <m:t>15</m:t>
        </m:r>
        <m:r>
          <m:rPr>
            <m:sty m:val="p"/>
          </m:rPr>
          <w:rPr>
            <w:rFonts w:ascii="Cambria Math" w:hAnsi="Cambria Math"/>
            <w:lang w:eastAsia="zh-CN"/>
          </w:rPr>
          <m:t>%</m:t>
        </m:r>
      </m:oMath>
      <w:r>
        <w:rPr>
          <w:lang w:eastAsia="zh-CN"/>
        </w:rPr>
        <w:t xml:space="preserve"> </w:t>
      </w:r>
      <w:r>
        <w:rPr>
          <w:rFonts w:hint="eastAsia"/>
          <w:lang w:eastAsia="zh-CN"/>
        </w:rPr>
        <w:t>的输入标记被选择并预测。其中，</w:t>
      </w:r>
      <w:r>
        <w:rPr>
          <w:lang w:eastAsia="zh-CN"/>
        </w:rPr>
        <w:t xml:space="preserve"> </w:t>
      </w:r>
      <m:oMath>
        <m:r>
          <w:rPr>
            <w:rFonts w:ascii="Cambria Math" w:hAnsi="Cambria Math"/>
            <w:lang w:eastAsia="zh-CN"/>
          </w:rPr>
          <m:t>80</m:t>
        </m:r>
        <m:r>
          <m:rPr>
            <m:sty m:val="p"/>
          </m:rPr>
          <w:rPr>
            <w:rFonts w:ascii="Cambria Math" w:hAnsi="Cambria Math"/>
            <w:lang w:eastAsia="zh-CN"/>
          </w:rPr>
          <m:t>%</m:t>
        </m:r>
      </m:oMath>
      <w:r>
        <w:rPr>
          <w:lang w:eastAsia="zh-CN"/>
        </w:rPr>
        <w:t xml:space="preserve"> </w:t>
      </w:r>
      <w:r>
        <w:rPr>
          <w:rFonts w:hint="eastAsia"/>
          <w:lang w:eastAsia="zh-CN"/>
        </w:rPr>
        <w:t>被替换为掩码标记；</w:t>
      </w:r>
      <w:r>
        <w:rPr>
          <w:lang w:eastAsia="zh-CN"/>
        </w:rPr>
        <w:t xml:space="preserve"> </w:t>
      </w:r>
      <m:oMath>
        <m:r>
          <w:rPr>
            <w:rFonts w:ascii="Cambria Math" w:hAnsi="Cambria Math"/>
            <w:lang w:eastAsia="zh-CN"/>
          </w:rPr>
          <m:t>10</m:t>
        </m:r>
        <m:r>
          <m:rPr>
            <m:sty m:val="p"/>
          </m:rPr>
          <w:rPr>
            <w:rFonts w:ascii="Cambria Math" w:hAnsi="Cambria Math"/>
            <w:lang w:eastAsia="zh-CN"/>
          </w:rPr>
          <m:t>%</m:t>
        </m:r>
      </m:oMath>
      <w:r>
        <w:rPr>
          <w:lang w:eastAsia="zh-CN"/>
        </w:rPr>
        <w:t xml:space="preserve"> </w:t>
      </w:r>
      <w:r>
        <w:rPr>
          <w:rFonts w:hint="eastAsia"/>
          <w:lang w:eastAsia="zh-CN"/>
        </w:rPr>
        <w:t>被替换为均匀随机的氨基酸；</w:t>
      </w:r>
      <w:r>
        <w:rPr>
          <w:lang w:eastAsia="zh-CN"/>
        </w:rPr>
        <w:t xml:space="preserve"> </w:t>
      </w:r>
      <m:oMath>
        <m:r>
          <w:rPr>
            <w:rFonts w:ascii="Cambria Math" w:hAnsi="Cambria Math"/>
            <w:lang w:eastAsia="zh-CN"/>
          </w:rPr>
          <m:t>10</m:t>
        </m:r>
        <m:r>
          <m:rPr>
            <m:sty m:val="p"/>
          </m:rPr>
          <w:rPr>
            <w:rFonts w:ascii="Cambria Math" w:hAnsi="Cambria Math"/>
            <w:lang w:eastAsia="zh-CN"/>
          </w:rPr>
          <m:t>%</m:t>
        </m:r>
      </m:oMath>
      <w:r>
        <w:rPr>
          <w:lang w:eastAsia="zh-CN"/>
        </w:rPr>
        <w:t xml:space="preserve"> </w:t>
      </w:r>
      <w:r>
        <w:rPr>
          <w:rFonts w:hint="eastAsia"/>
          <w:lang w:eastAsia="zh-CN"/>
        </w:rPr>
        <w:t>保持不变。</w:t>
      </w:r>
    </w:p>
    <w:p w14:paraId="3E75C19D" w14:textId="77777777" w:rsidR="0053520E" w:rsidRDefault="00A6751F">
      <w:pPr>
        <w:pStyle w:val="FirstParagraph"/>
      </w:pPr>
      <w:r>
        <w:t>In all cases, we follow Liu et al. (2019) and dynamically mask the sequences, such that a new mask is randomly selected at each epoch. Since the input data changes across runs, language modeling per</w:t>
      </w:r>
      <w:r>
        <w:t>plexities cannot be fairly compared. Therefore, we evaluate the downstream performance of the models on a secondary structure benchmark. Table     B. 1 finds that the BERT masking pattern performs better than the other masking patterns and is therefore use</w:t>
      </w:r>
      <w:r>
        <w:t>d for all model variations below.</w:t>
      </w:r>
    </w:p>
    <w:p w14:paraId="46916B5E" w14:textId="77777777" w:rsidR="0053520E" w:rsidRDefault="00A6751F">
      <w:pPr>
        <w:pStyle w:val="a0"/>
        <w:rPr>
          <w:lang w:eastAsia="zh-CN"/>
        </w:rPr>
      </w:pPr>
      <w:r>
        <w:rPr>
          <w:rFonts w:hint="eastAsia"/>
          <w:lang w:eastAsia="zh-CN"/>
        </w:rPr>
        <w:t>在所有情况下，我们遵循</w:t>
      </w:r>
      <w:r>
        <w:rPr>
          <w:rFonts w:hint="eastAsia"/>
          <w:lang w:eastAsia="zh-CN"/>
        </w:rPr>
        <w:t>Liu</w:t>
      </w:r>
      <w:r>
        <w:rPr>
          <w:rFonts w:hint="eastAsia"/>
          <w:lang w:eastAsia="zh-CN"/>
        </w:rPr>
        <w:t>等人</w:t>
      </w:r>
      <w:r>
        <w:rPr>
          <w:rFonts w:hint="eastAsia"/>
          <w:lang w:eastAsia="zh-CN"/>
        </w:rPr>
        <w:t>(2019)</w:t>
      </w:r>
      <w:r>
        <w:rPr>
          <w:rFonts w:hint="eastAsia"/>
          <w:lang w:eastAsia="zh-CN"/>
        </w:rPr>
        <w:t>的方法，动态地对序列进行掩码处理，使得在每个</w:t>
      </w:r>
      <w:r>
        <w:rPr>
          <w:rFonts w:hint="eastAsia"/>
          <w:lang w:eastAsia="zh-CN"/>
        </w:rPr>
        <w:t>epoch</w:t>
      </w:r>
      <w:r>
        <w:rPr>
          <w:rFonts w:hint="eastAsia"/>
          <w:lang w:eastAsia="zh-CN"/>
        </w:rPr>
        <w:t>随机选择一个新的掩码。由于输入数据在每次运行中都会变化，语言模型的困惑度无法公平比较。因此，我们在一个二级结构基准上评估模型的下</w:t>
      </w:r>
      <w:r>
        <w:rPr>
          <w:rFonts w:hint="eastAsia"/>
          <w:lang w:eastAsia="zh-CN"/>
        </w:rPr>
        <w:lastRenderedPageBreak/>
        <w:t>游性能。表</w:t>
      </w:r>
      <w:r>
        <w:rPr>
          <w:rFonts w:hint="eastAsia"/>
          <w:lang w:eastAsia="zh-CN"/>
        </w:rPr>
        <w:t>B.1</w:t>
      </w:r>
      <w:r>
        <w:rPr>
          <w:rFonts w:hint="eastAsia"/>
          <w:lang w:eastAsia="zh-CN"/>
        </w:rPr>
        <w:t>发现</w:t>
      </w:r>
      <w:r>
        <w:rPr>
          <w:rFonts w:hint="eastAsia"/>
          <w:lang w:eastAsia="zh-CN"/>
        </w:rPr>
        <w:t>BERT</w:t>
      </w:r>
      <w:r>
        <w:rPr>
          <w:rFonts w:hint="eastAsia"/>
          <w:lang w:eastAsia="zh-CN"/>
        </w:rPr>
        <w:t>掩码模式比其他掩码模式表现更好，因此在下面的所有模型变体中使用。</w:t>
      </w:r>
    </w:p>
    <w:tbl>
      <w:tblPr>
        <w:tblStyle w:val="Table"/>
        <w:tblW w:w="0" w:type="auto"/>
        <w:tblLook w:val="0000" w:firstRow="0" w:lastRow="0" w:firstColumn="0" w:lastColumn="0" w:noHBand="0" w:noVBand="0"/>
      </w:tblPr>
      <w:tblGrid>
        <w:gridCol w:w="2626"/>
        <w:gridCol w:w="897"/>
      </w:tblGrid>
      <w:tr w:rsidR="0053520E" w14:paraId="725A4EE4" w14:textId="77777777">
        <w:tc>
          <w:tcPr>
            <w:tcW w:w="0" w:type="auto"/>
          </w:tcPr>
          <w:p w14:paraId="53D0CBFD" w14:textId="77777777" w:rsidR="0053520E" w:rsidRDefault="00A6751F">
            <w:pPr>
              <w:pStyle w:val="Compact"/>
              <w:jc w:val="center"/>
            </w:pPr>
            <w:r>
              <w:t>Masking pattern</w:t>
            </w:r>
          </w:p>
        </w:tc>
        <w:tc>
          <w:tcPr>
            <w:tcW w:w="0" w:type="auto"/>
          </w:tcPr>
          <w:p w14:paraId="0C2E96C2" w14:textId="77777777" w:rsidR="0053520E" w:rsidRDefault="00A6751F">
            <w:pPr>
              <w:pStyle w:val="Compact"/>
              <w:jc w:val="center"/>
            </w:pPr>
            <w:r>
              <w:t>CB513</w:t>
            </w:r>
          </w:p>
        </w:tc>
      </w:tr>
      <w:tr w:rsidR="0053520E" w14:paraId="6AA8ECF8" w14:textId="77777777">
        <w:tc>
          <w:tcPr>
            <w:tcW w:w="0" w:type="auto"/>
          </w:tcPr>
          <w:p w14:paraId="0D91666F" w14:textId="77777777" w:rsidR="0053520E" w:rsidRDefault="00A6751F">
            <w:pPr>
              <w:pStyle w:val="Compact"/>
              <w:jc w:val="center"/>
            </w:pPr>
            <w:r>
              <w:t>All masks</w:t>
            </w:r>
          </w:p>
        </w:tc>
        <w:tc>
          <w:tcPr>
            <w:tcW w:w="0" w:type="auto"/>
          </w:tcPr>
          <w:p w14:paraId="1E136F7E" w14:textId="77777777" w:rsidR="0053520E" w:rsidRDefault="00A6751F">
            <w:pPr>
              <w:pStyle w:val="Compact"/>
              <w:jc w:val="center"/>
            </w:pPr>
            <w:r>
              <w:t>60.4</w:t>
            </w:r>
          </w:p>
        </w:tc>
      </w:tr>
      <w:tr w:rsidR="0053520E" w14:paraId="1D7381A0" w14:textId="77777777">
        <w:tc>
          <w:tcPr>
            <w:tcW w:w="0" w:type="auto"/>
          </w:tcPr>
          <w:p w14:paraId="6D97C8C6" w14:textId="77777777" w:rsidR="0053520E" w:rsidRDefault="00A6751F">
            <w:pPr>
              <w:pStyle w:val="Compact"/>
              <w:jc w:val="center"/>
            </w:pPr>
            <w:r>
              <w:t>All random (uniform)</w:t>
            </w:r>
          </w:p>
        </w:tc>
        <w:tc>
          <w:tcPr>
            <w:tcW w:w="0" w:type="auto"/>
          </w:tcPr>
          <w:p w14:paraId="72FE363C" w14:textId="77777777" w:rsidR="0053520E" w:rsidRDefault="00A6751F">
            <w:pPr>
              <w:pStyle w:val="Compact"/>
              <w:jc w:val="center"/>
            </w:pPr>
            <w:r>
              <w:t>59</w:t>
            </w:r>
            <w:r>
              <w:t>.3</w:t>
            </w:r>
          </w:p>
        </w:tc>
      </w:tr>
      <w:tr w:rsidR="0053520E" w14:paraId="34A76A45" w14:textId="77777777">
        <w:tc>
          <w:tcPr>
            <w:tcW w:w="0" w:type="auto"/>
          </w:tcPr>
          <w:p w14:paraId="7340AB44" w14:textId="77777777" w:rsidR="0053520E" w:rsidRDefault="00A6751F">
            <w:pPr>
              <w:pStyle w:val="Compact"/>
              <w:jc w:val="center"/>
            </w:pPr>
            <w:r>
              <w:t>All random (frequency)</w:t>
            </w:r>
          </w:p>
        </w:tc>
        <w:tc>
          <w:tcPr>
            <w:tcW w:w="0" w:type="auto"/>
          </w:tcPr>
          <w:p w14:paraId="12F74F3C" w14:textId="77777777" w:rsidR="0053520E" w:rsidRDefault="00A6751F">
            <w:pPr>
              <w:pStyle w:val="Compact"/>
              <w:jc w:val="center"/>
            </w:pPr>
            <w:r>
              <w:t>59.0</w:t>
            </w:r>
          </w:p>
        </w:tc>
      </w:tr>
      <w:tr w:rsidR="0053520E" w14:paraId="1953F131" w14:textId="77777777">
        <w:tc>
          <w:tcPr>
            <w:tcW w:w="0" w:type="auto"/>
          </w:tcPr>
          <w:p w14:paraId="15A498C2" w14:textId="77777777" w:rsidR="0053520E" w:rsidRDefault="00A6751F">
            <w:pPr>
              <w:pStyle w:val="Compact"/>
              <w:jc w:val="center"/>
            </w:pPr>
            <w:r>
              <w:t>BERT</w:t>
            </w:r>
          </w:p>
        </w:tc>
        <w:tc>
          <w:tcPr>
            <w:tcW w:w="0" w:type="auto"/>
          </w:tcPr>
          <w:p w14:paraId="66850D16" w14:textId="77777777" w:rsidR="0053520E" w:rsidRDefault="00A6751F">
            <w:pPr>
              <w:pStyle w:val="Compact"/>
              <w:jc w:val="center"/>
            </w:pPr>
            <w:r>
              <w:t>60.8</w:t>
            </w:r>
          </w:p>
        </w:tc>
      </w:tr>
      <w:tr w:rsidR="0053520E" w14:paraId="287EBF71" w14:textId="77777777">
        <w:tc>
          <w:tcPr>
            <w:tcW w:w="0" w:type="auto"/>
          </w:tcPr>
          <w:p w14:paraId="4458A35E" w14:textId="77777777" w:rsidR="0053520E" w:rsidRDefault="00A6751F">
            <w:pPr>
              <w:pStyle w:val="Compact"/>
              <w:jc w:val="center"/>
            </w:pPr>
            <w:r>
              <w:rPr>
                <w:rFonts w:hint="eastAsia"/>
              </w:rPr>
              <w:t>掩码模式</w:t>
            </w:r>
          </w:p>
        </w:tc>
        <w:tc>
          <w:tcPr>
            <w:tcW w:w="0" w:type="auto"/>
          </w:tcPr>
          <w:p w14:paraId="17801A54" w14:textId="77777777" w:rsidR="0053520E" w:rsidRDefault="00A6751F">
            <w:pPr>
              <w:pStyle w:val="Compact"/>
              <w:jc w:val="center"/>
            </w:pPr>
            <w:r>
              <w:t>CB513</w:t>
            </w:r>
          </w:p>
        </w:tc>
      </w:tr>
      <w:tr w:rsidR="0053520E" w14:paraId="1595C0E4" w14:textId="77777777">
        <w:tc>
          <w:tcPr>
            <w:tcW w:w="0" w:type="auto"/>
          </w:tcPr>
          <w:p w14:paraId="21830B00" w14:textId="77777777" w:rsidR="0053520E" w:rsidRDefault="00A6751F">
            <w:pPr>
              <w:pStyle w:val="Compact"/>
              <w:jc w:val="center"/>
            </w:pPr>
            <w:r>
              <w:rPr>
                <w:rFonts w:hint="eastAsia"/>
              </w:rPr>
              <w:t>所有掩码</w:t>
            </w:r>
          </w:p>
        </w:tc>
        <w:tc>
          <w:tcPr>
            <w:tcW w:w="0" w:type="auto"/>
          </w:tcPr>
          <w:p w14:paraId="3B49B446" w14:textId="77777777" w:rsidR="0053520E" w:rsidRDefault="00A6751F">
            <w:pPr>
              <w:pStyle w:val="Compact"/>
              <w:jc w:val="center"/>
            </w:pPr>
            <w:r>
              <w:t>60.4</w:t>
            </w:r>
          </w:p>
        </w:tc>
      </w:tr>
      <w:tr w:rsidR="0053520E" w14:paraId="49A24B28" w14:textId="77777777">
        <w:tc>
          <w:tcPr>
            <w:tcW w:w="0" w:type="auto"/>
          </w:tcPr>
          <w:p w14:paraId="2D15AE0A" w14:textId="77777777" w:rsidR="0053520E" w:rsidRDefault="00A6751F">
            <w:pPr>
              <w:pStyle w:val="Compact"/>
              <w:jc w:val="center"/>
            </w:pPr>
            <w:r>
              <w:rPr>
                <w:rFonts w:hint="eastAsia"/>
              </w:rPr>
              <w:t>完全随机</w:t>
            </w:r>
            <w:r>
              <w:rPr>
                <w:rFonts w:hint="eastAsia"/>
              </w:rPr>
              <w:t>(</w:t>
            </w:r>
            <w:r>
              <w:rPr>
                <w:rFonts w:hint="eastAsia"/>
              </w:rPr>
              <w:t>均匀</w:t>
            </w:r>
            <w:r>
              <w:rPr>
                <w:rFonts w:hint="eastAsia"/>
              </w:rPr>
              <w:t>)</w:t>
            </w:r>
          </w:p>
        </w:tc>
        <w:tc>
          <w:tcPr>
            <w:tcW w:w="0" w:type="auto"/>
          </w:tcPr>
          <w:p w14:paraId="33C28CDA" w14:textId="77777777" w:rsidR="0053520E" w:rsidRDefault="00A6751F">
            <w:pPr>
              <w:pStyle w:val="Compact"/>
              <w:jc w:val="center"/>
            </w:pPr>
            <w:r>
              <w:t>59.3</w:t>
            </w:r>
          </w:p>
        </w:tc>
      </w:tr>
      <w:tr w:rsidR="0053520E" w14:paraId="4587ADA5" w14:textId="77777777">
        <w:tc>
          <w:tcPr>
            <w:tcW w:w="0" w:type="auto"/>
          </w:tcPr>
          <w:p w14:paraId="722A0DB4" w14:textId="77777777" w:rsidR="0053520E" w:rsidRDefault="00A6751F">
            <w:pPr>
              <w:pStyle w:val="Compact"/>
              <w:jc w:val="center"/>
            </w:pPr>
            <w:r>
              <w:rPr>
                <w:rFonts w:hint="eastAsia"/>
              </w:rPr>
              <w:t>完全随机</w:t>
            </w:r>
            <w:r>
              <w:rPr>
                <w:rFonts w:hint="eastAsia"/>
              </w:rPr>
              <w:t>(</w:t>
            </w:r>
            <w:r>
              <w:rPr>
                <w:rFonts w:hint="eastAsia"/>
              </w:rPr>
              <w:t>频率</w:t>
            </w:r>
            <w:r>
              <w:rPr>
                <w:rFonts w:hint="eastAsia"/>
              </w:rPr>
              <w:t>)</w:t>
            </w:r>
          </w:p>
        </w:tc>
        <w:tc>
          <w:tcPr>
            <w:tcW w:w="0" w:type="auto"/>
          </w:tcPr>
          <w:p w14:paraId="525C99DE" w14:textId="77777777" w:rsidR="0053520E" w:rsidRDefault="00A6751F">
            <w:pPr>
              <w:pStyle w:val="Compact"/>
              <w:jc w:val="center"/>
            </w:pPr>
            <w:r>
              <w:t>59.0</w:t>
            </w:r>
          </w:p>
        </w:tc>
      </w:tr>
      <w:tr w:rsidR="0053520E" w14:paraId="00D3F53B" w14:textId="77777777">
        <w:tc>
          <w:tcPr>
            <w:tcW w:w="0" w:type="auto"/>
          </w:tcPr>
          <w:p w14:paraId="011D5E2C" w14:textId="77777777" w:rsidR="0053520E" w:rsidRDefault="00A6751F">
            <w:pPr>
              <w:pStyle w:val="Compact"/>
              <w:jc w:val="center"/>
            </w:pPr>
            <w:r>
              <w:t>BERT</w:t>
            </w:r>
          </w:p>
        </w:tc>
        <w:tc>
          <w:tcPr>
            <w:tcW w:w="0" w:type="auto"/>
          </w:tcPr>
          <w:p w14:paraId="5EB27F8C" w14:textId="77777777" w:rsidR="0053520E" w:rsidRDefault="00A6751F">
            <w:pPr>
              <w:pStyle w:val="Compact"/>
              <w:jc w:val="center"/>
            </w:pPr>
            <w:r>
              <w:t>60.8</w:t>
            </w:r>
          </w:p>
        </w:tc>
      </w:tr>
    </w:tbl>
    <w:p w14:paraId="5E738F6E" w14:textId="77777777" w:rsidR="0053520E" w:rsidRDefault="00A6751F">
      <w:pPr>
        <w:pStyle w:val="a0"/>
      </w:pPr>
      <w:r>
        <w:t xml:space="preserve">Table     </w:t>
      </w:r>
      <w:r>
        <w:t xml:space="preserve">B.1. Comparison of masking patterns, 8-class secondary structure prediction accuracy. Models are pre-trained for 10 epochs on Uniref50. The model and all other hyperparameters remain fixed between experiments. The BERT masking pattern performs best and is </w:t>
      </w:r>
      <w:r>
        <w:t>used for future experiments.</w:t>
      </w:r>
    </w:p>
    <w:p w14:paraId="1252553E" w14:textId="77777777" w:rsidR="0053520E" w:rsidRDefault="00A6751F">
      <w:pPr>
        <w:pStyle w:val="a0"/>
        <w:rPr>
          <w:lang w:eastAsia="zh-CN"/>
        </w:rPr>
      </w:pPr>
      <w:r>
        <w:rPr>
          <w:rFonts w:hint="eastAsia"/>
          <w:lang w:eastAsia="zh-CN"/>
        </w:rPr>
        <w:t>表</w:t>
      </w:r>
      <w:r>
        <w:rPr>
          <w:lang w:eastAsia="zh-CN"/>
        </w:rPr>
        <w:t xml:space="preserve">     B.1. </w:t>
      </w:r>
      <w:r>
        <w:rPr>
          <w:rFonts w:hint="eastAsia"/>
          <w:lang w:eastAsia="zh-CN"/>
        </w:rPr>
        <w:t>掩码模式比较，</w:t>
      </w:r>
      <w:r>
        <w:rPr>
          <w:rFonts w:hint="eastAsia"/>
          <w:lang w:eastAsia="zh-CN"/>
        </w:rPr>
        <w:t>8</w:t>
      </w:r>
      <w:r>
        <w:rPr>
          <w:rFonts w:hint="eastAsia"/>
          <w:lang w:eastAsia="zh-CN"/>
        </w:rPr>
        <w:t>类二级结构预测准确率。模型在</w:t>
      </w:r>
      <w:r>
        <w:rPr>
          <w:rFonts w:hint="eastAsia"/>
          <w:lang w:eastAsia="zh-CN"/>
        </w:rPr>
        <w:t>Uniref50</w:t>
      </w:r>
      <w:proofErr w:type="gramStart"/>
      <w:r>
        <w:rPr>
          <w:rFonts w:hint="eastAsia"/>
          <w:lang w:eastAsia="zh-CN"/>
        </w:rPr>
        <w:t>上预训练</w:t>
      </w:r>
      <w:proofErr w:type="gramEnd"/>
      <w:r>
        <w:rPr>
          <w:rFonts w:hint="eastAsia"/>
          <w:lang w:eastAsia="zh-CN"/>
        </w:rPr>
        <w:t>了</w:t>
      </w:r>
      <w:r>
        <w:rPr>
          <w:rFonts w:hint="eastAsia"/>
          <w:lang w:eastAsia="zh-CN"/>
        </w:rPr>
        <w:t>10</w:t>
      </w:r>
      <w:r>
        <w:rPr>
          <w:rFonts w:hint="eastAsia"/>
          <w:lang w:eastAsia="zh-CN"/>
        </w:rPr>
        <w:t>个周期。模型和所有其他超参数在实验之间保持不变。</w:t>
      </w:r>
      <w:r>
        <w:rPr>
          <w:rFonts w:hint="eastAsia"/>
          <w:lang w:eastAsia="zh-CN"/>
        </w:rPr>
        <w:t>BERT</w:t>
      </w:r>
      <w:r>
        <w:rPr>
          <w:rFonts w:hint="eastAsia"/>
          <w:lang w:eastAsia="zh-CN"/>
        </w:rPr>
        <w:t>掩码模式表现最佳，并用于后续实验。</w:t>
      </w:r>
    </w:p>
    <w:p w14:paraId="7B9CE823" w14:textId="77777777" w:rsidR="0053520E" w:rsidRDefault="00A6751F">
      <w:pPr>
        <w:pStyle w:val="a0"/>
      </w:pPr>
      <w:r>
        <w:t>Hyperparameter: Dynamic batching Models in section 4 were trained with dynamic batching, which results in a single sequence in each s</w:t>
      </w:r>
      <w:r>
        <w:t>ample in the batch. This design choice contrasts with existing language modeling works. For example, in NLP, Liu et al. (2019) and Devlin et al. (2018a), use a static batching approach, wherein multiple proteins are concatenated in the same batch along the</w:t>
      </w:r>
      <w:r>
        <w:t xml:space="preserve"> sequence dimension. This approach is common in NLP, as sentences that are nearby in a corpus generally relate to the same topic. As this situation is not the case in protein language modeling, we analyze the impact of static batching schemes in protein la</w:t>
      </w:r>
      <w:r>
        <w:t xml:space="preserve">nguage models, finding that they reduce model performance (Table     B.2). </w:t>
      </w:r>
      <m:oMath>
        <m:r>
          <w:rPr>
            <w:rFonts w:ascii="Cambria Math" w:hAnsi="Cambria Math"/>
          </w:rPr>
          <m:t>100</m:t>
        </m:r>
        <m:r>
          <m:rPr>
            <m:sty m:val="p"/>
          </m:rPr>
          <w:rPr>
            <w:rFonts w:ascii="Cambria Math" w:hAnsi="Cambria Math"/>
          </w:rPr>
          <m:t>M</m:t>
        </m:r>
      </m:oMath>
      <w:r>
        <w:t xml:space="preserve"> parameter models are evaluated on the secondary structure downstream task after 10 epochs.</w:t>
      </w:r>
    </w:p>
    <w:p w14:paraId="4D8284E5" w14:textId="77777777" w:rsidR="0053520E" w:rsidRDefault="00A6751F">
      <w:pPr>
        <w:pStyle w:val="a0"/>
        <w:rPr>
          <w:lang w:eastAsia="zh-CN"/>
        </w:rPr>
      </w:pPr>
      <w:r>
        <w:rPr>
          <w:rFonts w:hint="eastAsia"/>
          <w:lang w:eastAsia="zh-CN"/>
        </w:rPr>
        <w:t>超参数</w:t>
      </w:r>
      <w:r>
        <w:rPr>
          <w:rFonts w:hint="eastAsia"/>
          <w:lang w:eastAsia="zh-CN"/>
        </w:rPr>
        <w:t>:</w:t>
      </w:r>
      <w:r>
        <w:rPr>
          <w:rFonts w:hint="eastAsia"/>
          <w:lang w:eastAsia="zh-CN"/>
        </w:rPr>
        <w:t>动态批处理</w:t>
      </w:r>
      <w:r>
        <w:rPr>
          <w:lang w:eastAsia="zh-CN"/>
        </w:rPr>
        <w:t xml:space="preserve"> </w:t>
      </w:r>
      <w:r>
        <w:rPr>
          <w:rFonts w:hint="eastAsia"/>
          <w:lang w:eastAsia="zh-CN"/>
        </w:rPr>
        <w:t>第</w:t>
      </w:r>
      <w:r>
        <w:rPr>
          <w:rFonts w:hint="eastAsia"/>
          <w:lang w:eastAsia="zh-CN"/>
        </w:rPr>
        <w:t>4</w:t>
      </w:r>
      <w:r>
        <w:rPr>
          <w:rFonts w:hint="eastAsia"/>
          <w:lang w:eastAsia="zh-CN"/>
        </w:rPr>
        <w:t>节中的模型使用动态批处理进行训练，这导致批次中的每个样本只有一个序列。这种设计选择与现有的语言建模工作形成对比。例如，在自然语言处理</w:t>
      </w:r>
      <w:r>
        <w:rPr>
          <w:rFonts w:hint="eastAsia"/>
          <w:lang w:eastAsia="zh-CN"/>
        </w:rPr>
        <w:t>(NLP)</w:t>
      </w:r>
      <w:r>
        <w:rPr>
          <w:rFonts w:hint="eastAsia"/>
          <w:lang w:eastAsia="zh-CN"/>
        </w:rPr>
        <w:t>中，</w:t>
      </w:r>
      <w:r>
        <w:rPr>
          <w:rFonts w:hint="eastAsia"/>
          <w:lang w:eastAsia="zh-CN"/>
        </w:rPr>
        <w:t>Liu</w:t>
      </w:r>
      <w:r>
        <w:rPr>
          <w:rFonts w:hint="eastAsia"/>
          <w:lang w:eastAsia="zh-CN"/>
        </w:rPr>
        <w:t>等人</w:t>
      </w:r>
      <w:r>
        <w:rPr>
          <w:rFonts w:hint="eastAsia"/>
          <w:lang w:eastAsia="zh-CN"/>
        </w:rPr>
        <w:t>(2019)</w:t>
      </w:r>
      <w:r>
        <w:rPr>
          <w:rFonts w:hint="eastAsia"/>
          <w:lang w:eastAsia="zh-CN"/>
        </w:rPr>
        <w:t>和</w:t>
      </w:r>
      <w:r>
        <w:rPr>
          <w:rFonts w:hint="eastAsia"/>
          <w:lang w:eastAsia="zh-CN"/>
        </w:rPr>
        <w:t>Devlin</w:t>
      </w:r>
      <w:r>
        <w:rPr>
          <w:rFonts w:hint="eastAsia"/>
          <w:lang w:eastAsia="zh-CN"/>
        </w:rPr>
        <w:t>等人</w:t>
      </w:r>
      <w:r>
        <w:rPr>
          <w:rFonts w:hint="eastAsia"/>
          <w:lang w:eastAsia="zh-CN"/>
        </w:rPr>
        <w:t>(2018a)</w:t>
      </w:r>
      <w:r>
        <w:rPr>
          <w:rFonts w:hint="eastAsia"/>
          <w:lang w:eastAsia="zh-CN"/>
        </w:rPr>
        <w:t>使用静态批处理方法，其中多个蛋白质在序列维度上连接在同一批次中。这种方法在</w:t>
      </w:r>
      <w:r>
        <w:rPr>
          <w:rFonts w:hint="eastAsia"/>
          <w:lang w:eastAsia="zh-CN"/>
        </w:rPr>
        <w:t>NLP</w:t>
      </w:r>
      <w:r>
        <w:rPr>
          <w:rFonts w:hint="eastAsia"/>
          <w:lang w:eastAsia="zh-CN"/>
        </w:rPr>
        <w:t>中很常见，因为语料库中相邻的句子通常与同一主题相关。由于这种情况在蛋白质语言建模中并不存在，我们分析了静态批处理方案对蛋白质语言模型的影响，发现它们降低了模型性能</w:t>
      </w:r>
      <w:r>
        <w:rPr>
          <w:rFonts w:hint="eastAsia"/>
          <w:lang w:eastAsia="zh-CN"/>
        </w:rPr>
        <w:t>(</w:t>
      </w:r>
      <w:r>
        <w:rPr>
          <w:rFonts w:hint="eastAsia"/>
          <w:lang w:eastAsia="zh-CN"/>
        </w:rPr>
        <w:t>表</w:t>
      </w:r>
      <w:r>
        <w:rPr>
          <w:rFonts w:hint="eastAsia"/>
          <w:lang w:eastAsia="zh-CN"/>
        </w:rPr>
        <w:t>B.2)</w:t>
      </w:r>
      <w:r>
        <w:rPr>
          <w:rFonts w:hint="eastAsia"/>
          <w:lang w:eastAsia="zh-CN"/>
        </w:rPr>
        <w:t>。</w:t>
      </w:r>
      <w:r>
        <w:rPr>
          <w:lang w:eastAsia="zh-CN"/>
        </w:rPr>
        <w:t xml:space="preserve"> </w:t>
      </w:r>
      <m:oMath>
        <m:r>
          <w:rPr>
            <w:rFonts w:ascii="Cambria Math" w:hAnsi="Cambria Math"/>
            <w:lang w:eastAsia="zh-CN"/>
          </w:rPr>
          <m:t>100</m:t>
        </m:r>
        <m:r>
          <m:rPr>
            <m:sty m:val="p"/>
          </m:rPr>
          <w:rPr>
            <w:rFonts w:ascii="Cambria Math" w:hAnsi="Cambria Math"/>
            <w:lang w:eastAsia="zh-CN"/>
          </w:rPr>
          <m:t>M</m:t>
        </m:r>
      </m:oMath>
      <w:r>
        <w:rPr>
          <w:lang w:eastAsia="zh-CN"/>
        </w:rPr>
        <w:t xml:space="preserve"> </w:t>
      </w:r>
      <w:r>
        <w:rPr>
          <w:rFonts w:hint="eastAsia"/>
          <w:lang w:eastAsia="zh-CN"/>
        </w:rPr>
        <w:t>参数模型在</w:t>
      </w:r>
      <w:r>
        <w:rPr>
          <w:rFonts w:hint="eastAsia"/>
          <w:lang w:eastAsia="zh-CN"/>
        </w:rPr>
        <w:t>10</w:t>
      </w:r>
      <w:r>
        <w:rPr>
          <w:rFonts w:hint="eastAsia"/>
          <w:lang w:eastAsia="zh-CN"/>
        </w:rPr>
        <w:t>个周期后对二级结构下游任务进行评估。</w:t>
      </w:r>
    </w:p>
    <w:tbl>
      <w:tblPr>
        <w:tblStyle w:val="Table"/>
        <w:tblW w:w="0" w:type="auto"/>
        <w:tblLook w:val="0000" w:firstRow="0" w:lastRow="0" w:firstColumn="0" w:lastColumn="0" w:noHBand="0" w:noVBand="0"/>
      </w:tblPr>
      <w:tblGrid>
        <w:gridCol w:w="3539"/>
        <w:gridCol w:w="897"/>
      </w:tblGrid>
      <w:tr w:rsidR="0053520E" w14:paraId="31C600B7" w14:textId="77777777">
        <w:tc>
          <w:tcPr>
            <w:tcW w:w="0" w:type="auto"/>
          </w:tcPr>
          <w:p w14:paraId="23311A89" w14:textId="77777777" w:rsidR="0053520E" w:rsidRDefault="00A6751F">
            <w:pPr>
              <w:pStyle w:val="Compact"/>
              <w:jc w:val="center"/>
            </w:pPr>
            <w:r>
              <w:t>Batching mode</w:t>
            </w:r>
          </w:p>
        </w:tc>
        <w:tc>
          <w:tcPr>
            <w:tcW w:w="0" w:type="auto"/>
          </w:tcPr>
          <w:p w14:paraId="2DD3CF57" w14:textId="77777777" w:rsidR="0053520E" w:rsidRDefault="00A6751F">
            <w:pPr>
              <w:pStyle w:val="Compact"/>
              <w:jc w:val="center"/>
            </w:pPr>
            <w:r>
              <w:t>CB513</w:t>
            </w:r>
          </w:p>
        </w:tc>
      </w:tr>
      <w:tr w:rsidR="0053520E" w14:paraId="2C17E107" w14:textId="77777777">
        <w:tc>
          <w:tcPr>
            <w:tcW w:w="0" w:type="auto"/>
          </w:tcPr>
          <w:p w14:paraId="14164A98" w14:textId="77777777" w:rsidR="0053520E" w:rsidRDefault="00A6751F">
            <w:pPr>
              <w:pStyle w:val="Compact"/>
              <w:jc w:val="center"/>
            </w:pPr>
            <w:r>
              <w:lastRenderedPageBreak/>
              <w:t>Static</w:t>
            </w:r>
          </w:p>
        </w:tc>
        <w:tc>
          <w:tcPr>
            <w:tcW w:w="0" w:type="auto"/>
          </w:tcPr>
          <w:p w14:paraId="36386217" w14:textId="77777777" w:rsidR="0053520E" w:rsidRDefault="00A6751F">
            <w:pPr>
              <w:pStyle w:val="Compact"/>
              <w:jc w:val="center"/>
            </w:pPr>
            <w:r>
              <w:t>56.2</w:t>
            </w:r>
          </w:p>
        </w:tc>
      </w:tr>
      <w:tr w:rsidR="0053520E" w14:paraId="0E202C97" w14:textId="77777777">
        <w:tc>
          <w:tcPr>
            <w:tcW w:w="0" w:type="auto"/>
          </w:tcPr>
          <w:p w14:paraId="2B2086C3" w14:textId="77777777" w:rsidR="0053520E" w:rsidRDefault="00A6751F">
            <w:pPr>
              <w:pStyle w:val="Compact"/>
              <w:jc w:val="center"/>
            </w:pPr>
            <w:r>
              <w:t>Static [cropping long sequences]</w:t>
            </w:r>
          </w:p>
        </w:tc>
        <w:tc>
          <w:tcPr>
            <w:tcW w:w="0" w:type="auto"/>
          </w:tcPr>
          <w:p w14:paraId="19DEA9AE" w14:textId="77777777" w:rsidR="0053520E" w:rsidRDefault="00A6751F">
            <w:pPr>
              <w:pStyle w:val="Compact"/>
              <w:jc w:val="center"/>
            </w:pPr>
            <w:r>
              <w:t>57.0</w:t>
            </w:r>
          </w:p>
        </w:tc>
      </w:tr>
      <w:tr w:rsidR="0053520E" w14:paraId="28935879" w14:textId="77777777">
        <w:tc>
          <w:tcPr>
            <w:tcW w:w="0" w:type="auto"/>
          </w:tcPr>
          <w:p w14:paraId="035B4F10" w14:textId="77777777" w:rsidR="0053520E" w:rsidRDefault="00A6751F">
            <w:pPr>
              <w:pStyle w:val="Compact"/>
              <w:jc w:val="center"/>
            </w:pPr>
            <w:r>
              <w:t>Dynamic</w:t>
            </w:r>
          </w:p>
        </w:tc>
        <w:tc>
          <w:tcPr>
            <w:tcW w:w="0" w:type="auto"/>
          </w:tcPr>
          <w:p w14:paraId="60F4C0BF" w14:textId="77777777" w:rsidR="0053520E" w:rsidRDefault="00A6751F">
            <w:pPr>
              <w:pStyle w:val="Compact"/>
              <w:jc w:val="center"/>
            </w:pPr>
            <w:r>
              <w:t>60.8</w:t>
            </w:r>
          </w:p>
        </w:tc>
      </w:tr>
      <w:tr w:rsidR="0053520E" w14:paraId="67DF4E49" w14:textId="77777777">
        <w:tc>
          <w:tcPr>
            <w:tcW w:w="0" w:type="auto"/>
          </w:tcPr>
          <w:p w14:paraId="37B5E1D0" w14:textId="77777777" w:rsidR="0053520E" w:rsidRDefault="00A6751F">
            <w:pPr>
              <w:pStyle w:val="Compact"/>
              <w:jc w:val="center"/>
            </w:pPr>
            <w:r>
              <w:rPr>
                <w:rFonts w:hint="eastAsia"/>
              </w:rPr>
              <w:t>批处理模式</w:t>
            </w:r>
          </w:p>
        </w:tc>
        <w:tc>
          <w:tcPr>
            <w:tcW w:w="0" w:type="auto"/>
          </w:tcPr>
          <w:p w14:paraId="57A4C9D1" w14:textId="77777777" w:rsidR="0053520E" w:rsidRDefault="00A6751F">
            <w:pPr>
              <w:pStyle w:val="Compact"/>
              <w:jc w:val="center"/>
            </w:pPr>
            <w:r>
              <w:t>CB513</w:t>
            </w:r>
          </w:p>
        </w:tc>
      </w:tr>
      <w:tr w:rsidR="0053520E" w14:paraId="30A1BF65" w14:textId="77777777">
        <w:tc>
          <w:tcPr>
            <w:tcW w:w="0" w:type="auto"/>
          </w:tcPr>
          <w:p w14:paraId="7CCB2DEB" w14:textId="77777777" w:rsidR="0053520E" w:rsidRDefault="00A6751F">
            <w:pPr>
              <w:pStyle w:val="Compact"/>
              <w:jc w:val="center"/>
            </w:pPr>
            <w:r>
              <w:rPr>
                <w:rFonts w:hint="eastAsia"/>
              </w:rPr>
              <w:t>静态</w:t>
            </w:r>
          </w:p>
        </w:tc>
        <w:tc>
          <w:tcPr>
            <w:tcW w:w="0" w:type="auto"/>
          </w:tcPr>
          <w:p w14:paraId="19AD83B0" w14:textId="77777777" w:rsidR="0053520E" w:rsidRDefault="00A6751F">
            <w:pPr>
              <w:pStyle w:val="Compact"/>
              <w:jc w:val="center"/>
            </w:pPr>
            <w:r>
              <w:t>56.2</w:t>
            </w:r>
          </w:p>
        </w:tc>
      </w:tr>
      <w:tr w:rsidR="0053520E" w14:paraId="1F4E1873" w14:textId="77777777">
        <w:tc>
          <w:tcPr>
            <w:tcW w:w="0" w:type="auto"/>
          </w:tcPr>
          <w:p w14:paraId="483851F8" w14:textId="77777777" w:rsidR="0053520E" w:rsidRDefault="00A6751F">
            <w:pPr>
              <w:pStyle w:val="Compact"/>
              <w:jc w:val="center"/>
            </w:pPr>
            <w:r>
              <w:rPr>
                <w:rFonts w:hint="eastAsia"/>
              </w:rPr>
              <w:t>静态</w:t>
            </w:r>
            <w:r>
              <w:t xml:space="preserve"> </w:t>
            </w:r>
            <w:r>
              <w:rPr>
                <w:rFonts w:hint="eastAsia"/>
              </w:rPr>
              <w:t>[</w:t>
            </w:r>
            <w:r>
              <w:rPr>
                <w:rFonts w:hint="eastAsia"/>
              </w:rPr>
              <w:t>裁剪长序列</w:t>
            </w:r>
            <w:r>
              <w:rPr>
                <w:rFonts w:hint="eastAsia"/>
              </w:rPr>
              <w:t>]</w:t>
            </w:r>
          </w:p>
        </w:tc>
        <w:tc>
          <w:tcPr>
            <w:tcW w:w="0" w:type="auto"/>
          </w:tcPr>
          <w:p w14:paraId="33AD6D7D" w14:textId="77777777" w:rsidR="0053520E" w:rsidRDefault="00A6751F">
            <w:pPr>
              <w:pStyle w:val="Compact"/>
              <w:jc w:val="center"/>
            </w:pPr>
            <w:r>
              <w:t>57.0</w:t>
            </w:r>
          </w:p>
        </w:tc>
      </w:tr>
      <w:tr w:rsidR="0053520E" w14:paraId="65D6F7D8" w14:textId="77777777">
        <w:tc>
          <w:tcPr>
            <w:tcW w:w="0" w:type="auto"/>
          </w:tcPr>
          <w:p w14:paraId="120CA48F" w14:textId="77777777" w:rsidR="0053520E" w:rsidRDefault="00A6751F">
            <w:pPr>
              <w:pStyle w:val="Compact"/>
              <w:jc w:val="center"/>
            </w:pPr>
            <w:r>
              <w:rPr>
                <w:rFonts w:hint="eastAsia"/>
              </w:rPr>
              <w:t>动态</w:t>
            </w:r>
          </w:p>
        </w:tc>
        <w:tc>
          <w:tcPr>
            <w:tcW w:w="0" w:type="auto"/>
          </w:tcPr>
          <w:p w14:paraId="0A11BEF2" w14:textId="77777777" w:rsidR="0053520E" w:rsidRDefault="00A6751F">
            <w:pPr>
              <w:pStyle w:val="Compact"/>
              <w:jc w:val="center"/>
            </w:pPr>
            <w:r>
              <w:t>60.8</w:t>
            </w:r>
          </w:p>
        </w:tc>
      </w:tr>
    </w:tbl>
    <w:p w14:paraId="02EF0093" w14:textId="77777777" w:rsidR="0053520E" w:rsidRDefault="00A6751F">
      <w:pPr>
        <w:pStyle w:val="a0"/>
      </w:pPr>
      <w:r>
        <w:t xml:space="preserve">Table     B.2. Comparison of batching modes, 8-class secondary structure accuracy. Batching modes are investigated on </w:t>
      </w:r>
      <m:oMath>
        <m:r>
          <w:rPr>
            <w:rFonts w:ascii="Cambria Math" w:hAnsi="Cambria Math"/>
          </w:rPr>
          <m:t>100</m:t>
        </m:r>
        <m:r>
          <m:rPr>
            <m:sty m:val="p"/>
          </m:rPr>
          <w:rPr>
            <w:rFonts w:ascii="Cambria Math" w:hAnsi="Cambria Math"/>
          </w:rPr>
          <m:t>M</m:t>
        </m:r>
      </m:oMath>
      <w:r>
        <w:t xml:space="preserve"> parameter models and trained for 10 epochs. All models are traine</w:t>
      </w:r>
      <w:r>
        <w:t xml:space="preserve">d with a context size of 1024 tokens. In the static batching mode, sequences longer than 1024 can span multiple batches. We crop long sequences for the other batching modes considered. The dynamic batching scheme we used performs significantly better than </w:t>
      </w:r>
      <w:r>
        <w:t>static batching modes.</w:t>
      </w:r>
    </w:p>
    <w:p w14:paraId="25F5B87B" w14:textId="77777777" w:rsidR="0053520E" w:rsidRDefault="00A6751F">
      <w:pPr>
        <w:pStyle w:val="a0"/>
        <w:rPr>
          <w:lang w:eastAsia="zh-CN"/>
        </w:rPr>
      </w:pPr>
      <w:r>
        <w:rPr>
          <w:rFonts w:hint="eastAsia"/>
          <w:lang w:eastAsia="zh-CN"/>
        </w:rPr>
        <w:t>表</w:t>
      </w:r>
      <w:r>
        <w:rPr>
          <w:lang w:eastAsia="zh-CN"/>
        </w:rPr>
        <w:t xml:space="preserve">     B.2. </w:t>
      </w:r>
      <w:r>
        <w:rPr>
          <w:rFonts w:hint="eastAsia"/>
          <w:lang w:eastAsia="zh-CN"/>
        </w:rPr>
        <w:t>批处理模式比较，</w:t>
      </w:r>
      <w:r>
        <w:rPr>
          <w:rFonts w:hint="eastAsia"/>
          <w:lang w:eastAsia="zh-CN"/>
        </w:rPr>
        <w:t>8</w:t>
      </w:r>
      <w:r>
        <w:rPr>
          <w:rFonts w:hint="eastAsia"/>
          <w:lang w:eastAsia="zh-CN"/>
        </w:rPr>
        <w:t>类二级结构准确率。批处理模式在</w:t>
      </w:r>
      <w:r>
        <w:rPr>
          <w:lang w:eastAsia="zh-CN"/>
        </w:rPr>
        <w:t xml:space="preserve"> </w:t>
      </w:r>
      <m:oMath>
        <m:r>
          <w:rPr>
            <w:rFonts w:ascii="Cambria Math" w:hAnsi="Cambria Math"/>
            <w:lang w:eastAsia="zh-CN"/>
          </w:rPr>
          <m:t>100</m:t>
        </m:r>
        <m:r>
          <m:rPr>
            <m:sty m:val="p"/>
          </m:rPr>
          <w:rPr>
            <w:rFonts w:ascii="Cambria Math" w:hAnsi="Cambria Math"/>
            <w:lang w:eastAsia="zh-CN"/>
          </w:rPr>
          <m:t>M</m:t>
        </m:r>
      </m:oMath>
      <w:r>
        <w:rPr>
          <w:lang w:eastAsia="zh-CN"/>
        </w:rPr>
        <w:t xml:space="preserve"> </w:t>
      </w:r>
      <w:r>
        <w:rPr>
          <w:rFonts w:hint="eastAsia"/>
          <w:lang w:eastAsia="zh-CN"/>
        </w:rPr>
        <w:t>参数模型上进行研究，并训练了</w:t>
      </w:r>
      <w:r>
        <w:rPr>
          <w:rFonts w:hint="eastAsia"/>
          <w:lang w:eastAsia="zh-CN"/>
        </w:rPr>
        <w:t>10</w:t>
      </w:r>
      <w:r>
        <w:rPr>
          <w:rFonts w:hint="eastAsia"/>
          <w:lang w:eastAsia="zh-CN"/>
        </w:rPr>
        <w:t>个周期。所有模型均在上下文大小为</w:t>
      </w:r>
      <w:r>
        <w:rPr>
          <w:rFonts w:hint="eastAsia"/>
          <w:lang w:eastAsia="zh-CN"/>
        </w:rPr>
        <w:t>1024</w:t>
      </w:r>
      <w:r>
        <w:rPr>
          <w:rFonts w:hint="eastAsia"/>
          <w:lang w:eastAsia="zh-CN"/>
        </w:rPr>
        <w:t>个标记的情况下进行训练。在静态批处理模式中，长度超过</w:t>
      </w:r>
      <w:r>
        <w:rPr>
          <w:rFonts w:hint="eastAsia"/>
          <w:lang w:eastAsia="zh-CN"/>
        </w:rPr>
        <w:t>1024</w:t>
      </w:r>
      <w:r>
        <w:rPr>
          <w:rFonts w:hint="eastAsia"/>
          <w:lang w:eastAsia="zh-CN"/>
        </w:rPr>
        <w:t>的序列可以跨多个批次。对于其他考虑的批处理模式，我们对长序列进行裁剪。我们使用的动态批处理方案显著优于静态批处理模式。</w:t>
      </w:r>
    </w:p>
    <w:p w14:paraId="5EB31F8D" w14:textId="77777777" w:rsidR="0053520E" w:rsidRDefault="00A6751F">
      <w:pPr>
        <w:pStyle w:val="a0"/>
      </w:pPr>
      <w:r>
        <w:t>Hyperparameters: further sweeps After fixing the data distribution</w:t>
      </w:r>
      <w:r>
        <w:t xml:space="preserve"> to use the BERT masking scheme with dynamic batching, we next perform a hyperparameter sweep to identify the best learning rates, initializations and layer norm placement. We also propose a token dropout scheme which further improves performance on downst</w:t>
      </w:r>
      <w:r>
        <w:t>ream tasks.</w:t>
      </w:r>
    </w:p>
    <w:p w14:paraId="18CE3F0A" w14:textId="77777777" w:rsidR="0053520E" w:rsidRDefault="00A6751F">
      <w:pPr>
        <w:pStyle w:val="a0"/>
        <w:rPr>
          <w:lang w:eastAsia="zh-CN"/>
        </w:rPr>
      </w:pPr>
      <w:r>
        <w:rPr>
          <w:rFonts w:hint="eastAsia"/>
          <w:lang w:eastAsia="zh-CN"/>
        </w:rPr>
        <w:t>超参数</w:t>
      </w:r>
      <w:r>
        <w:rPr>
          <w:rFonts w:hint="eastAsia"/>
          <w:lang w:eastAsia="zh-CN"/>
        </w:rPr>
        <w:t>:</w:t>
      </w:r>
      <w:r>
        <w:rPr>
          <w:rFonts w:hint="eastAsia"/>
          <w:lang w:eastAsia="zh-CN"/>
        </w:rPr>
        <w:t>进一步扫描</w:t>
      </w:r>
      <w:r>
        <w:rPr>
          <w:lang w:eastAsia="zh-CN"/>
        </w:rPr>
        <w:t xml:space="preserve"> </w:t>
      </w:r>
      <w:r>
        <w:rPr>
          <w:rFonts w:hint="eastAsia"/>
          <w:lang w:eastAsia="zh-CN"/>
        </w:rPr>
        <w:t>在确定使用</w:t>
      </w:r>
      <w:r>
        <w:rPr>
          <w:rFonts w:hint="eastAsia"/>
          <w:lang w:eastAsia="zh-CN"/>
        </w:rPr>
        <w:t>BERT</w:t>
      </w:r>
      <w:r>
        <w:rPr>
          <w:rFonts w:hint="eastAsia"/>
          <w:lang w:eastAsia="zh-CN"/>
        </w:rPr>
        <w:t>掩码方案和动态批处理的数据分布后，我们接下来进行超参数扫描，以确定最佳学习率、</w:t>
      </w:r>
      <w:proofErr w:type="gramStart"/>
      <w:r>
        <w:rPr>
          <w:rFonts w:hint="eastAsia"/>
          <w:lang w:eastAsia="zh-CN"/>
        </w:rPr>
        <w:t>初始化和层归一化</w:t>
      </w:r>
      <w:proofErr w:type="gramEnd"/>
      <w:r>
        <w:rPr>
          <w:rFonts w:hint="eastAsia"/>
          <w:lang w:eastAsia="zh-CN"/>
        </w:rPr>
        <w:t>位置。我们还提出了一种标记丢弃方案，进一步提高了下游任务的性能。</w:t>
      </w:r>
    </w:p>
    <w:p w14:paraId="3B551BCE" w14:textId="77777777" w:rsidR="0053520E" w:rsidRDefault="00A6751F">
      <w:pPr>
        <w:pStyle w:val="a0"/>
      </w:pPr>
      <w:r>
        <w:t xml:space="preserve">Initializations We compare our initializations to the initializations presented in Liu et al. (2019), finding that they perform similarly (Table </w:t>
      </w:r>
      <w:r>
        <w:t xml:space="preserve">    B.3).</w:t>
      </w:r>
    </w:p>
    <w:p w14:paraId="4B187804" w14:textId="77777777" w:rsidR="0053520E" w:rsidRDefault="00A6751F">
      <w:pPr>
        <w:pStyle w:val="a0"/>
      </w:pPr>
      <w:r>
        <w:rPr>
          <w:rFonts w:hint="eastAsia"/>
        </w:rPr>
        <w:t>初始化</w:t>
      </w:r>
      <w:r>
        <w:t xml:space="preserve"> </w:t>
      </w:r>
      <w:r>
        <w:rPr>
          <w:rFonts w:hint="eastAsia"/>
        </w:rPr>
        <w:t>我们将我们的初始化与</w:t>
      </w:r>
      <w:r>
        <w:rPr>
          <w:rFonts w:hint="eastAsia"/>
        </w:rPr>
        <w:t>Liu</w:t>
      </w:r>
      <w:r>
        <w:rPr>
          <w:rFonts w:hint="eastAsia"/>
        </w:rPr>
        <w:t>等人</w:t>
      </w:r>
      <w:r>
        <w:rPr>
          <w:rFonts w:hint="eastAsia"/>
        </w:rPr>
        <w:t>(2019)</w:t>
      </w:r>
      <w:r>
        <w:rPr>
          <w:rFonts w:hint="eastAsia"/>
        </w:rPr>
        <w:t>提出的初始化进行比较，发现它们的表现相似</w:t>
      </w:r>
      <w:r>
        <w:rPr>
          <w:rFonts w:hint="eastAsia"/>
        </w:rPr>
        <w:t>(</w:t>
      </w:r>
      <w:r>
        <w:rPr>
          <w:rFonts w:hint="eastAsia"/>
        </w:rPr>
        <w:t>表</w:t>
      </w:r>
      <w:r>
        <w:t xml:space="preserve">     B.3)</w:t>
      </w:r>
      <w:r>
        <w:t>。</w:t>
      </w:r>
    </w:p>
    <w:tbl>
      <w:tblPr>
        <w:tblStyle w:val="Table"/>
        <w:tblW w:w="0" w:type="auto"/>
        <w:tblLook w:val="0000" w:firstRow="0" w:lastRow="0" w:firstColumn="0" w:lastColumn="0" w:noHBand="0" w:noVBand="0"/>
      </w:tblPr>
      <w:tblGrid>
        <w:gridCol w:w="2469"/>
        <w:gridCol w:w="897"/>
      </w:tblGrid>
      <w:tr w:rsidR="0053520E" w14:paraId="35F08F9A" w14:textId="77777777">
        <w:tc>
          <w:tcPr>
            <w:tcW w:w="0" w:type="auto"/>
          </w:tcPr>
          <w:p w14:paraId="04C1048D" w14:textId="77777777" w:rsidR="0053520E" w:rsidRDefault="00A6751F">
            <w:pPr>
              <w:pStyle w:val="Compact"/>
              <w:jc w:val="center"/>
            </w:pPr>
            <w:r>
              <w:t>Initializations</w:t>
            </w:r>
          </w:p>
        </w:tc>
        <w:tc>
          <w:tcPr>
            <w:tcW w:w="0" w:type="auto"/>
          </w:tcPr>
          <w:p w14:paraId="7BD8598E" w14:textId="77777777" w:rsidR="0053520E" w:rsidRDefault="00A6751F">
            <w:pPr>
              <w:pStyle w:val="Compact"/>
              <w:jc w:val="center"/>
            </w:pPr>
            <w:r>
              <w:t>CB513</w:t>
            </w:r>
          </w:p>
        </w:tc>
      </w:tr>
      <w:tr w:rsidR="0053520E" w14:paraId="3AAB61C0" w14:textId="77777777">
        <w:tc>
          <w:tcPr>
            <w:tcW w:w="0" w:type="auto"/>
          </w:tcPr>
          <w:p w14:paraId="68C1D9E4" w14:textId="77777777" w:rsidR="0053520E" w:rsidRDefault="00A6751F">
            <w:pPr>
              <w:pStyle w:val="Compact"/>
              <w:jc w:val="center"/>
            </w:pPr>
            <w:r>
              <w:t>Radford et al. (2019a)</w:t>
            </w:r>
          </w:p>
        </w:tc>
        <w:tc>
          <w:tcPr>
            <w:tcW w:w="0" w:type="auto"/>
          </w:tcPr>
          <w:p w14:paraId="6FD0DC96" w14:textId="77777777" w:rsidR="0053520E" w:rsidRDefault="00A6751F">
            <w:pPr>
              <w:pStyle w:val="Compact"/>
              <w:jc w:val="center"/>
            </w:pPr>
            <w:r>
              <w:t>60.9</w:t>
            </w:r>
          </w:p>
        </w:tc>
      </w:tr>
      <w:tr w:rsidR="0053520E" w14:paraId="75110995" w14:textId="77777777">
        <w:tc>
          <w:tcPr>
            <w:tcW w:w="0" w:type="auto"/>
          </w:tcPr>
          <w:p w14:paraId="5BD1D4F2" w14:textId="77777777" w:rsidR="0053520E" w:rsidRDefault="00A6751F">
            <w:pPr>
              <w:pStyle w:val="Compact"/>
              <w:jc w:val="center"/>
            </w:pPr>
            <w:r>
              <w:t>Liu et al. (2019)</w:t>
            </w:r>
          </w:p>
        </w:tc>
        <w:tc>
          <w:tcPr>
            <w:tcW w:w="0" w:type="auto"/>
          </w:tcPr>
          <w:p w14:paraId="1BE32BB9" w14:textId="77777777" w:rsidR="0053520E" w:rsidRDefault="00A6751F">
            <w:pPr>
              <w:pStyle w:val="Compact"/>
              <w:jc w:val="center"/>
            </w:pPr>
            <w:r>
              <w:t>60.8</w:t>
            </w:r>
          </w:p>
        </w:tc>
      </w:tr>
      <w:tr w:rsidR="0053520E" w14:paraId="698D2814" w14:textId="77777777">
        <w:tc>
          <w:tcPr>
            <w:tcW w:w="0" w:type="auto"/>
          </w:tcPr>
          <w:p w14:paraId="29A98DDE" w14:textId="77777777" w:rsidR="0053520E" w:rsidRDefault="00A6751F">
            <w:pPr>
              <w:pStyle w:val="Compact"/>
              <w:jc w:val="center"/>
            </w:pPr>
            <w:r>
              <w:rPr>
                <w:rFonts w:hint="eastAsia"/>
              </w:rPr>
              <w:t>初始化</w:t>
            </w:r>
          </w:p>
        </w:tc>
        <w:tc>
          <w:tcPr>
            <w:tcW w:w="0" w:type="auto"/>
          </w:tcPr>
          <w:p w14:paraId="68B4577C" w14:textId="77777777" w:rsidR="0053520E" w:rsidRDefault="00A6751F">
            <w:pPr>
              <w:pStyle w:val="Compact"/>
              <w:jc w:val="center"/>
            </w:pPr>
            <w:r>
              <w:t>CB513</w:t>
            </w:r>
          </w:p>
        </w:tc>
      </w:tr>
      <w:tr w:rsidR="0053520E" w14:paraId="10E306C0" w14:textId="77777777">
        <w:tc>
          <w:tcPr>
            <w:tcW w:w="0" w:type="auto"/>
          </w:tcPr>
          <w:p w14:paraId="67478704" w14:textId="77777777" w:rsidR="0053520E" w:rsidRDefault="00A6751F">
            <w:pPr>
              <w:pStyle w:val="Compact"/>
              <w:jc w:val="center"/>
            </w:pPr>
            <w:r>
              <w:t xml:space="preserve">Radford </w:t>
            </w:r>
            <w:r>
              <w:rPr>
                <w:rFonts w:hint="eastAsia"/>
              </w:rPr>
              <w:t>等人</w:t>
            </w:r>
            <w:r>
              <w:t xml:space="preserve"> (2019a)</w:t>
            </w:r>
          </w:p>
        </w:tc>
        <w:tc>
          <w:tcPr>
            <w:tcW w:w="0" w:type="auto"/>
          </w:tcPr>
          <w:p w14:paraId="3E13990B" w14:textId="77777777" w:rsidR="0053520E" w:rsidRDefault="00A6751F">
            <w:pPr>
              <w:pStyle w:val="Compact"/>
              <w:jc w:val="center"/>
            </w:pPr>
            <w:r>
              <w:t>60.9</w:t>
            </w:r>
          </w:p>
        </w:tc>
      </w:tr>
      <w:tr w:rsidR="0053520E" w14:paraId="5B3AEDBC" w14:textId="77777777">
        <w:tc>
          <w:tcPr>
            <w:tcW w:w="0" w:type="auto"/>
          </w:tcPr>
          <w:p w14:paraId="7086BFBA" w14:textId="77777777" w:rsidR="0053520E" w:rsidRDefault="00A6751F">
            <w:pPr>
              <w:pStyle w:val="Compact"/>
              <w:jc w:val="center"/>
            </w:pPr>
            <w:r>
              <w:rPr>
                <w:rFonts w:hint="eastAsia"/>
              </w:rPr>
              <w:lastRenderedPageBreak/>
              <w:t>刘等人</w:t>
            </w:r>
            <w:r>
              <w:t xml:space="preserve"> (2019)</w:t>
            </w:r>
          </w:p>
        </w:tc>
        <w:tc>
          <w:tcPr>
            <w:tcW w:w="0" w:type="auto"/>
          </w:tcPr>
          <w:p w14:paraId="7C762373" w14:textId="77777777" w:rsidR="0053520E" w:rsidRDefault="00A6751F">
            <w:pPr>
              <w:pStyle w:val="Compact"/>
              <w:jc w:val="center"/>
            </w:pPr>
            <w:r>
              <w:t>60.8</w:t>
            </w:r>
          </w:p>
        </w:tc>
      </w:tr>
    </w:tbl>
    <w:p w14:paraId="7EBF21FB" w14:textId="77777777" w:rsidR="0053520E" w:rsidRDefault="00A6751F">
      <w:pPr>
        <w:pStyle w:val="a0"/>
      </w:pPr>
      <w:r>
        <w:t xml:space="preserve">Table     </w:t>
      </w:r>
      <w:r>
        <w:t xml:space="preserve">B.3. Comparison of initializations, 8-class secondary structure accuracy. </w:t>
      </w:r>
      <m:oMath>
        <m:r>
          <w:rPr>
            <w:rFonts w:ascii="Cambria Math" w:hAnsi="Cambria Math"/>
          </w:rPr>
          <m:t>100</m:t>
        </m:r>
        <m:r>
          <m:rPr>
            <m:sty m:val="p"/>
          </m:rPr>
          <w:rPr>
            <w:rFonts w:ascii="Cambria Math" w:hAnsi="Cambria Math"/>
          </w:rPr>
          <m:t>M</m:t>
        </m:r>
      </m:oMath>
      <w:r>
        <w:t xml:space="preserve"> parameter models are trained for 10 epochs and evaluated on CB513.</w:t>
      </w:r>
    </w:p>
    <w:p w14:paraId="05878E7A" w14:textId="77777777" w:rsidR="0053520E" w:rsidRDefault="00A6751F">
      <w:pPr>
        <w:pStyle w:val="a0"/>
        <w:rPr>
          <w:lang w:eastAsia="zh-CN"/>
        </w:rPr>
      </w:pPr>
      <w:r>
        <w:rPr>
          <w:rFonts w:hint="eastAsia"/>
          <w:lang w:eastAsia="zh-CN"/>
        </w:rPr>
        <w:t>表</w:t>
      </w:r>
      <w:r>
        <w:rPr>
          <w:lang w:eastAsia="zh-CN"/>
        </w:rPr>
        <w:t xml:space="preserve">     B.3. </w:t>
      </w:r>
      <w:r>
        <w:rPr>
          <w:rFonts w:hint="eastAsia"/>
          <w:lang w:eastAsia="zh-CN"/>
        </w:rPr>
        <w:t>初始化方法比较，</w:t>
      </w:r>
      <w:r>
        <w:rPr>
          <w:rFonts w:hint="eastAsia"/>
          <w:lang w:eastAsia="zh-CN"/>
        </w:rPr>
        <w:t>8</w:t>
      </w:r>
      <w:r>
        <w:rPr>
          <w:rFonts w:hint="eastAsia"/>
          <w:lang w:eastAsia="zh-CN"/>
        </w:rPr>
        <w:t>类二级结构准确率。</w:t>
      </w:r>
      <w:r>
        <w:rPr>
          <w:lang w:eastAsia="zh-CN"/>
        </w:rPr>
        <w:t xml:space="preserve"> </w:t>
      </w:r>
      <m:oMath>
        <m:r>
          <w:rPr>
            <w:rFonts w:ascii="Cambria Math" w:hAnsi="Cambria Math"/>
            <w:lang w:eastAsia="zh-CN"/>
          </w:rPr>
          <m:t>100</m:t>
        </m:r>
        <m:r>
          <m:rPr>
            <m:sty m:val="p"/>
          </m:rPr>
          <w:rPr>
            <w:rFonts w:ascii="Cambria Math" w:hAnsi="Cambria Math"/>
            <w:lang w:eastAsia="zh-CN"/>
          </w:rPr>
          <m:t>M</m:t>
        </m:r>
      </m:oMath>
      <w:r>
        <w:rPr>
          <w:lang w:eastAsia="zh-CN"/>
        </w:rPr>
        <w:t xml:space="preserve"> </w:t>
      </w:r>
      <w:r>
        <w:rPr>
          <w:rFonts w:hint="eastAsia"/>
          <w:lang w:eastAsia="zh-CN"/>
        </w:rPr>
        <w:t>参数模型训练</w:t>
      </w:r>
      <w:r>
        <w:rPr>
          <w:lang w:eastAsia="zh-CN"/>
        </w:rPr>
        <w:t xml:space="preserve"> 10 </w:t>
      </w:r>
      <w:proofErr w:type="gramStart"/>
      <w:r>
        <w:rPr>
          <w:rFonts w:hint="eastAsia"/>
          <w:lang w:eastAsia="zh-CN"/>
        </w:rPr>
        <w:t>个</w:t>
      </w:r>
      <w:proofErr w:type="gramEnd"/>
      <w:r>
        <w:rPr>
          <w:rFonts w:hint="eastAsia"/>
          <w:lang w:eastAsia="zh-CN"/>
        </w:rPr>
        <w:t>周期并在</w:t>
      </w:r>
      <w:r>
        <w:rPr>
          <w:lang w:eastAsia="zh-CN"/>
        </w:rPr>
        <w:t xml:space="preserve"> CB513 </w:t>
      </w:r>
      <w:r>
        <w:rPr>
          <w:rFonts w:hint="eastAsia"/>
          <w:lang w:eastAsia="zh-CN"/>
        </w:rPr>
        <w:t>上评估。</w:t>
      </w:r>
    </w:p>
    <w:p w14:paraId="3C718E33" w14:textId="77777777" w:rsidR="0053520E" w:rsidRDefault="00A6751F">
      <w:pPr>
        <w:pStyle w:val="a0"/>
      </w:pPr>
      <w:r>
        <w:t>Layer norm placement Recent works Child et al. (</w:t>
      </w:r>
      <w:r>
        <w:t xml:space="preserve">2019) and Shoeybi et al. (2020) have suggested that pre-activation layer norm results in more stable training for larger models. We investigate the impact of this choice in a smaller controlled setting using </w:t>
      </w:r>
      <m:oMath>
        <m:r>
          <w:rPr>
            <w:rFonts w:ascii="Cambria Math" w:hAnsi="Cambria Math"/>
          </w:rPr>
          <m:t>100</m:t>
        </m:r>
        <m:r>
          <m:rPr>
            <m:sty m:val="p"/>
          </m:rPr>
          <w:rPr>
            <w:rFonts w:ascii="Cambria Math" w:hAnsi="Cambria Math"/>
          </w:rPr>
          <m:t>M</m:t>
        </m:r>
      </m:oMath>
      <w:r>
        <w:t xml:space="preserve"> parameter transformer models, finding that </w:t>
      </w:r>
      <w:r>
        <w:t>pre-activation layer norm improves performance on downstream tasks (Table     B.4). To account for the lack</w:t>
      </w:r>
    </w:p>
    <w:p w14:paraId="6B6916FD" w14:textId="77777777" w:rsidR="0053520E" w:rsidRDefault="00A6751F">
      <w:pPr>
        <w:pStyle w:val="a0"/>
      </w:pPr>
      <w:r>
        <w:rPr>
          <w:rFonts w:hint="eastAsia"/>
        </w:rPr>
        <w:t>层归一化位置</w:t>
      </w:r>
      <w:r>
        <w:t xml:space="preserve"> </w:t>
      </w:r>
      <w:r>
        <w:rPr>
          <w:rFonts w:hint="eastAsia"/>
        </w:rPr>
        <w:t>最近的研究</w:t>
      </w:r>
      <w:r>
        <w:t xml:space="preserve"> Child </w:t>
      </w:r>
      <w:r>
        <w:rPr>
          <w:rFonts w:hint="eastAsia"/>
        </w:rPr>
        <w:t>等人</w:t>
      </w:r>
      <w:r>
        <w:t xml:space="preserve"> (2019) </w:t>
      </w:r>
      <w:r>
        <w:rPr>
          <w:rFonts w:hint="eastAsia"/>
        </w:rPr>
        <w:t>和</w:t>
      </w:r>
      <w:r>
        <w:t xml:space="preserve"> Shoeybi </w:t>
      </w:r>
      <w:r>
        <w:rPr>
          <w:rFonts w:hint="eastAsia"/>
        </w:rPr>
        <w:t>等人</w:t>
      </w:r>
      <w:r>
        <w:t xml:space="preserve"> (2020) </w:t>
      </w:r>
      <w:r>
        <w:rPr>
          <w:rFonts w:hint="eastAsia"/>
        </w:rPr>
        <w:t>表明，预激活层归一化对于较大模型的训练更稳定。我们在较小的受控环境中使用</w:t>
      </w:r>
      <w:r>
        <w:t xml:space="preserve"> </w:t>
      </w:r>
      <m:oMath>
        <m:r>
          <w:rPr>
            <w:rFonts w:ascii="Cambria Math" w:hAnsi="Cambria Math"/>
          </w:rPr>
          <m:t>100</m:t>
        </m:r>
        <m:r>
          <m:rPr>
            <m:sty m:val="p"/>
          </m:rPr>
          <w:rPr>
            <w:rFonts w:ascii="Cambria Math" w:hAnsi="Cambria Math"/>
          </w:rPr>
          <m:t>M</m:t>
        </m:r>
      </m:oMath>
      <w:r>
        <w:t xml:space="preserve"> </w:t>
      </w:r>
      <w:r>
        <w:rPr>
          <w:rFonts w:hint="eastAsia"/>
        </w:rPr>
        <w:t>参数变压器模型研究了这一选择的影响，发现预激活层归一化提高了下游任务的性能</w:t>
      </w:r>
      <w:r>
        <w:rPr>
          <w:rFonts w:hint="eastAsia"/>
        </w:rPr>
        <w:t>(</w:t>
      </w:r>
      <w:r>
        <w:rPr>
          <w:rFonts w:hint="eastAsia"/>
        </w:rPr>
        <w:t>表</w:t>
      </w:r>
      <w:r>
        <w:t xml:space="preserve">     </w:t>
      </w:r>
      <w:r>
        <w:rPr>
          <w:rFonts w:hint="eastAsia"/>
        </w:rPr>
        <w:t>B.4)</w:t>
      </w:r>
      <w:r>
        <w:rPr>
          <w:rFonts w:hint="eastAsia"/>
        </w:rPr>
        <w:t>。为了弥补</w:t>
      </w:r>
    </w:p>
    <w:p w14:paraId="39A3C74B" w14:textId="77777777" w:rsidR="0053520E" w:rsidRDefault="00A6751F">
      <w:pPr>
        <w:pStyle w:val="a0"/>
      </w:pPr>
      <w:r>
        <w:t xml:space="preserve">of </w:t>
      </w:r>
      <w:r>
        <w:t>a final layer norm, we additionally add a final layer norm before the linear output projection, improving performance (Table     B.5).</w:t>
      </w:r>
    </w:p>
    <w:p w14:paraId="5B216AED" w14:textId="77777777" w:rsidR="0053520E" w:rsidRDefault="00A6751F">
      <w:pPr>
        <w:pStyle w:val="a0"/>
        <w:rPr>
          <w:lang w:eastAsia="zh-CN"/>
        </w:rPr>
      </w:pPr>
      <w:r>
        <w:rPr>
          <w:rFonts w:hint="eastAsia"/>
          <w:lang w:eastAsia="zh-CN"/>
        </w:rPr>
        <w:t>缺少最终层归一化的问题，我们在线性输出投影之前额外添加了一个最终层归一化，从而提高了性能</w:t>
      </w:r>
      <w:r>
        <w:rPr>
          <w:rFonts w:hint="eastAsia"/>
          <w:lang w:eastAsia="zh-CN"/>
        </w:rPr>
        <w:t>(</w:t>
      </w:r>
      <w:r>
        <w:rPr>
          <w:rFonts w:hint="eastAsia"/>
          <w:lang w:eastAsia="zh-CN"/>
        </w:rPr>
        <w:t>表</w:t>
      </w:r>
      <w:r>
        <w:rPr>
          <w:lang w:eastAsia="zh-CN"/>
        </w:rPr>
        <w:t xml:space="preserve">     B.5)</w:t>
      </w:r>
      <w:r>
        <w:rPr>
          <w:lang w:eastAsia="zh-CN"/>
        </w:rPr>
        <w:t>。</w:t>
      </w:r>
    </w:p>
    <w:tbl>
      <w:tblPr>
        <w:tblStyle w:val="Table"/>
        <w:tblW w:w="0" w:type="auto"/>
        <w:tblLook w:val="0000" w:firstRow="0" w:lastRow="0" w:firstColumn="0" w:lastColumn="0" w:noHBand="0" w:noVBand="0"/>
      </w:tblPr>
      <w:tblGrid>
        <w:gridCol w:w="1762"/>
        <w:gridCol w:w="897"/>
      </w:tblGrid>
      <w:tr w:rsidR="0053520E" w14:paraId="17C44DF6" w14:textId="77777777">
        <w:tc>
          <w:tcPr>
            <w:tcW w:w="0" w:type="auto"/>
          </w:tcPr>
          <w:p w14:paraId="2C0FE868" w14:textId="77777777" w:rsidR="0053520E" w:rsidRDefault="00A6751F">
            <w:pPr>
              <w:pStyle w:val="Compact"/>
              <w:jc w:val="center"/>
            </w:pPr>
            <w:r>
              <w:t>Model</w:t>
            </w:r>
          </w:p>
        </w:tc>
        <w:tc>
          <w:tcPr>
            <w:tcW w:w="0" w:type="auto"/>
          </w:tcPr>
          <w:p w14:paraId="79539D3E" w14:textId="77777777" w:rsidR="0053520E" w:rsidRDefault="00A6751F">
            <w:pPr>
              <w:pStyle w:val="Compact"/>
              <w:jc w:val="center"/>
            </w:pPr>
            <w:r>
              <w:t>CB513</w:t>
            </w:r>
          </w:p>
        </w:tc>
      </w:tr>
      <w:tr w:rsidR="0053520E" w14:paraId="4752E267" w14:textId="77777777">
        <w:tc>
          <w:tcPr>
            <w:tcW w:w="0" w:type="auto"/>
          </w:tcPr>
          <w:p w14:paraId="60EF8259" w14:textId="77777777" w:rsidR="0053520E" w:rsidRDefault="00A6751F">
            <w:pPr>
              <w:pStyle w:val="Compact"/>
              <w:jc w:val="center"/>
            </w:pPr>
            <w:r>
              <w:t>Post-activation</w:t>
            </w:r>
          </w:p>
        </w:tc>
        <w:tc>
          <w:tcPr>
            <w:tcW w:w="0" w:type="auto"/>
          </w:tcPr>
          <w:p w14:paraId="5F688212" w14:textId="77777777" w:rsidR="0053520E" w:rsidRDefault="00A6751F">
            <w:pPr>
              <w:pStyle w:val="Compact"/>
              <w:jc w:val="center"/>
            </w:pPr>
            <w:r>
              <w:t>60.8</w:t>
            </w:r>
          </w:p>
        </w:tc>
      </w:tr>
      <w:tr w:rsidR="0053520E" w14:paraId="45370F54" w14:textId="77777777">
        <w:tc>
          <w:tcPr>
            <w:tcW w:w="0" w:type="auto"/>
          </w:tcPr>
          <w:p w14:paraId="51C4588B" w14:textId="77777777" w:rsidR="0053520E" w:rsidRDefault="00A6751F">
            <w:pPr>
              <w:pStyle w:val="Compact"/>
              <w:jc w:val="center"/>
            </w:pPr>
            <w:r>
              <w:t>Pre-activation</w:t>
            </w:r>
          </w:p>
        </w:tc>
        <w:tc>
          <w:tcPr>
            <w:tcW w:w="0" w:type="auto"/>
          </w:tcPr>
          <w:p w14:paraId="74859F24" w14:textId="77777777" w:rsidR="0053520E" w:rsidRDefault="00A6751F">
            <w:pPr>
              <w:pStyle w:val="Compact"/>
              <w:jc w:val="center"/>
            </w:pPr>
            <w:r>
              <w:t>61.1</w:t>
            </w:r>
          </w:p>
        </w:tc>
      </w:tr>
      <w:tr w:rsidR="0053520E" w14:paraId="6D59C56A" w14:textId="77777777">
        <w:tc>
          <w:tcPr>
            <w:tcW w:w="0" w:type="auto"/>
          </w:tcPr>
          <w:p w14:paraId="6C53EF0B" w14:textId="77777777" w:rsidR="0053520E" w:rsidRDefault="00A6751F">
            <w:pPr>
              <w:pStyle w:val="Compact"/>
              <w:jc w:val="center"/>
            </w:pPr>
            <w:r>
              <w:rPr>
                <w:rFonts w:hint="eastAsia"/>
              </w:rPr>
              <w:t>模型</w:t>
            </w:r>
          </w:p>
        </w:tc>
        <w:tc>
          <w:tcPr>
            <w:tcW w:w="0" w:type="auto"/>
          </w:tcPr>
          <w:p w14:paraId="6B06578E" w14:textId="77777777" w:rsidR="0053520E" w:rsidRDefault="00A6751F">
            <w:pPr>
              <w:pStyle w:val="Compact"/>
              <w:jc w:val="center"/>
            </w:pPr>
            <w:r>
              <w:t>CB513</w:t>
            </w:r>
          </w:p>
        </w:tc>
      </w:tr>
      <w:tr w:rsidR="0053520E" w14:paraId="7808F3D2" w14:textId="77777777">
        <w:tc>
          <w:tcPr>
            <w:tcW w:w="0" w:type="auto"/>
          </w:tcPr>
          <w:p w14:paraId="27F763D4" w14:textId="77777777" w:rsidR="0053520E" w:rsidRDefault="00A6751F">
            <w:pPr>
              <w:pStyle w:val="Compact"/>
              <w:jc w:val="center"/>
            </w:pPr>
            <w:r>
              <w:rPr>
                <w:rFonts w:hint="eastAsia"/>
              </w:rPr>
              <w:t>激活后</w:t>
            </w:r>
          </w:p>
        </w:tc>
        <w:tc>
          <w:tcPr>
            <w:tcW w:w="0" w:type="auto"/>
          </w:tcPr>
          <w:p w14:paraId="58BD7A48" w14:textId="77777777" w:rsidR="0053520E" w:rsidRDefault="00A6751F">
            <w:pPr>
              <w:pStyle w:val="Compact"/>
              <w:jc w:val="center"/>
            </w:pPr>
            <w:r>
              <w:t>60.8</w:t>
            </w:r>
          </w:p>
        </w:tc>
      </w:tr>
      <w:tr w:rsidR="0053520E" w14:paraId="04140B93" w14:textId="77777777">
        <w:tc>
          <w:tcPr>
            <w:tcW w:w="0" w:type="auto"/>
          </w:tcPr>
          <w:p w14:paraId="0A7EAD10" w14:textId="77777777" w:rsidR="0053520E" w:rsidRDefault="00A6751F">
            <w:pPr>
              <w:pStyle w:val="Compact"/>
              <w:jc w:val="center"/>
            </w:pPr>
            <w:r>
              <w:rPr>
                <w:rFonts w:hint="eastAsia"/>
              </w:rPr>
              <w:t>激活前</w:t>
            </w:r>
          </w:p>
        </w:tc>
        <w:tc>
          <w:tcPr>
            <w:tcW w:w="0" w:type="auto"/>
          </w:tcPr>
          <w:p w14:paraId="38C1F656" w14:textId="77777777" w:rsidR="0053520E" w:rsidRDefault="00A6751F">
            <w:pPr>
              <w:pStyle w:val="Compact"/>
              <w:jc w:val="center"/>
            </w:pPr>
            <w:r>
              <w:t>61.1</w:t>
            </w:r>
          </w:p>
        </w:tc>
      </w:tr>
    </w:tbl>
    <w:p w14:paraId="100CC113" w14:textId="77777777" w:rsidR="0053520E" w:rsidRDefault="00A6751F">
      <w:pPr>
        <w:pStyle w:val="a0"/>
      </w:pPr>
      <w:r>
        <w:t xml:space="preserve">Table     B.4. Comparison of layer norm placement, 8 class secondary structure accuracy. </w:t>
      </w:r>
      <m:oMath>
        <m:r>
          <w:rPr>
            <w:rFonts w:ascii="Cambria Math" w:hAnsi="Cambria Math"/>
          </w:rPr>
          <m:t>100</m:t>
        </m:r>
        <m:r>
          <m:rPr>
            <m:sty m:val="p"/>
          </m:rPr>
          <w:rPr>
            <w:rFonts w:ascii="Cambria Math" w:hAnsi="Cambria Math"/>
          </w:rPr>
          <m:t>M</m:t>
        </m:r>
      </m:oMath>
      <w:r>
        <w:t xml:space="preserve"> parameter models are trained for 10 epochs and evaluated on CB513.</w:t>
      </w:r>
    </w:p>
    <w:p w14:paraId="5457B1FE" w14:textId="77777777" w:rsidR="0053520E" w:rsidRDefault="00A6751F">
      <w:pPr>
        <w:pStyle w:val="a0"/>
        <w:rPr>
          <w:lang w:eastAsia="zh-CN"/>
        </w:rPr>
      </w:pPr>
      <w:r>
        <w:rPr>
          <w:rFonts w:hint="eastAsia"/>
          <w:lang w:eastAsia="zh-CN"/>
        </w:rPr>
        <w:t>表</w:t>
      </w:r>
      <w:r>
        <w:rPr>
          <w:lang w:eastAsia="zh-CN"/>
        </w:rPr>
        <w:t xml:space="preserve">     B.4. </w:t>
      </w:r>
      <w:r>
        <w:rPr>
          <w:rFonts w:hint="eastAsia"/>
          <w:lang w:eastAsia="zh-CN"/>
        </w:rPr>
        <w:t>层归一化位置比较，</w:t>
      </w:r>
      <w:r>
        <w:rPr>
          <w:rFonts w:hint="eastAsia"/>
          <w:lang w:eastAsia="zh-CN"/>
        </w:rPr>
        <w:t>8</w:t>
      </w:r>
      <w:r>
        <w:rPr>
          <w:rFonts w:hint="eastAsia"/>
          <w:lang w:eastAsia="zh-CN"/>
        </w:rPr>
        <w:t>类二级结构准确率。</w:t>
      </w:r>
      <w:r>
        <w:rPr>
          <w:lang w:eastAsia="zh-CN"/>
        </w:rPr>
        <w:t xml:space="preserve"> </w:t>
      </w:r>
      <m:oMath>
        <m:r>
          <w:rPr>
            <w:rFonts w:ascii="Cambria Math" w:hAnsi="Cambria Math"/>
            <w:lang w:eastAsia="zh-CN"/>
          </w:rPr>
          <m:t>100</m:t>
        </m:r>
        <m:r>
          <m:rPr>
            <m:sty m:val="p"/>
          </m:rPr>
          <w:rPr>
            <w:rFonts w:ascii="Cambria Math" w:hAnsi="Cambria Math"/>
            <w:lang w:eastAsia="zh-CN"/>
          </w:rPr>
          <m:t>M</m:t>
        </m:r>
      </m:oMath>
      <w:r>
        <w:rPr>
          <w:lang w:eastAsia="zh-CN"/>
        </w:rPr>
        <w:t xml:space="preserve"> </w:t>
      </w:r>
      <w:r>
        <w:rPr>
          <w:rFonts w:hint="eastAsia"/>
          <w:lang w:eastAsia="zh-CN"/>
        </w:rPr>
        <w:t>参数模型训练</w:t>
      </w:r>
      <w:r>
        <w:rPr>
          <w:rFonts w:hint="eastAsia"/>
          <w:lang w:eastAsia="zh-CN"/>
        </w:rPr>
        <w:t>10</w:t>
      </w:r>
      <w:r>
        <w:rPr>
          <w:rFonts w:hint="eastAsia"/>
          <w:lang w:eastAsia="zh-CN"/>
        </w:rPr>
        <w:t>个周期，并在</w:t>
      </w:r>
      <w:r>
        <w:rPr>
          <w:rFonts w:hint="eastAsia"/>
          <w:lang w:eastAsia="zh-CN"/>
        </w:rPr>
        <w:t>CB513</w:t>
      </w:r>
      <w:r>
        <w:rPr>
          <w:rFonts w:hint="eastAsia"/>
          <w:lang w:eastAsia="zh-CN"/>
        </w:rPr>
        <w:t>上进行评估。</w:t>
      </w:r>
    </w:p>
    <w:tbl>
      <w:tblPr>
        <w:tblStyle w:val="Table"/>
        <w:tblW w:w="0" w:type="auto"/>
        <w:tblLook w:val="0000" w:firstRow="0" w:lastRow="0" w:firstColumn="0" w:lastColumn="0" w:noHBand="0" w:noVBand="0"/>
      </w:tblPr>
      <w:tblGrid>
        <w:gridCol w:w="1914"/>
        <w:gridCol w:w="897"/>
      </w:tblGrid>
      <w:tr w:rsidR="0053520E" w14:paraId="1A7259D1" w14:textId="77777777">
        <w:tc>
          <w:tcPr>
            <w:tcW w:w="0" w:type="auto"/>
          </w:tcPr>
          <w:p w14:paraId="4354510A" w14:textId="77777777" w:rsidR="0053520E" w:rsidRDefault="00A6751F">
            <w:pPr>
              <w:pStyle w:val="Compact"/>
              <w:jc w:val="center"/>
            </w:pPr>
            <w:r>
              <w:t>Final layer norm</w:t>
            </w:r>
          </w:p>
        </w:tc>
        <w:tc>
          <w:tcPr>
            <w:tcW w:w="0" w:type="auto"/>
          </w:tcPr>
          <w:p w14:paraId="14B5B877" w14:textId="77777777" w:rsidR="0053520E" w:rsidRDefault="00A6751F">
            <w:pPr>
              <w:pStyle w:val="Compact"/>
              <w:jc w:val="center"/>
            </w:pPr>
            <w:r>
              <w:t>CB513</w:t>
            </w:r>
          </w:p>
        </w:tc>
      </w:tr>
      <w:tr w:rsidR="0053520E" w14:paraId="37B8B47B" w14:textId="77777777">
        <w:tc>
          <w:tcPr>
            <w:tcW w:w="0" w:type="auto"/>
          </w:tcPr>
          <w:p w14:paraId="2FEC5D53" w14:textId="77777777" w:rsidR="0053520E" w:rsidRDefault="00A6751F">
            <w:pPr>
              <w:pStyle w:val="Compact"/>
              <w:jc w:val="center"/>
            </w:pPr>
            <w:r>
              <w:t>No</w:t>
            </w:r>
          </w:p>
        </w:tc>
        <w:tc>
          <w:tcPr>
            <w:tcW w:w="0" w:type="auto"/>
          </w:tcPr>
          <w:p w14:paraId="19C50E0C" w14:textId="77777777" w:rsidR="0053520E" w:rsidRDefault="00A6751F">
            <w:pPr>
              <w:pStyle w:val="Compact"/>
              <w:jc w:val="center"/>
            </w:pPr>
            <w:r>
              <w:t>61.3</w:t>
            </w:r>
          </w:p>
        </w:tc>
      </w:tr>
      <w:tr w:rsidR="0053520E" w14:paraId="6E257BB5" w14:textId="77777777">
        <w:tc>
          <w:tcPr>
            <w:tcW w:w="0" w:type="auto"/>
          </w:tcPr>
          <w:p w14:paraId="43F0AF85" w14:textId="77777777" w:rsidR="0053520E" w:rsidRDefault="00A6751F">
            <w:pPr>
              <w:pStyle w:val="Compact"/>
              <w:jc w:val="center"/>
            </w:pPr>
            <w:r>
              <w:t>Yes</w:t>
            </w:r>
          </w:p>
        </w:tc>
        <w:tc>
          <w:tcPr>
            <w:tcW w:w="0" w:type="auto"/>
          </w:tcPr>
          <w:p w14:paraId="038A5D2F" w14:textId="77777777" w:rsidR="0053520E" w:rsidRDefault="00A6751F">
            <w:pPr>
              <w:pStyle w:val="Compact"/>
              <w:jc w:val="center"/>
            </w:pPr>
            <w:r>
              <w:t>61.9</w:t>
            </w:r>
          </w:p>
        </w:tc>
      </w:tr>
      <w:tr w:rsidR="0053520E" w14:paraId="1AEC8952" w14:textId="77777777">
        <w:tc>
          <w:tcPr>
            <w:tcW w:w="0" w:type="auto"/>
          </w:tcPr>
          <w:p w14:paraId="2F07D254" w14:textId="77777777" w:rsidR="0053520E" w:rsidRDefault="00A6751F">
            <w:pPr>
              <w:pStyle w:val="Compact"/>
              <w:jc w:val="center"/>
            </w:pPr>
            <w:r>
              <w:rPr>
                <w:rFonts w:hint="eastAsia"/>
              </w:rPr>
              <w:t>最终层归一化</w:t>
            </w:r>
          </w:p>
        </w:tc>
        <w:tc>
          <w:tcPr>
            <w:tcW w:w="0" w:type="auto"/>
          </w:tcPr>
          <w:p w14:paraId="5A1CB8DB" w14:textId="77777777" w:rsidR="0053520E" w:rsidRDefault="00A6751F">
            <w:pPr>
              <w:pStyle w:val="Compact"/>
              <w:jc w:val="center"/>
            </w:pPr>
            <w:r>
              <w:t>CB513</w:t>
            </w:r>
          </w:p>
        </w:tc>
      </w:tr>
      <w:tr w:rsidR="0053520E" w14:paraId="3D123C9D" w14:textId="77777777">
        <w:tc>
          <w:tcPr>
            <w:tcW w:w="0" w:type="auto"/>
          </w:tcPr>
          <w:p w14:paraId="7F5CC782" w14:textId="77777777" w:rsidR="0053520E" w:rsidRDefault="00A6751F">
            <w:pPr>
              <w:pStyle w:val="Compact"/>
              <w:jc w:val="center"/>
            </w:pPr>
            <w:r>
              <w:rPr>
                <w:rFonts w:hint="eastAsia"/>
              </w:rPr>
              <w:lastRenderedPageBreak/>
              <w:t>否</w:t>
            </w:r>
          </w:p>
        </w:tc>
        <w:tc>
          <w:tcPr>
            <w:tcW w:w="0" w:type="auto"/>
          </w:tcPr>
          <w:p w14:paraId="255EB353" w14:textId="77777777" w:rsidR="0053520E" w:rsidRDefault="00A6751F">
            <w:pPr>
              <w:pStyle w:val="Compact"/>
              <w:jc w:val="center"/>
            </w:pPr>
            <w:r>
              <w:t>61.3</w:t>
            </w:r>
          </w:p>
        </w:tc>
      </w:tr>
      <w:tr w:rsidR="0053520E" w14:paraId="7F14097B" w14:textId="77777777">
        <w:tc>
          <w:tcPr>
            <w:tcW w:w="0" w:type="auto"/>
          </w:tcPr>
          <w:p w14:paraId="7FAC151E" w14:textId="77777777" w:rsidR="0053520E" w:rsidRDefault="00A6751F">
            <w:pPr>
              <w:pStyle w:val="Compact"/>
              <w:jc w:val="center"/>
            </w:pPr>
            <w:r>
              <w:rPr>
                <w:rFonts w:hint="eastAsia"/>
              </w:rPr>
              <w:t>是</w:t>
            </w:r>
          </w:p>
        </w:tc>
        <w:tc>
          <w:tcPr>
            <w:tcW w:w="0" w:type="auto"/>
          </w:tcPr>
          <w:p w14:paraId="07B3280C" w14:textId="77777777" w:rsidR="0053520E" w:rsidRDefault="00A6751F">
            <w:pPr>
              <w:pStyle w:val="Compact"/>
              <w:jc w:val="center"/>
            </w:pPr>
            <w:r>
              <w:t>61.9</w:t>
            </w:r>
          </w:p>
        </w:tc>
      </w:tr>
    </w:tbl>
    <w:p w14:paraId="3EBCAB92" w14:textId="77777777" w:rsidR="0053520E" w:rsidRDefault="00A6751F">
      <w:pPr>
        <w:pStyle w:val="a0"/>
      </w:pPr>
      <w:r>
        <w:t xml:space="preserve">Table     </w:t>
      </w:r>
      <w:r>
        <w:t xml:space="preserve">B.5. Including a final layer norm before the language modeling head performs best, 8-class secondary structure accuracy. </w:t>
      </w:r>
      <m:oMath>
        <m:r>
          <w:rPr>
            <w:rFonts w:ascii="Cambria Math" w:hAnsi="Cambria Math"/>
          </w:rPr>
          <m:t>100</m:t>
        </m:r>
        <m:r>
          <m:rPr>
            <m:sty m:val="p"/>
          </m:rPr>
          <w:rPr>
            <w:rFonts w:ascii="Cambria Math" w:hAnsi="Cambria Math"/>
          </w:rPr>
          <m:t>M</m:t>
        </m:r>
      </m:oMath>
      <w:r>
        <w:t xml:space="preserve"> parameter models are trained for 12 epochs.</w:t>
      </w:r>
    </w:p>
    <w:p w14:paraId="670ECB7D" w14:textId="77777777" w:rsidR="0053520E" w:rsidRDefault="00A6751F">
      <w:pPr>
        <w:pStyle w:val="a0"/>
      </w:pPr>
      <w:r>
        <w:rPr>
          <w:rFonts w:hint="eastAsia"/>
        </w:rPr>
        <w:t>表</w:t>
      </w:r>
      <w:r>
        <w:t xml:space="preserve">     </w:t>
      </w:r>
      <w:r>
        <w:rPr>
          <w:rFonts w:hint="eastAsia"/>
        </w:rPr>
        <w:t>B.5</w:t>
      </w:r>
      <w:r>
        <w:rPr>
          <w:rFonts w:hint="eastAsia"/>
        </w:rPr>
        <w:t>。在语言建模头之前包含最终层归一化效果最佳，</w:t>
      </w:r>
      <w:r>
        <w:rPr>
          <w:rFonts w:hint="eastAsia"/>
        </w:rPr>
        <w:t>8</w:t>
      </w:r>
      <w:r>
        <w:rPr>
          <w:rFonts w:hint="eastAsia"/>
        </w:rPr>
        <w:t>类二级结构准确率。</w:t>
      </w:r>
      <w:r>
        <w:t xml:space="preserve"> </w:t>
      </w:r>
      <m:oMath>
        <m:r>
          <w:rPr>
            <w:rFonts w:ascii="Cambria Math" w:hAnsi="Cambria Math"/>
          </w:rPr>
          <m:t>100</m:t>
        </m:r>
        <m:r>
          <m:rPr>
            <m:sty m:val="p"/>
          </m:rPr>
          <w:rPr>
            <w:rFonts w:ascii="Cambria Math" w:hAnsi="Cambria Math"/>
          </w:rPr>
          <m:t>M</m:t>
        </m:r>
      </m:oMath>
      <w:r>
        <w:t xml:space="preserve"> </w:t>
      </w:r>
      <w:r>
        <w:rPr>
          <w:rFonts w:hint="eastAsia"/>
        </w:rPr>
        <w:t>参数模型训练了</w:t>
      </w:r>
      <w:r>
        <w:rPr>
          <w:rFonts w:hint="eastAsia"/>
        </w:rPr>
        <w:t>12</w:t>
      </w:r>
      <w:r>
        <w:rPr>
          <w:rFonts w:hint="eastAsia"/>
        </w:rPr>
        <w:t>个周期。</w:t>
      </w:r>
    </w:p>
    <w:p w14:paraId="3DA1773E" w14:textId="77777777" w:rsidR="0053520E" w:rsidRDefault="00A6751F">
      <w:pPr>
        <w:pStyle w:val="a0"/>
      </w:pPr>
      <w:r>
        <w:t>Token dropout Usually, ma</w:t>
      </w:r>
      <w:r>
        <w:t xml:space="preserve">sked language models are pre-trained with corrupted inputs and fine-tuned with complete sequences. We hypothesize that this shift in data distribution reduces performance on downstream tasks. Therefore, we propose a token dropout scheme which replaces the </w:t>
      </w:r>
      <w:r>
        <w:t xml:space="preserve">mask token embedding with a fixed tensor of zeros. As </w:t>
      </w:r>
      <m:oMath>
        <m:r>
          <w:rPr>
            <w:rFonts w:ascii="Cambria Math" w:hAnsi="Cambria Math"/>
          </w:rPr>
          <m:t>10</m:t>
        </m:r>
        <m:r>
          <m:rPr>
            <m:sty m:val="p"/>
          </m:rPr>
          <w:rPr>
            <w:rFonts w:ascii="Cambria Math" w:hAnsi="Cambria Math"/>
          </w:rPr>
          <m:t>-</m:t>
        </m:r>
        <m:r>
          <w:rPr>
            <w:rFonts w:ascii="Cambria Math" w:hAnsi="Cambria Math"/>
          </w:rPr>
          <m:t>15</m:t>
        </m:r>
        <m:r>
          <m:rPr>
            <m:sty m:val="p"/>
          </m:rPr>
          <w:rPr>
            <w:rFonts w:ascii="Cambria Math" w:hAnsi="Cambria Math"/>
          </w:rPr>
          <m:t>%</m:t>
        </m:r>
      </m:oMath>
      <w:r>
        <w:t xml:space="preserve"> of positions are masked, the zero tensors cause a change in the mean statistics of the word embeddings. We therefore adjust the distribution during fine-tuning by multiplying the word embeddings </w:t>
      </w:r>
      <w:r>
        <w:t xml:space="preserve">by a fixed constant. Formally, if a mask token is introduced during pre-training with probability </w:t>
      </w:r>
      <m:oMath>
        <m:r>
          <w:rPr>
            <w:rFonts w:ascii="Cambria Math" w:hAnsi="Cambria Math"/>
          </w:rPr>
          <m:t>p</m:t>
        </m:r>
        <m:r>
          <m:rPr>
            <m:sty m:val="p"/>
          </m:rPr>
          <w:rPr>
            <w:rFonts w:ascii="Cambria Math" w:hAnsi="Cambria Math"/>
          </w:rPr>
          <m:t>=</m:t>
        </m:r>
        <m:r>
          <w:rPr>
            <w:rFonts w:ascii="Cambria Math" w:hAnsi="Cambria Math"/>
          </w:rPr>
          <m:t>0.15</m:t>
        </m:r>
        <m:r>
          <m:rPr>
            <m:sty m:val="p"/>
          </m:rPr>
          <w:rPr>
            <w:rFonts w:ascii="Cambria Math" w:hAnsi="Cambria Math"/>
          </w:rPr>
          <m:t>⋅</m:t>
        </m:r>
        <m:r>
          <w:rPr>
            <w:rFonts w:ascii="Cambria Math" w:hAnsi="Cambria Math"/>
          </w:rPr>
          <m:t>0.8</m:t>
        </m:r>
      </m:oMath>
      <w:r>
        <w:t xml:space="preserve"> , then during fine-tuning, we multiply the embeddings by </w:t>
      </w:r>
      <m:oMath>
        <m:r>
          <w:rPr>
            <w:rFonts w:ascii="Cambria Math" w:hAnsi="Cambria Math"/>
          </w:rPr>
          <m:t>1</m:t>
        </m:r>
        <m:r>
          <m:rPr>
            <m:sty m:val="p"/>
          </m:rPr>
          <w:rPr>
            <w:rFonts w:ascii="Cambria Math" w:hAnsi="Cambria Math"/>
          </w:rPr>
          <m:t>/</m:t>
        </m:r>
        <m:r>
          <w:rPr>
            <w:rFonts w:ascii="Cambria Math" w:hAnsi="Cambria Math"/>
          </w:rPr>
          <m:t>p</m:t>
        </m:r>
      </m:oMath>
      <w:r>
        <w:t xml:space="preserve"> . We find that this significantly improves performance (Table     B.6).</w:t>
      </w:r>
    </w:p>
    <w:p w14:paraId="76685086" w14:textId="77777777" w:rsidR="0053520E" w:rsidRDefault="00A6751F">
      <w:pPr>
        <w:pStyle w:val="a0"/>
      </w:pPr>
      <w:r>
        <w:rPr>
          <w:rFonts w:hint="eastAsia"/>
        </w:rPr>
        <w:t>标记丢弃</w:t>
      </w:r>
      <w:r>
        <w:t xml:space="preserve"> </w:t>
      </w:r>
      <w:r>
        <w:rPr>
          <w:rFonts w:hint="eastAsia"/>
        </w:rPr>
        <w:t>通常，掩码语言</w:t>
      </w:r>
      <w:r>
        <w:rPr>
          <w:rFonts w:hint="eastAsia"/>
        </w:rPr>
        <w:t>模型使用损坏的输入进行预训练，并使用完整序列进行微调。我们假设这种数据分布的变化会降低下游任务的性能。因此，我们提出了一种标记丢弃方案，将掩码标记嵌入替换为固定的零张量。</w:t>
      </w:r>
      <w:r>
        <w:rPr>
          <w:rFonts w:hint="eastAsia"/>
          <w:lang w:eastAsia="zh-CN"/>
        </w:rPr>
        <w:t>由于</w:t>
      </w:r>
      <w:r>
        <w:rPr>
          <w:lang w:eastAsia="zh-CN"/>
        </w:rPr>
        <w:t xml:space="preserve"> </w:t>
      </w:r>
      <m:oMath>
        <m:r>
          <w:rPr>
            <w:rFonts w:ascii="Cambria Math" w:hAnsi="Cambria Math"/>
            <w:lang w:eastAsia="zh-CN"/>
          </w:rPr>
          <m:t>10</m:t>
        </m:r>
        <m:r>
          <m:rPr>
            <m:sty m:val="p"/>
          </m:rPr>
          <w:rPr>
            <w:rFonts w:ascii="Cambria Math" w:hAnsi="Cambria Math"/>
            <w:lang w:eastAsia="zh-CN"/>
          </w:rPr>
          <m:t>-</m:t>
        </m:r>
        <m:r>
          <w:rPr>
            <w:rFonts w:ascii="Cambria Math" w:hAnsi="Cambria Math"/>
            <w:lang w:eastAsia="zh-CN"/>
          </w:rPr>
          <m:t>15</m:t>
        </m:r>
        <m:r>
          <m:rPr>
            <m:sty m:val="p"/>
          </m:rPr>
          <w:rPr>
            <w:rFonts w:ascii="Cambria Math" w:hAnsi="Cambria Math"/>
            <w:lang w:eastAsia="zh-CN"/>
          </w:rPr>
          <m:t>%</m:t>
        </m:r>
      </m:oMath>
      <w:r>
        <w:rPr>
          <w:lang w:eastAsia="zh-CN"/>
        </w:rPr>
        <w:t xml:space="preserve"> </w:t>
      </w:r>
      <w:r>
        <w:rPr>
          <w:rFonts w:hint="eastAsia"/>
          <w:lang w:eastAsia="zh-CN"/>
        </w:rPr>
        <w:t>的位置被掩码，零张量会导致词嵌入的平均统计量发生变化。因此，我们在微调期间通过将词嵌入乘以一个固定常数来调整分布。正式地，如果在预训练期间以概率</w:t>
      </w:r>
      <w:r>
        <w:rPr>
          <w:lang w:eastAsia="zh-CN"/>
        </w:rPr>
        <w:t xml:space="preserve"> </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0.15</m:t>
        </m:r>
        <m:r>
          <m:rPr>
            <m:sty m:val="p"/>
          </m:rPr>
          <w:rPr>
            <w:rFonts w:ascii="Cambria Math" w:hAnsi="Cambria Math"/>
            <w:lang w:eastAsia="zh-CN"/>
          </w:rPr>
          <m:t>⋅</m:t>
        </m:r>
        <m:r>
          <w:rPr>
            <w:rFonts w:ascii="Cambria Math" w:hAnsi="Cambria Math"/>
            <w:lang w:eastAsia="zh-CN"/>
          </w:rPr>
          <m:t>0.8</m:t>
        </m:r>
      </m:oMath>
      <w:r>
        <w:rPr>
          <w:lang w:eastAsia="zh-CN"/>
        </w:rPr>
        <w:t xml:space="preserve"> </w:t>
      </w:r>
      <w:r>
        <w:rPr>
          <w:rFonts w:hint="eastAsia"/>
          <w:lang w:eastAsia="zh-CN"/>
        </w:rPr>
        <w:t>引入掩码标记，则在微调期间，我们将嵌入乘以</w:t>
      </w:r>
      <w:r>
        <w:rPr>
          <w:lang w:eastAsia="zh-CN"/>
        </w:rPr>
        <w:t xml:space="preserve"> </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p</m:t>
        </m:r>
      </m:oMath>
      <w:r>
        <w:rPr>
          <w:lang w:eastAsia="zh-CN"/>
        </w:rPr>
        <w:t xml:space="preserve"> </w:t>
      </w:r>
      <w:r>
        <w:rPr>
          <w:rFonts w:hint="eastAsia"/>
          <w:lang w:eastAsia="zh-CN"/>
        </w:rPr>
        <w:t>。</w:t>
      </w:r>
      <w:proofErr w:type="spellStart"/>
      <w:proofErr w:type="gramStart"/>
      <w:r>
        <w:rPr>
          <w:rFonts w:hint="eastAsia"/>
        </w:rPr>
        <w:t>我们发现这显著提高了性能</w:t>
      </w:r>
      <w:proofErr w:type="spellEnd"/>
      <w:r>
        <w:rPr>
          <w:rFonts w:hint="eastAsia"/>
        </w:rPr>
        <w:t>(</w:t>
      </w:r>
      <w:proofErr w:type="gramEnd"/>
      <w:r>
        <w:rPr>
          <w:rFonts w:hint="eastAsia"/>
        </w:rPr>
        <w:t>表</w:t>
      </w:r>
      <w:r>
        <w:t xml:space="preserve">     B.6)</w:t>
      </w:r>
      <w:r>
        <w:t>。</w:t>
      </w:r>
    </w:p>
    <w:tbl>
      <w:tblPr>
        <w:tblStyle w:val="Table"/>
        <w:tblW w:w="0" w:type="auto"/>
        <w:tblLook w:val="0000" w:firstRow="0" w:lastRow="0" w:firstColumn="0" w:lastColumn="0" w:noHBand="0" w:noVBand="0"/>
      </w:tblPr>
      <w:tblGrid>
        <w:gridCol w:w="1776"/>
        <w:gridCol w:w="897"/>
      </w:tblGrid>
      <w:tr w:rsidR="0053520E" w14:paraId="1958B845" w14:textId="77777777">
        <w:tc>
          <w:tcPr>
            <w:tcW w:w="0" w:type="auto"/>
          </w:tcPr>
          <w:p w14:paraId="1AE61E11" w14:textId="77777777" w:rsidR="0053520E" w:rsidRDefault="00A6751F">
            <w:pPr>
              <w:pStyle w:val="Compact"/>
              <w:jc w:val="center"/>
            </w:pPr>
            <w:r>
              <w:t>Masking</w:t>
            </w:r>
          </w:p>
        </w:tc>
        <w:tc>
          <w:tcPr>
            <w:tcW w:w="0" w:type="auto"/>
          </w:tcPr>
          <w:p w14:paraId="091C2F8C" w14:textId="77777777" w:rsidR="0053520E" w:rsidRDefault="00A6751F">
            <w:pPr>
              <w:pStyle w:val="Compact"/>
              <w:jc w:val="center"/>
            </w:pPr>
            <w:r>
              <w:t>CB513</w:t>
            </w:r>
          </w:p>
        </w:tc>
      </w:tr>
      <w:tr w:rsidR="0053520E" w14:paraId="7EC449BE" w14:textId="77777777">
        <w:tc>
          <w:tcPr>
            <w:tcW w:w="0" w:type="auto"/>
          </w:tcPr>
          <w:p w14:paraId="7BA2018F" w14:textId="77777777" w:rsidR="0053520E" w:rsidRDefault="00A6751F">
            <w:pPr>
              <w:pStyle w:val="Compact"/>
              <w:jc w:val="center"/>
            </w:pPr>
            <w:r>
              <w:t>Mask Tokens</w:t>
            </w:r>
          </w:p>
        </w:tc>
        <w:tc>
          <w:tcPr>
            <w:tcW w:w="0" w:type="auto"/>
          </w:tcPr>
          <w:p w14:paraId="1122CAA1" w14:textId="77777777" w:rsidR="0053520E" w:rsidRDefault="00A6751F">
            <w:pPr>
              <w:pStyle w:val="Compact"/>
              <w:jc w:val="center"/>
            </w:pPr>
            <w:r>
              <w:t>61.9</w:t>
            </w:r>
          </w:p>
        </w:tc>
      </w:tr>
      <w:tr w:rsidR="0053520E" w14:paraId="0F78B6B3" w14:textId="77777777">
        <w:tc>
          <w:tcPr>
            <w:tcW w:w="0" w:type="auto"/>
          </w:tcPr>
          <w:p w14:paraId="4B4DF443" w14:textId="77777777" w:rsidR="0053520E" w:rsidRDefault="00A6751F">
            <w:pPr>
              <w:pStyle w:val="Compact"/>
              <w:jc w:val="center"/>
            </w:pPr>
            <w:r>
              <w:t>Token Dropout</w:t>
            </w:r>
          </w:p>
        </w:tc>
        <w:tc>
          <w:tcPr>
            <w:tcW w:w="0" w:type="auto"/>
          </w:tcPr>
          <w:p w14:paraId="08A07A19" w14:textId="77777777" w:rsidR="0053520E" w:rsidRDefault="00A6751F">
            <w:pPr>
              <w:pStyle w:val="Compact"/>
              <w:jc w:val="center"/>
            </w:pPr>
            <w:r>
              <w:t>62.6</w:t>
            </w:r>
          </w:p>
        </w:tc>
      </w:tr>
      <w:tr w:rsidR="0053520E" w14:paraId="50CFD4E1" w14:textId="77777777">
        <w:tc>
          <w:tcPr>
            <w:tcW w:w="0" w:type="auto"/>
          </w:tcPr>
          <w:p w14:paraId="2505AB8C" w14:textId="77777777" w:rsidR="0053520E" w:rsidRDefault="00A6751F">
            <w:pPr>
              <w:pStyle w:val="Compact"/>
              <w:jc w:val="center"/>
            </w:pPr>
            <w:r>
              <w:rPr>
                <w:rFonts w:hint="eastAsia"/>
              </w:rPr>
              <w:t>掩码</w:t>
            </w:r>
          </w:p>
        </w:tc>
        <w:tc>
          <w:tcPr>
            <w:tcW w:w="0" w:type="auto"/>
          </w:tcPr>
          <w:p w14:paraId="6592EE60" w14:textId="77777777" w:rsidR="0053520E" w:rsidRDefault="00A6751F">
            <w:pPr>
              <w:pStyle w:val="Compact"/>
              <w:jc w:val="center"/>
            </w:pPr>
            <w:r>
              <w:t>CB513</w:t>
            </w:r>
          </w:p>
        </w:tc>
      </w:tr>
      <w:tr w:rsidR="0053520E" w14:paraId="6E9E8DA2" w14:textId="77777777">
        <w:tc>
          <w:tcPr>
            <w:tcW w:w="0" w:type="auto"/>
          </w:tcPr>
          <w:p w14:paraId="5026AD2E" w14:textId="77777777" w:rsidR="0053520E" w:rsidRDefault="00A6751F">
            <w:pPr>
              <w:pStyle w:val="Compact"/>
              <w:jc w:val="center"/>
            </w:pPr>
            <w:r>
              <w:rPr>
                <w:rFonts w:hint="eastAsia"/>
              </w:rPr>
              <w:t>掩码标记</w:t>
            </w:r>
          </w:p>
        </w:tc>
        <w:tc>
          <w:tcPr>
            <w:tcW w:w="0" w:type="auto"/>
          </w:tcPr>
          <w:p w14:paraId="76CE97B2" w14:textId="77777777" w:rsidR="0053520E" w:rsidRDefault="00A6751F">
            <w:pPr>
              <w:pStyle w:val="Compact"/>
              <w:jc w:val="center"/>
            </w:pPr>
            <w:r>
              <w:t>61.9</w:t>
            </w:r>
          </w:p>
        </w:tc>
      </w:tr>
      <w:tr w:rsidR="0053520E" w14:paraId="3B5C526C" w14:textId="77777777">
        <w:tc>
          <w:tcPr>
            <w:tcW w:w="0" w:type="auto"/>
          </w:tcPr>
          <w:p w14:paraId="53AC775C" w14:textId="77777777" w:rsidR="0053520E" w:rsidRDefault="00A6751F">
            <w:pPr>
              <w:pStyle w:val="Compact"/>
              <w:jc w:val="center"/>
            </w:pPr>
            <w:r>
              <w:rPr>
                <w:rFonts w:hint="eastAsia"/>
              </w:rPr>
              <w:t>标记丢弃</w:t>
            </w:r>
          </w:p>
        </w:tc>
        <w:tc>
          <w:tcPr>
            <w:tcW w:w="0" w:type="auto"/>
          </w:tcPr>
          <w:p w14:paraId="1A6BF9D6" w14:textId="77777777" w:rsidR="0053520E" w:rsidRDefault="00A6751F">
            <w:pPr>
              <w:pStyle w:val="Compact"/>
              <w:jc w:val="center"/>
            </w:pPr>
            <w:r>
              <w:t>62.6</w:t>
            </w:r>
          </w:p>
        </w:tc>
      </w:tr>
    </w:tbl>
    <w:p w14:paraId="5FD2BE3E" w14:textId="77777777" w:rsidR="0053520E" w:rsidRDefault="00A6751F">
      <w:pPr>
        <w:pStyle w:val="a0"/>
      </w:pPr>
      <w:r>
        <w:t xml:space="preserve">Table     </w:t>
      </w:r>
      <w:r>
        <w:t xml:space="preserve">B.6. Token dropout performs better than mask tokens, 8- class secondary structure accuracy. </w:t>
      </w:r>
      <m:oMath>
        <m:r>
          <w:rPr>
            <w:rFonts w:ascii="Cambria Math" w:hAnsi="Cambria Math"/>
          </w:rPr>
          <m:t>100</m:t>
        </m:r>
        <m:r>
          <m:rPr>
            <m:sty m:val="p"/>
          </m:rPr>
          <w:rPr>
            <w:rFonts w:ascii="Cambria Math" w:hAnsi="Cambria Math"/>
          </w:rPr>
          <m:t>M</m:t>
        </m:r>
      </m:oMath>
      <w:r>
        <w:t xml:space="preserve"> parameter models are trained for 12 epochs.</w:t>
      </w:r>
    </w:p>
    <w:p w14:paraId="32D93587" w14:textId="77777777" w:rsidR="0053520E" w:rsidRDefault="00A6751F">
      <w:pPr>
        <w:pStyle w:val="a0"/>
      </w:pPr>
      <w:r>
        <w:rPr>
          <w:rFonts w:hint="eastAsia"/>
        </w:rPr>
        <w:t>表</w:t>
      </w:r>
      <w:r>
        <w:t xml:space="preserve">     B.6</w:t>
      </w:r>
      <w:r>
        <w:t>。</w:t>
      </w:r>
      <w:r>
        <w:t xml:space="preserve">Token dropout </w:t>
      </w:r>
      <w:r>
        <w:rPr>
          <w:rFonts w:hint="eastAsia"/>
        </w:rPr>
        <w:t>比</w:t>
      </w:r>
      <w:r>
        <w:t xml:space="preserve"> mask tokens </w:t>
      </w:r>
      <w:r>
        <w:rPr>
          <w:rFonts w:hint="eastAsia"/>
        </w:rPr>
        <w:t>表现更好，</w:t>
      </w:r>
      <w:r>
        <w:rPr>
          <w:rFonts w:hint="eastAsia"/>
        </w:rPr>
        <w:t>8</w:t>
      </w:r>
      <w:r>
        <w:t xml:space="preserve"> </w:t>
      </w:r>
      <w:r>
        <w:rPr>
          <w:rFonts w:hint="eastAsia"/>
        </w:rPr>
        <w:t>类二级结构准确率。</w:t>
      </w:r>
      <w:r>
        <w:t xml:space="preserve"> </w:t>
      </w:r>
      <m:oMath>
        <m:r>
          <w:rPr>
            <w:rFonts w:ascii="Cambria Math" w:hAnsi="Cambria Math"/>
          </w:rPr>
          <m:t>100</m:t>
        </m:r>
        <m:r>
          <m:rPr>
            <m:sty m:val="p"/>
          </m:rPr>
          <w:rPr>
            <w:rFonts w:ascii="Cambria Math" w:hAnsi="Cambria Math"/>
          </w:rPr>
          <m:t>M</m:t>
        </m:r>
      </m:oMath>
      <w:r>
        <w:t xml:space="preserve"> </w:t>
      </w:r>
      <w:r>
        <w:rPr>
          <w:rFonts w:hint="eastAsia"/>
        </w:rPr>
        <w:t>参数模型训练了</w:t>
      </w:r>
      <w:r>
        <w:t xml:space="preserve"> 12 </w:t>
      </w:r>
      <w:r>
        <w:rPr>
          <w:rFonts w:hint="eastAsia"/>
        </w:rPr>
        <w:t>个周期。</w:t>
      </w:r>
    </w:p>
    <w:p w14:paraId="51E75030" w14:textId="77777777" w:rsidR="0053520E" w:rsidRDefault="00A6751F">
      <w:pPr>
        <w:pStyle w:val="a0"/>
      </w:pPr>
      <w:r>
        <w:t>Learning rate Next, we investigate lear</w:t>
      </w:r>
      <w:r>
        <w:t xml:space="preserve">ning rate, finding that a peak learning rate of </w:t>
      </w:r>
      <m:oMath>
        <m:r>
          <w:rPr>
            <w:rFonts w:ascii="Cambria Math" w:hAnsi="Cambria Math"/>
          </w:rPr>
          <m:t>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t xml:space="preserve"> performs best (Table     B.7). Higher learning rates result in instability, while </w:t>
      </w:r>
      <w:r>
        <w:lastRenderedPageBreak/>
        <w:t>lower learning rates result in lower performance. In all cases, learning rate is warmed up linearly for 16000 steps and</w:t>
      </w:r>
      <w:r>
        <w:t xml:space="preserve"> then decayed following an inverse square-root schedule (Raffel et al., 2020).</w:t>
      </w:r>
    </w:p>
    <w:p w14:paraId="31FC1A9A" w14:textId="77777777" w:rsidR="0053520E" w:rsidRDefault="00A6751F">
      <w:pPr>
        <w:pStyle w:val="a0"/>
        <w:rPr>
          <w:lang w:eastAsia="zh-CN"/>
        </w:rPr>
      </w:pPr>
      <w:r>
        <w:rPr>
          <w:rFonts w:hint="eastAsia"/>
          <w:lang w:eastAsia="zh-CN"/>
        </w:rPr>
        <w:t>学习率</w:t>
      </w:r>
      <w:r>
        <w:rPr>
          <w:lang w:eastAsia="zh-CN"/>
        </w:rPr>
        <w:t xml:space="preserve"> </w:t>
      </w:r>
      <w:r>
        <w:rPr>
          <w:rFonts w:hint="eastAsia"/>
          <w:lang w:eastAsia="zh-CN"/>
        </w:rPr>
        <w:t>接下来，我们研究了学习率，发现峰值学习率为</w:t>
      </w:r>
      <w:r>
        <w:rPr>
          <w:lang w:eastAsia="zh-CN"/>
        </w:rPr>
        <w:t xml:space="preserve"> </w:t>
      </w:r>
      <m:oMath>
        <m:r>
          <w:rPr>
            <w:rFonts w:ascii="Cambria Math" w:hAnsi="Cambria Math"/>
            <w:lang w:eastAsia="zh-CN"/>
          </w:rPr>
          <m:t>4</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m:rPr>
                <m:sty m:val="p"/>
              </m:rPr>
              <w:rPr>
                <w:rFonts w:ascii="Cambria Math" w:hAnsi="Cambria Math"/>
                <w:lang w:eastAsia="zh-CN"/>
              </w:rPr>
              <m:t>-</m:t>
            </m:r>
            <m:r>
              <w:rPr>
                <w:rFonts w:ascii="Cambria Math" w:hAnsi="Cambria Math"/>
                <w:lang w:eastAsia="zh-CN"/>
              </w:rPr>
              <m:t>4</m:t>
            </m:r>
          </m:sup>
        </m:sSup>
      </m:oMath>
      <w:r>
        <w:rPr>
          <w:lang w:eastAsia="zh-CN"/>
        </w:rPr>
        <w:t xml:space="preserve"> </w:t>
      </w:r>
      <w:r>
        <w:rPr>
          <w:rFonts w:hint="eastAsia"/>
          <w:lang w:eastAsia="zh-CN"/>
        </w:rPr>
        <w:t>时表现最佳</w:t>
      </w:r>
      <w:r>
        <w:rPr>
          <w:rFonts w:hint="eastAsia"/>
          <w:lang w:eastAsia="zh-CN"/>
        </w:rPr>
        <w:t>(</w:t>
      </w:r>
      <w:r>
        <w:rPr>
          <w:rFonts w:hint="eastAsia"/>
          <w:lang w:eastAsia="zh-CN"/>
        </w:rPr>
        <w:t>表</w:t>
      </w:r>
      <w:r>
        <w:rPr>
          <w:lang w:eastAsia="zh-CN"/>
        </w:rPr>
        <w:t xml:space="preserve">     </w:t>
      </w:r>
      <w:r>
        <w:rPr>
          <w:rFonts w:hint="eastAsia"/>
          <w:lang w:eastAsia="zh-CN"/>
        </w:rPr>
        <w:t>B.7)</w:t>
      </w:r>
      <w:r>
        <w:rPr>
          <w:rFonts w:hint="eastAsia"/>
          <w:lang w:eastAsia="zh-CN"/>
        </w:rPr>
        <w:t>。较高的学习率会导致不稳定，而较低的学习率会导致性能下降。在所有情况下，学习率在前</w:t>
      </w:r>
      <w:r>
        <w:rPr>
          <w:lang w:eastAsia="zh-CN"/>
        </w:rPr>
        <w:t xml:space="preserve"> 16000 </w:t>
      </w:r>
      <w:r>
        <w:rPr>
          <w:rFonts w:hint="eastAsia"/>
          <w:lang w:eastAsia="zh-CN"/>
        </w:rPr>
        <w:t>步线性预热，然后按照逆平方根计划衰减</w:t>
      </w:r>
      <w:r>
        <w:rPr>
          <w:rFonts w:hint="eastAsia"/>
          <w:lang w:eastAsia="zh-CN"/>
        </w:rPr>
        <w:t>(</w:t>
      </w:r>
      <w:proofErr w:type="spellStart"/>
      <w:r>
        <w:rPr>
          <w:rFonts w:hint="eastAsia"/>
          <w:lang w:eastAsia="zh-CN"/>
        </w:rPr>
        <w:t>Raffel</w:t>
      </w:r>
      <w:proofErr w:type="spellEnd"/>
      <w:r>
        <w:rPr>
          <w:lang w:eastAsia="zh-CN"/>
        </w:rPr>
        <w:t xml:space="preserve"> </w:t>
      </w:r>
      <w:r>
        <w:rPr>
          <w:rFonts w:hint="eastAsia"/>
          <w:lang w:eastAsia="zh-CN"/>
        </w:rPr>
        <w:t>等，</w:t>
      </w:r>
      <w:r>
        <w:rPr>
          <w:rFonts w:hint="eastAsia"/>
          <w:lang w:eastAsia="zh-CN"/>
        </w:rPr>
        <w:t>2020)</w:t>
      </w:r>
      <w:r>
        <w:rPr>
          <w:rFonts w:hint="eastAsia"/>
          <w:lang w:eastAsia="zh-CN"/>
        </w:rPr>
        <w:t>。</w:t>
      </w:r>
    </w:p>
    <w:tbl>
      <w:tblPr>
        <w:tblStyle w:val="Table"/>
        <w:tblW w:w="0" w:type="auto"/>
        <w:tblLook w:val="0000" w:firstRow="0" w:lastRow="0" w:firstColumn="0" w:lastColumn="0" w:noHBand="0" w:noVBand="0"/>
      </w:tblPr>
      <w:tblGrid>
        <w:gridCol w:w="1600"/>
        <w:gridCol w:w="897"/>
      </w:tblGrid>
      <w:tr w:rsidR="0053520E" w14:paraId="773F6A29" w14:textId="77777777">
        <w:tc>
          <w:tcPr>
            <w:tcW w:w="0" w:type="auto"/>
          </w:tcPr>
          <w:p w14:paraId="2F9565A1" w14:textId="77777777" w:rsidR="0053520E" w:rsidRDefault="00A6751F">
            <w:pPr>
              <w:pStyle w:val="Compact"/>
              <w:jc w:val="center"/>
            </w:pPr>
            <w:r>
              <w:t>Learning rate</w:t>
            </w:r>
          </w:p>
        </w:tc>
        <w:tc>
          <w:tcPr>
            <w:tcW w:w="0" w:type="auto"/>
          </w:tcPr>
          <w:p w14:paraId="1168A99B" w14:textId="77777777" w:rsidR="0053520E" w:rsidRDefault="00A6751F">
            <w:pPr>
              <w:pStyle w:val="Compact"/>
              <w:jc w:val="center"/>
            </w:pPr>
            <w:r>
              <w:t>CB513</w:t>
            </w:r>
          </w:p>
        </w:tc>
      </w:tr>
      <w:tr w:rsidR="0053520E" w14:paraId="4FC96088" w14:textId="77777777">
        <w:tc>
          <w:tcPr>
            <w:tcW w:w="0" w:type="auto"/>
          </w:tcPr>
          <w:p w14:paraId="56D89257" w14:textId="77777777" w:rsidR="0053520E" w:rsidRDefault="00A6751F">
            <w:pPr>
              <w:pStyle w:val="Compact"/>
              <w:jc w:val="center"/>
            </w:pPr>
            <m:oMathPara>
              <m:oMath>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m:oMathPara>
          </w:p>
        </w:tc>
        <w:tc>
          <w:tcPr>
            <w:tcW w:w="0" w:type="auto"/>
          </w:tcPr>
          <w:p w14:paraId="4D72FFBA" w14:textId="77777777" w:rsidR="0053520E" w:rsidRDefault="00A6751F">
            <w:pPr>
              <w:pStyle w:val="Compact"/>
              <w:jc w:val="center"/>
            </w:pPr>
            <w:r>
              <w:t>61.9</w:t>
            </w:r>
          </w:p>
        </w:tc>
      </w:tr>
      <w:tr w:rsidR="0053520E" w14:paraId="013E4CCF" w14:textId="77777777">
        <w:tc>
          <w:tcPr>
            <w:tcW w:w="0" w:type="auto"/>
          </w:tcPr>
          <w:p w14:paraId="7B8912B3" w14:textId="77777777" w:rsidR="0053520E" w:rsidRDefault="00A6751F">
            <w:pPr>
              <w:pStyle w:val="Compact"/>
              <w:jc w:val="center"/>
            </w:pPr>
            <m:oMathPara>
              <m:oMath>
                <m:r>
                  <w:rPr>
                    <w:rFonts w:ascii="Cambria Math" w:hAnsi="Cambria Math"/>
                  </w:rPr>
                  <m:t>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m:oMathPara>
          </w:p>
        </w:tc>
        <w:tc>
          <w:tcPr>
            <w:tcW w:w="0" w:type="auto"/>
          </w:tcPr>
          <w:p w14:paraId="549F604D" w14:textId="77777777" w:rsidR="0053520E" w:rsidRDefault="00A6751F">
            <w:pPr>
              <w:pStyle w:val="Compact"/>
              <w:jc w:val="center"/>
            </w:pPr>
            <w:r>
              <w:t>63.7</w:t>
            </w:r>
          </w:p>
        </w:tc>
      </w:tr>
      <w:tr w:rsidR="0053520E" w14:paraId="3194B276" w14:textId="77777777">
        <w:tc>
          <w:tcPr>
            <w:tcW w:w="0" w:type="auto"/>
          </w:tcPr>
          <w:p w14:paraId="4E1544B7" w14:textId="77777777" w:rsidR="0053520E" w:rsidRDefault="00A6751F">
            <w:pPr>
              <w:pStyle w:val="Compact"/>
              <w:jc w:val="center"/>
            </w:pPr>
            <m:oMathPara>
              <m:oMath>
                <m:r>
                  <w:rPr>
                    <w:rFonts w:ascii="Cambria Math" w:hAnsi="Cambria Math"/>
                  </w:rPr>
                  <m:t>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m:oMathPara>
          </w:p>
        </w:tc>
        <w:tc>
          <w:tcPr>
            <w:tcW w:w="0" w:type="auto"/>
          </w:tcPr>
          <w:p w14:paraId="20F9FE12" w14:textId="77777777" w:rsidR="0053520E" w:rsidRDefault="00A6751F">
            <w:pPr>
              <w:pStyle w:val="Compact"/>
              <w:jc w:val="center"/>
            </w:pPr>
            <w:r>
              <w:t>65.2</w:t>
            </w:r>
          </w:p>
        </w:tc>
      </w:tr>
      <w:tr w:rsidR="0053520E" w14:paraId="0766A91F" w14:textId="77777777">
        <w:tc>
          <w:tcPr>
            <w:tcW w:w="0" w:type="auto"/>
          </w:tcPr>
          <w:p w14:paraId="308F1C01" w14:textId="77777777" w:rsidR="0053520E" w:rsidRDefault="00A6751F">
            <w:pPr>
              <w:pStyle w:val="Compact"/>
              <w:jc w:val="center"/>
            </w:pPr>
            <w:r>
              <w:rPr>
                <w:rFonts w:hint="eastAsia"/>
              </w:rPr>
              <w:t>学习率</w:t>
            </w:r>
          </w:p>
        </w:tc>
        <w:tc>
          <w:tcPr>
            <w:tcW w:w="0" w:type="auto"/>
          </w:tcPr>
          <w:p w14:paraId="7D32229C" w14:textId="77777777" w:rsidR="0053520E" w:rsidRDefault="00A6751F">
            <w:pPr>
              <w:pStyle w:val="Compact"/>
              <w:jc w:val="center"/>
            </w:pPr>
            <w:r>
              <w:t>CB513</w:t>
            </w:r>
          </w:p>
        </w:tc>
      </w:tr>
      <w:tr w:rsidR="0053520E" w14:paraId="12B475B4" w14:textId="77777777">
        <w:tc>
          <w:tcPr>
            <w:tcW w:w="0" w:type="auto"/>
          </w:tcPr>
          <w:p w14:paraId="0872B3DA" w14:textId="77777777" w:rsidR="0053520E" w:rsidRDefault="00A6751F">
            <w:pPr>
              <w:pStyle w:val="Compact"/>
              <w:jc w:val="center"/>
            </w:pPr>
            <m:oMathPara>
              <m:oMath>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m:oMathPara>
          </w:p>
        </w:tc>
        <w:tc>
          <w:tcPr>
            <w:tcW w:w="0" w:type="auto"/>
          </w:tcPr>
          <w:p w14:paraId="336A5E67" w14:textId="77777777" w:rsidR="0053520E" w:rsidRDefault="00A6751F">
            <w:pPr>
              <w:pStyle w:val="Compact"/>
              <w:jc w:val="center"/>
            </w:pPr>
            <w:r>
              <w:t>61.9</w:t>
            </w:r>
          </w:p>
        </w:tc>
      </w:tr>
      <w:tr w:rsidR="0053520E" w14:paraId="11A7E955" w14:textId="77777777">
        <w:tc>
          <w:tcPr>
            <w:tcW w:w="0" w:type="auto"/>
          </w:tcPr>
          <w:p w14:paraId="30143D87" w14:textId="77777777" w:rsidR="0053520E" w:rsidRDefault="00A6751F">
            <w:pPr>
              <w:pStyle w:val="Compact"/>
              <w:jc w:val="center"/>
            </w:pPr>
            <m:oMathPara>
              <m:oMath>
                <m:r>
                  <w:rPr>
                    <w:rFonts w:ascii="Cambria Math" w:hAnsi="Cambria Math"/>
                  </w:rPr>
                  <m:t>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m:oMathPara>
          </w:p>
        </w:tc>
        <w:tc>
          <w:tcPr>
            <w:tcW w:w="0" w:type="auto"/>
          </w:tcPr>
          <w:p w14:paraId="1389344B" w14:textId="77777777" w:rsidR="0053520E" w:rsidRDefault="00A6751F">
            <w:pPr>
              <w:pStyle w:val="Compact"/>
              <w:jc w:val="center"/>
            </w:pPr>
            <w:r>
              <w:t>63.7</w:t>
            </w:r>
          </w:p>
        </w:tc>
      </w:tr>
      <w:tr w:rsidR="0053520E" w14:paraId="581A12F9" w14:textId="77777777">
        <w:tc>
          <w:tcPr>
            <w:tcW w:w="0" w:type="auto"/>
          </w:tcPr>
          <w:p w14:paraId="71AF0B50" w14:textId="77777777" w:rsidR="0053520E" w:rsidRDefault="00A6751F">
            <w:pPr>
              <w:pStyle w:val="Compact"/>
              <w:jc w:val="center"/>
            </w:pPr>
            <m:oMathPara>
              <m:oMath>
                <m:r>
                  <w:rPr>
                    <w:rFonts w:ascii="Cambria Math" w:hAnsi="Cambria Math"/>
                  </w:rPr>
                  <m:t>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m:oMathPara>
          </w:p>
        </w:tc>
        <w:tc>
          <w:tcPr>
            <w:tcW w:w="0" w:type="auto"/>
          </w:tcPr>
          <w:p w14:paraId="6351E70F" w14:textId="77777777" w:rsidR="0053520E" w:rsidRDefault="00A6751F">
            <w:pPr>
              <w:pStyle w:val="Compact"/>
              <w:jc w:val="center"/>
            </w:pPr>
            <w:r>
              <w:t>65.2</w:t>
            </w:r>
          </w:p>
        </w:tc>
      </w:tr>
    </w:tbl>
    <w:p w14:paraId="7B56C334" w14:textId="77777777" w:rsidR="0053520E" w:rsidRDefault="00A6751F">
      <w:pPr>
        <w:pStyle w:val="a0"/>
      </w:pPr>
      <w:r>
        <w:t xml:space="preserve">Table     B.7. A peak learning rate of </w:t>
      </w:r>
      <m:oMath>
        <m:r>
          <w:rPr>
            <w:rFonts w:ascii="Cambria Math" w:hAnsi="Cambria Math"/>
          </w:rPr>
          <m:t>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t xml:space="preserve"> performs best,8 class secondary structure accuracy. </w:t>
      </w:r>
      <m:oMath>
        <m:r>
          <w:rPr>
            <w:rFonts w:ascii="Cambria Math" w:hAnsi="Cambria Math"/>
          </w:rPr>
          <m:t>100</m:t>
        </m:r>
        <m:r>
          <m:rPr>
            <m:sty m:val="p"/>
          </m:rPr>
          <w:rPr>
            <w:rFonts w:ascii="Cambria Math" w:hAnsi="Cambria Math"/>
          </w:rPr>
          <m:t>M</m:t>
        </m:r>
      </m:oMath>
      <w:r>
        <w:t xml:space="preserve"> </w:t>
      </w:r>
      <w:r>
        <w:t>parameter models are trained for 10 epochs.</w:t>
      </w:r>
    </w:p>
    <w:p w14:paraId="4A8B9F8C" w14:textId="77777777" w:rsidR="0053520E" w:rsidRDefault="00A6751F">
      <w:pPr>
        <w:pStyle w:val="a0"/>
      </w:pPr>
      <w:r>
        <w:rPr>
          <w:rFonts w:hint="eastAsia"/>
        </w:rPr>
        <w:t>表</w:t>
      </w:r>
      <w:r>
        <w:t xml:space="preserve">     </w:t>
      </w:r>
      <w:r>
        <w:rPr>
          <w:rFonts w:hint="eastAsia"/>
        </w:rPr>
        <w:t>B.7</w:t>
      </w:r>
      <w:r>
        <w:rPr>
          <w:rFonts w:hint="eastAsia"/>
        </w:rPr>
        <w:t>。峰值学习率为</w:t>
      </w:r>
      <w:r>
        <w:t xml:space="preserve"> </w:t>
      </w:r>
      <m:oMath>
        <m:r>
          <w:rPr>
            <w:rFonts w:ascii="Cambria Math" w:hAnsi="Cambria Math"/>
          </w:rPr>
          <m:t>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t xml:space="preserve"> </w:t>
      </w:r>
      <w:r>
        <w:rPr>
          <w:rFonts w:hint="eastAsia"/>
        </w:rPr>
        <w:t>时表现最佳，</w:t>
      </w:r>
      <w:r>
        <w:rPr>
          <w:rFonts w:hint="eastAsia"/>
        </w:rPr>
        <w:t>8</w:t>
      </w:r>
      <w:r>
        <w:rPr>
          <w:rFonts w:hint="eastAsia"/>
        </w:rPr>
        <w:t>类二级结构准确率。</w:t>
      </w:r>
      <w:r>
        <w:t xml:space="preserve"> </w:t>
      </w:r>
      <m:oMath>
        <m:r>
          <w:rPr>
            <w:rFonts w:ascii="Cambria Math" w:hAnsi="Cambria Math"/>
          </w:rPr>
          <m:t>100</m:t>
        </m:r>
        <m:r>
          <m:rPr>
            <m:sty m:val="p"/>
          </m:rPr>
          <w:rPr>
            <w:rFonts w:ascii="Cambria Math" w:hAnsi="Cambria Math"/>
          </w:rPr>
          <m:t>M</m:t>
        </m:r>
      </m:oMath>
      <w:r>
        <w:t xml:space="preserve"> </w:t>
      </w:r>
      <w:r>
        <w:rPr>
          <w:rFonts w:hint="eastAsia"/>
        </w:rPr>
        <w:t>参数模型训练了</w:t>
      </w:r>
      <w:r>
        <w:rPr>
          <w:rFonts w:hint="eastAsia"/>
        </w:rPr>
        <w:t>10</w:t>
      </w:r>
      <w:r>
        <w:rPr>
          <w:rFonts w:hint="eastAsia"/>
        </w:rPr>
        <w:t>个周期。</w:t>
      </w:r>
    </w:p>
    <w:tbl>
      <w:tblPr>
        <w:tblStyle w:val="Table"/>
        <w:tblW w:w="0" w:type="auto"/>
        <w:tblLook w:val="0000" w:firstRow="0" w:lastRow="0" w:firstColumn="0" w:lastColumn="0" w:noHBand="0" w:noVBand="0"/>
      </w:tblPr>
      <w:tblGrid>
        <w:gridCol w:w="2548"/>
        <w:gridCol w:w="1057"/>
        <w:gridCol w:w="897"/>
      </w:tblGrid>
      <w:tr w:rsidR="0053520E" w14:paraId="5B7B01F2" w14:textId="77777777">
        <w:tc>
          <w:tcPr>
            <w:tcW w:w="0" w:type="auto"/>
          </w:tcPr>
          <w:p w14:paraId="697488DC" w14:textId="77777777" w:rsidR="0053520E" w:rsidRDefault="00A6751F">
            <w:pPr>
              <w:pStyle w:val="Compact"/>
              <w:jc w:val="center"/>
            </w:pPr>
            <w:r>
              <w:t>Positional embeddings</w:t>
            </w:r>
          </w:p>
        </w:tc>
        <w:tc>
          <w:tcPr>
            <w:tcW w:w="0" w:type="auto"/>
          </w:tcPr>
          <w:p w14:paraId="36B3594E" w14:textId="77777777" w:rsidR="0053520E" w:rsidRDefault="00A6751F">
            <w:pPr>
              <w:pStyle w:val="Compact"/>
              <w:jc w:val="center"/>
            </w:pPr>
            <w:r>
              <w:t>Weights</w:t>
            </w:r>
          </w:p>
        </w:tc>
        <w:tc>
          <w:tcPr>
            <w:tcW w:w="0" w:type="auto"/>
          </w:tcPr>
          <w:p w14:paraId="1975E911" w14:textId="77777777" w:rsidR="0053520E" w:rsidRDefault="00A6751F">
            <w:pPr>
              <w:pStyle w:val="Compact"/>
              <w:jc w:val="center"/>
            </w:pPr>
            <w:r>
              <w:t>CB513</w:t>
            </w:r>
          </w:p>
        </w:tc>
      </w:tr>
      <w:tr w:rsidR="0053520E" w14:paraId="71B11D50" w14:textId="77777777">
        <w:tc>
          <w:tcPr>
            <w:tcW w:w="0" w:type="auto"/>
          </w:tcPr>
          <w:p w14:paraId="190699C7" w14:textId="77777777" w:rsidR="0053520E" w:rsidRDefault="00A6751F">
            <w:pPr>
              <w:pStyle w:val="Compact"/>
              <w:jc w:val="center"/>
            </w:pPr>
            <w:r>
              <w:t>Harmonic</w:t>
            </w:r>
          </w:p>
        </w:tc>
        <w:tc>
          <w:tcPr>
            <w:tcW w:w="0" w:type="auto"/>
          </w:tcPr>
          <w:p w14:paraId="2D461A3F" w14:textId="77777777" w:rsidR="0053520E" w:rsidRDefault="00A6751F">
            <w:pPr>
              <w:pStyle w:val="Compact"/>
              <w:jc w:val="center"/>
            </w:pPr>
            <w:r>
              <w:t>Untied</w:t>
            </w:r>
          </w:p>
        </w:tc>
        <w:tc>
          <w:tcPr>
            <w:tcW w:w="0" w:type="auto"/>
          </w:tcPr>
          <w:p w14:paraId="7569AA24" w14:textId="77777777" w:rsidR="0053520E" w:rsidRDefault="00A6751F">
            <w:pPr>
              <w:pStyle w:val="Compact"/>
              <w:jc w:val="center"/>
            </w:pPr>
            <w:r>
              <w:t>63.7</w:t>
            </w:r>
          </w:p>
        </w:tc>
      </w:tr>
      <w:tr w:rsidR="0053520E" w14:paraId="09127EB4" w14:textId="77777777">
        <w:tc>
          <w:tcPr>
            <w:tcW w:w="0" w:type="auto"/>
          </w:tcPr>
          <w:p w14:paraId="32BE782E" w14:textId="77777777" w:rsidR="0053520E" w:rsidRDefault="00A6751F">
            <w:pPr>
              <w:pStyle w:val="Compact"/>
              <w:jc w:val="center"/>
            </w:pPr>
            <w:r>
              <w:t>Harmonic</w:t>
            </w:r>
          </w:p>
        </w:tc>
        <w:tc>
          <w:tcPr>
            <w:tcW w:w="0" w:type="auto"/>
          </w:tcPr>
          <w:p w14:paraId="501548C3" w14:textId="77777777" w:rsidR="0053520E" w:rsidRDefault="00A6751F">
            <w:pPr>
              <w:pStyle w:val="Compact"/>
              <w:jc w:val="center"/>
            </w:pPr>
            <w:r>
              <w:t>Tied</w:t>
            </w:r>
          </w:p>
        </w:tc>
        <w:tc>
          <w:tcPr>
            <w:tcW w:w="0" w:type="auto"/>
          </w:tcPr>
          <w:p w14:paraId="5B9548B0" w14:textId="77777777" w:rsidR="0053520E" w:rsidRDefault="00A6751F">
            <w:pPr>
              <w:pStyle w:val="Compact"/>
              <w:jc w:val="center"/>
            </w:pPr>
            <w:r>
              <w:t>64.8</w:t>
            </w:r>
          </w:p>
        </w:tc>
      </w:tr>
      <w:tr w:rsidR="0053520E" w14:paraId="3091EF99" w14:textId="77777777">
        <w:tc>
          <w:tcPr>
            <w:tcW w:w="0" w:type="auto"/>
          </w:tcPr>
          <w:p w14:paraId="25936F0C" w14:textId="77777777" w:rsidR="0053520E" w:rsidRDefault="00A6751F">
            <w:pPr>
              <w:pStyle w:val="Compact"/>
              <w:jc w:val="center"/>
            </w:pPr>
            <w:r>
              <w:t>Learned</w:t>
            </w:r>
          </w:p>
        </w:tc>
        <w:tc>
          <w:tcPr>
            <w:tcW w:w="0" w:type="auto"/>
          </w:tcPr>
          <w:p w14:paraId="2417E6EB" w14:textId="77777777" w:rsidR="0053520E" w:rsidRDefault="00A6751F">
            <w:pPr>
              <w:pStyle w:val="Compact"/>
              <w:jc w:val="center"/>
            </w:pPr>
            <w:r>
              <w:t>Untied</w:t>
            </w:r>
          </w:p>
        </w:tc>
        <w:tc>
          <w:tcPr>
            <w:tcW w:w="0" w:type="auto"/>
          </w:tcPr>
          <w:p w14:paraId="44028AC1" w14:textId="77777777" w:rsidR="0053520E" w:rsidRDefault="00A6751F">
            <w:pPr>
              <w:pStyle w:val="Compact"/>
              <w:jc w:val="center"/>
            </w:pPr>
            <w:r>
              <w:t>65.7</w:t>
            </w:r>
          </w:p>
        </w:tc>
      </w:tr>
      <w:tr w:rsidR="0053520E" w14:paraId="785BA8AF" w14:textId="77777777">
        <w:tc>
          <w:tcPr>
            <w:tcW w:w="0" w:type="auto"/>
          </w:tcPr>
          <w:p w14:paraId="69A1801E" w14:textId="77777777" w:rsidR="0053520E" w:rsidRDefault="00A6751F">
            <w:pPr>
              <w:pStyle w:val="Compact"/>
              <w:jc w:val="center"/>
            </w:pPr>
            <w:r>
              <w:t>Learned</w:t>
            </w:r>
          </w:p>
        </w:tc>
        <w:tc>
          <w:tcPr>
            <w:tcW w:w="0" w:type="auto"/>
          </w:tcPr>
          <w:p w14:paraId="73BD004C" w14:textId="77777777" w:rsidR="0053520E" w:rsidRDefault="00A6751F">
            <w:pPr>
              <w:pStyle w:val="Compact"/>
              <w:jc w:val="center"/>
            </w:pPr>
            <w:r>
              <w:t>Tied</w:t>
            </w:r>
          </w:p>
        </w:tc>
        <w:tc>
          <w:tcPr>
            <w:tcW w:w="0" w:type="auto"/>
          </w:tcPr>
          <w:p w14:paraId="34C1580D" w14:textId="77777777" w:rsidR="0053520E" w:rsidRDefault="00A6751F">
            <w:pPr>
              <w:pStyle w:val="Compact"/>
              <w:jc w:val="center"/>
            </w:pPr>
            <w:r>
              <w:t>66.0</w:t>
            </w:r>
          </w:p>
        </w:tc>
      </w:tr>
      <w:tr w:rsidR="0053520E" w14:paraId="642C76A5" w14:textId="77777777">
        <w:tc>
          <w:tcPr>
            <w:tcW w:w="0" w:type="auto"/>
          </w:tcPr>
          <w:p w14:paraId="6F634A17" w14:textId="77777777" w:rsidR="0053520E" w:rsidRDefault="00A6751F">
            <w:pPr>
              <w:pStyle w:val="Compact"/>
              <w:jc w:val="center"/>
            </w:pPr>
            <w:r>
              <w:rPr>
                <w:rFonts w:hint="eastAsia"/>
              </w:rPr>
              <w:t>位置嵌入</w:t>
            </w:r>
          </w:p>
        </w:tc>
        <w:tc>
          <w:tcPr>
            <w:tcW w:w="0" w:type="auto"/>
          </w:tcPr>
          <w:p w14:paraId="4F1E52C2" w14:textId="77777777" w:rsidR="0053520E" w:rsidRDefault="00A6751F">
            <w:pPr>
              <w:pStyle w:val="Compact"/>
              <w:jc w:val="center"/>
            </w:pPr>
            <w:r>
              <w:rPr>
                <w:rFonts w:hint="eastAsia"/>
              </w:rPr>
              <w:t>权重</w:t>
            </w:r>
          </w:p>
        </w:tc>
        <w:tc>
          <w:tcPr>
            <w:tcW w:w="0" w:type="auto"/>
          </w:tcPr>
          <w:p w14:paraId="5959C6CC" w14:textId="77777777" w:rsidR="0053520E" w:rsidRDefault="00A6751F">
            <w:pPr>
              <w:pStyle w:val="Compact"/>
              <w:jc w:val="center"/>
            </w:pPr>
            <w:r>
              <w:t>CB513</w:t>
            </w:r>
          </w:p>
        </w:tc>
      </w:tr>
      <w:tr w:rsidR="0053520E" w14:paraId="2B3CB969" w14:textId="77777777">
        <w:tc>
          <w:tcPr>
            <w:tcW w:w="0" w:type="auto"/>
          </w:tcPr>
          <w:p w14:paraId="18D07F6C" w14:textId="77777777" w:rsidR="0053520E" w:rsidRDefault="00A6751F">
            <w:pPr>
              <w:pStyle w:val="Compact"/>
              <w:jc w:val="center"/>
            </w:pPr>
            <w:r>
              <w:rPr>
                <w:rFonts w:hint="eastAsia"/>
              </w:rPr>
              <w:t>谐波</w:t>
            </w:r>
          </w:p>
        </w:tc>
        <w:tc>
          <w:tcPr>
            <w:tcW w:w="0" w:type="auto"/>
          </w:tcPr>
          <w:p w14:paraId="11B4FFCB" w14:textId="77777777" w:rsidR="0053520E" w:rsidRDefault="00A6751F">
            <w:pPr>
              <w:pStyle w:val="Compact"/>
              <w:jc w:val="center"/>
            </w:pPr>
            <w:r>
              <w:rPr>
                <w:rFonts w:hint="eastAsia"/>
              </w:rPr>
              <w:t>未绑定</w:t>
            </w:r>
          </w:p>
        </w:tc>
        <w:tc>
          <w:tcPr>
            <w:tcW w:w="0" w:type="auto"/>
          </w:tcPr>
          <w:p w14:paraId="67C5D301" w14:textId="77777777" w:rsidR="0053520E" w:rsidRDefault="00A6751F">
            <w:pPr>
              <w:pStyle w:val="Compact"/>
              <w:jc w:val="center"/>
            </w:pPr>
            <w:r>
              <w:t>63.7</w:t>
            </w:r>
          </w:p>
        </w:tc>
      </w:tr>
      <w:tr w:rsidR="0053520E" w14:paraId="7F4B2AD1" w14:textId="77777777">
        <w:tc>
          <w:tcPr>
            <w:tcW w:w="0" w:type="auto"/>
          </w:tcPr>
          <w:p w14:paraId="53A1C823" w14:textId="77777777" w:rsidR="0053520E" w:rsidRDefault="00A6751F">
            <w:pPr>
              <w:pStyle w:val="Compact"/>
              <w:jc w:val="center"/>
            </w:pPr>
            <w:r>
              <w:rPr>
                <w:rFonts w:hint="eastAsia"/>
              </w:rPr>
              <w:t>谐波</w:t>
            </w:r>
          </w:p>
        </w:tc>
        <w:tc>
          <w:tcPr>
            <w:tcW w:w="0" w:type="auto"/>
          </w:tcPr>
          <w:p w14:paraId="0087BC23" w14:textId="77777777" w:rsidR="0053520E" w:rsidRDefault="00A6751F">
            <w:pPr>
              <w:pStyle w:val="Compact"/>
              <w:jc w:val="center"/>
            </w:pPr>
            <w:r>
              <w:rPr>
                <w:rFonts w:hint="eastAsia"/>
              </w:rPr>
              <w:t>绑定</w:t>
            </w:r>
          </w:p>
        </w:tc>
        <w:tc>
          <w:tcPr>
            <w:tcW w:w="0" w:type="auto"/>
          </w:tcPr>
          <w:p w14:paraId="724940E3" w14:textId="77777777" w:rsidR="0053520E" w:rsidRDefault="00A6751F">
            <w:pPr>
              <w:pStyle w:val="Compact"/>
              <w:jc w:val="center"/>
            </w:pPr>
            <w:r>
              <w:t>64.8</w:t>
            </w:r>
          </w:p>
        </w:tc>
      </w:tr>
      <w:tr w:rsidR="0053520E" w14:paraId="43B4AD1F" w14:textId="77777777">
        <w:tc>
          <w:tcPr>
            <w:tcW w:w="0" w:type="auto"/>
          </w:tcPr>
          <w:p w14:paraId="01B67DF4" w14:textId="77777777" w:rsidR="0053520E" w:rsidRDefault="00A6751F">
            <w:pPr>
              <w:pStyle w:val="Compact"/>
              <w:jc w:val="center"/>
            </w:pPr>
            <w:r>
              <w:rPr>
                <w:rFonts w:hint="eastAsia"/>
              </w:rPr>
              <w:t>学习到的</w:t>
            </w:r>
          </w:p>
        </w:tc>
        <w:tc>
          <w:tcPr>
            <w:tcW w:w="0" w:type="auto"/>
          </w:tcPr>
          <w:p w14:paraId="510AAE04" w14:textId="77777777" w:rsidR="0053520E" w:rsidRDefault="00A6751F">
            <w:pPr>
              <w:pStyle w:val="Compact"/>
              <w:jc w:val="center"/>
            </w:pPr>
            <w:r>
              <w:rPr>
                <w:rFonts w:hint="eastAsia"/>
              </w:rPr>
              <w:t>未绑定</w:t>
            </w:r>
          </w:p>
        </w:tc>
        <w:tc>
          <w:tcPr>
            <w:tcW w:w="0" w:type="auto"/>
          </w:tcPr>
          <w:p w14:paraId="21C2A806" w14:textId="77777777" w:rsidR="0053520E" w:rsidRDefault="00A6751F">
            <w:pPr>
              <w:pStyle w:val="Compact"/>
              <w:jc w:val="center"/>
            </w:pPr>
            <w:r>
              <w:t>65.7</w:t>
            </w:r>
          </w:p>
        </w:tc>
      </w:tr>
      <w:tr w:rsidR="0053520E" w14:paraId="52F7984F" w14:textId="77777777">
        <w:tc>
          <w:tcPr>
            <w:tcW w:w="0" w:type="auto"/>
          </w:tcPr>
          <w:p w14:paraId="056247EC" w14:textId="77777777" w:rsidR="0053520E" w:rsidRDefault="00A6751F">
            <w:pPr>
              <w:pStyle w:val="Compact"/>
              <w:jc w:val="center"/>
            </w:pPr>
            <w:r>
              <w:rPr>
                <w:rFonts w:hint="eastAsia"/>
              </w:rPr>
              <w:t>学习到的</w:t>
            </w:r>
          </w:p>
        </w:tc>
        <w:tc>
          <w:tcPr>
            <w:tcW w:w="0" w:type="auto"/>
          </w:tcPr>
          <w:p w14:paraId="266DCB0E" w14:textId="77777777" w:rsidR="0053520E" w:rsidRDefault="00A6751F">
            <w:pPr>
              <w:pStyle w:val="Compact"/>
              <w:jc w:val="center"/>
            </w:pPr>
            <w:r>
              <w:rPr>
                <w:rFonts w:hint="eastAsia"/>
              </w:rPr>
              <w:t>绑定</w:t>
            </w:r>
          </w:p>
        </w:tc>
        <w:tc>
          <w:tcPr>
            <w:tcW w:w="0" w:type="auto"/>
          </w:tcPr>
          <w:p w14:paraId="5D1392E7" w14:textId="77777777" w:rsidR="0053520E" w:rsidRDefault="00A6751F">
            <w:pPr>
              <w:pStyle w:val="Compact"/>
              <w:jc w:val="center"/>
            </w:pPr>
            <w:r>
              <w:t>66.0</w:t>
            </w:r>
          </w:p>
        </w:tc>
      </w:tr>
    </w:tbl>
    <w:p w14:paraId="7F9AFA38" w14:textId="77777777" w:rsidR="0053520E" w:rsidRDefault="00A6751F">
      <w:pPr>
        <w:pStyle w:val="a0"/>
      </w:pPr>
      <w:r>
        <w:t xml:space="preserve">Table     B.8. Comparison of tied embeddings and     l.earned or harmonic positional embeddings, 8 class secondary structure accuracy. </w:t>
      </w:r>
      <m:oMath>
        <m:r>
          <w:rPr>
            <w:rFonts w:ascii="Cambria Math" w:hAnsi="Cambria Math"/>
          </w:rPr>
          <m:t>100</m:t>
        </m:r>
        <m:r>
          <m:rPr>
            <m:sty m:val="p"/>
          </m:rPr>
          <w:rPr>
            <w:rFonts w:ascii="Cambria Math" w:hAnsi="Cambria Math"/>
          </w:rPr>
          <m:t>M</m:t>
        </m:r>
      </m:oMath>
      <w:r>
        <w:t xml:space="preserve"> parameter models are trained for 17 epochs.</w:t>
      </w:r>
    </w:p>
    <w:p w14:paraId="777E2948" w14:textId="77777777" w:rsidR="0053520E" w:rsidRDefault="00A6751F">
      <w:pPr>
        <w:pStyle w:val="a0"/>
      </w:pPr>
      <w:r>
        <w:rPr>
          <w:rFonts w:hint="eastAsia"/>
        </w:rPr>
        <w:t>表</w:t>
      </w:r>
      <w:r>
        <w:t xml:space="preserve">     B.8. </w:t>
      </w:r>
      <w:r>
        <w:rPr>
          <w:rFonts w:hint="eastAsia"/>
        </w:rPr>
        <w:t>比较固定嵌入与学习或谐波位置嵌入，</w:t>
      </w:r>
      <w:r>
        <w:rPr>
          <w:rFonts w:hint="eastAsia"/>
        </w:rPr>
        <w:t>8</w:t>
      </w:r>
      <w:r>
        <w:rPr>
          <w:rFonts w:hint="eastAsia"/>
        </w:rPr>
        <w:t>类二级结构</w:t>
      </w:r>
      <w:r>
        <w:rPr>
          <w:rFonts w:hint="eastAsia"/>
        </w:rPr>
        <w:t>准确率。</w:t>
      </w:r>
      <w:r>
        <w:t xml:space="preserve"> </w:t>
      </w:r>
      <m:oMath>
        <m:r>
          <w:rPr>
            <w:rFonts w:ascii="Cambria Math" w:hAnsi="Cambria Math"/>
          </w:rPr>
          <m:t>100</m:t>
        </m:r>
        <m:r>
          <m:rPr>
            <m:sty m:val="p"/>
          </m:rPr>
          <w:rPr>
            <w:rFonts w:ascii="Cambria Math" w:hAnsi="Cambria Math"/>
          </w:rPr>
          <m:t>M</m:t>
        </m:r>
      </m:oMath>
      <w:r>
        <w:t xml:space="preserve"> </w:t>
      </w:r>
      <w:r>
        <w:rPr>
          <w:rFonts w:hint="eastAsia"/>
        </w:rPr>
        <w:t>参数模型训练了</w:t>
      </w:r>
      <w:r>
        <w:rPr>
          <w:rFonts w:hint="eastAsia"/>
        </w:rPr>
        <w:t>17</w:t>
      </w:r>
      <w:r>
        <w:rPr>
          <w:rFonts w:hint="eastAsia"/>
        </w:rPr>
        <w:t>个周期。</w:t>
      </w:r>
    </w:p>
    <w:p w14:paraId="3E02A192" w14:textId="77777777" w:rsidR="0053520E" w:rsidRDefault="00A6751F">
      <w:pPr>
        <w:pStyle w:val="a0"/>
      </w:pPr>
      <w:r>
        <w:lastRenderedPageBreak/>
        <w:t>Tying embeddings Although all experiments above are performed with tied input and output embeddings, we investigate whether learning these separately could improve performance. Our results (Table     B.8) indicate that sharing the w</w:t>
      </w:r>
      <w:r>
        <w:t>eights negatively impacts performance. Therefore, we maintain our initial setup.</w:t>
      </w:r>
    </w:p>
    <w:p w14:paraId="05FD45F8" w14:textId="77777777" w:rsidR="0053520E" w:rsidRDefault="00A6751F">
      <w:pPr>
        <w:pStyle w:val="a0"/>
      </w:pPr>
      <w:r>
        <w:rPr>
          <w:rFonts w:hint="eastAsia"/>
        </w:rPr>
        <w:t>嵌入绑定</w:t>
      </w:r>
      <w:r>
        <w:t xml:space="preserve"> </w:t>
      </w:r>
      <w:r>
        <w:rPr>
          <w:rFonts w:hint="eastAsia"/>
        </w:rPr>
        <w:t>尽管上述所有实验均使用绑定的输入和输出嵌入进行，但我们研究了分别学习这些嵌入是否能提高性能。我们的结果</w:t>
      </w:r>
      <w:r>
        <w:rPr>
          <w:rFonts w:hint="eastAsia"/>
        </w:rPr>
        <w:t>(</w:t>
      </w:r>
      <w:r>
        <w:rPr>
          <w:rFonts w:hint="eastAsia"/>
        </w:rPr>
        <w:t>表</w:t>
      </w:r>
      <w:r>
        <w:t xml:space="preserve">     </w:t>
      </w:r>
      <w:r>
        <w:rPr>
          <w:rFonts w:hint="eastAsia"/>
        </w:rPr>
        <w:t>B.8)</w:t>
      </w:r>
      <w:r>
        <w:rPr>
          <w:rFonts w:hint="eastAsia"/>
        </w:rPr>
        <w:t>表明，共享权重会对性能产生负面影响。因此，我们保持初始设置。</w:t>
      </w:r>
    </w:p>
    <w:p w14:paraId="6071EC18" w14:textId="77777777" w:rsidR="0053520E" w:rsidRDefault="00A6751F">
      <w:pPr>
        <w:pStyle w:val="a0"/>
      </w:pPr>
      <w:r>
        <w:t>Positional embeddings We also investigate the impact of learning positional e</w:t>
      </w:r>
      <w:r>
        <w:t>mbeddings compared to fixed harmonic embeddings (Vaswani et al., 2017a), finding that learned positional embeddings perform better (Table     B.8).</w:t>
      </w:r>
    </w:p>
    <w:p w14:paraId="0D7B4CFB" w14:textId="77777777" w:rsidR="0053520E" w:rsidRDefault="00A6751F">
      <w:pPr>
        <w:pStyle w:val="a0"/>
        <w:rPr>
          <w:lang w:eastAsia="zh-CN"/>
        </w:rPr>
      </w:pPr>
      <w:r>
        <w:rPr>
          <w:rFonts w:hint="eastAsia"/>
          <w:lang w:eastAsia="zh-CN"/>
        </w:rPr>
        <w:t>位置嵌入</w:t>
      </w:r>
      <w:r>
        <w:rPr>
          <w:lang w:eastAsia="zh-CN"/>
        </w:rPr>
        <w:t xml:space="preserve"> </w:t>
      </w:r>
      <w:r>
        <w:rPr>
          <w:rFonts w:hint="eastAsia"/>
          <w:lang w:eastAsia="zh-CN"/>
        </w:rPr>
        <w:t>我们还研究了学习位置嵌入与固定谐波嵌入</w:t>
      </w:r>
      <w:r>
        <w:rPr>
          <w:rFonts w:hint="eastAsia"/>
          <w:lang w:eastAsia="zh-CN"/>
        </w:rPr>
        <w:t>(Vaswani</w:t>
      </w:r>
      <w:r>
        <w:rPr>
          <w:lang w:eastAsia="zh-CN"/>
        </w:rPr>
        <w:t xml:space="preserve"> </w:t>
      </w:r>
      <w:r>
        <w:rPr>
          <w:rFonts w:hint="eastAsia"/>
          <w:lang w:eastAsia="zh-CN"/>
        </w:rPr>
        <w:t>等，</w:t>
      </w:r>
      <w:r>
        <w:rPr>
          <w:rFonts w:hint="eastAsia"/>
          <w:lang w:eastAsia="zh-CN"/>
        </w:rPr>
        <w:t>2017a)</w:t>
      </w:r>
      <w:r>
        <w:rPr>
          <w:rFonts w:hint="eastAsia"/>
          <w:lang w:eastAsia="zh-CN"/>
        </w:rPr>
        <w:t>的影响，发现</w:t>
      </w:r>
      <w:r w:rsidRPr="00F41B3C">
        <w:rPr>
          <w:rFonts w:hint="eastAsia"/>
          <w:color w:val="FF0000"/>
          <w:lang w:eastAsia="zh-CN"/>
        </w:rPr>
        <w:t>学习的位置嵌入表现更好</w:t>
      </w:r>
      <w:r>
        <w:rPr>
          <w:rFonts w:hint="eastAsia"/>
          <w:lang w:eastAsia="zh-CN"/>
        </w:rPr>
        <w:t>(</w:t>
      </w:r>
      <w:r>
        <w:rPr>
          <w:rFonts w:hint="eastAsia"/>
          <w:lang w:eastAsia="zh-CN"/>
        </w:rPr>
        <w:t>表</w:t>
      </w:r>
      <w:r>
        <w:rPr>
          <w:lang w:eastAsia="zh-CN"/>
        </w:rPr>
        <w:t xml:space="preserve">     B.8)</w:t>
      </w:r>
      <w:r>
        <w:rPr>
          <w:lang w:eastAsia="zh-CN"/>
        </w:rPr>
        <w:t>。</w:t>
      </w:r>
    </w:p>
    <w:p w14:paraId="4E45011D" w14:textId="77777777" w:rsidR="0053520E" w:rsidRDefault="00A6751F">
      <w:pPr>
        <w:pStyle w:val="a0"/>
      </w:pPr>
      <w:r>
        <w:rPr>
          <w:noProof/>
        </w:rPr>
        <w:drawing>
          <wp:inline distT="0" distB="0" distL="0" distR="0" wp14:anchorId="08AD7C1F" wp14:editId="027F627E">
            <wp:extent cx="4937760" cy="2145428"/>
            <wp:effectExtent l="0" t="0" r="0" b="0"/>
            <wp:docPr id="110" name="Picture" descr="image"/>
            <wp:cNvGraphicFramePr/>
            <a:graphic xmlns:a="http://schemas.openxmlformats.org/drawingml/2006/main">
              <a:graphicData uri="http://schemas.openxmlformats.org/drawingml/2006/picture">
                <pic:pic xmlns:pic="http://schemas.openxmlformats.org/drawingml/2006/picture">
                  <pic:nvPicPr>
                    <pic:cNvPr id="111" name="Picture" descr="images/0195a71e-56a7-748b-accd-a272cf8ca1be_28_265_191_1206_524_0.jpg"/>
                    <pic:cNvPicPr>
                      <a:picLocks noChangeAspect="1" noChangeArrowheads="1"/>
                    </pic:cNvPicPr>
                  </pic:nvPicPr>
                  <pic:blipFill>
                    <a:blip r:embed="rId15"/>
                    <a:stretch>
                      <a:fillRect/>
                    </a:stretch>
                  </pic:blipFill>
                  <pic:spPr bwMode="auto">
                    <a:xfrm>
                      <a:off x="0" y="0"/>
                      <a:ext cx="4937760" cy="2145428"/>
                    </a:xfrm>
                    <a:prstGeom prst="rect">
                      <a:avLst/>
                    </a:prstGeom>
                    <a:noFill/>
                    <a:ln w="9525">
                      <a:noFill/>
                      <a:headEnd/>
                      <a:tailEnd/>
                    </a:ln>
                  </pic:spPr>
                </pic:pic>
              </a:graphicData>
            </a:graphic>
          </wp:inline>
        </w:drawing>
      </w:r>
    </w:p>
    <w:p w14:paraId="48489DC3" w14:textId="77777777" w:rsidR="0053520E" w:rsidRDefault="00A6751F">
      <w:pPr>
        <w:pStyle w:val="a0"/>
      </w:pPr>
      <w:r>
        <w:t xml:space="preserve">                       </w:t>
      </w:r>
    </w:p>
    <w:p w14:paraId="24D90EB8" w14:textId="77777777" w:rsidR="0053520E" w:rsidRDefault="00A6751F">
      <w:pPr>
        <w:pStyle w:val="a0"/>
      </w:pPr>
      <w:r>
        <w:t xml:space="preserve">Figure S1. </w:t>
      </w:r>
      <w:r>
        <w:t>Learned sequence representations can be translated between orthologous groups and species. Depicted is the recovery rate of nearest-neighbor search under (a) orthologous group translation, and (b) species translation. In both settings, the trained Transfor</w:t>
      </w:r>
      <w:r>
        <w:t xml:space="preserve">mer representation space has a higher recovery rate. Results shown for 36-layer dev Transformer pre-trained on UniParc. To define a linear translation between protein </w:t>
      </w:r>
      <m:oMath>
        <m:r>
          <w:rPr>
            <w:rFonts w:ascii="Cambria Math" w:hAnsi="Cambria Math"/>
          </w:rPr>
          <m:t>a</m:t>
        </m:r>
      </m:oMath>
      <w:r>
        <w:t xml:space="preserve"> and protein </w:t>
      </w:r>
      <m:oMath>
        <m:r>
          <w:rPr>
            <w:rFonts w:ascii="Cambria Math" w:hAnsi="Cambria Math"/>
          </w:rPr>
          <m:t>b</m:t>
        </m:r>
      </m:oMath>
      <w:r>
        <w:t xml:space="preserve"> of the same species, we define the source and target sets as the averag</w:t>
      </w:r>
      <w:r>
        <w:t xml:space="preserve">e of protein </w:t>
      </w:r>
      <m:oMath>
        <m:r>
          <w:rPr>
            <w:rFonts w:ascii="Cambria Math" w:hAnsi="Cambria Math"/>
          </w:rPr>
          <m:t>a</m:t>
        </m:r>
      </m:oMath>
      <w:r>
        <w:t xml:space="preserve"> or protein </w:t>
      </w:r>
      <m:oMath>
        <m:r>
          <w:rPr>
            <w:rFonts w:ascii="Cambria Math" w:hAnsi="Cambria Math"/>
          </w:rPr>
          <m:t>b</m:t>
        </m:r>
      </m:oMath>
      <w:r>
        <w:t xml:space="preserve"> across all 24 diverse species. If representation space linearly encodes orthology, then adding the difference in these averages to protein </w:t>
      </w:r>
      <m:oMath>
        <m:r>
          <w:rPr>
            <w:rFonts w:ascii="Cambria Math" w:hAnsi="Cambria Math"/>
          </w:rPr>
          <m:t>a</m:t>
        </m:r>
      </m:oMath>
      <w:r>
        <w:t xml:space="preserve"> of some species will recover protein </w:t>
      </w:r>
      <m:oMath>
        <m:r>
          <w:rPr>
            <w:rFonts w:ascii="Cambria Math" w:hAnsi="Cambria Math"/>
          </w:rPr>
          <m:t>b</m:t>
        </m:r>
      </m:oMath>
      <w:r>
        <w:t xml:space="preserve"> in the same species. We use an analogous app</w:t>
      </w:r>
      <w:r>
        <w:t xml:space="preserve">roach to translate a protein of a source species </w:t>
      </w:r>
      <m:oMath>
        <m:r>
          <w:rPr>
            <w:rFonts w:ascii="Cambria Math" w:hAnsi="Cambria Math"/>
          </w:rPr>
          <m:t>s</m:t>
        </m:r>
      </m:oMath>
      <w:r>
        <w:t xml:space="preserve"> to its ortholog in the target species </w:t>
      </w:r>
      <m:oMath>
        <m:r>
          <w:rPr>
            <w:rFonts w:ascii="Cambria Math" w:hAnsi="Cambria Math"/>
          </w:rPr>
          <m:t>t</m:t>
        </m:r>
      </m:oMath>
      <w:r>
        <w:t xml:space="preserve"> . Here, we consider the average representation of the proteins in </w:t>
      </w:r>
      <m:oMath>
        <m:r>
          <w:rPr>
            <w:rFonts w:ascii="Cambria Math" w:hAnsi="Cambria Math"/>
          </w:rPr>
          <m:t>s</m:t>
        </m:r>
      </m:oMath>
      <w:r>
        <w:t xml:space="preserve"> and in </w:t>
      </w:r>
      <m:oMath>
        <m:r>
          <w:rPr>
            <w:rFonts w:ascii="Cambria Math" w:hAnsi="Cambria Math"/>
          </w:rPr>
          <m:t>t</m:t>
        </m:r>
      </m:oMath>
      <w:r>
        <w:t xml:space="preserve"> </w:t>
      </w:r>
      <w:r>
        <w:t xml:space="preserve">. If representation space is organized linearly by species, then adding the difference in average representations to a protein in species </w:t>
      </w:r>
      <m:oMath>
        <m:r>
          <w:rPr>
            <w:rFonts w:ascii="Cambria Math" w:hAnsi="Cambria Math"/>
          </w:rPr>
          <m:t>s</m:t>
        </m:r>
      </m:oMath>
      <w:r>
        <w:t xml:space="preserve"> will recover the corresponding protein in species </w:t>
      </w:r>
      <m:oMath>
        <m:r>
          <w:rPr>
            <w:rFonts w:ascii="Cambria Math" w:hAnsi="Cambria Math"/>
          </w:rPr>
          <m:t>t</m:t>
        </m:r>
      </m:oMath>
      <w:r>
        <w:t xml:space="preserve"> .</w:t>
      </w:r>
    </w:p>
    <w:p w14:paraId="36166A42" w14:textId="77777777" w:rsidR="0053520E" w:rsidRDefault="00A6751F">
      <w:pPr>
        <w:pStyle w:val="a0"/>
        <w:rPr>
          <w:lang w:eastAsia="zh-CN"/>
        </w:rPr>
      </w:pPr>
      <w:r>
        <w:rPr>
          <w:rFonts w:hint="eastAsia"/>
          <w:lang w:eastAsia="zh-CN"/>
        </w:rPr>
        <w:lastRenderedPageBreak/>
        <w:t>图</w:t>
      </w:r>
      <w:r>
        <w:rPr>
          <w:lang w:eastAsia="zh-CN"/>
        </w:rPr>
        <w:t xml:space="preserve"> S1. </w:t>
      </w:r>
      <w:r>
        <w:rPr>
          <w:rFonts w:hint="eastAsia"/>
          <w:lang w:eastAsia="zh-CN"/>
        </w:rPr>
        <w:t>学习的序列表示可以在同源群和物种之间进行转换。描绘的是在</w:t>
      </w:r>
      <w:r>
        <w:rPr>
          <w:rFonts w:hint="eastAsia"/>
          <w:lang w:eastAsia="zh-CN"/>
        </w:rPr>
        <w:t>(a)</w:t>
      </w:r>
      <w:r>
        <w:rPr>
          <w:rFonts w:hint="eastAsia"/>
          <w:lang w:eastAsia="zh-CN"/>
        </w:rPr>
        <w:t>同源群转换和</w:t>
      </w:r>
      <w:r>
        <w:rPr>
          <w:rFonts w:hint="eastAsia"/>
          <w:lang w:eastAsia="zh-CN"/>
        </w:rPr>
        <w:t>(b)</w:t>
      </w:r>
      <w:r>
        <w:rPr>
          <w:rFonts w:hint="eastAsia"/>
          <w:lang w:eastAsia="zh-CN"/>
        </w:rPr>
        <w:t>物种转换下最近邻搜索的恢复率</w:t>
      </w:r>
      <w:r>
        <w:rPr>
          <w:rFonts w:hint="eastAsia"/>
          <w:lang w:eastAsia="zh-CN"/>
        </w:rPr>
        <w:t>。在这两种设置中，经过训练的</w:t>
      </w:r>
      <w:r>
        <w:rPr>
          <w:lang w:eastAsia="zh-CN"/>
        </w:rPr>
        <w:t xml:space="preserve"> Transformer </w:t>
      </w:r>
      <w:r>
        <w:rPr>
          <w:rFonts w:hint="eastAsia"/>
          <w:lang w:eastAsia="zh-CN"/>
        </w:rPr>
        <w:t>表示空间具有更高的恢复率。结果显示的是在</w:t>
      </w:r>
      <w:r>
        <w:rPr>
          <w:lang w:eastAsia="zh-CN"/>
        </w:rPr>
        <w:t xml:space="preserve"> </w:t>
      </w:r>
      <w:proofErr w:type="spellStart"/>
      <w:r>
        <w:rPr>
          <w:lang w:eastAsia="zh-CN"/>
        </w:rPr>
        <w:t>UniParc</w:t>
      </w:r>
      <w:proofErr w:type="spellEnd"/>
      <w:r>
        <w:rPr>
          <w:lang w:eastAsia="zh-CN"/>
        </w:rPr>
        <w:t xml:space="preserve"> </w:t>
      </w:r>
      <w:proofErr w:type="gramStart"/>
      <w:r>
        <w:rPr>
          <w:rFonts w:hint="eastAsia"/>
          <w:lang w:eastAsia="zh-CN"/>
        </w:rPr>
        <w:t>上预训练</w:t>
      </w:r>
      <w:proofErr w:type="gramEnd"/>
      <w:r>
        <w:rPr>
          <w:rFonts w:hint="eastAsia"/>
          <w:lang w:eastAsia="zh-CN"/>
        </w:rPr>
        <w:t>的</w:t>
      </w:r>
      <w:r>
        <w:rPr>
          <w:lang w:eastAsia="zh-CN"/>
        </w:rPr>
        <w:t xml:space="preserve"> 36 </w:t>
      </w:r>
      <w:r>
        <w:rPr>
          <w:rFonts w:hint="eastAsia"/>
          <w:lang w:eastAsia="zh-CN"/>
        </w:rPr>
        <w:t>层</w:t>
      </w:r>
      <w:r>
        <w:rPr>
          <w:lang w:eastAsia="zh-CN"/>
        </w:rPr>
        <w:t xml:space="preserve"> dev </w:t>
      </w:r>
      <w:r>
        <w:rPr>
          <w:rFonts w:hint="eastAsia"/>
          <w:lang w:eastAsia="zh-CN"/>
        </w:rPr>
        <w:t>Transformer</w:t>
      </w:r>
      <w:r>
        <w:rPr>
          <w:rFonts w:hint="eastAsia"/>
          <w:lang w:eastAsia="zh-CN"/>
        </w:rPr>
        <w:t>。为了定义同一物种中蛋白质</w:t>
      </w:r>
      <w:r>
        <w:rPr>
          <w:lang w:eastAsia="zh-CN"/>
        </w:rPr>
        <w:t xml:space="preserve"> </w:t>
      </w:r>
      <m:oMath>
        <m:r>
          <w:rPr>
            <w:rFonts w:ascii="Cambria Math" w:hAnsi="Cambria Math"/>
            <w:lang w:eastAsia="zh-CN"/>
          </w:rPr>
          <m:t>a</m:t>
        </m:r>
      </m:oMath>
      <w:r>
        <w:rPr>
          <w:lang w:eastAsia="zh-CN"/>
        </w:rPr>
        <w:t xml:space="preserve"> </w:t>
      </w:r>
      <w:r>
        <w:rPr>
          <w:rFonts w:hint="eastAsia"/>
          <w:lang w:eastAsia="zh-CN"/>
        </w:rPr>
        <w:t>和蛋白质</w:t>
      </w:r>
      <w:r>
        <w:rPr>
          <w:lang w:eastAsia="zh-CN"/>
        </w:rPr>
        <w:t xml:space="preserve"> </w:t>
      </w:r>
      <m:oMath>
        <m:r>
          <w:rPr>
            <w:rFonts w:ascii="Cambria Math" w:hAnsi="Cambria Math"/>
            <w:lang w:eastAsia="zh-CN"/>
          </w:rPr>
          <m:t>b</m:t>
        </m:r>
      </m:oMath>
      <w:r>
        <w:rPr>
          <w:lang w:eastAsia="zh-CN"/>
        </w:rPr>
        <w:t xml:space="preserve"> </w:t>
      </w:r>
      <w:r>
        <w:rPr>
          <w:rFonts w:hint="eastAsia"/>
          <w:lang w:eastAsia="zh-CN"/>
        </w:rPr>
        <w:t>之间的线性转换，我们</w:t>
      </w:r>
      <w:proofErr w:type="gramStart"/>
      <w:r>
        <w:rPr>
          <w:rFonts w:hint="eastAsia"/>
          <w:lang w:eastAsia="zh-CN"/>
        </w:rPr>
        <w:t>将源集和</w:t>
      </w:r>
      <w:proofErr w:type="gramEnd"/>
      <w:r>
        <w:rPr>
          <w:rFonts w:hint="eastAsia"/>
          <w:lang w:eastAsia="zh-CN"/>
        </w:rPr>
        <w:t>目标集定义为所有</w:t>
      </w:r>
      <w:r>
        <w:rPr>
          <w:lang w:eastAsia="zh-CN"/>
        </w:rPr>
        <w:t xml:space="preserve"> 24 </w:t>
      </w:r>
      <w:proofErr w:type="gramStart"/>
      <w:r>
        <w:rPr>
          <w:rFonts w:hint="eastAsia"/>
          <w:lang w:eastAsia="zh-CN"/>
        </w:rPr>
        <w:t>个</w:t>
      </w:r>
      <w:proofErr w:type="gramEnd"/>
      <w:r>
        <w:rPr>
          <w:rFonts w:hint="eastAsia"/>
          <w:lang w:eastAsia="zh-CN"/>
        </w:rPr>
        <w:t>不同物种中蛋白质</w:t>
      </w:r>
      <w:r>
        <w:rPr>
          <w:lang w:eastAsia="zh-CN"/>
        </w:rPr>
        <w:t xml:space="preserve"> </w:t>
      </w:r>
      <m:oMath>
        <m:r>
          <w:rPr>
            <w:rFonts w:ascii="Cambria Math" w:hAnsi="Cambria Math"/>
            <w:lang w:eastAsia="zh-CN"/>
          </w:rPr>
          <m:t>a</m:t>
        </m:r>
      </m:oMath>
      <w:r>
        <w:rPr>
          <w:lang w:eastAsia="zh-CN"/>
        </w:rPr>
        <w:t xml:space="preserve"> </w:t>
      </w:r>
      <w:r>
        <w:rPr>
          <w:rFonts w:hint="eastAsia"/>
          <w:lang w:eastAsia="zh-CN"/>
        </w:rPr>
        <w:t>或蛋白质</w:t>
      </w:r>
      <w:r>
        <w:rPr>
          <w:lang w:eastAsia="zh-CN"/>
        </w:rPr>
        <w:t xml:space="preserve"> </w:t>
      </w:r>
      <m:oMath>
        <m:r>
          <w:rPr>
            <w:rFonts w:ascii="Cambria Math" w:hAnsi="Cambria Math"/>
            <w:lang w:eastAsia="zh-CN"/>
          </w:rPr>
          <m:t>b</m:t>
        </m:r>
      </m:oMath>
      <w:r>
        <w:rPr>
          <w:lang w:eastAsia="zh-CN"/>
        </w:rPr>
        <w:t xml:space="preserve"> </w:t>
      </w:r>
      <w:r>
        <w:rPr>
          <w:rFonts w:hint="eastAsia"/>
          <w:lang w:eastAsia="zh-CN"/>
        </w:rPr>
        <w:t>的平均值。如果表示空间线性编码同源性，那么将这些平均值的差异添加到某个物种的蛋白质</w:t>
      </w:r>
      <w:r>
        <w:rPr>
          <w:lang w:eastAsia="zh-CN"/>
        </w:rPr>
        <w:t xml:space="preserve"> </w:t>
      </w:r>
      <m:oMath>
        <m:r>
          <w:rPr>
            <w:rFonts w:ascii="Cambria Math" w:hAnsi="Cambria Math"/>
            <w:lang w:eastAsia="zh-CN"/>
          </w:rPr>
          <m:t>a</m:t>
        </m:r>
      </m:oMath>
      <w:r>
        <w:rPr>
          <w:lang w:eastAsia="zh-CN"/>
        </w:rPr>
        <w:t xml:space="preserve"> </w:t>
      </w:r>
      <w:r>
        <w:rPr>
          <w:rFonts w:hint="eastAsia"/>
          <w:lang w:eastAsia="zh-CN"/>
        </w:rPr>
        <w:t>中，将恢复同一物种中的蛋白质</w:t>
      </w:r>
      <w:r>
        <w:rPr>
          <w:lang w:eastAsia="zh-CN"/>
        </w:rPr>
        <w:t xml:space="preserve"> </w:t>
      </w:r>
      <m:oMath>
        <m:r>
          <w:rPr>
            <w:rFonts w:ascii="Cambria Math" w:hAnsi="Cambria Math"/>
            <w:lang w:eastAsia="zh-CN"/>
          </w:rPr>
          <m:t>b</m:t>
        </m:r>
      </m:oMath>
      <w:r>
        <w:rPr>
          <w:lang w:eastAsia="zh-CN"/>
        </w:rPr>
        <w:t xml:space="preserve"> </w:t>
      </w:r>
      <w:r>
        <w:rPr>
          <w:rFonts w:hint="eastAsia"/>
          <w:lang w:eastAsia="zh-CN"/>
        </w:rPr>
        <w:t>。我们使用类似的方法将源物种</w:t>
      </w:r>
      <w:r>
        <w:rPr>
          <w:lang w:eastAsia="zh-CN"/>
        </w:rPr>
        <w:t xml:space="preserve"> </w:t>
      </w:r>
      <m:oMath>
        <m:r>
          <w:rPr>
            <w:rFonts w:ascii="Cambria Math" w:hAnsi="Cambria Math"/>
            <w:lang w:eastAsia="zh-CN"/>
          </w:rPr>
          <m:t>s</m:t>
        </m:r>
      </m:oMath>
      <w:r>
        <w:rPr>
          <w:lang w:eastAsia="zh-CN"/>
        </w:rPr>
        <w:t xml:space="preserve"> </w:t>
      </w:r>
      <w:r>
        <w:rPr>
          <w:rFonts w:hint="eastAsia"/>
          <w:lang w:eastAsia="zh-CN"/>
        </w:rPr>
        <w:t>中的蛋白质转换为其在目标物种</w:t>
      </w:r>
      <w:r>
        <w:rPr>
          <w:lang w:eastAsia="zh-CN"/>
        </w:rPr>
        <w:t xml:space="preserve"> </w:t>
      </w:r>
      <m:oMath>
        <m:r>
          <w:rPr>
            <w:rFonts w:ascii="Cambria Math" w:hAnsi="Cambria Math"/>
            <w:lang w:eastAsia="zh-CN"/>
          </w:rPr>
          <m:t>t</m:t>
        </m:r>
      </m:oMath>
      <w:r>
        <w:rPr>
          <w:lang w:eastAsia="zh-CN"/>
        </w:rPr>
        <w:t xml:space="preserve"> </w:t>
      </w:r>
      <w:r>
        <w:rPr>
          <w:rFonts w:hint="eastAsia"/>
          <w:lang w:eastAsia="zh-CN"/>
        </w:rPr>
        <w:t>中的同</w:t>
      </w:r>
      <w:r>
        <w:rPr>
          <w:rFonts w:hint="eastAsia"/>
          <w:lang w:eastAsia="zh-CN"/>
        </w:rPr>
        <w:t>源物。在这里，我们考虑</w:t>
      </w:r>
      <w:r>
        <w:rPr>
          <w:lang w:eastAsia="zh-CN"/>
        </w:rPr>
        <w:t xml:space="preserve"> </w:t>
      </w:r>
      <m:oMath>
        <m:r>
          <w:rPr>
            <w:rFonts w:ascii="Cambria Math" w:hAnsi="Cambria Math"/>
            <w:lang w:eastAsia="zh-CN"/>
          </w:rPr>
          <m:t>s</m:t>
        </m:r>
      </m:oMath>
      <w:r>
        <w:rPr>
          <w:lang w:eastAsia="zh-CN"/>
        </w:rPr>
        <w:t xml:space="preserve"> </w:t>
      </w:r>
      <w:r>
        <w:rPr>
          <w:rFonts w:hint="eastAsia"/>
          <w:lang w:eastAsia="zh-CN"/>
        </w:rPr>
        <w:t>和</w:t>
      </w:r>
      <w:r>
        <w:rPr>
          <w:lang w:eastAsia="zh-CN"/>
        </w:rPr>
        <w:t xml:space="preserve"> </w:t>
      </w:r>
      <m:oMath>
        <m:r>
          <w:rPr>
            <w:rFonts w:ascii="Cambria Math" w:hAnsi="Cambria Math"/>
            <w:lang w:eastAsia="zh-CN"/>
          </w:rPr>
          <m:t>t</m:t>
        </m:r>
      </m:oMath>
      <w:r>
        <w:rPr>
          <w:lang w:eastAsia="zh-CN"/>
        </w:rPr>
        <w:t xml:space="preserve"> </w:t>
      </w:r>
      <w:r>
        <w:rPr>
          <w:rFonts w:hint="eastAsia"/>
          <w:lang w:eastAsia="zh-CN"/>
        </w:rPr>
        <w:t>中蛋白质的平均表示。如果表示空间按物种线性组织，那么将平均表示的差异添加到物种</w:t>
      </w:r>
      <w:r>
        <w:rPr>
          <w:lang w:eastAsia="zh-CN"/>
        </w:rPr>
        <w:t xml:space="preserve"> </w:t>
      </w:r>
      <m:oMath>
        <m:r>
          <w:rPr>
            <w:rFonts w:ascii="Cambria Math" w:hAnsi="Cambria Math"/>
            <w:lang w:eastAsia="zh-CN"/>
          </w:rPr>
          <m:t>s</m:t>
        </m:r>
      </m:oMath>
      <w:r>
        <w:rPr>
          <w:lang w:eastAsia="zh-CN"/>
        </w:rPr>
        <w:t xml:space="preserve"> </w:t>
      </w:r>
      <w:r>
        <w:rPr>
          <w:rFonts w:hint="eastAsia"/>
          <w:lang w:eastAsia="zh-CN"/>
        </w:rPr>
        <w:t>中的蛋白质中，将恢复物种</w:t>
      </w:r>
      <w:r>
        <w:rPr>
          <w:lang w:eastAsia="zh-CN"/>
        </w:rPr>
        <w:t xml:space="preserve"> </w:t>
      </w:r>
      <m:oMath>
        <m:r>
          <w:rPr>
            <w:rFonts w:ascii="Cambria Math" w:hAnsi="Cambria Math"/>
            <w:lang w:eastAsia="zh-CN"/>
          </w:rPr>
          <m:t>t</m:t>
        </m:r>
      </m:oMath>
      <w:r>
        <w:rPr>
          <w:lang w:eastAsia="zh-CN"/>
        </w:rPr>
        <w:t xml:space="preserve"> </w:t>
      </w:r>
      <w:r>
        <w:rPr>
          <w:rFonts w:hint="eastAsia"/>
          <w:lang w:eastAsia="zh-CN"/>
        </w:rPr>
        <w:t>中的相应蛋白质。</w:t>
      </w:r>
    </w:p>
    <w:p w14:paraId="14F72F69" w14:textId="77777777" w:rsidR="0053520E" w:rsidRDefault="00A6751F">
      <w:pPr>
        <w:pStyle w:val="a0"/>
      </w:pPr>
      <w:proofErr w:type="spellStart"/>
      <w:r>
        <w:t>bioRxiv</w:t>
      </w:r>
      <w:proofErr w:type="spellEnd"/>
      <w:r>
        <w:t xml:space="preserve"> preprint </w:t>
      </w:r>
      <w:proofErr w:type="spellStart"/>
      <w:r>
        <w:t>doi</w:t>
      </w:r>
      <w:proofErr w:type="spellEnd"/>
      <w:r>
        <w:t>: https://doi.org/10.1101/622803; this version posted December 15, 2020. The copyright holder for this preprint (which was not certified by peer rev</w:t>
      </w:r>
      <w:r>
        <w:t>iew) is the author/funder, who has granted bioRxiv a license to display the preprint in perpetuity. It is made available under aCC-BY-NC-ND 4.0 International license.</w:t>
      </w:r>
    </w:p>
    <w:p w14:paraId="69E282EB" w14:textId="77777777" w:rsidR="0053520E" w:rsidRDefault="00A6751F">
      <w:pPr>
        <w:pStyle w:val="a0"/>
      </w:pPr>
      <w:proofErr w:type="spellStart"/>
      <w:r>
        <w:rPr>
          <w:lang w:eastAsia="zh-CN"/>
        </w:rPr>
        <w:t>bioRxiv</w:t>
      </w:r>
      <w:proofErr w:type="spellEnd"/>
      <w:r>
        <w:rPr>
          <w:lang w:eastAsia="zh-CN"/>
        </w:rPr>
        <w:t xml:space="preserve"> </w:t>
      </w:r>
      <w:r>
        <w:rPr>
          <w:rFonts w:hint="eastAsia"/>
          <w:lang w:eastAsia="zh-CN"/>
        </w:rPr>
        <w:t>预印本</w:t>
      </w:r>
      <w:r>
        <w:rPr>
          <w:lang w:eastAsia="zh-CN"/>
        </w:rPr>
        <w:t xml:space="preserve"> </w:t>
      </w:r>
      <w:proofErr w:type="spellStart"/>
      <w:r>
        <w:rPr>
          <w:lang w:eastAsia="zh-CN"/>
        </w:rPr>
        <w:t>doi</w:t>
      </w:r>
      <w:proofErr w:type="spellEnd"/>
      <w:r>
        <w:rPr>
          <w:lang w:eastAsia="zh-CN"/>
        </w:rPr>
        <w:t xml:space="preserve">: </w:t>
      </w:r>
      <w:r>
        <w:rPr>
          <w:rFonts w:hint="eastAsia"/>
          <w:lang w:eastAsia="zh-CN"/>
        </w:rPr>
        <w:t>https://doi.org/10.1101/622803</w:t>
      </w:r>
      <w:r>
        <w:rPr>
          <w:rFonts w:hint="eastAsia"/>
          <w:lang w:eastAsia="zh-CN"/>
        </w:rPr>
        <w:t>；此版本发布于</w:t>
      </w:r>
      <w:r>
        <w:rPr>
          <w:lang w:eastAsia="zh-CN"/>
        </w:rPr>
        <w:t xml:space="preserve"> 2020 </w:t>
      </w:r>
      <w:r>
        <w:rPr>
          <w:rFonts w:hint="eastAsia"/>
          <w:lang w:eastAsia="zh-CN"/>
        </w:rPr>
        <w:t>年</w:t>
      </w:r>
      <w:r>
        <w:rPr>
          <w:lang w:eastAsia="zh-CN"/>
        </w:rPr>
        <w:t xml:space="preserve"> 12 </w:t>
      </w:r>
      <w:r>
        <w:rPr>
          <w:rFonts w:hint="eastAsia"/>
          <w:lang w:eastAsia="zh-CN"/>
        </w:rPr>
        <w:t>月</w:t>
      </w:r>
      <w:r>
        <w:rPr>
          <w:lang w:eastAsia="zh-CN"/>
        </w:rPr>
        <w:t xml:space="preserve"> 15 </w:t>
      </w:r>
      <w:r>
        <w:rPr>
          <w:rFonts w:hint="eastAsia"/>
          <w:lang w:eastAsia="zh-CN"/>
        </w:rPr>
        <w:t>日。</w:t>
      </w:r>
      <w:proofErr w:type="gramStart"/>
      <w:r>
        <w:rPr>
          <w:rFonts w:hint="eastAsia"/>
          <w:lang w:eastAsia="zh-CN"/>
        </w:rPr>
        <w:t>本预印本</w:t>
      </w:r>
      <w:proofErr w:type="gramEnd"/>
      <w:r>
        <w:rPr>
          <w:rFonts w:hint="eastAsia"/>
          <w:lang w:eastAsia="zh-CN"/>
        </w:rPr>
        <w:t>的版权持有者</w:t>
      </w:r>
      <w:r>
        <w:rPr>
          <w:rFonts w:hint="eastAsia"/>
          <w:lang w:eastAsia="zh-CN"/>
        </w:rPr>
        <w:t>(</w:t>
      </w:r>
      <w:r>
        <w:rPr>
          <w:rFonts w:hint="eastAsia"/>
          <w:lang w:eastAsia="zh-CN"/>
        </w:rPr>
        <w:t>未经同行评审</w:t>
      </w:r>
      <w:r>
        <w:rPr>
          <w:rFonts w:hint="eastAsia"/>
          <w:lang w:eastAsia="zh-CN"/>
        </w:rPr>
        <w:t>认证</w:t>
      </w:r>
      <w:r>
        <w:rPr>
          <w:rFonts w:hint="eastAsia"/>
          <w:lang w:eastAsia="zh-CN"/>
        </w:rPr>
        <w:t>)</w:t>
      </w:r>
      <w:r>
        <w:rPr>
          <w:rFonts w:hint="eastAsia"/>
          <w:lang w:eastAsia="zh-CN"/>
        </w:rPr>
        <w:t>是作者</w:t>
      </w:r>
      <w:r>
        <w:rPr>
          <w:rFonts w:hint="eastAsia"/>
          <w:lang w:eastAsia="zh-CN"/>
        </w:rPr>
        <w:t>/</w:t>
      </w:r>
      <w:r>
        <w:rPr>
          <w:rFonts w:hint="eastAsia"/>
          <w:lang w:eastAsia="zh-CN"/>
        </w:rPr>
        <w:t>资助者，他们已授予</w:t>
      </w:r>
      <w:r>
        <w:rPr>
          <w:lang w:eastAsia="zh-CN"/>
        </w:rPr>
        <w:t xml:space="preserve"> </w:t>
      </w:r>
      <w:proofErr w:type="spellStart"/>
      <w:r>
        <w:rPr>
          <w:lang w:eastAsia="zh-CN"/>
        </w:rPr>
        <w:t>bioRxiv</w:t>
      </w:r>
      <w:proofErr w:type="spellEnd"/>
      <w:r>
        <w:rPr>
          <w:lang w:eastAsia="zh-CN"/>
        </w:rPr>
        <w:t xml:space="preserve"> </w:t>
      </w:r>
      <w:r>
        <w:rPr>
          <w:rFonts w:hint="eastAsia"/>
          <w:lang w:eastAsia="zh-CN"/>
        </w:rPr>
        <w:t>永久展示预印本的许可。</w:t>
      </w:r>
      <w:proofErr w:type="spellStart"/>
      <w:r>
        <w:rPr>
          <w:rFonts w:hint="eastAsia"/>
        </w:rPr>
        <w:t>本预印本根据</w:t>
      </w:r>
      <w:proofErr w:type="spellEnd"/>
      <w:r>
        <w:t xml:space="preserve"> CC-BY-NC-ND 4.0 </w:t>
      </w:r>
      <w:proofErr w:type="spellStart"/>
      <w:r>
        <w:rPr>
          <w:rFonts w:hint="eastAsia"/>
        </w:rPr>
        <w:t>国际许可提供</w:t>
      </w:r>
      <w:proofErr w:type="spellEnd"/>
      <w:r>
        <w:rPr>
          <w:rFonts w:hint="eastAsia"/>
        </w:rPr>
        <w:t>。</w:t>
      </w:r>
    </w:p>
    <w:tbl>
      <w:tblPr>
        <w:tblStyle w:val="Table"/>
        <w:tblW w:w="0" w:type="auto"/>
        <w:tblLook w:val="0000" w:firstRow="0" w:lastRow="0" w:firstColumn="0" w:lastColumn="0" w:noHBand="0" w:noVBand="0"/>
      </w:tblPr>
      <w:tblGrid>
        <w:gridCol w:w="2674"/>
        <w:gridCol w:w="958"/>
        <w:gridCol w:w="2662"/>
        <w:gridCol w:w="2562"/>
      </w:tblGrid>
      <w:tr w:rsidR="0053520E" w14:paraId="04A6B1D5" w14:textId="77777777">
        <w:tc>
          <w:tcPr>
            <w:tcW w:w="0" w:type="auto"/>
          </w:tcPr>
          <w:p w14:paraId="31C55EEB" w14:textId="77777777" w:rsidR="0053520E" w:rsidRDefault="00A6751F">
            <w:pPr>
              <w:pStyle w:val="Compact"/>
              <w:jc w:val="center"/>
            </w:pPr>
            <w:r>
              <w:t>Representation type</w:t>
            </w:r>
          </w:p>
        </w:tc>
        <w:tc>
          <w:tcPr>
            <w:tcW w:w="0" w:type="auto"/>
          </w:tcPr>
          <w:p w14:paraId="7BD72646" w14:textId="77777777" w:rsidR="0053520E" w:rsidRDefault="00A6751F">
            <w:pPr>
              <w:pStyle w:val="Compact"/>
              <w:jc w:val="center"/>
            </w:pPr>
            <w:r>
              <w:t>Overall</w:t>
            </w:r>
          </w:p>
        </w:tc>
        <w:tc>
          <w:tcPr>
            <w:tcW w:w="0" w:type="auto"/>
          </w:tcPr>
          <w:p w14:paraId="07E44185" w14:textId="77777777" w:rsidR="0053520E" w:rsidRDefault="00A6751F">
            <w:pPr>
              <w:pStyle w:val="Compact"/>
              <w:jc w:val="center"/>
            </w:pPr>
            <w:r>
              <w:t>Identical amino acid pairs</w:t>
            </w:r>
          </w:p>
        </w:tc>
        <w:tc>
          <w:tcPr>
            <w:tcW w:w="0" w:type="auto"/>
          </w:tcPr>
          <w:p w14:paraId="5AB248FB" w14:textId="77777777" w:rsidR="0053520E" w:rsidRDefault="00A6751F">
            <w:pPr>
              <w:pStyle w:val="Compact"/>
              <w:jc w:val="center"/>
            </w:pPr>
            <w:r>
              <w:t>Distinct amino acid pairs</w:t>
            </w:r>
          </w:p>
        </w:tc>
      </w:tr>
      <w:tr w:rsidR="0053520E" w14:paraId="20BD2F14" w14:textId="77777777">
        <w:tc>
          <w:tcPr>
            <w:tcW w:w="0" w:type="auto"/>
          </w:tcPr>
          <w:p w14:paraId="0A00FA65" w14:textId="77777777" w:rsidR="0053520E" w:rsidRDefault="00A6751F">
            <w:pPr>
              <w:pStyle w:val="Compact"/>
              <w:jc w:val="center"/>
            </w:pPr>
            <w:r>
              <w:t>Transformer (trained)</w:t>
            </w:r>
          </w:p>
        </w:tc>
        <w:tc>
          <w:tcPr>
            <w:tcW w:w="0" w:type="auto"/>
          </w:tcPr>
          <w:p w14:paraId="6292A924" w14:textId="77777777" w:rsidR="0053520E" w:rsidRDefault="00A6751F">
            <w:pPr>
              <w:pStyle w:val="Compact"/>
              <w:jc w:val="center"/>
            </w:pPr>
            <w:r>
              <w:t>0.841</w:t>
            </w:r>
          </w:p>
        </w:tc>
        <w:tc>
          <w:tcPr>
            <w:tcW w:w="0" w:type="auto"/>
          </w:tcPr>
          <w:p w14:paraId="2F6FA99D" w14:textId="77777777" w:rsidR="0053520E" w:rsidRDefault="00A6751F">
            <w:pPr>
              <w:pStyle w:val="Compact"/>
              <w:jc w:val="center"/>
            </w:pPr>
            <w:r>
              <w:t>0.870</w:t>
            </w:r>
          </w:p>
        </w:tc>
        <w:tc>
          <w:tcPr>
            <w:tcW w:w="0" w:type="auto"/>
          </w:tcPr>
          <w:p w14:paraId="69CAB636" w14:textId="77777777" w:rsidR="0053520E" w:rsidRDefault="00A6751F">
            <w:pPr>
              <w:pStyle w:val="Compact"/>
              <w:jc w:val="center"/>
            </w:pPr>
            <w:r>
              <w:t>0.792</w:t>
            </w:r>
          </w:p>
        </w:tc>
      </w:tr>
      <w:tr w:rsidR="0053520E" w14:paraId="12D57AD8" w14:textId="77777777">
        <w:tc>
          <w:tcPr>
            <w:tcW w:w="0" w:type="auto"/>
          </w:tcPr>
          <w:p w14:paraId="14C3D69A" w14:textId="77777777" w:rsidR="0053520E" w:rsidRDefault="00A6751F">
            <w:pPr>
              <w:pStyle w:val="Compact"/>
              <w:jc w:val="center"/>
            </w:pPr>
            <w:r>
              <w:t>Transformer (untrained)</w:t>
            </w:r>
          </w:p>
        </w:tc>
        <w:tc>
          <w:tcPr>
            <w:tcW w:w="0" w:type="auto"/>
          </w:tcPr>
          <w:p w14:paraId="380C9E99" w14:textId="77777777" w:rsidR="0053520E" w:rsidRDefault="00A6751F">
            <w:pPr>
              <w:pStyle w:val="Compact"/>
              <w:jc w:val="center"/>
            </w:pPr>
            <w:r>
              <w:t>0.656</w:t>
            </w:r>
          </w:p>
        </w:tc>
        <w:tc>
          <w:tcPr>
            <w:tcW w:w="0" w:type="auto"/>
          </w:tcPr>
          <w:p w14:paraId="572D2674" w14:textId="77777777" w:rsidR="0053520E" w:rsidRDefault="00A6751F">
            <w:pPr>
              <w:pStyle w:val="Compact"/>
              <w:jc w:val="center"/>
            </w:pPr>
            <w:r>
              <w:t>0.588</w:t>
            </w:r>
          </w:p>
        </w:tc>
        <w:tc>
          <w:tcPr>
            <w:tcW w:w="0" w:type="auto"/>
          </w:tcPr>
          <w:p w14:paraId="7A2905EE" w14:textId="77777777" w:rsidR="0053520E" w:rsidRDefault="00A6751F">
            <w:pPr>
              <w:pStyle w:val="Compact"/>
              <w:jc w:val="center"/>
            </w:pPr>
            <w:r>
              <w:t>0.468</w:t>
            </w:r>
          </w:p>
        </w:tc>
      </w:tr>
      <w:tr w:rsidR="0053520E" w14:paraId="2EF7696B" w14:textId="77777777">
        <w:tc>
          <w:tcPr>
            <w:tcW w:w="0" w:type="auto"/>
          </w:tcPr>
          <w:p w14:paraId="22D65BDB" w14:textId="77777777" w:rsidR="0053520E" w:rsidRDefault="00A6751F">
            <w:pPr>
              <w:pStyle w:val="Compact"/>
              <w:jc w:val="center"/>
            </w:pPr>
            <w:r>
              <w:rPr>
                <w:rFonts w:hint="eastAsia"/>
              </w:rPr>
              <w:t>表示类型</w:t>
            </w:r>
          </w:p>
        </w:tc>
        <w:tc>
          <w:tcPr>
            <w:tcW w:w="0" w:type="auto"/>
          </w:tcPr>
          <w:p w14:paraId="148E9A8E" w14:textId="77777777" w:rsidR="0053520E" w:rsidRDefault="00A6751F">
            <w:pPr>
              <w:pStyle w:val="Compact"/>
              <w:jc w:val="center"/>
            </w:pPr>
            <w:r>
              <w:rPr>
                <w:rFonts w:hint="eastAsia"/>
              </w:rPr>
              <w:t>总体</w:t>
            </w:r>
          </w:p>
        </w:tc>
        <w:tc>
          <w:tcPr>
            <w:tcW w:w="0" w:type="auto"/>
          </w:tcPr>
          <w:p w14:paraId="3DCC03B1" w14:textId="77777777" w:rsidR="0053520E" w:rsidRDefault="00A6751F">
            <w:pPr>
              <w:pStyle w:val="Compact"/>
              <w:jc w:val="center"/>
            </w:pPr>
            <w:r>
              <w:rPr>
                <w:rFonts w:hint="eastAsia"/>
              </w:rPr>
              <w:t>相同氨基酸对</w:t>
            </w:r>
          </w:p>
        </w:tc>
        <w:tc>
          <w:tcPr>
            <w:tcW w:w="0" w:type="auto"/>
          </w:tcPr>
          <w:p w14:paraId="56B6696D" w14:textId="77777777" w:rsidR="0053520E" w:rsidRDefault="00A6751F">
            <w:pPr>
              <w:pStyle w:val="Compact"/>
              <w:jc w:val="center"/>
            </w:pPr>
            <w:r>
              <w:rPr>
                <w:rFonts w:hint="eastAsia"/>
              </w:rPr>
              <w:t>不同氨基酸对</w:t>
            </w:r>
          </w:p>
        </w:tc>
      </w:tr>
      <w:tr w:rsidR="0053520E" w14:paraId="7E508E91" w14:textId="77777777">
        <w:tc>
          <w:tcPr>
            <w:tcW w:w="0" w:type="auto"/>
          </w:tcPr>
          <w:p w14:paraId="6493FA25" w14:textId="77777777" w:rsidR="0053520E" w:rsidRDefault="00A6751F">
            <w:pPr>
              <w:pStyle w:val="Compact"/>
              <w:jc w:val="center"/>
            </w:pPr>
            <w:r>
              <w:rPr>
                <w:rFonts w:hint="eastAsia"/>
              </w:rPr>
              <w:t>Transformer(</w:t>
            </w:r>
            <w:r>
              <w:rPr>
                <w:rFonts w:hint="eastAsia"/>
              </w:rPr>
              <w:t>已训练</w:t>
            </w:r>
            <w:r>
              <w:rPr>
                <w:rFonts w:hint="eastAsia"/>
              </w:rPr>
              <w:t>)</w:t>
            </w:r>
          </w:p>
        </w:tc>
        <w:tc>
          <w:tcPr>
            <w:tcW w:w="0" w:type="auto"/>
          </w:tcPr>
          <w:p w14:paraId="1BF05A33" w14:textId="77777777" w:rsidR="0053520E" w:rsidRDefault="00A6751F">
            <w:pPr>
              <w:pStyle w:val="Compact"/>
              <w:jc w:val="center"/>
            </w:pPr>
            <w:r>
              <w:t>0.841</w:t>
            </w:r>
          </w:p>
        </w:tc>
        <w:tc>
          <w:tcPr>
            <w:tcW w:w="0" w:type="auto"/>
          </w:tcPr>
          <w:p w14:paraId="6EC11A8F" w14:textId="77777777" w:rsidR="0053520E" w:rsidRDefault="00A6751F">
            <w:pPr>
              <w:pStyle w:val="Compact"/>
              <w:jc w:val="center"/>
            </w:pPr>
            <w:r>
              <w:t>0.870</w:t>
            </w:r>
          </w:p>
        </w:tc>
        <w:tc>
          <w:tcPr>
            <w:tcW w:w="0" w:type="auto"/>
          </w:tcPr>
          <w:p w14:paraId="0124DD75" w14:textId="77777777" w:rsidR="0053520E" w:rsidRDefault="00A6751F">
            <w:pPr>
              <w:pStyle w:val="Compact"/>
              <w:jc w:val="center"/>
            </w:pPr>
            <w:r>
              <w:t>0.792</w:t>
            </w:r>
          </w:p>
        </w:tc>
      </w:tr>
      <w:tr w:rsidR="0053520E" w14:paraId="2A798285" w14:textId="77777777">
        <w:tc>
          <w:tcPr>
            <w:tcW w:w="0" w:type="auto"/>
          </w:tcPr>
          <w:p w14:paraId="737A524D" w14:textId="77777777" w:rsidR="0053520E" w:rsidRDefault="00A6751F">
            <w:pPr>
              <w:pStyle w:val="Compact"/>
              <w:jc w:val="center"/>
            </w:pPr>
            <w:r>
              <w:rPr>
                <w:rFonts w:hint="eastAsia"/>
              </w:rPr>
              <w:t>Transformer(</w:t>
            </w:r>
            <w:r>
              <w:rPr>
                <w:rFonts w:hint="eastAsia"/>
              </w:rPr>
              <w:t>未训练</w:t>
            </w:r>
            <w:r>
              <w:rPr>
                <w:rFonts w:hint="eastAsia"/>
              </w:rPr>
              <w:t>)</w:t>
            </w:r>
          </w:p>
        </w:tc>
        <w:tc>
          <w:tcPr>
            <w:tcW w:w="0" w:type="auto"/>
          </w:tcPr>
          <w:p w14:paraId="36B4427E" w14:textId="77777777" w:rsidR="0053520E" w:rsidRDefault="00A6751F">
            <w:pPr>
              <w:pStyle w:val="Compact"/>
              <w:jc w:val="center"/>
            </w:pPr>
            <w:r>
              <w:t>0.656</w:t>
            </w:r>
          </w:p>
        </w:tc>
        <w:tc>
          <w:tcPr>
            <w:tcW w:w="0" w:type="auto"/>
          </w:tcPr>
          <w:p w14:paraId="3C67B29E" w14:textId="77777777" w:rsidR="0053520E" w:rsidRDefault="00A6751F">
            <w:pPr>
              <w:pStyle w:val="Compact"/>
              <w:jc w:val="center"/>
            </w:pPr>
            <w:r>
              <w:t>0.588</w:t>
            </w:r>
          </w:p>
        </w:tc>
        <w:tc>
          <w:tcPr>
            <w:tcW w:w="0" w:type="auto"/>
          </w:tcPr>
          <w:p w14:paraId="713C1EE1" w14:textId="77777777" w:rsidR="0053520E" w:rsidRDefault="00A6751F">
            <w:pPr>
              <w:pStyle w:val="Compact"/>
              <w:jc w:val="center"/>
            </w:pPr>
            <w:r>
              <w:t>0.468</w:t>
            </w:r>
          </w:p>
        </w:tc>
      </w:tr>
    </w:tbl>
    <w:p w14:paraId="1290E7A2" w14:textId="77777777" w:rsidR="0053520E" w:rsidRDefault="00A6751F">
      <w:pPr>
        <w:pStyle w:val="a0"/>
      </w:pPr>
      <w:r>
        <w:t>Table S1. Area under the ROC curve (AUC) of per-residue representational cosine similarities in distinguishing between aligned and unaligned pairs of residues within a Pfam family. Results displayed are averaged across 128 families.</w:t>
      </w:r>
    </w:p>
    <w:p w14:paraId="5C12F7FC" w14:textId="77777777" w:rsidR="0053520E" w:rsidRDefault="00A6751F">
      <w:pPr>
        <w:pStyle w:val="a0"/>
      </w:pPr>
      <w:r>
        <w:rPr>
          <w:rFonts w:hint="eastAsia"/>
        </w:rPr>
        <w:t>表</w:t>
      </w:r>
      <w:r>
        <w:rPr>
          <w:rFonts w:hint="eastAsia"/>
        </w:rPr>
        <w:t>S1.</w:t>
      </w:r>
      <w:r>
        <w:t xml:space="preserve"> </w:t>
      </w:r>
      <w:r>
        <w:rPr>
          <w:rFonts w:hint="eastAsia"/>
        </w:rPr>
        <w:t>在区分</w:t>
      </w:r>
      <w:r>
        <w:rPr>
          <w:rFonts w:hint="eastAsia"/>
        </w:rPr>
        <w:t>Pfam</w:t>
      </w:r>
      <w:r>
        <w:rPr>
          <w:rFonts w:hint="eastAsia"/>
        </w:rPr>
        <w:t>家族中对齐和未对齐残基</w:t>
      </w:r>
      <w:r>
        <w:rPr>
          <w:rFonts w:hint="eastAsia"/>
        </w:rPr>
        <w:t>对时，每个残基表示余弦相似度的</w:t>
      </w:r>
      <w:r>
        <w:rPr>
          <w:rFonts w:hint="eastAsia"/>
        </w:rPr>
        <w:t>ROC</w:t>
      </w:r>
      <w:r>
        <w:rPr>
          <w:rFonts w:hint="eastAsia"/>
        </w:rPr>
        <w:t>曲线下面积</w:t>
      </w:r>
      <w:r>
        <w:rPr>
          <w:rFonts w:hint="eastAsia"/>
        </w:rPr>
        <w:t>(AUC)</w:t>
      </w:r>
      <w:r>
        <w:rPr>
          <w:rFonts w:hint="eastAsia"/>
        </w:rPr>
        <w:t>。显示的结果是</w:t>
      </w:r>
      <w:r>
        <w:rPr>
          <w:rFonts w:hint="eastAsia"/>
        </w:rPr>
        <w:t>128</w:t>
      </w:r>
      <w:r>
        <w:rPr>
          <w:rFonts w:hint="eastAsia"/>
        </w:rPr>
        <w:t>个家族的平均值。</w:t>
      </w:r>
    </w:p>
    <w:p w14:paraId="5EC058FC" w14:textId="77777777" w:rsidR="0053520E" w:rsidRDefault="00A6751F">
      <w:pPr>
        <w:pStyle w:val="a0"/>
      </w:pPr>
      <w:r>
        <w:t>bioRxiv preprint doi: https://doi.org/10.1101/622803; this version posted December 15, 2020. The copyright holder for this preprint (which was not certified by peer review) is the author/funder, who has grante</w:t>
      </w:r>
      <w:r>
        <w:t>d bioRxiv a license to display the preprint in perpetuity. It is made available under aCC-BY-NC-ND 4.0 International license.</w:t>
      </w:r>
    </w:p>
    <w:p w14:paraId="14229E9B" w14:textId="77777777" w:rsidR="0053520E" w:rsidRDefault="00A6751F">
      <w:pPr>
        <w:pStyle w:val="a0"/>
      </w:pPr>
      <w:proofErr w:type="spellStart"/>
      <w:r>
        <w:rPr>
          <w:rFonts w:hint="eastAsia"/>
          <w:lang w:eastAsia="zh-CN"/>
        </w:rPr>
        <w:lastRenderedPageBreak/>
        <w:t>bioRxiv</w:t>
      </w:r>
      <w:proofErr w:type="spellEnd"/>
      <w:r>
        <w:rPr>
          <w:rFonts w:hint="eastAsia"/>
          <w:lang w:eastAsia="zh-CN"/>
        </w:rPr>
        <w:t>预印本</w:t>
      </w:r>
      <w:r>
        <w:rPr>
          <w:lang w:eastAsia="zh-CN"/>
        </w:rPr>
        <w:t xml:space="preserve"> </w:t>
      </w:r>
      <w:proofErr w:type="spellStart"/>
      <w:r>
        <w:rPr>
          <w:lang w:eastAsia="zh-CN"/>
        </w:rPr>
        <w:t>doi</w:t>
      </w:r>
      <w:proofErr w:type="spellEnd"/>
      <w:r>
        <w:rPr>
          <w:lang w:eastAsia="zh-CN"/>
        </w:rPr>
        <w:t xml:space="preserve">: https://doi.org/10.1101/622803; </w:t>
      </w:r>
      <w:r>
        <w:rPr>
          <w:rFonts w:hint="eastAsia"/>
          <w:lang w:eastAsia="zh-CN"/>
        </w:rPr>
        <w:t>此版本发布于</w:t>
      </w:r>
      <w:r>
        <w:rPr>
          <w:rFonts w:hint="eastAsia"/>
          <w:lang w:eastAsia="zh-CN"/>
        </w:rPr>
        <w:t>2020</w:t>
      </w:r>
      <w:r>
        <w:rPr>
          <w:rFonts w:hint="eastAsia"/>
          <w:lang w:eastAsia="zh-CN"/>
        </w:rPr>
        <w:t>年</w:t>
      </w:r>
      <w:r>
        <w:rPr>
          <w:rFonts w:hint="eastAsia"/>
          <w:lang w:eastAsia="zh-CN"/>
        </w:rPr>
        <w:t>12</w:t>
      </w:r>
      <w:r>
        <w:rPr>
          <w:rFonts w:hint="eastAsia"/>
          <w:lang w:eastAsia="zh-CN"/>
        </w:rPr>
        <w:t>月</w:t>
      </w:r>
      <w:r>
        <w:rPr>
          <w:rFonts w:hint="eastAsia"/>
          <w:lang w:eastAsia="zh-CN"/>
        </w:rPr>
        <w:t>15</w:t>
      </w:r>
      <w:r>
        <w:rPr>
          <w:rFonts w:hint="eastAsia"/>
          <w:lang w:eastAsia="zh-CN"/>
        </w:rPr>
        <w:t>日。</w:t>
      </w:r>
      <w:proofErr w:type="gramStart"/>
      <w:r>
        <w:rPr>
          <w:rFonts w:hint="eastAsia"/>
          <w:lang w:eastAsia="zh-CN"/>
        </w:rPr>
        <w:t>本预印本</w:t>
      </w:r>
      <w:proofErr w:type="gramEnd"/>
      <w:r>
        <w:rPr>
          <w:rFonts w:hint="eastAsia"/>
          <w:lang w:eastAsia="zh-CN"/>
        </w:rPr>
        <w:t>的版权持有者</w:t>
      </w:r>
      <w:r>
        <w:rPr>
          <w:rFonts w:hint="eastAsia"/>
          <w:lang w:eastAsia="zh-CN"/>
        </w:rPr>
        <w:t>(</w:t>
      </w:r>
      <w:r>
        <w:rPr>
          <w:rFonts w:hint="eastAsia"/>
          <w:lang w:eastAsia="zh-CN"/>
        </w:rPr>
        <w:t>未经同行评审认证</w:t>
      </w:r>
      <w:r>
        <w:rPr>
          <w:rFonts w:hint="eastAsia"/>
          <w:lang w:eastAsia="zh-CN"/>
        </w:rPr>
        <w:t>)</w:t>
      </w:r>
      <w:r>
        <w:rPr>
          <w:rFonts w:hint="eastAsia"/>
          <w:lang w:eastAsia="zh-CN"/>
        </w:rPr>
        <w:t>是作者</w:t>
      </w:r>
      <w:r>
        <w:rPr>
          <w:rFonts w:hint="eastAsia"/>
          <w:lang w:eastAsia="zh-CN"/>
        </w:rPr>
        <w:t>/</w:t>
      </w:r>
      <w:r>
        <w:rPr>
          <w:rFonts w:hint="eastAsia"/>
          <w:lang w:eastAsia="zh-CN"/>
        </w:rPr>
        <w:t>资助者，他们已授予</w:t>
      </w:r>
      <w:proofErr w:type="spellStart"/>
      <w:r>
        <w:rPr>
          <w:rFonts w:hint="eastAsia"/>
          <w:lang w:eastAsia="zh-CN"/>
        </w:rPr>
        <w:t>bioRxiv</w:t>
      </w:r>
      <w:proofErr w:type="spellEnd"/>
      <w:r>
        <w:rPr>
          <w:rFonts w:hint="eastAsia"/>
          <w:lang w:eastAsia="zh-CN"/>
        </w:rPr>
        <w:t>永久</w:t>
      </w:r>
      <w:proofErr w:type="gramStart"/>
      <w:r>
        <w:rPr>
          <w:rFonts w:hint="eastAsia"/>
          <w:lang w:eastAsia="zh-CN"/>
        </w:rPr>
        <w:t>展示该预印本</w:t>
      </w:r>
      <w:proofErr w:type="gramEnd"/>
      <w:r>
        <w:rPr>
          <w:rFonts w:hint="eastAsia"/>
          <w:lang w:eastAsia="zh-CN"/>
        </w:rPr>
        <w:t>的许可。</w:t>
      </w:r>
      <w:proofErr w:type="spellStart"/>
      <w:r>
        <w:rPr>
          <w:rFonts w:hint="eastAsia"/>
        </w:rPr>
        <w:t>本预印本根据</w:t>
      </w:r>
      <w:r>
        <w:rPr>
          <w:rFonts w:hint="eastAsia"/>
        </w:rPr>
        <w:t>CC</w:t>
      </w:r>
      <w:proofErr w:type="spellEnd"/>
      <w:r>
        <w:rPr>
          <w:rFonts w:hint="eastAsia"/>
        </w:rPr>
        <w:t>-BY-</w:t>
      </w:r>
      <w:r>
        <w:rPr>
          <w:rFonts w:hint="eastAsia"/>
        </w:rPr>
        <w:t>NC-ND</w:t>
      </w:r>
      <w:r>
        <w:t xml:space="preserve"> </w:t>
      </w:r>
      <w:r>
        <w:rPr>
          <w:rFonts w:hint="eastAsia"/>
        </w:rPr>
        <w:t>4.0</w:t>
      </w:r>
      <w:r>
        <w:rPr>
          <w:rFonts w:hint="eastAsia"/>
        </w:rPr>
        <w:t>国际许可提供。</w:t>
      </w:r>
    </w:p>
    <w:tbl>
      <w:tblPr>
        <w:tblStyle w:val="Table"/>
        <w:tblW w:w="0" w:type="auto"/>
        <w:tblLook w:val="0000" w:firstRow="0" w:lastRow="0" w:firstColumn="0" w:lastColumn="0" w:noHBand="0" w:noVBand="0"/>
      </w:tblPr>
      <w:tblGrid>
        <w:gridCol w:w="2333"/>
        <w:gridCol w:w="1146"/>
        <w:gridCol w:w="1146"/>
        <w:gridCol w:w="1146"/>
      </w:tblGrid>
      <w:tr w:rsidR="0053520E" w14:paraId="5C811B26" w14:textId="77777777">
        <w:tc>
          <w:tcPr>
            <w:tcW w:w="0" w:type="auto"/>
          </w:tcPr>
          <w:p w14:paraId="0F2B58BC" w14:textId="77777777" w:rsidR="0053520E" w:rsidRDefault="00A6751F">
            <w:pPr>
              <w:pStyle w:val="Compact"/>
              <w:jc w:val="center"/>
            </w:pPr>
            <w:r>
              <w:t>Representation</w:t>
            </w:r>
          </w:p>
        </w:tc>
        <w:tc>
          <w:tcPr>
            <w:tcW w:w="0" w:type="auto"/>
          </w:tcPr>
          <w:p w14:paraId="0CF7CF29" w14:textId="77777777" w:rsidR="0053520E" w:rsidRDefault="00A6751F">
            <w:pPr>
              <w:pStyle w:val="Compact"/>
              <w:jc w:val="center"/>
            </w:pPr>
            <w:r>
              <w:t>PF00005</w:t>
            </w:r>
          </w:p>
        </w:tc>
        <w:tc>
          <w:tcPr>
            <w:tcW w:w="0" w:type="auto"/>
          </w:tcPr>
          <w:p w14:paraId="19D3077A" w14:textId="77777777" w:rsidR="0053520E" w:rsidRDefault="00A6751F">
            <w:pPr>
              <w:pStyle w:val="Compact"/>
              <w:jc w:val="center"/>
            </w:pPr>
            <w:r>
              <w:t>PF00069</w:t>
            </w:r>
          </w:p>
        </w:tc>
        <w:tc>
          <w:tcPr>
            <w:tcW w:w="0" w:type="auto"/>
          </w:tcPr>
          <w:p w14:paraId="4FD293E8" w14:textId="77777777" w:rsidR="0053520E" w:rsidRDefault="00A6751F">
            <w:pPr>
              <w:pStyle w:val="Compact"/>
              <w:jc w:val="center"/>
            </w:pPr>
            <w:r>
              <w:t>PF00072</w:t>
            </w:r>
          </w:p>
        </w:tc>
      </w:tr>
      <w:tr w:rsidR="0053520E" w14:paraId="40134D33" w14:textId="77777777">
        <w:tc>
          <w:tcPr>
            <w:tcW w:w="0" w:type="auto"/>
          </w:tcPr>
          <w:p w14:paraId="5FFB61E9" w14:textId="77777777" w:rsidR="0053520E" w:rsidRDefault="00A6751F">
            <w:pPr>
              <w:pStyle w:val="Compact"/>
              <w:jc w:val="center"/>
            </w:pPr>
            <w:r>
              <w:t>Amino acid identity</w:t>
            </w:r>
          </w:p>
        </w:tc>
        <w:tc>
          <w:tcPr>
            <w:tcW w:w="0" w:type="auto"/>
          </w:tcPr>
          <w:p w14:paraId="49E81111" w14:textId="77777777" w:rsidR="0053520E" w:rsidRDefault="00A6751F">
            <w:pPr>
              <w:pStyle w:val="Compact"/>
              <w:jc w:val="center"/>
            </w:pPr>
            <w:r>
              <w:t>0.516</w:t>
            </w:r>
          </w:p>
        </w:tc>
        <w:tc>
          <w:tcPr>
            <w:tcW w:w="0" w:type="auto"/>
          </w:tcPr>
          <w:p w14:paraId="66E3A8D1" w14:textId="77777777" w:rsidR="0053520E" w:rsidRDefault="00A6751F">
            <w:pPr>
              <w:pStyle w:val="Compact"/>
              <w:jc w:val="center"/>
            </w:pPr>
            <w:r>
              <w:t>0.506</w:t>
            </w:r>
          </w:p>
        </w:tc>
        <w:tc>
          <w:tcPr>
            <w:tcW w:w="0" w:type="auto"/>
          </w:tcPr>
          <w:p w14:paraId="46D04C7E" w14:textId="77777777" w:rsidR="0053520E" w:rsidRDefault="00A6751F">
            <w:pPr>
              <w:pStyle w:val="Compact"/>
              <w:jc w:val="center"/>
            </w:pPr>
            <w:r>
              <w:t>0.536</w:t>
            </w:r>
          </w:p>
        </w:tc>
      </w:tr>
      <w:tr w:rsidR="0053520E" w14:paraId="7DCDE94D" w14:textId="77777777">
        <w:tc>
          <w:tcPr>
            <w:tcW w:w="0" w:type="auto"/>
          </w:tcPr>
          <w:p w14:paraId="3F8565AF" w14:textId="77777777" w:rsidR="0053520E" w:rsidRDefault="00A6751F">
            <w:pPr>
              <w:pStyle w:val="Compact"/>
              <w:jc w:val="center"/>
            </w:pPr>
            <w:r>
              <w:t>12-layer (untrained)</w:t>
            </w:r>
          </w:p>
        </w:tc>
        <w:tc>
          <w:tcPr>
            <w:tcW w:w="0" w:type="auto"/>
          </w:tcPr>
          <w:p w14:paraId="7B9AC156" w14:textId="77777777" w:rsidR="0053520E" w:rsidRDefault="00A6751F">
            <w:pPr>
              <w:pStyle w:val="Compact"/>
              <w:jc w:val="center"/>
            </w:pPr>
            <w:r>
              <w:t>0.818</w:t>
            </w:r>
          </w:p>
        </w:tc>
        <w:tc>
          <w:tcPr>
            <w:tcW w:w="0" w:type="auto"/>
          </w:tcPr>
          <w:p w14:paraId="7AF80D7B" w14:textId="77777777" w:rsidR="0053520E" w:rsidRDefault="00A6751F">
            <w:pPr>
              <w:pStyle w:val="Compact"/>
              <w:jc w:val="center"/>
            </w:pPr>
            <w:r>
              <w:t>0.719</w:t>
            </w:r>
          </w:p>
        </w:tc>
        <w:tc>
          <w:tcPr>
            <w:tcW w:w="0" w:type="auto"/>
          </w:tcPr>
          <w:p w14:paraId="192A10A9" w14:textId="77777777" w:rsidR="0053520E" w:rsidRDefault="00A6751F">
            <w:pPr>
              <w:pStyle w:val="Compact"/>
              <w:jc w:val="center"/>
            </w:pPr>
            <w:r>
              <w:t>0.835</w:t>
            </w:r>
          </w:p>
        </w:tc>
      </w:tr>
      <w:tr w:rsidR="0053520E" w14:paraId="3B8DF070" w14:textId="77777777">
        <w:tc>
          <w:tcPr>
            <w:tcW w:w="0" w:type="auto"/>
          </w:tcPr>
          <w:p w14:paraId="5F7C1ADE" w14:textId="77777777" w:rsidR="0053520E" w:rsidRDefault="00A6751F">
            <w:pPr>
              <w:pStyle w:val="Compact"/>
              <w:jc w:val="center"/>
            </w:pPr>
            <w:r>
              <w:t>12-layer (PF00005)</w:t>
            </w:r>
          </w:p>
        </w:tc>
        <w:tc>
          <w:tcPr>
            <w:tcW w:w="0" w:type="auto"/>
          </w:tcPr>
          <w:p w14:paraId="371FA611" w14:textId="77777777" w:rsidR="0053520E" w:rsidRDefault="00A6751F">
            <w:pPr>
              <w:pStyle w:val="Compact"/>
              <w:jc w:val="center"/>
            </w:pPr>
            <w:r>
              <w:t>0.864</w:t>
            </w:r>
          </w:p>
        </w:tc>
        <w:tc>
          <w:tcPr>
            <w:tcW w:w="0" w:type="auto"/>
          </w:tcPr>
          <w:p w14:paraId="5432B7D6" w14:textId="77777777" w:rsidR="0053520E" w:rsidRDefault="00A6751F">
            <w:pPr>
              <w:pStyle w:val="Compact"/>
              <w:jc w:val="center"/>
            </w:pPr>
            <w:r>
              <w:t>0.725</w:t>
            </w:r>
          </w:p>
        </w:tc>
        <w:tc>
          <w:tcPr>
            <w:tcW w:w="0" w:type="auto"/>
          </w:tcPr>
          <w:p w14:paraId="38C36888" w14:textId="77777777" w:rsidR="0053520E" w:rsidRDefault="00A6751F">
            <w:pPr>
              <w:pStyle w:val="Compact"/>
              <w:jc w:val="center"/>
            </w:pPr>
            <w:r>
              <w:t>0.842</w:t>
            </w:r>
          </w:p>
        </w:tc>
      </w:tr>
      <w:tr w:rsidR="0053520E" w14:paraId="01C880B0" w14:textId="77777777">
        <w:tc>
          <w:tcPr>
            <w:tcW w:w="0" w:type="auto"/>
          </w:tcPr>
          <w:p w14:paraId="4F4DDA05" w14:textId="77777777" w:rsidR="0053520E" w:rsidRDefault="00A6751F">
            <w:pPr>
              <w:pStyle w:val="Compact"/>
              <w:jc w:val="center"/>
            </w:pPr>
            <w:r>
              <w:t>12-layer (PF00069)</w:t>
            </w:r>
          </w:p>
        </w:tc>
        <w:tc>
          <w:tcPr>
            <w:tcW w:w="0" w:type="auto"/>
          </w:tcPr>
          <w:p w14:paraId="78B1C9C7" w14:textId="77777777" w:rsidR="0053520E" w:rsidRDefault="00A6751F">
            <w:pPr>
              <w:pStyle w:val="Compact"/>
              <w:jc w:val="center"/>
            </w:pPr>
            <w:r>
              <w:t>0.816</w:t>
            </w:r>
          </w:p>
        </w:tc>
        <w:tc>
          <w:tcPr>
            <w:tcW w:w="0" w:type="auto"/>
          </w:tcPr>
          <w:p w14:paraId="5796E0EF" w14:textId="77777777" w:rsidR="0053520E" w:rsidRDefault="00A6751F">
            <w:pPr>
              <w:pStyle w:val="Compact"/>
              <w:jc w:val="center"/>
            </w:pPr>
            <w:r>
              <w:t>0.842</w:t>
            </w:r>
          </w:p>
        </w:tc>
        <w:tc>
          <w:tcPr>
            <w:tcW w:w="0" w:type="auto"/>
          </w:tcPr>
          <w:p w14:paraId="52402496" w14:textId="77777777" w:rsidR="0053520E" w:rsidRDefault="00A6751F">
            <w:pPr>
              <w:pStyle w:val="Compact"/>
              <w:jc w:val="center"/>
            </w:pPr>
            <w:r>
              <w:t>0.850</w:t>
            </w:r>
          </w:p>
        </w:tc>
      </w:tr>
      <w:tr w:rsidR="0053520E" w14:paraId="49C47378" w14:textId="77777777">
        <w:tc>
          <w:tcPr>
            <w:tcW w:w="0" w:type="auto"/>
          </w:tcPr>
          <w:p w14:paraId="03FD8C86" w14:textId="77777777" w:rsidR="0053520E" w:rsidRDefault="00A6751F">
            <w:pPr>
              <w:pStyle w:val="Compact"/>
              <w:jc w:val="center"/>
            </w:pPr>
            <w:r>
              <w:t>12-layer (PF00072)</w:t>
            </w:r>
          </w:p>
        </w:tc>
        <w:tc>
          <w:tcPr>
            <w:tcW w:w="0" w:type="auto"/>
          </w:tcPr>
          <w:p w14:paraId="3104A715" w14:textId="77777777" w:rsidR="0053520E" w:rsidRDefault="00A6751F">
            <w:pPr>
              <w:pStyle w:val="Compact"/>
              <w:jc w:val="center"/>
            </w:pPr>
            <w:r>
              <w:t>0.789</w:t>
            </w:r>
          </w:p>
        </w:tc>
        <w:tc>
          <w:tcPr>
            <w:tcW w:w="0" w:type="auto"/>
          </w:tcPr>
          <w:p w14:paraId="1A8A9628" w14:textId="77777777" w:rsidR="0053520E" w:rsidRDefault="00A6751F">
            <w:pPr>
              <w:pStyle w:val="Compact"/>
              <w:jc w:val="center"/>
            </w:pPr>
            <w:r>
              <w:t>0.688</w:t>
            </w:r>
          </w:p>
        </w:tc>
        <w:tc>
          <w:tcPr>
            <w:tcW w:w="0" w:type="auto"/>
          </w:tcPr>
          <w:p w14:paraId="51AF3656" w14:textId="77777777" w:rsidR="0053520E" w:rsidRDefault="00A6751F">
            <w:pPr>
              <w:pStyle w:val="Compact"/>
              <w:jc w:val="center"/>
            </w:pPr>
            <w:r>
              <w:t>0.888</w:t>
            </w:r>
          </w:p>
        </w:tc>
      </w:tr>
      <w:tr w:rsidR="0053520E" w14:paraId="29A4312E" w14:textId="77777777">
        <w:tc>
          <w:tcPr>
            <w:tcW w:w="0" w:type="auto"/>
          </w:tcPr>
          <w:p w14:paraId="108EAC3F" w14:textId="77777777" w:rsidR="0053520E" w:rsidRDefault="00A6751F">
            <w:pPr>
              <w:pStyle w:val="Compact"/>
              <w:jc w:val="center"/>
            </w:pPr>
            <w:r>
              <w:t>12-layer (UniParc)</w:t>
            </w:r>
          </w:p>
        </w:tc>
        <w:tc>
          <w:tcPr>
            <w:tcW w:w="0" w:type="auto"/>
          </w:tcPr>
          <w:p w14:paraId="4C72A4B5" w14:textId="77777777" w:rsidR="0053520E" w:rsidRDefault="00A6751F">
            <w:pPr>
              <w:pStyle w:val="Compact"/>
              <w:jc w:val="center"/>
            </w:pPr>
            <w:r>
              <w:t>0.900</w:t>
            </w:r>
          </w:p>
        </w:tc>
        <w:tc>
          <w:tcPr>
            <w:tcW w:w="0" w:type="auto"/>
          </w:tcPr>
          <w:p w14:paraId="652599F4" w14:textId="77777777" w:rsidR="0053520E" w:rsidRDefault="00A6751F">
            <w:pPr>
              <w:pStyle w:val="Compact"/>
              <w:jc w:val="center"/>
            </w:pPr>
            <w:r>
              <w:t>0.872</w:t>
            </w:r>
          </w:p>
        </w:tc>
        <w:tc>
          <w:tcPr>
            <w:tcW w:w="0" w:type="auto"/>
          </w:tcPr>
          <w:p w14:paraId="6E901C8D" w14:textId="77777777" w:rsidR="0053520E" w:rsidRDefault="00A6751F">
            <w:pPr>
              <w:pStyle w:val="Compact"/>
              <w:jc w:val="center"/>
            </w:pPr>
            <w:r>
              <w:t>0.906</w:t>
            </w:r>
          </w:p>
        </w:tc>
      </w:tr>
      <w:tr w:rsidR="0053520E" w14:paraId="4F12D5ED" w14:textId="77777777">
        <w:tc>
          <w:tcPr>
            <w:tcW w:w="0" w:type="auto"/>
          </w:tcPr>
          <w:p w14:paraId="1AFF712E" w14:textId="77777777" w:rsidR="0053520E" w:rsidRDefault="00A6751F">
            <w:pPr>
              <w:pStyle w:val="Compact"/>
              <w:jc w:val="center"/>
            </w:pPr>
            <w:r>
              <w:t>36-layer (UniParc)</w:t>
            </w:r>
          </w:p>
        </w:tc>
        <w:tc>
          <w:tcPr>
            <w:tcW w:w="0" w:type="auto"/>
          </w:tcPr>
          <w:p w14:paraId="54A59F6B" w14:textId="77777777" w:rsidR="0053520E" w:rsidRDefault="00A6751F">
            <w:pPr>
              <w:pStyle w:val="Compact"/>
              <w:jc w:val="center"/>
            </w:pPr>
            <w:r>
              <w:t>0.902</w:t>
            </w:r>
          </w:p>
        </w:tc>
        <w:tc>
          <w:tcPr>
            <w:tcW w:w="0" w:type="auto"/>
          </w:tcPr>
          <w:p w14:paraId="70E19E11" w14:textId="77777777" w:rsidR="0053520E" w:rsidRDefault="00A6751F">
            <w:pPr>
              <w:pStyle w:val="Compact"/>
              <w:jc w:val="center"/>
            </w:pPr>
            <w:r>
              <w:t>0.884</w:t>
            </w:r>
          </w:p>
        </w:tc>
        <w:tc>
          <w:tcPr>
            <w:tcW w:w="0" w:type="auto"/>
          </w:tcPr>
          <w:p w14:paraId="1A79D5FC" w14:textId="77777777" w:rsidR="0053520E" w:rsidRDefault="00A6751F">
            <w:pPr>
              <w:pStyle w:val="Compact"/>
              <w:jc w:val="center"/>
            </w:pPr>
            <w:r>
              <w:t>0.902</w:t>
            </w:r>
          </w:p>
        </w:tc>
      </w:tr>
      <w:tr w:rsidR="0053520E" w14:paraId="5757092E" w14:textId="77777777">
        <w:tc>
          <w:tcPr>
            <w:tcW w:w="0" w:type="auto"/>
          </w:tcPr>
          <w:p w14:paraId="20A5B37A" w14:textId="77777777" w:rsidR="0053520E" w:rsidRDefault="00A6751F">
            <w:pPr>
              <w:pStyle w:val="Compact"/>
              <w:jc w:val="center"/>
            </w:pPr>
            <w:r>
              <w:rPr>
                <w:rFonts w:hint="eastAsia"/>
              </w:rPr>
              <w:t>表示</w:t>
            </w:r>
          </w:p>
        </w:tc>
        <w:tc>
          <w:tcPr>
            <w:tcW w:w="0" w:type="auto"/>
          </w:tcPr>
          <w:p w14:paraId="0FE302A6" w14:textId="77777777" w:rsidR="0053520E" w:rsidRDefault="00A6751F">
            <w:pPr>
              <w:pStyle w:val="Compact"/>
              <w:jc w:val="center"/>
            </w:pPr>
            <w:r>
              <w:t>PF00005</w:t>
            </w:r>
          </w:p>
        </w:tc>
        <w:tc>
          <w:tcPr>
            <w:tcW w:w="0" w:type="auto"/>
          </w:tcPr>
          <w:p w14:paraId="12E95E0B" w14:textId="77777777" w:rsidR="0053520E" w:rsidRDefault="00A6751F">
            <w:pPr>
              <w:pStyle w:val="Compact"/>
              <w:jc w:val="center"/>
            </w:pPr>
            <w:r>
              <w:t>PF00069</w:t>
            </w:r>
          </w:p>
        </w:tc>
        <w:tc>
          <w:tcPr>
            <w:tcW w:w="0" w:type="auto"/>
          </w:tcPr>
          <w:p w14:paraId="1DC98744" w14:textId="77777777" w:rsidR="0053520E" w:rsidRDefault="00A6751F">
            <w:pPr>
              <w:pStyle w:val="Compact"/>
              <w:jc w:val="center"/>
            </w:pPr>
            <w:r>
              <w:t>PF00072</w:t>
            </w:r>
          </w:p>
        </w:tc>
      </w:tr>
      <w:tr w:rsidR="0053520E" w14:paraId="725DDB1F" w14:textId="77777777">
        <w:tc>
          <w:tcPr>
            <w:tcW w:w="0" w:type="auto"/>
          </w:tcPr>
          <w:p w14:paraId="4107FC82" w14:textId="77777777" w:rsidR="0053520E" w:rsidRDefault="00A6751F">
            <w:pPr>
              <w:pStyle w:val="Compact"/>
              <w:jc w:val="center"/>
            </w:pPr>
            <w:r>
              <w:rPr>
                <w:rFonts w:hint="eastAsia"/>
              </w:rPr>
              <w:t>氨基酸一致性</w:t>
            </w:r>
          </w:p>
        </w:tc>
        <w:tc>
          <w:tcPr>
            <w:tcW w:w="0" w:type="auto"/>
          </w:tcPr>
          <w:p w14:paraId="6A6ED60D" w14:textId="77777777" w:rsidR="0053520E" w:rsidRDefault="00A6751F">
            <w:pPr>
              <w:pStyle w:val="Compact"/>
              <w:jc w:val="center"/>
            </w:pPr>
            <w:r>
              <w:t>0.516</w:t>
            </w:r>
          </w:p>
        </w:tc>
        <w:tc>
          <w:tcPr>
            <w:tcW w:w="0" w:type="auto"/>
          </w:tcPr>
          <w:p w14:paraId="39168DDC" w14:textId="77777777" w:rsidR="0053520E" w:rsidRDefault="00A6751F">
            <w:pPr>
              <w:pStyle w:val="Compact"/>
              <w:jc w:val="center"/>
            </w:pPr>
            <w:r>
              <w:t>0.506</w:t>
            </w:r>
          </w:p>
        </w:tc>
        <w:tc>
          <w:tcPr>
            <w:tcW w:w="0" w:type="auto"/>
          </w:tcPr>
          <w:p w14:paraId="314D024C" w14:textId="77777777" w:rsidR="0053520E" w:rsidRDefault="00A6751F">
            <w:pPr>
              <w:pStyle w:val="Compact"/>
              <w:jc w:val="center"/>
            </w:pPr>
            <w:r>
              <w:t>0.536</w:t>
            </w:r>
          </w:p>
        </w:tc>
      </w:tr>
      <w:tr w:rsidR="0053520E" w14:paraId="3C3DB3E9" w14:textId="77777777">
        <w:tc>
          <w:tcPr>
            <w:tcW w:w="0" w:type="auto"/>
          </w:tcPr>
          <w:p w14:paraId="15AC3956" w14:textId="77777777" w:rsidR="0053520E" w:rsidRDefault="00A6751F">
            <w:pPr>
              <w:pStyle w:val="Compact"/>
              <w:jc w:val="center"/>
            </w:pPr>
            <w:r>
              <w:rPr>
                <w:rFonts w:hint="eastAsia"/>
              </w:rPr>
              <w:t>12</w:t>
            </w:r>
            <w:r>
              <w:rPr>
                <w:rFonts w:hint="eastAsia"/>
              </w:rPr>
              <w:t>层</w:t>
            </w:r>
            <w:r>
              <w:rPr>
                <w:rFonts w:hint="eastAsia"/>
              </w:rPr>
              <w:t>(</w:t>
            </w:r>
            <w:r>
              <w:rPr>
                <w:rFonts w:hint="eastAsia"/>
              </w:rPr>
              <w:t>未训练</w:t>
            </w:r>
            <w:r>
              <w:rPr>
                <w:rFonts w:hint="eastAsia"/>
              </w:rPr>
              <w:t>)</w:t>
            </w:r>
          </w:p>
        </w:tc>
        <w:tc>
          <w:tcPr>
            <w:tcW w:w="0" w:type="auto"/>
          </w:tcPr>
          <w:p w14:paraId="0B206280" w14:textId="77777777" w:rsidR="0053520E" w:rsidRDefault="00A6751F">
            <w:pPr>
              <w:pStyle w:val="Compact"/>
              <w:jc w:val="center"/>
            </w:pPr>
            <w:r>
              <w:t>0.818</w:t>
            </w:r>
          </w:p>
        </w:tc>
        <w:tc>
          <w:tcPr>
            <w:tcW w:w="0" w:type="auto"/>
          </w:tcPr>
          <w:p w14:paraId="746F7C33" w14:textId="77777777" w:rsidR="0053520E" w:rsidRDefault="00A6751F">
            <w:pPr>
              <w:pStyle w:val="Compact"/>
              <w:jc w:val="center"/>
            </w:pPr>
            <w:r>
              <w:t>0.719</w:t>
            </w:r>
          </w:p>
        </w:tc>
        <w:tc>
          <w:tcPr>
            <w:tcW w:w="0" w:type="auto"/>
          </w:tcPr>
          <w:p w14:paraId="73FC971A" w14:textId="77777777" w:rsidR="0053520E" w:rsidRDefault="00A6751F">
            <w:pPr>
              <w:pStyle w:val="Compact"/>
              <w:jc w:val="center"/>
            </w:pPr>
            <w:r>
              <w:t>0.835</w:t>
            </w:r>
          </w:p>
        </w:tc>
      </w:tr>
      <w:tr w:rsidR="0053520E" w14:paraId="05907FD5" w14:textId="77777777">
        <w:tc>
          <w:tcPr>
            <w:tcW w:w="0" w:type="auto"/>
          </w:tcPr>
          <w:p w14:paraId="262BC80A" w14:textId="77777777" w:rsidR="0053520E" w:rsidRDefault="00A6751F">
            <w:pPr>
              <w:pStyle w:val="Compact"/>
              <w:jc w:val="center"/>
            </w:pPr>
            <w:r>
              <w:rPr>
                <w:rFonts w:hint="eastAsia"/>
              </w:rPr>
              <w:t>12</w:t>
            </w:r>
            <w:r>
              <w:rPr>
                <w:rFonts w:hint="eastAsia"/>
              </w:rPr>
              <w:t>层</w:t>
            </w:r>
            <w:r>
              <w:rPr>
                <w:rFonts w:hint="eastAsia"/>
              </w:rPr>
              <w:t>(PF00005)</w:t>
            </w:r>
          </w:p>
        </w:tc>
        <w:tc>
          <w:tcPr>
            <w:tcW w:w="0" w:type="auto"/>
          </w:tcPr>
          <w:p w14:paraId="78A5EBAA" w14:textId="77777777" w:rsidR="0053520E" w:rsidRDefault="00A6751F">
            <w:pPr>
              <w:pStyle w:val="Compact"/>
              <w:jc w:val="center"/>
            </w:pPr>
            <w:r>
              <w:t>0.864</w:t>
            </w:r>
          </w:p>
        </w:tc>
        <w:tc>
          <w:tcPr>
            <w:tcW w:w="0" w:type="auto"/>
          </w:tcPr>
          <w:p w14:paraId="104ED644" w14:textId="77777777" w:rsidR="0053520E" w:rsidRDefault="00A6751F">
            <w:pPr>
              <w:pStyle w:val="Compact"/>
              <w:jc w:val="center"/>
            </w:pPr>
            <w:r>
              <w:t>0.725</w:t>
            </w:r>
          </w:p>
        </w:tc>
        <w:tc>
          <w:tcPr>
            <w:tcW w:w="0" w:type="auto"/>
          </w:tcPr>
          <w:p w14:paraId="3B7EABC5" w14:textId="77777777" w:rsidR="0053520E" w:rsidRDefault="00A6751F">
            <w:pPr>
              <w:pStyle w:val="Compact"/>
              <w:jc w:val="center"/>
            </w:pPr>
            <w:r>
              <w:t>0.842</w:t>
            </w:r>
          </w:p>
        </w:tc>
      </w:tr>
      <w:tr w:rsidR="0053520E" w14:paraId="533C5282" w14:textId="77777777">
        <w:tc>
          <w:tcPr>
            <w:tcW w:w="0" w:type="auto"/>
          </w:tcPr>
          <w:p w14:paraId="1384CB00" w14:textId="77777777" w:rsidR="0053520E" w:rsidRDefault="00A6751F">
            <w:pPr>
              <w:pStyle w:val="Compact"/>
              <w:jc w:val="center"/>
            </w:pPr>
            <w:r>
              <w:rPr>
                <w:rFonts w:hint="eastAsia"/>
              </w:rPr>
              <w:t>12</w:t>
            </w:r>
            <w:r>
              <w:rPr>
                <w:rFonts w:hint="eastAsia"/>
              </w:rPr>
              <w:t>层</w:t>
            </w:r>
            <w:r>
              <w:rPr>
                <w:rFonts w:hint="eastAsia"/>
              </w:rPr>
              <w:t>(PF00069)</w:t>
            </w:r>
          </w:p>
        </w:tc>
        <w:tc>
          <w:tcPr>
            <w:tcW w:w="0" w:type="auto"/>
          </w:tcPr>
          <w:p w14:paraId="686C7073" w14:textId="77777777" w:rsidR="0053520E" w:rsidRDefault="00A6751F">
            <w:pPr>
              <w:pStyle w:val="Compact"/>
              <w:jc w:val="center"/>
            </w:pPr>
            <w:r>
              <w:t>0.816</w:t>
            </w:r>
          </w:p>
        </w:tc>
        <w:tc>
          <w:tcPr>
            <w:tcW w:w="0" w:type="auto"/>
          </w:tcPr>
          <w:p w14:paraId="2322E77C" w14:textId="77777777" w:rsidR="0053520E" w:rsidRDefault="00A6751F">
            <w:pPr>
              <w:pStyle w:val="Compact"/>
              <w:jc w:val="center"/>
            </w:pPr>
            <w:r>
              <w:t>0.842</w:t>
            </w:r>
          </w:p>
        </w:tc>
        <w:tc>
          <w:tcPr>
            <w:tcW w:w="0" w:type="auto"/>
          </w:tcPr>
          <w:p w14:paraId="0D17559E" w14:textId="77777777" w:rsidR="0053520E" w:rsidRDefault="00A6751F">
            <w:pPr>
              <w:pStyle w:val="Compact"/>
              <w:jc w:val="center"/>
            </w:pPr>
            <w:r>
              <w:t>0.850</w:t>
            </w:r>
          </w:p>
        </w:tc>
      </w:tr>
      <w:tr w:rsidR="0053520E" w14:paraId="1B73769D" w14:textId="77777777">
        <w:tc>
          <w:tcPr>
            <w:tcW w:w="0" w:type="auto"/>
          </w:tcPr>
          <w:p w14:paraId="4C362356" w14:textId="77777777" w:rsidR="0053520E" w:rsidRDefault="00A6751F">
            <w:pPr>
              <w:pStyle w:val="Compact"/>
              <w:jc w:val="center"/>
            </w:pPr>
            <w:r>
              <w:rPr>
                <w:rFonts w:hint="eastAsia"/>
              </w:rPr>
              <w:t>12</w:t>
            </w:r>
            <w:r>
              <w:rPr>
                <w:rFonts w:hint="eastAsia"/>
              </w:rPr>
              <w:t>层</w:t>
            </w:r>
            <w:r>
              <w:rPr>
                <w:rFonts w:hint="eastAsia"/>
              </w:rPr>
              <w:t>(PF00072)</w:t>
            </w:r>
          </w:p>
        </w:tc>
        <w:tc>
          <w:tcPr>
            <w:tcW w:w="0" w:type="auto"/>
          </w:tcPr>
          <w:p w14:paraId="53F6797A" w14:textId="77777777" w:rsidR="0053520E" w:rsidRDefault="00A6751F">
            <w:pPr>
              <w:pStyle w:val="Compact"/>
              <w:jc w:val="center"/>
            </w:pPr>
            <w:r>
              <w:t>0.789</w:t>
            </w:r>
          </w:p>
        </w:tc>
        <w:tc>
          <w:tcPr>
            <w:tcW w:w="0" w:type="auto"/>
          </w:tcPr>
          <w:p w14:paraId="319F11FE" w14:textId="77777777" w:rsidR="0053520E" w:rsidRDefault="00A6751F">
            <w:pPr>
              <w:pStyle w:val="Compact"/>
              <w:jc w:val="center"/>
            </w:pPr>
            <w:r>
              <w:t>0.688</w:t>
            </w:r>
          </w:p>
        </w:tc>
        <w:tc>
          <w:tcPr>
            <w:tcW w:w="0" w:type="auto"/>
          </w:tcPr>
          <w:p w14:paraId="3E81FA7E" w14:textId="77777777" w:rsidR="0053520E" w:rsidRDefault="00A6751F">
            <w:pPr>
              <w:pStyle w:val="Compact"/>
              <w:jc w:val="center"/>
            </w:pPr>
            <w:r>
              <w:t>0.888</w:t>
            </w:r>
          </w:p>
        </w:tc>
      </w:tr>
      <w:tr w:rsidR="0053520E" w14:paraId="6E691F13" w14:textId="77777777">
        <w:tc>
          <w:tcPr>
            <w:tcW w:w="0" w:type="auto"/>
          </w:tcPr>
          <w:p w14:paraId="379A1969" w14:textId="77777777" w:rsidR="0053520E" w:rsidRDefault="00A6751F">
            <w:pPr>
              <w:pStyle w:val="Compact"/>
              <w:jc w:val="center"/>
            </w:pPr>
            <w:r>
              <w:rPr>
                <w:rFonts w:hint="eastAsia"/>
              </w:rPr>
              <w:t>12</w:t>
            </w:r>
            <w:r>
              <w:rPr>
                <w:rFonts w:hint="eastAsia"/>
              </w:rPr>
              <w:t>层</w:t>
            </w:r>
            <w:r>
              <w:rPr>
                <w:rFonts w:hint="eastAsia"/>
              </w:rPr>
              <w:t>(UniParc)</w:t>
            </w:r>
          </w:p>
        </w:tc>
        <w:tc>
          <w:tcPr>
            <w:tcW w:w="0" w:type="auto"/>
          </w:tcPr>
          <w:p w14:paraId="2DCDA9B6" w14:textId="77777777" w:rsidR="0053520E" w:rsidRDefault="00A6751F">
            <w:pPr>
              <w:pStyle w:val="Compact"/>
              <w:jc w:val="center"/>
            </w:pPr>
            <w:r>
              <w:t>0.900</w:t>
            </w:r>
          </w:p>
        </w:tc>
        <w:tc>
          <w:tcPr>
            <w:tcW w:w="0" w:type="auto"/>
          </w:tcPr>
          <w:p w14:paraId="45F4796B" w14:textId="77777777" w:rsidR="0053520E" w:rsidRDefault="00A6751F">
            <w:pPr>
              <w:pStyle w:val="Compact"/>
              <w:jc w:val="center"/>
            </w:pPr>
            <w:r>
              <w:t>0.872</w:t>
            </w:r>
          </w:p>
        </w:tc>
        <w:tc>
          <w:tcPr>
            <w:tcW w:w="0" w:type="auto"/>
          </w:tcPr>
          <w:p w14:paraId="4EE2D097" w14:textId="77777777" w:rsidR="0053520E" w:rsidRDefault="00A6751F">
            <w:pPr>
              <w:pStyle w:val="Compact"/>
              <w:jc w:val="center"/>
            </w:pPr>
            <w:r>
              <w:t>0.906</w:t>
            </w:r>
          </w:p>
        </w:tc>
      </w:tr>
      <w:tr w:rsidR="0053520E" w14:paraId="22B14AC1" w14:textId="77777777">
        <w:tc>
          <w:tcPr>
            <w:tcW w:w="0" w:type="auto"/>
          </w:tcPr>
          <w:p w14:paraId="51D9FD29" w14:textId="77777777" w:rsidR="0053520E" w:rsidRDefault="00A6751F">
            <w:pPr>
              <w:pStyle w:val="Compact"/>
              <w:jc w:val="center"/>
            </w:pPr>
            <w:r>
              <w:rPr>
                <w:rFonts w:hint="eastAsia"/>
              </w:rPr>
              <w:t>36</w:t>
            </w:r>
            <w:r>
              <w:rPr>
                <w:rFonts w:hint="eastAsia"/>
              </w:rPr>
              <w:t>层</w:t>
            </w:r>
            <w:r>
              <w:rPr>
                <w:rFonts w:hint="eastAsia"/>
              </w:rPr>
              <w:t>(UniParc)</w:t>
            </w:r>
          </w:p>
        </w:tc>
        <w:tc>
          <w:tcPr>
            <w:tcW w:w="0" w:type="auto"/>
          </w:tcPr>
          <w:p w14:paraId="32D1DF0B" w14:textId="77777777" w:rsidR="0053520E" w:rsidRDefault="00A6751F">
            <w:pPr>
              <w:pStyle w:val="Compact"/>
              <w:jc w:val="center"/>
            </w:pPr>
            <w:r>
              <w:t>0.902</w:t>
            </w:r>
          </w:p>
        </w:tc>
        <w:tc>
          <w:tcPr>
            <w:tcW w:w="0" w:type="auto"/>
          </w:tcPr>
          <w:p w14:paraId="386677F9" w14:textId="77777777" w:rsidR="0053520E" w:rsidRDefault="00A6751F">
            <w:pPr>
              <w:pStyle w:val="Compact"/>
              <w:jc w:val="center"/>
            </w:pPr>
            <w:r>
              <w:t>0.884</w:t>
            </w:r>
          </w:p>
        </w:tc>
        <w:tc>
          <w:tcPr>
            <w:tcW w:w="0" w:type="auto"/>
          </w:tcPr>
          <w:p w14:paraId="4E15502A" w14:textId="77777777" w:rsidR="0053520E" w:rsidRDefault="00A6751F">
            <w:pPr>
              <w:pStyle w:val="Compact"/>
              <w:jc w:val="center"/>
            </w:pPr>
            <w:r>
              <w:t>0.902</w:t>
            </w:r>
          </w:p>
        </w:tc>
      </w:tr>
    </w:tbl>
    <w:p w14:paraId="068D8C62" w14:textId="77777777" w:rsidR="0053520E" w:rsidRDefault="00A6751F">
      <w:pPr>
        <w:pStyle w:val="a0"/>
      </w:pPr>
      <w:r>
        <w:t>Table S2. Three-class secondary structure prediction accuracy by linear projection. Learning across many protein families produces better representations than learning from single prote</w:t>
      </w:r>
      <w:r>
        <w:t>in families. Transformer models are trained on three PFAM families: ATP-binding domain of the ABC transporters (PF00005), Protein kinase domain (PF00069), and Response regulator receiver domain (PF00072). The single-family models are contrasted with models</w:t>
      </w:r>
      <w:r>
        <w:t xml:space="preserve"> trained on the full UniParc data. Comparisons are relative to the family (columnwise), since each of the families differ in difficulty. Underline indicates models trained and evaluated on the same family. Representations learned from single families perfo</w:t>
      </w:r>
      <w:r>
        <w:t>rm well within the family, but do not generalize as well to sequences outside the family. Representations trained on UniParc outperform the single-family representations in all cases.</w:t>
      </w:r>
    </w:p>
    <w:p w14:paraId="7F4F3CE7" w14:textId="77777777" w:rsidR="0053520E" w:rsidRDefault="00A6751F">
      <w:pPr>
        <w:pStyle w:val="a0"/>
        <w:rPr>
          <w:lang w:eastAsia="zh-CN"/>
        </w:rPr>
      </w:pPr>
      <w:r>
        <w:rPr>
          <w:rFonts w:hint="eastAsia"/>
          <w:lang w:eastAsia="zh-CN"/>
        </w:rPr>
        <w:t>表</w:t>
      </w:r>
      <w:r>
        <w:rPr>
          <w:rFonts w:hint="eastAsia"/>
          <w:lang w:eastAsia="zh-CN"/>
        </w:rPr>
        <w:t>S2.</w:t>
      </w:r>
      <w:r>
        <w:rPr>
          <w:lang w:eastAsia="zh-CN"/>
        </w:rPr>
        <w:t xml:space="preserve"> </w:t>
      </w:r>
      <w:r>
        <w:rPr>
          <w:rFonts w:hint="eastAsia"/>
          <w:lang w:eastAsia="zh-CN"/>
        </w:rPr>
        <w:t>通过线性投影的三类二级结构预测准确率。跨多个蛋白质家族学习比从单一蛋白质家族学习产生更好的表示。</w:t>
      </w:r>
      <w:r>
        <w:rPr>
          <w:rFonts w:hint="eastAsia"/>
          <w:lang w:eastAsia="zh-CN"/>
        </w:rPr>
        <w:t>Transformer</w:t>
      </w:r>
      <w:r>
        <w:rPr>
          <w:rFonts w:hint="eastAsia"/>
          <w:lang w:eastAsia="zh-CN"/>
        </w:rPr>
        <w:t>模型在三个</w:t>
      </w:r>
      <w:r>
        <w:rPr>
          <w:rFonts w:hint="eastAsia"/>
          <w:lang w:eastAsia="zh-CN"/>
        </w:rPr>
        <w:t>PFA</w:t>
      </w:r>
      <w:r>
        <w:rPr>
          <w:rFonts w:hint="eastAsia"/>
          <w:lang w:eastAsia="zh-CN"/>
        </w:rPr>
        <w:t>M</w:t>
      </w:r>
      <w:r>
        <w:rPr>
          <w:rFonts w:hint="eastAsia"/>
          <w:lang w:eastAsia="zh-CN"/>
        </w:rPr>
        <w:t>家族上训练</w:t>
      </w:r>
      <w:r>
        <w:rPr>
          <w:rFonts w:hint="eastAsia"/>
          <w:lang w:eastAsia="zh-CN"/>
        </w:rPr>
        <w:t>:ABC</w:t>
      </w:r>
      <w:r>
        <w:rPr>
          <w:rFonts w:hint="eastAsia"/>
          <w:lang w:eastAsia="zh-CN"/>
        </w:rPr>
        <w:t>转运蛋白的</w:t>
      </w:r>
      <w:r>
        <w:rPr>
          <w:rFonts w:hint="eastAsia"/>
          <w:lang w:eastAsia="zh-CN"/>
        </w:rPr>
        <w:t>ATP</w:t>
      </w:r>
      <w:r>
        <w:rPr>
          <w:rFonts w:hint="eastAsia"/>
          <w:lang w:eastAsia="zh-CN"/>
        </w:rPr>
        <w:t>结合域</w:t>
      </w:r>
      <w:r>
        <w:rPr>
          <w:rFonts w:hint="eastAsia"/>
          <w:lang w:eastAsia="zh-CN"/>
        </w:rPr>
        <w:t>(PF00005)</w:t>
      </w:r>
      <w:r>
        <w:rPr>
          <w:rFonts w:hint="eastAsia"/>
          <w:lang w:eastAsia="zh-CN"/>
        </w:rPr>
        <w:t>、蛋白激酶域</w:t>
      </w:r>
      <w:r>
        <w:rPr>
          <w:rFonts w:hint="eastAsia"/>
          <w:lang w:eastAsia="zh-CN"/>
        </w:rPr>
        <w:t>(PF00069)</w:t>
      </w:r>
      <w:r>
        <w:rPr>
          <w:rFonts w:hint="eastAsia"/>
          <w:lang w:eastAsia="zh-CN"/>
        </w:rPr>
        <w:t>和响应调节器接收域</w:t>
      </w:r>
      <w:r>
        <w:rPr>
          <w:rFonts w:hint="eastAsia"/>
          <w:lang w:eastAsia="zh-CN"/>
        </w:rPr>
        <w:t>(PF00072)</w:t>
      </w:r>
      <w:r>
        <w:rPr>
          <w:rFonts w:hint="eastAsia"/>
          <w:lang w:eastAsia="zh-CN"/>
        </w:rPr>
        <w:t>。单一家族模型与在完整</w:t>
      </w:r>
      <w:proofErr w:type="spellStart"/>
      <w:r>
        <w:rPr>
          <w:rFonts w:hint="eastAsia"/>
          <w:lang w:eastAsia="zh-CN"/>
        </w:rPr>
        <w:t>UniParc</w:t>
      </w:r>
      <w:proofErr w:type="spellEnd"/>
      <w:r>
        <w:rPr>
          <w:rFonts w:hint="eastAsia"/>
          <w:lang w:eastAsia="zh-CN"/>
        </w:rPr>
        <w:t>数据上训练的模型进行了对比。比较是相对于家族</w:t>
      </w:r>
      <w:r>
        <w:rPr>
          <w:rFonts w:hint="eastAsia"/>
          <w:lang w:eastAsia="zh-CN"/>
        </w:rPr>
        <w:t>(</w:t>
      </w:r>
      <w:proofErr w:type="gramStart"/>
      <w:r>
        <w:rPr>
          <w:rFonts w:hint="eastAsia"/>
          <w:lang w:eastAsia="zh-CN"/>
        </w:rPr>
        <w:t>按列</w:t>
      </w:r>
      <w:proofErr w:type="gramEnd"/>
      <w:r>
        <w:rPr>
          <w:rFonts w:hint="eastAsia"/>
          <w:lang w:eastAsia="zh-CN"/>
        </w:rPr>
        <w:t>)</w:t>
      </w:r>
      <w:r>
        <w:rPr>
          <w:rFonts w:hint="eastAsia"/>
          <w:lang w:eastAsia="zh-CN"/>
        </w:rPr>
        <w:t>进行的，因为每个家族的难度不同。下划线表示在同一家族上训练和评估的模型。从单一家族学习的表示在家族内表现良好，但在家族外的序列上泛化能力较差。在</w:t>
      </w:r>
      <w:proofErr w:type="spellStart"/>
      <w:r>
        <w:rPr>
          <w:rFonts w:hint="eastAsia"/>
          <w:lang w:eastAsia="zh-CN"/>
        </w:rPr>
        <w:t>UniParc</w:t>
      </w:r>
      <w:proofErr w:type="spellEnd"/>
      <w:r>
        <w:rPr>
          <w:rFonts w:hint="eastAsia"/>
          <w:lang w:eastAsia="zh-CN"/>
        </w:rPr>
        <w:t>上训练的表示在所有情况下都优于单一家族表示。</w:t>
      </w:r>
    </w:p>
    <w:p w14:paraId="1DE057B1" w14:textId="77777777" w:rsidR="0053520E" w:rsidRDefault="00A6751F">
      <w:pPr>
        <w:pStyle w:val="a0"/>
      </w:pPr>
      <w:r>
        <w:lastRenderedPageBreak/>
        <w:t xml:space="preserve">under </w:t>
      </w:r>
      <w:proofErr w:type="spellStart"/>
      <w:r>
        <w:t>aCC</w:t>
      </w:r>
      <w:proofErr w:type="spellEnd"/>
      <w:r>
        <w:t>-BY-NC-ND 4.0 International license.</w:t>
      </w:r>
    </w:p>
    <w:p w14:paraId="4290D8D3" w14:textId="77777777" w:rsidR="0053520E" w:rsidRDefault="00A6751F">
      <w:pPr>
        <w:pStyle w:val="a0"/>
      </w:pPr>
      <w:r>
        <w:rPr>
          <w:rFonts w:hint="eastAsia"/>
        </w:rPr>
        <w:t>根</w:t>
      </w:r>
      <w:r>
        <w:rPr>
          <w:rFonts w:hint="eastAsia"/>
        </w:rPr>
        <w:t>据</w:t>
      </w:r>
      <w:r>
        <w:rPr>
          <w:rFonts w:hint="eastAsia"/>
        </w:rPr>
        <w:t>CC-BY-NC-ND</w:t>
      </w:r>
      <w:r>
        <w:t xml:space="preserve"> </w:t>
      </w:r>
      <w:r>
        <w:rPr>
          <w:rFonts w:hint="eastAsia"/>
        </w:rPr>
        <w:t>4.0</w:t>
      </w:r>
      <w:r>
        <w:rPr>
          <w:rFonts w:hint="eastAsia"/>
        </w:rPr>
        <w:t>国际许可协议。</w:t>
      </w:r>
    </w:p>
    <w:p w14:paraId="49DAE0FB" w14:textId="77777777" w:rsidR="0053520E" w:rsidRDefault="00A6751F">
      <w:pPr>
        <w:pStyle w:val="a0"/>
      </w:pPr>
      <w:r>
        <w:rPr>
          <w:noProof/>
        </w:rPr>
        <w:drawing>
          <wp:inline distT="0" distB="0" distL="0" distR="0" wp14:anchorId="6BF23C36" wp14:editId="46FCC58D">
            <wp:extent cx="5486400" cy="4149917"/>
            <wp:effectExtent l="0" t="0" r="0" b="0"/>
            <wp:docPr id="113" name="Picture" descr="image"/>
            <wp:cNvGraphicFramePr/>
            <a:graphic xmlns:a="http://schemas.openxmlformats.org/drawingml/2006/main">
              <a:graphicData uri="http://schemas.openxmlformats.org/drawingml/2006/picture">
                <pic:pic xmlns:pic="http://schemas.openxmlformats.org/drawingml/2006/picture">
                  <pic:nvPicPr>
                    <pic:cNvPr id="114" name="Picture" descr="images/0195a71e-56a7-748b-accd-a272cf8ca1be_31_192_171_1367_1034_0.jpg"/>
                    <pic:cNvPicPr>
                      <a:picLocks noChangeAspect="1" noChangeArrowheads="1"/>
                    </pic:cNvPicPr>
                  </pic:nvPicPr>
                  <pic:blipFill>
                    <a:blip r:embed="rId16"/>
                    <a:stretch>
                      <a:fillRect/>
                    </a:stretch>
                  </pic:blipFill>
                  <pic:spPr bwMode="auto">
                    <a:xfrm>
                      <a:off x="0" y="0"/>
                      <a:ext cx="5486400" cy="4149917"/>
                    </a:xfrm>
                    <a:prstGeom prst="rect">
                      <a:avLst/>
                    </a:prstGeom>
                    <a:noFill/>
                    <a:ln w="9525">
                      <a:noFill/>
                      <a:headEnd/>
                      <a:tailEnd/>
                    </a:ln>
                  </pic:spPr>
                </pic:pic>
              </a:graphicData>
            </a:graphic>
          </wp:inline>
        </w:drawing>
      </w:r>
    </w:p>
    <w:p w14:paraId="6CF5DE37" w14:textId="77777777" w:rsidR="0053520E" w:rsidRDefault="00A6751F">
      <w:pPr>
        <w:pStyle w:val="a0"/>
      </w:pPr>
      <w:r>
        <w:t xml:space="preserve">                       </w:t>
      </w:r>
    </w:p>
    <w:p w14:paraId="2F5AC670" w14:textId="77777777" w:rsidR="0053520E" w:rsidRDefault="00A6751F">
      <w:pPr>
        <w:pStyle w:val="a0"/>
      </w:pPr>
      <w:r>
        <w:t>Figure S2. Secondary structure prediction 8-class accuracy distributions for linear projections. (a) Comparison with and without pretraining; (b) comparison of ESM-1b Transformer representations with HMM sequence profiles. Density is indicated by color.</w:t>
      </w:r>
    </w:p>
    <w:p w14:paraId="487B843D" w14:textId="77777777" w:rsidR="0053520E" w:rsidRDefault="00A6751F">
      <w:pPr>
        <w:pStyle w:val="a0"/>
      </w:pPr>
      <w:r>
        <w:rPr>
          <w:rFonts w:hint="eastAsia"/>
        </w:rPr>
        <w:t>图</w:t>
      </w:r>
      <w:r>
        <w:rPr>
          <w:rFonts w:hint="eastAsia"/>
        </w:rPr>
        <w:t>S</w:t>
      </w:r>
      <w:r>
        <w:rPr>
          <w:rFonts w:hint="eastAsia"/>
        </w:rPr>
        <w:t>2.</w:t>
      </w:r>
      <w:r>
        <w:t xml:space="preserve"> </w:t>
      </w:r>
      <w:r>
        <w:rPr>
          <w:rFonts w:hint="eastAsia"/>
        </w:rPr>
        <w:t>线性投影的八类二级结构预测准确率分布。</w:t>
      </w:r>
      <w:r>
        <w:rPr>
          <w:rFonts w:hint="eastAsia"/>
        </w:rPr>
        <w:t>(a)</w:t>
      </w:r>
      <w:r>
        <w:t xml:space="preserve"> </w:t>
      </w:r>
      <w:r>
        <w:rPr>
          <w:rFonts w:hint="eastAsia"/>
        </w:rPr>
        <w:t>有预训练和无预训练的比较；</w:t>
      </w:r>
      <w:r>
        <w:rPr>
          <w:rFonts w:hint="eastAsia"/>
        </w:rPr>
        <w:t>(b)</w:t>
      </w:r>
      <w:r>
        <w:t xml:space="preserve"> ESM-1b </w:t>
      </w:r>
      <w:r>
        <w:rPr>
          <w:rFonts w:hint="eastAsia"/>
        </w:rPr>
        <w:t>Transformer</w:t>
      </w:r>
      <w:r>
        <w:rPr>
          <w:rFonts w:hint="eastAsia"/>
        </w:rPr>
        <w:t>表示与</w:t>
      </w:r>
      <w:r>
        <w:rPr>
          <w:rFonts w:hint="eastAsia"/>
        </w:rPr>
        <w:t>HMM</w:t>
      </w:r>
      <w:r>
        <w:rPr>
          <w:rFonts w:hint="eastAsia"/>
        </w:rPr>
        <w:t>序列谱的比较。密度由颜色表示。</w:t>
      </w:r>
    </w:p>
    <w:p w14:paraId="458CF1ED" w14:textId="77777777" w:rsidR="0053520E" w:rsidRDefault="00A6751F">
      <w:pPr>
        <w:pStyle w:val="a0"/>
      </w:pPr>
      <w:r>
        <w:t>under aCC-BY-NC-ND 4.0 International license.</w:t>
      </w:r>
    </w:p>
    <w:p w14:paraId="4B29DBCD" w14:textId="77777777" w:rsidR="0053520E" w:rsidRDefault="00A6751F">
      <w:pPr>
        <w:pStyle w:val="a0"/>
      </w:pPr>
      <w:r>
        <w:rPr>
          <w:rFonts w:hint="eastAsia"/>
        </w:rPr>
        <w:t>根据</w:t>
      </w:r>
      <w:r>
        <w:rPr>
          <w:rFonts w:hint="eastAsia"/>
        </w:rPr>
        <w:t>CC-BY-NC-ND</w:t>
      </w:r>
      <w:r>
        <w:t xml:space="preserve"> </w:t>
      </w:r>
      <w:r>
        <w:rPr>
          <w:rFonts w:hint="eastAsia"/>
        </w:rPr>
        <w:t>4.0</w:t>
      </w:r>
      <w:r>
        <w:rPr>
          <w:rFonts w:hint="eastAsia"/>
        </w:rPr>
        <w:t>国际许可协议。</w:t>
      </w:r>
    </w:p>
    <w:p w14:paraId="1FE224FC" w14:textId="77777777" w:rsidR="0053520E" w:rsidRDefault="00A6751F">
      <w:pPr>
        <w:pStyle w:val="a0"/>
      </w:pPr>
      <w:r>
        <w:rPr>
          <w:noProof/>
        </w:rPr>
        <w:lastRenderedPageBreak/>
        <w:drawing>
          <wp:inline distT="0" distB="0" distL="0" distR="0" wp14:anchorId="6A338C36" wp14:editId="5696D33A">
            <wp:extent cx="5486400" cy="4154905"/>
            <wp:effectExtent l="0" t="0" r="0" b="0"/>
            <wp:docPr id="116" name="Picture" descr="image"/>
            <wp:cNvGraphicFramePr/>
            <a:graphic xmlns:a="http://schemas.openxmlformats.org/drawingml/2006/main">
              <a:graphicData uri="http://schemas.openxmlformats.org/drawingml/2006/picture">
                <pic:pic xmlns:pic="http://schemas.openxmlformats.org/drawingml/2006/picture">
                  <pic:nvPicPr>
                    <pic:cNvPr id="117" name="Picture" descr="images/0195a71e-56a7-748b-accd-a272cf8ca1be_32_193_170_1368_1036_0.jpg"/>
                    <pic:cNvPicPr>
                      <a:picLocks noChangeAspect="1" noChangeArrowheads="1"/>
                    </pic:cNvPicPr>
                  </pic:nvPicPr>
                  <pic:blipFill>
                    <a:blip r:embed="rId17"/>
                    <a:stretch>
                      <a:fillRect/>
                    </a:stretch>
                  </pic:blipFill>
                  <pic:spPr bwMode="auto">
                    <a:xfrm>
                      <a:off x="0" y="0"/>
                      <a:ext cx="5486400" cy="4154905"/>
                    </a:xfrm>
                    <a:prstGeom prst="rect">
                      <a:avLst/>
                    </a:prstGeom>
                    <a:noFill/>
                    <a:ln w="9525">
                      <a:noFill/>
                      <a:headEnd/>
                      <a:tailEnd/>
                    </a:ln>
                  </pic:spPr>
                </pic:pic>
              </a:graphicData>
            </a:graphic>
          </wp:inline>
        </w:drawing>
      </w:r>
    </w:p>
    <w:p w14:paraId="41B1A566" w14:textId="77777777" w:rsidR="0053520E" w:rsidRDefault="00A6751F">
      <w:pPr>
        <w:pStyle w:val="a0"/>
      </w:pPr>
      <w:r>
        <w:t xml:space="preserve">                       </w:t>
      </w:r>
    </w:p>
    <w:p w14:paraId="57230954" w14:textId="77777777" w:rsidR="0053520E" w:rsidRDefault="00A6751F">
      <w:pPr>
        <w:pStyle w:val="a0"/>
      </w:pPr>
      <w:r>
        <w:t>Figure S3. Contact prediction Top-L long-range precision distributions for l</w:t>
      </w:r>
      <w:r>
        <w:t>inear projections. (a) Comparison with and without pretraining; (b) comparison of ESM-1b Transformer representations with CCMpred predictions. Density is indicated by color.</w:t>
      </w:r>
    </w:p>
    <w:p w14:paraId="7629BC18" w14:textId="77777777" w:rsidR="0053520E" w:rsidRDefault="00A6751F">
      <w:pPr>
        <w:pStyle w:val="a0"/>
      </w:pPr>
      <w:r>
        <w:rPr>
          <w:rFonts w:hint="eastAsia"/>
        </w:rPr>
        <w:t>图</w:t>
      </w:r>
      <w:r>
        <w:rPr>
          <w:rFonts w:hint="eastAsia"/>
        </w:rPr>
        <w:t>S3.</w:t>
      </w:r>
      <w:r>
        <w:t xml:space="preserve"> </w:t>
      </w:r>
      <w:r>
        <w:rPr>
          <w:rFonts w:hint="eastAsia"/>
        </w:rPr>
        <w:t>线性投影的</w:t>
      </w:r>
      <w:r>
        <w:rPr>
          <w:rFonts w:hint="eastAsia"/>
        </w:rPr>
        <w:t>Top-L</w:t>
      </w:r>
      <w:r>
        <w:rPr>
          <w:rFonts w:hint="eastAsia"/>
        </w:rPr>
        <w:t>长程接触预测精度分布。</w:t>
      </w:r>
      <w:r>
        <w:rPr>
          <w:rFonts w:hint="eastAsia"/>
        </w:rPr>
        <w:t>(a)</w:t>
      </w:r>
      <w:r>
        <w:t xml:space="preserve"> </w:t>
      </w:r>
      <w:r>
        <w:rPr>
          <w:rFonts w:hint="eastAsia"/>
        </w:rPr>
        <w:t>有预训练和无预训练的比较；</w:t>
      </w:r>
      <w:r>
        <w:rPr>
          <w:rFonts w:hint="eastAsia"/>
        </w:rPr>
        <w:t>(b)</w:t>
      </w:r>
      <w:r>
        <w:t xml:space="preserve"> ESM-1b </w:t>
      </w:r>
      <w:r>
        <w:rPr>
          <w:rFonts w:hint="eastAsia"/>
        </w:rPr>
        <w:t>Transformer</w:t>
      </w:r>
      <w:r>
        <w:rPr>
          <w:rFonts w:hint="eastAsia"/>
        </w:rPr>
        <w:t>表示与</w:t>
      </w:r>
      <w:r>
        <w:rPr>
          <w:rFonts w:hint="eastAsia"/>
        </w:rPr>
        <w:t>CCMpred</w:t>
      </w:r>
      <w:r>
        <w:rPr>
          <w:rFonts w:hint="eastAsia"/>
        </w:rPr>
        <w:t>预测的比较。密</w:t>
      </w:r>
      <w:r>
        <w:rPr>
          <w:rFonts w:hint="eastAsia"/>
        </w:rPr>
        <w:t>度由颜色表示。</w:t>
      </w:r>
    </w:p>
    <w:p w14:paraId="3A21EA17" w14:textId="77777777" w:rsidR="0053520E" w:rsidRDefault="00A6751F">
      <w:pPr>
        <w:pStyle w:val="a0"/>
      </w:pPr>
      <w:r>
        <w:rPr>
          <w:noProof/>
        </w:rPr>
        <w:drawing>
          <wp:inline distT="0" distB="0" distL="0" distR="0" wp14:anchorId="73322937" wp14:editId="66641851">
            <wp:extent cx="2194560" cy="1528600"/>
            <wp:effectExtent l="0" t="0" r="0" b="0"/>
            <wp:docPr id="119" name="Picture" descr="image"/>
            <wp:cNvGraphicFramePr/>
            <a:graphic xmlns:a="http://schemas.openxmlformats.org/drawingml/2006/main">
              <a:graphicData uri="http://schemas.openxmlformats.org/drawingml/2006/picture">
                <pic:pic xmlns:pic="http://schemas.openxmlformats.org/drawingml/2006/picture">
                  <pic:nvPicPr>
                    <pic:cNvPr id="120" name="Picture" descr="images/0195a71e-56a7-748b-accd-a272cf8ca1be_33_552_195_636_443_0.jpg"/>
                    <pic:cNvPicPr>
                      <a:picLocks noChangeAspect="1" noChangeArrowheads="1"/>
                    </pic:cNvPicPr>
                  </pic:nvPicPr>
                  <pic:blipFill>
                    <a:blip r:embed="rId18"/>
                    <a:stretch>
                      <a:fillRect/>
                    </a:stretch>
                  </pic:blipFill>
                  <pic:spPr bwMode="auto">
                    <a:xfrm>
                      <a:off x="0" y="0"/>
                      <a:ext cx="2194560" cy="1528600"/>
                    </a:xfrm>
                    <a:prstGeom prst="rect">
                      <a:avLst/>
                    </a:prstGeom>
                    <a:noFill/>
                    <a:ln w="9525">
                      <a:noFill/>
                      <a:headEnd/>
                      <a:tailEnd/>
                    </a:ln>
                  </pic:spPr>
                </pic:pic>
              </a:graphicData>
            </a:graphic>
          </wp:inline>
        </w:drawing>
      </w:r>
    </w:p>
    <w:p w14:paraId="421E5A7C" w14:textId="77777777" w:rsidR="0053520E" w:rsidRDefault="00A6751F">
      <w:pPr>
        <w:pStyle w:val="a0"/>
      </w:pPr>
      <w:r>
        <w:t xml:space="preserve">                       </w:t>
      </w:r>
    </w:p>
    <w:p w14:paraId="218210A1" w14:textId="77777777" w:rsidR="0053520E" w:rsidRDefault="00A6751F">
      <w:pPr>
        <w:pStyle w:val="a0"/>
      </w:pPr>
      <w:r>
        <w:t xml:space="preserve">Figure S4. Eight-class secondary structure prediction accuracy as a function of pre-training ECE. A deep secondary structure predictor is trained using features from </w:t>
      </w:r>
      <w:r>
        <w:lastRenderedPageBreak/>
        <w:t>Transformer models over the course of pre-training on UR</w:t>
      </w:r>
      <w:r>
        <w:t>50/S. The Netsurf training sequences and CB513 test set are used. Averages across three seeds of the downstream model per pre-training checkpoint are plotted, with line of best fit for each Transformer.</w:t>
      </w:r>
    </w:p>
    <w:p w14:paraId="15C4B234" w14:textId="77777777" w:rsidR="0053520E" w:rsidRDefault="00A6751F">
      <w:pPr>
        <w:pStyle w:val="a0"/>
        <w:rPr>
          <w:lang w:eastAsia="zh-CN"/>
        </w:rPr>
      </w:pPr>
      <w:r>
        <w:rPr>
          <w:rFonts w:hint="eastAsia"/>
          <w:lang w:eastAsia="zh-CN"/>
        </w:rPr>
        <w:t>图</w:t>
      </w:r>
      <w:r>
        <w:rPr>
          <w:rFonts w:hint="eastAsia"/>
          <w:lang w:eastAsia="zh-CN"/>
        </w:rPr>
        <w:t>S4.</w:t>
      </w:r>
      <w:r>
        <w:rPr>
          <w:lang w:eastAsia="zh-CN"/>
        </w:rPr>
        <w:t xml:space="preserve"> </w:t>
      </w:r>
      <w:r>
        <w:rPr>
          <w:rFonts w:hint="eastAsia"/>
          <w:lang w:eastAsia="zh-CN"/>
        </w:rPr>
        <w:t>八类二级结构预测准确率作为</w:t>
      </w:r>
      <w:proofErr w:type="gramStart"/>
      <w:r>
        <w:rPr>
          <w:rFonts w:hint="eastAsia"/>
          <w:lang w:eastAsia="zh-CN"/>
        </w:rPr>
        <w:t>预训练</w:t>
      </w:r>
      <w:proofErr w:type="gramEnd"/>
      <w:r>
        <w:rPr>
          <w:rFonts w:hint="eastAsia"/>
          <w:lang w:eastAsia="zh-CN"/>
        </w:rPr>
        <w:t>ECE</w:t>
      </w:r>
      <w:r>
        <w:rPr>
          <w:rFonts w:hint="eastAsia"/>
          <w:lang w:eastAsia="zh-CN"/>
        </w:rPr>
        <w:t>的函数。在</w:t>
      </w:r>
      <w:r>
        <w:rPr>
          <w:rFonts w:hint="eastAsia"/>
          <w:lang w:eastAsia="zh-CN"/>
        </w:rPr>
        <w:t>UR50/S</w:t>
      </w:r>
      <w:proofErr w:type="gramStart"/>
      <w:r>
        <w:rPr>
          <w:rFonts w:hint="eastAsia"/>
          <w:lang w:eastAsia="zh-CN"/>
        </w:rPr>
        <w:t>上预训练</w:t>
      </w:r>
      <w:proofErr w:type="gramEnd"/>
      <w:r>
        <w:rPr>
          <w:rFonts w:hint="eastAsia"/>
          <w:lang w:eastAsia="zh-CN"/>
        </w:rPr>
        <w:t>过程中，使用</w:t>
      </w:r>
      <w:r>
        <w:rPr>
          <w:rFonts w:hint="eastAsia"/>
          <w:lang w:eastAsia="zh-CN"/>
        </w:rPr>
        <w:t>Transfor</w:t>
      </w:r>
      <w:r>
        <w:rPr>
          <w:rFonts w:hint="eastAsia"/>
          <w:lang w:eastAsia="zh-CN"/>
        </w:rPr>
        <w:t>mer</w:t>
      </w:r>
      <w:r>
        <w:rPr>
          <w:rFonts w:hint="eastAsia"/>
          <w:lang w:eastAsia="zh-CN"/>
        </w:rPr>
        <w:t>模型的特征训练了一个深度二级结构预测器。使用了</w:t>
      </w:r>
      <w:r>
        <w:rPr>
          <w:rFonts w:hint="eastAsia"/>
          <w:lang w:eastAsia="zh-CN"/>
        </w:rPr>
        <w:t>Netsurf</w:t>
      </w:r>
      <w:r>
        <w:rPr>
          <w:rFonts w:hint="eastAsia"/>
          <w:lang w:eastAsia="zh-CN"/>
        </w:rPr>
        <w:t>训练序列和</w:t>
      </w:r>
      <w:r>
        <w:rPr>
          <w:rFonts w:hint="eastAsia"/>
          <w:lang w:eastAsia="zh-CN"/>
        </w:rPr>
        <w:t>CB513</w:t>
      </w:r>
      <w:r>
        <w:rPr>
          <w:rFonts w:hint="eastAsia"/>
          <w:lang w:eastAsia="zh-CN"/>
        </w:rPr>
        <w:t>测试集。绘制了每个</w:t>
      </w:r>
      <w:proofErr w:type="gramStart"/>
      <w:r>
        <w:rPr>
          <w:rFonts w:hint="eastAsia"/>
          <w:lang w:eastAsia="zh-CN"/>
        </w:rPr>
        <w:t>预训练</w:t>
      </w:r>
      <w:proofErr w:type="gramEnd"/>
      <w:r>
        <w:rPr>
          <w:rFonts w:hint="eastAsia"/>
          <w:lang w:eastAsia="zh-CN"/>
        </w:rPr>
        <w:t>检查点的下游模型三个种子的平均值，并为每个</w:t>
      </w:r>
      <w:r>
        <w:rPr>
          <w:rFonts w:hint="eastAsia"/>
          <w:lang w:eastAsia="zh-CN"/>
        </w:rPr>
        <w:t>Transformer</w:t>
      </w:r>
      <w:r>
        <w:rPr>
          <w:rFonts w:hint="eastAsia"/>
          <w:lang w:eastAsia="zh-CN"/>
        </w:rPr>
        <w:t>绘制了最佳拟合线。</w:t>
      </w:r>
    </w:p>
    <w:p w14:paraId="35F533D5" w14:textId="77777777" w:rsidR="0053520E" w:rsidRDefault="00A6751F">
      <w:pPr>
        <w:pStyle w:val="a0"/>
      </w:pPr>
      <w:proofErr w:type="spellStart"/>
      <w:r>
        <w:t>bioRxiv</w:t>
      </w:r>
      <w:proofErr w:type="spellEnd"/>
      <w:r>
        <w:t xml:space="preserve"> preprint </w:t>
      </w:r>
      <w:proofErr w:type="spellStart"/>
      <w:r>
        <w:t>doi</w:t>
      </w:r>
      <w:proofErr w:type="spellEnd"/>
      <w:r>
        <w:t>: https://doi.org/10.1101/622803; this version posted December 15, 2020. The copyright holder for this preprint (which was not certified by</w:t>
      </w:r>
      <w:r>
        <w:t xml:space="preserve"> peer review) is the author/funder, who has granted bioRxiv a license to display the preprint in perpetuity. It is made available under aCC-BY-NC-ND 4.0 International license.</w:t>
      </w:r>
    </w:p>
    <w:p w14:paraId="1AD23C09" w14:textId="77777777" w:rsidR="0053520E" w:rsidRDefault="00A6751F">
      <w:pPr>
        <w:pStyle w:val="a0"/>
      </w:pPr>
      <w:proofErr w:type="spellStart"/>
      <w:r>
        <w:rPr>
          <w:rFonts w:hint="eastAsia"/>
          <w:lang w:eastAsia="zh-CN"/>
        </w:rPr>
        <w:t>bioRxiv</w:t>
      </w:r>
      <w:proofErr w:type="spellEnd"/>
      <w:r>
        <w:rPr>
          <w:rFonts w:hint="eastAsia"/>
          <w:lang w:eastAsia="zh-CN"/>
        </w:rPr>
        <w:t>预印本</w:t>
      </w:r>
      <w:r>
        <w:rPr>
          <w:lang w:eastAsia="zh-CN"/>
        </w:rPr>
        <w:t xml:space="preserve"> </w:t>
      </w:r>
      <w:proofErr w:type="spellStart"/>
      <w:r>
        <w:rPr>
          <w:lang w:eastAsia="zh-CN"/>
        </w:rPr>
        <w:t>doi</w:t>
      </w:r>
      <w:proofErr w:type="spellEnd"/>
      <w:r>
        <w:rPr>
          <w:lang w:eastAsia="zh-CN"/>
        </w:rPr>
        <w:t xml:space="preserve">: https://doi.org/10.1101/622803; </w:t>
      </w:r>
      <w:r>
        <w:rPr>
          <w:rFonts w:hint="eastAsia"/>
          <w:lang w:eastAsia="zh-CN"/>
        </w:rPr>
        <w:t>此版本发布于</w:t>
      </w:r>
      <w:r>
        <w:rPr>
          <w:rFonts w:hint="eastAsia"/>
          <w:lang w:eastAsia="zh-CN"/>
        </w:rPr>
        <w:t>2020</w:t>
      </w:r>
      <w:r>
        <w:rPr>
          <w:rFonts w:hint="eastAsia"/>
          <w:lang w:eastAsia="zh-CN"/>
        </w:rPr>
        <w:t>年</w:t>
      </w:r>
      <w:r>
        <w:rPr>
          <w:rFonts w:hint="eastAsia"/>
          <w:lang w:eastAsia="zh-CN"/>
        </w:rPr>
        <w:t>12</w:t>
      </w:r>
      <w:r>
        <w:rPr>
          <w:rFonts w:hint="eastAsia"/>
          <w:lang w:eastAsia="zh-CN"/>
        </w:rPr>
        <w:t>月</w:t>
      </w:r>
      <w:r>
        <w:rPr>
          <w:rFonts w:hint="eastAsia"/>
          <w:lang w:eastAsia="zh-CN"/>
        </w:rPr>
        <w:t>15</w:t>
      </w:r>
      <w:r>
        <w:rPr>
          <w:rFonts w:hint="eastAsia"/>
          <w:lang w:eastAsia="zh-CN"/>
        </w:rPr>
        <w:t>日。</w:t>
      </w:r>
      <w:proofErr w:type="gramStart"/>
      <w:r>
        <w:rPr>
          <w:rFonts w:hint="eastAsia"/>
          <w:lang w:eastAsia="zh-CN"/>
        </w:rPr>
        <w:t>本预印本</w:t>
      </w:r>
      <w:proofErr w:type="gramEnd"/>
      <w:r>
        <w:rPr>
          <w:rFonts w:hint="eastAsia"/>
          <w:lang w:eastAsia="zh-CN"/>
        </w:rPr>
        <w:t>的版权持有者</w:t>
      </w:r>
      <w:r>
        <w:rPr>
          <w:rFonts w:hint="eastAsia"/>
          <w:lang w:eastAsia="zh-CN"/>
        </w:rPr>
        <w:t>(</w:t>
      </w:r>
      <w:r>
        <w:rPr>
          <w:rFonts w:hint="eastAsia"/>
          <w:lang w:eastAsia="zh-CN"/>
        </w:rPr>
        <w:t>未经同</w:t>
      </w:r>
      <w:r>
        <w:rPr>
          <w:rFonts w:hint="eastAsia"/>
          <w:lang w:eastAsia="zh-CN"/>
        </w:rPr>
        <w:t>行评审认证</w:t>
      </w:r>
      <w:r>
        <w:rPr>
          <w:rFonts w:hint="eastAsia"/>
          <w:lang w:eastAsia="zh-CN"/>
        </w:rPr>
        <w:t>)</w:t>
      </w:r>
      <w:r>
        <w:rPr>
          <w:rFonts w:hint="eastAsia"/>
          <w:lang w:eastAsia="zh-CN"/>
        </w:rPr>
        <w:t>是作者</w:t>
      </w:r>
      <w:r>
        <w:rPr>
          <w:rFonts w:hint="eastAsia"/>
          <w:lang w:eastAsia="zh-CN"/>
        </w:rPr>
        <w:t>/</w:t>
      </w:r>
      <w:r>
        <w:rPr>
          <w:rFonts w:hint="eastAsia"/>
          <w:lang w:eastAsia="zh-CN"/>
        </w:rPr>
        <w:t>资助者，他们已授予</w:t>
      </w:r>
      <w:proofErr w:type="spellStart"/>
      <w:r>
        <w:rPr>
          <w:rFonts w:hint="eastAsia"/>
          <w:lang w:eastAsia="zh-CN"/>
        </w:rPr>
        <w:t>bioRxiv</w:t>
      </w:r>
      <w:proofErr w:type="spellEnd"/>
      <w:r>
        <w:rPr>
          <w:rFonts w:hint="eastAsia"/>
          <w:lang w:eastAsia="zh-CN"/>
        </w:rPr>
        <w:t>永久展示预印本的许可。</w:t>
      </w:r>
      <w:proofErr w:type="spellStart"/>
      <w:r>
        <w:rPr>
          <w:rFonts w:hint="eastAsia"/>
        </w:rPr>
        <w:t>本预印本根据</w:t>
      </w:r>
      <w:r>
        <w:rPr>
          <w:rFonts w:hint="eastAsia"/>
        </w:rPr>
        <w:t>CC</w:t>
      </w:r>
      <w:proofErr w:type="spellEnd"/>
      <w:r>
        <w:rPr>
          <w:rFonts w:hint="eastAsia"/>
        </w:rPr>
        <w:t>-BY-NC-ND</w:t>
      </w:r>
      <w:r>
        <w:t xml:space="preserve"> </w:t>
      </w:r>
      <w:r>
        <w:rPr>
          <w:rFonts w:hint="eastAsia"/>
        </w:rPr>
        <w:t>4.0</w:t>
      </w:r>
      <w:r>
        <w:rPr>
          <w:rFonts w:hint="eastAsia"/>
        </w:rPr>
        <w:t>国际许可协议提供。</w:t>
      </w:r>
    </w:p>
    <w:tbl>
      <w:tblPr>
        <w:tblStyle w:val="Table"/>
        <w:tblW w:w="0" w:type="auto"/>
        <w:tblLook w:val="0000" w:firstRow="0" w:lastRow="0" w:firstColumn="0" w:lastColumn="0" w:noHBand="0" w:noVBand="0"/>
      </w:tblPr>
      <w:tblGrid>
        <w:gridCol w:w="1079"/>
        <w:gridCol w:w="1039"/>
        <w:gridCol w:w="1123"/>
        <w:gridCol w:w="1123"/>
        <w:gridCol w:w="1123"/>
        <w:gridCol w:w="1123"/>
        <w:gridCol w:w="1123"/>
        <w:gridCol w:w="1123"/>
      </w:tblGrid>
      <w:tr w:rsidR="0053520E" w14:paraId="523EE318" w14:textId="77777777">
        <w:tc>
          <w:tcPr>
            <w:tcW w:w="0" w:type="auto"/>
            <w:gridSpan w:val="2"/>
          </w:tcPr>
          <w:p w14:paraId="0E55EDF4" w14:textId="77777777" w:rsidR="0053520E" w:rsidRDefault="00A6751F">
            <w:pPr>
              <w:pStyle w:val="Compact"/>
              <w:jc w:val="center"/>
            </w:pPr>
            <w:r>
              <w:t>Metric: top-</w:t>
            </w:r>
          </w:p>
        </w:tc>
        <w:tc>
          <w:tcPr>
            <w:tcW w:w="0" w:type="auto"/>
          </w:tcPr>
          <w:p w14:paraId="11966476" w14:textId="77777777" w:rsidR="0053520E" w:rsidRDefault="00A6751F">
            <w:pPr>
              <w:pStyle w:val="Compact"/>
              <w:jc w:val="center"/>
            </w:pPr>
            <w:r>
              <w:t>L/5, LR</w:t>
            </w:r>
          </w:p>
        </w:tc>
        <w:tc>
          <w:tcPr>
            <w:tcW w:w="0" w:type="auto"/>
          </w:tcPr>
          <w:p w14:paraId="5198CCE5" w14:textId="77777777" w:rsidR="0053520E" w:rsidRDefault="00A6751F">
            <w:pPr>
              <w:pStyle w:val="Compact"/>
              <w:jc w:val="center"/>
            </w:pPr>
            <w:r>
              <w:t>L, LR</w:t>
            </w:r>
          </w:p>
        </w:tc>
        <w:tc>
          <w:tcPr>
            <w:tcW w:w="0" w:type="auto"/>
          </w:tcPr>
          <w:p w14:paraId="6DF958B6" w14:textId="77777777" w:rsidR="0053520E" w:rsidRDefault="00A6751F">
            <w:pPr>
              <w:pStyle w:val="Compact"/>
              <w:jc w:val="center"/>
            </w:pPr>
            <w:r>
              <w:t>L/5, MR</w:t>
            </w:r>
          </w:p>
        </w:tc>
        <w:tc>
          <w:tcPr>
            <w:tcW w:w="0" w:type="auto"/>
          </w:tcPr>
          <w:p w14:paraId="11CD310F" w14:textId="77777777" w:rsidR="0053520E" w:rsidRDefault="00A6751F">
            <w:pPr>
              <w:pStyle w:val="Compact"/>
              <w:jc w:val="center"/>
            </w:pPr>
            <w:r>
              <w:t>L, MR</w:t>
            </w:r>
          </w:p>
        </w:tc>
        <w:tc>
          <w:tcPr>
            <w:tcW w:w="0" w:type="auto"/>
          </w:tcPr>
          <w:p w14:paraId="07DFD881" w14:textId="77777777" w:rsidR="0053520E" w:rsidRDefault="00A6751F">
            <w:pPr>
              <w:pStyle w:val="Compact"/>
              <w:jc w:val="center"/>
            </w:pPr>
            <w:r>
              <w:t>L/5, SR</w:t>
            </w:r>
          </w:p>
        </w:tc>
        <w:tc>
          <w:tcPr>
            <w:tcW w:w="0" w:type="auto"/>
          </w:tcPr>
          <w:p w14:paraId="31818E5A" w14:textId="77777777" w:rsidR="0053520E" w:rsidRDefault="00A6751F">
            <w:pPr>
              <w:pStyle w:val="Compact"/>
              <w:jc w:val="center"/>
            </w:pPr>
            <w:r>
              <w:t>L, SR</w:t>
            </w:r>
          </w:p>
        </w:tc>
      </w:tr>
      <w:tr w:rsidR="0053520E" w14:paraId="3DF495F3" w14:textId="77777777">
        <w:tc>
          <w:tcPr>
            <w:tcW w:w="0" w:type="auto"/>
            <w:vMerge w:val="restart"/>
          </w:tcPr>
          <w:p w14:paraId="519AE5BC" w14:textId="77777777" w:rsidR="0053520E" w:rsidRDefault="00A6751F">
            <w:pPr>
              <w:pStyle w:val="Compact"/>
              <w:jc w:val="center"/>
            </w:pPr>
            <w:r>
              <w:t>Test</w:t>
            </w:r>
          </w:p>
        </w:tc>
        <w:tc>
          <w:tcPr>
            <w:tcW w:w="0" w:type="auto"/>
          </w:tcPr>
          <w:p w14:paraId="3E6C4B38" w14:textId="77777777" w:rsidR="0053520E" w:rsidRDefault="00A6751F">
            <w:pPr>
              <w:pStyle w:val="Compact"/>
              <w:jc w:val="center"/>
            </w:pPr>
            <w:r>
              <w:t>(a) RaptorX</w:t>
            </w:r>
          </w:p>
        </w:tc>
        <w:tc>
          <w:tcPr>
            <w:tcW w:w="0" w:type="auto"/>
          </w:tcPr>
          <w:p w14:paraId="5B8E68BA" w14:textId="77777777" w:rsidR="0053520E" w:rsidRDefault="00A6751F">
            <w:pPr>
              <w:pStyle w:val="Compact"/>
              <w:jc w:val="center"/>
            </w:pPr>
            <m:oMathPara>
              <m:oMath>
                <m:r>
                  <w:rPr>
                    <w:rFonts w:ascii="Cambria Math" w:hAnsi="Cambria Math"/>
                  </w:rPr>
                  <m:t>84.3</m:t>
                </m:r>
                <m:r>
                  <m:rPr>
                    <m:sty m:val="p"/>
                  </m:rPr>
                  <w:rPr>
                    <w:rFonts w:ascii="Cambria Math" w:hAnsi="Cambria Math"/>
                  </w:rPr>
                  <m:t>±</m:t>
                </m:r>
                <m:r>
                  <w:rPr>
                    <w:rFonts w:ascii="Cambria Math" w:hAnsi="Cambria Math"/>
                  </w:rPr>
                  <m:t>.2</m:t>
                </m:r>
              </m:oMath>
            </m:oMathPara>
          </w:p>
        </w:tc>
        <w:tc>
          <w:tcPr>
            <w:tcW w:w="0" w:type="auto"/>
          </w:tcPr>
          <w:p w14:paraId="0154890E" w14:textId="77777777" w:rsidR="0053520E" w:rsidRDefault="00A6751F">
            <w:pPr>
              <w:pStyle w:val="Compact"/>
              <w:jc w:val="center"/>
            </w:pPr>
            <m:oMathPara>
              <m:oMath>
                <m:r>
                  <w:rPr>
                    <w:rFonts w:ascii="Cambria Math" w:hAnsi="Cambria Math"/>
                  </w:rPr>
                  <m:t>59.4</m:t>
                </m:r>
                <m:r>
                  <m:rPr>
                    <m:sty m:val="p"/>
                  </m:rPr>
                  <w:rPr>
                    <w:rFonts w:ascii="Cambria Math" w:hAnsi="Cambria Math"/>
                  </w:rPr>
                  <m:t>±</m:t>
                </m:r>
                <m:r>
                  <w:rPr>
                    <w:rFonts w:ascii="Cambria Math" w:hAnsi="Cambria Math"/>
                  </w:rPr>
                  <m:t>.2</m:t>
                </m:r>
              </m:oMath>
            </m:oMathPara>
          </w:p>
        </w:tc>
        <w:tc>
          <w:tcPr>
            <w:tcW w:w="0" w:type="auto"/>
          </w:tcPr>
          <w:p w14:paraId="231A9DA1" w14:textId="77777777" w:rsidR="0053520E" w:rsidRDefault="00A6751F">
            <w:pPr>
              <w:pStyle w:val="Compact"/>
              <w:jc w:val="center"/>
            </w:pPr>
            <m:oMathPara>
              <m:oMath>
                <m:r>
                  <w:rPr>
                    <w:rFonts w:ascii="Cambria Math" w:hAnsi="Cambria Math"/>
                  </w:rPr>
                  <m:t>74.4</m:t>
                </m:r>
                <m:r>
                  <m:rPr>
                    <m:sty m:val="p"/>
                  </m:rPr>
                  <w:rPr>
                    <w:rFonts w:ascii="Cambria Math" w:hAnsi="Cambria Math"/>
                  </w:rPr>
                  <m:t>±</m:t>
                </m:r>
                <m:r>
                  <w:rPr>
                    <w:rFonts w:ascii="Cambria Math" w:hAnsi="Cambria Math"/>
                  </w:rPr>
                  <m:t>.1</m:t>
                </m:r>
              </m:oMath>
            </m:oMathPara>
          </w:p>
        </w:tc>
        <w:tc>
          <w:tcPr>
            <w:tcW w:w="0" w:type="auto"/>
          </w:tcPr>
          <w:p w14:paraId="4F1DDE2A" w14:textId="77777777" w:rsidR="0053520E" w:rsidRDefault="00A6751F">
            <w:pPr>
              <w:pStyle w:val="Compact"/>
              <w:jc w:val="center"/>
            </w:pPr>
            <m:oMathPara>
              <m:oMath>
                <m:r>
                  <w:rPr>
                    <w:rFonts w:ascii="Cambria Math" w:hAnsi="Cambria Math"/>
                  </w:rPr>
                  <m:t>33.0</m:t>
                </m:r>
                <m:r>
                  <m:rPr>
                    <m:sty m:val="p"/>
                  </m:rPr>
                  <w:rPr>
                    <w:rFonts w:ascii="Cambria Math" w:hAnsi="Cambria Math"/>
                  </w:rPr>
                  <m:t>±</m:t>
                </m:r>
                <m:r>
                  <w:rPr>
                    <w:rFonts w:ascii="Cambria Math" w:hAnsi="Cambria Math"/>
                  </w:rPr>
                  <m:t>.0</m:t>
                </m:r>
              </m:oMath>
            </m:oMathPara>
          </w:p>
        </w:tc>
        <w:tc>
          <w:tcPr>
            <w:tcW w:w="0" w:type="auto"/>
          </w:tcPr>
          <w:p w14:paraId="47E0CAD6" w14:textId="77777777" w:rsidR="0053520E" w:rsidRDefault="00A6751F">
            <w:pPr>
              <w:pStyle w:val="Compact"/>
              <w:jc w:val="center"/>
            </w:pPr>
            <m:oMathPara>
              <m:oMath>
                <m:r>
                  <w:rPr>
                    <w:rFonts w:ascii="Cambria Math" w:hAnsi="Cambria Math"/>
                  </w:rPr>
                  <m:t>71.6</m:t>
                </m:r>
                <m:r>
                  <m:rPr>
                    <m:sty m:val="p"/>
                  </m:rPr>
                  <w:rPr>
                    <w:rFonts w:ascii="Cambria Math" w:hAnsi="Cambria Math"/>
                  </w:rPr>
                  <m:t>±</m:t>
                </m:r>
                <m:r>
                  <w:rPr>
                    <w:rFonts w:ascii="Cambria Math" w:hAnsi="Cambria Math"/>
                  </w:rPr>
                  <m:t>.1</m:t>
                </m:r>
              </m:oMath>
            </m:oMathPara>
          </w:p>
        </w:tc>
        <w:tc>
          <w:tcPr>
            <w:tcW w:w="0" w:type="auto"/>
          </w:tcPr>
          <w:p w14:paraId="15D2402C" w14:textId="77777777" w:rsidR="0053520E" w:rsidRDefault="00A6751F">
            <w:pPr>
              <w:pStyle w:val="Compact"/>
              <w:jc w:val="center"/>
            </w:pPr>
            <m:oMathPara>
              <m:oMath>
                <m:r>
                  <w:rPr>
                    <w:rFonts w:ascii="Cambria Math" w:hAnsi="Cambria Math"/>
                  </w:rPr>
                  <m:t>25.8</m:t>
                </m:r>
                <m:r>
                  <m:rPr>
                    <m:sty m:val="p"/>
                  </m:rPr>
                  <w:rPr>
                    <w:rFonts w:ascii="Cambria Math" w:hAnsi="Cambria Math"/>
                  </w:rPr>
                  <m:t>±</m:t>
                </m:r>
                <m:r>
                  <w:rPr>
                    <w:rFonts w:ascii="Cambria Math" w:hAnsi="Cambria Math"/>
                  </w:rPr>
                  <m:t>.0</m:t>
                </m:r>
              </m:oMath>
            </m:oMathPara>
          </w:p>
        </w:tc>
      </w:tr>
      <w:tr w:rsidR="0053520E" w14:paraId="187B6036" w14:textId="77777777">
        <w:tc>
          <w:tcPr>
            <w:tcW w:w="0" w:type="auto"/>
            <w:vMerge/>
          </w:tcPr>
          <w:p w14:paraId="6B296D6E" w14:textId="77777777" w:rsidR="0053520E" w:rsidRDefault="0053520E"/>
        </w:tc>
        <w:tc>
          <w:tcPr>
            <w:tcW w:w="0" w:type="auto"/>
          </w:tcPr>
          <w:p w14:paraId="2F581337" w14:textId="77777777" w:rsidR="0053520E" w:rsidRDefault="00A6751F">
            <w:pPr>
              <w:pStyle w:val="Compact"/>
              <w:jc w:val="center"/>
            </w:pPr>
            <w:r>
              <w:t>(b) +direct</w:t>
            </w:r>
          </w:p>
        </w:tc>
        <w:tc>
          <w:tcPr>
            <w:tcW w:w="0" w:type="auto"/>
          </w:tcPr>
          <w:p w14:paraId="60E6015E" w14:textId="77777777" w:rsidR="0053520E" w:rsidRDefault="00A6751F">
            <w:pPr>
              <w:pStyle w:val="Compact"/>
              <w:jc w:val="center"/>
            </w:pPr>
            <m:oMathPara>
              <m:oMath>
                <m:r>
                  <w:rPr>
                    <w:rFonts w:ascii="Cambria Math" w:hAnsi="Cambria Math"/>
                  </w:rPr>
                  <m:t>86.7</m:t>
                </m:r>
                <m:r>
                  <m:rPr>
                    <m:sty m:val="p"/>
                  </m:rPr>
                  <w:rPr>
                    <w:rFonts w:ascii="Cambria Math" w:hAnsi="Cambria Math"/>
                  </w:rPr>
                  <m:t>±</m:t>
                </m:r>
                <m:r>
                  <w:rPr>
                    <w:rFonts w:ascii="Cambria Math" w:hAnsi="Cambria Math"/>
                  </w:rPr>
                  <m:t>.3</m:t>
                </m:r>
              </m:oMath>
            </m:oMathPara>
          </w:p>
        </w:tc>
        <w:tc>
          <w:tcPr>
            <w:tcW w:w="0" w:type="auto"/>
          </w:tcPr>
          <w:p w14:paraId="72CF4B90" w14:textId="77777777" w:rsidR="0053520E" w:rsidRDefault="00A6751F">
            <w:pPr>
              <w:pStyle w:val="Compact"/>
              <w:jc w:val="center"/>
            </w:pPr>
            <m:oMathPara>
              <m:oMath>
                <m:r>
                  <w:rPr>
                    <w:rFonts w:ascii="Cambria Math" w:hAnsi="Cambria Math"/>
                  </w:rPr>
                  <m:t>61.7</m:t>
                </m:r>
                <m:r>
                  <m:rPr>
                    <m:sty m:val="p"/>
                  </m:rPr>
                  <w:rPr>
                    <w:rFonts w:ascii="Cambria Math" w:hAnsi="Cambria Math"/>
                  </w:rPr>
                  <m:t>±</m:t>
                </m:r>
                <m:r>
                  <w:rPr>
                    <w:rFonts w:ascii="Cambria Math" w:hAnsi="Cambria Math"/>
                  </w:rPr>
                  <m:t>.4</m:t>
                </m:r>
              </m:oMath>
            </m:oMathPara>
          </w:p>
        </w:tc>
        <w:tc>
          <w:tcPr>
            <w:tcW w:w="0" w:type="auto"/>
          </w:tcPr>
          <w:p w14:paraId="1592BA0B" w14:textId="77777777" w:rsidR="0053520E" w:rsidRDefault="00A6751F">
            <w:pPr>
              <w:pStyle w:val="Compact"/>
              <w:jc w:val="center"/>
            </w:pPr>
            <m:oMathPara>
              <m:oMath>
                <m:r>
                  <w:rPr>
                    <w:rFonts w:ascii="Cambria Math" w:hAnsi="Cambria Math"/>
                  </w:rPr>
                  <m:t>76.5</m:t>
                </m:r>
                <m:r>
                  <m:rPr>
                    <m:sty m:val="p"/>
                  </m:rPr>
                  <w:rPr>
                    <w:rFonts w:ascii="Cambria Math" w:hAnsi="Cambria Math"/>
                  </w:rPr>
                  <m:t>±</m:t>
                </m:r>
                <m:r>
                  <w:rPr>
                    <w:rFonts w:ascii="Cambria Math" w:hAnsi="Cambria Math"/>
                  </w:rPr>
                  <m:t>.3</m:t>
                </m:r>
              </m:oMath>
            </m:oMathPara>
          </w:p>
        </w:tc>
        <w:tc>
          <w:tcPr>
            <w:tcW w:w="0" w:type="auto"/>
          </w:tcPr>
          <w:p w14:paraId="38F7ECAC" w14:textId="77777777" w:rsidR="0053520E" w:rsidRDefault="00A6751F">
            <w:pPr>
              <w:pStyle w:val="Compact"/>
              <w:jc w:val="center"/>
            </w:pPr>
            <m:oMathPara>
              <m:oMath>
                <m:r>
                  <w:rPr>
                    <w:rFonts w:ascii="Cambria Math" w:hAnsi="Cambria Math"/>
                  </w:rPr>
                  <m:t>33.8</m:t>
                </m:r>
                <m:r>
                  <m:rPr>
                    <m:sty m:val="p"/>
                  </m:rPr>
                  <w:rPr>
                    <w:rFonts w:ascii="Cambria Math" w:hAnsi="Cambria Math"/>
                  </w:rPr>
                  <m:t>±</m:t>
                </m:r>
                <m:r>
                  <w:rPr>
                    <w:rFonts w:ascii="Cambria Math" w:hAnsi="Cambria Math"/>
                  </w:rPr>
                  <m:t>.1</m:t>
                </m:r>
              </m:oMath>
            </m:oMathPara>
          </w:p>
        </w:tc>
        <w:tc>
          <w:tcPr>
            <w:tcW w:w="0" w:type="auto"/>
          </w:tcPr>
          <w:p w14:paraId="1A3F5090" w14:textId="77777777" w:rsidR="0053520E" w:rsidRDefault="00A6751F">
            <w:pPr>
              <w:pStyle w:val="Compact"/>
              <w:jc w:val="center"/>
            </w:pPr>
            <m:oMathPara>
              <m:oMath>
                <m:r>
                  <w:rPr>
                    <w:rFonts w:ascii="Cambria Math" w:hAnsi="Cambria Math"/>
                  </w:rPr>
                  <m:t>73.6</m:t>
                </m:r>
                <m:r>
                  <m:rPr>
                    <m:sty m:val="p"/>
                  </m:rPr>
                  <w:rPr>
                    <w:rFonts w:ascii="Cambria Math" w:hAnsi="Cambria Math"/>
                  </w:rPr>
                  <m:t>±</m:t>
                </m:r>
                <m:r>
                  <w:rPr>
                    <w:rFonts w:ascii="Cambria Math" w:hAnsi="Cambria Math"/>
                  </w:rPr>
                  <m:t>.2</m:t>
                </m:r>
              </m:oMath>
            </m:oMathPara>
          </w:p>
        </w:tc>
        <w:tc>
          <w:tcPr>
            <w:tcW w:w="0" w:type="auto"/>
          </w:tcPr>
          <w:p w14:paraId="0A026222" w14:textId="77777777" w:rsidR="0053520E" w:rsidRDefault="00A6751F">
            <w:pPr>
              <w:pStyle w:val="Compact"/>
              <w:jc w:val="center"/>
            </w:pPr>
            <m:oMathPara>
              <m:oMath>
                <m:r>
                  <w:rPr>
                    <w:rFonts w:ascii="Cambria Math" w:hAnsi="Cambria Math"/>
                  </w:rPr>
                  <m:t>26.1</m:t>
                </m:r>
                <m:r>
                  <m:rPr>
                    <m:sty m:val="p"/>
                  </m:rPr>
                  <w:rPr>
                    <w:rFonts w:ascii="Cambria Math" w:hAnsi="Cambria Math"/>
                  </w:rPr>
                  <m:t>±</m:t>
                </m:r>
                <m:r>
                  <w:rPr>
                    <w:rFonts w:ascii="Cambria Math" w:hAnsi="Cambria Math"/>
                  </w:rPr>
                  <m:t>.1</m:t>
                </m:r>
              </m:oMath>
            </m:oMathPara>
          </w:p>
        </w:tc>
      </w:tr>
      <w:tr w:rsidR="0053520E" w14:paraId="0F38B256" w14:textId="77777777">
        <w:tc>
          <w:tcPr>
            <w:tcW w:w="0" w:type="auto"/>
            <w:vMerge/>
          </w:tcPr>
          <w:p w14:paraId="5026B163" w14:textId="77777777" w:rsidR="0053520E" w:rsidRDefault="0053520E"/>
        </w:tc>
        <w:tc>
          <w:tcPr>
            <w:tcW w:w="0" w:type="auto"/>
          </w:tcPr>
          <w:p w14:paraId="776FFE86" w14:textId="77777777" w:rsidR="0053520E" w:rsidRDefault="00A6751F">
            <w:pPr>
              <w:pStyle w:val="Compact"/>
              <w:jc w:val="center"/>
            </w:pPr>
            <w:r>
              <w:t xml:space="preserve">(c) </w:t>
            </w:r>
            <m:oMath>
              <m:r>
                <m:rPr>
                  <m:sty m:val="p"/>
                </m:rPr>
                <w:rPr>
                  <w:rFonts w:ascii="Cambria Math" w:hAnsi="Cambria Math"/>
                </w:rPr>
                <m:t>+avg</m:t>
              </m:r>
            </m:oMath>
          </w:p>
        </w:tc>
        <w:tc>
          <w:tcPr>
            <w:tcW w:w="0" w:type="auto"/>
          </w:tcPr>
          <w:p w14:paraId="1E845989" w14:textId="77777777" w:rsidR="0053520E" w:rsidRDefault="00A6751F">
            <w:pPr>
              <w:pStyle w:val="Compact"/>
              <w:jc w:val="center"/>
            </w:pPr>
            <m:oMathPara>
              <m:oMath>
                <m:r>
                  <w:rPr>
                    <w:rFonts w:ascii="Cambria Math" w:hAnsi="Cambria Math"/>
                  </w:rPr>
                  <m:t>87.7</m:t>
                </m:r>
                <m:r>
                  <m:rPr>
                    <m:sty m:val="p"/>
                  </m:rPr>
                  <w:rPr>
                    <w:rFonts w:ascii="Cambria Math" w:hAnsi="Cambria Math"/>
                  </w:rPr>
                  <m:t>±</m:t>
                </m:r>
                <m:r>
                  <w:rPr>
                    <w:rFonts w:ascii="Cambria Math" w:hAnsi="Cambria Math"/>
                  </w:rPr>
                  <m:t>.3</m:t>
                </m:r>
              </m:oMath>
            </m:oMathPara>
          </w:p>
        </w:tc>
        <w:tc>
          <w:tcPr>
            <w:tcW w:w="0" w:type="auto"/>
          </w:tcPr>
          <w:p w14:paraId="566BA42D" w14:textId="77777777" w:rsidR="0053520E" w:rsidRDefault="00A6751F">
            <w:pPr>
              <w:pStyle w:val="Compact"/>
              <w:jc w:val="center"/>
            </w:pPr>
            <m:oMathPara>
              <m:oMath>
                <m:r>
                  <w:rPr>
                    <w:rFonts w:ascii="Cambria Math" w:hAnsi="Cambria Math"/>
                  </w:rPr>
                  <m:t>62.9</m:t>
                </m:r>
                <m:r>
                  <m:rPr>
                    <m:sty m:val="p"/>
                  </m:rPr>
                  <w:rPr>
                    <w:rFonts w:ascii="Cambria Math" w:hAnsi="Cambria Math"/>
                  </w:rPr>
                  <m:t>±</m:t>
                </m:r>
                <m:r>
                  <w:rPr>
                    <w:rFonts w:ascii="Cambria Math" w:hAnsi="Cambria Math"/>
                  </w:rPr>
                  <m:t>.4</m:t>
                </m:r>
              </m:oMath>
            </m:oMathPara>
          </w:p>
        </w:tc>
        <w:tc>
          <w:tcPr>
            <w:tcW w:w="0" w:type="auto"/>
          </w:tcPr>
          <w:p w14:paraId="7A863028" w14:textId="77777777" w:rsidR="0053520E" w:rsidRDefault="00A6751F">
            <w:pPr>
              <w:pStyle w:val="Compact"/>
              <w:jc w:val="center"/>
            </w:pPr>
            <m:oMathPara>
              <m:oMath>
                <m:r>
                  <w:rPr>
                    <w:rFonts w:ascii="Cambria Math" w:hAnsi="Cambria Math"/>
                  </w:rPr>
                  <m:t>77.4</m:t>
                </m:r>
                <m:r>
                  <m:rPr>
                    <m:sty m:val="p"/>
                  </m:rPr>
                  <w:rPr>
                    <w:rFonts w:ascii="Cambria Math" w:hAnsi="Cambria Math"/>
                  </w:rPr>
                  <m:t>±</m:t>
                </m:r>
                <m:r>
                  <w:rPr>
                    <w:rFonts w:ascii="Cambria Math" w:hAnsi="Cambria Math"/>
                  </w:rPr>
                  <m:t>.2</m:t>
                </m:r>
              </m:oMath>
            </m:oMathPara>
          </w:p>
        </w:tc>
        <w:tc>
          <w:tcPr>
            <w:tcW w:w="0" w:type="auto"/>
          </w:tcPr>
          <w:p w14:paraId="08F25842" w14:textId="77777777" w:rsidR="0053520E" w:rsidRDefault="00A6751F">
            <w:pPr>
              <w:pStyle w:val="Compact"/>
              <w:jc w:val="center"/>
            </w:pPr>
            <m:oMathPara>
              <m:oMath>
                <m:r>
                  <w:rPr>
                    <w:rFonts w:ascii="Cambria Math" w:hAnsi="Cambria Math"/>
                  </w:rPr>
                  <m:t>34.0</m:t>
                </m:r>
                <m:r>
                  <m:rPr>
                    <m:sty m:val="p"/>
                  </m:rPr>
                  <w:rPr>
                    <w:rFonts w:ascii="Cambria Math" w:hAnsi="Cambria Math"/>
                  </w:rPr>
                  <m:t>±</m:t>
                </m:r>
                <m:r>
                  <w:rPr>
                    <w:rFonts w:ascii="Cambria Math" w:hAnsi="Cambria Math"/>
                  </w:rPr>
                  <m:t>.1</m:t>
                </m:r>
              </m:oMath>
            </m:oMathPara>
          </w:p>
        </w:tc>
        <w:tc>
          <w:tcPr>
            <w:tcW w:w="0" w:type="auto"/>
          </w:tcPr>
          <w:p w14:paraId="54309AD7" w14:textId="77777777" w:rsidR="0053520E" w:rsidRDefault="00A6751F">
            <w:pPr>
              <w:pStyle w:val="Compact"/>
              <w:jc w:val="center"/>
            </w:pPr>
            <m:oMathPara>
              <m:oMath>
                <m:r>
                  <w:rPr>
                    <w:rFonts w:ascii="Cambria Math" w:hAnsi="Cambria Math"/>
                  </w:rPr>
                  <m:t>73.7</m:t>
                </m:r>
                <m:r>
                  <m:rPr>
                    <m:sty m:val="p"/>
                  </m:rPr>
                  <w:rPr>
                    <w:rFonts w:ascii="Cambria Math" w:hAnsi="Cambria Math"/>
                  </w:rPr>
                  <m:t>±</m:t>
                </m:r>
                <m:r>
                  <w:rPr>
                    <w:rFonts w:ascii="Cambria Math" w:hAnsi="Cambria Math"/>
                  </w:rPr>
                  <m:t>.3</m:t>
                </m:r>
              </m:oMath>
            </m:oMathPara>
          </w:p>
        </w:tc>
        <w:tc>
          <w:tcPr>
            <w:tcW w:w="0" w:type="auto"/>
          </w:tcPr>
          <w:p w14:paraId="67B11327" w14:textId="77777777" w:rsidR="0053520E" w:rsidRDefault="00A6751F">
            <w:pPr>
              <w:pStyle w:val="Compact"/>
              <w:jc w:val="center"/>
            </w:pPr>
            <m:oMathPara>
              <m:oMath>
                <m:r>
                  <w:rPr>
                    <w:rFonts w:ascii="Cambria Math" w:hAnsi="Cambria Math"/>
                  </w:rPr>
                  <m:t>26.1</m:t>
                </m:r>
                <m:r>
                  <m:rPr>
                    <m:sty m:val="p"/>
                  </m:rPr>
                  <w:rPr>
                    <w:rFonts w:ascii="Cambria Math" w:hAnsi="Cambria Math"/>
                  </w:rPr>
                  <m:t>±</m:t>
                </m:r>
                <m:r>
                  <w:rPr>
                    <w:rFonts w:ascii="Cambria Math" w:hAnsi="Cambria Math"/>
                  </w:rPr>
                  <m:t>.1</m:t>
                </m:r>
              </m:oMath>
            </m:oMathPara>
          </w:p>
        </w:tc>
      </w:tr>
      <w:tr w:rsidR="0053520E" w14:paraId="5664336A" w14:textId="77777777">
        <w:tc>
          <w:tcPr>
            <w:tcW w:w="0" w:type="auto"/>
            <w:vMerge/>
          </w:tcPr>
          <w:p w14:paraId="0D1E47B1" w14:textId="77777777" w:rsidR="0053520E" w:rsidRDefault="0053520E"/>
        </w:tc>
        <w:tc>
          <w:tcPr>
            <w:tcW w:w="0" w:type="auto"/>
          </w:tcPr>
          <w:p w14:paraId="5DB0F87D" w14:textId="77777777" w:rsidR="0053520E" w:rsidRDefault="00A6751F">
            <w:pPr>
              <w:pStyle w:val="Compact"/>
              <w:jc w:val="center"/>
            </w:pPr>
            <w:r>
              <w:t>(d) +cov</w:t>
            </w:r>
          </w:p>
        </w:tc>
        <w:tc>
          <w:tcPr>
            <w:tcW w:w="0" w:type="auto"/>
          </w:tcPr>
          <w:p w14:paraId="6939AD2C" w14:textId="77777777" w:rsidR="0053520E" w:rsidRDefault="00A6751F">
            <w:pPr>
              <w:pStyle w:val="Compact"/>
              <w:jc w:val="center"/>
            </w:pPr>
            <m:oMathPara>
              <m:oMath>
                <m:r>
                  <m:rPr>
                    <m:sty m:val="b"/>
                  </m:rPr>
                  <w:rPr>
                    <w:rFonts w:ascii="Cambria Math" w:hAnsi="Cambria Math"/>
                  </w:rPr>
                  <m:t>87</m:t>
                </m:r>
                <m:r>
                  <m:rPr>
                    <m:sty m:val="b"/>
                  </m:rPr>
                  <w:rPr>
                    <w:rFonts w:ascii="Cambria Math" w:hAnsi="Cambria Math"/>
                  </w:rPr>
                  <m:t>.</m:t>
                </m:r>
                <m:r>
                  <m:rPr>
                    <m:sty m:val="b"/>
                  </m:rPr>
                  <w:rPr>
                    <w:rFonts w:ascii="Cambria Math" w:hAnsi="Cambria Math"/>
                  </w:rPr>
                  <m:t>8</m:t>
                </m:r>
                <m:r>
                  <m:rPr>
                    <m:sty m:val="b"/>
                  </m:rPr>
                  <w:rPr>
                    <w:rFonts w:ascii="Cambria Math" w:hAnsi="Cambria Math"/>
                  </w:rPr>
                  <m:t>±.</m:t>
                </m:r>
                <m:r>
                  <m:rPr>
                    <m:sty m:val="b"/>
                  </m:rPr>
                  <w:rPr>
                    <w:rFonts w:ascii="Cambria Math" w:hAnsi="Cambria Math"/>
                  </w:rPr>
                  <m:t>3</m:t>
                </m:r>
              </m:oMath>
            </m:oMathPara>
          </w:p>
        </w:tc>
        <w:tc>
          <w:tcPr>
            <w:tcW w:w="0" w:type="auto"/>
          </w:tcPr>
          <w:p w14:paraId="64B5620D" w14:textId="77777777" w:rsidR="0053520E" w:rsidRDefault="00A6751F">
            <w:pPr>
              <w:pStyle w:val="Compact"/>
              <w:jc w:val="center"/>
            </w:pPr>
            <m:oMathPara>
              <m:oMath>
                <m:r>
                  <m:rPr>
                    <m:sty m:val="b"/>
                  </m:rPr>
                  <w:rPr>
                    <w:rFonts w:ascii="Cambria Math" w:hAnsi="Cambria Math"/>
                  </w:rPr>
                  <m:t>63</m:t>
                </m:r>
                <m:r>
                  <m:rPr>
                    <m:sty m:val="b"/>
                  </m:rPr>
                  <w:rPr>
                    <w:rFonts w:ascii="Cambria Math" w:hAnsi="Cambria Math"/>
                  </w:rPr>
                  <m:t>.</m:t>
                </m:r>
                <m:r>
                  <m:rPr>
                    <m:sty m:val="b"/>
                  </m:rPr>
                  <w:rPr>
                    <w:rFonts w:ascii="Cambria Math" w:hAnsi="Cambria Math"/>
                  </w:rPr>
                  <m:t>3</m:t>
                </m:r>
                <m:r>
                  <m:rPr>
                    <m:sty m:val="b"/>
                  </m:rPr>
                  <w:rPr>
                    <w:rFonts w:ascii="Cambria Math" w:hAnsi="Cambria Math"/>
                  </w:rPr>
                  <m:t>±.</m:t>
                </m:r>
                <m:r>
                  <m:rPr>
                    <m:sty m:val="b"/>
                  </m:rPr>
                  <w:rPr>
                    <w:rFonts w:ascii="Cambria Math" w:hAnsi="Cambria Math"/>
                  </w:rPr>
                  <m:t>2</m:t>
                </m:r>
              </m:oMath>
            </m:oMathPara>
          </w:p>
        </w:tc>
        <w:tc>
          <w:tcPr>
            <w:tcW w:w="0" w:type="auto"/>
          </w:tcPr>
          <w:p w14:paraId="1D7F6A3C" w14:textId="77777777" w:rsidR="0053520E" w:rsidRDefault="00A6751F">
            <w:pPr>
              <w:pStyle w:val="Compact"/>
              <w:jc w:val="center"/>
            </w:pPr>
            <m:oMathPara>
              <m:oMath>
                <m:r>
                  <w:rPr>
                    <w:rFonts w:ascii="Cambria Math" w:hAnsi="Cambria Math"/>
                  </w:rPr>
                  <m:t>77.6</m:t>
                </m:r>
                <m:r>
                  <m:rPr>
                    <m:sty m:val="p"/>
                  </m:rPr>
                  <w:rPr>
                    <w:rFonts w:ascii="Cambria Math" w:hAnsi="Cambria Math"/>
                  </w:rPr>
                  <m:t>±</m:t>
                </m:r>
                <m:r>
                  <w:rPr>
                    <w:rFonts w:ascii="Cambria Math" w:hAnsi="Cambria Math"/>
                  </w:rPr>
                  <m:t>.2</m:t>
                </m:r>
              </m:oMath>
            </m:oMathPara>
          </w:p>
        </w:tc>
        <w:tc>
          <w:tcPr>
            <w:tcW w:w="0" w:type="auto"/>
          </w:tcPr>
          <w:p w14:paraId="3C1B4DA6" w14:textId="77777777" w:rsidR="0053520E" w:rsidRDefault="00A6751F">
            <w:pPr>
              <w:pStyle w:val="Compact"/>
              <w:jc w:val="center"/>
            </w:pPr>
            <m:oMathPara>
              <m:oMath>
                <m:r>
                  <w:rPr>
                    <w:rFonts w:ascii="Cambria Math" w:hAnsi="Cambria Math"/>
                  </w:rPr>
                  <m:t>34.0</m:t>
                </m:r>
                <m:r>
                  <m:rPr>
                    <m:sty m:val="p"/>
                  </m:rPr>
                  <w:rPr>
                    <w:rFonts w:ascii="Cambria Math" w:hAnsi="Cambria Math"/>
                  </w:rPr>
                  <m:t>±</m:t>
                </m:r>
                <m:r>
                  <w:rPr>
                    <w:rFonts w:ascii="Cambria Math" w:hAnsi="Cambria Math"/>
                  </w:rPr>
                  <m:t>.1</m:t>
                </m:r>
              </m:oMath>
            </m:oMathPara>
          </w:p>
        </w:tc>
        <w:tc>
          <w:tcPr>
            <w:tcW w:w="0" w:type="auto"/>
          </w:tcPr>
          <w:p w14:paraId="7E7EA893" w14:textId="77777777" w:rsidR="0053520E" w:rsidRDefault="00A6751F">
            <w:pPr>
              <w:pStyle w:val="Compact"/>
              <w:jc w:val="center"/>
            </w:pPr>
            <m:oMathPara>
              <m:oMath>
                <m:r>
                  <w:rPr>
                    <w:rFonts w:ascii="Cambria Math" w:hAnsi="Cambria Math"/>
                  </w:rPr>
                  <m:t>73.7</m:t>
                </m:r>
                <m:r>
                  <m:rPr>
                    <m:sty m:val="p"/>
                  </m:rPr>
                  <w:rPr>
                    <w:rFonts w:ascii="Cambria Math" w:hAnsi="Cambria Math"/>
                  </w:rPr>
                  <m:t>±</m:t>
                </m:r>
                <m:r>
                  <w:rPr>
                    <w:rFonts w:ascii="Cambria Math" w:hAnsi="Cambria Math"/>
                  </w:rPr>
                  <m:t>.2</m:t>
                </m:r>
              </m:oMath>
            </m:oMathPara>
          </w:p>
        </w:tc>
        <w:tc>
          <w:tcPr>
            <w:tcW w:w="0" w:type="auto"/>
          </w:tcPr>
          <w:p w14:paraId="5C161659" w14:textId="77777777" w:rsidR="0053520E" w:rsidRDefault="00A6751F">
            <w:pPr>
              <w:pStyle w:val="Compact"/>
              <w:jc w:val="center"/>
            </w:pPr>
            <m:oMathPara>
              <m:oMath>
                <m:r>
                  <w:rPr>
                    <w:rFonts w:ascii="Cambria Math" w:hAnsi="Cambria Math"/>
                  </w:rPr>
                  <m:t>26.1</m:t>
                </m:r>
                <m:r>
                  <m:rPr>
                    <m:sty m:val="p"/>
                  </m:rPr>
                  <w:rPr>
                    <w:rFonts w:ascii="Cambria Math" w:hAnsi="Cambria Math"/>
                  </w:rPr>
                  <m:t>±</m:t>
                </m:r>
                <m:r>
                  <w:rPr>
                    <w:rFonts w:ascii="Cambria Math" w:hAnsi="Cambria Math"/>
                  </w:rPr>
                  <m:t>.0</m:t>
                </m:r>
              </m:oMath>
            </m:oMathPara>
          </w:p>
        </w:tc>
      </w:tr>
      <w:tr w:rsidR="0053520E" w14:paraId="0F70E972" w14:textId="77777777">
        <w:tc>
          <w:tcPr>
            <w:tcW w:w="0" w:type="auto"/>
            <w:vMerge w:val="restart"/>
          </w:tcPr>
          <w:p w14:paraId="5D15569A" w14:textId="77777777" w:rsidR="0053520E" w:rsidRDefault="00A6751F">
            <w:pPr>
              <w:pStyle w:val="Compact"/>
              <w:jc w:val="center"/>
            </w:pPr>
            <w:r>
              <w:t>CASP11</w:t>
            </w:r>
          </w:p>
        </w:tc>
        <w:tc>
          <w:tcPr>
            <w:tcW w:w="0" w:type="auto"/>
          </w:tcPr>
          <w:p w14:paraId="16A83DC5" w14:textId="77777777" w:rsidR="0053520E" w:rsidRDefault="00A6751F">
            <w:pPr>
              <w:pStyle w:val="Compact"/>
              <w:jc w:val="center"/>
            </w:pPr>
            <w:r>
              <w:t>(a) RaptorX</w:t>
            </w:r>
          </w:p>
        </w:tc>
        <w:tc>
          <w:tcPr>
            <w:tcW w:w="0" w:type="auto"/>
          </w:tcPr>
          <w:p w14:paraId="4F5670A7" w14:textId="77777777" w:rsidR="0053520E" w:rsidRDefault="00A6751F">
            <w:pPr>
              <w:pStyle w:val="Compact"/>
              <w:jc w:val="center"/>
            </w:pPr>
            <m:oMathPara>
              <m:oMath>
                <m:r>
                  <w:rPr>
                    <w:rFonts w:ascii="Cambria Math" w:hAnsi="Cambria Math"/>
                  </w:rPr>
                  <m:t>77.5</m:t>
                </m:r>
                <m:r>
                  <m:rPr>
                    <m:sty m:val="p"/>
                  </m:rPr>
                  <w:rPr>
                    <w:rFonts w:ascii="Cambria Math" w:hAnsi="Cambria Math"/>
                  </w:rPr>
                  <m:t>±</m:t>
                </m:r>
                <m:r>
                  <w:rPr>
                    <w:rFonts w:ascii="Cambria Math" w:hAnsi="Cambria Math"/>
                  </w:rPr>
                  <m:t>.4</m:t>
                </m:r>
              </m:oMath>
            </m:oMathPara>
          </w:p>
        </w:tc>
        <w:tc>
          <w:tcPr>
            <w:tcW w:w="0" w:type="auto"/>
          </w:tcPr>
          <w:p w14:paraId="422C9873" w14:textId="77777777" w:rsidR="0053520E" w:rsidRDefault="00A6751F">
            <w:pPr>
              <w:pStyle w:val="Compact"/>
              <w:jc w:val="center"/>
            </w:pPr>
            <m:oMathPara>
              <m:oMath>
                <m:r>
                  <w:rPr>
                    <w:rFonts w:ascii="Cambria Math" w:hAnsi="Cambria Math"/>
                  </w:rPr>
                  <m:t>53.8</m:t>
                </m:r>
                <m:r>
                  <m:rPr>
                    <m:sty m:val="p"/>
                  </m:rPr>
                  <w:rPr>
                    <w:rFonts w:ascii="Cambria Math" w:hAnsi="Cambria Math"/>
                  </w:rPr>
                  <m:t>±</m:t>
                </m:r>
                <m:r>
                  <w:rPr>
                    <w:rFonts w:ascii="Cambria Math" w:hAnsi="Cambria Math"/>
                  </w:rPr>
                  <m:t>.3</m:t>
                </m:r>
              </m:oMath>
            </m:oMathPara>
          </w:p>
        </w:tc>
        <w:tc>
          <w:tcPr>
            <w:tcW w:w="0" w:type="auto"/>
          </w:tcPr>
          <w:p w14:paraId="43E14F31" w14:textId="77777777" w:rsidR="0053520E" w:rsidRDefault="00A6751F">
            <w:pPr>
              <w:pStyle w:val="Compact"/>
              <w:jc w:val="center"/>
            </w:pPr>
            <m:oMathPara>
              <m:oMath>
                <m:r>
                  <w:rPr>
                    <w:rFonts w:ascii="Cambria Math" w:hAnsi="Cambria Math"/>
                  </w:rPr>
                  <m:t>75.0</m:t>
                </m:r>
                <m:r>
                  <m:rPr>
                    <m:sty m:val="p"/>
                  </m:rPr>
                  <w:rPr>
                    <w:rFonts w:ascii="Cambria Math" w:hAnsi="Cambria Math"/>
                  </w:rPr>
                  <m:t>±</m:t>
                </m:r>
                <m:r>
                  <w:rPr>
                    <w:rFonts w:ascii="Cambria Math" w:hAnsi="Cambria Math"/>
                  </w:rPr>
                  <m:t>.5</m:t>
                </m:r>
              </m:oMath>
            </m:oMathPara>
          </w:p>
        </w:tc>
        <w:tc>
          <w:tcPr>
            <w:tcW w:w="0" w:type="auto"/>
          </w:tcPr>
          <w:p w14:paraId="35A7D55B" w14:textId="77777777" w:rsidR="0053520E" w:rsidRDefault="00A6751F">
            <w:pPr>
              <w:pStyle w:val="Compact"/>
              <w:jc w:val="center"/>
            </w:pPr>
            <m:oMathPara>
              <m:oMath>
                <m:r>
                  <w:rPr>
                    <w:rFonts w:ascii="Cambria Math" w:hAnsi="Cambria Math"/>
                  </w:rPr>
                  <m:t>35.6</m:t>
                </m:r>
                <m:r>
                  <m:rPr>
                    <m:sty m:val="p"/>
                  </m:rPr>
                  <w:rPr>
                    <w:rFonts w:ascii="Cambria Math" w:hAnsi="Cambria Math"/>
                  </w:rPr>
                  <m:t>±</m:t>
                </m:r>
                <m:r>
                  <w:rPr>
                    <w:rFonts w:ascii="Cambria Math" w:hAnsi="Cambria Math"/>
                  </w:rPr>
                  <m:t>.2</m:t>
                </m:r>
              </m:oMath>
            </m:oMathPara>
          </w:p>
        </w:tc>
        <w:tc>
          <w:tcPr>
            <w:tcW w:w="0" w:type="auto"/>
          </w:tcPr>
          <w:p w14:paraId="02B0D3A3" w14:textId="77777777" w:rsidR="0053520E" w:rsidRDefault="00A6751F">
            <w:pPr>
              <w:pStyle w:val="Compact"/>
              <w:jc w:val="center"/>
            </w:pPr>
            <m:oMathPara>
              <m:oMath>
                <m:r>
                  <w:rPr>
                    <w:rFonts w:ascii="Cambria Math" w:hAnsi="Cambria Math"/>
                  </w:rPr>
                  <m:t>72.1</m:t>
                </m:r>
                <m:r>
                  <m:rPr>
                    <m:sty m:val="p"/>
                  </m:rPr>
                  <w:rPr>
                    <w:rFonts w:ascii="Cambria Math" w:hAnsi="Cambria Math"/>
                  </w:rPr>
                  <m:t>±</m:t>
                </m:r>
                <m:r>
                  <w:rPr>
                    <w:rFonts w:ascii="Cambria Math" w:hAnsi="Cambria Math"/>
                  </w:rPr>
                  <m:t>.6</m:t>
                </m:r>
              </m:oMath>
            </m:oMathPara>
          </w:p>
        </w:tc>
        <w:tc>
          <w:tcPr>
            <w:tcW w:w="0" w:type="auto"/>
          </w:tcPr>
          <w:p w14:paraId="54B3C3F1" w14:textId="77777777" w:rsidR="0053520E" w:rsidRDefault="00A6751F">
            <w:pPr>
              <w:pStyle w:val="Compact"/>
              <w:jc w:val="center"/>
            </w:pPr>
            <m:oMathPara>
              <m:oMath>
                <m:r>
                  <w:rPr>
                    <w:rFonts w:ascii="Cambria Math" w:hAnsi="Cambria Math"/>
                  </w:rPr>
                  <m:t>28.6</m:t>
                </m:r>
                <m:r>
                  <m:rPr>
                    <m:sty m:val="p"/>
                  </m:rPr>
                  <w:rPr>
                    <w:rFonts w:ascii="Cambria Math" w:hAnsi="Cambria Math"/>
                  </w:rPr>
                  <m:t>±</m:t>
                </m:r>
                <m:r>
                  <w:rPr>
                    <w:rFonts w:ascii="Cambria Math" w:hAnsi="Cambria Math"/>
                  </w:rPr>
                  <m:t>.2</m:t>
                </m:r>
              </m:oMath>
            </m:oMathPara>
          </w:p>
        </w:tc>
      </w:tr>
      <w:tr w:rsidR="0053520E" w14:paraId="637A2737" w14:textId="77777777">
        <w:tc>
          <w:tcPr>
            <w:tcW w:w="0" w:type="auto"/>
            <w:vMerge/>
          </w:tcPr>
          <w:p w14:paraId="79B86C50" w14:textId="77777777" w:rsidR="0053520E" w:rsidRDefault="0053520E"/>
        </w:tc>
        <w:tc>
          <w:tcPr>
            <w:tcW w:w="0" w:type="auto"/>
          </w:tcPr>
          <w:p w14:paraId="33203838" w14:textId="77777777" w:rsidR="0053520E" w:rsidRDefault="00A6751F">
            <w:pPr>
              <w:pStyle w:val="Compact"/>
              <w:jc w:val="center"/>
            </w:pPr>
            <w:r>
              <w:t>(b) +direct</w:t>
            </w:r>
          </w:p>
        </w:tc>
        <w:tc>
          <w:tcPr>
            <w:tcW w:w="0" w:type="auto"/>
          </w:tcPr>
          <w:p w14:paraId="76197942" w14:textId="77777777" w:rsidR="0053520E" w:rsidRDefault="00A6751F">
            <w:pPr>
              <w:pStyle w:val="Compact"/>
              <w:jc w:val="center"/>
            </w:pPr>
            <m:oMathPara>
              <m:oMath>
                <m:r>
                  <w:rPr>
                    <w:rFonts w:ascii="Cambria Math" w:hAnsi="Cambria Math"/>
                  </w:rPr>
                  <m:t>78.3</m:t>
                </m:r>
                <m:r>
                  <m:rPr>
                    <m:sty m:val="p"/>
                  </m:rPr>
                  <w:rPr>
                    <w:rFonts w:ascii="Cambria Math" w:hAnsi="Cambria Math"/>
                  </w:rPr>
                  <m:t>±</m:t>
                </m:r>
                <m:r>
                  <w:rPr>
                    <w:rFonts w:ascii="Cambria Math" w:hAnsi="Cambria Math"/>
                  </w:rPr>
                  <m:t>.1</m:t>
                </m:r>
              </m:oMath>
            </m:oMathPara>
          </w:p>
        </w:tc>
        <w:tc>
          <w:tcPr>
            <w:tcW w:w="0" w:type="auto"/>
          </w:tcPr>
          <w:p w14:paraId="4A4DCCAA" w14:textId="77777777" w:rsidR="0053520E" w:rsidRDefault="00A6751F">
            <w:pPr>
              <w:pStyle w:val="Compact"/>
              <w:jc w:val="center"/>
            </w:pPr>
            <m:oMathPara>
              <m:oMath>
                <m:r>
                  <w:rPr>
                    <w:rFonts w:ascii="Cambria Math" w:hAnsi="Cambria Math"/>
                  </w:rPr>
                  <m:t>55.0</m:t>
                </m:r>
                <m:r>
                  <m:rPr>
                    <m:sty m:val="p"/>
                  </m:rPr>
                  <w:rPr>
                    <w:rFonts w:ascii="Cambria Math" w:hAnsi="Cambria Math"/>
                  </w:rPr>
                  <m:t>±</m:t>
                </m:r>
                <m:r>
                  <w:rPr>
                    <w:rFonts w:ascii="Cambria Math" w:hAnsi="Cambria Math"/>
                  </w:rPr>
                  <m:t>.1</m:t>
                </m:r>
              </m:oMath>
            </m:oMathPara>
          </w:p>
        </w:tc>
        <w:tc>
          <w:tcPr>
            <w:tcW w:w="0" w:type="auto"/>
          </w:tcPr>
          <w:p w14:paraId="25B180FB" w14:textId="77777777" w:rsidR="0053520E" w:rsidRDefault="00A6751F">
            <w:pPr>
              <w:pStyle w:val="Compact"/>
              <w:jc w:val="center"/>
            </w:pPr>
            <m:oMathPara>
              <m:oMath>
                <m:r>
                  <w:rPr>
                    <w:rFonts w:ascii="Cambria Math" w:hAnsi="Cambria Math"/>
                  </w:rPr>
                  <m:t>76.2</m:t>
                </m:r>
                <m:r>
                  <m:rPr>
                    <m:sty m:val="p"/>
                  </m:rPr>
                  <w:rPr>
                    <w:rFonts w:ascii="Cambria Math" w:hAnsi="Cambria Math"/>
                  </w:rPr>
                  <m:t>±</m:t>
                </m:r>
                <m:r>
                  <w:rPr>
                    <w:rFonts w:ascii="Cambria Math" w:hAnsi="Cambria Math"/>
                  </w:rPr>
                  <m:t>.4</m:t>
                </m:r>
              </m:oMath>
            </m:oMathPara>
          </w:p>
        </w:tc>
        <w:tc>
          <w:tcPr>
            <w:tcW w:w="0" w:type="auto"/>
          </w:tcPr>
          <w:p w14:paraId="25ADF441" w14:textId="77777777" w:rsidR="0053520E" w:rsidRDefault="00A6751F">
            <w:pPr>
              <w:pStyle w:val="Compact"/>
              <w:jc w:val="center"/>
            </w:pPr>
            <m:oMathPara>
              <m:oMath>
                <m:r>
                  <w:rPr>
                    <w:rFonts w:ascii="Cambria Math" w:hAnsi="Cambria Math"/>
                  </w:rPr>
                  <m:t>35.9</m:t>
                </m:r>
                <m:r>
                  <m:rPr>
                    <m:sty m:val="p"/>
                  </m:rPr>
                  <w:rPr>
                    <w:rFonts w:ascii="Cambria Math" w:hAnsi="Cambria Math"/>
                  </w:rPr>
                  <m:t>±</m:t>
                </m:r>
                <m:r>
                  <w:rPr>
                    <w:rFonts w:ascii="Cambria Math" w:hAnsi="Cambria Math"/>
                  </w:rPr>
                  <m:t>.2</m:t>
                </m:r>
              </m:oMath>
            </m:oMathPara>
          </w:p>
        </w:tc>
        <w:tc>
          <w:tcPr>
            <w:tcW w:w="0" w:type="auto"/>
          </w:tcPr>
          <w:p w14:paraId="1D8017A4" w14:textId="77777777" w:rsidR="0053520E" w:rsidRDefault="00A6751F">
            <w:pPr>
              <w:pStyle w:val="Compact"/>
              <w:jc w:val="center"/>
            </w:pPr>
            <m:oMathPara>
              <m:oMath>
                <m:r>
                  <w:rPr>
                    <w:rFonts w:ascii="Cambria Math" w:hAnsi="Cambria Math"/>
                  </w:rPr>
                  <m:t>74.0</m:t>
                </m:r>
                <m:r>
                  <m:rPr>
                    <m:sty m:val="p"/>
                  </m:rPr>
                  <w:rPr>
                    <w:rFonts w:ascii="Cambria Math" w:hAnsi="Cambria Math"/>
                  </w:rPr>
                  <m:t>±</m:t>
                </m:r>
                <m:r>
                  <w:rPr>
                    <w:rFonts w:ascii="Cambria Math" w:hAnsi="Cambria Math"/>
                  </w:rPr>
                  <m:t>.5</m:t>
                </m:r>
              </m:oMath>
            </m:oMathPara>
          </w:p>
        </w:tc>
        <w:tc>
          <w:tcPr>
            <w:tcW w:w="0" w:type="auto"/>
          </w:tcPr>
          <w:p w14:paraId="5617A0A1" w14:textId="77777777" w:rsidR="0053520E" w:rsidRDefault="00A6751F">
            <w:pPr>
              <w:pStyle w:val="Compact"/>
              <w:jc w:val="center"/>
            </w:pPr>
            <m:oMathPara>
              <m:oMath>
                <m:r>
                  <w:rPr>
                    <w:rFonts w:ascii="Cambria Math" w:hAnsi="Cambria Math"/>
                  </w:rPr>
                  <m:t>28.8</m:t>
                </m:r>
                <m:r>
                  <m:rPr>
                    <m:sty m:val="p"/>
                  </m:rPr>
                  <w:rPr>
                    <w:rFonts w:ascii="Cambria Math" w:hAnsi="Cambria Math"/>
                  </w:rPr>
                  <m:t>±</m:t>
                </m:r>
                <m:r>
                  <w:rPr>
                    <w:rFonts w:ascii="Cambria Math" w:hAnsi="Cambria Math"/>
                  </w:rPr>
                  <m:t>.2</m:t>
                </m:r>
              </m:oMath>
            </m:oMathPara>
          </w:p>
        </w:tc>
      </w:tr>
      <w:tr w:rsidR="0053520E" w14:paraId="5AEEDB5A" w14:textId="77777777">
        <w:tc>
          <w:tcPr>
            <w:tcW w:w="0" w:type="auto"/>
            <w:vMerge/>
          </w:tcPr>
          <w:p w14:paraId="603F43F1" w14:textId="77777777" w:rsidR="0053520E" w:rsidRDefault="0053520E"/>
        </w:tc>
        <w:tc>
          <w:tcPr>
            <w:tcW w:w="0" w:type="auto"/>
          </w:tcPr>
          <w:p w14:paraId="761E6205" w14:textId="77777777" w:rsidR="0053520E" w:rsidRDefault="00A6751F">
            <w:pPr>
              <w:pStyle w:val="Compact"/>
              <w:jc w:val="center"/>
            </w:pPr>
            <w:r>
              <w:t xml:space="preserve">(c) </w:t>
            </w:r>
            <m:oMath>
              <m:r>
                <m:rPr>
                  <m:sty m:val="p"/>
                </m:rPr>
                <w:rPr>
                  <w:rFonts w:ascii="Cambria Math" w:hAnsi="Cambria Math"/>
                </w:rPr>
                <m:t>+avg</m:t>
              </m:r>
            </m:oMath>
          </w:p>
        </w:tc>
        <w:tc>
          <w:tcPr>
            <w:tcW w:w="0" w:type="auto"/>
          </w:tcPr>
          <w:p w14:paraId="06A3421F" w14:textId="77777777" w:rsidR="0053520E" w:rsidRDefault="00A6751F">
            <w:pPr>
              <w:pStyle w:val="Compact"/>
              <w:jc w:val="center"/>
            </w:pPr>
            <m:oMathPara>
              <m:oMath>
                <m:r>
                  <m:rPr>
                    <m:sty m:val="b"/>
                  </m:rPr>
                  <w:rPr>
                    <w:rFonts w:ascii="Cambria Math" w:hAnsi="Cambria Math"/>
                  </w:rPr>
                  <m:t>80</m:t>
                </m:r>
                <m:r>
                  <m:rPr>
                    <m:sty m:val="b"/>
                  </m:rPr>
                  <w:rPr>
                    <w:rFonts w:ascii="Cambria Math" w:hAnsi="Cambria Math"/>
                  </w:rPr>
                  <m:t>.</m:t>
                </m:r>
                <m:r>
                  <m:rPr>
                    <m:sty m:val="b"/>
                  </m:rPr>
                  <w:rPr>
                    <w:rFonts w:ascii="Cambria Math" w:hAnsi="Cambria Math"/>
                  </w:rPr>
                  <m:t>4</m:t>
                </m:r>
                <m:r>
                  <m:rPr>
                    <m:sty m:val="b"/>
                  </m:rPr>
                  <w:rPr>
                    <w:rFonts w:ascii="Cambria Math" w:hAnsi="Cambria Math"/>
                  </w:rPr>
                  <m:t>±.</m:t>
                </m:r>
                <m:r>
                  <m:rPr>
                    <m:sty m:val="b"/>
                  </m:rPr>
                  <w:rPr>
                    <w:rFonts w:ascii="Cambria Math" w:hAnsi="Cambria Math"/>
                  </w:rPr>
                  <m:t>5</m:t>
                </m:r>
              </m:oMath>
            </m:oMathPara>
          </w:p>
        </w:tc>
        <w:tc>
          <w:tcPr>
            <w:tcW w:w="0" w:type="auto"/>
          </w:tcPr>
          <w:p w14:paraId="402C4CBE" w14:textId="77777777" w:rsidR="0053520E" w:rsidRDefault="00A6751F">
            <w:pPr>
              <w:pStyle w:val="Compact"/>
              <w:jc w:val="center"/>
            </w:pPr>
            <m:oMathPara>
              <m:oMath>
                <m:r>
                  <w:rPr>
                    <w:rFonts w:ascii="Cambria Math" w:hAnsi="Cambria Math"/>
                  </w:rPr>
                  <m:t>56.6</m:t>
                </m:r>
                <m:r>
                  <m:rPr>
                    <m:sty m:val="p"/>
                  </m:rPr>
                  <w:rPr>
                    <w:rFonts w:ascii="Cambria Math" w:hAnsi="Cambria Math"/>
                  </w:rPr>
                  <m:t>±</m:t>
                </m:r>
                <m:r>
                  <w:rPr>
                    <w:rFonts w:ascii="Cambria Math" w:hAnsi="Cambria Math"/>
                  </w:rPr>
                  <m:t>.4</m:t>
                </m:r>
              </m:oMath>
            </m:oMathPara>
          </w:p>
        </w:tc>
        <w:tc>
          <w:tcPr>
            <w:tcW w:w="0" w:type="auto"/>
          </w:tcPr>
          <w:p w14:paraId="7E88F8AD" w14:textId="77777777" w:rsidR="0053520E" w:rsidRDefault="00A6751F">
            <w:pPr>
              <w:pStyle w:val="Compact"/>
              <w:jc w:val="center"/>
            </w:pPr>
            <m:oMathPara>
              <m:oMath>
                <m:r>
                  <w:rPr>
                    <w:rFonts w:ascii="Cambria Math" w:hAnsi="Cambria Math"/>
                  </w:rPr>
                  <m:t>76.5</m:t>
                </m:r>
                <m:r>
                  <m:rPr>
                    <m:sty m:val="p"/>
                  </m:rPr>
                  <w:rPr>
                    <w:rFonts w:ascii="Cambria Math" w:hAnsi="Cambria Math"/>
                  </w:rPr>
                  <m:t>±</m:t>
                </m:r>
                <m:r>
                  <w:rPr>
                    <w:rFonts w:ascii="Cambria Math" w:hAnsi="Cambria Math"/>
                  </w:rPr>
                  <m:t>.4</m:t>
                </m:r>
              </m:oMath>
            </m:oMathPara>
          </w:p>
        </w:tc>
        <w:tc>
          <w:tcPr>
            <w:tcW w:w="0" w:type="auto"/>
          </w:tcPr>
          <w:p w14:paraId="67B8F503" w14:textId="77777777" w:rsidR="0053520E" w:rsidRDefault="00A6751F">
            <w:pPr>
              <w:pStyle w:val="Compact"/>
              <w:jc w:val="center"/>
            </w:pPr>
            <m:oMathPara>
              <m:oMath>
                <m:r>
                  <w:rPr>
                    <w:rFonts w:ascii="Cambria Math" w:hAnsi="Cambria Math"/>
                  </w:rPr>
                  <m:t>36.3</m:t>
                </m:r>
                <m:r>
                  <m:rPr>
                    <m:sty m:val="p"/>
                  </m:rPr>
                  <w:rPr>
                    <w:rFonts w:ascii="Cambria Math" w:hAnsi="Cambria Math"/>
                  </w:rPr>
                  <m:t>±</m:t>
                </m:r>
                <m:r>
                  <w:rPr>
                    <w:rFonts w:ascii="Cambria Math" w:hAnsi="Cambria Math"/>
                  </w:rPr>
                  <m:t>.2</m:t>
                </m:r>
              </m:oMath>
            </m:oMathPara>
          </w:p>
        </w:tc>
        <w:tc>
          <w:tcPr>
            <w:tcW w:w="0" w:type="auto"/>
          </w:tcPr>
          <w:p w14:paraId="3D9C7125" w14:textId="77777777" w:rsidR="0053520E" w:rsidRDefault="00A6751F">
            <w:pPr>
              <w:pStyle w:val="Compact"/>
              <w:jc w:val="center"/>
            </w:pPr>
            <m:oMathPara>
              <m:oMath>
                <m:r>
                  <w:rPr>
                    <w:rFonts w:ascii="Cambria Math" w:hAnsi="Cambria Math"/>
                  </w:rPr>
                  <m:t>73.8</m:t>
                </m:r>
                <m:r>
                  <m:rPr>
                    <m:sty m:val="p"/>
                  </m:rPr>
                  <w:rPr>
                    <w:rFonts w:ascii="Cambria Math" w:hAnsi="Cambria Math"/>
                  </w:rPr>
                  <m:t>±</m:t>
                </m:r>
                <m:r>
                  <w:rPr>
                    <w:rFonts w:ascii="Cambria Math" w:hAnsi="Cambria Math"/>
                  </w:rPr>
                  <m:t>.5</m:t>
                </m:r>
              </m:oMath>
            </m:oMathPara>
          </w:p>
        </w:tc>
        <w:tc>
          <w:tcPr>
            <w:tcW w:w="0" w:type="auto"/>
          </w:tcPr>
          <w:p w14:paraId="35AD785A" w14:textId="77777777" w:rsidR="0053520E" w:rsidRDefault="00A6751F">
            <w:pPr>
              <w:pStyle w:val="Compact"/>
              <w:jc w:val="center"/>
            </w:pPr>
            <m:oMathPara>
              <m:oMath>
                <m:r>
                  <w:rPr>
                    <w:rFonts w:ascii="Cambria Math" w:hAnsi="Cambria Math"/>
                  </w:rPr>
                  <m:t>28.8</m:t>
                </m:r>
                <m:r>
                  <m:rPr>
                    <m:sty m:val="p"/>
                  </m:rPr>
                  <w:rPr>
                    <w:rFonts w:ascii="Cambria Math" w:hAnsi="Cambria Math"/>
                  </w:rPr>
                  <m:t>±</m:t>
                </m:r>
                <m:r>
                  <w:rPr>
                    <w:rFonts w:ascii="Cambria Math" w:hAnsi="Cambria Math"/>
                  </w:rPr>
                  <m:t>.1</m:t>
                </m:r>
              </m:oMath>
            </m:oMathPara>
          </w:p>
        </w:tc>
      </w:tr>
      <w:tr w:rsidR="0053520E" w14:paraId="704D4B77" w14:textId="77777777">
        <w:tc>
          <w:tcPr>
            <w:tcW w:w="0" w:type="auto"/>
            <w:vMerge/>
          </w:tcPr>
          <w:p w14:paraId="1861F08D" w14:textId="77777777" w:rsidR="0053520E" w:rsidRDefault="0053520E"/>
        </w:tc>
        <w:tc>
          <w:tcPr>
            <w:tcW w:w="0" w:type="auto"/>
          </w:tcPr>
          <w:p w14:paraId="0056176F" w14:textId="77777777" w:rsidR="0053520E" w:rsidRDefault="00A6751F">
            <w:pPr>
              <w:pStyle w:val="Compact"/>
              <w:jc w:val="center"/>
            </w:pPr>
            <w:r>
              <w:t>(d) +cov</w:t>
            </w:r>
          </w:p>
        </w:tc>
        <w:tc>
          <w:tcPr>
            <w:tcW w:w="0" w:type="auto"/>
          </w:tcPr>
          <w:p w14:paraId="01CDB85F" w14:textId="77777777" w:rsidR="0053520E" w:rsidRDefault="00A6751F">
            <w:pPr>
              <w:pStyle w:val="Compact"/>
              <w:jc w:val="center"/>
            </w:pPr>
            <m:oMathPara>
              <m:oMath>
                <m:r>
                  <m:rPr>
                    <m:sty m:val="b"/>
                  </m:rPr>
                  <w:rPr>
                    <w:rFonts w:ascii="Cambria Math" w:hAnsi="Cambria Math"/>
                  </w:rPr>
                  <m:t>80</m:t>
                </m:r>
                <m:r>
                  <m:rPr>
                    <m:sty m:val="b"/>
                  </m:rPr>
                  <w:rPr>
                    <w:rFonts w:ascii="Cambria Math" w:hAnsi="Cambria Math"/>
                  </w:rPr>
                  <m:t>.</m:t>
                </m:r>
                <m:r>
                  <m:rPr>
                    <m:sty m:val="b"/>
                  </m:rPr>
                  <w:rPr>
                    <w:rFonts w:ascii="Cambria Math" w:hAnsi="Cambria Math"/>
                  </w:rPr>
                  <m:t>3</m:t>
                </m:r>
                <m:r>
                  <m:rPr>
                    <m:sty m:val="b"/>
                  </m:rPr>
                  <w:rPr>
                    <w:rFonts w:ascii="Cambria Math" w:hAnsi="Cambria Math"/>
                  </w:rPr>
                  <m:t>±.</m:t>
                </m:r>
                <m:r>
                  <m:rPr>
                    <m:sty m:val="b"/>
                  </m:rPr>
                  <w:rPr>
                    <w:rFonts w:ascii="Cambria Math" w:hAnsi="Cambria Math"/>
                  </w:rPr>
                  <m:t>3</m:t>
                </m:r>
              </m:oMath>
            </m:oMathPara>
          </w:p>
        </w:tc>
        <w:tc>
          <w:tcPr>
            <w:tcW w:w="0" w:type="auto"/>
          </w:tcPr>
          <w:p w14:paraId="4C26CD15" w14:textId="77777777" w:rsidR="0053520E" w:rsidRDefault="00A6751F">
            <w:pPr>
              <w:pStyle w:val="Compact"/>
              <w:jc w:val="center"/>
            </w:pPr>
            <m:oMathPara>
              <m:oMath>
                <m:r>
                  <w:rPr>
                    <w:rFonts w:ascii="Cambria Math" w:hAnsi="Cambria Math"/>
                  </w:rPr>
                  <m:t>56.8</m:t>
                </m:r>
                <m:r>
                  <m:rPr>
                    <m:sty m:val="p"/>
                  </m:rPr>
                  <w:rPr>
                    <w:rFonts w:ascii="Cambria Math" w:hAnsi="Cambria Math"/>
                  </w:rPr>
                  <m:t>±</m:t>
                </m:r>
                <m:r>
                  <w:rPr>
                    <w:rFonts w:ascii="Cambria Math" w:hAnsi="Cambria Math"/>
                  </w:rPr>
                  <m:t>.2</m:t>
                </m:r>
              </m:oMath>
            </m:oMathPara>
          </w:p>
        </w:tc>
        <w:tc>
          <w:tcPr>
            <w:tcW w:w="0" w:type="auto"/>
          </w:tcPr>
          <w:p w14:paraId="07968C2B" w14:textId="77777777" w:rsidR="0053520E" w:rsidRDefault="00A6751F">
            <w:pPr>
              <w:pStyle w:val="Compact"/>
              <w:jc w:val="center"/>
            </w:pPr>
            <w:r>
              <w:t>76.6 ± .4</w:t>
            </w:r>
          </w:p>
        </w:tc>
        <w:tc>
          <w:tcPr>
            <w:tcW w:w="0" w:type="auto"/>
          </w:tcPr>
          <w:p w14:paraId="358BF03D" w14:textId="77777777" w:rsidR="0053520E" w:rsidRDefault="00A6751F">
            <w:pPr>
              <w:pStyle w:val="Compact"/>
              <w:jc w:val="center"/>
            </w:pPr>
            <m:oMathPara>
              <m:oMath>
                <m:r>
                  <w:rPr>
                    <w:rFonts w:ascii="Cambria Math" w:hAnsi="Cambria Math"/>
                  </w:rPr>
                  <m:t>36.5</m:t>
                </m:r>
                <m:r>
                  <m:rPr>
                    <m:sty m:val="p"/>
                  </m:rPr>
                  <w:rPr>
                    <w:rFonts w:ascii="Cambria Math" w:hAnsi="Cambria Math"/>
                  </w:rPr>
                  <m:t>±</m:t>
                </m:r>
                <m:r>
                  <w:rPr>
                    <w:rFonts w:ascii="Cambria Math" w:hAnsi="Cambria Math"/>
                  </w:rPr>
                  <m:t>.2</m:t>
                </m:r>
              </m:oMath>
            </m:oMathPara>
          </w:p>
        </w:tc>
        <w:tc>
          <w:tcPr>
            <w:tcW w:w="0" w:type="auto"/>
          </w:tcPr>
          <w:p w14:paraId="548C2ADA" w14:textId="77777777" w:rsidR="0053520E" w:rsidRDefault="00A6751F">
            <w:pPr>
              <w:pStyle w:val="Compact"/>
              <w:jc w:val="center"/>
            </w:pPr>
            <m:oMathPara>
              <m:oMath>
                <m:r>
                  <w:rPr>
                    <w:rFonts w:ascii="Cambria Math" w:hAnsi="Cambria Math"/>
                  </w:rPr>
                  <m:t>74.0</m:t>
                </m:r>
                <m:r>
                  <m:rPr>
                    <m:sty m:val="p"/>
                  </m:rPr>
                  <w:rPr>
                    <w:rFonts w:ascii="Cambria Math" w:hAnsi="Cambria Math"/>
                  </w:rPr>
                  <m:t>±</m:t>
                </m:r>
                <m:r>
                  <w:rPr>
                    <w:rFonts w:ascii="Cambria Math" w:hAnsi="Cambria Math"/>
                  </w:rPr>
                  <m:t>.4</m:t>
                </m:r>
              </m:oMath>
            </m:oMathPara>
          </w:p>
        </w:tc>
        <w:tc>
          <w:tcPr>
            <w:tcW w:w="0" w:type="auto"/>
          </w:tcPr>
          <w:p w14:paraId="2054CD1B" w14:textId="77777777" w:rsidR="0053520E" w:rsidRDefault="00A6751F">
            <w:pPr>
              <w:pStyle w:val="Compact"/>
              <w:jc w:val="center"/>
            </w:pPr>
            <m:oMathPara>
              <m:oMath>
                <m:r>
                  <m:rPr>
                    <m:sty m:val="b"/>
                  </m:rPr>
                  <w:rPr>
                    <w:rFonts w:ascii="Cambria Math" w:hAnsi="Cambria Math"/>
                  </w:rPr>
                  <m:t>29</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0</m:t>
                </m:r>
              </m:oMath>
            </m:oMathPara>
          </w:p>
        </w:tc>
      </w:tr>
      <w:tr w:rsidR="0053520E" w14:paraId="38B0B31D" w14:textId="77777777">
        <w:tc>
          <w:tcPr>
            <w:tcW w:w="0" w:type="auto"/>
            <w:vMerge w:val="restart"/>
          </w:tcPr>
          <w:p w14:paraId="6054F915" w14:textId="77777777" w:rsidR="0053520E" w:rsidRDefault="00A6751F">
            <w:pPr>
              <w:pStyle w:val="Compact"/>
              <w:jc w:val="center"/>
            </w:pPr>
            <w:r>
              <w:t>CASP12-AVG</w:t>
            </w:r>
          </w:p>
        </w:tc>
        <w:tc>
          <w:tcPr>
            <w:tcW w:w="0" w:type="auto"/>
          </w:tcPr>
          <w:p w14:paraId="36E4875A" w14:textId="77777777" w:rsidR="0053520E" w:rsidRDefault="00A6751F">
            <w:pPr>
              <w:pStyle w:val="Compact"/>
              <w:jc w:val="center"/>
            </w:pPr>
            <w:r>
              <w:t>(a) Raptor</w:t>
            </w:r>
            <w:r>
              <w:lastRenderedPageBreak/>
              <w:t>X</w:t>
            </w:r>
          </w:p>
        </w:tc>
        <w:tc>
          <w:tcPr>
            <w:tcW w:w="0" w:type="auto"/>
          </w:tcPr>
          <w:p w14:paraId="782950AC" w14:textId="77777777" w:rsidR="0053520E" w:rsidRDefault="00A6751F">
            <w:pPr>
              <w:pStyle w:val="Compact"/>
              <w:jc w:val="center"/>
            </w:pPr>
            <m:oMathPara>
              <m:oMath>
                <m:r>
                  <w:rPr>
                    <w:rFonts w:ascii="Cambria Math" w:hAnsi="Cambria Math"/>
                  </w:rPr>
                  <w:lastRenderedPageBreak/>
                  <m:t>72.7</m:t>
                </m:r>
                <m:r>
                  <m:rPr>
                    <m:sty m:val="p"/>
                  </m:rPr>
                  <w:rPr>
                    <w:rFonts w:ascii="Cambria Math" w:hAnsi="Cambria Math"/>
                  </w:rPr>
                  <m:t>±</m:t>
                </m:r>
                <m:r>
                  <w:rPr>
                    <w:rFonts w:ascii="Cambria Math" w:hAnsi="Cambria Math"/>
                  </w:rPr>
                  <m:t>.6</m:t>
                </m:r>
              </m:oMath>
            </m:oMathPara>
          </w:p>
        </w:tc>
        <w:tc>
          <w:tcPr>
            <w:tcW w:w="0" w:type="auto"/>
          </w:tcPr>
          <w:p w14:paraId="6408D38A" w14:textId="77777777" w:rsidR="0053520E" w:rsidRDefault="00A6751F">
            <w:pPr>
              <w:pStyle w:val="Compact"/>
              <w:jc w:val="center"/>
            </w:pPr>
            <m:oMathPara>
              <m:oMath>
                <m:r>
                  <w:rPr>
                    <w:rFonts w:ascii="Cambria Math" w:hAnsi="Cambria Math"/>
                  </w:rPr>
                  <m:t>51.1</m:t>
                </m:r>
                <m:r>
                  <m:rPr>
                    <m:sty m:val="p"/>
                  </m:rPr>
                  <w:rPr>
                    <w:rFonts w:ascii="Cambria Math" w:hAnsi="Cambria Math"/>
                  </w:rPr>
                  <m:t>±</m:t>
                </m:r>
                <m:r>
                  <w:rPr>
                    <w:rFonts w:ascii="Cambria Math" w:hAnsi="Cambria Math"/>
                  </w:rPr>
                  <m:t>.2</m:t>
                </m:r>
              </m:oMath>
            </m:oMathPara>
          </w:p>
        </w:tc>
        <w:tc>
          <w:tcPr>
            <w:tcW w:w="0" w:type="auto"/>
          </w:tcPr>
          <w:p w14:paraId="41A8351E" w14:textId="77777777" w:rsidR="0053520E" w:rsidRDefault="00A6751F">
            <w:pPr>
              <w:pStyle w:val="Compact"/>
              <w:jc w:val="center"/>
            </w:pPr>
            <m:oMathPara>
              <m:oMath>
                <m:r>
                  <w:rPr>
                    <w:rFonts w:ascii="Cambria Math" w:hAnsi="Cambria Math"/>
                  </w:rPr>
                  <m:t>68.3</m:t>
                </m:r>
                <m:r>
                  <m:rPr>
                    <m:sty m:val="p"/>
                  </m:rPr>
                  <w:rPr>
                    <w:rFonts w:ascii="Cambria Math" w:hAnsi="Cambria Math"/>
                  </w:rPr>
                  <m:t>±</m:t>
                </m:r>
                <m:r>
                  <w:rPr>
                    <w:rFonts w:ascii="Cambria Math" w:hAnsi="Cambria Math"/>
                  </w:rPr>
                  <m:t>.5</m:t>
                </m:r>
              </m:oMath>
            </m:oMathPara>
          </w:p>
        </w:tc>
        <w:tc>
          <w:tcPr>
            <w:tcW w:w="0" w:type="auto"/>
          </w:tcPr>
          <w:p w14:paraId="6D0A8D86" w14:textId="77777777" w:rsidR="0053520E" w:rsidRDefault="00A6751F">
            <w:pPr>
              <w:pStyle w:val="Compact"/>
              <w:jc w:val="center"/>
            </w:pPr>
            <m:oMathPara>
              <m:oMath>
                <m:r>
                  <w:rPr>
                    <w:rFonts w:ascii="Cambria Math" w:hAnsi="Cambria Math"/>
                  </w:rPr>
                  <m:t>31.2</m:t>
                </m:r>
                <m:r>
                  <m:rPr>
                    <m:sty m:val="p"/>
                  </m:rPr>
                  <w:rPr>
                    <w:rFonts w:ascii="Cambria Math" w:hAnsi="Cambria Math"/>
                  </w:rPr>
                  <m:t>±</m:t>
                </m:r>
                <m:r>
                  <w:rPr>
                    <w:rFonts w:ascii="Cambria Math" w:hAnsi="Cambria Math"/>
                  </w:rPr>
                  <m:t>.3</m:t>
                </m:r>
              </m:oMath>
            </m:oMathPara>
          </w:p>
        </w:tc>
        <w:tc>
          <w:tcPr>
            <w:tcW w:w="0" w:type="auto"/>
          </w:tcPr>
          <w:p w14:paraId="48E42E69" w14:textId="77777777" w:rsidR="0053520E" w:rsidRDefault="00A6751F">
            <w:pPr>
              <w:pStyle w:val="Compact"/>
              <w:jc w:val="center"/>
            </w:pPr>
            <m:oMathPara>
              <m:oMath>
                <m:r>
                  <w:rPr>
                    <w:rFonts w:ascii="Cambria Math" w:hAnsi="Cambria Math"/>
                  </w:rPr>
                  <m:t>66.5</m:t>
                </m:r>
                <m:r>
                  <m:rPr>
                    <m:sty m:val="p"/>
                  </m:rPr>
                  <w:rPr>
                    <w:rFonts w:ascii="Cambria Math" w:hAnsi="Cambria Math"/>
                  </w:rPr>
                  <m:t>±</m:t>
                </m:r>
                <m:r>
                  <w:rPr>
                    <w:rFonts w:ascii="Cambria Math" w:hAnsi="Cambria Math"/>
                  </w:rPr>
                  <m:t>.2</m:t>
                </m:r>
              </m:oMath>
            </m:oMathPara>
          </w:p>
        </w:tc>
        <w:tc>
          <w:tcPr>
            <w:tcW w:w="0" w:type="auto"/>
          </w:tcPr>
          <w:p w14:paraId="74D55F2A" w14:textId="77777777" w:rsidR="0053520E" w:rsidRDefault="00A6751F">
            <w:pPr>
              <w:pStyle w:val="Compact"/>
              <w:jc w:val="center"/>
            </w:pPr>
            <m:oMathPara>
              <m:oMath>
                <m:r>
                  <w:rPr>
                    <w:rFonts w:ascii="Cambria Math" w:hAnsi="Cambria Math"/>
                  </w:rPr>
                  <m:t>26.3</m:t>
                </m:r>
                <m:r>
                  <m:rPr>
                    <m:sty m:val="p"/>
                  </m:rPr>
                  <w:rPr>
                    <w:rFonts w:ascii="Cambria Math" w:hAnsi="Cambria Math"/>
                  </w:rPr>
                  <m:t>±</m:t>
                </m:r>
                <m:r>
                  <w:rPr>
                    <w:rFonts w:ascii="Cambria Math" w:hAnsi="Cambria Math"/>
                  </w:rPr>
                  <m:t>.1</m:t>
                </m:r>
              </m:oMath>
            </m:oMathPara>
          </w:p>
        </w:tc>
      </w:tr>
      <w:tr w:rsidR="0053520E" w14:paraId="2A2310F3" w14:textId="77777777">
        <w:tc>
          <w:tcPr>
            <w:tcW w:w="0" w:type="auto"/>
            <w:vMerge/>
          </w:tcPr>
          <w:p w14:paraId="6DD425E4" w14:textId="77777777" w:rsidR="0053520E" w:rsidRDefault="0053520E"/>
        </w:tc>
        <w:tc>
          <w:tcPr>
            <w:tcW w:w="0" w:type="auto"/>
          </w:tcPr>
          <w:p w14:paraId="7EBE8B2B" w14:textId="77777777" w:rsidR="0053520E" w:rsidRDefault="00A6751F">
            <w:pPr>
              <w:pStyle w:val="Compact"/>
              <w:jc w:val="center"/>
            </w:pPr>
            <w:r>
              <w:t>(b) +direct</w:t>
            </w:r>
          </w:p>
        </w:tc>
        <w:tc>
          <w:tcPr>
            <w:tcW w:w="0" w:type="auto"/>
          </w:tcPr>
          <w:p w14:paraId="6EEDEDD3" w14:textId="77777777" w:rsidR="0053520E" w:rsidRDefault="00A6751F">
            <w:pPr>
              <w:pStyle w:val="Compact"/>
              <w:jc w:val="center"/>
            </w:pPr>
            <m:oMathPara>
              <m:oMath>
                <m:r>
                  <w:rPr>
                    <w:rFonts w:ascii="Cambria Math" w:hAnsi="Cambria Math"/>
                  </w:rPr>
                  <m:t>74.0</m:t>
                </m:r>
                <m:r>
                  <m:rPr>
                    <m:sty m:val="p"/>
                  </m:rPr>
                  <w:rPr>
                    <w:rFonts w:ascii="Cambria Math" w:hAnsi="Cambria Math"/>
                  </w:rPr>
                  <m:t>±</m:t>
                </m:r>
                <m:r>
                  <w:rPr>
                    <w:rFonts w:ascii="Cambria Math" w:hAnsi="Cambria Math"/>
                  </w:rPr>
                  <m:t>.8</m:t>
                </m:r>
              </m:oMath>
            </m:oMathPara>
          </w:p>
        </w:tc>
        <w:tc>
          <w:tcPr>
            <w:tcW w:w="0" w:type="auto"/>
          </w:tcPr>
          <w:p w14:paraId="38C9A593" w14:textId="77777777" w:rsidR="0053520E" w:rsidRDefault="00A6751F">
            <w:pPr>
              <w:pStyle w:val="Compact"/>
              <w:jc w:val="center"/>
            </w:pPr>
            <m:oMathPara>
              <m:oMath>
                <m:r>
                  <w:rPr>
                    <w:rFonts w:ascii="Cambria Math" w:hAnsi="Cambria Math"/>
                  </w:rPr>
                  <m:t>51.5</m:t>
                </m:r>
                <m:r>
                  <m:rPr>
                    <m:sty m:val="p"/>
                  </m:rPr>
                  <w:rPr>
                    <w:rFonts w:ascii="Cambria Math" w:hAnsi="Cambria Math"/>
                  </w:rPr>
                  <m:t>±</m:t>
                </m:r>
                <m:r>
                  <w:rPr>
                    <w:rFonts w:ascii="Cambria Math" w:hAnsi="Cambria Math"/>
                  </w:rPr>
                  <m:t>.5</m:t>
                </m:r>
              </m:oMath>
            </m:oMathPara>
          </w:p>
        </w:tc>
        <w:tc>
          <w:tcPr>
            <w:tcW w:w="0" w:type="auto"/>
          </w:tcPr>
          <w:p w14:paraId="2AE1BDDD" w14:textId="77777777" w:rsidR="0053520E" w:rsidRDefault="00A6751F">
            <w:pPr>
              <w:pStyle w:val="Compact"/>
              <w:jc w:val="center"/>
            </w:pPr>
            <m:oMathPara>
              <m:oMath>
                <m:r>
                  <w:rPr>
                    <w:rFonts w:ascii="Cambria Math" w:hAnsi="Cambria Math"/>
                  </w:rPr>
                  <m:t>70.7</m:t>
                </m:r>
                <m:r>
                  <m:rPr>
                    <m:sty m:val="p"/>
                  </m:rPr>
                  <w:rPr>
                    <w:rFonts w:ascii="Cambria Math" w:hAnsi="Cambria Math"/>
                  </w:rPr>
                  <m:t>±</m:t>
                </m:r>
                <m:r>
                  <w:rPr>
                    <w:rFonts w:ascii="Cambria Math" w:hAnsi="Cambria Math"/>
                  </w:rPr>
                  <m:t>.7</m:t>
                </m:r>
              </m:oMath>
            </m:oMathPara>
          </w:p>
        </w:tc>
        <w:tc>
          <w:tcPr>
            <w:tcW w:w="0" w:type="auto"/>
          </w:tcPr>
          <w:p w14:paraId="313D8960" w14:textId="77777777" w:rsidR="0053520E" w:rsidRDefault="00A6751F">
            <w:pPr>
              <w:pStyle w:val="Compact"/>
              <w:jc w:val="center"/>
            </w:pPr>
            <m:oMathPara>
              <m:oMath>
                <m:r>
                  <w:rPr>
                    <w:rFonts w:ascii="Cambria Math" w:hAnsi="Cambria Math"/>
                  </w:rPr>
                  <m:t>32.4</m:t>
                </m:r>
                <m:r>
                  <m:rPr>
                    <m:sty m:val="p"/>
                  </m:rPr>
                  <w:rPr>
                    <w:rFonts w:ascii="Cambria Math" w:hAnsi="Cambria Math"/>
                  </w:rPr>
                  <m:t>±</m:t>
                </m:r>
                <m:r>
                  <w:rPr>
                    <w:rFonts w:ascii="Cambria Math" w:hAnsi="Cambria Math"/>
                  </w:rPr>
                  <m:t>.3</m:t>
                </m:r>
              </m:oMath>
            </m:oMathPara>
          </w:p>
        </w:tc>
        <w:tc>
          <w:tcPr>
            <w:tcW w:w="0" w:type="auto"/>
          </w:tcPr>
          <w:p w14:paraId="20CBE34C" w14:textId="77777777" w:rsidR="0053520E" w:rsidRDefault="00A6751F">
            <w:pPr>
              <w:pStyle w:val="Compact"/>
              <w:jc w:val="center"/>
            </w:pPr>
            <m:oMathPara>
              <m:oMath>
                <m:r>
                  <w:rPr>
                    <w:rFonts w:ascii="Cambria Math" w:hAnsi="Cambria Math"/>
                  </w:rPr>
                  <m:t>68.9</m:t>
                </m:r>
                <m:r>
                  <m:rPr>
                    <m:sty m:val="p"/>
                  </m:rPr>
                  <w:rPr>
                    <w:rFonts w:ascii="Cambria Math" w:hAnsi="Cambria Math"/>
                  </w:rPr>
                  <m:t>±</m:t>
                </m:r>
                <m:r>
                  <w:rPr>
                    <w:rFonts w:ascii="Cambria Math" w:hAnsi="Cambria Math"/>
                  </w:rPr>
                  <m:t>.9</m:t>
                </m:r>
              </m:oMath>
            </m:oMathPara>
          </w:p>
        </w:tc>
        <w:tc>
          <w:tcPr>
            <w:tcW w:w="0" w:type="auto"/>
          </w:tcPr>
          <w:p w14:paraId="48DB8FA9" w14:textId="77777777" w:rsidR="0053520E" w:rsidRDefault="00A6751F">
            <w:pPr>
              <w:pStyle w:val="Compact"/>
              <w:jc w:val="center"/>
            </w:pPr>
            <m:oMathPara>
              <m:oMath>
                <m:r>
                  <w:rPr>
                    <w:rFonts w:ascii="Cambria Math" w:hAnsi="Cambria Math"/>
                  </w:rPr>
                  <m:t>27.2</m:t>
                </m:r>
                <m:r>
                  <m:rPr>
                    <m:sty m:val="p"/>
                  </m:rPr>
                  <w:rPr>
                    <w:rFonts w:ascii="Cambria Math" w:hAnsi="Cambria Math"/>
                  </w:rPr>
                  <m:t>±</m:t>
                </m:r>
                <m:r>
                  <w:rPr>
                    <w:rFonts w:ascii="Cambria Math" w:hAnsi="Cambria Math"/>
                  </w:rPr>
                  <m:t>.2</m:t>
                </m:r>
              </m:oMath>
            </m:oMathPara>
          </w:p>
        </w:tc>
      </w:tr>
      <w:tr w:rsidR="0053520E" w14:paraId="74D5C0FC" w14:textId="77777777">
        <w:tc>
          <w:tcPr>
            <w:tcW w:w="0" w:type="auto"/>
            <w:vMerge/>
          </w:tcPr>
          <w:p w14:paraId="1E4E09DB" w14:textId="77777777" w:rsidR="0053520E" w:rsidRDefault="0053520E"/>
        </w:tc>
        <w:tc>
          <w:tcPr>
            <w:tcW w:w="0" w:type="auto"/>
          </w:tcPr>
          <w:p w14:paraId="32DCC64A" w14:textId="77777777" w:rsidR="0053520E" w:rsidRDefault="00A6751F">
            <w:pPr>
              <w:pStyle w:val="Compact"/>
              <w:jc w:val="center"/>
            </w:pPr>
            <w:r>
              <w:t>(c) +avg</w:t>
            </w:r>
          </w:p>
        </w:tc>
        <w:tc>
          <w:tcPr>
            <w:tcW w:w="0" w:type="auto"/>
          </w:tcPr>
          <w:p w14:paraId="5AAFD368" w14:textId="77777777" w:rsidR="0053520E" w:rsidRDefault="00A6751F">
            <w:pPr>
              <w:pStyle w:val="Compact"/>
              <w:jc w:val="center"/>
            </w:pPr>
            <m:oMathPara>
              <m:oMath>
                <m:r>
                  <w:rPr>
                    <w:rFonts w:ascii="Cambria Math" w:hAnsi="Cambria Math"/>
                  </w:rPr>
                  <m:t>74.4</m:t>
                </m:r>
                <m:r>
                  <m:rPr>
                    <m:sty m:val="p"/>
                  </m:rPr>
                  <w:rPr>
                    <w:rFonts w:ascii="Cambria Math" w:hAnsi="Cambria Math"/>
                  </w:rPr>
                  <m:t>±</m:t>
                </m:r>
                <m:r>
                  <w:rPr>
                    <w:rFonts w:ascii="Cambria Math" w:hAnsi="Cambria Math"/>
                  </w:rPr>
                  <m:t>1.4</m:t>
                </m:r>
              </m:oMath>
            </m:oMathPara>
          </w:p>
        </w:tc>
        <w:tc>
          <w:tcPr>
            <w:tcW w:w="0" w:type="auto"/>
          </w:tcPr>
          <w:p w14:paraId="264E2469" w14:textId="77777777" w:rsidR="0053520E" w:rsidRDefault="00A6751F">
            <w:pPr>
              <w:pStyle w:val="Compact"/>
              <w:jc w:val="center"/>
            </w:pPr>
            <m:oMathPara>
              <m:oMath>
                <m:r>
                  <w:rPr>
                    <w:rFonts w:ascii="Cambria Math" w:hAnsi="Cambria Math"/>
                  </w:rPr>
                  <m:t>52.4</m:t>
                </m:r>
                <m:r>
                  <m:rPr>
                    <m:sty m:val="p"/>
                  </m:rPr>
                  <w:rPr>
                    <w:rFonts w:ascii="Cambria Math" w:hAnsi="Cambria Math"/>
                  </w:rPr>
                  <m:t>±</m:t>
                </m:r>
                <m:r>
                  <w:rPr>
                    <w:rFonts w:ascii="Cambria Math" w:hAnsi="Cambria Math"/>
                  </w:rPr>
                  <m:t>.5</m:t>
                </m:r>
              </m:oMath>
            </m:oMathPara>
          </w:p>
        </w:tc>
        <w:tc>
          <w:tcPr>
            <w:tcW w:w="0" w:type="auto"/>
          </w:tcPr>
          <w:p w14:paraId="1ED78BA4" w14:textId="77777777" w:rsidR="0053520E" w:rsidRDefault="00A6751F">
            <w:pPr>
              <w:pStyle w:val="Compact"/>
              <w:jc w:val="center"/>
            </w:pPr>
            <m:oMathPara>
              <m:oMath>
                <m:r>
                  <w:rPr>
                    <w:rFonts w:ascii="Cambria Math" w:hAnsi="Cambria Math"/>
                  </w:rPr>
                  <m:t>71.7</m:t>
                </m:r>
                <m:r>
                  <m:rPr>
                    <m:sty m:val="p"/>
                  </m:rPr>
                  <w:rPr>
                    <w:rFonts w:ascii="Cambria Math" w:hAnsi="Cambria Math"/>
                  </w:rPr>
                  <m:t>±</m:t>
                </m:r>
                <m:r>
                  <w:rPr>
                    <w:rFonts w:ascii="Cambria Math" w:hAnsi="Cambria Math"/>
                  </w:rPr>
                  <m:t>.6</m:t>
                </m:r>
              </m:oMath>
            </m:oMathPara>
          </w:p>
        </w:tc>
        <w:tc>
          <w:tcPr>
            <w:tcW w:w="0" w:type="auto"/>
          </w:tcPr>
          <w:p w14:paraId="4E14CE98" w14:textId="77777777" w:rsidR="0053520E" w:rsidRDefault="00A6751F">
            <w:pPr>
              <w:pStyle w:val="Compact"/>
              <w:jc w:val="center"/>
            </w:pPr>
            <m:oMathPara>
              <m:oMath>
                <m:r>
                  <w:rPr>
                    <w:rFonts w:ascii="Cambria Math" w:hAnsi="Cambria Math"/>
                  </w:rPr>
                  <m:t>32.2</m:t>
                </m:r>
                <m:r>
                  <m:rPr>
                    <m:sty m:val="p"/>
                  </m:rPr>
                  <w:rPr>
                    <w:rFonts w:ascii="Cambria Math" w:hAnsi="Cambria Math"/>
                  </w:rPr>
                  <m:t>±</m:t>
                </m:r>
                <m:r>
                  <w:rPr>
                    <w:rFonts w:ascii="Cambria Math" w:hAnsi="Cambria Math"/>
                  </w:rPr>
                  <m:t>.3</m:t>
                </m:r>
              </m:oMath>
            </m:oMathPara>
          </w:p>
        </w:tc>
        <w:tc>
          <w:tcPr>
            <w:tcW w:w="0" w:type="auto"/>
          </w:tcPr>
          <w:p w14:paraId="0F468A05" w14:textId="77777777" w:rsidR="0053520E" w:rsidRDefault="00A6751F">
            <w:pPr>
              <w:pStyle w:val="Compact"/>
              <w:jc w:val="center"/>
            </w:pPr>
            <m:oMathPara>
              <m:oMath>
                <m:r>
                  <m:rPr>
                    <m:sty m:val="b"/>
                  </m:rPr>
                  <w:rPr>
                    <w:rFonts w:ascii="Cambria Math" w:hAnsi="Cambria Math"/>
                  </w:rPr>
                  <m:t>70</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2</m:t>
                </m:r>
              </m:oMath>
            </m:oMathPara>
          </w:p>
        </w:tc>
        <w:tc>
          <w:tcPr>
            <w:tcW w:w="0" w:type="auto"/>
          </w:tcPr>
          <w:p w14:paraId="20298B67" w14:textId="77777777" w:rsidR="0053520E" w:rsidRDefault="00A6751F">
            <w:pPr>
              <w:pStyle w:val="Compact"/>
              <w:jc w:val="center"/>
            </w:pPr>
            <m:oMathPara>
              <m:oMath>
                <m:r>
                  <w:rPr>
                    <w:rFonts w:ascii="Cambria Math" w:hAnsi="Cambria Math"/>
                  </w:rPr>
                  <m:t>26.9</m:t>
                </m:r>
                <m:r>
                  <m:rPr>
                    <m:sty m:val="p"/>
                  </m:rPr>
                  <w:rPr>
                    <w:rFonts w:ascii="Cambria Math" w:hAnsi="Cambria Math"/>
                  </w:rPr>
                  <m:t>±</m:t>
                </m:r>
                <m:r>
                  <w:rPr>
                    <w:rFonts w:ascii="Cambria Math" w:hAnsi="Cambria Math"/>
                  </w:rPr>
                  <m:t>.2</m:t>
                </m:r>
              </m:oMath>
            </m:oMathPara>
          </w:p>
        </w:tc>
      </w:tr>
      <w:tr w:rsidR="0053520E" w14:paraId="4ACBE99A" w14:textId="77777777">
        <w:tc>
          <w:tcPr>
            <w:tcW w:w="0" w:type="auto"/>
            <w:vMerge/>
          </w:tcPr>
          <w:p w14:paraId="47598A31" w14:textId="77777777" w:rsidR="0053520E" w:rsidRDefault="0053520E"/>
        </w:tc>
        <w:tc>
          <w:tcPr>
            <w:tcW w:w="0" w:type="auto"/>
          </w:tcPr>
          <w:p w14:paraId="51176360" w14:textId="77777777" w:rsidR="0053520E" w:rsidRDefault="00A6751F">
            <w:pPr>
              <w:pStyle w:val="Compact"/>
              <w:jc w:val="center"/>
            </w:pPr>
            <w:r>
              <w:t>(d) +cov</w:t>
            </w:r>
          </w:p>
        </w:tc>
        <w:tc>
          <w:tcPr>
            <w:tcW w:w="0" w:type="auto"/>
          </w:tcPr>
          <w:p w14:paraId="094C3118" w14:textId="77777777" w:rsidR="0053520E" w:rsidRDefault="00A6751F">
            <w:pPr>
              <w:pStyle w:val="Compact"/>
              <w:jc w:val="center"/>
            </w:pPr>
            <w:r>
              <w:t>76.6 ± .7</w:t>
            </w:r>
          </w:p>
        </w:tc>
        <w:tc>
          <w:tcPr>
            <w:tcW w:w="0" w:type="auto"/>
          </w:tcPr>
          <w:p w14:paraId="4B0429AE" w14:textId="77777777" w:rsidR="0053520E" w:rsidRDefault="00A6751F">
            <w:pPr>
              <w:pStyle w:val="Compact"/>
              <w:jc w:val="center"/>
            </w:pPr>
            <m:oMathPara>
              <m:oMath>
                <m:r>
                  <w:rPr>
                    <w:rFonts w:ascii="Cambria Math" w:hAnsi="Cambria Math"/>
                  </w:rPr>
                  <m:t>53.0</m:t>
                </m:r>
                <m:r>
                  <m:rPr>
                    <m:sty m:val="p"/>
                  </m:rPr>
                  <w:rPr>
                    <w:rFonts w:ascii="Cambria Math" w:hAnsi="Cambria Math"/>
                  </w:rPr>
                  <m:t>±</m:t>
                </m:r>
                <m:r>
                  <w:rPr>
                    <w:rFonts w:ascii="Cambria Math" w:hAnsi="Cambria Math"/>
                  </w:rPr>
                  <m:t>.3</m:t>
                </m:r>
              </m:oMath>
            </m:oMathPara>
          </w:p>
        </w:tc>
        <w:tc>
          <w:tcPr>
            <w:tcW w:w="0" w:type="auto"/>
          </w:tcPr>
          <w:p w14:paraId="79BFC862" w14:textId="77777777" w:rsidR="0053520E" w:rsidRDefault="00A6751F">
            <w:pPr>
              <w:pStyle w:val="Compact"/>
              <w:jc w:val="center"/>
            </w:pPr>
            <m:oMathPara>
              <m:oMath>
                <m:r>
                  <w:rPr>
                    <w:rFonts w:ascii="Cambria Math" w:hAnsi="Cambria Math"/>
                  </w:rPr>
                  <m:t>70.1</m:t>
                </m:r>
                <m:r>
                  <m:rPr>
                    <m:sty m:val="p"/>
                  </m:rPr>
                  <w:rPr>
                    <w:rFonts w:ascii="Cambria Math" w:hAnsi="Cambria Math"/>
                  </w:rPr>
                  <m:t>±</m:t>
                </m:r>
                <m:r>
                  <w:rPr>
                    <w:rFonts w:ascii="Cambria Math" w:hAnsi="Cambria Math"/>
                  </w:rPr>
                  <m:t>.3</m:t>
                </m:r>
              </m:oMath>
            </m:oMathPara>
          </w:p>
        </w:tc>
        <w:tc>
          <w:tcPr>
            <w:tcW w:w="0" w:type="auto"/>
          </w:tcPr>
          <w:p w14:paraId="4D773F14" w14:textId="77777777" w:rsidR="0053520E" w:rsidRDefault="00A6751F">
            <w:pPr>
              <w:pStyle w:val="Compact"/>
              <w:jc w:val="center"/>
            </w:pPr>
            <m:oMathPara>
              <m:oMath>
                <m:r>
                  <w:rPr>
                    <w:rFonts w:ascii="Cambria Math" w:hAnsi="Cambria Math"/>
                  </w:rPr>
                  <m:t>31.9</m:t>
                </m:r>
                <m:r>
                  <m:rPr>
                    <m:sty m:val="p"/>
                  </m:rPr>
                  <w:rPr>
                    <w:rFonts w:ascii="Cambria Math" w:hAnsi="Cambria Math"/>
                  </w:rPr>
                  <m:t>±</m:t>
                </m:r>
                <m:r>
                  <w:rPr>
                    <w:rFonts w:ascii="Cambria Math" w:hAnsi="Cambria Math"/>
                  </w:rPr>
                  <m:t>.3</m:t>
                </m:r>
              </m:oMath>
            </m:oMathPara>
          </w:p>
        </w:tc>
        <w:tc>
          <w:tcPr>
            <w:tcW w:w="0" w:type="auto"/>
          </w:tcPr>
          <w:p w14:paraId="72BBB642" w14:textId="77777777" w:rsidR="0053520E" w:rsidRDefault="00A6751F">
            <w:pPr>
              <w:pStyle w:val="Compact"/>
              <w:jc w:val="center"/>
            </w:pPr>
            <m:oMathPara>
              <m:oMath>
                <m:r>
                  <w:rPr>
                    <w:rFonts w:ascii="Cambria Math" w:hAnsi="Cambria Math"/>
                  </w:rPr>
                  <m:t>69.1</m:t>
                </m:r>
                <m:r>
                  <m:rPr>
                    <m:sty m:val="p"/>
                  </m:rPr>
                  <w:rPr>
                    <w:rFonts w:ascii="Cambria Math" w:hAnsi="Cambria Math"/>
                  </w:rPr>
                  <m:t>±</m:t>
                </m:r>
                <m:r>
                  <w:rPr>
                    <w:rFonts w:ascii="Cambria Math" w:hAnsi="Cambria Math"/>
                  </w:rPr>
                  <m:t>.5</m:t>
                </m:r>
              </m:oMath>
            </m:oMathPara>
          </w:p>
        </w:tc>
        <w:tc>
          <w:tcPr>
            <w:tcW w:w="0" w:type="auto"/>
          </w:tcPr>
          <w:p w14:paraId="264BF392" w14:textId="77777777" w:rsidR="0053520E" w:rsidRDefault="00A6751F">
            <w:pPr>
              <w:pStyle w:val="Compact"/>
              <w:jc w:val="center"/>
            </w:pPr>
            <m:oMathPara>
              <m:oMath>
                <m:r>
                  <w:rPr>
                    <w:rFonts w:ascii="Cambria Math" w:hAnsi="Cambria Math"/>
                  </w:rPr>
                  <m:t>26.6</m:t>
                </m:r>
                <m:r>
                  <m:rPr>
                    <m:sty m:val="p"/>
                  </m:rPr>
                  <w:rPr>
                    <w:rFonts w:ascii="Cambria Math" w:hAnsi="Cambria Math"/>
                  </w:rPr>
                  <m:t>±</m:t>
                </m:r>
                <m:r>
                  <w:rPr>
                    <w:rFonts w:ascii="Cambria Math" w:hAnsi="Cambria Math"/>
                  </w:rPr>
                  <m:t>.1</m:t>
                </m:r>
              </m:oMath>
            </m:oMathPara>
          </w:p>
        </w:tc>
      </w:tr>
      <w:tr w:rsidR="0053520E" w14:paraId="09150D96" w14:textId="77777777">
        <w:tc>
          <w:tcPr>
            <w:tcW w:w="0" w:type="auto"/>
            <w:vMerge w:val="restart"/>
          </w:tcPr>
          <w:p w14:paraId="0BCD9051" w14:textId="77777777" w:rsidR="0053520E" w:rsidRDefault="00A6751F">
            <w:pPr>
              <w:pStyle w:val="Compact"/>
              <w:jc w:val="center"/>
            </w:pPr>
            <w:r>
              <w:t>CASP12-ENS</w:t>
            </w:r>
          </w:p>
        </w:tc>
        <w:tc>
          <w:tcPr>
            <w:tcW w:w="0" w:type="auto"/>
          </w:tcPr>
          <w:p w14:paraId="68261EF5" w14:textId="77777777" w:rsidR="0053520E" w:rsidRDefault="00A6751F">
            <w:pPr>
              <w:pStyle w:val="Compact"/>
              <w:jc w:val="center"/>
            </w:pPr>
            <w:r>
              <w:t>(a) RaptorX</w:t>
            </w:r>
          </w:p>
        </w:tc>
        <w:tc>
          <w:tcPr>
            <w:tcW w:w="0" w:type="auto"/>
          </w:tcPr>
          <w:p w14:paraId="197E8B4D" w14:textId="77777777" w:rsidR="0053520E" w:rsidRDefault="00A6751F">
            <w:pPr>
              <w:pStyle w:val="Compact"/>
              <w:jc w:val="center"/>
            </w:pPr>
            <m:oMathPara>
              <m:oMath>
                <m:r>
                  <w:rPr>
                    <w:rFonts w:ascii="Cambria Math" w:hAnsi="Cambria Math"/>
                  </w:rPr>
                  <m:t>77.1</m:t>
                </m:r>
                <m:r>
                  <m:rPr>
                    <m:sty m:val="p"/>
                  </m:rPr>
                  <w:rPr>
                    <w:rFonts w:ascii="Cambria Math" w:hAnsi="Cambria Math"/>
                  </w:rPr>
                  <m:t>±</m:t>
                </m:r>
                <m:r>
                  <w:rPr>
                    <w:rFonts w:ascii="Cambria Math" w:hAnsi="Cambria Math"/>
                  </w:rPr>
                  <m:t>.9</m:t>
                </m:r>
              </m:oMath>
            </m:oMathPara>
          </w:p>
        </w:tc>
        <w:tc>
          <w:tcPr>
            <w:tcW w:w="0" w:type="auto"/>
          </w:tcPr>
          <w:p w14:paraId="26B2CAD6" w14:textId="77777777" w:rsidR="0053520E" w:rsidRDefault="00A6751F">
            <w:pPr>
              <w:pStyle w:val="Compact"/>
              <w:jc w:val="center"/>
            </w:pPr>
            <m:oMathPara>
              <m:oMath>
                <m:r>
                  <w:rPr>
                    <w:rFonts w:ascii="Cambria Math" w:hAnsi="Cambria Math"/>
                  </w:rPr>
                  <m:t>54.5</m:t>
                </m:r>
                <m:r>
                  <m:rPr>
                    <m:sty m:val="p"/>
                  </m:rPr>
                  <w:rPr>
                    <w:rFonts w:ascii="Cambria Math" w:hAnsi="Cambria Math"/>
                  </w:rPr>
                  <m:t>±</m:t>
                </m:r>
                <m:r>
                  <w:rPr>
                    <w:rFonts w:ascii="Cambria Math" w:hAnsi="Cambria Math"/>
                  </w:rPr>
                  <m:t>.4</m:t>
                </m:r>
              </m:oMath>
            </m:oMathPara>
          </w:p>
        </w:tc>
        <w:tc>
          <w:tcPr>
            <w:tcW w:w="0" w:type="auto"/>
          </w:tcPr>
          <w:p w14:paraId="341C409F" w14:textId="77777777" w:rsidR="0053520E" w:rsidRDefault="00A6751F">
            <w:pPr>
              <w:pStyle w:val="Compact"/>
              <w:jc w:val="center"/>
            </w:pPr>
            <m:oMathPara>
              <m:oMath>
                <m:r>
                  <w:rPr>
                    <w:rFonts w:ascii="Cambria Math" w:hAnsi="Cambria Math"/>
                  </w:rPr>
                  <m:t>70.6</m:t>
                </m:r>
                <m:r>
                  <m:rPr>
                    <m:sty m:val="p"/>
                  </m:rPr>
                  <w:rPr>
                    <w:rFonts w:ascii="Cambria Math" w:hAnsi="Cambria Math"/>
                  </w:rPr>
                  <m:t>±</m:t>
                </m:r>
                <m:r>
                  <w:rPr>
                    <w:rFonts w:ascii="Cambria Math" w:hAnsi="Cambria Math"/>
                  </w:rPr>
                  <m:t>.6</m:t>
                </m:r>
              </m:oMath>
            </m:oMathPara>
          </w:p>
        </w:tc>
        <w:tc>
          <w:tcPr>
            <w:tcW w:w="0" w:type="auto"/>
          </w:tcPr>
          <w:p w14:paraId="3AE7D52D" w14:textId="77777777" w:rsidR="0053520E" w:rsidRDefault="00A6751F">
            <w:pPr>
              <w:pStyle w:val="Compact"/>
              <w:jc w:val="center"/>
            </w:pPr>
            <m:oMathPara>
              <m:oMath>
                <m:r>
                  <w:rPr>
                    <w:rFonts w:ascii="Cambria Math" w:hAnsi="Cambria Math"/>
                  </w:rPr>
                  <m:t>32.4</m:t>
                </m:r>
                <m:r>
                  <m:rPr>
                    <m:sty m:val="p"/>
                  </m:rPr>
                  <w:rPr>
                    <w:rFonts w:ascii="Cambria Math" w:hAnsi="Cambria Math"/>
                  </w:rPr>
                  <m:t>±</m:t>
                </m:r>
                <m:r>
                  <w:rPr>
                    <w:rFonts w:ascii="Cambria Math" w:hAnsi="Cambria Math"/>
                  </w:rPr>
                  <m:t>.4</m:t>
                </m:r>
              </m:oMath>
            </m:oMathPara>
          </w:p>
        </w:tc>
        <w:tc>
          <w:tcPr>
            <w:tcW w:w="0" w:type="auto"/>
          </w:tcPr>
          <w:p w14:paraId="6AE9E8C6" w14:textId="77777777" w:rsidR="0053520E" w:rsidRDefault="00A6751F">
            <w:pPr>
              <w:pStyle w:val="Compact"/>
              <w:jc w:val="center"/>
            </w:pPr>
            <m:oMathPara>
              <m:oMath>
                <m:r>
                  <w:rPr>
                    <w:rFonts w:ascii="Cambria Math" w:hAnsi="Cambria Math"/>
                  </w:rPr>
                  <m:t>68.6</m:t>
                </m:r>
                <m:r>
                  <m:rPr>
                    <m:sty m:val="p"/>
                  </m:rPr>
                  <w:rPr>
                    <w:rFonts w:ascii="Cambria Math" w:hAnsi="Cambria Math"/>
                  </w:rPr>
                  <m:t>±</m:t>
                </m:r>
                <m:r>
                  <w:rPr>
                    <w:rFonts w:ascii="Cambria Math" w:hAnsi="Cambria Math"/>
                  </w:rPr>
                  <m:t>.4</m:t>
                </m:r>
              </m:oMath>
            </m:oMathPara>
          </w:p>
        </w:tc>
        <w:tc>
          <w:tcPr>
            <w:tcW w:w="0" w:type="auto"/>
          </w:tcPr>
          <w:p w14:paraId="2A93F46F" w14:textId="77777777" w:rsidR="0053520E" w:rsidRDefault="00A6751F">
            <w:pPr>
              <w:pStyle w:val="Compact"/>
              <w:jc w:val="center"/>
            </w:pPr>
            <m:oMathPara>
              <m:oMath>
                <m:r>
                  <w:rPr>
                    <w:rFonts w:ascii="Cambria Math" w:hAnsi="Cambria Math"/>
                  </w:rPr>
                  <m:t>27.0</m:t>
                </m:r>
                <m:r>
                  <m:rPr>
                    <m:sty m:val="p"/>
                  </m:rPr>
                  <w:rPr>
                    <w:rFonts w:ascii="Cambria Math" w:hAnsi="Cambria Math"/>
                  </w:rPr>
                  <m:t>±</m:t>
                </m:r>
                <m:r>
                  <w:rPr>
                    <w:rFonts w:ascii="Cambria Math" w:hAnsi="Cambria Math"/>
                  </w:rPr>
                  <m:t>.1</m:t>
                </m:r>
              </m:oMath>
            </m:oMathPara>
          </w:p>
        </w:tc>
      </w:tr>
      <w:tr w:rsidR="0053520E" w14:paraId="46E7E348" w14:textId="77777777">
        <w:tc>
          <w:tcPr>
            <w:tcW w:w="0" w:type="auto"/>
            <w:vMerge/>
          </w:tcPr>
          <w:p w14:paraId="07B6DD02" w14:textId="77777777" w:rsidR="0053520E" w:rsidRDefault="0053520E"/>
        </w:tc>
        <w:tc>
          <w:tcPr>
            <w:tcW w:w="0" w:type="auto"/>
          </w:tcPr>
          <w:p w14:paraId="0D493AF8" w14:textId="77777777" w:rsidR="0053520E" w:rsidRDefault="00A6751F">
            <w:pPr>
              <w:pStyle w:val="Compact"/>
              <w:jc w:val="center"/>
            </w:pPr>
            <w:r>
              <w:t>(b) +direct</w:t>
            </w:r>
          </w:p>
        </w:tc>
        <w:tc>
          <w:tcPr>
            <w:tcW w:w="0" w:type="auto"/>
          </w:tcPr>
          <w:p w14:paraId="4D67FA22" w14:textId="77777777" w:rsidR="0053520E" w:rsidRDefault="00A6751F">
            <w:pPr>
              <w:pStyle w:val="Compact"/>
              <w:jc w:val="center"/>
            </w:pPr>
            <m:oMathPara>
              <m:oMath>
                <m:r>
                  <w:rPr>
                    <w:rFonts w:ascii="Cambria Math" w:hAnsi="Cambria Math"/>
                  </w:rPr>
                  <m:t>77.0</m:t>
                </m:r>
                <m:r>
                  <m:rPr>
                    <m:sty m:val="p"/>
                  </m:rPr>
                  <w:rPr>
                    <w:rFonts w:ascii="Cambria Math" w:hAnsi="Cambria Math"/>
                  </w:rPr>
                  <m:t>±</m:t>
                </m:r>
                <m:r>
                  <w:rPr>
                    <w:rFonts w:ascii="Cambria Math" w:hAnsi="Cambria Math"/>
                  </w:rPr>
                  <m:t>.6</m:t>
                </m:r>
              </m:oMath>
            </m:oMathPara>
          </w:p>
        </w:tc>
        <w:tc>
          <w:tcPr>
            <w:tcW w:w="0" w:type="auto"/>
          </w:tcPr>
          <w:p w14:paraId="28F3D37A" w14:textId="77777777" w:rsidR="0053520E" w:rsidRDefault="00A6751F">
            <w:pPr>
              <w:pStyle w:val="Compact"/>
              <w:jc w:val="center"/>
            </w:pPr>
            <m:oMathPara>
              <m:oMath>
                <m:r>
                  <w:rPr>
                    <w:rFonts w:ascii="Cambria Math" w:hAnsi="Cambria Math"/>
                  </w:rPr>
                  <m:t>53.5</m:t>
                </m:r>
                <m:r>
                  <m:rPr>
                    <m:sty m:val="p"/>
                  </m:rPr>
                  <w:rPr>
                    <w:rFonts w:ascii="Cambria Math" w:hAnsi="Cambria Math"/>
                  </w:rPr>
                  <m:t>±</m:t>
                </m:r>
                <m:r>
                  <w:rPr>
                    <w:rFonts w:ascii="Cambria Math" w:hAnsi="Cambria Math"/>
                  </w:rPr>
                  <m:t>.6</m:t>
                </m:r>
              </m:oMath>
            </m:oMathPara>
          </w:p>
        </w:tc>
        <w:tc>
          <w:tcPr>
            <w:tcW w:w="0" w:type="auto"/>
          </w:tcPr>
          <w:p w14:paraId="2D04C317" w14:textId="77777777" w:rsidR="0053520E" w:rsidRDefault="00A6751F">
            <w:pPr>
              <w:pStyle w:val="Compact"/>
              <w:jc w:val="center"/>
            </w:pPr>
            <m:oMathPara>
              <m:oMath>
                <m:r>
                  <w:rPr>
                    <w:rFonts w:ascii="Cambria Math" w:hAnsi="Cambria Math"/>
                  </w:rPr>
                  <m:t>71.9</m:t>
                </m:r>
                <m:r>
                  <m:rPr>
                    <m:sty m:val="p"/>
                  </m:rPr>
                  <w:rPr>
                    <w:rFonts w:ascii="Cambria Math" w:hAnsi="Cambria Math"/>
                  </w:rPr>
                  <m:t>±</m:t>
                </m:r>
                <m:r>
                  <w:rPr>
                    <w:rFonts w:ascii="Cambria Math" w:hAnsi="Cambria Math"/>
                  </w:rPr>
                  <m:t>.9</m:t>
                </m:r>
              </m:oMath>
            </m:oMathPara>
          </w:p>
        </w:tc>
        <w:tc>
          <w:tcPr>
            <w:tcW w:w="0" w:type="auto"/>
          </w:tcPr>
          <w:p w14:paraId="2ABD260B" w14:textId="77777777" w:rsidR="0053520E" w:rsidRDefault="00A6751F">
            <w:pPr>
              <w:pStyle w:val="Compact"/>
              <w:jc w:val="center"/>
            </w:pPr>
            <m:oMathPara>
              <m:oMath>
                <m:r>
                  <w:rPr>
                    <w:rFonts w:ascii="Cambria Math" w:hAnsi="Cambria Math"/>
                  </w:rPr>
                  <m:t>33.1</m:t>
                </m:r>
                <m:r>
                  <m:rPr>
                    <m:sty m:val="p"/>
                  </m:rPr>
                  <w:rPr>
                    <w:rFonts w:ascii="Cambria Math" w:hAnsi="Cambria Math"/>
                  </w:rPr>
                  <m:t>±</m:t>
                </m:r>
                <m:r>
                  <w:rPr>
                    <w:rFonts w:ascii="Cambria Math" w:hAnsi="Cambria Math"/>
                  </w:rPr>
                  <m:t>.3</m:t>
                </m:r>
              </m:oMath>
            </m:oMathPara>
          </w:p>
        </w:tc>
        <w:tc>
          <w:tcPr>
            <w:tcW w:w="0" w:type="auto"/>
          </w:tcPr>
          <w:p w14:paraId="356941EC" w14:textId="77777777" w:rsidR="0053520E" w:rsidRDefault="00A6751F">
            <w:pPr>
              <w:pStyle w:val="Compact"/>
              <w:jc w:val="center"/>
            </w:pPr>
            <m:oMathPara>
              <m:oMath>
                <m:r>
                  <w:rPr>
                    <w:rFonts w:ascii="Cambria Math" w:hAnsi="Cambria Math"/>
                  </w:rPr>
                  <m:t>69.8</m:t>
                </m:r>
                <m:r>
                  <m:rPr>
                    <m:sty m:val="p"/>
                  </m:rPr>
                  <w:rPr>
                    <w:rFonts w:ascii="Cambria Math" w:hAnsi="Cambria Math"/>
                  </w:rPr>
                  <m:t>±</m:t>
                </m:r>
                <m:r>
                  <w:rPr>
                    <w:rFonts w:ascii="Cambria Math" w:hAnsi="Cambria Math"/>
                  </w:rPr>
                  <m:t>.7</m:t>
                </m:r>
              </m:oMath>
            </m:oMathPara>
          </w:p>
        </w:tc>
        <w:tc>
          <w:tcPr>
            <w:tcW w:w="0" w:type="auto"/>
          </w:tcPr>
          <w:p w14:paraId="2212D0FB" w14:textId="77777777" w:rsidR="0053520E" w:rsidRDefault="00A6751F">
            <w:pPr>
              <w:pStyle w:val="Compact"/>
              <w:jc w:val="center"/>
            </w:pPr>
            <m:oMathPara>
              <m:oMath>
                <m:r>
                  <m:rPr>
                    <m:sty m:val="b"/>
                  </m:rPr>
                  <w:rPr>
                    <w:rFonts w:ascii="Cambria Math" w:hAnsi="Cambria Math"/>
                  </w:rPr>
                  <m:t>27</m:t>
                </m:r>
                <m:r>
                  <m:rPr>
                    <m:sty m:val="b"/>
                  </m:rPr>
                  <w:rPr>
                    <w:rFonts w:ascii="Cambria Math" w:hAnsi="Cambria Math"/>
                  </w:rPr>
                  <m:t>.</m:t>
                </m:r>
                <m:r>
                  <m:rPr>
                    <m:sty m:val="b"/>
                  </m:rPr>
                  <w:rPr>
                    <w:rFonts w:ascii="Cambria Math" w:hAnsi="Cambria Math"/>
                  </w:rPr>
                  <m:t>6</m:t>
                </m:r>
                <m:r>
                  <m:rPr>
                    <m:sty m:val="b"/>
                  </m:rPr>
                  <w:rPr>
                    <w:rFonts w:ascii="Cambria Math" w:hAnsi="Cambria Math"/>
                  </w:rPr>
                  <m:t>±.</m:t>
                </m:r>
                <m:r>
                  <m:rPr>
                    <m:sty m:val="b"/>
                  </m:rPr>
                  <w:rPr>
                    <w:rFonts w:ascii="Cambria Math" w:hAnsi="Cambria Math"/>
                  </w:rPr>
                  <m:t>2</m:t>
                </m:r>
              </m:oMath>
            </m:oMathPara>
          </w:p>
        </w:tc>
      </w:tr>
      <w:tr w:rsidR="0053520E" w14:paraId="395952C7" w14:textId="77777777">
        <w:tc>
          <w:tcPr>
            <w:tcW w:w="0" w:type="auto"/>
            <w:vMerge/>
          </w:tcPr>
          <w:p w14:paraId="4907208A" w14:textId="77777777" w:rsidR="0053520E" w:rsidRDefault="0053520E"/>
        </w:tc>
        <w:tc>
          <w:tcPr>
            <w:tcW w:w="0" w:type="auto"/>
          </w:tcPr>
          <w:p w14:paraId="317830BD" w14:textId="77777777" w:rsidR="0053520E" w:rsidRDefault="00A6751F">
            <w:pPr>
              <w:pStyle w:val="Compact"/>
              <w:jc w:val="center"/>
            </w:pPr>
            <w:r>
              <w:t>(c) +avg</w:t>
            </w:r>
          </w:p>
        </w:tc>
        <w:tc>
          <w:tcPr>
            <w:tcW w:w="0" w:type="auto"/>
          </w:tcPr>
          <w:p w14:paraId="6AF29DFF" w14:textId="77777777" w:rsidR="0053520E" w:rsidRDefault="00A6751F">
            <w:pPr>
              <w:pStyle w:val="Compact"/>
              <w:jc w:val="center"/>
            </w:pPr>
            <m:oMathPara>
              <m:oMath>
                <m:r>
                  <w:rPr>
                    <w:rFonts w:ascii="Cambria Math" w:hAnsi="Cambria Math"/>
                  </w:rPr>
                  <m:t>76.7</m:t>
                </m:r>
                <m:r>
                  <m:rPr>
                    <m:sty m:val="p"/>
                  </m:rPr>
                  <w:rPr>
                    <w:rFonts w:ascii="Cambria Math" w:hAnsi="Cambria Math"/>
                  </w:rPr>
                  <m:t>±</m:t>
                </m:r>
                <m:r>
                  <w:rPr>
                    <w:rFonts w:ascii="Cambria Math" w:hAnsi="Cambria Math"/>
                  </w:rPr>
                  <m:t>1.4</m:t>
                </m:r>
              </m:oMath>
            </m:oMathPara>
          </w:p>
        </w:tc>
        <w:tc>
          <w:tcPr>
            <w:tcW w:w="0" w:type="auto"/>
          </w:tcPr>
          <w:p w14:paraId="78A42995" w14:textId="77777777" w:rsidR="0053520E" w:rsidRDefault="00A6751F">
            <w:pPr>
              <w:pStyle w:val="Compact"/>
              <w:jc w:val="center"/>
            </w:pPr>
            <m:oMathPara>
              <m:oMath>
                <m:r>
                  <w:rPr>
                    <w:rFonts w:ascii="Cambria Math" w:hAnsi="Cambria Math"/>
                  </w:rPr>
                  <m:t>54.4</m:t>
                </m:r>
                <m:r>
                  <m:rPr>
                    <m:sty m:val="p"/>
                  </m:rPr>
                  <w:rPr>
                    <w:rFonts w:ascii="Cambria Math" w:hAnsi="Cambria Math"/>
                  </w:rPr>
                  <m:t>±</m:t>
                </m:r>
                <m:r>
                  <w:rPr>
                    <w:rFonts w:ascii="Cambria Math" w:hAnsi="Cambria Math"/>
                  </w:rPr>
                  <m:t>.7</m:t>
                </m:r>
              </m:oMath>
            </m:oMathPara>
          </w:p>
        </w:tc>
        <w:tc>
          <w:tcPr>
            <w:tcW w:w="0" w:type="auto"/>
          </w:tcPr>
          <w:p w14:paraId="4CDC3356" w14:textId="77777777" w:rsidR="0053520E" w:rsidRDefault="00A6751F">
            <w:pPr>
              <w:pStyle w:val="Compact"/>
              <w:jc w:val="center"/>
            </w:pPr>
            <m:oMathPara>
              <m:oMath>
                <m:r>
                  <m:rPr>
                    <m:sty m:val="b"/>
                  </m:rPr>
                  <w:rPr>
                    <w:rFonts w:ascii="Cambria Math" w:hAnsi="Cambria Math"/>
                  </w:rPr>
                  <m:t>74</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8</m:t>
                </m:r>
              </m:oMath>
            </m:oMathPara>
          </w:p>
        </w:tc>
        <w:tc>
          <w:tcPr>
            <w:tcW w:w="0" w:type="auto"/>
          </w:tcPr>
          <w:p w14:paraId="36AA4DF9" w14:textId="77777777" w:rsidR="0053520E" w:rsidRDefault="00A6751F">
            <w:pPr>
              <w:pStyle w:val="Compact"/>
              <w:jc w:val="center"/>
            </w:pPr>
            <m:oMathPara>
              <m:oMath>
                <m:r>
                  <w:rPr>
                    <w:rFonts w:ascii="Cambria Math" w:hAnsi="Cambria Math"/>
                  </w:rPr>
                  <m:t>33.0</m:t>
                </m:r>
                <m:r>
                  <m:rPr>
                    <m:sty m:val="p"/>
                  </m:rPr>
                  <w:rPr>
                    <w:rFonts w:ascii="Cambria Math" w:hAnsi="Cambria Math"/>
                  </w:rPr>
                  <m:t>±</m:t>
                </m:r>
                <m:r>
                  <w:rPr>
                    <w:rFonts w:ascii="Cambria Math" w:hAnsi="Cambria Math"/>
                  </w:rPr>
                  <m:t>.3</m:t>
                </m:r>
              </m:oMath>
            </m:oMathPara>
          </w:p>
        </w:tc>
        <w:tc>
          <w:tcPr>
            <w:tcW w:w="0" w:type="auto"/>
          </w:tcPr>
          <w:p w14:paraId="3E7E1A3B" w14:textId="77777777" w:rsidR="0053520E" w:rsidRDefault="00A6751F">
            <w:pPr>
              <w:pStyle w:val="Compact"/>
              <w:jc w:val="center"/>
            </w:pPr>
            <m:oMathPara>
              <m:oMath>
                <m:r>
                  <w:rPr>
                    <w:rFonts w:ascii="Cambria Math" w:hAnsi="Cambria Math"/>
                  </w:rPr>
                  <m:t>71.5</m:t>
                </m:r>
                <m:r>
                  <m:rPr>
                    <m:sty m:val="p"/>
                  </m:rPr>
                  <w:rPr>
                    <w:rFonts w:ascii="Cambria Math" w:hAnsi="Cambria Math"/>
                  </w:rPr>
                  <m:t>±</m:t>
                </m:r>
                <m:r>
                  <w:rPr>
                    <w:rFonts w:ascii="Cambria Math" w:hAnsi="Cambria Math"/>
                  </w:rPr>
                  <m:t>.3</m:t>
                </m:r>
              </m:oMath>
            </m:oMathPara>
          </w:p>
        </w:tc>
        <w:tc>
          <w:tcPr>
            <w:tcW w:w="0" w:type="auto"/>
          </w:tcPr>
          <w:p w14:paraId="06C11BEF" w14:textId="77777777" w:rsidR="0053520E" w:rsidRDefault="00A6751F">
            <w:pPr>
              <w:pStyle w:val="Compact"/>
              <w:jc w:val="center"/>
            </w:pPr>
            <m:oMathPara>
              <m:oMath>
                <m:r>
                  <w:rPr>
                    <w:rFonts w:ascii="Cambria Math" w:hAnsi="Cambria Math"/>
                  </w:rPr>
                  <m:t>27.4</m:t>
                </m:r>
                <m:r>
                  <m:rPr>
                    <m:sty m:val="p"/>
                  </m:rPr>
                  <w:rPr>
                    <w:rFonts w:ascii="Cambria Math" w:hAnsi="Cambria Math"/>
                  </w:rPr>
                  <m:t>±</m:t>
                </m:r>
                <m:r>
                  <w:rPr>
                    <w:rFonts w:ascii="Cambria Math" w:hAnsi="Cambria Math"/>
                  </w:rPr>
                  <m:t>.2</m:t>
                </m:r>
              </m:oMath>
            </m:oMathPara>
          </w:p>
        </w:tc>
      </w:tr>
      <w:tr w:rsidR="0053520E" w14:paraId="42918C80" w14:textId="77777777">
        <w:tc>
          <w:tcPr>
            <w:tcW w:w="0" w:type="auto"/>
            <w:vMerge/>
          </w:tcPr>
          <w:p w14:paraId="32C9638D" w14:textId="77777777" w:rsidR="0053520E" w:rsidRDefault="0053520E"/>
        </w:tc>
        <w:tc>
          <w:tcPr>
            <w:tcW w:w="0" w:type="auto"/>
          </w:tcPr>
          <w:p w14:paraId="72FCE818" w14:textId="77777777" w:rsidR="0053520E" w:rsidRDefault="00A6751F">
            <w:pPr>
              <w:pStyle w:val="Compact"/>
              <w:jc w:val="center"/>
            </w:pPr>
            <w:r>
              <w:t>(d) +cov</w:t>
            </w:r>
          </w:p>
        </w:tc>
        <w:tc>
          <w:tcPr>
            <w:tcW w:w="0" w:type="auto"/>
          </w:tcPr>
          <w:p w14:paraId="6B60D2AF" w14:textId="77777777" w:rsidR="0053520E" w:rsidRDefault="00A6751F">
            <w:pPr>
              <w:pStyle w:val="Compact"/>
              <w:jc w:val="center"/>
            </w:pPr>
            <m:oMathPara>
              <m:oMath>
                <m:r>
                  <m:rPr>
                    <m:sty m:val="b"/>
                  </m:rPr>
                  <w:rPr>
                    <w:rFonts w:ascii="Cambria Math" w:hAnsi="Cambria Math"/>
                  </w:rPr>
                  <m:t>79</m:t>
                </m:r>
                <m:r>
                  <m:rPr>
                    <m:sty m:val="b"/>
                  </m:rPr>
                  <w:rPr>
                    <w:rFonts w:ascii="Cambria Math" w:hAnsi="Cambria Math"/>
                  </w:rPr>
                  <m:t>.</m:t>
                </m:r>
                <m:r>
                  <m:rPr>
                    <m:sty m:val="b"/>
                  </m:rPr>
                  <w:rPr>
                    <w:rFonts w:ascii="Cambria Math" w:hAnsi="Cambria Math"/>
                  </w:rPr>
                  <m:t>7</m:t>
                </m:r>
                <m:r>
                  <m:rPr>
                    <m:sty m:val="b"/>
                  </m:rPr>
                  <w:rPr>
                    <w:rFonts w:ascii="Cambria Math" w:hAnsi="Cambria Math"/>
                  </w:rPr>
                  <m:t>±.</m:t>
                </m:r>
                <m:r>
                  <m:rPr>
                    <m:sty m:val="b"/>
                  </m:rPr>
                  <w:rPr>
                    <w:rFonts w:ascii="Cambria Math" w:hAnsi="Cambria Math"/>
                  </w:rPr>
                  <m:t>8</m:t>
                </m:r>
              </m:oMath>
            </m:oMathPara>
          </w:p>
        </w:tc>
        <w:tc>
          <w:tcPr>
            <w:tcW w:w="0" w:type="auto"/>
          </w:tcPr>
          <w:p w14:paraId="7C7F680D" w14:textId="77777777" w:rsidR="0053520E" w:rsidRDefault="00A6751F">
            <w:pPr>
              <w:pStyle w:val="Compact"/>
              <w:jc w:val="center"/>
            </w:pPr>
            <m:oMathPara>
              <m:oMath>
                <m:r>
                  <w:rPr>
                    <w:rFonts w:ascii="Cambria Math" w:hAnsi="Cambria Math"/>
                  </w:rPr>
                  <m:t>55.3</m:t>
                </m:r>
                <m:r>
                  <m:rPr>
                    <m:sty m:val="p"/>
                  </m:rPr>
                  <w:rPr>
                    <w:rFonts w:ascii="Cambria Math" w:hAnsi="Cambria Math"/>
                  </w:rPr>
                  <m:t>±</m:t>
                </m:r>
                <m:r>
                  <w:rPr>
                    <w:rFonts w:ascii="Cambria Math" w:hAnsi="Cambria Math"/>
                  </w:rPr>
                  <m:t>.2</m:t>
                </m:r>
              </m:oMath>
            </m:oMathPara>
          </w:p>
        </w:tc>
        <w:tc>
          <w:tcPr>
            <w:tcW w:w="0" w:type="auto"/>
          </w:tcPr>
          <w:p w14:paraId="3EC7AAE4" w14:textId="77777777" w:rsidR="0053520E" w:rsidRDefault="00A6751F">
            <w:pPr>
              <w:pStyle w:val="Compact"/>
              <w:jc w:val="center"/>
            </w:pPr>
            <m:oMathPara>
              <m:oMath>
                <m:r>
                  <w:rPr>
                    <w:rFonts w:ascii="Cambria Math" w:hAnsi="Cambria Math"/>
                  </w:rPr>
                  <m:t>72.7</m:t>
                </m:r>
                <m:r>
                  <m:rPr>
                    <m:sty m:val="p"/>
                  </m:rPr>
                  <w:rPr>
                    <w:rFonts w:ascii="Cambria Math" w:hAnsi="Cambria Math"/>
                  </w:rPr>
                  <m:t>±</m:t>
                </m:r>
                <m:r>
                  <w:rPr>
                    <w:rFonts w:ascii="Cambria Math" w:hAnsi="Cambria Math"/>
                  </w:rPr>
                  <m:t>.5</m:t>
                </m:r>
              </m:oMath>
            </m:oMathPara>
          </w:p>
        </w:tc>
        <w:tc>
          <w:tcPr>
            <w:tcW w:w="0" w:type="auto"/>
          </w:tcPr>
          <w:p w14:paraId="0CF3C386" w14:textId="77777777" w:rsidR="0053520E" w:rsidRDefault="00A6751F">
            <w:pPr>
              <w:pStyle w:val="Compact"/>
              <w:jc w:val="center"/>
            </w:pPr>
            <m:oMathPara>
              <m:oMath>
                <m:r>
                  <w:rPr>
                    <w:rFonts w:ascii="Cambria Math" w:hAnsi="Cambria Math"/>
                  </w:rPr>
                  <m:t>32.7</m:t>
                </m:r>
                <m:r>
                  <m:rPr>
                    <m:sty m:val="p"/>
                  </m:rPr>
                  <w:rPr>
                    <w:rFonts w:ascii="Cambria Math" w:hAnsi="Cambria Math"/>
                  </w:rPr>
                  <m:t>±</m:t>
                </m:r>
                <m:r>
                  <w:rPr>
                    <w:rFonts w:ascii="Cambria Math" w:hAnsi="Cambria Math"/>
                  </w:rPr>
                  <m:t>.3</m:t>
                </m:r>
              </m:oMath>
            </m:oMathPara>
          </w:p>
        </w:tc>
        <w:tc>
          <w:tcPr>
            <w:tcW w:w="0" w:type="auto"/>
          </w:tcPr>
          <w:p w14:paraId="7EA0A539" w14:textId="77777777" w:rsidR="0053520E" w:rsidRDefault="00A6751F">
            <w:pPr>
              <w:pStyle w:val="Compact"/>
              <w:jc w:val="center"/>
            </w:pPr>
            <m:oMathPara>
              <m:oMath>
                <m:r>
                  <w:rPr>
                    <w:rFonts w:ascii="Cambria Math" w:hAnsi="Cambria Math"/>
                  </w:rPr>
                  <m:t>71.0</m:t>
                </m:r>
                <m:r>
                  <m:rPr>
                    <m:sty m:val="p"/>
                  </m:rPr>
                  <w:rPr>
                    <w:rFonts w:ascii="Cambria Math" w:hAnsi="Cambria Math"/>
                  </w:rPr>
                  <m:t>±</m:t>
                </m:r>
                <m:r>
                  <w:rPr>
                    <w:rFonts w:ascii="Cambria Math" w:hAnsi="Cambria Math"/>
                  </w:rPr>
                  <m:t>.6</m:t>
                </m:r>
              </m:oMath>
            </m:oMathPara>
          </w:p>
        </w:tc>
        <w:tc>
          <w:tcPr>
            <w:tcW w:w="0" w:type="auto"/>
          </w:tcPr>
          <w:p w14:paraId="73EF68BA" w14:textId="77777777" w:rsidR="0053520E" w:rsidRDefault="00A6751F">
            <w:pPr>
              <w:pStyle w:val="Compact"/>
              <w:jc w:val="center"/>
            </w:pPr>
            <m:oMathPara>
              <m:oMath>
                <m:r>
                  <w:rPr>
                    <w:rFonts w:ascii="Cambria Math" w:hAnsi="Cambria Math"/>
                  </w:rPr>
                  <m:t>27.2</m:t>
                </m:r>
                <m:r>
                  <m:rPr>
                    <m:sty m:val="p"/>
                  </m:rPr>
                  <w:rPr>
                    <w:rFonts w:ascii="Cambria Math" w:hAnsi="Cambria Math"/>
                  </w:rPr>
                  <m:t>±</m:t>
                </m:r>
                <m:r>
                  <w:rPr>
                    <w:rFonts w:ascii="Cambria Math" w:hAnsi="Cambria Math"/>
                  </w:rPr>
                  <m:t>.2</m:t>
                </m:r>
              </m:oMath>
            </m:oMathPara>
          </w:p>
        </w:tc>
      </w:tr>
      <w:tr w:rsidR="0053520E" w14:paraId="66B2F91A" w14:textId="77777777">
        <w:tc>
          <w:tcPr>
            <w:tcW w:w="0" w:type="auto"/>
            <w:vMerge w:val="restart"/>
          </w:tcPr>
          <w:p w14:paraId="64C7D7C0" w14:textId="77777777" w:rsidR="0053520E" w:rsidRDefault="00A6751F">
            <w:pPr>
              <w:pStyle w:val="Compact"/>
              <w:jc w:val="center"/>
            </w:pPr>
            <w:r>
              <w:t>CASP13-AVG</w:t>
            </w:r>
          </w:p>
        </w:tc>
        <w:tc>
          <w:tcPr>
            <w:tcW w:w="0" w:type="auto"/>
          </w:tcPr>
          <w:p w14:paraId="61ACC501" w14:textId="77777777" w:rsidR="0053520E" w:rsidRDefault="00A6751F">
            <w:pPr>
              <w:pStyle w:val="Compact"/>
              <w:jc w:val="center"/>
            </w:pPr>
            <w:r>
              <w:t>(a) RaptorX</w:t>
            </w:r>
          </w:p>
        </w:tc>
        <w:tc>
          <w:tcPr>
            <w:tcW w:w="0" w:type="auto"/>
          </w:tcPr>
          <w:p w14:paraId="3C0E928D" w14:textId="77777777" w:rsidR="0053520E" w:rsidRDefault="00A6751F">
            <w:pPr>
              <w:pStyle w:val="Compact"/>
              <w:jc w:val="center"/>
            </w:pPr>
            <m:oMathPara>
              <m:oMath>
                <m:r>
                  <w:rPr>
                    <w:rFonts w:ascii="Cambria Math" w:hAnsi="Cambria Math"/>
                  </w:rPr>
                  <m:t>68.0</m:t>
                </m:r>
                <m:r>
                  <m:rPr>
                    <m:sty m:val="p"/>
                  </m:rPr>
                  <w:rPr>
                    <w:rFonts w:ascii="Cambria Math" w:hAnsi="Cambria Math"/>
                  </w:rPr>
                  <m:t>±</m:t>
                </m:r>
                <m:r>
                  <w:rPr>
                    <w:rFonts w:ascii="Cambria Math" w:hAnsi="Cambria Math"/>
                  </w:rPr>
                  <m:t>.9</m:t>
                </m:r>
              </m:oMath>
            </m:oMathPara>
          </w:p>
        </w:tc>
        <w:tc>
          <w:tcPr>
            <w:tcW w:w="0" w:type="auto"/>
          </w:tcPr>
          <w:p w14:paraId="1619073D" w14:textId="77777777" w:rsidR="0053520E" w:rsidRDefault="00A6751F">
            <w:pPr>
              <w:pStyle w:val="Compact"/>
              <w:jc w:val="center"/>
            </w:pPr>
            <m:oMathPara>
              <m:oMath>
                <m:r>
                  <w:rPr>
                    <w:rFonts w:ascii="Cambria Math" w:hAnsi="Cambria Math"/>
                  </w:rPr>
                  <m:t>43.4</m:t>
                </m:r>
                <m:r>
                  <m:rPr>
                    <m:sty m:val="p"/>
                  </m:rPr>
                  <w:rPr>
                    <w:rFonts w:ascii="Cambria Math" w:hAnsi="Cambria Math"/>
                  </w:rPr>
                  <m:t>±</m:t>
                </m:r>
                <m:r>
                  <w:rPr>
                    <w:rFonts w:ascii="Cambria Math" w:hAnsi="Cambria Math"/>
                  </w:rPr>
                  <m:t>.4</m:t>
                </m:r>
              </m:oMath>
            </m:oMathPara>
          </w:p>
        </w:tc>
        <w:tc>
          <w:tcPr>
            <w:tcW w:w="0" w:type="auto"/>
          </w:tcPr>
          <w:p w14:paraId="593764BC" w14:textId="77777777" w:rsidR="0053520E" w:rsidRDefault="00A6751F">
            <w:pPr>
              <w:pStyle w:val="Compact"/>
              <w:jc w:val="center"/>
            </w:pPr>
            <m:oMathPara>
              <m:oMath>
                <m:r>
                  <w:rPr>
                    <w:rFonts w:ascii="Cambria Math" w:hAnsi="Cambria Math"/>
                  </w:rPr>
                  <m:t>71.3</m:t>
                </m:r>
                <m:r>
                  <m:rPr>
                    <m:sty m:val="p"/>
                  </m:rPr>
                  <w:rPr>
                    <w:rFonts w:ascii="Cambria Math" w:hAnsi="Cambria Math"/>
                  </w:rPr>
                  <m:t>±</m:t>
                </m:r>
                <m:r>
                  <w:rPr>
                    <w:rFonts w:ascii="Cambria Math" w:hAnsi="Cambria Math"/>
                  </w:rPr>
                  <m:t>.4</m:t>
                </m:r>
              </m:oMath>
            </m:oMathPara>
          </w:p>
        </w:tc>
        <w:tc>
          <w:tcPr>
            <w:tcW w:w="0" w:type="auto"/>
          </w:tcPr>
          <w:p w14:paraId="3D205544" w14:textId="77777777" w:rsidR="0053520E" w:rsidRDefault="00A6751F">
            <w:pPr>
              <w:pStyle w:val="Compact"/>
              <w:jc w:val="center"/>
            </w:pPr>
            <m:oMathPara>
              <m:oMath>
                <m:r>
                  <w:rPr>
                    <w:rFonts w:ascii="Cambria Math" w:hAnsi="Cambria Math"/>
                  </w:rPr>
                  <m:t>36.5</m:t>
                </m:r>
                <m:r>
                  <m:rPr>
                    <m:sty m:val="p"/>
                  </m:rPr>
                  <w:rPr>
                    <w:rFonts w:ascii="Cambria Math" w:hAnsi="Cambria Math"/>
                  </w:rPr>
                  <m:t>±</m:t>
                </m:r>
                <m:r>
                  <w:rPr>
                    <w:rFonts w:ascii="Cambria Math" w:hAnsi="Cambria Math"/>
                  </w:rPr>
                  <m:t>.3</m:t>
                </m:r>
              </m:oMath>
            </m:oMathPara>
          </w:p>
        </w:tc>
        <w:tc>
          <w:tcPr>
            <w:tcW w:w="0" w:type="auto"/>
          </w:tcPr>
          <w:p w14:paraId="1C73EACC" w14:textId="77777777" w:rsidR="0053520E" w:rsidRDefault="00A6751F">
            <w:pPr>
              <w:pStyle w:val="Compact"/>
              <w:jc w:val="center"/>
            </w:pPr>
            <m:oMathPara>
              <m:oMath>
                <m:r>
                  <w:rPr>
                    <w:rFonts w:ascii="Cambria Math" w:hAnsi="Cambria Math"/>
                  </w:rPr>
                  <m:t>68.8</m:t>
                </m:r>
                <m:r>
                  <m:rPr>
                    <m:sty m:val="p"/>
                  </m:rPr>
                  <w:rPr>
                    <w:rFonts w:ascii="Cambria Math" w:hAnsi="Cambria Math"/>
                  </w:rPr>
                  <m:t>±</m:t>
                </m:r>
                <m:r>
                  <w:rPr>
                    <w:rFonts w:ascii="Cambria Math" w:hAnsi="Cambria Math"/>
                  </w:rPr>
                  <m:t>1.0</m:t>
                </m:r>
              </m:oMath>
            </m:oMathPara>
          </w:p>
        </w:tc>
        <w:tc>
          <w:tcPr>
            <w:tcW w:w="0" w:type="auto"/>
          </w:tcPr>
          <w:p w14:paraId="26034677" w14:textId="77777777" w:rsidR="0053520E" w:rsidRDefault="00A6751F">
            <w:pPr>
              <w:pStyle w:val="Compact"/>
              <w:jc w:val="center"/>
            </w:pPr>
            <m:oMathPara>
              <m:oMath>
                <m:r>
                  <w:rPr>
                    <w:rFonts w:ascii="Cambria Math" w:hAnsi="Cambria Math"/>
                  </w:rPr>
                  <m:t>28.4</m:t>
                </m:r>
                <m:r>
                  <m:rPr>
                    <m:sty m:val="p"/>
                  </m:rPr>
                  <w:rPr>
                    <w:rFonts w:ascii="Cambria Math" w:hAnsi="Cambria Math"/>
                  </w:rPr>
                  <m:t>±</m:t>
                </m:r>
                <m:r>
                  <w:rPr>
                    <w:rFonts w:ascii="Cambria Math" w:hAnsi="Cambria Math"/>
                  </w:rPr>
                  <m:t>.0</m:t>
                </m:r>
              </m:oMath>
            </m:oMathPara>
          </w:p>
        </w:tc>
      </w:tr>
      <w:tr w:rsidR="0053520E" w14:paraId="31BE3F38" w14:textId="77777777">
        <w:tc>
          <w:tcPr>
            <w:tcW w:w="0" w:type="auto"/>
            <w:vMerge/>
          </w:tcPr>
          <w:p w14:paraId="7B0B4B49" w14:textId="77777777" w:rsidR="0053520E" w:rsidRDefault="0053520E"/>
        </w:tc>
        <w:tc>
          <w:tcPr>
            <w:tcW w:w="0" w:type="auto"/>
          </w:tcPr>
          <w:p w14:paraId="7B541E7C" w14:textId="77777777" w:rsidR="0053520E" w:rsidRDefault="00A6751F">
            <w:pPr>
              <w:pStyle w:val="Compact"/>
              <w:jc w:val="center"/>
            </w:pPr>
            <w:r>
              <w:t>(b) +direct</w:t>
            </w:r>
          </w:p>
        </w:tc>
        <w:tc>
          <w:tcPr>
            <w:tcW w:w="0" w:type="auto"/>
          </w:tcPr>
          <w:p w14:paraId="65227BB2" w14:textId="77777777" w:rsidR="0053520E" w:rsidRDefault="00A6751F">
            <w:pPr>
              <w:pStyle w:val="Compact"/>
              <w:jc w:val="center"/>
            </w:pPr>
            <m:oMathPara>
              <m:oMath>
                <m:r>
                  <w:rPr>
                    <w:rFonts w:ascii="Cambria Math" w:hAnsi="Cambria Math"/>
                  </w:rPr>
                  <m:t>67.4</m:t>
                </m:r>
                <m:r>
                  <m:rPr>
                    <m:sty m:val="p"/>
                  </m:rPr>
                  <w:rPr>
                    <w:rFonts w:ascii="Cambria Math" w:hAnsi="Cambria Math"/>
                  </w:rPr>
                  <m:t>±</m:t>
                </m:r>
                <m:r>
                  <w:rPr>
                    <w:rFonts w:ascii="Cambria Math" w:hAnsi="Cambria Math"/>
                  </w:rPr>
                  <m:t>.8</m:t>
                </m:r>
              </m:oMath>
            </m:oMathPara>
          </w:p>
        </w:tc>
        <w:tc>
          <w:tcPr>
            <w:tcW w:w="0" w:type="auto"/>
          </w:tcPr>
          <w:p w14:paraId="76F05738" w14:textId="77777777" w:rsidR="0053520E" w:rsidRDefault="00A6751F">
            <w:pPr>
              <w:pStyle w:val="Compact"/>
              <w:jc w:val="center"/>
            </w:pPr>
            <m:oMathPara>
              <m:oMath>
                <m:r>
                  <w:rPr>
                    <w:rFonts w:ascii="Cambria Math" w:hAnsi="Cambria Math"/>
                  </w:rPr>
                  <m:t>43.7</m:t>
                </m:r>
                <m:r>
                  <m:rPr>
                    <m:sty m:val="p"/>
                  </m:rPr>
                  <w:rPr>
                    <w:rFonts w:ascii="Cambria Math" w:hAnsi="Cambria Math"/>
                  </w:rPr>
                  <m:t>±</m:t>
                </m:r>
                <m:r>
                  <w:rPr>
                    <w:rFonts w:ascii="Cambria Math" w:hAnsi="Cambria Math"/>
                  </w:rPr>
                  <m:t>.4</m:t>
                </m:r>
              </m:oMath>
            </m:oMathPara>
          </w:p>
        </w:tc>
        <w:tc>
          <w:tcPr>
            <w:tcW w:w="0" w:type="auto"/>
          </w:tcPr>
          <w:p w14:paraId="7D4EED56" w14:textId="77777777" w:rsidR="0053520E" w:rsidRDefault="00A6751F">
            <w:pPr>
              <w:pStyle w:val="Compact"/>
              <w:jc w:val="center"/>
            </w:pPr>
            <m:oMathPara>
              <m:oMath>
                <m:r>
                  <w:rPr>
                    <w:rFonts w:ascii="Cambria Math" w:hAnsi="Cambria Math"/>
                  </w:rPr>
                  <m:t>69.5</m:t>
                </m:r>
                <m:r>
                  <m:rPr>
                    <m:sty m:val="p"/>
                  </m:rPr>
                  <w:rPr>
                    <w:rFonts w:ascii="Cambria Math" w:hAnsi="Cambria Math"/>
                  </w:rPr>
                  <m:t>±</m:t>
                </m:r>
                <m:r>
                  <w:rPr>
                    <w:rFonts w:ascii="Cambria Math" w:hAnsi="Cambria Math"/>
                  </w:rPr>
                  <m:t>.9</m:t>
                </m:r>
              </m:oMath>
            </m:oMathPara>
          </w:p>
        </w:tc>
        <w:tc>
          <w:tcPr>
            <w:tcW w:w="0" w:type="auto"/>
          </w:tcPr>
          <w:p w14:paraId="57F3EEF5" w14:textId="77777777" w:rsidR="0053520E" w:rsidRDefault="00A6751F">
            <w:pPr>
              <w:pStyle w:val="Compact"/>
              <w:jc w:val="center"/>
            </w:pPr>
            <m:oMathPara>
              <m:oMath>
                <m:r>
                  <w:rPr>
                    <w:rFonts w:ascii="Cambria Math" w:hAnsi="Cambria Math"/>
                  </w:rPr>
                  <m:t>35.5</m:t>
                </m:r>
                <m:r>
                  <m:rPr>
                    <m:sty m:val="p"/>
                  </m:rPr>
                  <w:rPr>
                    <w:rFonts w:ascii="Cambria Math" w:hAnsi="Cambria Math"/>
                  </w:rPr>
                  <m:t>±</m:t>
                </m:r>
                <m:r>
                  <w:rPr>
                    <w:rFonts w:ascii="Cambria Math" w:hAnsi="Cambria Math"/>
                  </w:rPr>
                  <m:t>.4</m:t>
                </m:r>
              </m:oMath>
            </m:oMathPara>
          </w:p>
        </w:tc>
        <w:tc>
          <w:tcPr>
            <w:tcW w:w="0" w:type="auto"/>
          </w:tcPr>
          <w:p w14:paraId="44230A71" w14:textId="77777777" w:rsidR="0053520E" w:rsidRDefault="00A6751F">
            <w:pPr>
              <w:pStyle w:val="Compact"/>
              <w:jc w:val="center"/>
            </w:pPr>
            <m:oMathPara>
              <m:oMath>
                <m:r>
                  <w:rPr>
                    <w:rFonts w:ascii="Cambria Math" w:hAnsi="Cambria Math"/>
                  </w:rPr>
                  <m:t>68.1</m:t>
                </m:r>
                <m:r>
                  <m:rPr>
                    <m:sty m:val="p"/>
                  </m:rPr>
                  <w:rPr>
                    <w:rFonts w:ascii="Cambria Math" w:hAnsi="Cambria Math"/>
                  </w:rPr>
                  <m:t>±</m:t>
                </m:r>
                <m:r>
                  <w:rPr>
                    <w:rFonts w:ascii="Cambria Math" w:hAnsi="Cambria Math"/>
                  </w:rPr>
                  <m:t>.4</m:t>
                </m:r>
              </m:oMath>
            </m:oMathPara>
          </w:p>
        </w:tc>
        <w:tc>
          <w:tcPr>
            <w:tcW w:w="0" w:type="auto"/>
          </w:tcPr>
          <w:p w14:paraId="0F5457F0" w14:textId="77777777" w:rsidR="0053520E" w:rsidRDefault="00A6751F">
            <w:pPr>
              <w:pStyle w:val="Compact"/>
              <w:jc w:val="center"/>
            </w:pPr>
            <m:oMathPara>
              <m:oMath>
                <m:r>
                  <w:rPr>
                    <w:rFonts w:ascii="Cambria Math" w:hAnsi="Cambria Math"/>
                  </w:rPr>
                  <m:t>28.3</m:t>
                </m:r>
                <m:r>
                  <m:rPr>
                    <m:sty m:val="p"/>
                  </m:rPr>
                  <w:rPr>
                    <w:rFonts w:ascii="Cambria Math" w:hAnsi="Cambria Math"/>
                  </w:rPr>
                  <m:t>±</m:t>
                </m:r>
                <m:r>
                  <w:rPr>
                    <w:rFonts w:ascii="Cambria Math" w:hAnsi="Cambria Math"/>
                  </w:rPr>
                  <m:t>.2</m:t>
                </m:r>
              </m:oMath>
            </m:oMathPara>
          </w:p>
        </w:tc>
      </w:tr>
      <w:tr w:rsidR="0053520E" w14:paraId="7D60579C" w14:textId="77777777">
        <w:tc>
          <w:tcPr>
            <w:tcW w:w="0" w:type="auto"/>
            <w:vMerge/>
          </w:tcPr>
          <w:p w14:paraId="6A8C278D" w14:textId="77777777" w:rsidR="0053520E" w:rsidRDefault="0053520E"/>
        </w:tc>
        <w:tc>
          <w:tcPr>
            <w:tcW w:w="0" w:type="auto"/>
          </w:tcPr>
          <w:p w14:paraId="1DD62EC1" w14:textId="77777777" w:rsidR="0053520E" w:rsidRDefault="00A6751F">
            <w:pPr>
              <w:pStyle w:val="Compact"/>
              <w:jc w:val="center"/>
            </w:pPr>
            <w:r>
              <w:t>(c) +avg</w:t>
            </w:r>
          </w:p>
        </w:tc>
        <w:tc>
          <w:tcPr>
            <w:tcW w:w="0" w:type="auto"/>
          </w:tcPr>
          <w:p w14:paraId="3CCC767C" w14:textId="77777777" w:rsidR="0053520E" w:rsidRDefault="00A6751F">
            <w:pPr>
              <w:pStyle w:val="Compact"/>
              <w:jc w:val="center"/>
            </w:pPr>
            <m:oMathPara>
              <m:oMath>
                <m:r>
                  <w:rPr>
                    <w:rFonts w:ascii="Cambria Math" w:hAnsi="Cambria Math"/>
                  </w:rPr>
                  <m:t>68.1</m:t>
                </m:r>
                <m:r>
                  <m:rPr>
                    <m:sty m:val="p"/>
                  </m:rPr>
                  <w:rPr>
                    <w:rFonts w:ascii="Cambria Math" w:hAnsi="Cambria Math"/>
                  </w:rPr>
                  <m:t>±</m:t>
                </m:r>
                <m:r>
                  <w:rPr>
                    <w:rFonts w:ascii="Cambria Math" w:hAnsi="Cambria Math"/>
                  </w:rPr>
                  <m:t>1.6</m:t>
                </m:r>
              </m:oMath>
            </m:oMathPara>
          </w:p>
        </w:tc>
        <w:tc>
          <w:tcPr>
            <w:tcW w:w="0" w:type="auto"/>
          </w:tcPr>
          <w:p w14:paraId="0AEA3AC2" w14:textId="77777777" w:rsidR="0053520E" w:rsidRDefault="00A6751F">
            <w:pPr>
              <w:pStyle w:val="Compact"/>
              <w:jc w:val="center"/>
            </w:pPr>
            <m:oMathPara>
              <m:oMath>
                <m:r>
                  <w:rPr>
                    <w:rFonts w:ascii="Cambria Math" w:hAnsi="Cambria Math"/>
                  </w:rPr>
                  <m:t>44.8</m:t>
                </m:r>
                <m:r>
                  <m:rPr>
                    <m:sty m:val="p"/>
                  </m:rPr>
                  <w:rPr>
                    <w:rFonts w:ascii="Cambria Math" w:hAnsi="Cambria Math"/>
                  </w:rPr>
                  <m:t>±</m:t>
                </m:r>
                <m:r>
                  <w:rPr>
                    <w:rFonts w:ascii="Cambria Math" w:hAnsi="Cambria Math"/>
                  </w:rPr>
                  <m:t>.8</m:t>
                </m:r>
              </m:oMath>
            </m:oMathPara>
          </w:p>
        </w:tc>
        <w:tc>
          <w:tcPr>
            <w:tcW w:w="0" w:type="auto"/>
          </w:tcPr>
          <w:p w14:paraId="56DCD16F" w14:textId="77777777" w:rsidR="0053520E" w:rsidRDefault="00A6751F">
            <w:pPr>
              <w:pStyle w:val="Compact"/>
              <w:jc w:val="center"/>
            </w:pPr>
            <m:oMathPara>
              <m:oMath>
                <m:r>
                  <w:rPr>
                    <w:rFonts w:ascii="Cambria Math" w:hAnsi="Cambria Math"/>
                  </w:rPr>
                  <m:t>73.0</m:t>
                </m:r>
                <m:r>
                  <m:rPr>
                    <m:sty m:val="p"/>
                  </m:rPr>
                  <w:rPr>
                    <w:rFonts w:ascii="Cambria Math" w:hAnsi="Cambria Math"/>
                  </w:rPr>
                  <m:t>±</m:t>
                </m:r>
                <m:r>
                  <w:rPr>
                    <w:rFonts w:ascii="Cambria Math" w:hAnsi="Cambria Math"/>
                  </w:rPr>
                  <m:t>.6</m:t>
                </m:r>
              </m:oMath>
            </m:oMathPara>
          </w:p>
        </w:tc>
        <w:tc>
          <w:tcPr>
            <w:tcW w:w="0" w:type="auto"/>
          </w:tcPr>
          <w:p w14:paraId="705B6890" w14:textId="77777777" w:rsidR="0053520E" w:rsidRDefault="00A6751F">
            <w:pPr>
              <w:pStyle w:val="Compact"/>
              <w:jc w:val="center"/>
            </w:pPr>
            <m:oMathPara>
              <m:oMath>
                <m:r>
                  <w:rPr>
                    <w:rFonts w:ascii="Cambria Math" w:hAnsi="Cambria Math"/>
                  </w:rPr>
                  <m:t>36.9</m:t>
                </m:r>
                <m:r>
                  <m:rPr>
                    <m:sty m:val="p"/>
                  </m:rPr>
                  <w:rPr>
                    <w:rFonts w:ascii="Cambria Math" w:hAnsi="Cambria Math"/>
                  </w:rPr>
                  <m:t>±</m:t>
                </m:r>
                <m:r>
                  <w:rPr>
                    <w:rFonts w:ascii="Cambria Math" w:hAnsi="Cambria Math"/>
                  </w:rPr>
                  <m:t>.1</m:t>
                </m:r>
              </m:oMath>
            </m:oMathPara>
          </w:p>
        </w:tc>
        <w:tc>
          <w:tcPr>
            <w:tcW w:w="0" w:type="auto"/>
          </w:tcPr>
          <w:p w14:paraId="7DC742F6" w14:textId="77777777" w:rsidR="0053520E" w:rsidRDefault="00A6751F">
            <w:pPr>
              <w:pStyle w:val="Compact"/>
              <w:jc w:val="center"/>
            </w:pPr>
            <w:r>
              <w:t>71.2 ± .6</w:t>
            </w:r>
          </w:p>
        </w:tc>
        <w:tc>
          <w:tcPr>
            <w:tcW w:w="0" w:type="auto"/>
          </w:tcPr>
          <w:p w14:paraId="6060D1E0" w14:textId="77777777" w:rsidR="0053520E" w:rsidRDefault="00A6751F">
            <w:pPr>
              <w:pStyle w:val="Compact"/>
              <w:jc w:val="center"/>
            </w:pPr>
            <m:oMathPara>
              <m:oMath>
                <m:r>
                  <w:rPr>
                    <w:rFonts w:ascii="Cambria Math" w:hAnsi="Cambria Math"/>
                  </w:rPr>
                  <m:t>28.6</m:t>
                </m:r>
                <m:r>
                  <m:rPr>
                    <m:sty m:val="p"/>
                  </m:rPr>
                  <w:rPr>
                    <w:rFonts w:ascii="Cambria Math" w:hAnsi="Cambria Math"/>
                  </w:rPr>
                  <m:t>±</m:t>
                </m:r>
                <m:r>
                  <w:rPr>
                    <w:rFonts w:ascii="Cambria Math" w:hAnsi="Cambria Math"/>
                  </w:rPr>
                  <m:t>.2</m:t>
                </m:r>
              </m:oMath>
            </m:oMathPara>
          </w:p>
        </w:tc>
      </w:tr>
      <w:tr w:rsidR="0053520E" w14:paraId="3F7CC5BB" w14:textId="77777777">
        <w:tc>
          <w:tcPr>
            <w:tcW w:w="0" w:type="auto"/>
            <w:vMerge/>
          </w:tcPr>
          <w:p w14:paraId="740E08AF" w14:textId="77777777" w:rsidR="0053520E" w:rsidRDefault="0053520E"/>
        </w:tc>
        <w:tc>
          <w:tcPr>
            <w:tcW w:w="0" w:type="auto"/>
          </w:tcPr>
          <w:p w14:paraId="59701C15" w14:textId="77777777" w:rsidR="0053520E" w:rsidRDefault="00A6751F">
            <w:pPr>
              <w:pStyle w:val="Compact"/>
              <w:jc w:val="center"/>
            </w:pPr>
            <w:r>
              <w:t>(d) +cov</w:t>
            </w:r>
          </w:p>
        </w:tc>
        <w:tc>
          <w:tcPr>
            <w:tcW w:w="0" w:type="auto"/>
          </w:tcPr>
          <w:p w14:paraId="3CF22ADE" w14:textId="77777777" w:rsidR="0053520E" w:rsidRDefault="00A6751F">
            <w:pPr>
              <w:pStyle w:val="Compact"/>
              <w:jc w:val="center"/>
            </w:pPr>
            <m:oMathPara>
              <m:oMath>
                <m:r>
                  <m:rPr>
                    <m:sty m:val="b"/>
                  </m:rPr>
                  <w:rPr>
                    <w:rFonts w:ascii="Cambria Math" w:hAnsi="Cambria Math"/>
                  </w:rPr>
                  <m:t>70</m:t>
                </m:r>
                <m:r>
                  <m:rPr>
                    <m:sty m:val="b"/>
                  </m:rPr>
                  <w:rPr>
                    <w:rFonts w:ascii="Cambria Math" w:hAnsi="Cambria Math"/>
                  </w:rPr>
                  <m:t>.</m:t>
                </m:r>
                <m:r>
                  <m:rPr>
                    <m:sty m:val="b"/>
                  </m:rPr>
                  <w:rPr>
                    <w:rFonts w:ascii="Cambria Math" w:hAnsi="Cambria Math"/>
                  </w:rPr>
                  <m:t>3</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3</m:t>
                </m:r>
              </m:oMath>
            </m:oMathPara>
          </w:p>
        </w:tc>
        <w:tc>
          <w:tcPr>
            <w:tcW w:w="0" w:type="auto"/>
          </w:tcPr>
          <w:p w14:paraId="31636D4D" w14:textId="77777777" w:rsidR="0053520E" w:rsidRDefault="00A6751F">
            <w:pPr>
              <w:pStyle w:val="Compact"/>
              <w:jc w:val="center"/>
            </w:pPr>
            <m:oMathPara>
              <m:oMath>
                <m:r>
                  <w:rPr>
                    <w:rFonts w:ascii="Cambria Math" w:hAnsi="Cambria Math"/>
                  </w:rPr>
                  <m:t>45.2</m:t>
                </m:r>
                <m:r>
                  <m:rPr>
                    <m:sty m:val="p"/>
                  </m:rPr>
                  <w:rPr>
                    <w:rFonts w:ascii="Cambria Math" w:hAnsi="Cambria Math"/>
                  </w:rPr>
                  <m:t>±</m:t>
                </m:r>
                <m:r>
                  <w:rPr>
                    <w:rFonts w:ascii="Cambria Math" w:hAnsi="Cambria Math"/>
                  </w:rPr>
                  <m:t>.5</m:t>
                </m:r>
              </m:oMath>
            </m:oMathPara>
          </w:p>
        </w:tc>
        <w:tc>
          <w:tcPr>
            <w:tcW w:w="0" w:type="auto"/>
          </w:tcPr>
          <w:p w14:paraId="4E64F6F7" w14:textId="77777777" w:rsidR="0053520E" w:rsidRDefault="00A6751F">
            <w:pPr>
              <w:pStyle w:val="Compact"/>
              <w:jc w:val="center"/>
            </w:pPr>
            <m:oMathPara>
              <m:oMath>
                <m:r>
                  <m:rPr>
                    <m:sty m:val="b"/>
                  </m:rPr>
                  <w:rPr>
                    <w:rFonts w:ascii="Cambria Math" w:hAnsi="Cambria Math"/>
                  </w:rPr>
                  <m:t>73</m:t>
                </m:r>
                <m:r>
                  <m:rPr>
                    <m:sty m:val="b"/>
                  </m:rPr>
                  <w:rPr>
                    <w:rFonts w:ascii="Cambria Math" w:hAnsi="Cambria Math"/>
                  </w:rPr>
                  <m:t>.</m:t>
                </m:r>
                <m:r>
                  <m:rPr>
                    <m:sty m:val="b"/>
                  </m:rPr>
                  <w:rPr>
                    <w:rFonts w:ascii="Cambria Math" w:hAnsi="Cambria Math"/>
                  </w:rPr>
                  <m:t>5</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4</m:t>
                </m:r>
              </m:oMath>
            </m:oMathPara>
          </w:p>
        </w:tc>
        <w:tc>
          <w:tcPr>
            <w:tcW w:w="0" w:type="auto"/>
          </w:tcPr>
          <w:p w14:paraId="12635353" w14:textId="77777777" w:rsidR="0053520E" w:rsidRDefault="00A6751F">
            <w:pPr>
              <w:pStyle w:val="Compact"/>
              <w:jc w:val="center"/>
            </w:pPr>
            <m:oMathPara>
              <m:oMath>
                <m:r>
                  <w:rPr>
                    <w:rFonts w:ascii="Cambria Math" w:hAnsi="Cambria Math"/>
                  </w:rPr>
                  <m:t>37.0</m:t>
                </m:r>
                <m:r>
                  <m:rPr>
                    <m:sty m:val="p"/>
                  </m:rPr>
                  <w:rPr>
                    <w:rFonts w:ascii="Cambria Math" w:hAnsi="Cambria Math"/>
                  </w:rPr>
                  <m:t>±</m:t>
                </m:r>
                <m:r>
                  <w:rPr>
                    <w:rFonts w:ascii="Cambria Math" w:hAnsi="Cambria Math"/>
                  </w:rPr>
                  <m:t>.2</m:t>
                </m:r>
              </m:oMath>
            </m:oMathPara>
          </w:p>
        </w:tc>
        <w:tc>
          <w:tcPr>
            <w:tcW w:w="0" w:type="auto"/>
          </w:tcPr>
          <w:p w14:paraId="078058B8" w14:textId="77777777" w:rsidR="0053520E" w:rsidRDefault="00A6751F">
            <w:pPr>
              <w:pStyle w:val="Compact"/>
              <w:jc w:val="center"/>
            </w:pPr>
            <m:oMathPara>
              <m:oMath>
                <m:r>
                  <w:rPr>
                    <w:rFonts w:ascii="Cambria Math" w:hAnsi="Cambria Math"/>
                  </w:rPr>
                  <m:t>70.2</m:t>
                </m:r>
                <m:r>
                  <m:rPr>
                    <m:sty m:val="p"/>
                  </m:rPr>
                  <w:rPr>
                    <w:rFonts w:ascii="Cambria Math" w:hAnsi="Cambria Math"/>
                  </w:rPr>
                  <m:t>±</m:t>
                </m:r>
                <m:r>
                  <w:rPr>
                    <w:rFonts w:ascii="Cambria Math" w:hAnsi="Cambria Math"/>
                  </w:rPr>
                  <m:t>.8</m:t>
                </m:r>
              </m:oMath>
            </m:oMathPara>
          </w:p>
        </w:tc>
        <w:tc>
          <w:tcPr>
            <w:tcW w:w="0" w:type="auto"/>
          </w:tcPr>
          <w:p w14:paraId="61D83BD8" w14:textId="77777777" w:rsidR="0053520E" w:rsidRDefault="00A6751F">
            <w:pPr>
              <w:pStyle w:val="Compact"/>
              <w:jc w:val="center"/>
            </w:pPr>
            <m:oMathPara>
              <m:oMath>
                <m:r>
                  <w:rPr>
                    <w:rFonts w:ascii="Cambria Math" w:hAnsi="Cambria Math"/>
                  </w:rPr>
                  <m:t>28.6</m:t>
                </m:r>
                <m:r>
                  <m:rPr>
                    <m:sty m:val="p"/>
                  </m:rPr>
                  <w:rPr>
                    <w:rFonts w:ascii="Cambria Math" w:hAnsi="Cambria Math"/>
                  </w:rPr>
                  <m:t>±</m:t>
                </m:r>
                <m:r>
                  <w:rPr>
                    <w:rFonts w:ascii="Cambria Math" w:hAnsi="Cambria Math"/>
                  </w:rPr>
                  <m:t>.3</m:t>
                </m:r>
              </m:oMath>
            </m:oMathPara>
          </w:p>
        </w:tc>
      </w:tr>
      <w:tr w:rsidR="0053520E" w14:paraId="635ABD14" w14:textId="77777777">
        <w:tc>
          <w:tcPr>
            <w:tcW w:w="0" w:type="auto"/>
            <w:vMerge w:val="restart"/>
          </w:tcPr>
          <w:p w14:paraId="30BA5EDE" w14:textId="77777777" w:rsidR="0053520E" w:rsidRDefault="00A6751F">
            <w:pPr>
              <w:pStyle w:val="Compact"/>
              <w:jc w:val="center"/>
            </w:pPr>
            <w:r>
              <w:t>CASP13-ENS</w:t>
            </w:r>
          </w:p>
        </w:tc>
        <w:tc>
          <w:tcPr>
            <w:tcW w:w="0" w:type="auto"/>
          </w:tcPr>
          <w:p w14:paraId="78D62C82" w14:textId="77777777" w:rsidR="0053520E" w:rsidRDefault="00A6751F">
            <w:pPr>
              <w:pStyle w:val="Compact"/>
              <w:jc w:val="center"/>
            </w:pPr>
            <w:r>
              <w:t>(a) RaptorX</w:t>
            </w:r>
          </w:p>
        </w:tc>
        <w:tc>
          <w:tcPr>
            <w:tcW w:w="0" w:type="auto"/>
          </w:tcPr>
          <w:p w14:paraId="4B766A77" w14:textId="77777777" w:rsidR="0053520E" w:rsidRDefault="00A6751F">
            <w:pPr>
              <w:pStyle w:val="Compact"/>
              <w:jc w:val="center"/>
            </w:pPr>
            <m:oMathPara>
              <m:oMath>
                <m:r>
                  <w:rPr>
                    <w:rFonts w:ascii="Cambria Math" w:hAnsi="Cambria Math"/>
                  </w:rPr>
                  <m:t>72.1</m:t>
                </m:r>
                <m:r>
                  <m:rPr>
                    <m:sty m:val="p"/>
                  </m:rPr>
                  <w:rPr>
                    <w:rFonts w:ascii="Cambria Math" w:hAnsi="Cambria Math"/>
                  </w:rPr>
                  <m:t>±</m:t>
                </m:r>
                <m:r>
                  <w:rPr>
                    <w:rFonts w:ascii="Cambria Math" w:hAnsi="Cambria Math"/>
                  </w:rPr>
                  <m:t>.8</m:t>
                </m:r>
              </m:oMath>
            </m:oMathPara>
          </w:p>
        </w:tc>
        <w:tc>
          <w:tcPr>
            <w:tcW w:w="0" w:type="auto"/>
          </w:tcPr>
          <w:p w14:paraId="18DF3F29" w14:textId="77777777" w:rsidR="0053520E" w:rsidRDefault="00A6751F">
            <w:pPr>
              <w:pStyle w:val="Compact"/>
              <w:jc w:val="center"/>
            </w:pPr>
            <m:oMathPara>
              <m:oMath>
                <m:r>
                  <w:rPr>
                    <w:rFonts w:ascii="Cambria Math" w:hAnsi="Cambria Math"/>
                  </w:rPr>
                  <m:t>46.3</m:t>
                </m:r>
                <m:r>
                  <m:rPr>
                    <m:sty m:val="p"/>
                  </m:rPr>
                  <w:rPr>
                    <w:rFonts w:ascii="Cambria Math" w:hAnsi="Cambria Math"/>
                  </w:rPr>
                  <m:t>±</m:t>
                </m:r>
                <m:r>
                  <w:rPr>
                    <w:rFonts w:ascii="Cambria Math" w:hAnsi="Cambria Math"/>
                  </w:rPr>
                  <m:t>.5</m:t>
                </m:r>
              </m:oMath>
            </m:oMathPara>
          </w:p>
        </w:tc>
        <w:tc>
          <w:tcPr>
            <w:tcW w:w="0" w:type="auto"/>
          </w:tcPr>
          <w:p w14:paraId="4786B8E6" w14:textId="77777777" w:rsidR="0053520E" w:rsidRDefault="00A6751F">
            <w:pPr>
              <w:pStyle w:val="Compact"/>
              <w:jc w:val="center"/>
            </w:pPr>
            <m:oMathPara>
              <m:oMath>
                <m:r>
                  <w:rPr>
                    <w:rFonts w:ascii="Cambria Math" w:hAnsi="Cambria Math"/>
                  </w:rPr>
                  <m:t>73.6</m:t>
                </m:r>
                <m:r>
                  <m:rPr>
                    <m:sty m:val="p"/>
                  </m:rPr>
                  <w:rPr>
                    <w:rFonts w:ascii="Cambria Math" w:hAnsi="Cambria Math"/>
                  </w:rPr>
                  <m:t>±</m:t>
                </m:r>
                <m:r>
                  <w:rPr>
                    <w:rFonts w:ascii="Cambria Math" w:hAnsi="Cambria Math"/>
                  </w:rPr>
                  <m:t>.4</m:t>
                </m:r>
              </m:oMath>
            </m:oMathPara>
          </w:p>
        </w:tc>
        <w:tc>
          <w:tcPr>
            <w:tcW w:w="0" w:type="auto"/>
          </w:tcPr>
          <w:p w14:paraId="16702174" w14:textId="77777777" w:rsidR="0053520E" w:rsidRDefault="00A6751F">
            <w:pPr>
              <w:pStyle w:val="Compact"/>
              <w:jc w:val="center"/>
            </w:pPr>
            <m:oMathPara>
              <m:oMath>
                <m:r>
                  <w:rPr>
                    <w:rFonts w:ascii="Cambria Math" w:hAnsi="Cambria Math"/>
                  </w:rPr>
                  <m:t>38.1</m:t>
                </m:r>
                <m:r>
                  <m:rPr>
                    <m:sty m:val="p"/>
                  </m:rPr>
                  <w:rPr>
                    <w:rFonts w:ascii="Cambria Math" w:hAnsi="Cambria Math"/>
                  </w:rPr>
                  <m:t>±</m:t>
                </m:r>
                <m:r>
                  <w:rPr>
                    <w:rFonts w:ascii="Cambria Math" w:hAnsi="Cambria Math"/>
                  </w:rPr>
                  <m:t>.3</m:t>
                </m:r>
              </m:oMath>
            </m:oMathPara>
          </w:p>
        </w:tc>
        <w:tc>
          <w:tcPr>
            <w:tcW w:w="0" w:type="auto"/>
          </w:tcPr>
          <w:p w14:paraId="66C02712" w14:textId="77777777" w:rsidR="0053520E" w:rsidRDefault="00A6751F">
            <w:pPr>
              <w:pStyle w:val="Compact"/>
              <w:jc w:val="center"/>
            </w:pPr>
            <m:oMathPara>
              <m:oMath>
                <m:r>
                  <w:rPr>
                    <w:rFonts w:ascii="Cambria Math" w:hAnsi="Cambria Math"/>
                  </w:rPr>
                  <m:t>71.0</m:t>
                </m:r>
                <m:r>
                  <m:rPr>
                    <m:sty m:val="p"/>
                  </m:rPr>
                  <w:rPr>
                    <w:rFonts w:ascii="Cambria Math" w:hAnsi="Cambria Math"/>
                  </w:rPr>
                  <m:t>±</m:t>
                </m:r>
                <m:r>
                  <w:rPr>
                    <w:rFonts w:ascii="Cambria Math" w:hAnsi="Cambria Math"/>
                  </w:rPr>
                  <m:t>1.4</m:t>
                </m:r>
              </m:oMath>
            </m:oMathPara>
          </w:p>
        </w:tc>
        <w:tc>
          <w:tcPr>
            <w:tcW w:w="0" w:type="auto"/>
          </w:tcPr>
          <w:p w14:paraId="74A7C5C3" w14:textId="77777777" w:rsidR="0053520E" w:rsidRDefault="00A6751F">
            <w:pPr>
              <w:pStyle w:val="Compact"/>
              <w:jc w:val="center"/>
            </w:pPr>
            <m:oMathPara>
              <m:oMath>
                <m:r>
                  <w:rPr>
                    <w:rFonts w:ascii="Cambria Math" w:hAnsi="Cambria Math"/>
                  </w:rPr>
                  <m:t>29.6</m:t>
                </m:r>
                <m:r>
                  <m:rPr>
                    <m:sty m:val="p"/>
                  </m:rPr>
                  <w:rPr>
                    <w:rFonts w:ascii="Cambria Math" w:hAnsi="Cambria Math"/>
                  </w:rPr>
                  <m:t>±</m:t>
                </m:r>
                <m:r>
                  <w:rPr>
                    <w:rFonts w:ascii="Cambria Math" w:hAnsi="Cambria Math"/>
                  </w:rPr>
                  <m:t>.1</m:t>
                </m:r>
              </m:oMath>
            </m:oMathPara>
          </w:p>
        </w:tc>
      </w:tr>
      <w:tr w:rsidR="0053520E" w14:paraId="38532166" w14:textId="77777777">
        <w:tc>
          <w:tcPr>
            <w:tcW w:w="0" w:type="auto"/>
            <w:vMerge/>
          </w:tcPr>
          <w:p w14:paraId="2B149031" w14:textId="77777777" w:rsidR="0053520E" w:rsidRDefault="0053520E"/>
        </w:tc>
        <w:tc>
          <w:tcPr>
            <w:tcW w:w="0" w:type="auto"/>
          </w:tcPr>
          <w:p w14:paraId="4EEC7F2B" w14:textId="77777777" w:rsidR="0053520E" w:rsidRDefault="00A6751F">
            <w:pPr>
              <w:pStyle w:val="Compact"/>
              <w:jc w:val="center"/>
            </w:pPr>
            <w:r>
              <w:t>(b) +direct</w:t>
            </w:r>
          </w:p>
        </w:tc>
        <w:tc>
          <w:tcPr>
            <w:tcW w:w="0" w:type="auto"/>
          </w:tcPr>
          <w:p w14:paraId="61D76684" w14:textId="77777777" w:rsidR="0053520E" w:rsidRDefault="00A6751F">
            <w:pPr>
              <w:pStyle w:val="Compact"/>
              <w:jc w:val="center"/>
            </w:pPr>
            <m:oMathPara>
              <m:oMath>
                <m:r>
                  <w:rPr>
                    <w:rFonts w:ascii="Cambria Math" w:hAnsi="Cambria Math"/>
                  </w:rPr>
                  <m:t>68.0</m:t>
                </m:r>
                <m:r>
                  <m:rPr>
                    <m:sty m:val="p"/>
                  </m:rPr>
                  <w:rPr>
                    <w:rFonts w:ascii="Cambria Math" w:hAnsi="Cambria Math"/>
                  </w:rPr>
                  <m:t>±</m:t>
                </m:r>
                <m:r>
                  <w:rPr>
                    <w:rFonts w:ascii="Cambria Math" w:hAnsi="Cambria Math"/>
                  </w:rPr>
                  <m:t>.7</m:t>
                </m:r>
              </m:oMath>
            </m:oMathPara>
          </w:p>
        </w:tc>
        <w:tc>
          <w:tcPr>
            <w:tcW w:w="0" w:type="auto"/>
          </w:tcPr>
          <w:p w14:paraId="1F84C440" w14:textId="77777777" w:rsidR="0053520E" w:rsidRDefault="00A6751F">
            <w:pPr>
              <w:pStyle w:val="Compact"/>
              <w:jc w:val="center"/>
            </w:pPr>
            <m:oMathPara>
              <m:oMath>
                <m:r>
                  <w:rPr>
                    <w:rFonts w:ascii="Cambria Math" w:hAnsi="Cambria Math"/>
                  </w:rPr>
                  <m:t>45.0</m:t>
                </m:r>
                <m:r>
                  <m:rPr>
                    <m:sty m:val="p"/>
                  </m:rPr>
                  <w:rPr>
                    <w:rFonts w:ascii="Cambria Math" w:hAnsi="Cambria Math"/>
                  </w:rPr>
                  <m:t>±</m:t>
                </m:r>
                <m:r>
                  <w:rPr>
                    <w:rFonts w:ascii="Cambria Math" w:hAnsi="Cambria Math"/>
                  </w:rPr>
                  <m:t>.6</m:t>
                </m:r>
              </m:oMath>
            </m:oMathPara>
          </w:p>
        </w:tc>
        <w:tc>
          <w:tcPr>
            <w:tcW w:w="0" w:type="auto"/>
          </w:tcPr>
          <w:p w14:paraId="43698D1D" w14:textId="77777777" w:rsidR="0053520E" w:rsidRDefault="00A6751F">
            <w:pPr>
              <w:pStyle w:val="Compact"/>
              <w:jc w:val="center"/>
            </w:pPr>
            <m:oMathPara>
              <m:oMath>
                <m:r>
                  <w:rPr>
                    <w:rFonts w:ascii="Cambria Math" w:hAnsi="Cambria Math"/>
                  </w:rPr>
                  <m:t>71.4</m:t>
                </m:r>
                <m:r>
                  <m:rPr>
                    <m:sty m:val="p"/>
                  </m:rPr>
                  <w:rPr>
                    <w:rFonts w:ascii="Cambria Math" w:hAnsi="Cambria Math"/>
                  </w:rPr>
                  <m:t>±</m:t>
                </m:r>
                <m:r>
                  <w:rPr>
                    <w:rFonts w:ascii="Cambria Math" w:hAnsi="Cambria Math"/>
                  </w:rPr>
                  <m:t>1.2</m:t>
                </m:r>
              </m:oMath>
            </m:oMathPara>
          </w:p>
        </w:tc>
        <w:tc>
          <w:tcPr>
            <w:tcW w:w="0" w:type="auto"/>
          </w:tcPr>
          <w:p w14:paraId="43575E69" w14:textId="77777777" w:rsidR="0053520E" w:rsidRDefault="00A6751F">
            <w:pPr>
              <w:pStyle w:val="Compact"/>
              <w:jc w:val="center"/>
            </w:pPr>
            <m:oMathPara>
              <m:oMath>
                <m:r>
                  <w:rPr>
                    <w:rFonts w:ascii="Cambria Math" w:hAnsi="Cambria Math"/>
                  </w:rPr>
                  <m:t>36.6</m:t>
                </m:r>
                <m:r>
                  <m:rPr>
                    <m:sty m:val="p"/>
                  </m:rPr>
                  <w:rPr>
                    <w:rFonts w:ascii="Cambria Math" w:hAnsi="Cambria Math"/>
                  </w:rPr>
                  <m:t>±</m:t>
                </m:r>
                <m:r>
                  <w:rPr>
                    <w:rFonts w:ascii="Cambria Math" w:hAnsi="Cambria Math"/>
                  </w:rPr>
                  <m:t>.4</m:t>
                </m:r>
              </m:oMath>
            </m:oMathPara>
          </w:p>
        </w:tc>
        <w:tc>
          <w:tcPr>
            <w:tcW w:w="0" w:type="auto"/>
          </w:tcPr>
          <w:p w14:paraId="09CDC9ED" w14:textId="77777777" w:rsidR="0053520E" w:rsidRDefault="00A6751F">
            <w:pPr>
              <w:pStyle w:val="Compact"/>
              <w:jc w:val="center"/>
            </w:pPr>
            <m:oMathPara>
              <m:oMath>
                <m:r>
                  <w:rPr>
                    <w:rFonts w:ascii="Cambria Math" w:hAnsi="Cambria Math"/>
                  </w:rPr>
                  <m:t>70.2</m:t>
                </m:r>
                <m:r>
                  <m:rPr>
                    <m:sty m:val="p"/>
                  </m:rPr>
                  <w:rPr>
                    <w:rFonts w:ascii="Cambria Math" w:hAnsi="Cambria Math"/>
                  </w:rPr>
                  <m:t>±</m:t>
                </m:r>
                <m:r>
                  <w:rPr>
                    <w:rFonts w:ascii="Cambria Math" w:hAnsi="Cambria Math"/>
                  </w:rPr>
                  <m:t>.2</m:t>
                </m:r>
              </m:oMath>
            </m:oMathPara>
          </w:p>
        </w:tc>
        <w:tc>
          <w:tcPr>
            <w:tcW w:w="0" w:type="auto"/>
          </w:tcPr>
          <w:p w14:paraId="36C82C2A" w14:textId="77777777" w:rsidR="0053520E" w:rsidRDefault="00A6751F">
            <w:pPr>
              <w:pStyle w:val="Compact"/>
              <w:jc w:val="center"/>
            </w:pPr>
            <m:oMathPara>
              <m:oMath>
                <m:r>
                  <w:rPr>
                    <w:rFonts w:ascii="Cambria Math" w:hAnsi="Cambria Math"/>
                  </w:rPr>
                  <m:t>29.1</m:t>
                </m:r>
                <m:r>
                  <m:rPr>
                    <m:sty m:val="p"/>
                  </m:rPr>
                  <w:rPr>
                    <w:rFonts w:ascii="Cambria Math" w:hAnsi="Cambria Math"/>
                  </w:rPr>
                  <m:t>±</m:t>
                </m:r>
                <m:r>
                  <w:rPr>
                    <w:rFonts w:ascii="Cambria Math" w:hAnsi="Cambria Math"/>
                  </w:rPr>
                  <m:t>.2</m:t>
                </m:r>
              </m:oMath>
            </m:oMathPara>
          </w:p>
        </w:tc>
      </w:tr>
      <w:tr w:rsidR="0053520E" w14:paraId="699E87C8" w14:textId="77777777">
        <w:tc>
          <w:tcPr>
            <w:tcW w:w="0" w:type="auto"/>
            <w:vMerge/>
          </w:tcPr>
          <w:p w14:paraId="68350D3C" w14:textId="77777777" w:rsidR="0053520E" w:rsidRDefault="0053520E"/>
        </w:tc>
        <w:tc>
          <w:tcPr>
            <w:tcW w:w="0" w:type="auto"/>
          </w:tcPr>
          <w:p w14:paraId="5649A610" w14:textId="77777777" w:rsidR="0053520E" w:rsidRDefault="00A6751F">
            <w:pPr>
              <w:pStyle w:val="Compact"/>
              <w:jc w:val="center"/>
            </w:pPr>
            <w:r>
              <w:t>(c) +avg</w:t>
            </w:r>
          </w:p>
        </w:tc>
        <w:tc>
          <w:tcPr>
            <w:tcW w:w="0" w:type="auto"/>
          </w:tcPr>
          <w:p w14:paraId="6274A9E6" w14:textId="77777777" w:rsidR="0053520E" w:rsidRDefault="00A6751F">
            <w:pPr>
              <w:pStyle w:val="Compact"/>
              <w:jc w:val="center"/>
            </w:pPr>
            <m:oMathPara>
              <m:oMath>
                <m:r>
                  <w:rPr>
                    <w:rFonts w:ascii="Cambria Math" w:hAnsi="Cambria Math"/>
                  </w:rPr>
                  <m:t>70.8</m:t>
                </m:r>
                <m:r>
                  <m:rPr>
                    <m:sty m:val="p"/>
                  </m:rPr>
                  <w:rPr>
                    <w:rFonts w:ascii="Cambria Math" w:hAnsi="Cambria Math"/>
                  </w:rPr>
                  <m:t>±</m:t>
                </m:r>
                <m:r>
                  <w:rPr>
                    <w:rFonts w:ascii="Cambria Math" w:hAnsi="Cambria Math"/>
                  </w:rPr>
                  <m:t>2.2</m:t>
                </m:r>
              </m:oMath>
            </m:oMathPara>
          </w:p>
        </w:tc>
        <w:tc>
          <w:tcPr>
            <w:tcW w:w="0" w:type="auto"/>
          </w:tcPr>
          <w:p w14:paraId="30A6C096" w14:textId="77777777" w:rsidR="0053520E" w:rsidRDefault="00A6751F">
            <w:pPr>
              <w:pStyle w:val="Compact"/>
              <w:jc w:val="center"/>
            </w:pPr>
            <m:oMathPara>
              <m:oMath>
                <m:r>
                  <w:rPr>
                    <w:rFonts w:ascii="Cambria Math" w:hAnsi="Cambria Math"/>
                  </w:rPr>
                  <m:t>46.4</m:t>
                </m:r>
                <m:r>
                  <m:rPr>
                    <m:sty m:val="p"/>
                  </m:rPr>
                  <w:rPr>
                    <w:rFonts w:ascii="Cambria Math" w:hAnsi="Cambria Math"/>
                  </w:rPr>
                  <m:t>±</m:t>
                </m:r>
                <m:r>
                  <w:rPr>
                    <w:rFonts w:ascii="Cambria Math" w:hAnsi="Cambria Math"/>
                  </w:rPr>
                  <m:t>1.1</m:t>
                </m:r>
              </m:oMath>
            </m:oMathPara>
          </w:p>
        </w:tc>
        <w:tc>
          <w:tcPr>
            <w:tcW w:w="0" w:type="auto"/>
          </w:tcPr>
          <w:p w14:paraId="083700C7" w14:textId="77777777" w:rsidR="0053520E" w:rsidRDefault="00A6751F">
            <w:pPr>
              <w:pStyle w:val="Compact"/>
              <w:jc w:val="center"/>
            </w:pPr>
            <m:oMathPara>
              <m:oMath>
                <m:r>
                  <w:rPr>
                    <w:rFonts w:ascii="Cambria Math" w:hAnsi="Cambria Math"/>
                  </w:rPr>
                  <m:t>75.4</m:t>
                </m:r>
                <m:r>
                  <m:rPr>
                    <m:sty m:val="p"/>
                  </m:rPr>
                  <w:rPr>
                    <w:rFonts w:ascii="Cambria Math" w:hAnsi="Cambria Math"/>
                  </w:rPr>
                  <m:t>±</m:t>
                </m:r>
                <m:r>
                  <w:rPr>
                    <w:rFonts w:ascii="Cambria Math" w:hAnsi="Cambria Math"/>
                  </w:rPr>
                  <m:t>.5</m:t>
                </m:r>
              </m:oMath>
            </m:oMathPara>
          </w:p>
        </w:tc>
        <w:tc>
          <w:tcPr>
            <w:tcW w:w="0" w:type="auto"/>
          </w:tcPr>
          <w:p w14:paraId="4125944E" w14:textId="77777777" w:rsidR="0053520E" w:rsidRDefault="00A6751F">
            <w:pPr>
              <w:pStyle w:val="Compact"/>
              <w:jc w:val="center"/>
            </w:pPr>
            <m:oMathPara>
              <m:oMath>
                <m:r>
                  <m:rPr>
                    <m:sty m:val="b"/>
                  </m:rPr>
                  <w:rPr>
                    <w:rFonts w:ascii="Cambria Math" w:hAnsi="Cambria Math"/>
                  </w:rPr>
                  <m:t>38</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2</m:t>
                </m:r>
              </m:oMath>
            </m:oMathPara>
          </w:p>
        </w:tc>
        <w:tc>
          <w:tcPr>
            <w:tcW w:w="0" w:type="auto"/>
          </w:tcPr>
          <w:p w14:paraId="59B74F26" w14:textId="77777777" w:rsidR="0053520E" w:rsidRDefault="00A6751F">
            <w:pPr>
              <w:pStyle w:val="Compact"/>
              <w:jc w:val="center"/>
            </w:pPr>
            <m:oMathPara>
              <m:oMath>
                <m:r>
                  <m:rPr>
                    <m:sty m:val="b"/>
                  </m:rPr>
                  <w:rPr>
                    <w:rFonts w:ascii="Cambria Math" w:hAnsi="Cambria Math"/>
                  </w:rPr>
                  <m:t>73</m:t>
                </m:r>
                <m:r>
                  <m:rPr>
                    <m:sty m:val="b"/>
                  </m:rPr>
                  <w:rPr>
                    <w:rFonts w:ascii="Cambria Math" w:hAnsi="Cambria Math"/>
                  </w:rPr>
                  <m:t>.</m:t>
                </m:r>
                <m:r>
                  <m:rPr>
                    <m:sty m:val="b"/>
                  </m:rPr>
                  <w:rPr>
                    <w:rFonts w:ascii="Cambria Math" w:hAnsi="Cambria Math"/>
                  </w:rPr>
                  <m:t>6</m:t>
                </m:r>
                <m:r>
                  <m:rPr>
                    <m:sty m:val="b"/>
                  </m:rPr>
                  <w:rPr>
                    <w:rFonts w:ascii="Cambria Math" w:hAnsi="Cambria Math"/>
                  </w:rPr>
                  <m:t>±.</m:t>
                </m:r>
                <m:r>
                  <m:rPr>
                    <m:sty m:val="b"/>
                  </m:rPr>
                  <w:rPr>
                    <w:rFonts w:ascii="Cambria Math" w:hAnsi="Cambria Math"/>
                  </w:rPr>
                  <m:t>5</m:t>
                </m:r>
              </m:oMath>
            </m:oMathPara>
          </w:p>
        </w:tc>
        <w:tc>
          <w:tcPr>
            <w:tcW w:w="0" w:type="auto"/>
          </w:tcPr>
          <w:p w14:paraId="68644456" w14:textId="77777777" w:rsidR="0053520E" w:rsidRDefault="00A6751F">
            <w:pPr>
              <w:pStyle w:val="Compact"/>
              <w:jc w:val="center"/>
            </w:pPr>
            <m:oMathPara>
              <m:oMath>
                <m:r>
                  <w:rPr>
                    <w:rFonts w:ascii="Cambria Math" w:hAnsi="Cambria Math"/>
                  </w:rPr>
                  <m:t>29.3</m:t>
                </m:r>
                <m:r>
                  <m:rPr>
                    <m:sty m:val="p"/>
                  </m:rPr>
                  <w:rPr>
                    <w:rFonts w:ascii="Cambria Math" w:hAnsi="Cambria Math"/>
                  </w:rPr>
                  <m:t>±</m:t>
                </m:r>
                <m:r>
                  <w:rPr>
                    <w:rFonts w:ascii="Cambria Math" w:hAnsi="Cambria Math"/>
                  </w:rPr>
                  <m:t>.2</m:t>
                </m:r>
              </m:oMath>
            </m:oMathPara>
          </w:p>
        </w:tc>
      </w:tr>
      <w:tr w:rsidR="0053520E" w14:paraId="24872B22" w14:textId="77777777">
        <w:tc>
          <w:tcPr>
            <w:tcW w:w="0" w:type="auto"/>
            <w:vMerge/>
          </w:tcPr>
          <w:p w14:paraId="01CBFD1E" w14:textId="77777777" w:rsidR="0053520E" w:rsidRDefault="0053520E"/>
        </w:tc>
        <w:tc>
          <w:tcPr>
            <w:tcW w:w="0" w:type="auto"/>
          </w:tcPr>
          <w:p w14:paraId="09BA2C3D" w14:textId="77777777" w:rsidR="0053520E" w:rsidRDefault="00A6751F">
            <w:pPr>
              <w:pStyle w:val="Compact"/>
              <w:jc w:val="center"/>
            </w:pPr>
            <w:r>
              <w:t>(d) +cov</w:t>
            </w:r>
          </w:p>
        </w:tc>
        <w:tc>
          <w:tcPr>
            <w:tcW w:w="0" w:type="auto"/>
          </w:tcPr>
          <w:p w14:paraId="463FC673" w14:textId="77777777" w:rsidR="0053520E" w:rsidRDefault="00A6751F">
            <w:pPr>
              <w:pStyle w:val="Compact"/>
              <w:jc w:val="center"/>
            </w:pPr>
            <m:oMathPara>
              <m:oMath>
                <m:r>
                  <w:rPr>
                    <w:rFonts w:ascii="Cambria Math" w:hAnsi="Cambria Math"/>
                  </w:rPr>
                  <m:t>71.9</m:t>
                </m:r>
                <m:r>
                  <m:rPr>
                    <m:sty m:val="p"/>
                  </m:rPr>
                  <w:rPr>
                    <w:rFonts w:ascii="Cambria Math" w:hAnsi="Cambria Math"/>
                  </w:rPr>
                  <m:t>±</m:t>
                </m:r>
                <m:r>
                  <w:rPr>
                    <w:rFonts w:ascii="Cambria Math" w:hAnsi="Cambria Math"/>
                  </w:rPr>
                  <m:t>1.9</m:t>
                </m:r>
              </m:oMath>
            </m:oMathPara>
          </w:p>
        </w:tc>
        <w:tc>
          <w:tcPr>
            <w:tcW w:w="0" w:type="auto"/>
          </w:tcPr>
          <w:p w14:paraId="17AD13A5" w14:textId="77777777" w:rsidR="0053520E" w:rsidRDefault="00A6751F">
            <w:pPr>
              <w:pStyle w:val="Compact"/>
              <w:jc w:val="center"/>
            </w:pPr>
            <m:oMathPara>
              <m:oMath>
                <m:r>
                  <w:rPr>
                    <w:rFonts w:ascii="Cambria Math" w:hAnsi="Cambria Math"/>
                  </w:rPr>
                  <m:t>47.2</m:t>
                </m:r>
                <m:r>
                  <m:rPr>
                    <m:sty m:val="p"/>
                  </m:rPr>
                  <w:rPr>
                    <w:rFonts w:ascii="Cambria Math" w:hAnsi="Cambria Math"/>
                  </w:rPr>
                  <m:t>±</m:t>
                </m:r>
                <m:r>
                  <w:rPr>
                    <w:rFonts w:ascii="Cambria Math" w:hAnsi="Cambria Math"/>
                  </w:rPr>
                  <m:t>.4</m:t>
                </m:r>
              </m:oMath>
            </m:oMathPara>
          </w:p>
        </w:tc>
        <w:tc>
          <w:tcPr>
            <w:tcW w:w="0" w:type="auto"/>
          </w:tcPr>
          <w:p w14:paraId="65D75E61" w14:textId="77777777" w:rsidR="0053520E" w:rsidRDefault="00A6751F">
            <w:pPr>
              <w:pStyle w:val="Compact"/>
              <w:jc w:val="center"/>
            </w:pPr>
            <m:oMathPara>
              <m:oMath>
                <m:r>
                  <w:rPr>
                    <w:rFonts w:ascii="Cambria Math" w:hAnsi="Cambria Math"/>
                  </w:rPr>
                  <m:t>75.2</m:t>
                </m:r>
                <m:r>
                  <m:rPr>
                    <m:sty m:val="p"/>
                  </m:rPr>
                  <w:rPr>
                    <w:rFonts w:ascii="Cambria Math" w:hAnsi="Cambria Math"/>
                  </w:rPr>
                  <m:t>±</m:t>
                </m:r>
                <m:r>
                  <w:rPr>
                    <w:rFonts w:ascii="Cambria Math" w:hAnsi="Cambria Math"/>
                  </w:rPr>
                  <m:t>1.5</m:t>
                </m:r>
              </m:oMath>
            </m:oMathPara>
          </w:p>
        </w:tc>
        <w:tc>
          <w:tcPr>
            <w:tcW w:w="0" w:type="auto"/>
          </w:tcPr>
          <w:p w14:paraId="124CAD59" w14:textId="77777777" w:rsidR="0053520E" w:rsidRDefault="00A6751F">
            <w:pPr>
              <w:pStyle w:val="Compact"/>
              <w:jc w:val="center"/>
            </w:pPr>
            <m:oMathPara>
              <m:oMath>
                <m:r>
                  <w:rPr>
                    <w:rFonts w:ascii="Cambria Math" w:hAnsi="Cambria Math"/>
                  </w:rPr>
                  <m:t>38.3</m:t>
                </m:r>
                <m:r>
                  <m:rPr>
                    <m:sty m:val="p"/>
                  </m:rPr>
                  <w:rPr>
                    <w:rFonts w:ascii="Cambria Math" w:hAnsi="Cambria Math"/>
                  </w:rPr>
                  <m:t>±</m:t>
                </m:r>
                <m:r>
                  <w:rPr>
                    <w:rFonts w:ascii="Cambria Math" w:hAnsi="Cambria Math"/>
                  </w:rPr>
                  <m:t>.4</m:t>
                </m:r>
              </m:oMath>
            </m:oMathPara>
          </w:p>
        </w:tc>
        <w:tc>
          <w:tcPr>
            <w:tcW w:w="0" w:type="auto"/>
          </w:tcPr>
          <w:p w14:paraId="22A2D759" w14:textId="77777777" w:rsidR="0053520E" w:rsidRDefault="00A6751F">
            <w:pPr>
              <w:pStyle w:val="Compact"/>
              <w:jc w:val="center"/>
            </w:pPr>
            <m:oMathPara>
              <m:oMath>
                <m:r>
                  <w:rPr>
                    <w:rFonts w:ascii="Cambria Math" w:hAnsi="Cambria Math"/>
                  </w:rPr>
                  <m:t>72.3</m:t>
                </m:r>
                <m:r>
                  <m:rPr>
                    <m:sty m:val="p"/>
                  </m:rPr>
                  <w:rPr>
                    <w:rFonts w:ascii="Cambria Math" w:hAnsi="Cambria Math"/>
                  </w:rPr>
                  <m:t>±</m:t>
                </m:r>
                <m:r>
                  <w:rPr>
                    <w:rFonts w:ascii="Cambria Math" w:hAnsi="Cambria Math"/>
                  </w:rPr>
                  <m:t>.8</m:t>
                </m:r>
              </m:oMath>
            </m:oMathPara>
          </w:p>
        </w:tc>
        <w:tc>
          <w:tcPr>
            <w:tcW w:w="0" w:type="auto"/>
          </w:tcPr>
          <w:p w14:paraId="5C2C24A8" w14:textId="77777777" w:rsidR="0053520E" w:rsidRDefault="00A6751F">
            <w:pPr>
              <w:pStyle w:val="Compact"/>
              <w:jc w:val="center"/>
            </w:pPr>
            <m:oMathPara>
              <m:oMath>
                <m:r>
                  <w:rPr>
                    <w:rFonts w:ascii="Cambria Math" w:hAnsi="Cambria Math"/>
                  </w:rPr>
                  <m:t>29.3</m:t>
                </m:r>
                <m:r>
                  <m:rPr>
                    <m:sty m:val="p"/>
                  </m:rPr>
                  <w:rPr>
                    <w:rFonts w:ascii="Cambria Math" w:hAnsi="Cambria Math"/>
                  </w:rPr>
                  <m:t>±</m:t>
                </m:r>
                <m:r>
                  <w:rPr>
                    <w:rFonts w:ascii="Cambria Math" w:hAnsi="Cambria Math"/>
                  </w:rPr>
                  <m:t>.2</m:t>
                </m:r>
              </m:oMath>
            </m:oMathPara>
          </w:p>
        </w:tc>
      </w:tr>
      <w:tr w:rsidR="0053520E" w14:paraId="7C59C304" w14:textId="77777777">
        <w:tc>
          <w:tcPr>
            <w:tcW w:w="0" w:type="auto"/>
            <w:gridSpan w:val="2"/>
          </w:tcPr>
          <w:p w14:paraId="708E729E" w14:textId="77777777" w:rsidR="0053520E" w:rsidRDefault="00A6751F">
            <w:pPr>
              <w:pStyle w:val="Compact"/>
              <w:jc w:val="center"/>
            </w:pPr>
            <w:r>
              <w:rPr>
                <w:rFonts w:hint="eastAsia"/>
              </w:rPr>
              <w:t>指标</w:t>
            </w:r>
            <w:r>
              <w:rPr>
                <w:rFonts w:hint="eastAsia"/>
              </w:rPr>
              <w:t>:top-</w:t>
            </w:r>
          </w:p>
        </w:tc>
        <w:tc>
          <w:tcPr>
            <w:tcW w:w="0" w:type="auto"/>
          </w:tcPr>
          <w:p w14:paraId="23D00B3D" w14:textId="77777777" w:rsidR="0053520E" w:rsidRDefault="00A6751F">
            <w:pPr>
              <w:pStyle w:val="Compact"/>
              <w:jc w:val="center"/>
            </w:pPr>
            <w:r>
              <w:t>L/5, LR</w:t>
            </w:r>
          </w:p>
        </w:tc>
        <w:tc>
          <w:tcPr>
            <w:tcW w:w="0" w:type="auto"/>
          </w:tcPr>
          <w:p w14:paraId="7F4BF61A" w14:textId="77777777" w:rsidR="0053520E" w:rsidRDefault="00A6751F">
            <w:pPr>
              <w:pStyle w:val="Compact"/>
              <w:jc w:val="center"/>
            </w:pPr>
            <w:r>
              <w:t>L, LR</w:t>
            </w:r>
          </w:p>
        </w:tc>
        <w:tc>
          <w:tcPr>
            <w:tcW w:w="0" w:type="auto"/>
          </w:tcPr>
          <w:p w14:paraId="202D4692" w14:textId="77777777" w:rsidR="0053520E" w:rsidRDefault="00A6751F">
            <w:pPr>
              <w:pStyle w:val="Compact"/>
              <w:jc w:val="center"/>
            </w:pPr>
            <w:r>
              <w:t>L/5, MR</w:t>
            </w:r>
          </w:p>
        </w:tc>
        <w:tc>
          <w:tcPr>
            <w:tcW w:w="0" w:type="auto"/>
          </w:tcPr>
          <w:p w14:paraId="03F92416" w14:textId="77777777" w:rsidR="0053520E" w:rsidRDefault="00A6751F">
            <w:pPr>
              <w:pStyle w:val="Compact"/>
              <w:jc w:val="center"/>
            </w:pPr>
            <w:r>
              <w:t>L, MR</w:t>
            </w:r>
          </w:p>
        </w:tc>
        <w:tc>
          <w:tcPr>
            <w:tcW w:w="0" w:type="auto"/>
          </w:tcPr>
          <w:p w14:paraId="07EA19B1" w14:textId="77777777" w:rsidR="0053520E" w:rsidRDefault="00A6751F">
            <w:pPr>
              <w:pStyle w:val="Compact"/>
              <w:jc w:val="center"/>
            </w:pPr>
            <w:r>
              <w:t>L/5, SR</w:t>
            </w:r>
          </w:p>
        </w:tc>
        <w:tc>
          <w:tcPr>
            <w:tcW w:w="0" w:type="auto"/>
          </w:tcPr>
          <w:p w14:paraId="3AE84988" w14:textId="77777777" w:rsidR="0053520E" w:rsidRDefault="00A6751F">
            <w:pPr>
              <w:pStyle w:val="Compact"/>
              <w:jc w:val="center"/>
            </w:pPr>
            <w:r>
              <w:t>L, SR</w:t>
            </w:r>
          </w:p>
        </w:tc>
      </w:tr>
      <w:tr w:rsidR="0053520E" w14:paraId="22DFD5F4" w14:textId="77777777">
        <w:tc>
          <w:tcPr>
            <w:tcW w:w="0" w:type="auto"/>
            <w:vMerge w:val="restart"/>
          </w:tcPr>
          <w:p w14:paraId="1A9B5DC7" w14:textId="77777777" w:rsidR="0053520E" w:rsidRDefault="00A6751F">
            <w:pPr>
              <w:pStyle w:val="Compact"/>
              <w:jc w:val="center"/>
            </w:pPr>
            <w:r>
              <w:rPr>
                <w:rFonts w:hint="eastAsia"/>
              </w:rPr>
              <w:t>测试</w:t>
            </w:r>
          </w:p>
        </w:tc>
        <w:tc>
          <w:tcPr>
            <w:tcW w:w="0" w:type="auto"/>
          </w:tcPr>
          <w:p w14:paraId="55694F5E" w14:textId="77777777" w:rsidR="0053520E" w:rsidRDefault="00A6751F">
            <w:pPr>
              <w:pStyle w:val="Compact"/>
              <w:jc w:val="center"/>
            </w:pPr>
            <w:r>
              <w:t>(a) RaptorX</w:t>
            </w:r>
          </w:p>
        </w:tc>
        <w:tc>
          <w:tcPr>
            <w:tcW w:w="0" w:type="auto"/>
          </w:tcPr>
          <w:p w14:paraId="4416AC34" w14:textId="77777777" w:rsidR="0053520E" w:rsidRDefault="00A6751F">
            <w:pPr>
              <w:pStyle w:val="Compact"/>
              <w:jc w:val="center"/>
            </w:pPr>
            <m:oMathPara>
              <m:oMath>
                <m:r>
                  <w:rPr>
                    <w:rFonts w:ascii="Cambria Math" w:hAnsi="Cambria Math"/>
                  </w:rPr>
                  <m:t>84.3</m:t>
                </m:r>
                <m:r>
                  <m:rPr>
                    <m:sty m:val="p"/>
                  </m:rPr>
                  <w:rPr>
                    <w:rFonts w:ascii="Cambria Math" w:hAnsi="Cambria Math"/>
                  </w:rPr>
                  <m:t>±</m:t>
                </m:r>
                <m:r>
                  <w:rPr>
                    <w:rFonts w:ascii="Cambria Math" w:hAnsi="Cambria Math"/>
                  </w:rPr>
                  <m:t>.2</m:t>
                </m:r>
              </m:oMath>
            </m:oMathPara>
          </w:p>
        </w:tc>
        <w:tc>
          <w:tcPr>
            <w:tcW w:w="0" w:type="auto"/>
          </w:tcPr>
          <w:p w14:paraId="34D925AD" w14:textId="77777777" w:rsidR="0053520E" w:rsidRDefault="00A6751F">
            <w:pPr>
              <w:pStyle w:val="Compact"/>
              <w:jc w:val="center"/>
            </w:pPr>
            <m:oMathPara>
              <m:oMath>
                <m:r>
                  <w:rPr>
                    <w:rFonts w:ascii="Cambria Math" w:hAnsi="Cambria Math"/>
                  </w:rPr>
                  <m:t>59.4</m:t>
                </m:r>
                <m:r>
                  <m:rPr>
                    <m:sty m:val="p"/>
                  </m:rPr>
                  <w:rPr>
                    <w:rFonts w:ascii="Cambria Math" w:hAnsi="Cambria Math"/>
                  </w:rPr>
                  <m:t>±</m:t>
                </m:r>
                <m:r>
                  <w:rPr>
                    <w:rFonts w:ascii="Cambria Math" w:hAnsi="Cambria Math"/>
                  </w:rPr>
                  <m:t>.2</m:t>
                </m:r>
              </m:oMath>
            </m:oMathPara>
          </w:p>
        </w:tc>
        <w:tc>
          <w:tcPr>
            <w:tcW w:w="0" w:type="auto"/>
          </w:tcPr>
          <w:p w14:paraId="09872F13" w14:textId="77777777" w:rsidR="0053520E" w:rsidRDefault="00A6751F">
            <w:pPr>
              <w:pStyle w:val="Compact"/>
              <w:jc w:val="center"/>
            </w:pPr>
            <m:oMathPara>
              <m:oMath>
                <m:r>
                  <w:rPr>
                    <w:rFonts w:ascii="Cambria Math" w:hAnsi="Cambria Math"/>
                  </w:rPr>
                  <m:t>74.4</m:t>
                </m:r>
                <m:r>
                  <m:rPr>
                    <m:sty m:val="p"/>
                  </m:rPr>
                  <w:rPr>
                    <w:rFonts w:ascii="Cambria Math" w:hAnsi="Cambria Math"/>
                  </w:rPr>
                  <m:t>±</m:t>
                </m:r>
                <m:r>
                  <w:rPr>
                    <w:rFonts w:ascii="Cambria Math" w:hAnsi="Cambria Math"/>
                  </w:rPr>
                  <m:t>.1</m:t>
                </m:r>
              </m:oMath>
            </m:oMathPara>
          </w:p>
        </w:tc>
        <w:tc>
          <w:tcPr>
            <w:tcW w:w="0" w:type="auto"/>
          </w:tcPr>
          <w:p w14:paraId="22259B7C" w14:textId="77777777" w:rsidR="0053520E" w:rsidRDefault="00A6751F">
            <w:pPr>
              <w:pStyle w:val="Compact"/>
              <w:jc w:val="center"/>
            </w:pPr>
            <m:oMathPara>
              <m:oMath>
                <m:r>
                  <w:rPr>
                    <w:rFonts w:ascii="Cambria Math" w:hAnsi="Cambria Math"/>
                  </w:rPr>
                  <m:t>33.0</m:t>
                </m:r>
                <m:r>
                  <m:rPr>
                    <m:sty m:val="p"/>
                  </m:rPr>
                  <w:rPr>
                    <w:rFonts w:ascii="Cambria Math" w:hAnsi="Cambria Math"/>
                  </w:rPr>
                  <m:t>±</m:t>
                </m:r>
                <m:r>
                  <w:rPr>
                    <w:rFonts w:ascii="Cambria Math" w:hAnsi="Cambria Math"/>
                  </w:rPr>
                  <m:t>.0</m:t>
                </m:r>
              </m:oMath>
            </m:oMathPara>
          </w:p>
        </w:tc>
        <w:tc>
          <w:tcPr>
            <w:tcW w:w="0" w:type="auto"/>
          </w:tcPr>
          <w:p w14:paraId="17CAA4A3" w14:textId="77777777" w:rsidR="0053520E" w:rsidRDefault="00A6751F">
            <w:pPr>
              <w:pStyle w:val="Compact"/>
              <w:jc w:val="center"/>
            </w:pPr>
            <m:oMathPara>
              <m:oMath>
                <m:r>
                  <w:rPr>
                    <w:rFonts w:ascii="Cambria Math" w:hAnsi="Cambria Math"/>
                  </w:rPr>
                  <m:t>71.6</m:t>
                </m:r>
                <m:r>
                  <m:rPr>
                    <m:sty m:val="p"/>
                  </m:rPr>
                  <w:rPr>
                    <w:rFonts w:ascii="Cambria Math" w:hAnsi="Cambria Math"/>
                  </w:rPr>
                  <m:t>±</m:t>
                </m:r>
                <m:r>
                  <w:rPr>
                    <w:rFonts w:ascii="Cambria Math" w:hAnsi="Cambria Math"/>
                  </w:rPr>
                  <m:t>.1</m:t>
                </m:r>
              </m:oMath>
            </m:oMathPara>
          </w:p>
        </w:tc>
        <w:tc>
          <w:tcPr>
            <w:tcW w:w="0" w:type="auto"/>
          </w:tcPr>
          <w:p w14:paraId="541ACAB8" w14:textId="77777777" w:rsidR="0053520E" w:rsidRDefault="00A6751F">
            <w:pPr>
              <w:pStyle w:val="Compact"/>
              <w:jc w:val="center"/>
            </w:pPr>
            <m:oMathPara>
              <m:oMath>
                <m:r>
                  <w:rPr>
                    <w:rFonts w:ascii="Cambria Math" w:hAnsi="Cambria Math"/>
                  </w:rPr>
                  <m:t>25.8</m:t>
                </m:r>
                <m:r>
                  <m:rPr>
                    <m:sty m:val="p"/>
                  </m:rPr>
                  <w:rPr>
                    <w:rFonts w:ascii="Cambria Math" w:hAnsi="Cambria Math"/>
                  </w:rPr>
                  <m:t>±</m:t>
                </m:r>
                <m:r>
                  <w:rPr>
                    <w:rFonts w:ascii="Cambria Math" w:hAnsi="Cambria Math"/>
                  </w:rPr>
                  <m:t>.0</m:t>
                </m:r>
              </m:oMath>
            </m:oMathPara>
          </w:p>
        </w:tc>
      </w:tr>
      <w:tr w:rsidR="0053520E" w14:paraId="56DDD047" w14:textId="77777777">
        <w:tc>
          <w:tcPr>
            <w:tcW w:w="0" w:type="auto"/>
            <w:vMerge/>
          </w:tcPr>
          <w:p w14:paraId="001FB4B5" w14:textId="77777777" w:rsidR="0053520E" w:rsidRDefault="0053520E"/>
        </w:tc>
        <w:tc>
          <w:tcPr>
            <w:tcW w:w="0" w:type="auto"/>
          </w:tcPr>
          <w:p w14:paraId="5B6426AB" w14:textId="77777777" w:rsidR="0053520E" w:rsidRDefault="00A6751F">
            <w:pPr>
              <w:pStyle w:val="Compact"/>
              <w:jc w:val="center"/>
            </w:pPr>
            <w:r>
              <w:t>(b) +direct</w:t>
            </w:r>
          </w:p>
        </w:tc>
        <w:tc>
          <w:tcPr>
            <w:tcW w:w="0" w:type="auto"/>
          </w:tcPr>
          <w:p w14:paraId="2C2C60B0" w14:textId="77777777" w:rsidR="0053520E" w:rsidRDefault="00A6751F">
            <w:pPr>
              <w:pStyle w:val="Compact"/>
              <w:jc w:val="center"/>
            </w:pPr>
            <m:oMathPara>
              <m:oMath>
                <m:r>
                  <w:rPr>
                    <w:rFonts w:ascii="Cambria Math" w:hAnsi="Cambria Math"/>
                  </w:rPr>
                  <m:t>86.7</m:t>
                </m:r>
                <m:r>
                  <m:rPr>
                    <m:sty m:val="p"/>
                  </m:rPr>
                  <w:rPr>
                    <w:rFonts w:ascii="Cambria Math" w:hAnsi="Cambria Math"/>
                  </w:rPr>
                  <m:t>±</m:t>
                </m:r>
                <m:r>
                  <w:rPr>
                    <w:rFonts w:ascii="Cambria Math" w:hAnsi="Cambria Math"/>
                  </w:rPr>
                  <m:t>.3</m:t>
                </m:r>
              </m:oMath>
            </m:oMathPara>
          </w:p>
        </w:tc>
        <w:tc>
          <w:tcPr>
            <w:tcW w:w="0" w:type="auto"/>
          </w:tcPr>
          <w:p w14:paraId="3D861DC0" w14:textId="77777777" w:rsidR="0053520E" w:rsidRDefault="00A6751F">
            <w:pPr>
              <w:pStyle w:val="Compact"/>
              <w:jc w:val="center"/>
            </w:pPr>
            <m:oMathPara>
              <m:oMath>
                <m:r>
                  <w:rPr>
                    <w:rFonts w:ascii="Cambria Math" w:hAnsi="Cambria Math"/>
                  </w:rPr>
                  <m:t>61.7</m:t>
                </m:r>
                <m:r>
                  <m:rPr>
                    <m:sty m:val="p"/>
                  </m:rPr>
                  <w:rPr>
                    <w:rFonts w:ascii="Cambria Math" w:hAnsi="Cambria Math"/>
                  </w:rPr>
                  <m:t>±</m:t>
                </m:r>
                <m:r>
                  <w:rPr>
                    <w:rFonts w:ascii="Cambria Math" w:hAnsi="Cambria Math"/>
                  </w:rPr>
                  <m:t>.4</m:t>
                </m:r>
              </m:oMath>
            </m:oMathPara>
          </w:p>
        </w:tc>
        <w:tc>
          <w:tcPr>
            <w:tcW w:w="0" w:type="auto"/>
          </w:tcPr>
          <w:p w14:paraId="5D30121C" w14:textId="77777777" w:rsidR="0053520E" w:rsidRDefault="00A6751F">
            <w:pPr>
              <w:pStyle w:val="Compact"/>
              <w:jc w:val="center"/>
            </w:pPr>
            <m:oMathPara>
              <m:oMath>
                <m:r>
                  <w:rPr>
                    <w:rFonts w:ascii="Cambria Math" w:hAnsi="Cambria Math"/>
                  </w:rPr>
                  <m:t>76.5</m:t>
                </m:r>
                <m:r>
                  <m:rPr>
                    <m:sty m:val="p"/>
                  </m:rPr>
                  <w:rPr>
                    <w:rFonts w:ascii="Cambria Math" w:hAnsi="Cambria Math"/>
                  </w:rPr>
                  <m:t>±</m:t>
                </m:r>
                <m:r>
                  <w:rPr>
                    <w:rFonts w:ascii="Cambria Math" w:hAnsi="Cambria Math"/>
                  </w:rPr>
                  <m:t>.3</m:t>
                </m:r>
              </m:oMath>
            </m:oMathPara>
          </w:p>
        </w:tc>
        <w:tc>
          <w:tcPr>
            <w:tcW w:w="0" w:type="auto"/>
          </w:tcPr>
          <w:p w14:paraId="1833A154" w14:textId="77777777" w:rsidR="0053520E" w:rsidRDefault="00A6751F">
            <w:pPr>
              <w:pStyle w:val="Compact"/>
              <w:jc w:val="center"/>
            </w:pPr>
            <m:oMathPara>
              <m:oMath>
                <m:r>
                  <w:rPr>
                    <w:rFonts w:ascii="Cambria Math" w:hAnsi="Cambria Math"/>
                  </w:rPr>
                  <m:t>33.8</m:t>
                </m:r>
                <m:r>
                  <m:rPr>
                    <m:sty m:val="p"/>
                  </m:rPr>
                  <w:rPr>
                    <w:rFonts w:ascii="Cambria Math" w:hAnsi="Cambria Math"/>
                  </w:rPr>
                  <m:t>±</m:t>
                </m:r>
                <m:r>
                  <w:rPr>
                    <w:rFonts w:ascii="Cambria Math" w:hAnsi="Cambria Math"/>
                  </w:rPr>
                  <m:t>.1</m:t>
                </m:r>
              </m:oMath>
            </m:oMathPara>
          </w:p>
        </w:tc>
        <w:tc>
          <w:tcPr>
            <w:tcW w:w="0" w:type="auto"/>
          </w:tcPr>
          <w:p w14:paraId="0FC0CF3D" w14:textId="77777777" w:rsidR="0053520E" w:rsidRDefault="00A6751F">
            <w:pPr>
              <w:pStyle w:val="Compact"/>
              <w:jc w:val="center"/>
            </w:pPr>
            <m:oMathPara>
              <m:oMath>
                <m:r>
                  <w:rPr>
                    <w:rFonts w:ascii="Cambria Math" w:hAnsi="Cambria Math"/>
                  </w:rPr>
                  <m:t>73.6</m:t>
                </m:r>
                <m:r>
                  <m:rPr>
                    <m:sty m:val="p"/>
                  </m:rPr>
                  <w:rPr>
                    <w:rFonts w:ascii="Cambria Math" w:hAnsi="Cambria Math"/>
                  </w:rPr>
                  <m:t>±</m:t>
                </m:r>
                <m:r>
                  <w:rPr>
                    <w:rFonts w:ascii="Cambria Math" w:hAnsi="Cambria Math"/>
                  </w:rPr>
                  <m:t>.2</m:t>
                </m:r>
              </m:oMath>
            </m:oMathPara>
          </w:p>
        </w:tc>
        <w:tc>
          <w:tcPr>
            <w:tcW w:w="0" w:type="auto"/>
          </w:tcPr>
          <w:p w14:paraId="72DB01B7" w14:textId="77777777" w:rsidR="0053520E" w:rsidRDefault="00A6751F">
            <w:pPr>
              <w:pStyle w:val="Compact"/>
              <w:jc w:val="center"/>
            </w:pPr>
            <m:oMathPara>
              <m:oMath>
                <m:r>
                  <w:rPr>
                    <w:rFonts w:ascii="Cambria Math" w:hAnsi="Cambria Math"/>
                  </w:rPr>
                  <m:t>26.1</m:t>
                </m:r>
                <m:r>
                  <m:rPr>
                    <m:sty m:val="p"/>
                  </m:rPr>
                  <w:rPr>
                    <w:rFonts w:ascii="Cambria Math" w:hAnsi="Cambria Math"/>
                  </w:rPr>
                  <m:t>±</m:t>
                </m:r>
                <m:r>
                  <w:rPr>
                    <w:rFonts w:ascii="Cambria Math" w:hAnsi="Cambria Math"/>
                  </w:rPr>
                  <m:t>.1</m:t>
                </m:r>
              </m:oMath>
            </m:oMathPara>
          </w:p>
        </w:tc>
      </w:tr>
      <w:tr w:rsidR="0053520E" w14:paraId="18D9E6C3" w14:textId="77777777">
        <w:tc>
          <w:tcPr>
            <w:tcW w:w="0" w:type="auto"/>
            <w:vMerge/>
          </w:tcPr>
          <w:p w14:paraId="168C04F1" w14:textId="77777777" w:rsidR="0053520E" w:rsidRDefault="0053520E"/>
        </w:tc>
        <w:tc>
          <w:tcPr>
            <w:tcW w:w="0" w:type="auto"/>
          </w:tcPr>
          <w:p w14:paraId="14A66087" w14:textId="77777777" w:rsidR="0053520E" w:rsidRDefault="00A6751F">
            <w:pPr>
              <w:pStyle w:val="Compact"/>
              <w:jc w:val="center"/>
            </w:pPr>
            <w:r>
              <w:t xml:space="preserve">(c) </w:t>
            </w:r>
            <m:oMath>
              <m:r>
                <m:rPr>
                  <m:sty m:val="p"/>
                </m:rPr>
                <w:rPr>
                  <w:rFonts w:ascii="Cambria Math" w:hAnsi="Cambria Math"/>
                </w:rPr>
                <m:t>+avg</m:t>
              </m:r>
            </m:oMath>
          </w:p>
        </w:tc>
        <w:tc>
          <w:tcPr>
            <w:tcW w:w="0" w:type="auto"/>
          </w:tcPr>
          <w:p w14:paraId="4DD1DFC0" w14:textId="77777777" w:rsidR="0053520E" w:rsidRDefault="00A6751F">
            <w:pPr>
              <w:pStyle w:val="Compact"/>
              <w:jc w:val="center"/>
            </w:pPr>
            <m:oMathPara>
              <m:oMath>
                <m:r>
                  <w:rPr>
                    <w:rFonts w:ascii="Cambria Math" w:hAnsi="Cambria Math"/>
                  </w:rPr>
                  <m:t>87.7</m:t>
                </m:r>
                <m:r>
                  <m:rPr>
                    <m:sty m:val="p"/>
                  </m:rPr>
                  <w:rPr>
                    <w:rFonts w:ascii="Cambria Math" w:hAnsi="Cambria Math"/>
                  </w:rPr>
                  <m:t>±</m:t>
                </m:r>
                <m:r>
                  <w:rPr>
                    <w:rFonts w:ascii="Cambria Math" w:hAnsi="Cambria Math"/>
                  </w:rPr>
                  <m:t>.3</m:t>
                </m:r>
              </m:oMath>
            </m:oMathPara>
          </w:p>
        </w:tc>
        <w:tc>
          <w:tcPr>
            <w:tcW w:w="0" w:type="auto"/>
          </w:tcPr>
          <w:p w14:paraId="0781B83F" w14:textId="77777777" w:rsidR="0053520E" w:rsidRDefault="00A6751F">
            <w:pPr>
              <w:pStyle w:val="Compact"/>
              <w:jc w:val="center"/>
            </w:pPr>
            <m:oMathPara>
              <m:oMath>
                <m:r>
                  <w:rPr>
                    <w:rFonts w:ascii="Cambria Math" w:hAnsi="Cambria Math"/>
                  </w:rPr>
                  <m:t>62.9</m:t>
                </m:r>
                <m:r>
                  <m:rPr>
                    <m:sty m:val="p"/>
                  </m:rPr>
                  <w:rPr>
                    <w:rFonts w:ascii="Cambria Math" w:hAnsi="Cambria Math"/>
                  </w:rPr>
                  <m:t>±</m:t>
                </m:r>
                <m:r>
                  <w:rPr>
                    <w:rFonts w:ascii="Cambria Math" w:hAnsi="Cambria Math"/>
                  </w:rPr>
                  <m:t>.4</m:t>
                </m:r>
              </m:oMath>
            </m:oMathPara>
          </w:p>
        </w:tc>
        <w:tc>
          <w:tcPr>
            <w:tcW w:w="0" w:type="auto"/>
          </w:tcPr>
          <w:p w14:paraId="16860728" w14:textId="77777777" w:rsidR="0053520E" w:rsidRDefault="00A6751F">
            <w:pPr>
              <w:pStyle w:val="Compact"/>
              <w:jc w:val="center"/>
            </w:pPr>
            <m:oMathPara>
              <m:oMath>
                <m:r>
                  <w:rPr>
                    <w:rFonts w:ascii="Cambria Math" w:hAnsi="Cambria Math"/>
                  </w:rPr>
                  <m:t>77.4</m:t>
                </m:r>
                <m:r>
                  <m:rPr>
                    <m:sty m:val="p"/>
                  </m:rPr>
                  <w:rPr>
                    <w:rFonts w:ascii="Cambria Math" w:hAnsi="Cambria Math"/>
                  </w:rPr>
                  <m:t>±</m:t>
                </m:r>
                <m:r>
                  <w:rPr>
                    <w:rFonts w:ascii="Cambria Math" w:hAnsi="Cambria Math"/>
                  </w:rPr>
                  <m:t>.2</m:t>
                </m:r>
              </m:oMath>
            </m:oMathPara>
          </w:p>
        </w:tc>
        <w:tc>
          <w:tcPr>
            <w:tcW w:w="0" w:type="auto"/>
          </w:tcPr>
          <w:p w14:paraId="2ECD3AD6" w14:textId="77777777" w:rsidR="0053520E" w:rsidRDefault="00A6751F">
            <w:pPr>
              <w:pStyle w:val="Compact"/>
              <w:jc w:val="center"/>
            </w:pPr>
            <m:oMathPara>
              <m:oMath>
                <m:r>
                  <w:rPr>
                    <w:rFonts w:ascii="Cambria Math" w:hAnsi="Cambria Math"/>
                  </w:rPr>
                  <m:t>34.0</m:t>
                </m:r>
                <m:r>
                  <m:rPr>
                    <m:sty m:val="p"/>
                  </m:rPr>
                  <w:rPr>
                    <w:rFonts w:ascii="Cambria Math" w:hAnsi="Cambria Math"/>
                  </w:rPr>
                  <m:t>±</m:t>
                </m:r>
                <m:r>
                  <w:rPr>
                    <w:rFonts w:ascii="Cambria Math" w:hAnsi="Cambria Math"/>
                  </w:rPr>
                  <m:t>.1</m:t>
                </m:r>
              </m:oMath>
            </m:oMathPara>
          </w:p>
        </w:tc>
        <w:tc>
          <w:tcPr>
            <w:tcW w:w="0" w:type="auto"/>
          </w:tcPr>
          <w:p w14:paraId="1256EB27" w14:textId="77777777" w:rsidR="0053520E" w:rsidRDefault="00A6751F">
            <w:pPr>
              <w:pStyle w:val="Compact"/>
              <w:jc w:val="center"/>
            </w:pPr>
            <m:oMathPara>
              <m:oMath>
                <m:r>
                  <w:rPr>
                    <w:rFonts w:ascii="Cambria Math" w:hAnsi="Cambria Math"/>
                  </w:rPr>
                  <m:t>73.7</m:t>
                </m:r>
                <m:r>
                  <m:rPr>
                    <m:sty m:val="p"/>
                  </m:rPr>
                  <w:rPr>
                    <w:rFonts w:ascii="Cambria Math" w:hAnsi="Cambria Math"/>
                  </w:rPr>
                  <m:t>±</m:t>
                </m:r>
                <m:r>
                  <w:rPr>
                    <w:rFonts w:ascii="Cambria Math" w:hAnsi="Cambria Math"/>
                  </w:rPr>
                  <m:t>.3</m:t>
                </m:r>
              </m:oMath>
            </m:oMathPara>
          </w:p>
        </w:tc>
        <w:tc>
          <w:tcPr>
            <w:tcW w:w="0" w:type="auto"/>
          </w:tcPr>
          <w:p w14:paraId="2B87EE9E" w14:textId="77777777" w:rsidR="0053520E" w:rsidRDefault="00A6751F">
            <w:pPr>
              <w:pStyle w:val="Compact"/>
              <w:jc w:val="center"/>
            </w:pPr>
            <m:oMathPara>
              <m:oMath>
                <m:r>
                  <w:rPr>
                    <w:rFonts w:ascii="Cambria Math" w:hAnsi="Cambria Math"/>
                  </w:rPr>
                  <m:t>26.1</m:t>
                </m:r>
                <m:r>
                  <m:rPr>
                    <m:sty m:val="p"/>
                  </m:rPr>
                  <w:rPr>
                    <w:rFonts w:ascii="Cambria Math" w:hAnsi="Cambria Math"/>
                  </w:rPr>
                  <m:t>±</m:t>
                </m:r>
                <m:r>
                  <w:rPr>
                    <w:rFonts w:ascii="Cambria Math" w:hAnsi="Cambria Math"/>
                  </w:rPr>
                  <m:t>.1</m:t>
                </m:r>
              </m:oMath>
            </m:oMathPara>
          </w:p>
        </w:tc>
      </w:tr>
      <w:tr w:rsidR="0053520E" w14:paraId="18CB54FF" w14:textId="77777777">
        <w:tc>
          <w:tcPr>
            <w:tcW w:w="0" w:type="auto"/>
            <w:vMerge/>
          </w:tcPr>
          <w:p w14:paraId="7A7685A0" w14:textId="77777777" w:rsidR="0053520E" w:rsidRDefault="0053520E"/>
        </w:tc>
        <w:tc>
          <w:tcPr>
            <w:tcW w:w="0" w:type="auto"/>
          </w:tcPr>
          <w:p w14:paraId="2FF15392" w14:textId="77777777" w:rsidR="0053520E" w:rsidRDefault="00A6751F">
            <w:pPr>
              <w:pStyle w:val="Compact"/>
              <w:jc w:val="center"/>
            </w:pPr>
            <w:r>
              <w:t>(d) +cov</w:t>
            </w:r>
          </w:p>
        </w:tc>
        <w:tc>
          <w:tcPr>
            <w:tcW w:w="0" w:type="auto"/>
          </w:tcPr>
          <w:p w14:paraId="581FD909" w14:textId="77777777" w:rsidR="0053520E" w:rsidRDefault="00A6751F">
            <w:pPr>
              <w:pStyle w:val="Compact"/>
              <w:jc w:val="center"/>
            </w:pPr>
            <m:oMathPara>
              <m:oMath>
                <m:r>
                  <m:rPr>
                    <m:sty m:val="b"/>
                  </m:rPr>
                  <w:rPr>
                    <w:rFonts w:ascii="Cambria Math" w:hAnsi="Cambria Math"/>
                  </w:rPr>
                  <m:t>87</m:t>
                </m:r>
                <m:r>
                  <m:rPr>
                    <m:sty m:val="b"/>
                  </m:rPr>
                  <w:rPr>
                    <w:rFonts w:ascii="Cambria Math" w:hAnsi="Cambria Math"/>
                  </w:rPr>
                  <m:t>.</m:t>
                </m:r>
                <m:r>
                  <m:rPr>
                    <m:sty m:val="b"/>
                  </m:rPr>
                  <w:rPr>
                    <w:rFonts w:ascii="Cambria Math" w:hAnsi="Cambria Math"/>
                  </w:rPr>
                  <m:t>8</m:t>
                </m:r>
                <m:r>
                  <m:rPr>
                    <m:sty m:val="b"/>
                  </m:rPr>
                  <w:rPr>
                    <w:rFonts w:ascii="Cambria Math" w:hAnsi="Cambria Math"/>
                  </w:rPr>
                  <m:t>±.</m:t>
                </m:r>
                <m:r>
                  <m:rPr>
                    <m:sty m:val="b"/>
                  </m:rPr>
                  <w:rPr>
                    <w:rFonts w:ascii="Cambria Math" w:hAnsi="Cambria Math"/>
                  </w:rPr>
                  <m:t>3</m:t>
                </m:r>
              </m:oMath>
            </m:oMathPara>
          </w:p>
        </w:tc>
        <w:tc>
          <w:tcPr>
            <w:tcW w:w="0" w:type="auto"/>
          </w:tcPr>
          <w:p w14:paraId="58D615AB" w14:textId="77777777" w:rsidR="0053520E" w:rsidRDefault="00A6751F">
            <w:pPr>
              <w:pStyle w:val="Compact"/>
              <w:jc w:val="center"/>
            </w:pPr>
            <m:oMathPara>
              <m:oMath>
                <m:r>
                  <m:rPr>
                    <m:sty m:val="b"/>
                  </m:rPr>
                  <w:rPr>
                    <w:rFonts w:ascii="Cambria Math" w:hAnsi="Cambria Math"/>
                  </w:rPr>
                  <m:t>63</m:t>
                </m:r>
                <m:r>
                  <m:rPr>
                    <m:sty m:val="b"/>
                  </m:rPr>
                  <w:rPr>
                    <w:rFonts w:ascii="Cambria Math" w:hAnsi="Cambria Math"/>
                  </w:rPr>
                  <m:t>.</m:t>
                </m:r>
                <m:r>
                  <m:rPr>
                    <m:sty m:val="b"/>
                  </m:rPr>
                  <w:rPr>
                    <w:rFonts w:ascii="Cambria Math" w:hAnsi="Cambria Math"/>
                  </w:rPr>
                  <m:t>3</m:t>
                </m:r>
                <m:r>
                  <m:rPr>
                    <m:sty m:val="b"/>
                  </m:rPr>
                  <w:rPr>
                    <w:rFonts w:ascii="Cambria Math" w:hAnsi="Cambria Math"/>
                  </w:rPr>
                  <m:t>±.</m:t>
                </m:r>
                <m:r>
                  <m:rPr>
                    <m:sty m:val="b"/>
                  </m:rPr>
                  <w:rPr>
                    <w:rFonts w:ascii="Cambria Math" w:hAnsi="Cambria Math"/>
                  </w:rPr>
                  <m:t>2</m:t>
                </m:r>
              </m:oMath>
            </m:oMathPara>
          </w:p>
        </w:tc>
        <w:tc>
          <w:tcPr>
            <w:tcW w:w="0" w:type="auto"/>
          </w:tcPr>
          <w:p w14:paraId="280A3470" w14:textId="77777777" w:rsidR="0053520E" w:rsidRDefault="00A6751F">
            <w:pPr>
              <w:pStyle w:val="Compact"/>
              <w:jc w:val="center"/>
            </w:pPr>
            <m:oMathPara>
              <m:oMath>
                <m:r>
                  <w:rPr>
                    <w:rFonts w:ascii="Cambria Math" w:hAnsi="Cambria Math"/>
                  </w:rPr>
                  <m:t>77.6</m:t>
                </m:r>
                <m:r>
                  <m:rPr>
                    <m:sty m:val="p"/>
                  </m:rPr>
                  <w:rPr>
                    <w:rFonts w:ascii="Cambria Math" w:hAnsi="Cambria Math"/>
                  </w:rPr>
                  <m:t>±</m:t>
                </m:r>
                <m:r>
                  <w:rPr>
                    <w:rFonts w:ascii="Cambria Math" w:hAnsi="Cambria Math"/>
                  </w:rPr>
                  <m:t>.2</m:t>
                </m:r>
              </m:oMath>
            </m:oMathPara>
          </w:p>
        </w:tc>
        <w:tc>
          <w:tcPr>
            <w:tcW w:w="0" w:type="auto"/>
          </w:tcPr>
          <w:p w14:paraId="2A8A7512" w14:textId="77777777" w:rsidR="0053520E" w:rsidRDefault="00A6751F">
            <w:pPr>
              <w:pStyle w:val="Compact"/>
              <w:jc w:val="center"/>
            </w:pPr>
            <m:oMathPara>
              <m:oMath>
                <m:r>
                  <w:rPr>
                    <w:rFonts w:ascii="Cambria Math" w:hAnsi="Cambria Math"/>
                  </w:rPr>
                  <m:t>34.0</m:t>
                </m:r>
                <m:r>
                  <m:rPr>
                    <m:sty m:val="p"/>
                  </m:rPr>
                  <w:rPr>
                    <w:rFonts w:ascii="Cambria Math" w:hAnsi="Cambria Math"/>
                  </w:rPr>
                  <m:t>±</m:t>
                </m:r>
                <m:r>
                  <w:rPr>
                    <w:rFonts w:ascii="Cambria Math" w:hAnsi="Cambria Math"/>
                  </w:rPr>
                  <m:t>.1</m:t>
                </m:r>
              </m:oMath>
            </m:oMathPara>
          </w:p>
        </w:tc>
        <w:tc>
          <w:tcPr>
            <w:tcW w:w="0" w:type="auto"/>
          </w:tcPr>
          <w:p w14:paraId="1CB9F8DA" w14:textId="77777777" w:rsidR="0053520E" w:rsidRDefault="00A6751F">
            <w:pPr>
              <w:pStyle w:val="Compact"/>
              <w:jc w:val="center"/>
            </w:pPr>
            <m:oMathPara>
              <m:oMath>
                <m:r>
                  <w:rPr>
                    <w:rFonts w:ascii="Cambria Math" w:hAnsi="Cambria Math"/>
                  </w:rPr>
                  <m:t>73.7</m:t>
                </m:r>
                <m:r>
                  <m:rPr>
                    <m:sty m:val="p"/>
                  </m:rPr>
                  <w:rPr>
                    <w:rFonts w:ascii="Cambria Math" w:hAnsi="Cambria Math"/>
                  </w:rPr>
                  <m:t>±</m:t>
                </m:r>
                <m:r>
                  <w:rPr>
                    <w:rFonts w:ascii="Cambria Math" w:hAnsi="Cambria Math"/>
                  </w:rPr>
                  <m:t>.2</m:t>
                </m:r>
              </m:oMath>
            </m:oMathPara>
          </w:p>
        </w:tc>
        <w:tc>
          <w:tcPr>
            <w:tcW w:w="0" w:type="auto"/>
          </w:tcPr>
          <w:p w14:paraId="258C7759" w14:textId="77777777" w:rsidR="0053520E" w:rsidRDefault="00A6751F">
            <w:pPr>
              <w:pStyle w:val="Compact"/>
              <w:jc w:val="center"/>
            </w:pPr>
            <m:oMathPara>
              <m:oMath>
                <m:r>
                  <w:rPr>
                    <w:rFonts w:ascii="Cambria Math" w:hAnsi="Cambria Math"/>
                  </w:rPr>
                  <m:t>26.1</m:t>
                </m:r>
                <m:r>
                  <m:rPr>
                    <m:sty m:val="p"/>
                  </m:rPr>
                  <w:rPr>
                    <w:rFonts w:ascii="Cambria Math" w:hAnsi="Cambria Math"/>
                  </w:rPr>
                  <m:t>±</m:t>
                </m:r>
                <m:r>
                  <w:rPr>
                    <w:rFonts w:ascii="Cambria Math" w:hAnsi="Cambria Math"/>
                  </w:rPr>
                  <m:t>.0</m:t>
                </m:r>
              </m:oMath>
            </m:oMathPara>
          </w:p>
        </w:tc>
      </w:tr>
      <w:tr w:rsidR="0053520E" w14:paraId="6645D4BC" w14:textId="77777777">
        <w:tc>
          <w:tcPr>
            <w:tcW w:w="0" w:type="auto"/>
            <w:vMerge w:val="restart"/>
          </w:tcPr>
          <w:p w14:paraId="4B886EF0" w14:textId="77777777" w:rsidR="0053520E" w:rsidRDefault="00A6751F">
            <w:pPr>
              <w:pStyle w:val="Compact"/>
              <w:jc w:val="center"/>
            </w:pPr>
            <w:r>
              <w:t>CASP11</w:t>
            </w:r>
          </w:p>
        </w:tc>
        <w:tc>
          <w:tcPr>
            <w:tcW w:w="0" w:type="auto"/>
          </w:tcPr>
          <w:p w14:paraId="4C14BEC9" w14:textId="77777777" w:rsidR="0053520E" w:rsidRDefault="00A6751F">
            <w:pPr>
              <w:pStyle w:val="Compact"/>
              <w:jc w:val="center"/>
            </w:pPr>
            <w:r>
              <w:t>(a) RaptorX</w:t>
            </w:r>
          </w:p>
        </w:tc>
        <w:tc>
          <w:tcPr>
            <w:tcW w:w="0" w:type="auto"/>
          </w:tcPr>
          <w:p w14:paraId="52E7F771" w14:textId="77777777" w:rsidR="0053520E" w:rsidRDefault="00A6751F">
            <w:pPr>
              <w:pStyle w:val="Compact"/>
              <w:jc w:val="center"/>
            </w:pPr>
            <m:oMathPara>
              <m:oMath>
                <m:r>
                  <w:rPr>
                    <w:rFonts w:ascii="Cambria Math" w:hAnsi="Cambria Math"/>
                  </w:rPr>
                  <m:t>77.5</m:t>
                </m:r>
                <m:r>
                  <m:rPr>
                    <m:sty m:val="p"/>
                  </m:rPr>
                  <w:rPr>
                    <w:rFonts w:ascii="Cambria Math" w:hAnsi="Cambria Math"/>
                  </w:rPr>
                  <m:t>±</m:t>
                </m:r>
                <m:r>
                  <w:rPr>
                    <w:rFonts w:ascii="Cambria Math" w:hAnsi="Cambria Math"/>
                  </w:rPr>
                  <m:t>.4</m:t>
                </m:r>
              </m:oMath>
            </m:oMathPara>
          </w:p>
        </w:tc>
        <w:tc>
          <w:tcPr>
            <w:tcW w:w="0" w:type="auto"/>
          </w:tcPr>
          <w:p w14:paraId="280C7C66" w14:textId="77777777" w:rsidR="0053520E" w:rsidRDefault="00A6751F">
            <w:pPr>
              <w:pStyle w:val="Compact"/>
              <w:jc w:val="center"/>
            </w:pPr>
            <m:oMathPara>
              <m:oMath>
                <m:r>
                  <w:rPr>
                    <w:rFonts w:ascii="Cambria Math" w:hAnsi="Cambria Math"/>
                  </w:rPr>
                  <m:t>53.8</m:t>
                </m:r>
                <m:r>
                  <m:rPr>
                    <m:sty m:val="p"/>
                  </m:rPr>
                  <w:rPr>
                    <w:rFonts w:ascii="Cambria Math" w:hAnsi="Cambria Math"/>
                  </w:rPr>
                  <m:t>±</m:t>
                </m:r>
                <m:r>
                  <w:rPr>
                    <w:rFonts w:ascii="Cambria Math" w:hAnsi="Cambria Math"/>
                  </w:rPr>
                  <m:t>.3</m:t>
                </m:r>
              </m:oMath>
            </m:oMathPara>
          </w:p>
        </w:tc>
        <w:tc>
          <w:tcPr>
            <w:tcW w:w="0" w:type="auto"/>
          </w:tcPr>
          <w:p w14:paraId="020D2070" w14:textId="77777777" w:rsidR="0053520E" w:rsidRDefault="00A6751F">
            <w:pPr>
              <w:pStyle w:val="Compact"/>
              <w:jc w:val="center"/>
            </w:pPr>
            <m:oMathPara>
              <m:oMath>
                <m:r>
                  <w:rPr>
                    <w:rFonts w:ascii="Cambria Math" w:hAnsi="Cambria Math"/>
                  </w:rPr>
                  <m:t>75.0</m:t>
                </m:r>
                <m:r>
                  <m:rPr>
                    <m:sty m:val="p"/>
                  </m:rPr>
                  <w:rPr>
                    <w:rFonts w:ascii="Cambria Math" w:hAnsi="Cambria Math"/>
                  </w:rPr>
                  <m:t>±</m:t>
                </m:r>
                <m:r>
                  <w:rPr>
                    <w:rFonts w:ascii="Cambria Math" w:hAnsi="Cambria Math"/>
                  </w:rPr>
                  <m:t>.5</m:t>
                </m:r>
              </m:oMath>
            </m:oMathPara>
          </w:p>
        </w:tc>
        <w:tc>
          <w:tcPr>
            <w:tcW w:w="0" w:type="auto"/>
          </w:tcPr>
          <w:p w14:paraId="4CA211D3" w14:textId="77777777" w:rsidR="0053520E" w:rsidRDefault="00A6751F">
            <w:pPr>
              <w:pStyle w:val="Compact"/>
              <w:jc w:val="center"/>
            </w:pPr>
            <m:oMathPara>
              <m:oMath>
                <m:r>
                  <w:rPr>
                    <w:rFonts w:ascii="Cambria Math" w:hAnsi="Cambria Math"/>
                  </w:rPr>
                  <m:t>35.6</m:t>
                </m:r>
                <m:r>
                  <m:rPr>
                    <m:sty m:val="p"/>
                  </m:rPr>
                  <w:rPr>
                    <w:rFonts w:ascii="Cambria Math" w:hAnsi="Cambria Math"/>
                  </w:rPr>
                  <m:t>±</m:t>
                </m:r>
                <m:r>
                  <w:rPr>
                    <w:rFonts w:ascii="Cambria Math" w:hAnsi="Cambria Math"/>
                  </w:rPr>
                  <m:t>.2</m:t>
                </m:r>
              </m:oMath>
            </m:oMathPara>
          </w:p>
        </w:tc>
        <w:tc>
          <w:tcPr>
            <w:tcW w:w="0" w:type="auto"/>
          </w:tcPr>
          <w:p w14:paraId="00929AC8" w14:textId="77777777" w:rsidR="0053520E" w:rsidRDefault="00A6751F">
            <w:pPr>
              <w:pStyle w:val="Compact"/>
              <w:jc w:val="center"/>
            </w:pPr>
            <m:oMathPara>
              <m:oMath>
                <m:r>
                  <w:rPr>
                    <w:rFonts w:ascii="Cambria Math" w:hAnsi="Cambria Math"/>
                  </w:rPr>
                  <m:t>72.1</m:t>
                </m:r>
                <m:r>
                  <m:rPr>
                    <m:sty m:val="p"/>
                  </m:rPr>
                  <w:rPr>
                    <w:rFonts w:ascii="Cambria Math" w:hAnsi="Cambria Math"/>
                  </w:rPr>
                  <m:t>±</m:t>
                </m:r>
                <m:r>
                  <w:rPr>
                    <w:rFonts w:ascii="Cambria Math" w:hAnsi="Cambria Math"/>
                  </w:rPr>
                  <m:t>.6</m:t>
                </m:r>
              </m:oMath>
            </m:oMathPara>
          </w:p>
        </w:tc>
        <w:tc>
          <w:tcPr>
            <w:tcW w:w="0" w:type="auto"/>
          </w:tcPr>
          <w:p w14:paraId="1348ADF2" w14:textId="77777777" w:rsidR="0053520E" w:rsidRDefault="00A6751F">
            <w:pPr>
              <w:pStyle w:val="Compact"/>
              <w:jc w:val="center"/>
            </w:pPr>
            <m:oMathPara>
              <m:oMath>
                <m:r>
                  <w:rPr>
                    <w:rFonts w:ascii="Cambria Math" w:hAnsi="Cambria Math"/>
                  </w:rPr>
                  <m:t>28.6</m:t>
                </m:r>
                <m:r>
                  <m:rPr>
                    <m:sty m:val="p"/>
                  </m:rPr>
                  <w:rPr>
                    <w:rFonts w:ascii="Cambria Math" w:hAnsi="Cambria Math"/>
                  </w:rPr>
                  <m:t>±</m:t>
                </m:r>
                <m:r>
                  <w:rPr>
                    <w:rFonts w:ascii="Cambria Math" w:hAnsi="Cambria Math"/>
                  </w:rPr>
                  <m:t>.2</m:t>
                </m:r>
              </m:oMath>
            </m:oMathPara>
          </w:p>
        </w:tc>
      </w:tr>
      <w:tr w:rsidR="0053520E" w14:paraId="47C1905D" w14:textId="77777777">
        <w:tc>
          <w:tcPr>
            <w:tcW w:w="0" w:type="auto"/>
            <w:vMerge/>
          </w:tcPr>
          <w:p w14:paraId="1FFF2201" w14:textId="77777777" w:rsidR="0053520E" w:rsidRDefault="0053520E"/>
        </w:tc>
        <w:tc>
          <w:tcPr>
            <w:tcW w:w="0" w:type="auto"/>
          </w:tcPr>
          <w:p w14:paraId="19C83929" w14:textId="77777777" w:rsidR="0053520E" w:rsidRDefault="00A6751F">
            <w:pPr>
              <w:pStyle w:val="Compact"/>
              <w:jc w:val="center"/>
            </w:pPr>
            <w:r>
              <w:t>(b) +direct</w:t>
            </w:r>
          </w:p>
        </w:tc>
        <w:tc>
          <w:tcPr>
            <w:tcW w:w="0" w:type="auto"/>
          </w:tcPr>
          <w:p w14:paraId="3145A799" w14:textId="77777777" w:rsidR="0053520E" w:rsidRDefault="00A6751F">
            <w:pPr>
              <w:pStyle w:val="Compact"/>
              <w:jc w:val="center"/>
            </w:pPr>
            <m:oMathPara>
              <m:oMath>
                <m:r>
                  <w:rPr>
                    <w:rFonts w:ascii="Cambria Math" w:hAnsi="Cambria Math"/>
                  </w:rPr>
                  <m:t>78.3</m:t>
                </m:r>
                <m:r>
                  <m:rPr>
                    <m:sty m:val="p"/>
                  </m:rPr>
                  <w:rPr>
                    <w:rFonts w:ascii="Cambria Math" w:hAnsi="Cambria Math"/>
                  </w:rPr>
                  <m:t>±</m:t>
                </m:r>
                <m:r>
                  <w:rPr>
                    <w:rFonts w:ascii="Cambria Math" w:hAnsi="Cambria Math"/>
                  </w:rPr>
                  <m:t>.1</m:t>
                </m:r>
              </m:oMath>
            </m:oMathPara>
          </w:p>
        </w:tc>
        <w:tc>
          <w:tcPr>
            <w:tcW w:w="0" w:type="auto"/>
          </w:tcPr>
          <w:p w14:paraId="583B59EB" w14:textId="77777777" w:rsidR="0053520E" w:rsidRDefault="00A6751F">
            <w:pPr>
              <w:pStyle w:val="Compact"/>
              <w:jc w:val="center"/>
            </w:pPr>
            <m:oMathPara>
              <m:oMath>
                <m:r>
                  <w:rPr>
                    <w:rFonts w:ascii="Cambria Math" w:hAnsi="Cambria Math"/>
                  </w:rPr>
                  <m:t>55.0</m:t>
                </m:r>
                <m:r>
                  <m:rPr>
                    <m:sty m:val="p"/>
                  </m:rPr>
                  <w:rPr>
                    <w:rFonts w:ascii="Cambria Math" w:hAnsi="Cambria Math"/>
                  </w:rPr>
                  <m:t>±</m:t>
                </m:r>
                <m:r>
                  <w:rPr>
                    <w:rFonts w:ascii="Cambria Math" w:hAnsi="Cambria Math"/>
                  </w:rPr>
                  <m:t>.1</m:t>
                </m:r>
              </m:oMath>
            </m:oMathPara>
          </w:p>
        </w:tc>
        <w:tc>
          <w:tcPr>
            <w:tcW w:w="0" w:type="auto"/>
          </w:tcPr>
          <w:p w14:paraId="77F57531" w14:textId="77777777" w:rsidR="0053520E" w:rsidRDefault="00A6751F">
            <w:pPr>
              <w:pStyle w:val="Compact"/>
              <w:jc w:val="center"/>
            </w:pPr>
            <m:oMathPara>
              <m:oMath>
                <m:r>
                  <w:rPr>
                    <w:rFonts w:ascii="Cambria Math" w:hAnsi="Cambria Math"/>
                  </w:rPr>
                  <m:t>76.2</m:t>
                </m:r>
                <m:r>
                  <m:rPr>
                    <m:sty m:val="p"/>
                  </m:rPr>
                  <w:rPr>
                    <w:rFonts w:ascii="Cambria Math" w:hAnsi="Cambria Math"/>
                  </w:rPr>
                  <m:t>±</m:t>
                </m:r>
                <m:r>
                  <w:rPr>
                    <w:rFonts w:ascii="Cambria Math" w:hAnsi="Cambria Math"/>
                  </w:rPr>
                  <m:t>.4</m:t>
                </m:r>
              </m:oMath>
            </m:oMathPara>
          </w:p>
        </w:tc>
        <w:tc>
          <w:tcPr>
            <w:tcW w:w="0" w:type="auto"/>
          </w:tcPr>
          <w:p w14:paraId="1E9DDD6D" w14:textId="77777777" w:rsidR="0053520E" w:rsidRDefault="00A6751F">
            <w:pPr>
              <w:pStyle w:val="Compact"/>
              <w:jc w:val="center"/>
            </w:pPr>
            <m:oMathPara>
              <m:oMath>
                <m:r>
                  <w:rPr>
                    <w:rFonts w:ascii="Cambria Math" w:hAnsi="Cambria Math"/>
                  </w:rPr>
                  <m:t>35.9</m:t>
                </m:r>
                <m:r>
                  <m:rPr>
                    <m:sty m:val="p"/>
                  </m:rPr>
                  <w:rPr>
                    <w:rFonts w:ascii="Cambria Math" w:hAnsi="Cambria Math"/>
                  </w:rPr>
                  <m:t>±</m:t>
                </m:r>
                <m:r>
                  <w:rPr>
                    <w:rFonts w:ascii="Cambria Math" w:hAnsi="Cambria Math"/>
                  </w:rPr>
                  <m:t>.2</m:t>
                </m:r>
              </m:oMath>
            </m:oMathPara>
          </w:p>
        </w:tc>
        <w:tc>
          <w:tcPr>
            <w:tcW w:w="0" w:type="auto"/>
          </w:tcPr>
          <w:p w14:paraId="2944658E" w14:textId="77777777" w:rsidR="0053520E" w:rsidRDefault="00A6751F">
            <w:pPr>
              <w:pStyle w:val="Compact"/>
              <w:jc w:val="center"/>
            </w:pPr>
            <m:oMathPara>
              <m:oMath>
                <m:r>
                  <w:rPr>
                    <w:rFonts w:ascii="Cambria Math" w:hAnsi="Cambria Math"/>
                  </w:rPr>
                  <m:t>74.0</m:t>
                </m:r>
                <m:r>
                  <m:rPr>
                    <m:sty m:val="p"/>
                  </m:rPr>
                  <w:rPr>
                    <w:rFonts w:ascii="Cambria Math" w:hAnsi="Cambria Math"/>
                  </w:rPr>
                  <m:t>±</m:t>
                </m:r>
                <m:r>
                  <w:rPr>
                    <w:rFonts w:ascii="Cambria Math" w:hAnsi="Cambria Math"/>
                  </w:rPr>
                  <m:t>.5</m:t>
                </m:r>
              </m:oMath>
            </m:oMathPara>
          </w:p>
        </w:tc>
        <w:tc>
          <w:tcPr>
            <w:tcW w:w="0" w:type="auto"/>
          </w:tcPr>
          <w:p w14:paraId="3FF8D2F3" w14:textId="77777777" w:rsidR="0053520E" w:rsidRDefault="00A6751F">
            <w:pPr>
              <w:pStyle w:val="Compact"/>
              <w:jc w:val="center"/>
            </w:pPr>
            <m:oMathPara>
              <m:oMath>
                <m:r>
                  <w:rPr>
                    <w:rFonts w:ascii="Cambria Math" w:hAnsi="Cambria Math"/>
                  </w:rPr>
                  <m:t>28.8</m:t>
                </m:r>
                <m:r>
                  <m:rPr>
                    <m:sty m:val="p"/>
                  </m:rPr>
                  <w:rPr>
                    <w:rFonts w:ascii="Cambria Math" w:hAnsi="Cambria Math"/>
                  </w:rPr>
                  <m:t>±</m:t>
                </m:r>
                <m:r>
                  <w:rPr>
                    <w:rFonts w:ascii="Cambria Math" w:hAnsi="Cambria Math"/>
                  </w:rPr>
                  <m:t>.2</m:t>
                </m:r>
              </m:oMath>
            </m:oMathPara>
          </w:p>
        </w:tc>
      </w:tr>
      <w:tr w:rsidR="0053520E" w14:paraId="378E7F96" w14:textId="77777777">
        <w:tc>
          <w:tcPr>
            <w:tcW w:w="0" w:type="auto"/>
            <w:vMerge/>
          </w:tcPr>
          <w:p w14:paraId="67CC22B0" w14:textId="77777777" w:rsidR="0053520E" w:rsidRDefault="0053520E"/>
        </w:tc>
        <w:tc>
          <w:tcPr>
            <w:tcW w:w="0" w:type="auto"/>
          </w:tcPr>
          <w:p w14:paraId="1D5BB127" w14:textId="77777777" w:rsidR="0053520E" w:rsidRDefault="00A6751F">
            <w:pPr>
              <w:pStyle w:val="Compact"/>
              <w:jc w:val="center"/>
            </w:pPr>
            <w:r>
              <w:t xml:space="preserve">(c) </w:t>
            </w:r>
            <m:oMath>
              <m:r>
                <m:rPr>
                  <m:sty m:val="p"/>
                </m:rPr>
                <w:rPr>
                  <w:rFonts w:ascii="Cambria Math" w:hAnsi="Cambria Math"/>
                </w:rPr>
                <m:t>+avg</m:t>
              </m:r>
            </m:oMath>
          </w:p>
        </w:tc>
        <w:tc>
          <w:tcPr>
            <w:tcW w:w="0" w:type="auto"/>
          </w:tcPr>
          <w:p w14:paraId="61A7D844" w14:textId="77777777" w:rsidR="0053520E" w:rsidRDefault="00A6751F">
            <w:pPr>
              <w:pStyle w:val="Compact"/>
              <w:jc w:val="center"/>
            </w:pPr>
            <m:oMathPara>
              <m:oMath>
                <m:r>
                  <m:rPr>
                    <m:sty m:val="b"/>
                  </m:rPr>
                  <w:rPr>
                    <w:rFonts w:ascii="Cambria Math" w:hAnsi="Cambria Math"/>
                  </w:rPr>
                  <m:t>80</m:t>
                </m:r>
                <m:r>
                  <m:rPr>
                    <m:sty m:val="b"/>
                  </m:rPr>
                  <w:rPr>
                    <w:rFonts w:ascii="Cambria Math" w:hAnsi="Cambria Math"/>
                  </w:rPr>
                  <m:t>.</m:t>
                </m:r>
                <m:r>
                  <m:rPr>
                    <m:sty m:val="b"/>
                  </m:rPr>
                  <w:rPr>
                    <w:rFonts w:ascii="Cambria Math" w:hAnsi="Cambria Math"/>
                  </w:rPr>
                  <m:t>4</m:t>
                </m:r>
                <m:r>
                  <m:rPr>
                    <m:sty m:val="b"/>
                  </m:rPr>
                  <w:rPr>
                    <w:rFonts w:ascii="Cambria Math" w:hAnsi="Cambria Math"/>
                  </w:rPr>
                  <m:t>±.</m:t>
                </m:r>
                <m:r>
                  <m:rPr>
                    <m:sty m:val="b"/>
                  </m:rPr>
                  <w:rPr>
                    <w:rFonts w:ascii="Cambria Math" w:hAnsi="Cambria Math"/>
                  </w:rPr>
                  <m:t>5</m:t>
                </m:r>
              </m:oMath>
            </m:oMathPara>
          </w:p>
        </w:tc>
        <w:tc>
          <w:tcPr>
            <w:tcW w:w="0" w:type="auto"/>
          </w:tcPr>
          <w:p w14:paraId="7F20A442" w14:textId="77777777" w:rsidR="0053520E" w:rsidRDefault="00A6751F">
            <w:pPr>
              <w:pStyle w:val="Compact"/>
              <w:jc w:val="center"/>
            </w:pPr>
            <m:oMathPara>
              <m:oMath>
                <m:r>
                  <w:rPr>
                    <w:rFonts w:ascii="Cambria Math" w:hAnsi="Cambria Math"/>
                  </w:rPr>
                  <m:t>56.6</m:t>
                </m:r>
                <m:r>
                  <m:rPr>
                    <m:sty m:val="p"/>
                  </m:rPr>
                  <w:rPr>
                    <w:rFonts w:ascii="Cambria Math" w:hAnsi="Cambria Math"/>
                  </w:rPr>
                  <m:t>±</m:t>
                </m:r>
                <m:r>
                  <w:rPr>
                    <w:rFonts w:ascii="Cambria Math" w:hAnsi="Cambria Math"/>
                  </w:rPr>
                  <m:t>.4</m:t>
                </m:r>
              </m:oMath>
            </m:oMathPara>
          </w:p>
        </w:tc>
        <w:tc>
          <w:tcPr>
            <w:tcW w:w="0" w:type="auto"/>
          </w:tcPr>
          <w:p w14:paraId="224A65F9" w14:textId="77777777" w:rsidR="0053520E" w:rsidRDefault="00A6751F">
            <w:pPr>
              <w:pStyle w:val="Compact"/>
              <w:jc w:val="center"/>
            </w:pPr>
            <m:oMathPara>
              <m:oMath>
                <m:r>
                  <w:rPr>
                    <w:rFonts w:ascii="Cambria Math" w:hAnsi="Cambria Math"/>
                  </w:rPr>
                  <m:t>76.5</m:t>
                </m:r>
                <m:r>
                  <m:rPr>
                    <m:sty m:val="p"/>
                  </m:rPr>
                  <w:rPr>
                    <w:rFonts w:ascii="Cambria Math" w:hAnsi="Cambria Math"/>
                  </w:rPr>
                  <m:t>±</m:t>
                </m:r>
                <m:r>
                  <w:rPr>
                    <w:rFonts w:ascii="Cambria Math" w:hAnsi="Cambria Math"/>
                  </w:rPr>
                  <m:t>.4</m:t>
                </m:r>
              </m:oMath>
            </m:oMathPara>
          </w:p>
        </w:tc>
        <w:tc>
          <w:tcPr>
            <w:tcW w:w="0" w:type="auto"/>
          </w:tcPr>
          <w:p w14:paraId="1B36CDD0" w14:textId="77777777" w:rsidR="0053520E" w:rsidRDefault="00A6751F">
            <w:pPr>
              <w:pStyle w:val="Compact"/>
              <w:jc w:val="center"/>
            </w:pPr>
            <m:oMathPara>
              <m:oMath>
                <m:r>
                  <w:rPr>
                    <w:rFonts w:ascii="Cambria Math" w:hAnsi="Cambria Math"/>
                  </w:rPr>
                  <m:t>36.3</m:t>
                </m:r>
                <m:r>
                  <m:rPr>
                    <m:sty m:val="p"/>
                  </m:rPr>
                  <w:rPr>
                    <w:rFonts w:ascii="Cambria Math" w:hAnsi="Cambria Math"/>
                  </w:rPr>
                  <m:t>±</m:t>
                </m:r>
                <m:r>
                  <w:rPr>
                    <w:rFonts w:ascii="Cambria Math" w:hAnsi="Cambria Math"/>
                  </w:rPr>
                  <m:t>.2</m:t>
                </m:r>
              </m:oMath>
            </m:oMathPara>
          </w:p>
        </w:tc>
        <w:tc>
          <w:tcPr>
            <w:tcW w:w="0" w:type="auto"/>
          </w:tcPr>
          <w:p w14:paraId="20825B90" w14:textId="77777777" w:rsidR="0053520E" w:rsidRDefault="00A6751F">
            <w:pPr>
              <w:pStyle w:val="Compact"/>
              <w:jc w:val="center"/>
            </w:pPr>
            <m:oMathPara>
              <m:oMath>
                <m:r>
                  <w:rPr>
                    <w:rFonts w:ascii="Cambria Math" w:hAnsi="Cambria Math"/>
                  </w:rPr>
                  <m:t>73.8</m:t>
                </m:r>
                <m:r>
                  <m:rPr>
                    <m:sty m:val="p"/>
                  </m:rPr>
                  <w:rPr>
                    <w:rFonts w:ascii="Cambria Math" w:hAnsi="Cambria Math"/>
                  </w:rPr>
                  <m:t>±</m:t>
                </m:r>
                <m:r>
                  <w:rPr>
                    <w:rFonts w:ascii="Cambria Math" w:hAnsi="Cambria Math"/>
                  </w:rPr>
                  <m:t>.5</m:t>
                </m:r>
              </m:oMath>
            </m:oMathPara>
          </w:p>
        </w:tc>
        <w:tc>
          <w:tcPr>
            <w:tcW w:w="0" w:type="auto"/>
          </w:tcPr>
          <w:p w14:paraId="43FF633A" w14:textId="77777777" w:rsidR="0053520E" w:rsidRDefault="00A6751F">
            <w:pPr>
              <w:pStyle w:val="Compact"/>
              <w:jc w:val="center"/>
            </w:pPr>
            <m:oMathPara>
              <m:oMath>
                <m:r>
                  <w:rPr>
                    <w:rFonts w:ascii="Cambria Math" w:hAnsi="Cambria Math"/>
                  </w:rPr>
                  <m:t>28.8</m:t>
                </m:r>
                <m:r>
                  <m:rPr>
                    <m:sty m:val="p"/>
                  </m:rPr>
                  <w:rPr>
                    <w:rFonts w:ascii="Cambria Math" w:hAnsi="Cambria Math"/>
                  </w:rPr>
                  <m:t>±</m:t>
                </m:r>
                <m:r>
                  <w:rPr>
                    <w:rFonts w:ascii="Cambria Math" w:hAnsi="Cambria Math"/>
                  </w:rPr>
                  <m:t>.1</m:t>
                </m:r>
              </m:oMath>
            </m:oMathPara>
          </w:p>
        </w:tc>
      </w:tr>
      <w:tr w:rsidR="0053520E" w14:paraId="70DE152A" w14:textId="77777777">
        <w:tc>
          <w:tcPr>
            <w:tcW w:w="0" w:type="auto"/>
            <w:vMerge/>
          </w:tcPr>
          <w:p w14:paraId="70C17D53" w14:textId="77777777" w:rsidR="0053520E" w:rsidRDefault="0053520E"/>
        </w:tc>
        <w:tc>
          <w:tcPr>
            <w:tcW w:w="0" w:type="auto"/>
          </w:tcPr>
          <w:p w14:paraId="49F1BF34" w14:textId="77777777" w:rsidR="0053520E" w:rsidRDefault="00A6751F">
            <w:pPr>
              <w:pStyle w:val="Compact"/>
              <w:jc w:val="center"/>
            </w:pPr>
            <w:r>
              <w:t>(d) +cov</w:t>
            </w:r>
          </w:p>
        </w:tc>
        <w:tc>
          <w:tcPr>
            <w:tcW w:w="0" w:type="auto"/>
          </w:tcPr>
          <w:p w14:paraId="5A411704" w14:textId="77777777" w:rsidR="0053520E" w:rsidRDefault="00A6751F">
            <w:pPr>
              <w:pStyle w:val="Compact"/>
              <w:jc w:val="center"/>
            </w:pPr>
            <m:oMathPara>
              <m:oMath>
                <m:r>
                  <m:rPr>
                    <m:sty m:val="b"/>
                  </m:rPr>
                  <w:rPr>
                    <w:rFonts w:ascii="Cambria Math" w:hAnsi="Cambria Math"/>
                  </w:rPr>
                  <m:t>80</m:t>
                </m:r>
                <m:r>
                  <m:rPr>
                    <m:sty m:val="b"/>
                  </m:rPr>
                  <w:rPr>
                    <w:rFonts w:ascii="Cambria Math" w:hAnsi="Cambria Math"/>
                  </w:rPr>
                  <m:t>.</m:t>
                </m:r>
                <m:r>
                  <m:rPr>
                    <m:sty m:val="b"/>
                  </m:rPr>
                  <w:rPr>
                    <w:rFonts w:ascii="Cambria Math" w:hAnsi="Cambria Math"/>
                  </w:rPr>
                  <m:t>3</m:t>
                </m:r>
                <m:r>
                  <m:rPr>
                    <m:sty m:val="b"/>
                  </m:rPr>
                  <w:rPr>
                    <w:rFonts w:ascii="Cambria Math" w:hAnsi="Cambria Math"/>
                  </w:rPr>
                  <m:t>±.</m:t>
                </m:r>
                <m:r>
                  <m:rPr>
                    <m:sty m:val="b"/>
                  </m:rPr>
                  <w:rPr>
                    <w:rFonts w:ascii="Cambria Math" w:hAnsi="Cambria Math"/>
                  </w:rPr>
                  <m:t>3</m:t>
                </m:r>
              </m:oMath>
            </m:oMathPara>
          </w:p>
        </w:tc>
        <w:tc>
          <w:tcPr>
            <w:tcW w:w="0" w:type="auto"/>
          </w:tcPr>
          <w:p w14:paraId="0E1CC83A" w14:textId="77777777" w:rsidR="0053520E" w:rsidRDefault="00A6751F">
            <w:pPr>
              <w:pStyle w:val="Compact"/>
              <w:jc w:val="center"/>
            </w:pPr>
            <m:oMathPara>
              <m:oMath>
                <m:r>
                  <w:rPr>
                    <w:rFonts w:ascii="Cambria Math" w:hAnsi="Cambria Math"/>
                  </w:rPr>
                  <m:t>56.8</m:t>
                </m:r>
                <m:r>
                  <m:rPr>
                    <m:sty m:val="p"/>
                  </m:rPr>
                  <w:rPr>
                    <w:rFonts w:ascii="Cambria Math" w:hAnsi="Cambria Math"/>
                  </w:rPr>
                  <m:t>±</m:t>
                </m:r>
                <m:r>
                  <w:rPr>
                    <w:rFonts w:ascii="Cambria Math" w:hAnsi="Cambria Math"/>
                  </w:rPr>
                  <m:t>.2</m:t>
                </m:r>
              </m:oMath>
            </m:oMathPara>
          </w:p>
        </w:tc>
        <w:tc>
          <w:tcPr>
            <w:tcW w:w="0" w:type="auto"/>
          </w:tcPr>
          <w:p w14:paraId="013A0F66" w14:textId="77777777" w:rsidR="0053520E" w:rsidRDefault="00A6751F">
            <w:pPr>
              <w:pStyle w:val="Compact"/>
              <w:jc w:val="center"/>
            </w:pPr>
            <w:r>
              <w:t>76.6 ± .4</w:t>
            </w:r>
          </w:p>
        </w:tc>
        <w:tc>
          <w:tcPr>
            <w:tcW w:w="0" w:type="auto"/>
          </w:tcPr>
          <w:p w14:paraId="2B6D639E" w14:textId="77777777" w:rsidR="0053520E" w:rsidRDefault="00A6751F">
            <w:pPr>
              <w:pStyle w:val="Compact"/>
              <w:jc w:val="center"/>
            </w:pPr>
            <m:oMathPara>
              <m:oMath>
                <m:r>
                  <w:rPr>
                    <w:rFonts w:ascii="Cambria Math" w:hAnsi="Cambria Math"/>
                  </w:rPr>
                  <m:t>36.5</m:t>
                </m:r>
                <m:r>
                  <m:rPr>
                    <m:sty m:val="p"/>
                  </m:rPr>
                  <w:rPr>
                    <w:rFonts w:ascii="Cambria Math" w:hAnsi="Cambria Math"/>
                  </w:rPr>
                  <m:t>±</m:t>
                </m:r>
                <m:r>
                  <w:rPr>
                    <w:rFonts w:ascii="Cambria Math" w:hAnsi="Cambria Math"/>
                  </w:rPr>
                  <m:t>.2</m:t>
                </m:r>
              </m:oMath>
            </m:oMathPara>
          </w:p>
        </w:tc>
        <w:tc>
          <w:tcPr>
            <w:tcW w:w="0" w:type="auto"/>
          </w:tcPr>
          <w:p w14:paraId="1E937AA5" w14:textId="77777777" w:rsidR="0053520E" w:rsidRDefault="00A6751F">
            <w:pPr>
              <w:pStyle w:val="Compact"/>
              <w:jc w:val="center"/>
            </w:pPr>
            <m:oMathPara>
              <m:oMath>
                <m:r>
                  <w:rPr>
                    <w:rFonts w:ascii="Cambria Math" w:hAnsi="Cambria Math"/>
                  </w:rPr>
                  <m:t>74.0</m:t>
                </m:r>
                <m:r>
                  <m:rPr>
                    <m:sty m:val="p"/>
                  </m:rPr>
                  <w:rPr>
                    <w:rFonts w:ascii="Cambria Math" w:hAnsi="Cambria Math"/>
                  </w:rPr>
                  <m:t>±</m:t>
                </m:r>
                <m:r>
                  <w:rPr>
                    <w:rFonts w:ascii="Cambria Math" w:hAnsi="Cambria Math"/>
                  </w:rPr>
                  <m:t>.4</m:t>
                </m:r>
              </m:oMath>
            </m:oMathPara>
          </w:p>
        </w:tc>
        <w:tc>
          <w:tcPr>
            <w:tcW w:w="0" w:type="auto"/>
          </w:tcPr>
          <w:p w14:paraId="1AD4CD8B" w14:textId="77777777" w:rsidR="0053520E" w:rsidRDefault="00A6751F">
            <w:pPr>
              <w:pStyle w:val="Compact"/>
              <w:jc w:val="center"/>
            </w:pPr>
            <m:oMathPara>
              <m:oMath>
                <m:r>
                  <m:rPr>
                    <m:sty m:val="b"/>
                  </m:rPr>
                  <w:rPr>
                    <w:rFonts w:ascii="Cambria Math" w:hAnsi="Cambria Math"/>
                  </w:rPr>
                  <m:t>29</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0</m:t>
                </m:r>
              </m:oMath>
            </m:oMathPara>
          </w:p>
        </w:tc>
      </w:tr>
      <w:tr w:rsidR="0053520E" w14:paraId="36F73ED8" w14:textId="77777777">
        <w:tc>
          <w:tcPr>
            <w:tcW w:w="0" w:type="auto"/>
            <w:vMerge w:val="restart"/>
          </w:tcPr>
          <w:p w14:paraId="12DECF47" w14:textId="77777777" w:rsidR="0053520E" w:rsidRDefault="00A6751F">
            <w:pPr>
              <w:pStyle w:val="Compact"/>
              <w:jc w:val="center"/>
            </w:pPr>
            <w:r>
              <w:t>CASP12-AVG</w:t>
            </w:r>
          </w:p>
        </w:tc>
        <w:tc>
          <w:tcPr>
            <w:tcW w:w="0" w:type="auto"/>
          </w:tcPr>
          <w:p w14:paraId="08C29EF4" w14:textId="77777777" w:rsidR="0053520E" w:rsidRDefault="00A6751F">
            <w:pPr>
              <w:pStyle w:val="Compact"/>
              <w:jc w:val="center"/>
            </w:pPr>
            <w:r>
              <w:t>(a) RaptorX</w:t>
            </w:r>
          </w:p>
        </w:tc>
        <w:tc>
          <w:tcPr>
            <w:tcW w:w="0" w:type="auto"/>
          </w:tcPr>
          <w:p w14:paraId="2D58A70C" w14:textId="77777777" w:rsidR="0053520E" w:rsidRDefault="00A6751F">
            <w:pPr>
              <w:pStyle w:val="Compact"/>
              <w:jc w:val="center"/>
            </w:pPr>
            <m:oMathPara>
              <m:oMath>
                <m:r>
                  <w:rPr>
                    <w:rFonts w:ascii="Cambria Math" w:hAnsi="Cambria Math"/>
                  </w:rPr>
                  <m:t>72.7</m:t>
                </m:r>
                <m:r>
                  <m:rPr>
                    <m:sty m:val="p"/>
                  </m:rPr>
                  <w:rPr>
                    <w:rFonts w:ascii="Cambria Math" w:hAnsi="Cambria Math"/>
                  </w:rPr>
                  <m:t>±</m:t>
                </m:r>
                <m:r>
                  <w:rPr>
                    <w:rFonts w:ascii="Cambria Math" w:hAnsi="Cambria Math"/>
                  </w:rPr>
                  <m:t>.6</m:t>
                </m:r>
              </m:oMath>
            </m:oMathPara>
          </w:p>
        </w:tc>
        <w:tc>
          <w:tcPr>
            <w:tcW w:w="0" w:type="auto"/>
          </w:tcPr>
          <w:p w14:paraId="3D0D37E0" w14:textId="77777777" w:rsidR="0053520E" w:rsidRDefault="00A6751F">
            <w:pPr>
              <w:pStyle w:val="Compact"/>
              <w:jc w:val="center"/>
            </w:pPr>
            <m:oMathPara>
              <m:oMath>
                <m:r>
                  <w:rPr>
                    <w:rFonts w:ascii="Cambria Math" w:hAnsi="Cambria Math"/>
                  </w:rPr>
                  <m:t>51.1</m:t>
                </m:r>
                <m:r>
                  <m:rPr>
                    <m:sty m:val="p"/>
                  </m:rPr>
                  <w:rPr>
                    <w:rFonts w:ascii="Cambria Math" w:hAnsi="Cambria Math"/>
                  </w:rPr>
                  <m:t>±</m:t>
                </m:r>
                <m:r>
                  <w:rPr>
                    <w:rFonts w:ascii="Cambria Math" w:hAnsi="Cambria Math"/>
                  </w:rPr>
                  <m:t>.2</m:t>
                </m:r>
              </m:oMath>
            </m:oMathPara>
          </w:p>
        </w:tc>
        <w:tc>
          <w:tcPr>
            <w:tcW w:w="0" w:type="auto"/>
          </w:tcPr>
          <w:p w14:paraId="3F254EE9" w14:textId="77777777" w:rsidR="0053520E" w:rsidRDefault="00A6751F">
            <w:pPr>
              <w:pStyle w:val="Compact"/>
              <w:jc w:val="center"/>
            </w:pPr>
            <m:oMathPara>
              <m:oMath>
                <m:r>
                  <w:rPr>
                    <w:rFonts w:ascii="Cambria Math" w:hAnsi="Cambria Math"/>
                  </w:rPr>
                  <m:t>68.3</m:t>
                </m:r>
                <m:r>
                  <m:rPr>
                    <m:sty m:val="p"/>
                  </m:rPr>
                  <w:rPr>
                    <w:rFonts w:ascii="Cambria Math" w:hAnsi="Cambria Math"/>
                  </w:rPr>
                  <m:t>±</m:t>
                </m:r>
                <m:r>
                  <w:rPr>
                    <w:rFonts w:ascii="Cambria Math" w:hAnsi="Cambria Math"/>
                  </w:rPr>
                  <m:t>.5</m:t>
                </m:r>
              </m:oMath>
            </m:oMathPara>
          </w:p>
        </w:tc>
        <w:tc>
          <w:tcPr>
            <w:tcW w:w="0" w:type="auto"/>
          </w:tcPr>
          <w:p w14:paraId="155125E0" w14:textId="77777777" w:rsidR="0053520E" w:rsidRDefault="00A6751F">
            <w:pPr>
              <w:pStyle w:val="Compact"/>
              <w:jc w:val="center"/>
            </w:pPr>
            <m:oMathPara>
              <m:oMath>
                <m:r>
                  <w:rPr>
                    <w:rFonts w:ascii="Cambria Math" w:hAnsi="Cambria Math"/>
                  </w:rPr>
                  <m:t>31.2</m:t>
                </m:r>
                <m:r>
                  <m:rPr>
                    <m:sty m:val="p"/>
                  </m:rPr>
                  <w:rPr>
                    <w:rFonts w:ascii="Cambria Math" w:hAnsi="Cambria Math"/>
                  </w:rPr>
                  <m:t>±</m:t>
                </m:r>
                <m:r>
                  <w:rPr>
                    <w:rFonts w:ascii="Cambria Math" w:hAnsi="Cambria Math"/>
                  </w:rPr>
                  <m:t>.3</m:t>
                </m:r>
              </m:oMath>
            </m:oMathPara>
          </w:p>
        </w:tc>
        <w:tc>
          <w:tcPr>
            <w:tcW w:w="0" w:type="auto"/>
          </w:tcPr>
          <w:p w14:paraId="6526C50F" w14:textId="77777777" w:rsidR="0053520E" w:rsidRDefault="00A6751F">
            <w:pPr>
              <w:pStyle w:val="Compact"/>
              <w:jc w:val="center"/>
            </w:pPr>
            <m:oMathPara>
              <m:oMath>
                <m:r>
                  <w:rPr>
                    <w:rFonts w:ascii="Cambria Math" w:hAnsi="Cambria Math"/>
                  </w:rPr>
                  <m:t>66.5</m:t>
                </m:r>
                <m:r>
                  <m:rPr>
                    <m:sty m:val="p"/>
                  </m:rPr>
                  <w:rPr>
                    <w:rFonts w:ascii="Cambria Math" w:hAnsi="Cambria Math"/>
                  </w:rPr>
                  <m:t>±</m:t>
                </m:r>
                <m:r>
                  <w:rPr>
                    <w:rFonts w:ascii="Cambria Math" w:hAnsi="Cambria Math"/>
                  </w:rPr>
                  <m:t>.2</m:t>
                </m:r>
              </m:oMath>
            </m:oMathPara>
          </w:p>
        </w:tc>
        <w:tc>
          <w:tcPr>
            <w:tcW w:w="0" w:type="auto"/>
          </w:tcPr>
          <w:p w14:paraId="1B62C39E" w14:textId="77777777" w:rsidR="0053520E" w:rsidRDefault="00A6751F">
            <w:pPr>
              <w:pStyle w:val="Compact"/>
              <w:jc w:val="center"/>
            </w:pPr>
            <m:oMathPara>
              <m:oMath>
                <m:r>
                  <w:rPr>
                    <w:rFonts w:ascii="Cambria Math" w:hAnsi="Cambria Math"/>
                  </w:rPr>
                  <m:t>26.3</m:t>
                </m:r>
                <m:r>
                  <m:rPr>
                    <m:sty m:val="p"/>
                  </m:rPr>
                  <w:rPr>
                    <w:rFonts w:ascii="Cambria Math" w:hAnsi="Cambria Math"/>
                  </w:rPr>
                  <m:t>±</m:t>
                </m:r>
                <m:r>
                  <w:rPr>
                    <w:rFonts w:ascii="Cambria Math" w:hAnsi="Cambria Math"/>
                  </w:rPr>
                  <m:t>.1</m:t>
                </m:r>
              </m:oMath>
            </m:oMathPara>
          </w:p>
        </w:tc>
      </w:tr>
      <w:tr w:rsidR="0053520E" w14:paraId="6007B90B" w14:textId="77777777">
        <w:tc>
          <w:tcPr>
            <w:tcW w:w="0" w:type="auto"/>
            <w:vMerge/>
          </w:tcPr>
          <w:p w14:paraId="4632B205" w14:textId="77777777" w:rsidR="0053520E" w:rsidRDefault="0053520E"/>
        </w:tc>
        <w:tc>
          <w:tcPr>
            <w:tcW w:w="0" w:type="auto"/>
          </w:tcPr>
          <w:p w14:paraId="21E44395" w14:textId="77777777" w:rsidR="0053520E" w:rsidRDefault="00A6751F">
            <w:pPr>
              <w:pStyle w:val="Compact"/>
              <w:jc w:val="center"/>
            </w:pPr>
            <w:r>
              <w:t>(b) +direct</w:t>
            </w:r>
          </w:p>
        </w:tc>
        <w:tc>
          <w:tcPr>
            <w:tcW w:w="0" w:type="auto"/>
          </w:tcPr>
          <w:p w14:paraId="4D0175D5" w14:textId="77777777" w:rsidR="0053520E" w:rsidRDefault="00A6751F">
            <w:pPr>
              <w:pStyle w:val="Compact"/>
              <w:jc w:val="center"/>
            </w:pPr>
            <m:oMathPara>
              <m:oMath>
                <m:r>
                  <w:rPr>
                    <w:rFonts w:ascii="Cambria Math" w:hAnsi="Cambria Math"/>
                  </w:rPr>
                  <m:t>74.0</m:t>
                </m:r>
                <m:r>
                  <m:rPr>
                    <m:sty m:val="p"/>
                  </m:rPr>
                  <w:rPr>
                    <w:rFonts w:ascii="Cambria Math" w:hAnsi="Cambria Math"/>
                  </w:rPr>
                  <m:t>±</m:t>
                </m:r>
                <m:r>
                  <w:rPr>
                    <w:rFonts w:ascii="Cambria Math" w:hAnsi="Cambria Math"/>
                  </w:rPr>
                  <m:t>.8</m:t>
                </m:r>
              </m:oMath>
            </m:oMathPara>
          </w:p>
        </w:tc>
        <w:tc>
          <w:tcPr>
            <w:tcW w:w="0" w:type="auto"/>
          </w:tcPr>
          <w:p w14:paraId="4C1249E4" w14:textId="77777777" w:rsidR="0053520E" w:rsidRDefault="00A6751F">
            <w:pPr>
              <w:pStyle w:val="Compact"/>
              <w:jc w:val="center"/>
            </w:pPr>
            <m:oMathPara>
              <m:oMath>
                <m:r>
                  <w:rPr>
                    <w:rFonts w:ascii="Cambria Math" w:hAnsi="Cambria Math"/>
                  </w:rPr>
                  <m:t>51.5</m:t>
                </m:r>
                <m:r>
                  <m:rPr>
                    <m:sty m:val="p"/>
                  </m:rPr>
                  <w:rPr>
                    <w:rFonts w:ascii="Cambria Math" w:hAnsi="Cambria Math"/>
                  </w:rPr>
                  <m:t>±</m:t>
                </m:r>
                <m:r>
                  <w:rPr>
                    <w:rFonts w:ascii="Cambria Math" w:hAnsi="Cambria Math"/>
                  </w:rPr>
                  <m:t>.5</m:t>
                </m:r>
              </m:oMath>
            </m:oMathPara>
          </w:p>
        </w:tc>
        <w:tc>
          <w:tcPr>
            <w:tcW w:w="0" w:type="auto"/>
          </w:tcPr>
          <w:p w14:paraId="74A97DAD" w14:textId="77777777" w:rsidR="0053520E" w:rsidRDefault="00A6751F">
            <w:pPr>
              <w:pStyle w:val="Compact"/>
              <w:jc w:val="center"/>
            </w:pPr>
            <m:oMathPara>
              <m:oMath>
                <m:r>
                  <w:rPr>
                    <w:rFonts w:ascii="Cambria Math" w:hAnsi="Cambria Math"/>
                  </w:rPr>
                  <m:t>70.7</m:t>
                </m:r>
                <m:r>
                  <m:rPr>
                    <m:sty m:val="p"/>
                  </m:rPr>
                  <w:rPr>
                    <w:rFonts w:ascii="Cambria Math" w:hAnsi="Cambria Math"/>
                  </w:rPr>
                  <m:t>±</m:t>
                </m:r>
                <m:r>
                  <w:rPr>
                    <w:rFonts w:ascii="Cambria Math" w:hAnsi="Cambria Math"/>
                  </w:rPr>
                  <m:t>.7</m:t>
                </m:r>
              </m:oMath>
            </m:oMathPara>
          </w:p>
        </w:tc>
        <w:tc>
          <w:tcPr>
            <w:tcW w:w="0" w:type="auto"/>
          </w:tcPr>
          <w:p w14:paraId="25474B7D" w14:textId="77777777" w:rsidR="0053520E" w:rsidRDefault="00A6751F">
            <w:pPr>
              <w:pStyle w:val="Compact"/>
              <w:jc w:val="center"/>
            </w:pPr>
            <m:oMathPara>
              <m:oMath>
                <m:r>
                  <w:rPr>
                    <w:rFonts w:ascii="Cambria Math" w:hAnsi="Cambria Math"/>
                  </w:rPr>
                  <m:t>32.4</m:t>
                </m:r>
                <m:r>
                  <m:rPr>
                    <m:sty m:val="p"/>
                  </m:rPr>
                  <w:rPr>
                    <w:rFonts w:ascii="Cambria Math" w:hAnsi="Cambria Math"/>
                  </w:rPr>
                  <m:t>±</m:t>
                </m:r>
                <m:r>
                  <w:rPr>
                    <w:rFonts w:ascii="Cambria Math" w:hAnsi="Cambria Math"/>
                  </w:rPr>
                  <m:t>.3</m:t>
                </m:r>
              </m:oMath>
            </m:oMathPara>
          </w:p>
        </w:tc>
        <w:tc>
          <w:tcPr>
            <w:tcW w:w="0" w:type="auto"/>
          </w:tcPr>
          <w:p w14:paraId="3B27B4C8" w14:textId="77777777" w:rsidR="0053520E" w:rsidRDefault="00A6751F">
            <w:pPr>
              <w:pStyle w:val="Compact"/>
              <w:jc w:val="center"/>
            </w:pPr>
            <m:oMathPara>
              <m:oMath>
                <m:r>
                  <w:rPr>
                    <w:rFonts w:ascii="Cambria Math" w:hAnsi="Cambria Math"/>
                  </w:rPr>
                  <m:t>68.9</m:t>
                </m:r>
                <m:r>
                  <m:rPr>
                    <m:sty m:val="p"/>
                  </m:rPr>
                  <w:rPr>
                    <w:rFonts w:ascii="Cambria Math" w:hAnsi="Cambria Math"/>
                  </w:rPr>
                  <m:t>±</m:t>
                </m:r>
                <m:r>
                  <w:rPr>
                    <w:rFonts w:ascii="Cambria Math" w:hAnsi="Cambria Math"/>
                  </w:rPr>
                  <m:t>.9</m:t>
                </m:r>
              </m:oMath>
            </m:oMathPara>
          </w:p>
        </w:tc>
        <w:tc>
          <w:tcPr>
            <w:tcW w:w="0" w:type="auto"/>
          </w:tcPr>
          <w:p w14:paraId="7D4F233C" w14:textId="77777777" w:rsidR="0053520E" w:rsidRDefault="00A6751F">
            <w:pPr>
              <w:pStyle w:val="Compact"/>
              <w:jc w:val="center"/>
            </w:pPr>
            <m:oMathPara>
              <m:oMath>
                <m:r>
                  <w:rPr>
                    <w:rFonts w:ascii="Cambria Math" w:hAnsi="Cambria Math"/>
                  </w:rPr>
                  <m:t>27.2</m:t>
                </m:r>
                <m:r>
                  <m:rPr>
                    <m:sty m:val="p"/>
                  </m:rPr>
                  <w:rPr>
                    <w:rFonts w:ascii="Cambria Math" w:hAnsi="Cambria Math"/>
                  </w:rPr>
                  <m:t>±</m:t>
                </m:r>
                <m:r>
                  <w:rPr>
                    <w:rFonts w:ascii="Cambria Math" w:hAnsi="Cambria Math"/>
                  </w:rPr>
                  <m:t>.2</m:t>
                </m:r>
              </m:oMath>
            </m:oMathPara>
          </w:p>
        </w:tc>
      </w:tr>
      <w:tr w:rsidR="0053520E" w14:paraId="5513BD4B" w14:textId="77777777">
        <w:tc>
          <w:tcPr>
            <w:tcW w:w="0" w:type="auto"/>
            <w:vMerge/>
          </w:tcPr>
          <w:p w14:paraId="2352CBC4" w14:textId="77777777" w:rsidR="0053520E" w:rsidRDefault="0053520E"/>
        </w:tc>
        <w:tc>
          <w:tcPr>
            <w:tcW w:w="0" w:type="auto"/>
          </w:tcPr>
          <w:p w14:paraId="3A5FDFD7" w14:textId="77777777" w:rsidR="0053520E" w:rsidRDefault="00A6751F">
            <w:pPr>
              <w:pStyle w:val="Compact"/>
              <w:jc w:val="center"/>
            </w:pPr>
            <w:r>
              <w:t>(c) +avg</w:t>
            </w:r>
          </w:p>
        </w:tc>
        <w:tc>
          <w:tcPr>
            <w:tcW w:w="0" w:type="auto"/>
          </w:tcPr>
          <w:p w14:paraId="0B1B1972" w14:textId="77777777" w:rsidR="0053520E" w:rsidRDefault="00A6751F">
            <w:pPr>
              <w:pStyle w:val="Compact"/>
              <w:jc w:val="center"/>
            </w:pPr>
            <m:oMathPara>
              <m:oMath>
                <m:r>
                  <w:rPr>
                    <w:rFonts w:ascii="Cambria Math" w:hAnsi="Cambria Math"/>
                  </w:rPr>
                  <m:t>74.4</m:t>
                </m:r>
                <m:r>
                  <m:rPr>
                    <m:sty m:val="p"/>
                  </m:rPr>
                  <w:rPr>
                    <w:rFonts w:ascii="Cambria Math" w:hAnsi="Cambria Math"/>
                  </w:rPr>
                  <m:t>±</m:t>
                </m:r>
                <m:r>
                  <w:rPr>
                    <w:rFonts w:ascii="Cambria Math" w:hAnsi="Cambria Math"/>
                  </w:rPr>
                  <m:t>1.4</m:t>
                </m:r>
              </m:oMath>
            </m:oMathPara>
          </w:p>
        </w:tc>
        <w:tc>
          <w:tcPr>
            <w:tcW w:w="0" w:type="auto"/>
          </w:tcPr>
          <w:p w14:paraId="29ABD1D4" w14:textId="77777777" w:rsidR="0053520E" w:rsidRDefault="00A6751F">
            <w:pPr>
              <w:pStyle w:val="Compact"/>
              <w:jc w:val="center"/>
            </w:pPr>
            <m:oMathPara>
              <m:oMath>
                <m:r>
                  <w:rPr>
                    <w:rFonts w:ascii="Cambria Math" w:hAnsi="Cambria Math"/>
                  </w:rPr>
                  <m:t>52.4</m:t>
                </m:r>
                <m:r>
                  <m:rPr>
                    <m:sty m:val="p"/>
                  </m:rPr>
                  <w:rPr>
                    <w:rFonts w:ascii="Cambria Math" w:hAnsi="Cambria Math"/>
                  </w:rPr>
                  <m:t>±</m:t>
                </m:r>
                <m:r>
                  <w:rPr>
                    <w:rFonts w:ascii="Cambria Math" w:hAnsi="Cambria Math"/>
                  </w:rPr>
                  <m:t>.5</m:t>
                </m:r>
              </m:oMath>
            </m:oMathPara>
          </w:p>
        </w:tc>
        <w:tc>
          <w:tcPr>
            <w:tcW w:w="0" w:type="auto"/>
          </w:tcPr>
          <w:p w14:paraId="3F9D7A52" w14:textId="77777777" w:rsidR="0053520E" w:rsidRDefault="00A6751F">
            <w:pPr>
              <w:pStyle w:val="Compact"/>
              <w:jc w:val="center"/>
            </w:pPr>
            <m:oMathPara>
              <m:oMath>
                <m:r>
                  <w:rPr>
                    <w:rFonts w:ascii="Cambria Math" w:hAnsi="Cambria Math"/>
                  </w:rPr>
                  <m:t>71.7</m:t>
                </m:r>
                <m:r>
                  <m:rPr>
                    <m:sty m:val="p"/>
                  </m:rPr>
                  <w:rPr>
                    <w:rFonts w:ascii="Cambria Math" w:hAnsi="Cambria Math"/>
                  </w:rPr>
                  <m:t>±</m:t>
                </m:r>
                <m:r>
                  <w:rPr>
                    <w:rFonts w:ascii="Cambria Math" w:hAnsi="Cambria Math"/>
                  </w:rPr>
                  <m:t>.6</m:t>
                </m:r>
              </m:oMath>
            </m:oMathPara>
          </w:p>
        </w:tc>
        <w:tc>
          <w:tcPr>
            <w:tcW w:w="0" w:type="auto"/>
          </w:tcPr>
          <w:p w14:paraId="176A807F" w14:textId="77777777" w:rsidR="0053520E" w:rsidRDefault="00A6751F">
            <w:pPr>
              <w:pStyle w:val="Compact"/>
              <w:jc w:val="center"/>
            </w:pPr>
            <m:oMathPara>
              <m:oMath>
                <m:r>
                  <w:rPr>
                    <w:rFonts w:ascii="Cambria Math" w:hAnsi="Cambria Math"/>
                  </w:rPr>
                  <m:t>32.2</m:t>
                </m:r>
                <m:r>
                  <m:rPr>
                    <m:sty m:val="p"/>
                  </m:rPr>
                  <w:rPr>
                    <w:rFonts w:ascii="Cambria Math" w:hAnsi="Cambria Math"/>
                  </w:rPr>
                  <m:t>±</m:t>
                </m:r>
                <m:r>
                  <w:rPr>
                    <w:rFonts w:ascii="Cambria Math" w:hAnsi="Cambria Math"/>
                  </w:rPr>
                  <m:t>.3</m:t>
                </m:r>
              </m:oMath>
            </m:oMathPara>
          </w:p>
        </w:tc>
        <w:tc>
          <w:tcPr>
            <w:tcW w:w="0" w:type="auto"/>
          </w:tcPr>
          <w:p w14:paraId="6BD04068" w14:textId="77777777" w:rsidR="0053520E" w:rsidRDefault="00A6751F">
            <w:pPr>
              <w:pStyle w:val="Compact"/>
              <w:jc w:val="center"/>
            </w:pPr>
            <m:oMathPara>
              <m:oMath>
                <m:r>
                  <m:rPr>
                    <m:sty m:val="b"/>
                  </m:rPr>
                  <w:rPr>
                    <w:rFonts w:ascii="Cambria Math" w:hAnsi="Cambria Math"/>
                  </w:rPr>
                  <m:t>70</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2</m:t>
                </m:r>
              </m:oMath>
            </m:oMathPara>
          </w:p>
        </w:tc>
        <w:tc>
          <w:tcPr>
            <w:tcW w:w="0" w:type="auto"/>
          </w:tcPr>
          <w:p w14:paraId="2F43BF6E" w14:textId="77777777" w:rsidR="0053520E" w:rsidRDefault="00A6751F">
            <w:pPr>
              <w:pStyle w:val="Compact"/>
              <w:jc w:val="center"/>
            </w:pPr>
            <m:oMathPara>
              <m:oMath>
                <m:r>
                  <w:rPr>
                    <w:rFonts w:ascii="Cambria Math" w:hAnsi="Cambria Math"/>
                  </w:rPr>
                  <m:t>26.9</m:t>
                </m:r>
                <m:r>
                  <m:rPr>
                    <m:sty m:val="p"/>
                  </m:rPr>
                  <w:rPr>
                    <w:rFonts w:ascii="Cambria Math" w:hAnsi="Cambria Math"/>
                  </w:rPr>
                  <m:t>±</m:t>
                </m:r>
                <m:r>
                  <w:rPr>
                    <w:rFonts w:ascii="Cambria Math" w:hAnsi="Cambria Math"/>
                  </w:rPr>
                  <m:t>.2</m:t>
                </m:r>
              </m:oMath>
            </m:oMathPara>
          </w:p>
        </w:tc>
      </w:tr>
      <w:tr w:rsidR="0053520E" w14:paraId="4907385C" w14:textId="77777777">
        <w:tc>
          <w:tcPr>
            <w:tcW w:w="0" w:type="auto"/>
            <w:vMerge/>
          </w:tcPr>
          <w:p w14:paraId="7151DA62" w14:textId="77777777" w:rsidR="0053520E" w:rsidRDefault="0053520E"/>
        </w:tc>
        <w:tc>
          <w:tcPr>
            <w:tcW w:w="0" w:type="auto"/>
          </w:tcPr>
          <w:p w14:paraId="6C33D045" w14:textId="77777777" w:rsidR="0053520E" w:rsidRDefault="00A6751F">
            <w:pPr>
              <w:pStyle w:val="Compact"/>
              <w:jc w:val="center"/>
            </w:pPr>
            <w:r>
              <w:t>(d) +cov</w:t>
            </w:r>
          </w:p>
        </w:tc>
        <w:tc>
          <w:tcPr>
            <w:tcW w:w="0" w:type="auto"/>
          </w:tcPr>
          <w:p w14:paraId="1AC9CBD9" w14:textId="77777777" w:rsidR="0053520E" w:rsidRDefault="00A6751F">
            <w:pPr>
              <w:pStyle w:val="Compact"/>
              <w:jc w:val="center"/>
            </w:pPr>
            <w:r>
              <w:t>76.6 ± .7</w:t>
            </w:r>
          </w:p>
        </w:tc>
        <w:tc>
          <w:tcPr>
            <w:tcW w:w="0" w:type="auto"/>
          </w:tcPr>
          <w:p w14:paraId="4A9E0325" w14:textId="77777777" w:rsidR="0053520E" w:rsidRDefault="00A6751F">
            <w:pPr>
              <w:pStyle w:val="Compact"/>
              <w:jc w:val="center"/>
            </w:pPr>
            <m:oMathPara>
              <m:oMath>
                <m:r>
                  <w:rPr>
                    <w:rFonts w:ascii="Cambria Math" w:hAnsi="Cambria Math"/>
                  </w:rPr>
                  <m:t>53.0</m:t>
                </m:r>
                <m:r>
                  <m:rPr>
                    <m:sty m:val="p"/>
                  </m:rPr>
                  <w:rPr>
                    <w:rFonts w:ascii="Cambria Math" w:hAnsi="Cambria Math"/>
                  </w:rPr>
                  <m:t>±</m:t>
                </m:r>
                <m:r>
                  <w:rPr>
                    <w:rFonts w:ascii="Cambria Math" w:hAnsi="Cambria Math"/>
                  </w:rPr>
                  <m:t>.3</m:t>
                </m:r>
              </m:oMath>
            </m:oMathPara>
          </w:p>
        </w:tc>
        <w:tc>
          <w:tcPr>
            <w:tcW w:w="0" w:type="auto"/>
          </w:tcPr>
          <w:p w14:paraId="2AEB8EF0" w14:textId="77777777" w:rsidR="0053520E" w:rsidRDefault="00A6751F">
            <w:pPr>
              <w:pStyle w:val="Compact"/>
              <w:jc w:val="center"/>
            </w:pPr>
            <m:oMathPara>
              <m:oMath>
                <m:r>
                  <w:rPr>
                    <w:rFonts w:ascii="Cambria Math" w:hAnsi="Cambria Math"/>
                  </w:rPr>
                  <m:t>70.1</m:t>
                </m:r>
                <m:r>
                  <m:rPr>
                    <m:sty m:val="p"/>
                  </m:rPr>
                  <w:rPr>
                    <w:rFonts w:ascii="Cambria Math" w:hAnsi="Cambria Math"/>
                  </w:rPr>
                  <m:t>±</m:t>
                </m:r>
                <m:r>
                  <w:rPr>
                    <w:rFonts w:ascii="Cambria Math" w:hAnsi="Cambria Math"/>
                  </w:rPr>
                  <m:t>.3</m:t>
                </m:r>
              </m:oMath>
            </m:oMathPara>
          </w:p>
        </w:tc>
        <w:tc>
          <w:tcPr>
            <w:tcW w:w="0" w:type="auto"/>
          </w:tcPr>
          <w:p w14:paraId="29D767A1" w14:textId="77777777" w:rsidR="0053520E" w:rsidRDefault="00A6751F">
            <w:pPr>
              <w:pStyle w:val="Compact"/>
              <w:jc w:val="center"/>
            </w:pPr>
            <m:oMathPara>
              <m:oMath>
                <m:r>
                  <w:rPr>
                    <w:rFonts w:ascii="Cambria Math" w:hAnsi="Cambria Math"/>
                  </w:rPr>
                  <m:t>31.9</m:t>
                </m:r>
                <m:r>
                  <m:rPr>
                    <m:sty m:val="p"/>
                  </m:rPr>
                  <w:rPr>
                    <w:rFonts w:ascii="Cambria Math" w:hAnsi="Cambria Math"/>
                  </w:rPr>
                  <m:t>±</m:t>
                </m:r>
                <m:r>
                  <w:rPr>
                    <w:rFonts w:ascii="Cambria Math" w:hAnsi="Cambria Math"/>
                  </w:rPr>
                  <m:t>.3</m:t>
                </m:r>
              </m:oMath>
            </m:oMathPara>
          </w:p>
        </w:tc>
        <w:tc>
          <w:tcPr>
            <w:tcW w:w="0" w:type="auto"/>
          </w:tcPr>
          <w:p w14:paraId="47AF482E" w14:textId="77777777" w:rsidR="0053520E" w:rsidRDefault="00A6751F">
            <w:pPr>
              <w:pStyle w:val="Compact"/>
              <w:jc w:val="center"/>
            </w:pPr>
            <m:oMathPara>
              <m:oMath>
                <m:r>
                  <w:rPr>
                    <w:rFonts w:ascii="Cambria Math" w:hAnsi="Cambria Math"/>
                  </w:rPr>
                  <m:t>69.1</m:t>
                </m:r>
                <m:r>
                  <m:rPr>
                    <m:sty m:val="p"/>
                  </m:rPr>
                  <w:rPr>
                    <w:rFonts w:ascii="Cambria Math" w:hAnsi="Cambria Math"/>
                  </w:rPr>
                  <m:t>±</m:t>
                </m:r>
                <m:r>
                  <w:rPr>
                    <w:rFonts w:ascii="Cambria Math" w:hAnsi="Cambria Math"/>
                  </w:rPr>
                  <m:t>.5</m:t>
                </m:r>
              </m:oMath>
            </m:oMathPara>
          </w:p>
        </w:tc>
        <w:tc>
          <w:tcPr>
            <w:tcW w:w="0" w:type="auto"/>
          </w:tcPr>
          <w:p w14:paraId="2A70EB7F" w14:textId="77777777" w:rsidR="0053520E" w:rsidRDefault="00A6751F">
            <w:pPr>
              <w:pStyle w:val="Compact"/>
              <w:jc w:val="center"/>
            </w:pPr>
            <m:oMathPara>
              <m:oMath>
                <m:r>
                  <w:rPr>
                    <w:rFonts w:ascii="Cambria Math" w:hAnsi="Cambria Math"/>
                  </w:rPr>
                  <m:t>26.6</m:t>
                </m:r>
                <m:r>
                  <m:rPr>
                    <m:sty m:val="p"/>
                  </m:rPr>
                  <w:rPr>
                    <w:rFonts w:ascii="Cambria Math" w:hAnsi="Cambria Math"/>
                  </w:rPr>
                  <m:t>±</m:t>
                </m:r>
                <m:r>
                  <w:rPr>
                    <w:rFonts w:ascii="Cambria Math" w:hAnsi="Cambria Math"/>
                  </w:rPr>
                  <m:t>.1</m:t>
                </m:r>
              </m:oMath>
            </m:oMathPara>
          </w:p>
        </w:tc>
      </w:tr>
      <w:tr w:rsidR="0053520E" w14:paraId="164B77DC" w14:textId="77777777">
        <w:tc>
          <w:tcPr>
            <w:tcW w:w="0" w:type="auto"/>
            <w:vMerge w:val="restart"/>
          </w:tcPr>
          <w:p w14:paraId="3509F75E" w14:textId="77777777" w:rsidR="0053520E" w:rsidRDefault="00A6751F">
            <w:pPr>
              <w:pStyle w:val="Compact"/>
              <w:jc w:val="center"/>
            </w:pPr>
            <w:r>
              <w:t>CASP12-ENS</w:t>
            </w:r>
          </w:p>
        </w:tc>
        <w:tc>
          <w:tcPr>
            <w:tcW w:w="0" w:type="auto"/>
          </w:tcPr>
          <w:p w14:paraId="5A6391BC" w14:textId="77777777" w:rsidR="0053520E" w:rsidRDefault="00A6751F">
            <w:pPr>
              <w:pStyle w:val="Compact"/>
              <w:jc w:val="center"/>
            </w:pPr>
            <w:r>
              <w:t>(a) RaptorX</w:t>
            </w:r>
          </w:p>
        </w:tc>
        <w:tc>
          <w:tcPr>
            <w:tcW w:w="0" w:type="auto"/>
          </w:tcPr>
          <w:p w14:paraId="38DAC92A" w14:textId="77777777" w:rsidR="0053520E" w:rsidRDefault="00A6751F">
            <w:pPr>
              <w:pStyle w:val="Compact"/>
              <w:jc w:val="center"/>
            </w:pPr>
            <m:oMathPara>
              <m:oMath>
                <m:r>
                  <w:rPr>
                    <w:rFonts w:ascii="Cambria Math" w:hAnsi="Cambria Math"/>
                  </w:rPr>
                  <m:t>77.1</m:t>
                </m:r>
                <m:r>
                  <m:rPr>
                    <m:sty m:val="p"/>
                  </m:rPr>
                  <w:rPr>
                    <w:rFonts w:ascii="Cambria Math" w:hAnsi="Cambria Math"/>
                  </w:rPr>
                  <m:t>±</m:t>
                </m:r>
                <m:r>
                  <w:rPr>
                    <w:rFonts w:ascii="Cambria Math" w:hAnsi="Cambria Math"/>
                  </w:rPr>
                  <m:t>.9</m:t>
                </m:r>
              </m:oMath>
            </m:oMathPara>
          </w:p>
        </w:tc>
        <w:tc>
          <w:tcPr>
            <w:tcW w:w="0" w:type="auto"/>
          </w:tcPr>
          <w:p w14:paraId="3C64315E" w14:textId="77777777" w:rsidR="0053520E" w:rsidRDefault="00A6751F">
            <w:pPr>
              <w:pStyle w:val="Compact"/>
              <w:jc w:val="center"/>
            </w:pPr>
            <m:oMathPara>
              <m:oMath>
                <m:r>
                  <w:rPr>
                    <w:rFonts w:ascii="Cambria Math" w:hAnsi="Cambria Math"/>
                  </w:rPr>
                  <m:t>54.5</m:t>
                </m:r>
                <m:r>
                  <m:rPr>
                    <m:sty m:val="p"/>
                  </m:rPr>
                  <w:rPr>
                    <w:rFonts w:ascii="Cambria Math" w:hAnsi="Cambria Math"/>
                  </w:rPr>
                  <m:t>±</m:t>
                </m:r>
                <m:r>
                  <w:rPr>
                    <w:rFonts w:ascii="Cambria Math" w:hAnsi="Cambria Math"/>
                  </w:rPr>
                  <m:t>.4</m:t>
                </m:r>
              </m:oMath>
            </m:oMathPara>
          </w:p>
        </w:tc>
        <w:tc>
          <w:tcPr>
            <w:tcW w:w="0" w:type="auto"/>
          </w:tcPr>
          <w:p w14:paraId="6AC6A635" w14:textId="77777777" w:rsidR="0053520E" w:rsidRDefault="00A6751F">
            <w:pPr>
              <w:pStyle w:val="Compact"/>
              <w:jc w:val="center"/>
            </w:pPr>
            <m:oMathPara>
              <m:oMath>
                <m:r>
                  <w:rPr>
                    <w:rFonts w:ascii="Cambria Math" w:hAnsi="Cambria Math"/>
                  </w:rPr>
                  <m:t>70.6</m:t>
                </m:r>
                <m:r>
                  <m:rPr>
                    <m:sty m:val="p"/>
                  </m:rPr>
                  <w:rPr>
                    <w:rFonts w:ascii="Cambria Math" w:hAnsi="Cambria Math"/>
                  </w:rPr>
                  <m:t>±</m:t>
                </m:r>
                <m:r>
                  <w:rPr>
                    <w:rFonts w:ascii="Cambria Math" w:hAnsi="Cambria Math"/>
                  </w:rPr>
                  <m:t>.6</m:t>
                </m:r>
              </m:oMath>
            </m:oMathPara>
          </w:p>
        </w:tc>
        <w:tc>
          <w:tcPr>
            <w:tcW w:w="0" w:type="auto"/>
          </w:tcPr>
          <w:p w14:paraId="61E32EE5" w14:textId="77777777" w:rsidR="0053520E" w:rsidRDefault="00A6751F">
            <w:pPr>
              <w:pStyle w:val="Compact"/>
              <w:jc w:val="center"/>
            </w:pPr>
            <m:oMathPara>
              <m:oMath>
                <m:r>
                  <w:rPr>
                    <w:rFonts w:ascii="Cambria Math" w:hAnsi="Cambria Math"/>
                  </w:rPr>
                  <m:t>32.4</m:t>
                </m:r>
                <m:r>
                  <m:rPr>
                    <m:sty m:val="p"/>
                  </m:rPr>
                  <w:rPr>
                    <w:rFonts w:ascii="Cambria Math" w:hAnsi="Cambria Math"/>
                  </w:rPr>
                  <m:t>±</m:t>
                </m:r>
                <m:r>
                  <w:rPr>
                    <w:rFonts w:ascii="Cambria Math" w:hAnsi="Cambria Math"/>
                  </w:rPr>
                  <m:t>.4</m:t>
                </m:r>
              </m:oMath>
            </m:oMathPara>
          </w:p>
        </w:tc>
        <w:tc>
          <w:tcPr>
            <w:tcW w:w="0" w:type="auto"/>
          </w:tcPr>
          <w:p w14:paraId="638AF9E8" w14:textId="77777777" w:rsidR="0053520E" w:rsidRDefault="00A6751F">
            <w:pPr>
              <w:pStyle w:val="Compact"/>
              <w:jc w:val="center"/>
            </w:pPr>
            <m:oMathPara>
              <m:oMath>
                <m:r>
                  <w:rPr>
                    <w:rFonts w:ascii="Cambria Math" w:hAnsi="Cambria Math"/>
                  </w:rPr>
                  <m:t>68.6</m:t>
                </m:r>
                <m:r>
                  <m:rPr>
                    <m:sty m:val="p"/>
                  </m:rPr>
                  <w:rPr>
                    <w:rFonts w:ascii="Cambria Math" w:hAnsi="Cambria Math"/>
                  </w:rPr>
                  <m:t>±</m:t>
                </m:r>
                <m:r>
                  <w:rPr>
                    <w:rFonts w:ascii="Cambria Math" w:hAnsi="Cambria Math"/>
                  </w:rPr>
                  <m:t>.4</m:t>
                </m:r>
              </m:oMath>
            </m:oMathPara>
          </w:p>
        </w:tc>
        <w:tc>
          <w:tcPr>
            <w:tcW w:w="0" w:type="auto"/>
          </w:tcPr>
          <w:p w14:paraId="65A216A4" w14:textId="77777777" w:rsidR="0053520E" w:rsidRDefault="00A6751F">
            <w:pPr>
              <w:pStyle w:val="Compact"/>
              <w:jc w:val="center"/>
            </w:pPr>
            <m:oMathPara>
              <m:oMath>
                <m:r>
                  <w:rPr>
                    <w:rFonts w:ascii="Cambria Math" w:hAnsi="Cambria Math"/>
                  </w:rPr>
                  <m:t>27.0</m:t>
                </m:r>
                <m:r>
                  <m:rPr>
                    <m:sty m:val="p"/>
                  </m:rPr>
                  <w:rPr>
                    <w:rFonts w:ascii="Cambria Math" w:hAnsi="Cambria Math"/>
                  </w:rPr>
                  <m:t>±</m:t>
                </m:r>
                <m:r>
                  <w:rPr>
                    <w:rFonts w:ascii="Cambria Math" w:hAnsi="Cambria Math"/>
                  </w:rPr>
                  <m:t>.1</m:t>
                </m:r>
              </m:oMath>
            </m:oMathPara>
          </w:p>
        </w:tc>
      </w:tr>
      <w:tr w:rsidR="0053520E" w14:paraId="1A18FDD8" w14:textId="77777777">
        <w:tc>
          <w:tcPr>
            <w:tcW w:w="0" w:type="auto"/>
            <w:vMerge/>
          </w:tcPr>
          <w:p w14:paraId="6841E413" w14:textId="77777777" w:rsidR="0053520E" w:rsidRDefault="0053520E"/>
        </w:tc>
        <w:tc>
          <w:tcPr>
            <w:tcW w:w="0" w:type="auto"/>
          </w:tcPr>
          <w:p w14:paraId="42D78CBC" w14:textId="77777777" w:rsidR="0053520E" w:rsidRDefault="00A6751F">
            <w:pPr>
              <w:pStyle w:val="Compact"/>
              <w:jc w:val="center"/>
            </w:pPr>
            <w:r>
              <w:t>(b) +direct</w:t>
            </w:r>
          </w:p>
        </w:tc>
        <w:tc>
          <w:tcPr>
            <w:tcW w:w="0" w:type="auto"/>
          </w:tcPr>
          <w:p w14:paraId="623EEE59" w14:textId="77777777" w:rsidR="0053520E" w:rsidRDefault="00A6751F">
            <w:pPr>
              <w:pStyle w:val="Compact"/>
              <w:jc w:val="center"/>
            </w:pPr>
            <m:oMathPara>
              <m:oMath>
                <m:r>
                  <w:rPr>
                    <w:rFonts w:ascii="Cambria Math" w:hAnsi="Cambria Math"/>
                  </w:rPr>
                  <m:t>77.0</m:t>
                </m:r>
                <m:r>
                  <m:rPr>
                    <m:sty m:val="p"/>
                  </m:rPr>
                  <w:rPr>
                    <w:rFonts w:ascii="Cambria Math" w:hAnsi="Cambria Math"/>
                  </w:rPr>
                  <m:t>±</m:t>
                </m:r>
                <m:r>
                  <w:rPr>
                    <w:rFonts w:ascii="Cambria Math" w:hAnsi="Cambria Math"/>
                  </w:rPr>
                  <m:t>.6</m:t>
                </m:r>
              </m:oMath>
            </m:oMathPara>
          </w:p>
        </w:tc>
        <w:tc>
          <w:tcPr>
            <w:tcW w:w="0" w:type="auto"/>
          </w:tcPr>
          <w:p w14:paraId="234AB54F" w14:textId="77777777" w:rsidR="0053520E" w:rsidRDefault="00A6751F">
            <w:pPr>
              <w:pStyle w:val="Compact"/>
              <w:jc w:val="center"/>
            </w:pPr>
            <m:oMathPara>
              <m:oMath>
                <m:r>
                  <w:rPr>
                    <w:rFonts w:ascii="Cambria Math" w:hAnsi="Cambria Math"/>
                  </w:rPr>
                  <m:t>53.5</m:t>
                </m:r>
                <m:r>
                  <m:rPr>
                    <m:sty m:val="p"/>
                  </m:rPr>
                  <w:rPr>
                    <w:rFonts w:ascii="Cambria Math" w:hAnsi="Cambria Math"/>
                  </w:rPr>
                  <m:t>±</m:t>
                </m:r>
                <m:r>
                  <w:rPr>
                    <w:rFonts w:ascii="Cambria Math" w:hAnsi="Cambria Math"/>
                  </w:rPr>
                  <m:t>.6</m:t>
                </m:r>
              </m:oMath>
            </m:oMathPara>
          </w:p>
        </w:tc>
        <w:tc>
          <w:tcPr>
            <w:tcW w:w="0" w:type="auto"/>
          </w:tcPr>
          <w:p w14:paraId="041A5D89" w14:textId="77777777" w:rsidR="0053520E" w:rsidRDefault="00A6751F">
            <w:pPr>
              <w:pStyle w:val="Compact"/>
              <w:jc w:val="center"/>
            </w:pPr>
            <m:oMathPara>
              <m:oMath>
                <m:r>
                  <w:rPr>
                    <w:rFonts w:ascii="Cambria Math" w:hAnsi="Cambria Math"/>
                  </w:rPr>
                  <m:t>71.9</m:t>
                </m:r>
                <m:r>
                  <m:rPr>
                    <m:sty m:val="p"/>
                  </m:rPr>
                  <w:rPr>
                    <w:rFonts w:ascii="Cambria Math" w:hAnsi="Cambria Math"/>
                  </w:rPr>
                  <m:t>±</m:t>
                </m:r>
                <m:r>
                  <w:rPr>
                    <w:rFonts w:ascii="Cambria Math" w:hAnsi="Cambria Math"/>
                  </w:rPr>
                  <m:t>.9</m:t>
                </m:r>
              </m:oMath>
            </m:oMathPara>
          </w:p>
        </w:tc>
        <w:tc>
          <w:tcPr>
            <w:tcW w:w="0" w:type="auto"/>
          </w:tcPr>
          <w:p w14:paraId="02830F57" w14:textId="77777777" w:rsidR="0053520E" w:rsidRDefault="00A6751F">
            <w:pPr>
              <w:pStyle w:val="Compact"/>
              <w:jc w:val="center"/>
            </w:pPr>
            <m:oMathPara>
              <m:oMath>
                <m:r>
                  <w:rPr>
                    <w:rFonts w:ascii="Cambria Math" w:hAnsi="Cambria Math"/>
                  </w:rPr>
                  <m:t>33.1</m:t>
                </m:r>
                <m:r>
                  <m:rPr>
                    <m:sty m:val="p"/>
                  </m:rPr>
                  <w:rPr>
                    <w:rFonts w:ascii="Cambria Math" w:hAnsi="Cambria Math"/>
                  </w:rPr>
                  <m:t>±</m:t>
                </m:r>
                <m:r>
                  <w:rPr>
                    <w:rFonts w:ascii="Cambria Math" w:hAnsi="Cambria Math"/>
                  </w:rPr>
                  <m:t>.3</m:t>
                </m:r>
              </m:oMath>
            </m:oMathPara>
          </w:p>
        </w:tc>
        <w:tc>
          <w:tcPr>
            <w:tcW w:w="0" w:type="auto"/>
          </w:tcPr>
          <w:p w14:paraId="78F0236A" w14:textId="77777777" w:rsidR="0053520E" w:rsidRDefault="00A6751F">
            <w:pPr>
              <w:pStyle w:val="Compact"/>
              <w:jc w:val="center"/>
            </w:pPr>
            <m:oMathPara>
              <m:oMath>
                <m:r>
                  <w:rPr>
                    <w:rFonts w:ascii="Cambria Math" w:hAnsi="Cambria Math"/>
                  </w:rPr>
                  <m:t>69.8</m:t>
                </m:r>
                <m:r>
                  <m:rPr>
                    <m:sty m:val="p"/>
                  </m:rPr>
                  <w:rPr>
                    <w:rFonts w:ascii="Cambria Math" w:hAnsi="Cambria Math"/>
                  </w:rPr>
                  <m:t>±</m:t>
                </m:r>
                <m:r>
                  <w:rPr>
                    <w:rFonts w:ascii="Cambria Math" w:hAnsi="Cambria Math"/>
                  </w:rPr>
                  <m:t>.7</m:t>
                </m:r>
              </m:oMath>
            </m:oMathPara>
          </w:p>
        </w:tc>
        <w:tc>
          <w:tcPr>
            <w:tcW w:w="0" w:type="auto"/>
          </w:tcPr>
          <w:p w14:paraId="2F8B9D29" w14:textId="77777777" w:rsidR="0053520E" w:rsidRDefault="00A6751F">
            <w:pPr>
              <w:pStyle w:val="Compact"/>
              <w:jc w:val="center"/>
            </w:pPr>
            <m:oMathPara>
              <m:oMath>
                <m:r>
                  <m:rPr>
                    <m:sty m:val="b"/>
                  </m:rPr>
                  <w:rPr>
                    <w:rFonts w:ascii="Cambria Math" w:hAnsi="Cambria Math"/>
                  </w:rPr>
                  <m:t>27</m:t>
                </m:r>
                <m:r>
                  <m:rPr>
                    <m:sty m:val="b"/>
                  </m:rPr>
                  <w:rPr>
                    <w:rFonts w:ascii="Cambria Math" w:hAnsi="Cambria Math"/>
                  </w:rPr>
                  <m:t>.</m:t>
                </m:r>
                <m:r>
                  <m:rPr>
                    <m:sty m:val="b"/>
                  </m:rPr>
                  <w:rPr>
                    <w:rFonts w:ascii="Cambria Math" w:hAnsi="Cambria Math"/>
                  </w:rPr>
                  <m:t>6</m:t>
                </m:r>
                <m:r>
                  <m:rPr>
                    <m:sty m:val="b"/>
                  </m:rPr>
                  <w:rPr>
                    <w:rFonts w:ascii="Cambria Math" w:hAnsi="Cambria Math"/>
                  </w:rPr>
                  <m:t>±.</m:t>
                </m:r>
                <m:r>
                  <m:rPr>
                    <m:sty m:val="b"/>
                  </m:rPr>
                  <w:rPr>
                    <w:rFonts w:ascii="Cambria Math" w:hAnsi="Cambria Math"/>
                  </w:rPr>
                  <m:t>2</m:t>
                </m:r>
              </m:oMath>
            </m:oMathPara>
          </w:p>
        </w:tc>
      </w:tr>
      <w:tr w:rsidR="0053520E" w14:paraId="49AD4CCB" w14:textId="77777777">
        <w:tc>
          <w:tcPr>
            <w:tcW w:w="0" w:type="auto"/>
            <w:vMerge/>
          </w:tcPr>
          <w:p w14:paraId="4BCF1A0A" w14:textId="77777777" w:rsidR="0053520E" w:rsidRDefault="0053520E"/>
        </w:tc>
        <w:tc>
          <w:tcPr>
            <w:tcW w:w="0" w:type="auto"/>
          </w:tcPr>
          <w:p w14:paraId="6326D1EA" w14:textId="77777777" w:rsidR="0053520E" w:rsidRDefault="00A6751F">
            <w:pPr>
              <w:pStyle w:val="Compact"/>
              <w:jc w:val="center"/>
            </w:pPr>
            <w:r>
              <w:t>(c) +avg</w:t>
            </w:r>
          </w:p>
        </w:tc>
        <w:tc>
          <w:tcPr>
            <w:tcW w:w="0" w:type="auto"/>
          </w:tcPr>
          <w:p w14:paraId="634FE781" w14:textId="77777777" w:rsidR="0053520E" w:rsidRDefault="00A6751F">
            <w:pPr>
              <w:pStyle w:val="Compact"/>
              <w:jc w:val="center"/>
            </w:pPr>
            <m:oMathPara>
              <m:oMath>
                <m:r>
                  <w:rPr>
                    <w:rFonts w:ascii="Cambria Math" w:hAnsi="Cambria Math"/>
                  </w:rPr>
                  <m:t>76.7</m:t>
                </m:r>
                <m:r>
                  <m:rPr>
                    <m:sty m:val="p"/>
                  </m:rPr>
                  <w:rPr>
                    <w:rFonts w:ascii="Cambria Math" w:hAnsi="Cambria Math"/>
                  </w:rPr>
                  <m:t>±</m:t>
                </m:r>
                <m:r>
                  <w:rPr>
                    <w:rFonts w:ascii="Cambria Math" w:hAnsi="Cambria Math"/>
                  </w:rPr>
                  <m:t>1.4</m:t>
                </m:r>
              </m:oMath>
            </m:oMathPara>
          </w:p>
        </w:tc>
        <w:tc>
          <w:tcPr>
            <w:tcW w:w="0" w:type="auto"/>
          </w:tcPr>
          <w:p w14:paraId="0B71367A" w14:textId="77777777" w:rsidR="0053520E" w:rsidRDefault="00A6751F">
            <w:pPr>
              <w:pStyle w:val="Compact"/>
              <w:jc w:val="center"/>
            </w:pPr>
            <m:oMathPara>
              <m:oMath>
                <m:r>
                  <w:rPr>
                    <w:rFonts w:ascii="Cambria Math" w:hAnsi="Cambria Math"/>
                  </w:rPr>
                  <m:t>54.4</m:t>
                </m:r>
                <m:r>
                  <m:rPr>
                    <m:sty m:val="p"/>
                  </m:rPr>
                  <w:rPr>
                    <w:rFonts w:ascii="Cambria Math" w:hAnsi="Cambria Math"/>
                  </w:rPr>
                  <m:t>±</m:t>
                </m:r>
                <m:r>
                  <w:rPr>
                    <w:rFonts w:ascii="Cambria Math" w:hAnsi="Cambria Math"/>
                  </w:rPr>
                  <m:t>.7</m:t>
                </m:r>
              </m:oMath>
            </m:oMathPara>
          </w:p>
        </w:tc>
        <w:tc>
          <w:tcPr>
            <w:tcW w:w="0" w:type="auto"/>
          </w:tcPr>
          <w:p w14:paraId="1143AE68" w14:textId="77777777" w:rsidR="0053520E" w:rsidRDefault="00A6751F">
            <w:pPr>
              <w:pStyle w:val="Compact"/>
              <w:jc w:val="center"/>
            </w:pPr>
            <m:oMathPara>
              <m:oMath>
                <m:r>
                  <m:rPr>
                    <m:sty m:val="b"/>
                  </m:rPr>
                  <w:rPr>
                    <w:rFonts w:ascii="Cambria Math" w:hAnsi="Cambria Math"/>
                  </w:rPr>
                  <m:t>74</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8</m:t>
                </m:r>
              </m:oMath>
            </m:oMathPara>
          </w:p>
        </w:tc>
        <w:tc>
          <w:tcPr>
            <w:tcW w:w="0" w:type="auto"/>
          </w:tcPr>
          <w:p w14:paraId="6C867537" w14:textId="77777777" w:rsidR="0053520E" w:rsidRDefault="00A6751F">
            <w:pPr>
              <w:pStyle w:val="Compact"/>
              <w:jc w:val="center"/>
            </w:pPr>
            <m:oMathPara>
              <m:oMath>
                <m:r>
                  <w:rPr>
                    <w:rFonts w:ascii="Cambria Math" w:hAnsi="Cambria Math"/>
                  </w:rPr>
                  <m:t>33.0</m:t>
                </m:r>
                <m:r>
                  <m:rPr>
                    <m:sty m:val="p"/>
                  </m:rPr>
                  <w:rPr>
                    <w:rFonts w:ascii="Cambria Math" w:hAnsi="Cambria Math"/>
                  </w:rPr>
                  <m:t>±</m:t>
                </m:r>
                <m:r>
                  <w:rPr>
                    <w:rFonts w:ascii="Cambria Math" w:hAnsi="Cambria Math"/>
                  </w:rPr>
                  <m:t>.3</m:t>
                </m:r>
              </m:oMath>
            </m:oMathPara>
          </w:p>
        </w:tc>
        <w:tc>
          <w:tcPr>
            <w:tcW w:w="0" w:type="auto"/>
          </w:tcPr>
          <w:p w14:paraId="7D4BA9FA" w14:textId="77777777" w:rsidR="0053520E" w:rsidRDefault="00A6751F">
            <w:pPr>
              <w:pStyle w:val="Compact"/>
              <w:jc w:val="center"/>
            </w:pPr>
            <m:oMathPara>
              <m:oMath>
                <m:r>
                  <w:rPr>
                    <w:rFonts w:ascii="Cambria Math" w:hAnsi="Cambria Math"/>
                  </w:rPr>
                  <m:t>71.5</m:t>
                </m:r>
                <m:r>
                  <m:rPr>
                    <m:sty m:val="p"/>
                  </m:rPr>
                  <w:rPr>
                    <w:rFonts w:ascii="Cambria Math" w:hAnsi="Cambria Math"/>
                  </w:rPr>
                  <m:t>±</m:t>
                </m:r>
                <m:r>
                  <w:rPr>
                    <w:rFonts w:ascii="Cambria Math" w:hAnsi="Cambria Math"/>
                  </w:rPr>
                  <m:t>.3</m:t>
                </m:r>
              </m:oMath>
            </m:oMathPara>
          </w:p>
        </w:tc>
        <w:tc>
          <w:tcPr>
            <w:tcW w:w="0" w:type="auto"/>
          </w:tcPr>
          <w:p w14:paraId="5AC4C458" w14:textId="77777777" w:rsidR="0053520E" w:rsidRDefault="00A6751F">
            <w:pPr>
              <w:pStyle w:val="Compact"/>
              <w:jc w:val="center"/>
            </w:pPr>
            <m:oMathPara>
              <m:oMath>
                <m:r>
                  <w:rPr>
                    <w:rFonts w:ascii="Cambria Math" w:hAnsi="Cambria Math"/>
                  </w:rPr>
                  <m:t>27.4</m:t>
                </m:r>
                <m:r>
                  <m:rPr>
                    <m:sty m:val="p"/>
                  </m:rPr>
                  <w:rPr>
                    <w:rFonts w:ascii="Cambria Math" w:hAnsi="Cambria Math"/>
                  </w:rPr>
                  <m:t>±</m:t>
                </m:r>
                <m:r>
                  <w:rPr>
                    <w:rFonts w:ascii="Cambria Math" w:hAnsi="Cambria Math"/>
                  </w:rPr>
                  <m:t>.2</m:t>
                </m:r>
              </m:oMath>
            </m:oMathPara>
          </w:p>
        </w:tc>
      </w:tr>
      <w:tr w:rsidR="0053520E" w14:paraId="108B93BA" w14:textId="77777777">
        <w:tc>
          <w:tcPr>
            <w:tcW w:w="0" w:type="auto"/>
            <w:vMerge/>
          </w:tcPr>
          <w:p w14:paraId="1867E602" w14:textId="77777777" w:rsidR="0053520E" w:rsidRDefault="0053520E"/>
        </w:tc>
        <w:tc>
          <w:tcPr>
            <w:tcW w:w="0" w:type="auto"/>
          </w:tcPr>
          <w:p w14:paraId="64EFA188" w14:textId="77777777" w:rsidR="0053520E" w:rsidRDefault="00A6751F">
            <w:pPr>
              <w:pStyle w:val="Compact"/>
              <w:jc w:val="center"/>
            </w:pPr>
            <w:r>
              <w:t>(d) +cov</w:t>
            </w:r>
          </w:p>
        </w:tc>
        <w:tc>
          <w:tcPr>
            <w:tcW w:w="0" w:type="auto"/>
          </w:tcPr>
          <w:p w14:paraId="5814D132" w14:textId="77777777" w:rsidR="0053520E" w:rsidRDefault="00A6751F">
            <w:pPr>
              <w:pStyle w:val="Compact"/>
              <w:jc w:val="center"/>
            </w:pPr>
            <m:oMathPara>
              <m:oMath>
                <m:r>
                  <m:rPr>
                    <m:sty m:val="b"/>
                  </m:rPr>
                  <w:rPr>
                    <w:rFonts w:ascii="Cambria Math" w:hAnsi="Cambria Math"/>
                  </w:rPr>
                  <m:t>79</m:t>
                </m:r>
                <m:r>
                  <m:rPr>
                    <m:sty m:val="b"/>
                  </m:rPr>
                  <w:rPr>
                    <w:rFonts w:ascii="Cambria Math" w:hAnsi="Cambria Math"/>
                  </w:rPr>
                  <m:t>.</m:t>
                </m:r>
                <m:r>
                  <m:rPr>
                    <m:sty m:val="b"/>
                  </m:rPr>
                  <w:rPr>
                    <w:rFonts w:ascii="Cambria Math" w:hAnsi="Cambria Math"/>
                  </w:rPr>
                  <m:t>7</m:t>
                </m:r>
                <m:r>
                  <m:rPr>
                    <m:sty m:val="b"/>
                  </m:rPr>
                  <w:rPr>
                    <w:rFonts w:ascii="Cambria Math" w:hAnsi="Cambria Math"/>
                  </w:rPr>
                  <m:t>±.</m:t>
                </m:r>
                <m:r>
                  <m:rPr>
                    <m:sty m:val="b"/>
                  </m:rPr>
                  <w:rPr>
                    <w:rFonts w:ascii="Cambria Math" w:hAnsi="Cambria Math"/>
                  </w:rPr>
                  <m:t>8</m:t>
                </m:r>
              </m:oMath>
            </m:oMathPara>
          </w:p>
        </w:tc>
        <w:tc>
          <w:tcPr>
            <w:tcW w:w="0" w:type="auto"/>
          </w:tcPr>
          <w:p w14:paraId="31AA4F7F" w14:textId="77777777" w:rsidR="0053520E" w:rsidRDefault="00A6751F">
            <w:pPr>
              <w:pStyle w:val="Compact"/>
              <w:jc w:val="center"/>
            </w:pPr>
            <m:oMathPara>
              <m:oMath>
                <m:r>
                  <w:rPr>
                    <w:rFonts w:ascii="Cambria Math" w:hAnsi="Cambria Math"/>
                  </w:rPr>
                  <m:t>55.3</m:t>
                </m:r>
                <m:r>
                  <m:rPr>
                    <m:sty m:val="p"/>
                  </m:rPr>
                  <w:rPr>
                    <w:rFonts w:ascii="Cambria Math" w:hAnsi="Cambria Math"/>
                  </w:rPr>
                  <m:t>±</m:t>
                </m:r>
                <m:r>
                  <w:rPr>
                    <w:rFonts w:ascii="Cambria Math" w:hAnsi="Cambria Math"/>
                  </w:rPr>
                  <m:t>.2</m:t>
                </m:r>
              </m:oMath>
            </m:oMathPara>
          </w:p>
        </w:tc>
        <w:tc>
          <w:tcPr>
            <w:tcW w:w="0" w:type="auto"/>
          </w:tcPr>
          <w:p w14:paraId="6DB876ED" w14:textId="77777777" w:rsidR="0053520E" w:rsidRDefault="00A6751F">
            <w:pPr>
              <w:pStyle w:val="Compact"/>
              <w:jc w:val="center"/>
            </w:pPr>
            <m:oMathPara>
              <m:oMath>
                <m:r>
                  <w:rPr>
                    <w:rFonts w:ascii="Cambria Math" w:hAnsi="Cambria Math"/>
                  </w:rPr>
                  <m:t>72.7</m:t>
                </m:r>
                <m:r>
                  <m:rPr>
                    <m:sty m:val="p"/>
                  </m:rPr>
                  <w:rPr>
                    <w:rFonts w:ascii="Cambria Math" w:hAnsi="Cambria Math"/>
                  </w:rPr>
                  <m:t>±</m:t>
                </m:r>
                <m:r>
                  <w:rPr>
                    <w:rFonts w:ascii="Cambria Math" w:hAnsi="Cambria Math"/>
                  </w:rPr>
                  <m:t>.5</m:t>
                </m:r>
              </m:oMath>
            </m:oMathPara>
          </w:p>
        </w:tc>
        <w:tc>
          <w:tcPr>
            <w:tcW w:w="0" w:type="auto"/>
          </w:tcPr>
          <w:p w14:paraId="58B7605A" w14:textId="77777777" w:rsidR="0053520E" w:rsidRDefault="00A6751F">
            <w:pPr>
              <w:pStyle w:val="Compact"/>
              <w:jc w:val="center"/>
            </w:pPr>
            <m:oMathPara>
              <m:oMath>
                <m:r>
                  <w:rPr>
                    <w:rFonts w:ascii="Cambria Math" w:hAnsi="Cambria Math"/>
                  </w:rPr>
                  <m:t>32.7</m:t>
                </m:r>
                <m:r>
                  <m:rPr>
                    <m:sty m:val="p"/>
                  </m:rPr>
                  <w:rPr>
                    <w:rFonts w:ascii="Cambria Math" w:hAnsi="Cambria Math"/>
                  </w:rPr>
                  <m:t>±</m:t>
                </m:r>
                <m:r>
                  <w:rPr>
                    <w:rFonts w:ascii="Cambria Math" w:hAnsi="Cambria Math"/>
                  </w:rPr>
                  <m:t>.3</m:t>
                </m:r>
              </m:oMath>
            </m:oMathPara>
          </w:p>
        </w:tc>
        <w:tc>
          <w:tcPr>
            <w:tcW w:w="0" w:type="auto"/>
          </w:tcPr>
          <w:p w14:paraId="0DF83916" w14:textId="77777777" w:rsidR="0053520E" w:rsidRDefault="00A6751F">
            <w:pPr>
              <w:pStyle w:val="Compact"/>
              <w:jc w:val="center"/>
            </w:pPr>
            <m:oMathPara>
              <m:oMath>
                <m:r>
                  <w:rPr>
                    <w:rFonts w:ascii="Cambria Math" w:hAnsi="Cambria Math"/>
                  </w:rPr>
                  <m:t>71.0</m:t>
                </m:r>
                <m:r>
                  <m:rPr>
                    <m:sty m:val="p"/>
                  </m:rPr>
                  <w:rPr>
                    <w:rFonts w:ascii="Cambria Math" w:hAnsi="Cambria Math"/>
                  </w:rPr>
                  <m:t>±</m:t>
                </m:r>
                <m:r>
                  <w:rPr>
                    <w:rFonts w:ascii="Cambria Math" w:hAnsi="Cambria Math"/>
                  </w:rPr>
                  <m:t>.6</m:t>
                </m:r>
              </m:oMath>
            </m:oMathPara>
          </w:p>
        </w:tc>
        <w:tc>
          <w:tcPr>
            <w:tcW w:w="0" w:type="auto"/>
          </w:tcPr>
          <w:p w14:paraId="06B2B30C" w14:textId="77777777" w:rsidR="0053520E" w:rsidRDefault="00A6751F">
            <w:pPr>
              <w:pStyle w:val="Compact"/>
              <w:jc w:val="center"/>
            </w:pPr>
            <m:oMathPara>
              <m:oMath>
                <m:r>
                  <w:rPr>
                    <w:rFonts w:ascii="Cambria Math" w:hAnsi="Cambria Math"/>
                  </w:rPr>
                  <m:t>27.2</m:t>
                </m:r>
                <m:r>
                  <m:rPr>
                    <m:sty m:val="p"/>
                  </m:rPr>
                  <w:rPr>
                    <w:rFonts w:ascii="Cambria Math" w:hAnsi="Cambria Math"/>
                  </w:rPr>
                  <m:t>±</m:t>
                </m:r>
                <m:r>
                  <w:rPr>
                    <w:rFonts w:ascii="Cambria Math" w:hAnsi="Cambria Math"/>
                  </w:rPr>
                  <m:t>.2</m:t>
                </m:r>
              </m:oMath>
            </m:oMathPara>
          </w:p>
        </w:tc>
      </w:tr>
      <w:tr w:rsidR="0053520E" w14:paraId="43AD9CF0" w14:textId="77777777">
        <w:tc>
          <w:tcPr>
            <w:tcW w:w="0" w:type="auto"/>
            <w:vMerge w:val="restart"/>
          </w:tcPr>
          <w:p w14:paraId="55AEFB2B" w14:textId="77777777" w:rsidR="0053520E" w:rsidRDefault="00A6751F">
            <w:pPr>
              <w:pStyle w:val="Compact"/>
              <w:jc w:val="center"/>
            </w:pPr>
            <w:r>
              <w:t>CASP13-AVG</w:t>
            </w:r>
          </w:p>
        </w:tc>
        <w:tc>
          <w:tcPr>
            <w:tcW w:w="0" w:type="auto"/>
          </w:tcPr>
          <w:p w14:paraId="34E68E18" w14:textId="77777777" w:rsidR="0053520E" w:rsidRDefault="00A6751F">
            <w:pPr>
              <w:pStyle w:val="Compact"/>
              <w:jc w:val="center"/>
            </w:pPr>
            <w:r>
              <w:t>(a) RaptorX</w:t>
            </w:r>
          </w:p>
        </w:tc>
        <w:tc>
          <w:tcPr>
            <w:tcW w:w="0" w:type="auto"/>
          </w:tcPr>
          <w:p w14:paraId="0BE5F0A9" w14:textId="77777777" w:rsidR="0053520E" w:rsidRDefault="00A6751F">
            <w:pPr>
              <w:pStyle w:val="Compact"/>
              <w:jc w:val="center"/>
            </w:pPr>
            <m:oMathPara>
              <m:oMath>
                <m:r>
                  <w:rPr>
                    <w:rFonts w:ascii="Cambria Math" w:hAnsi="Cambria Math"/>
                  </w:rPr>
                  <m:t>68.0</m:t>
                </m:r>
                <m:r>
                  <m:rPr>
                    <m:sty m:val="p"/>
                  </m:rPr>
                  <w:rPr>
                    <w:rFonts w:ascii="Cambria Math" w:hAnsi="Cambria Math"/>
                  </w:rPr>
                  <m:t>±</m:t>
                </m:r>
                <m:r>
                  <w:rPr>
                    <w:rFonts w:ascii="Cambria Math" w:hAnsi="Cambria Math"/>
                  </w:rPr>
                  <m:t>.9</m:t>
                </m:r>
              </m:oMath>
            </m:oMathPara>
          </w:p>
        </w:tc>
        <w:tc>
          <w:tcPr>
            <w:tcW w:w="0" w:type="auto"/>
          </w:tcPr>
          <w:p w14:paraId="0F4E30E1" w14:textId="77777777" w:rsidR="0053520E" w:rsidRDefault="00A6751F">
            <w:pPr>
              <w:pStyle w:val="Compact"/>
              <w:jc w:val="center"/>
            </w:pPr>
            <m:oMathPara>
              <m:oMath>
                <m:r>
                  <w:rPr>
                    <w:rFonts w:ascii="Cambria Math" w:hAnsi="Cambria Math"/>
                  </w:rPr>
                  <m:t>43.4</m:t>
                </m:r>
                <m:r>
                  <m:rPr>
                    <m:sty m:val="p"/>
                  </m:rPr>
                  <w:rPr>
                    <w:rFonts w:ascii="Cambria Math" w:hAnsi="Cambria Math"/>
                  </w:rPr>
                  <m:t>±</m:t>
                </m:r>
                <m:r>
                  <w:rPr>
                    <w:rFonts w:ascii="Cambria Math" w:hAnsi="Cambria Math"/>
                  </w:rPr>
                  <m:t>.4</m:t>
                </m:r>
              </m:oMath>
            </m:oMathPara>
          </w:p>
        </w:tc>
        <w:tc>
          <w:tcPr>
            <w:tcW w:w="0" w:type="auto"/>
          </w:tcPr>
          <w:p w14:paraId="45B5E508" w14:textId="77777777" w:rsidR="0053520E" w:rsidRDefault="00A6751F">
            <w:pPr>
              <w:pStyle w:val="Compact"/>
              <w:jc w:val="center"/>
            </w:pPr>
            <m:oMathPara>
              <m:oMath>
                <m:r>
                  <w:rPr>
                    <w:rFonts w:ascii="Cambria Math" w:hAnsi="Cambria Math"/>
                  </w:rPr>
                  <m:t>71.3</m:t>
                </m:r>
                <m:r>
                  <m:rPr>
                    <m:sty m:val="p"/>
                  </m:rPr>
                  <w:rPr>
                    <w:rFonts w:ascii="Cambria Math" w:hAnsi="Cambria Math"/>
                  </w:rPr>
                  <m:t>±</m:t>
                </m:r>
                <m:r>
                  <w:rPr>
                    <w:rFonts w:ascii="Cambria Math" w:hAnsi="Cambria Math"/>
                  </w:rPr>
                  <m:t>.4</m:t>
                </m:r>
              </m:oMath>
            </m:oMathPara>
          </w:p>
        </w:tc>
        <w:tc>
          <w:tcPr>
            <w:tcW w:w="0" w:type="auto"/>
          </w:tcPr>
          <w:p w14:paraId="6E202DB5" w14:textId="77777777" w:rsidR="0053520E" w:rsidRDefault="00A6751F">
            <w:pPr>
              <w:pStyle w:val="Compact"/>
              <w:jc w:val="center"/>
            </w:pPr>
            <m:oMathPara>
              <m:oMath>
                <m:r>
                  <w:rPr>
                    <w:rFonts w:ascii="Cambria Math" w:hAnsi="Cambria Math"/>
                  </w:rPr>
                  <m:t>36.5</m:t>
                </m:r>
                <m:r>
                  <m:rPr>
                    <m:sty m:val="p"/>
                  </m:rPr>
                  <w:rPr>
                    <w:rFonts w:ascii="Cambria Math" w:hAnsi="Cambria Math"/>
                  </w:rPr>
                  <m:t>±</m:t>
                </m:r>
                <m:r>
                  <w:rPr>
                    <w:rFonts w:ascii="Cambria Math" w:hAnsi="Cambria Math"/>
                  </w:rPr>
                  <m:t>.3</m:t>
                </m:r>
              </m:oMath>
            </m:oMathPara>
          </w:p>
        </w:tc>
        <w:tc>
          <w:tcPr>
            <w:tcW w:w="0" w:type="auto"/>
          </w:tcPr>
          <w:p w14:paraId="638675BC" w14:textId="77777777" w:rsidR="0053520E" w:rsidRDefault="00A6751F">
            <w:pPr>
              <w:pStyle w:val="Compact"/>
              <w:jc w:val="center"/>
            </w:pPr>
            <m:oMathPara>
              <m:oMath>
                <m:r>
                  <w:rPr>
                    <w:rFonts w:ascii="Cambria Math" w:hAnsi="Cambria Math"/>
                  </w:rPr>
                  <m:t>68.8</m:t>
                </m:r>
                <m:r>
                  <m:rPr>
                    <m:sty m:val="p"/>
                  </m:rPr>
                  <w:rPr>
                    <w:rFonts w:ascii="Cambria Math" w:hAnsi="Cambria Math"/>
                  </w:rPr>
                  <m:t>±</m:t>
                </m:r>
                <m:r>
                  <w:rPr>
                    <w:rFonts w:ascii="Cambria Math" w:hAnsi="Cambria Math"/>
                  </w:rPr>
                  <m:t>1.0</m:t>
                </m:r>
              </m:oMath>
            </m:oMathPara>
          </w:p>
        </w:tc>
        <w:tc>
          <w:tcPr>
            <w:tcW w:w="0" w:type="auto"/>
          </w:tcPr>
          <w:p w14:paraId="385F863D" w14:textId="77777777" w:rsidR="0053520E" w:rsidRDefault="00A6751F">
            <w:pPr>
              <w:pStyle w:val="Compact"/>
              <w:jc w:val="center"/>
            </w:pPr>
            <m:oMathPara>
              <m:oMath>
                <m:r>
                  <w:rPr>
                    <w:rFonts w:ascii="Cambria Math" w:hAnsi="Cambria Math"/>
                  </w:rPr>
                  <m:t>28.4</m:t>
                </m:r>
                <m:r>
                  <m:rPr>
                    <m:sty m:val="p"/>
                  </m:rPr>
                  <w:rPr>
                    <w:rFonts w:ascii="Cambria Math" w:hAnsi="Cambria Math"/>
                  </w:rPr>
                  <m:t>±</m:t>
                </m:r>
                <m:r>
                  <w:rPr>
                    <w:rFonts w:ascii="Cambria Math" w:hAnsi="Cambria Math"/>
                  </w:rPr>
                  <m:t>.0</m:t>
                </m:r>
              </m:oMath>
            </m:oMathPara>
          </w:p>
        </w:tc>
      </w:tr>
      <w:tr w:rsidR="0053520E" w14:paraId="5CDE0806" w14:textId="77777777">
        <w:tc>
          <w:tcPr>
            <w:tcW w:w="0" w:type="auto"/>
            <w:vMerge/>
          </w:tcPr>
          <w:p w14:paraId="766A87AA" w14:textId="77777777" w:rsidR="0053520E" w:rsidRDefault="0053520E"/>
        </w:tc>
        <w:tc>
          <w:tcPr>
            <w:tcW w:w="0" w:type="auto"/>
          </w:tcPr>
          <w:p w14:paraId="6FE374D9" w14:textId="77777777" w:rsidR="0053520E" w:rsidRDefault="00A6751F">
            <w:pPr>
              <w:pStyle w:val="Compact"/>
              <w:jc w:val="center"/>
            </w:pPr>
            <w:r>
              <w:t>(b) +direct</w:t>
            </w:r>
          </w:p>
        </w:tc>
        <w:tc>
          <w:tcPr>
            <w:tcW w:w="0" w:type="auto"/>
          </w:tcPr>
          <w:p w14:paraId="04069ED9" w14:textId="77777777" w:rsidR="0053520E" w:rsidRDefault="00A6751F">
            <w:pPr>
              <w:pStyle w:val="Compact"/>
              <w:jc w:val="center"/>
            </w:pPr>
            <m:oMathPara>
              <m:oMath>
                <m:r>
                  <w:rPr>
                    <w:rFonts w:ascii="Cambria Math" w:hAnsi="Cambria Math"/>
                  </w:rPr>
                  <m:t>67.4</m:t>
                </m:r>
                <m:r>
                  <m:rPr>
                    <m:sty m:val="p"/>
                  </m:rPr>
                  <w:rPr>
                    <w:rFonts w:ascii="Cambria Math" w:hAnsi="Cambria Math"/>
                  </w:rPr>
                  <m:t>±</m:t>
                </m:r>
                <m:r>
                  <w:rPr>
                    <w:rFonts w:ascii="Cambria Math" w:hAnsi="Cambria Math"/>
                  </w:rPr>
                  <m:t>.8</m:t>
                </m:r>
              </m:oMath>
            </m:oMathPara>
          </w:p>
        </w:tc>
        <w:tc>
          <w:tcPr>
            <w:tcW w:w="0" w:type="auto"/>
          </w:tcPr>
          <w:p w14:paraId="0D08A19C" w14:textId="77777777" w:rsidR="0053520E" w:rsidRDefault="00A6751F">
            <w:pPr>
              <w:pStyle w:val="Compact"/>
              <w:jc w:val="center"/>
            </w:pPr>
            <m:oMathPara>
              <m:oMath>
                <m:r>
                  <w:rPr>
                    <w:rFonts w:ascii="Cambria Math" w:hAnsi="Cambria Math"/>
                  </w:rPr>
                  <m:t>43.7</m:t>
                </m:r>
                <m:r>
                  <m:rPr>
                    <m:sty m:val="p"/>
                  </m:rPr>
                  <w:rPr>
                    <w:rFonts w:ascii="Cambria Math" w:hAnsi="Cambria Math"/>
                  </w:rPr>
                  <m:t>±</m:t>
                </m:r>
                <m:r>
                  <w:rPr>
                    <w:rFonts w:ascii="Cambria Math" w:hAnsi="Cambria Math"/>
                  </w:rPr>
                  <m:t>.4</m:t>
                </m:r>
              </m:oMath>
            </m:oMathPara>
          </w:p>
        </w:tc>
        <w:tc>
          <w:tcPr>
            <w:tcW w:w="0" w:type="auto"/>
          </w:tcPr>
          <w:p w14:paraId="1F2C88AF" w14:textId="77777777" w:rsidR="0053520E" w:rsidRDefault="00A6751F">
            <w:pPr>
              <w:pStyle w:val="Compact"/>
              <w:jc w:val="center"/>
            </w:pPr>
            <m:oMathPara>
              <m:oMath>
                <m:r>
                  <w:rPr>
                    <w:rFonts w:ascii="Cambria Math" w:hAnsi="Cambria Math"/>
                  </w:rPr>
                  <m:t>69.5</m:t>
                </m:r>
                <m:r>
                  <m:rPr>
                    <m:sty m:val="p"/>
                  </m:rPr>
                  <w:rPr>
                    <w:rFonts w:ascii="Cambria Math" w:hAnsi="Cambria Math"/>
                  </w:rPr>
                  <m:t>±</m:t>
                </m:r>
                <m:r>
                  <w:rPr>
                    <w:rFonts w:ascii="Cambria Math" w:hAnsi="Cambria Math"/>
                  </w:rPr>
                  <m:t>.9</m:t>
                </m:r>
              </m:oMath>
            </m:oMathPara>
          </w:p>
        </w:tc>
        <w:tc>
          <w:tcPr>
            <w:tcW w:w="0" w:type="auto"/>
          </w:tcPr>
          <w:p w14:paraId="0A845F18" w14:textId="77777777" w:rsidR="0053520E" w:rsidRDefault="00A6751F">
            <w:pPr>
              <w:pStyle w:val="Compact"/>
              <w:jc w:val="center"/>
            </w:pPr>
            <m:oMathPara>
              <m:oMath>
                <m:r>
                  <w:rPr>
                    <w:rFonts w:ascii="Cambria Math" w:hAnsi="Cambria Math"/>
                  </w:rPr>
                  <m:t>35.5</m:t>
                </m:r>
                <m:r>
                  <m:rPr>
                    <m:sty m:val="p"/>
                  </m:rPr>
                  <w:rPr>
                    <w:rFonts w:ascii="Cambria Math" w:hAnsi="Cambria Math"/>
                  </w:rPr>
                  <m:t>±</m:t>
                </m:r>
                <m:r>
                  <w:rPr>
                    <w:rFonts w:ascii="Cambria Math" w:hAnsi="Cambria Math"/>
                  </w:rPr>
                  <m:t>.4</m:t>
                </m:r>
              </m:oMath>
            </m:oMathPara>
          </w:p>
        </w:tc>
        <w:tc>
          <w:tcPr>
            <w:tcW w:w="0" w:type="auto"/>
          </w:tcPr>
          <w:p w14:paraId="1340D411" w14:textId="77777777" w:rsidR="0053520E" w:rsidRDefault="00A6751F">
            <w:pPr>
              <w:pStyle w:val="Compact"/>
              <w:jc w:val="center"/>
            </w:pPr>
            <m:oMathPara>
              <m:oMath>
                <m:r>
                  <w:rPr>
                    <w:rFonts w:ascii="Cambria Math" w:hAnsi="Cambria Math"/>
                  </w:rPr>
                  <m:t>68.1</m:t>
                </m:r>
                <m:r>
                  <m:rPr>
                    <m:sty m:val="p"/>
                  </m:rPr>
                  <w:rPr>
                    <w:rFonts w:ascii="Cambria Math" w:hAnsi="Cambria Math"/>
                  </w:rPr>
                  <m:t>±</m:t>
                </m:r>
                <m:r>
                  <w:rPr>
                    <w:rFonts w:ascii="Cambria Math" w:hAnsi="Cambria Math"/>
                  </w:rPr>
                  <m:t>.4</m:t>
                </m:r>
              </m:oMath>
            </m:oMathPara>
          </w:p>
        </w:tc>
        <w:tc>
          <w:tcPr>
            <w:tcW w:w="0" w:type="auto"/>
          </w:tcPr>
          <w:p w14:paraId="39145A6E" w14:textId="77777777" w:rsidR="0053520E" w:rsidRDefault="00A6751F">
            <w:pPr>
              <w:pStyle w:val="Compact"/>
              <w:jc w:val="center"/>
            </w:pPr>
            <m:oMathPara>
              <m:oMath>
                <m:r>
                  <w:rPr>
                    <w:rFonts w:ascii="Cambria Math" w:hAnsi="Cambria Math"/>
                  </w:rPr>
                  <m:t>28.3</m:t>
                </m:r>
                <m:r>
                  <m:rPr>
                    <m:sty m:val="p"/>
                  </m:rPr>
                  <w:rPr>
                    <w:rFonts w:ascii="Cambria Math" w:hAnsi="Cambria Math"/>
                  </w:rPr>
                  <m:t>±</m:t>
                </m:r>
                <m:r>
                  <w:rPr>
                    <w:rFonts w:ascii="Cambria Math" w:hAnsi="Cambria Math"/>
                  </w:rPr>
                  <m:t>.2</m:t>
                </m:r>
              </m:oMath>
            </m:oMathPara>
          </w:p>
        </w:tc>
      </w:tr>
      <w:tr w:rsidR="0053520E" w14:paraId="1E989168" w14:textId="77777777">
        <w:tc>
          <w:tcPr>
            <w:tcW w:w="0" w:type="auto"/>
            <w:vMerge/>
          </w:tcPr>
          <w:p w14:paraId="4CE6B4C2" w14:textId="77777777" w:rsidR="0053520E" w:rsidRDefault="0053520E"/>
        </w:tc>
        <w:tc>
          <w:tcPr>
            <w:tcW w:w="0" w:type="auto"/>
          </w:tcPr>
          <w:p w14:paraId="49B14381" w14:textId="77777777" w:rsidR="0053520E" w:rsidRDefault="00A6751F">
            <w:pPr>
              <w:pStyle w:val="Compact"/>
              <w:jc w:val="center"/>
            </w:pPr>
            <w:r>
              <w:t>(c) +avg</w:t>
            </w:r>
          </w:p>
        </w:tc>
        <w:tc>
          <w:tcPr>
            <w:tcW w:w="0" w:type="auto"/>
          </w:tcPr>
          <w:p w14:paraId="30777B37" w14:textId="77777777" w:rsidR="0053520E" w:rsidRDefault="00A6751F">
            <w:pPr>
              <w:pStyle w:val="Compact"/>
              <w:jc w:val="center"/>
            </w:pPr>
            <m:oMathPara>
              <m:oMath>
                <m:r>
                  <w:rPr>
                    <w:rFonts w:ascii="Cambria Math" w:hAnsi="Cambria Math"/>
                  </w:rPr>
                  <m:t>68.1</m:t>
                </m:r>
                <m:r>
                  <m:rPr>
                    <m:sty m:val="p"/>
                  </m:rPr>
                  <w:rPr>
                    <w:rFonts w:ascii="Cambria Math" w:hAnsi="Cambria Math"/>
                  </w:rPr>
                  <m:t>±</m:t>
                </m:r>
                <m:r>
                  <w:rPr>
                    <w:rFonts w:ascii="Cambria Math" w:hAnsi="Cambria Math"/>
                  </w:rPr>
                  <m:t>1.6</m:t>
                </m:r>
              </m:oMath>
            </m:oMathPara>
          </w:p>
        </w:tc>
        <w:tc>
          <w:tcPr>
            <w:tcW w:w="0" w:type="auto"/>
          </w:tcPr>
          <w:p w14:paraId="72BEAE2A" w14:textId="77777777" w:rsidR="0053520E" w:rsidRDefault="00A6751F">
            <w:pPr>
              <w:pStyle w:val="Compact"/>
              <w:jc w:val="center"/>
            </w:pPr>
            <m:oMathPara>
              <m:oMath>
                <m:r>
                  <w:rPr>
                    <w:rFonts w:ascii="Cambria Math" w:hAnsi="Cambria Math"/>
                  </w:rPr>
                  <m:t>44.8</m:t>
                </m:r>
                <m:r>
                  <m:rPr>
                    <m:sty m:val="p"/>
                  </m:rPr>
                  <w:rPr>
                    <w:rFonts w:ascii="Cambria Math" w:hAnsi="Cambria Math"/>
                  </w:rPr>
                  <m:t>±</m:t>
                </m:r>
                <m:r>
                  <w:rPr>
                    <w:rFonts w:ascii="Cambria Math" w:hAnsi="Cambria Math"/>
                  </w:rPr>
                  <m:t>.8</m:t>
                </m:r>
              </m:oMath>
            </m:oMathPara>
          </w:p>
        </w:tc>
        <w:tc>
          <w:tcPr>
            <w:tcW w:w="0" w:type="auto"/>
          </w:tcPr>
          <w:p w14:paraId="182C8283" w14:textId="77777777" w:rsidR="0053520E" w:rsidRDefault="00A6751F">
            <w:pPr>
              <w:pStyle w:val="Compact"/>
              <w:jc w:val="center"/>
            </w:pPr>
            <m:oMathPara>
              <m:oMath>
                <m:r>
                  <w:rPr>
                    <w:rFonts w:ascii="Cambria Math" w:hAnsi="Cambria Math"/>
                  </w:rPr>
                  <m:t>73.0</m:t>
                </m:r>
                <m:r>
                  <m:rPr>
                    <m:sty m:val="p"/>
                  </m:rPr>
                  <w:rPr>
                    <w:rFonts w:ascii="Cambria Math" w:hAnsi="Cambria Math"/>
                  </w:rPr>
                  <m:t>±</m:t>
                </m:r>
                <m:r>
                  <w:rPr>
                    <w:rFonts w:ascii="Cambria Math" w:hAnsi="Cambria Math"/>
                  </w:rPr>
                  <m:t>.6</m:t>
                </m:r>
              </m:oMath>
            </m:oMathPara>
          </w:p>
        </w:tc>
        <w:tc>
          <w:tcPr>
            <w:tcW w:w="0" w:type="auto"/>
          </w:tcPr>
          <w:p w14:paraId="7E979BCD" w14:textId="77777777" w:rsidR="0053520E" w:rsidRDefault="00A6751F">
            <w:pPr>
              <w:pStyle w:val="Compact"/>
              <w:jc w:val="center"/>
            </w:pPr>
            <m:oMathPara>
              <m:oMath>
                <m:r>
                  <w:rPr>
                    <w:rFonts w:ascii="Cambria Math" w:hAnsi="Cambria Math"/>
                  </w:rPr>
                  <m:t>36.9</m:t>
                </m:r>
                <m:r>
                  <m:rPr>
                    <m:sty m:val="p"/>
                  </m:rPr>
                  <w:rPr>
                    <w:rFonts w:ascii="Cambria Math" w:hAnsi="Cambria Math"/>
                  </w:rPr>
                  <m:t>±</m:t>
                </m:r>
                <m:r>
                  <w:rPr>
                    <w:rFonts w:ascii="Cambria Math" w:hAnsi="Cambria Math"/>
                  </w:rPr>
                  <m:t>.1</m:t>
                </m:r>
              </m:oMath>
            </m:oMathPara>
          </w:p>
        </w:tc>
        <w:tc>
          <w:tcPr>
            <w:tcW w:w="0" w:type="auto"/>
          </w:tcPr>
          <w:p w14:paraId="1940FADD" w14:textId="77777777" w:rsidR="0053520E" w:rsidRDefault="00A6751F">
            <w:pPr>
              <w:pStyle w:val="Compact"/>
              <w:jc w:val="center"/>
            </w:pPr>
            <w:r>
              <w:t>71.2 ± .6</w:t>
            </w:r>
          </w:p>
        </w:tc>
        <w:tc>
          <w:tcPr>
            <w:tcW w:w="0" w:type="auto"/>
          </w:tcPr>
          <w:p w14:paraId="6CE4BFA2" w14:textId="77777777" w:rsidR="0053520E" w:rsidRDefault="00A6751F">
            <w:pPr>
              <w:pStyle w:val="Compact"/>
              <w:jc w:val="center"/>
            </w:pPr>
            <m:oMathPara>
              <m:oMath>
                <m:r>
                  <w:rPr>
                    <w:rFonts w:ascii="Cambria Math" w:hAnsi="Cambria Math"/>
                  </w:rPr>
                  <m:t>28.6</m:t>
                </m:r>
                <m:r>
                  <m:rPr>
                    <m:sty m:val="p"/>
                  </m:rPr>
                  <w:rPr>
                    <w:rFonts w:ascii="Cambria Math" w:hAnsi="Cambria Math"/>
                  </w:rPr>
                  <m:t>±</m:t>
                </m:r>
                <m:r>
                  <w:rPr>
                    <w:rFonts w:ascii="Cambria Math" w:hAnsi="Cambria Math"/>
                  </w:rPr>
                  <m:t>.2</m:t>
                </m:r>
              </m:oMath>
            </m:oMathPara>
          </w:p>
        </w:tc>
      </w:tr>
      <w:tr w:rsidR="0053520E" w14:paraId="0CA85D7F" w14:textId="77777777">
        <w:tc>
          <w:tcPr>
            <w:tcW w:w="0" w:type="auto"/>
            <w:vMerge/>
          </w:tcPr>
          <w:p w14:paraId="5E0EF774" w14:textId="77777777" w:rsidR="0053520E" w:rsidRDefault="0053520E"/>
        </w:tc>
        <w:tc>
          <w:tcPr>
            <w:tcW w:w="0" w:type="auto"/>
          </w:tcPr>
          <w:p w14:paraId="7F381193" w14:textId="77777777" w:rsidR="0053520E" w:rsidRDefault="00A6751F">
            <w:pPr>
              <w:pStyle w:val="Compact"/>
              <w:jc w:val="center"/>
            </w:pPr>
            <w:r>
              <w:t>(d) +cov</w:t>
            </w:r>
          </w:p>
        </w:tc>
        <w:tc>
          <w:tcPr>
            <w:tcW w:w="0" w:type="auto"/>
          </w:tcPr>
          <w:p w14:paraId="25073EF2" w14:textId="77777777" w:rsidR="0053520E" w:rsidRDefault="00A6751F">
            <w:pPr>
              <w:pStyle w:val="Compact"/>
              <w:jc w:val="center"/>
            </w:pPr>
            <m:oMathPara>
              <m:oMath>
                <m:r>
                  <m:rPr>
                    <m:sty m:val="b"/>
                  </m:rPr>
                  <w:rPr>
                    <w:rFonts w:ascii="Cambria Math" w:hAnsi="Cambria Math"/>
                  </w:rPr>
                  <m:t>70</m:t>
                </m:r>
                <m:r>
                  <m:rPr>
                    <m:sty m:val="b"/>
                  </m:rPr>
                  <w:rPr>
                    <w:rFonts w:ascii="Cambria Math" w:hAnsi="Cambria Math"/>
                  </w:rPr>
                  <m:t>.</m:t>
                </m:r>
                <m:r>
                  <m:rPr>
                    <m:sty m:val="b"/>
                  </m:rPr>
                  <w:rPr>
                    <w:rFonts w:ascii="Cambria Math" w:hAnsi="Cambria Math"/>
                  </w:rPr>
                  <m:t>3</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3</m:t>
                </m:r>
              </m:oMath>
            </m:oMathPara>
          </w:p>
        </w:tc>
        <w:tc>
          <w:tcPr>
            <w:tcW w:w="0" w:type="auto"/>
          </w:tcPr>
          <w:p w14:paraId="22069E36" w14:textId="77777777" w:rsidR="0053520E" w:rsidRDefault="00A6751F">
            <w:pPr>
              <w:pStyle w:val="Compact"/>
              <w:jc w:val="center"/>
            </w:pPr>
            <m:oMathPara>
              <m:oMath>
                <m:r>
                  <w:rPr>
                    <w:rFonts w:ascii="Cambria Math" w:hAnsi="Cambria Math"/>
                  </w:rPr>
                  <m:t>45.2</m:t>
                </m:r>
                <m:r>
                  <m:rPr>
                    <m:sty m:val="p"/>
                  </m:rPr>
                  <w:rPr>
                    <w:rFonts w:ascii="Cambria Math" w:hAnsi="Cambria Math"/>
                  </w:rPr>
                  <m:t>±</m:t>
                </m:r>
                <m:r>
                  <w:rPr>
                    <w:rFonts w:ascii="Cambria Math" w:hAnsi="Cambria Math"/>
                  </w:rPr>
                  <m:t>.5</m:t>
                </m:r>
              </m:oMath>
            </m:oMathPara>
          </w:p>
        </w:tc>
        <w:tc>
          <w:tcPr>
            <w:tcW w:w="0" w:type="auto"/>
          </w:tcPr>
          <w:p w14:paraId="72F03E5A" w14:textId="77777777" w:rsidR="0053520E" w:rsidRDefault="00A6751F">
            <w:pPr>
              <w:pStyle w:val="Compact"/>
              <w:jc w:val="center"/>
            </w:pPr>
            <m:oMathPara>
              <m:oMath>
                <m:r>
                  <m:rPr>
                    <m:sty m:val="b"/>
                  </m:rPr>
                  <w:rPr>
                    <w:rFonts w:ascii="Cambria Math" w:hAnsi="Cambria Math"/>
                  </w:rPr>
                  <m:t>73</m:t>
                </m:r>
                <m:r>
                  <m:rPr>
                    <m:sty m:val="b"/>
                  </m:rPr>
                  <w:rPr>
                    <w:rFonts w:ascii="Cambria Math" w:hAnsi="Cambria Math"/>
                  </w:rPr>
                  <m:t>.</m:t>
                </m:r>
                <m:r>
                  <m:rPr>
                    <m:sty m:val="b"/>
                  </m:rPr>
                  <w:rPr>
                    <w:rFonts w:ascii="Cambria Math" w:hAnsi="Cambria Math"/>
                  </w:rPr>
                  <m:t>5</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4</m:t>
                </m:r>
              </m:oMath>
            </m:oMathPara>
          </w:p>
        </w:tc>
        <w:tc>
          <w:tcPr>
            <w:tcW w:w="0" w:type="auto"/>
          </w:tcPr>
          <w:p w14:paraId="05950081" w14:textId="77777777" w:rsidR="0053520E" w:rsidRDefault="00A6751F">
            <w:pPr>
              <w:pStyle w:val="Compact"/>
              <w:jc w:val="center"/>
            </w:pPr>
            <m:oMathPara>
              <m:oMath>
                <m:r>
                  <w:rPr>
                    <w:rFonts w:ascii="Cambria Math" w:hAnsi="Cambria Math"/>
                  </w:rPr>
                  <m:t>37.0</m:t>
                </m:r>
                <m:r>
                  <m:rPr>
                    <m:sty m:val="p"/>
                  </m:rPr>
                  <w:rPr>
                    <w:rFonts w:ascii="Cambria Math" w:hAnsi="Cambria Math"/>
                  </w:rPr>
                  <m:t>±</m:t>
                </m:r>
                <m:r>
                  <w:rPr>
                    <w:rFonts w:ascii="Cambria Math" w:hAnsi="Cambria Math"/>
                  </w:rPr>
                  <m:t>.2</m:t>
                </m:r>
              </m:oMath>
            </m:oMathPara>
          </w:p>
        </w:tc>
        <w:tc>
          <w:tcPr>
            <w:tcW w:w="0" w:type="auto"/>
          </w:tcPr>
          <w:p w14:paraId="40410771" w14:textId="77777777" w:rsidR="0053520E" w:rsidRDefault="00A6751F">
            <w:pPr>
              <w:pStyle w:val="Compact"/>
              <w:jc w:val="center"/>
            </w:pPr>
            <m:oMathPara>
              <m:oMath>
                <m:r>
                  <w:rPr>
                    <w:rFonts w:ascii="Cambria Math" w:hAnsi="Cambria Math"/>
                  </w:rPr>
                  <m:t>70.2</m:t>
                </m:r>
                <m:r>
                  <m:rPr>
                    <m:sty m:val="p"/>
                  </m:rPr>
                  <w:rPr>
                    <w:rFonts w:ascii="Cambria Math" w:hAnsi="Cambria Math"/>
                  </w:rPr>
                  <m:t>±</m:t>
                </m:r>
                <m:r>
                  <w:rPr>
                    <w:rFonts w:ascii="Cambria Math" w:hAnsi="Cambria Math"/>
                  </w:rPr>
                  <m:t>.8</m:t>
                </m:r>
              </m:oMath>
            </m:oMathPara>
          </w:p>
        </w:tc>
        <w:tc>
          <w:tcPr>
            <w:tcW w:w="0" w:type="auto"/>
          </w:tcPr>
          <w:p w14:paraId="19C744D5" w14:textId="77777777" w:rsidR="0053520E" w:rsidRDefault="00A6751F">
            <w:pPr>
              <w:pStyle w:val="Compact"/>
              <w:jc w:val="center"/>
            </w:pPr>
            <m:oMathPara>
              <m:oMath>
                <m:r>
                  <w:rPr>
                    <w:rFonts w:ascii="Cambria Math" w:hAnsi="Cambria Math"/>
                  </w:rPr>
                  <m:t>28.6</m:t>
                </m:r>
                <m:r>
                  <m:rPr>
                    <m:sty m:val="p"/>
                  </m:rPr>
                  <w:rPr>
                    <w:rFonts w:ascii="Cambria Math" w:hAnsi="Cambria Math"/>
                  </w:rPr>
                  <m:t>±</m:t>
                </m:r>
                <m:r>
                  <w:rPr>
                    <w:rFonts w:ascii="Cambria Math" w:hAnsi="Cambria Math"/>
                  </w:rPr>
                  <m:t>.3</m:t>
                </m:r>
              </m:oMath>
            </m:oMathPara>
          </w:p>
        </w:tc>
      </w:tr>
      <w:tr w:rsidR="0053520E" w14:paraId="2EB61FF4" w14:textId="77777777">
        <w:tc>
          <w:tcPr>
            <w:tcW w:w="0" w:type="auto"/>
            <w:vMerge w:val="restart"/>
          </w:tcPr>
          <w:p w14:paraId="32179ADE" w14:textId="77777777" w:rsidR="0053520E" w:rsidRDefault="00A6751F">
            <w:pPr>
              <w:pStyle w:val="Compact"/>
              <w:jc w:val="center"/>
            </w:pPr>
            <w:r>
              <w:t>CASP13-ENS</w:t>
            </w:r>
          </w:p>
        </w:tc>
        <w:tc>
          <w:tcPr>
            <w:tcW w:w="0" w:type="auto"/>
          </w:tcPr>
          <w:p w14:paraId="4E9D064C" w14:textId="77777777" w:rsidR="0053520E" w:rsidRDefault="00A6751F">
            <w:pPr>
              <w:pStyle w:val="Compact"/>
              <w:jc w:val="center"/>
            </w:pPr>
            <w:r>
              <w:t>(a) RaptorX</w:t>
            </w:r>
          </w:p>
        </w:tc>
        <w:tc>
          <w:tcPr>
            <w:tcW w:w="0" w:type="auto"/>
          </w:tcPr>
          <w:p w14:paraId="79076EAB" w14:textId="77777777" w:rsidR="0053520E" w:rsidRDefault="00A6751F">
            <w:pPr>
              <w:pStyle w:val="Compact"/>
              <w:jc w:val="center"/>
            </w:pPr>
            <m:oMathPara>
              <m:oMath>
                <m:r>
                  <w:rPr>
                    <w:rFonts w:ascii="Cambria Math" w:hAnsi="Cambria Math"/>
                  </w:rPr>
                  <m:t>72.1</m:t>
                </m:r>
                <m:r>
                  <m:rPr>
                    <m:sty m:val="p"/>
                  </m:rPr>
                  <w:rPr>
                    <w:rFonts w:ascii="Cambria Math" w:hAnsi="Cambria Math"/>
                  </w:rPr>
                  <m:t>±</m:t>
                </m:r>
                <m:r>
                  <w:rPr>
                    <w:rFonts w:ascii="Cambria Math" w:hAnsi="Cambria Math"/>
                  </w:rPr>
                  <m:t>.8</m:t>
                </m:r>
              </m:oMath>
            </m:oMathPara>
          </w:p>
        </w:tc>
        <w:tc>
          <w:tcPr>
            <w:tcW w:w="0" w:type="auto"/>
          </w:tcPr>
          <w:p w14:paraId="2D2D86E4" w14:textId="77777777" w:rsidR="0053520E" w:rsidRDefault="00A6751F">
            <w:pPr>
              <w:pStyle w:val="Compact"/>
              <w:jc w:val="center"/>
            </w:pPr>
            <m:oMathPara>
              <m:oMath>
                <m:r>
                  <w:rPr>
                    <w:rFonts w:ascii="Cambria Math" w:hAnsi="Cambria Math"/>
                  </w:rPr>
                  <m:t>46.3</m:t>
                </m:r>
                <m:r>
                  <m:rPr>
                    <m:sty m:val="p"/>
                  </m:rPr>
                  <w:rPr>
                    <w:rFonts w:ascii="Cambria Math" w:hAnsi="Cambria Math"/>
                  </w:rPr>
                  <m:t>±</m:t>
                </m:r>
                <m:r>
                  <w:rPr>
                    <w:rFonts w:ascii="Cambria Math" w:hAnsi="Cambria Math"/>
                  </w:rPr>
                  <m:t>.5</m:t>
                </m:r>
              </m:oMath>
            </m:oMathPara>
          </w:p>
        </w:tc>
        <w:tc>
          <w:tcPr>
            <w:tcW w:w="0" w:type="auto"/>
          </w:tcPr>
          <w:p w14:paraId="469C9A8A" w14:textId="77777777" w:rsidR="0053520E" w:rsidRDefault="00A6751F">
            <w:pPr>
              <w:pStyle w:val="Compact"/>
              <w:jc w:val="center"/>
            </w:pPr>
            <m:oMathPara>
              <m:oMath>
                <m:r>
                  <w:rPr>
                    <w:rFonts w:ascii="Cambria Math" w:hAnsi="Cambria Math"/>
                  </w:rPr>
                  <m:t>73.6</m:t>
                </m:r>
                <m:r>
                  <m:rPr>
                    <m:sty m:val="p"/>
                  </m:rPr>
                  <w:rPr>
                    <w:rFonts w:ascii="Cambria Math" w:hAnsi="Cambria Math"/>
                  </w:rPr>
                  <m:t>±</m:t>
                </m:r>
                <m:r>
                  <w:rPr>
                    <w:rFonts w:ascii="Cambria Math" w:hAnsi="Cambria Math"/>
                  </w:rPr>
                  <m:t>.4</m:t>
                </m:r>
              </m:oMath>
            </m:oMathPara>
          </w:p>
        </w:tc>
        <w:tc>
          <w:tcPr>
            <w:tcW w:w="0" w:type="auto"/>
          </w:tcPr>
          <w:p w14:paraId="00E18571" w14:textId="77777777" w:rsidR="0053520E" w:rsidRDefault="00A6751F">
            <w:pPr>
              <w:pStyle w:val="Compact"/>
              <w:jc w:val="center"/>
            </w:pPr>
            <m:oMathPara>
              <m:oMath>
                <m:r>
                  <w:rPr>
                    <w:rFonts w:ascii="Cambria Math" w:hAnsi="Cambria Math"/>
                  </w:rPr>
                  <m:t>38.1</m:t>
                </m:r>
                <m:r>
                  <m:rPr>
                    <m:sty m:val="p"/>
                  </m:rPr>
                  <w:rPr>
                    <w:rFonts w:ascii="Cambria Math" w:hAnsi="Cambria Math"/>
                  </w:rPr>
                  <m:t>±</m:t>
                </m:r>
                <m:r>
                  <w:rPr>
                    <w:rFonts w:ascii="Cambria Math" w:hAnsi="Cambria Math"/>
                  </w:rPr>
                  <m:t>.3</m:t>
                </m:r>
              </m:oMath>
            </m:oMathPara>
          </w:p>
        </w:tc>
        <w:tc>
          <w:tcPr>
            <w:tcW w:w="0" w:type="auto"/>
          </w:tcPr>
          <w:p w14:paraId="66C8E357" w14:textId="77777777" w:rsidR="0053520E" w:rsidRDefault="00A6751F">
            <w:pPr>
              <w:pStyle w:val="Compact"/>
              <w:jc w:val="center"/>
            </w:pPr>
            <m:oMathPara>
              <m:oMath>
                <m:r>
                  <w:rPr>
                    <w:rFonts w:ascii="Cambria Math" w:hAnsi="Cambria Math"/>
                  </w:rPr>
                  <m:t>71.0</m:t>
                </m:r>
                <m:r>
                  <m:rPr>
                    <m:sty m:val="p"/>
                  </m:rPr>
                  <w:rPr>
                    <w:rFonts w:ascii="Cambria Math" w:hAnsi="Cambria Math"/>
                  </w:rPr>
                  <m:t>±</m:t>
                </m:r>
                <m:r>
                  <w:rPr>
                    <w:rFonts w:ascii="Cambria Math" w:hAnsi="Cambria Math"/>
                  </w:rPr>
                  <m:t>1.4</m:t>
                </m:r>
              </m:oMath>
            </m:oMathPara>
          </w:p>
        </w:tc>
        <w:tc>
          <w:tcPr>
            <w:tcW w:w="0" w:type="auto"/>
          </w:tcPr>
          <w:p w14:paraId="43C66FA7" w14:textId="77777777" w:rsidR="0053520E" w:rsidRDefault="00A6751F">
            <w:pPr>
              <w:pStyle w:val="Compact"/>
              <w:jc w:val="center"/>
            </w:pPr>
            <m:oMathPara>
              <m:oMath>
                <m:r>
                  <w:rPr>
                    <w:rFonts w:ascii="Cambria Math" w:hAnsi="Cambria Math"/>
                  </w:rPr>
                  <m:t>29.6</m:t>
                </m:r>
                <m:r>
                  <m:rPr>
                    <m:sty m:val="p"/>
                  </m:rPr>
                  <w:rPr>
                    <w:rFonts w:ascii="Cambria Math" w:hAnsi="Cambria Math"/>
                  </w:rPr>
                  <m:t>±</m:t>
                </m:r>
                <m:r>
                  <w:rPr>
                    <w:rFonts w:ascii="Cambria Math" w:hAnsi="Cambria Math"/>
                  </w:rPr>
                  <m:t>.1</m:t>
                </m:r>
              </m:oMath>
            </m:oMathPara>
          </w:p>
        </w:tc>
      </w:tr>
      <w:tr w:rsidR="0053520E" w14:paraId="66A93338" w14:textId="77777777">
        <w:tc>
          <w:tcPr>
            <w:tcW w:w="0" w:type="auto"/>
            <w:vMerge/>
          </w:tcPr>
          <w:p w14:paraId="1BF495A8" w14:textId="77777777" w:rsidR="0053520E" w:rsidRDefault="0053520E"/>
        </w:tc>
        <w:tc>
          <w:tcPr>
            <w:tcW w:w="0" w:type="auto"/>
          </w:tcPr>
          <w:p w14:paraId="111E027C" w14:textId="77777777" w:rsidR="0053520E" w:rsidRDefault="00A6751F">
            <w:pPr>
              <w:pStyle w:val="Compact"/>
              <w:jc w:val="center"/>
            </w:pPr>
            <w:r>
              <w:t>(b) +direct</w:t>
            </w:r>
          </w:p>
        </w:tc>
        <w:tc>
          <w:tcPr>
            <w:tcW w:w="0" w:type="auto"/>
          </w:tcPr>
          <w:p w14:paraId="47520838" w14:textId="77777777" w:rsidR="0053520E" w:rsidRDefault="00A6751F">
            <w:pPr>
              <w:pStyle w:val="Compact"/>
              <w:jc w:val="center"/>
            </w:pPr>
            <m:oMathPara>
              <m:oMath>
                <m:r>
                  <w:rPr>
                    <w:rFonts w:ascii="Cambria Math" w:hAnsi="Cambria Math"/>
                  </w:rPr>
                  <m:t>68.0</m:t>
                </m:r>
                <m:r>
                  <m:rPr>
                    <m:sty m:val="p"/>
                  </m:rPr>
                  <w:rPr>
                    <w:rFonts w:ascii="Cambria Math" w:hAnsi="Cambria Math"/>
                  </w:rPr>
                  <m:t>±</m:t>
                </m:r>
                <m:r>
                  <w:rPr>
                    <w:rFonts w:ascii="Cambria Math" w:hAnsi="Cambria Math"/>
                  </w:rPr>
                  <m:t>.7</m:t>
                </m:r>
              </m:oMath>
            </m:oMathPara>
          </w:p>
        </w:tc>
        <w:tc>
          <w:tcPr>
            <w:tcW w:w="0" w:type="auto"/>
          </w:tcPr>
          <w:p w14:paraId="31121686" w14:textId="77777777" w:rsidR="0053520E" w:rsidRDefault="00A6751F">
            <w:pPr>
              <w:pStyle w:val="Compact"/>
              <w:jc w:val="center"/>
            </w:pPr>
            <m:oMathPara>
              <m:oMath>
                <m:r>
                  <w:rPr>
                    <w:rFonts w:ascii="Cambria Math" w:hAnsi="Cambria Math"/>
                  </w:rPr>
                  <m:t>45.0</m:t>
                </m:r>
                <m:r>
                  <m:rPr>
                    <m:sty m:val="p"/>
                  </m:rPr>
                  <w:rPr>
                    <w:rFonts w:ascii="Cambria Math" w:hAnsi="Cambria Math"/>
                  </w:rPr>
                  <m:t>±</m:t>
                </m:r>
                <m:r>
                  <w:rPr>
                    <w:rFonts w:ascii="Cambria Math" w:hAnsi="Cambria Math"/>
                  </w:rPr>
                  <m:t>.6</m:t>
                </m:r>
              </m:oMath>
            </m:oMathPara>
          </w:p>
        </w:tc>
        <w:tc>
          <w:tcPr>
            <w:tcW w:w="0" w:type="auto"/>
          </w:tcPr>
          <w:p w14:paraId="1DF6E5C7" w14:textId="77777777" w:rsidR="0053520E" w:rsidRDefault="00A6751F">
            <w:pPr>
              <w:pStyle w:val="Compact"/>
              <w:jc w:val="center"/>
            </w:pPr>
            <m:oMathPara>
              <m:oMath>
                <m:r>
                  <w:rPr>
                    <w:rFonts w:ascii="Cambria Math" w:hAnsi="Cambria Math"/>
                  </w:rPr>
                  <m:t>71.4</m:t>
                </m:r>
                <m:r>
                  <m:rPr>
                    <m:sty m:val="p"/>
                  </m:rPr>
                  <w:rPr>
                    <w:rFonts w:ascii="Cambria Math" w:hAnsi="Cambria Math"/>
                  </w:rPr>
                  <m:t>±</m:t>
                </m:r>
                <m:r>
                  <w:rPr>
                    <w:rFonts w:ascii="Cambria Math" w:hAnsi="Cambria Math"/>
                  </w:rPr>
                  <m:t>1.2</m:t>
                </m:r>
              </m:oMath>
            </m:oMathPara>
          </w:p>
        </w:tc>
        <w:tc>
          <w:tcPr>
            <w:tcW w:w="0" w:type="auto"/>
          </w:tcPr>
          <w:p w14:paraId="23D9C7A1" w14:textId="77777777" w:rsidR="0053520E" w:rsidRDefault="00A6751F">
            <w:pPr>
              <w:pStyle w:val="Compact"/>
              <w:jc w:val="center"/>
            </w:pPr>
            <m:oMathPara>
              <m:oMath>
                <m:r>
                  <w:rPr>
                    <w:rFonts w:ascii="Cambria Math" w:hAnsi="Cambria Math"/>
                  </w:rPr>
                  <m:t>36.6</m:t>
                </m:r>
                <m:r>
                  <m:rPr>
                    <m:sty m:val="p"/>
                  </m:rPr>
                  <w:rPr>
                    <w:rFonts w:ascii="Cambria Math" w:hAnsi="Cambria Math"/>
                  </w:rPr>
                  <m:t>±</m:t>
                </m:r>
                <m:r>
                  <w:rPr>
                    <w:rFonts w:ascii="Cambria Math" w:hAnsi="Cambria Math"/>
                  </w:rPr>
                  <m:t>.4</m:t>
                </m:r>
              </m:oMath>
            </m:oMathPara>
          </w:p>
        </w:tc>
        <w:tc>
          <w:tcPr>
            <w:tcW w:w="0" w:type="auto"/>
          </w:tcPr>
          <w:p w14:paraId="74CC3823" w14:textId="77777777" w:rsidR="0053520E" w:rsidRDefault="00A6751F">
            <w:pPr>
              <w:pStyle w:val="Compact"/>
              <w:jc w:val="center"/>
            </w:pPr>
            <m:oMathPara>
              <m:oMath>
                <m:r>
                  <w:rPr>
                    <w:rFonts w:ascii="Cambria Math" w:hAnsi="Cambria Math"/>
                  </w:rPr>
                  <m:t>70.2</m:t>
                </m:r>
                <m:r>
                  <m:rPr>
                    <m:sty m:val="p"/>
                  </m:rPr>
                  <w:rPr>
                    <w:rFonts w:ascii="Cambria Math" w:hAnsi="Cambria Math"/>
                  </w:rPr>
                  <m:t>±</m:t>
                </m:r>
                <m:r>
                  <w:rPr>
                    <w:rFonts w:ascii="Cambria Math" w:hAnsi="Cambria Math"/>
                  </w:rPr>
                  <m:t>.2</m:t>
                </m:r>
              </m:oMath>
            </m:oMathPara>
          </w:p>
        </w:tc>
        <w:tc>
          <w:tcPr>
            <w:tcW w:w="0" w:type="auto"/>
          </w:tcPr>
          <w:p w14:paraId="59928FF3" w14:textId="77777777" w:rsidR="0053520E" w:rsidRDefault="00A6751F">
            <w:pPr>
              <w:pStyle w:val="Compact"/>
              <w:jc w:val="center"/>
            </w:pPr>
            <m:oMathPara>
              <m:oMath>
                <m:r>
                  <w:rPr>
                    <w:rFonts w:ascii="Cambria Math" w:hAnsi="Cambria Math"/>
                  </w:rPr>
                  <m:t>29.1</m:t>
                </m:r>
                <m:r>
                  <m:rPr>
                    <m:sty m:val="p"/>
                  </m:rPr>
                  <w:rPr>
                    <w:rFonts w:ascii="Cambria Math" w:hAnsi="Cambria Math"/>
                  </w:rPr>
                  <m:t>±</m:t>
                </m:r>
                <m:r>
                  <w:rPr>
                    <w:rFonts w:ascii="Cambria Math" w:hAnsi="Cambria Math"/>
                  </w:rPr>
                  <m:t>.2</m:t>
                </m:r>
              </m:oMath>
            </m:oMathPara>
          </w:p>
        </w:tc>
      </w:tr>
      <w:tr w:rsidR="0053520E" w14:paraId="68352602" w14:textId="77777777">
        <w:tc>
          <w:tcPr>
            <w:tcW w:w="0" w:type="auto"/>
            <w:vMerge/>
          </w:tcPr>
          <w:p w14:paraId="041ED24D" w14:textId="77777777" w:rsidR="0053520E" w:rsidRDefault="0053520E"/>
        </w:tc>
        <w:tc>
          <w:tcPr>
            <w:tcW w:w="0" w:type="auto"/>
          </w:tcPr>
          <w:p w14:paraId="2D76771E" w14:textId="77777777" w:rsidR="0053520E" w:rsidRDefault="00A6751F">
            <w:pPr>
              <w:pStyle w:val="Compact"/>
              <w:jc w:val="center"/>
            </w:pPr>
            <w:r>
              <w:t>(c) +avg</w:t>
            </w:r>
          </w:p>
        </w:tc>
        <w:tc>
          <w:tcPr>
            <w:tcW w:w="0" w:type="auto"/>
          </w:tcPr>
          <w:p w14:paraId="34C474A5" w14:textId="77777777" w:rsidR="0053520E" w:rsidRDefault="00A6751F">
            <w:pPr>
              <w:pStyle w:val="Compact"/>
              <w:jc w:val="center"/>
            </w:pPr>
            <m:oMathPara>
              <m:oMath>
                <m:r>
                  <w:rPr>
                    <w:rFonts w:ascii="Cambria Math" w:hAnsi="Cambria Math"/>
                  </w:rPr>
                  <m:t>70.8</m:t>
                </m:r>
                <m:r>
                  <m:rPr>
                    <m:sty m:val="p"/>
                  </m:rPr>
                  <w:rPr>
                    <w:rFonts w:ascii="Cambria Math" w:hAnsi="Cambria Math"/>
                  </w:rPr>
                  <m:t>±</m:t>
                </m:r>
                <m:r>
                  <w:rPr>
                    <w:rFonts w:ascii="Cambria Math" w:hAnsi="Cambria Math"/>
                  </w:rPr>
                  <m:t>2.2</m:t>
                </m:r>
              </m:oMath>
            </m:oMathPara>
          </w:p>
        </w:tc>
        <w:tc>
          <w:tcPr>
            <w:tcW w:w="0" w:type="auto"/>
          </w:tcPr>
          <w:p w14:paraId="6FBBA100" w14:textId="77777777" w:rsidR="0053520E" w:rsidRDefault="00A6751F">
            <w:pPr>
              <w:pStyle w:val="Compact"/>
              <w:jc w:val="center"/>
            </w:pPr>
            <m:oMathPara>
              <m:oMath>
                <m:r>
                  <w:rPr>
                    <w:rFonts w:ascii="Cambria Math" w:hAnsi="Cambria Math"/>
                  </w:rPr>
                  <m:t>46.4</m:t>
                </m:r>
                <m:r>
                  <m:rPr>
                    <m:sty m:val="p"/>
                  </m:rPr>
                  <w:rPr>
                    <w:rFonts w:ascii="Cambria Math" w:hAnsi="Cambria Math"/>
                  </w:rPr>
                  <m:t>±</m:t>
                </m:r>
                <m:r>
                  <w:rPr>
                    <w:rFonts w:ascii="Cambria Math" w:hAnsi="Cambria Math"/>
                  </w:rPr>
                  <m:t>1.1</m:t>
                </m:r>
              </m:oMath>
            </m:oMathPara>
          </w:p>
        </w:tc>
        <w:tc>
          <w:tcPr>
            <w:tcW w:w="0" w:type="auto"/>
          </w:tcPr>
          <w:p w14:paraId="0C1C6CA6" w14:textId="77777777" w:rsidR="0053520E" w:rsidRDefault="00A6751F">
            <w:pPr>
              <w:pStyle w:val="Compact"/>
              <w:jc w:val="center"/>
            </w:pPr>
            <m:oMathPara>
              <m:oMath>
                <m:r>
                  <w:rPr>
                    <w:rFonts w:ascii="Cambria Math" w:hAnsi="Cambria Math"/>
                  </w:rPr>
                  <m:t>75.4</m:t>
                </m:r>
                <m:r>
                  <m:rPr>
                    <m:sty m:val="p"/>
                  </m:rPr>
                  <w:rPr>
                    <w:rFonts w:ascii="Cambria Math" w:hAnsi="Cambria Math"/>
                  </w:rPr>
                  <m:t>±</m:t>
                </m:r>
                <m:r>
                  <w:rPr>
                    <w:rFonts w:ascii="Cambria Math" w:hAnsi="Cambria Math"/>
                  </w:rPr>
                  <m:t>.5</m:t>
                </m:r>
              </m:oMath>
            </m:oMathPara>
          </w:p>
        </w:tc>
        <w:tc>
          <w:tcPr>
            <w:tcW w:w="0" w:type="auto"/>
          </w:tcPr>
          <w:p w14:paraId="3980C24B" w14:textId="77777777" w:rsidR="0053520E" w:rsidRDefault="00A6751F">
            <w:pPr>
              <w:pStyle w:val="Compact"/>
              <w:jc w:val="center"/>
            </w:pPr>
            <m:oMathPara>
              <m:oMath>
                <m:r>
                  <m:rPr>
                    <m:sty m:val="b"/>
                  </m:rPr>
                  <w:rPr>
                    <w:rFonts w:ascii="Cambria Math" w:hAnsi="Cambria Math"/>
                  </w:rPr>
                  <m:t>38</m:t>
                </m:r>
                <m:r>
                  <m:rPr>
                    <m:sty m:val="b"/>
                  </m:rPr>
                  <w:rPr>
                    <w:rFonts w:ascii="Cambria Math" w:hAnsi="Cambria Math"/>
                  </w:rPr>
                  <m:t>.</m:t>
                </m:r>
                <m:r>
                  <m:rPr>
                    <m:sty m:val="b"/>
                  </m:rPr>
                  <w:rPr>
                    <w:rFonts w:ascii="Cambria Math" w:hAnsi="Cambria Math"/>
                  </w:rPr>
                  <m:t>1</m:t>
                </m:r>
                <m:r>
                  <m:rPr>
                    <m:sty m:val="b"/>
                  </m:rPr>
                  <w:rPr>
                    <w:rFonts w:ascii="Cambria Math" w:hAnsi="Cambria Math"/>
                  </w:rPr>
                  <m:t>±.</m:t>
                </m:r>
                <m:r>
                  <m:rPr>
                    <m:sty m:val="b"/>
                  </m:rPr>
                  <w:rPr>
                    <w:rFonts w:ascii="Cambria Math" w:hAnsi="Cambria Math"/>
                  </w:rPr>
                  <m:t>2</m:t>
                </m:r>
              </m:oMath>
            </m:oMathPara>
          </w:p>
        </w:tc>
        <w:tc>
          <w:tcPr>
            <w:tcW w:w="0" w:type="auto"/>
          </w:tcPr>
          <w:p w14:paraId="1BAA949C" w14:textId="77777777" w:rsidR="0053520E" w:rsidRDefault="00A6751F">
            <w:pPr>
              <w:pStyle w:val="Compact"/>
              <w:jc w:val="center"/>
            </w:pPr>
            <m:oMathPara>
              <m:oMath>
                <m:r>
                  <m:rPr>
                    <m:sty m:val="b"/>
                  </m:rPr>
                  <w:rPr>
                    <w:rFonts w:ascii="Cambria Math" w:hAnsi="Cambria Math"/>
                  </w:rPr>
                  <m:t>73</m:t>
                </m:r>
                <m:r>
                  <m:rPr>
                    <m:sty m:val="b"/>
                  </m:rPr>
                  <w:rPr>
                    <w:rFonts w:ascii="Cambria Math" w:hAnsi="Cambria Math"/>
                  </w:rPr>
                  <m:t>.</m:t>
                </m:r>
                <m:r>
                  <m:rPr>
                    <m:sty m:val="b"/>
                  </m:rPr>
                  <w:rPr>
                    <w:rFonts w:ascii="Cambria Math" w:hAnsi="Cambria Math"/>
                  </w:rPr>
                  <m:t>6</m:t>
                </m:r>
                <m:r>
                  <m:rPr>
                    <m:sty m:val="b"/>
                  </m:rPr>
                  <w:rPr>
                    <w:rFonts w:ascii="Cambria Math" w:hAnsi="Cambria Math"/>
                  </w:rPr>
                  <m:t>±.</m:t>
                </m:r>
                <m:r>
                  <m:rPr>
                    <m:sty m:val="b"/>
                  </m:rPr>
                  <w:rPr>
                    <w:rFonts w:ascii="Cambria Math" w:hAnsi="Cambria Math"/>
                  </w:rPr>
                  <m:t>5</m:t>
                </m:r>
              </m:oMath>
            </m:oMathPara>
          </w:p>
        </w:tc>
        <w:tc>
          <w:tcPr>
            <w:tcW w:w="0" w:type="auto"/>
          </w:tcPr>
          <w:p w14:paraId="7A13E495" w14:textId="77777777" w:rsidR="0053520E" w:rsidRDefault="00A6751F">
            <w:pPr>
              <w:pStyle w:val="Compact"/>
              <w:jc w:val="center"/>
            </w:pPr>
            <m:oMathPara>
              <m:oMath>
                <m:r>
                  <w:rPr>
                    <w:rFonts w:ascii="Cambria Math" w:hAnsi="Cambria Math"/>
                  </w:rPr>
                  <m:t>29.3</m:t>
                </m:r>
                <m:r>
                  <m:rPr>
                    <m:sty m:val="p"/>
                  </m:rPr>
                  <w:rPr>
                    <w:rFonts w:ascii="Cambria Math" w:hAnsi="Cambria Math"/>
                  </w:rPr>
                  <m:t>±</m:t>
                </m:r>
                <m:r>
                  <w:rPr>
                    <w:rFonts w:ascii="Cambria Math" w:hAnsi="Cambria Math"/>
                  </w:rPr>
                  <m:t>.2</m:t>
                </m:r>
              </m:oMath>
            </m:oMathPara>
          </w:p>
        </w:tc>
      </w:tr>
      <w:tr w:rsidR="0053520E" w14:paraId="341B0BB9" w14:textId="77777777">
        <w:tc>
          <w:tcPr>
            <w:tcW w:w="0" w:type="auto"/>
            <w:vMerge/>
          </w:tcPr>
          <w:p w14:paraId="59FFFA8F" w14:textId="77777777" w:rsidR="0053520E" w:rsidRDefault="0053520E"/>
        </w:tc>
        <w:tc>
          <w:tcPr>
            <w:tcW w:w="0" w:type="auto"/>
          </w:tcPr>
          <w:p w14:paraId="4C3C2600" w14:textId="77777777" w:rsidR="0053520E" w:rsidRDefault="00A6751F">
            <w:pPr>
              <w:pStyle w:val="Compact"/>
              <w:jc w:val="center"/>
            </w:pPr>
            <w:r>
              <w:t>(d) +cov</w:t>
            </w:r>
          </w:p>
        </w:tc>
        <w:tc>
          <w:tcPr>
            <w:tcW w:w="0" w:type="auto"/>
          </w:tcPr>
          <w:p w14:paraId="3A8AB6FA" w14:textId="77777777" w:rsidR="0053520E" w:rsidRDefault="00A6751F">
            <w:pPr>
              <w:pStyle w:val="Compact"/>
              <w:jc w:val="center"/>
            </w:pPr>
            <m:oMathPara>
              <m:oMath>
                <m:r>
                  <w:rPr>
                    <w:rFonts w:ascii="Cambria Math" w:hAnsi="Cambria Math"/>
                  </w:rPr>
                  <m:t>71.9</m:t>
                </m:r>
                <m:r>
                  <m:rPr>
                    <m:sty m:val="p"/>
                  </m:rPr>
                  <w:rPr>
                    <w:rFonts w:ascii="Cambria Math" w:hAnsi="Cambria Math"/>
                  </w:rPr>
                  <m:t>±</m:t>
                </m:r>
                <m:r>
                  <w:rPr>
                    <w:rFonts w:ascii="Cambria Math" w:hAnsi="Cambria Math"/>
                  </w:rPr>
                  <m:t>1.9</m:t>
                </m:r>
              </m:oMath>
            </m:oMathPara>
          </w:p>
        </w:tc>
        <w:tc>
          <w:tcPr>
            <w:tcW w:w="0" w:type="auto"/>
          </w:tcPr>
          <w:p w14:paraId="769A5AA7" w14:textId="77777777" w:rsidR="0053520E" w:rsidRDefault="00A6751F">
            <w:pPr>
              <w:pStyle w:val="Compact"/>
              <w:jc w:val="center"/>
            </w:pPr>
            <m:oMathPara>
              <m:oMath>
                <m:r>
                  <w:rPr>
                    <w:rFonts w:ascii="Cambria Math" w:hAnsi="Cambria Math"/>
                  </w:rPr>
                  <m:t>47.2</m:t>
                </m:r>
                <m:r>
                  <m:rPr>
                    <m:sty m:val="p"/>
                  </m:rPr>
                  <w:rPr>
                    <w:rFonts w:ascii="Cambria Math" w:hAnsi="Cambria Math"/>
                  </w:rPr>
                  <m:t>±</m:t>
                </m:r>
                <m:r>
                  <w:rPr>
                    <w:rFonts w:ascii="Cambria Math" w:hAnsi="Cambria Math"/>
                  </w:rPr>
                  <m:t>.4</m:t>
                </m:r>
              </m:oMath>
            </m:oMathPara>
          </w:p>
        </w:tc>
        <w:tc>
          <w:tcPr>
            <w:tcW w:w="0" w:type="auto"/>
          </w:tcPr>
          <w:p w14:paraId="1A949D99" w14:textId="77777777" w:rsidR="0053520E" w:rsidRDefault="00A6751F">
            <w:pPr>
              <w:pStyle w:val="Compact"/>
              <w:jc w:val="center"/>
            </w:pPr>
            <m:oMathPara>
              <m:oMath>
                <m:r>
                  <w:rPr>
                    <w:rFonts w:ascii="Cambria Math" w:hAnsi="Cambria Math"/>
                  </w:rPr>
                  <m:t>75.2</m:t>
                </m:r>
                <m:r>
                  <m:rPr>
                    <m:sty m:val="p"/>
                  </m:rPr>
                  <w:rPr>
                    <w:rFonts w:ascii="Cambria Math" w:hAnsi="Cambria Math"/>
                  </w:rPr>
                  <m:t>±</m:t>
                </m:r>
                <m:r>
                  <w:rPr>
                    <w:rFonts w:ascii="Cambria Math" w:hAnsi="Cambria Math"/>
                  </w:rPr>
                  <m:t>1.5</m:t>
                </m:r>
              </m:oMath>
            </m:oMathPara>
          </w:p>
        </w:tc>
        <w:tc>
          <w:tcPr>
            <w:tcW w:w="0" w:type="auto"/>
          </w:tcPr>
          <w:p w14:paraId="526EC3D5" w14:textId="77777777" w:rsidR="0053520E" w:rsidRDefault="00A6751F">
            <w:pPr>
              <w:pStyle w:val="Compact"/>
              <w:jc w:val="center"/>
            </w:pPr>
            <m:oMathPara>
              <m:oMath>
                <m:r>
                  <w:rPr>
                    <w:rFonts w:ascii="Cambria Math" w:hAnsi="Cambria Math"/>
                  </w:rPr>
                  <m:t>38.3</m:t>
                </m:r>
                <m:r>
                  <m:rPr>
                    <m:sty m:val="p"/>
                  </m:rPr>
                  <w:rPr>
                    <w:rFonts w:ascii="Cambria Math" w:hAnsi="Cambria Math"/>
                  </w:rPr>
                  <m:t>±</m:t>
                </m:r>
                <m:r>
                  <w:rPr>
                    <w:rFonts w:ascii="Cambria Math" w:hAnsi="Cambria Math"/>
                  </w:rPr>
                  <m:t>.4</m:t>
                </m:r>
              </m:oMath>
            </m:oMathPara>
          </w:p>
        </w:tc>
        <w:tc>
          <w:tcPr>
            <w:tcW w:w="0" w:type="auto"/>
          </w:tcPr>
          <w:p w14:paraId="7E5BA6A1" w14:textId="77777777" w:rsidR="0053520E" w:rsidRDefault="00A6751F">
            <w:pPr>
              <w:pStyle w:val="Compact"/>
              <w:jc w:val="center"/>
            </w:pPr>
            <m:oMathPara>
              <m:oMath>
                <m:r>
                  <w:rPr>
                    <w:rFonts w:ascii="Cambria Math" w:hAnsi="Cambria Math"/>
                  </w:rPr>
                  <m:t>72.3</m:t>
                </m:r>
                <m:r>
                  <m:rPr>
                    <m:sty m:val="p"/>
                  </m:rPr>
                  <w:rPr>
                    <w:rFonts w:ascii="Cambria Math" w:hAnsi="Cambria Math"/>
                  </w:rPr>
                  <m:t>±</m:t>
                </m:r>
                <m:r>
                  <w:rPr>
                    <w:rFonts w:ascii="Cambria Math" w:hAnsi="Cambria Math"/>
                  </w:rPr>
                  <m:t>.8</m:t>
                </m:r>
              </m:oMath>
            </m:oMathPara>
          </w:p>
        </w:tc>
        <w:tc>
          <w:tcPr>
            <w:tcW w:w="0" w:type="auto"/>
          </w:tcPr>
          <w:p w14:paraId="1D14700B" w14:textId="77777777" w:rsidR="0053520E" w:rsidRDefault="00A6751F">
            <w:pPr>
              <w:pStyle w:val="Compact"/>
              <w:jc w:val="center"/>
            </w:pPr>
            <m:oMathPara>
              <m:oMath>
                <m:r>
                  <w:rPr>
                    <w:rFonts w:ascii="Cambria Math" w:hAnsi="Cambria Math"/>
                  </w:rPr>
                  <m:t>29.3</m:t>
                </m:r>
                <m:r>
                  <m:rPr>
                    <m:sty m:val="p"/>
                  </m:rPr>
                  <w:rPr>
                    <w:rFonts w:ascii="Cambria Math" w:hAnsi="Cambria Math"/>
                  </w:rPr>
                  <m:t>±</m:t>
                </m:r>
                <m:r>
                  <w:rPr>
                    <w:rFonts w:ascii="Cambria Math" w:hAnsi="Cambria Math"/>
                  </w:rPr>
                  <m:t>.2</m:t>
                </m:r>
              </m:oMath>
            </m:oMathPara>
          </w:p>
        </w:tc>
      </w:tr>
    </w:tbl>
    <w:p w14:paraId="0C9D74C1" w14:textId="77777777" w:rsidR="0053520E" w:rsidRDefault="00A6751F">
      <w:pPr>
        <w:pStyle w:val="a0"/>
      </w:pPr>
      <w:r>
        <w:t>Table S3. Additional metrics. Feature combination for supervised contact prediction. AVG corresponds to the average of the metrics over the different MSAs, while in ENS the probabilities are averaged (ensembled) over the different MSA predictions before co</w:t>
      </w:r>
      <w:r>
        <w:t>mputing the metrics.</w:t>
      </w:r>
    </w:p>
    <w:p w14:paraId="0F94BA9A" w14:textId="77777777" w:rsidR="0053520E" w:rsidRDefault="00A6751F">
      <w:pPr>
        <w:pStyle w:val="a0"/>
        <w:rPr>
          <w:lang w:eastAsia="zh-CN"/>
        </w:rPr>
      </w:pPr>
      <w:r>
        <w:rPr>
          <w:rFonts w:hint="eastAsia"/>
          <w:lang w:eastAsia="zh-CN"/>
        </w:rPr>
        <w:t>表</w:t>
      </w:r>
      <w:r>
        <w:rPr>
          <w:rFonts w:hint="eastAsia"/>
          <w:lang w:eastAsia="zh-CN"/>
        </w:rPr>
        <w:t>S3.</w:t>
      </w:r>
      <w:r>
        <w:rPr>
          <w:lang w:eastAsia="zh-CN"/>
        </w:rPr>
        <w:t xml:space="preserve"> </w:t>
      </w:r>
      <w:r>
        <w:rPr>
          <w:rFonts w:hint="eastAsia"/>
          <w:lang w:eastAsia="zh-CN"/>
        </w:rPr>
        <w:t>附加指标。用于监督接触预测的特征组合。</w:t>
      </w:r>
      <w:r>
        <w:rPr>
          <w:rFonts w:hint="eastAsia"/>
          <w:lang w:eastAsia="zh-CN"/>
        </w:rPr>
        <w:t>AVG</w:t>
      </w:r>
      <w:r>
        <w:rPr>
          <w:rFonts w:hint="eastAsia"/>
          <w:lang w:eastAsia="zh-CN"/>
        </w:rPr>
        <w:t>对应于不同</w:t>
      </w:r>
      <w:r>
        <w:rPr>
          <w:rFonts w:hint="eastAsia"/>
          <w:lang w:eastAsia="zh-CN"/>
        </w:rPr>
        <w:t>MSA(</w:t>
      </w:r>
      <w:r>
        <w:rPr>
          <w:rFonts w:hint="eastAsia"/>
          <w:lang w:eastAsia="zh-CN"/>
        </w:rPr>
        <w:t>多序列比对</w:t>
      </w:r>
      <w:r>
        <w:rPr>
          <w:rFonts w:hint="eastAsia"/>
          <w:lang w:eastAsia="zh-CN"/>
        </w:rPr>
        <w:t>)</w:t>
      </w:r>
      <w:r>
        <w:rPr>
          <w:rFonts w:hint="eastAsia"/>
          <w:lang w:eastAsia="zh-CN"/>
        </w:rPr>
        <w:t>上指标的平均值，而在</w:t>
      </w:r>
      <w:r>
        <w:rPr>
          <w:rFonts w:hint="eastAsia"/>
          <w:lang w:eastAsia="zh-CN"/>
        </w:rPr>
        <w:t>ENS</w:t>
      </w:r>
      <w:r>
        <w:rPr>
          <w:rFonts w:hint="eastAsia"/>
          <w:lang w:eastAsia="zh-CN"/>
        </w:rPr>
        <w:t>中，概率在不同</w:t>
      </w:r>
      <w:r>
        <w:rPr>
          <w:rFonts w:hint="eastAsia"/>
          <w:lang w:eastAsia="zh-CN"/>
        </w:rPr>
        <w:t>MSA</w:t>
      </w:r>
      <w:r>
        <w:rPr>
          <w:rFonts w:hint="eastAsia"/>
          <w:lang w:eastAsia="zh-CN"/>
        </w:rPr>
        <w:t>预测上进行平均</w:t>
      </w:r>
      <w:r>
        <w:rPr>
          <w:rFonts w:hint="eastAsia"/>
          <w:lang w:eastAsia="zh-CN"/>
        </w:rPr>
        <w:t>(</w:t>
      </w:r>
      <w:r>
        <w:rPr>
          <w:rFonts w:hint="eastAsia"/>
          <w:lang w:eastAsia="zh-CN"/>
        </w:rPr>
        <w:t>集成</w:t>
      </w:r>
      <w:r>
        <w:rPr>
          <w:rFonts w:hint="eastAsia"/>
          <w:lang w:eastAsia="zh-CN"/>
        </w:rPr>
        <w:t>)</w:t>
      </w:r>
      <w:r>
        <w:rPr>
          <w:rFonts w:hint="eastAsia"/>
          <w:lang w:eastAsia="zh-CN"/>
        </w:rPr>
        <w:t>，然后计算指标。</w:t>
      </w:r>
    </w:p>
    <w:p w14:paraId="57C7590C" w14:textId="77777777" w:rsidR="0053520E" w:rsidRDefault="00A6751F">
      <w:pPr>
        <w:pStyle w:val="a0"/>
      </w:pPr>
      <w:r>
        <w:rPr>
          <w:noProof/>
        </w:rPr>
        <w:drawing>
          <wp:inline distT="0" distB="0" distL="0" distR="0" wp14:anchorId="2905C6A6" wp14:editId="5DA2A55F">
            <wp:extent cx="2743200" cy="2347891"/>
            <wp:effectExtent l="0" t="0" r="0" b="0"/>
            <wp:docPr id="122" name="Picture" descr="image"/>
            <wp:cNvGraphicFramePr/>
            <a:graphic xmlns:a="http://schemas.openxmlformats.org/drawingml/2006/main">
              <a:graphicData uri="http://schemas.openxmlformats.org/drawingml/2006/picture">
                <pic:pic xmlns:pic="http://schemas.openxmlformats.org/drawingml/2006/picture">
                  <pic:nvPicPr>
                    <pic:cNvPr id="123" name="Picture" descr="images/0195a71e-56a7-748b-accd-a272cf8ca1be_35_515_234_687_588_0.jpg"/>
                    <pic:cNvPicPr>
                      <a:picLocks noChangeAspect="1" noChangeArrowheads="1"/>
                    </pic:cNvPicPr>
                  </pic:nvPicPr>
                  <pic:blipFill>
                    <a:blip r:embed="rId19"/>
                    <a:stretch>
                      <a:fillRect/>
                    </a:stretch>
                  </pic:blipFill>
                  <pic:spPr bwMode="auto">
                    <a:xfrm>
                      <a:off x="0" y="0"/>
                      <a:ext cx="2743200" cy="2347891"/>
                    </a:xfrm>
                    <a:prstGeom prst="rect">
                      <a:avLst/>
                    </a:prstGeom>
                    <a:noFill/>
                    <a:ln w="9525">
                      <a:noFill/>
                      <a:headEnd/>
                      <a:tailEnd/>
                    </a:ln>
                  </pic:spPr>
                </pic:pic>
              </a:graphicData>
            </a:graphic>
          </wp:inline>
        </w:drawing>
      </w:r>
    </w:p>
    <w:p w14:paraId="15AFF68E" w14:textId="77777777" w:rsidR="0053520E" w:rsidRDefault="00A6751F">
      <w:pPr>
        <w:pStyle w:val="a0"/>
      </w:pPr>
      <w:r>
        <w:t xml:space="preserve">                       </w:t>
      </w:r>
    </w:p>
    <w:p w14:paraId="1A926D38" w14:textId="77777777" w:rsidR="0053520E" w:rsidRDefault="00A6751F">
      <w:pPr>
        <w:pStyle w:val="a0"/>
      </w:pPr>
      <w:r>
        <w:t>Figure S5. After pre-training, the Transformer can be adapted to predict mutational effects on protein function. The 34-laye</w:t>
      </w:r>
      <w:r>
        <w:t xml:space="preserve">r Transformer model pre-trained on UR50/S is fine-tuned on mutagenesis data. Spearman </w:t>
      </w:r>
      <m:oMath>
        <m:r>
          <w:rPr>
            <w:rFonts w:ascii="Cambria Math" w:hAnsi="Cambria Math"/>
          </w:rPr>
          <m:t>ρ</m:t>
        </m:r>
      </m:oMath>
      <w:r>
        <w:t xml:space="preserve"> on each protein when supervised with smaller fractions of the data.</w:t>
      </w:r>
    </w:p>
    <w:p w14:paraId="7E74C9B1" w14:textId="77777777" w:rsidR="0053520E" w:rsidRDefault="00A6751F">
      <w:pPr>
        <w:pStyle w:val="a0"/>
        <w:rPr>
          <w:lang w:eastAsia="zh-CN"/>
        </w:rPr>
      </w:pPr>
      <w:r>
        <w:rPr>
          <w:rFonts w:hint="eastAsia"/>
          <w:lang w:eastAsia="zh-CN"/>
        </w:rPr>
        <w:lastRenderedPageBreak/>
        <w:t>图</w:t>
      </w:r>
      <w:r>
        <w:rPr>
          <w:rFonts w:hint="eastAsia"/>
          <w:lang w:eastAsia="zh-CN"/>
        </w:rPr>
        <w:t>S5.</w:t>
      </w:r>
      <w:r>
        <w:rPr>
          <w:lang w:eastAsia="zh-CN"/>
        </w:rPr>
        <w:t xml:space="preserve"> </w:t>
      </w:r>
      <w:proofErr w:type="gramStart"/>
      <w:r>
        <w:rPr>
          <w:rFonts w:hint="eastAsia"/>
          <w:lang w:eastAsia="zh-CN"/>
        </w:rPr>
        <w:t>预训练</w:t>
      </w:r>
      <w:proofErr w:type="gramEnd"/>
      <w:r>
        <w:rPr>
          <w:rFonts w:hint="eastAsia"/>
          <w:lang w:eastAsia="zh-CN"/>
        </w:rPr>
        <w:t>后，</w:t>
      </w:r>
      <w:r>
        <w:rPr>
          <w:rFonts w:hint="eastAsia"/>
          <w:lang w:eastAsia="zh-CN"/>
        </w:rPr>
        <w:t>Transformer(</w:t>
      </w:r>
      <w:r>
        <w:rPr>
          <w:rFonts w:hint="eastAsia"/>
          <w:lang w:eastAsia="zh-CN"/>
        </w:rPr>
        <w:t>变压器模型</w:t>
      </w:r>
      <w:r>
        <w:rPr>
          <w:rFonts w:hint="eastAsia"/>
          <w:lang w:eastAsia="zh-CN"/>
        </w:rPr>
        <w:t>)</w:t>
      </w:r>
      <w:r>
        <w:rPr>
          <w:rFonts w:hint="eastAsia"/>
          <w:lang w:eastAsia="zh-CN"/>
        </w:rPr>
        <w:t>可以适应预测突变对蛋白质功能的影响。在</w:t>
      </w:r>
      <w:r>
        <w:rPr>
          <w:rFonts w:hint="eastAsia"/>
          <w:lang w:eastAsia="zh-CN"/>
        </w:rPr>
        <w:t>UR50/S</w:t>
      </w:r>
      <w:proofErr w:type="gramStart"/>
      <w:r>
        <w:rPr>
          <w:rFonts w:hint="eastAsia"/>
          <w:lang w:eastAsia="zh-CN"/>
        </w:rPr>
        <w:t>上预训练</w:t>
      </w:r>
      <w:proofErr w:type="gramEnd"/>
      <w:r>
        <w:rPr>
          <w:rFonts w:hint="eastAsia"/>
          <w:lang w:eastAsia="zh-CN"/>
        </w:rPr>
        <w:t>的</w:t>
      </w:r>
      <w:r>
        <w:rPr>
          <w:rFonts w:hint="eastAsia"/>
          <w:lang w:eastAsia="zh-CN"/>
        </w:rPr>
        <w:t>34</w:t>
      </w:r>
      <w:r>
        <w:rPr>
          <w:rFonts w:hint="eastAsia"/>
          <w:lang w:eastAsia="zh-CN"/>
        </w:rPr>
        <w:t>层</w:t>
      </w:r>
      <w:r>
        <w:rPr>
          <w:rFonts w:hint="eastAsia"/>
          <w:lang w:eastAsia="zh-CN"/>
        </w:rPr>
        <w:t>Transformer</w:t>
      </w:r>
      <w:r>
        <w:rPr>
          <w:rFonts w:hint="eastAsia"/>
          <w:lang w:eastAsia="zh-CN"/>
        </w:rPr>
        <w:t>模型在诱变数据上进行微调。当使用较少数据监督时，每个蛋</w:t>
      </w:r>
      <w:r>
        <w:rPr>
          <w:rFonts w:hint="eastAsia"/>
          <w:lang w:eastAsia="zh-CN"/>
        </w:rPr>
        <w:t>白质的</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lang w:eastAsia="zh-CN"/>
        </w:rPr>
        <w:t>。</w:t>
      </w:r>
    </w:p>
    <w:p w14:paraId="616A8F06" w14:textId="77777777" w:rsidR="0053520E" w:rsidRDefault="00A6751F">
      <w:pPr>
        <w:pStyle w:val="a0"/>
      </w:pPr>
      <w:proofErr w:type="spellStart"/>
      <w:r>
        <w:t>bioRxiv</w:t>
      </w:r>
      <w:proofErr w:type="spellEnd"/>
      <w:r>
        <w:t xml:space="preserve"> preprint </w:t>
      </w:r>
      <w:proofErr w:type="spellStart"/>
      <w:r>
        <w:t>doi</w:t>
      </w:r>
      <w:proofErr w:type="spellEnd"/>
      <w:r>
        <w:t>: https://doi.org/10.1101/622803; this version posted December 15, 2020. The copyright holder for this preprint (which was not certified by peer review) is the author/funder, who has granted bioRxiv a license to display</w:t>
      </w:r>
      <w:r>
        <w:t xml:space="preserve"> the preprint in perpetuity. It is made available under aCC-BY-NC-ND 4.0 International license.</w:t>
      </w:r>
    </w:p>
    <w:p w14:paraId="4FFDBF9B" w14:textId="77777777" w:rsidR="0053520E" w:rsidRDefault="00A6751F">
      <w:pPr>
        <w:pStyle w:val="a0"/>
      </w:pPr>
      <w:proofErr w:type="spellStart"/>
      <w:r>
        <w:rPr>
          <w:rFonts w:hint="eastAsia"/>
          <w:lang w:eastAsia="zh-CN"/>
        </w:rPr>
        <w:t>bioRxiv</w:t>
      </w:r>
      <w:proofErr w:type="spellEnd"/>
      <w:r>
        <w:rPr>
          <w:rFonts w:hint="eastAsia"/>
          <w:lang w:eastAsia="zh-CN"/>
        </w:rPr>
        <w:t>预印本</w:t>
      </w:r>
      <w:r>
        <w:rPr>
          <w:lang w:eastAsia="zh-CN"/>
        </w:rPr>
        <w:t xml:space="preserve"> </w:t>
      </w:r>
      <w:proofErr w:type="spellStart"/>
      <w:r>
        <w:rPr>
          <w:lang w:eastAsia="zh-CN"/>
        </w:rPr>
        <w:t>doi</w:t>
      </w:r>
      <w:proofErr w:type="spellEnd"/>
      <w:r>
        <w:rPr>
          <w:lang w:eastAsia="zh-CN"/>
        </w:rPr>
        <w:t xml:space="preserve">: https://doi.org/10.1101/622803; </w:t>
      </w:r>
      <w:r>
        <w:rPr>
          <w:rFonts w:hint="eastAsia"/>
          <w:lang w:eastAsia="zh-CN"/>
        </w:rPr>
        <w:t>此版本发布于</w:t>
      </w:r>
      <w:r>
        <w:rPr>
          <w:rFonts w:hint="eastAsia"/>
          <w:lang w:eastAsia="zh-CN"/>
        </w:rPr>
        <w:t>2020</w:t>
      </w:r>
      <w:r>
        <w:rPr>
          <w:rFonts w:hint="eastAsia"/>
          <w:lang w:eastAsia="zh-CN"/>
        </w:rPr>
        <w:t>年</w:t>
      </w:r>
      <w:r>
        <w:rPr>
          <w:rFonts w:hint="eastAsia"/>
          <w:lang w:eastAsia="zh-CN"/>
        </w:rPr>
        <w:t>12</w:t>
      </w:r>
      <w:r>
        <w:rPr>
          <w:rFonts w:hint="eastAsia"/>
          <w:lang w:eastAsia="zh-CN"/>
        </w:rPr>
        <w:t>月</w:t>
      </w:r>
      <w:r>
        <w:rPr>
          <w:rFonts w:hint="eastAsia"/>
          <w:lang w:eastAsia="zh-CN"/>
        </w:rPr>
        <w:t>15</w:t>
      </w:r>
      <w:r>
        <w:rPr>
          <w:rFonts w:hint="eastAsia"/>
          <w:lang w:eastAsia="zh-CN"/>
        </w:rPr>
        <w:t>日。</w:t>
      </w:r>
      <w:proofErr w:type="gramStart"/>
      <w:r>
        <w:rPr>
          <w:rFonts w:hint="eastAsia"/>
          <w:lang w:eastAsia="zh-CN"/>
        </w:rPr>
        <w:t>本预印本</w:t>
      </w:r>
      <w:proofErr w:type="gramEnd"/>
      <w:r>
        <w:rPr>
          <w:rFonts w:hint="eastAsia"/>
          <w:lang w:eastAsia="zh-CN"/>
        </w:rPr>
        <w:t>的版权持有者</w:t>
      </w:r>
      <w:r>
        <w:rPr>
          <w:rFonts w:hint="eastAsia"/>
          <w:lang w:eastAsia="zh-CN"/>
        </w:rPr>
        <w:t>(</w:t>
      </w:r>
      <w:r>
        <w:rPr>
          <w:rFonts w:hint="eastAsia"/>
          <w:lang w:eastAsia="zh-CN"/>
        </w:rPr>
        <w:t>未经同行评审认证</w:t>
      </w:r>
      <w:r>
        <w:rPr>
          <w:rFonts w:hint="eastAsia"/>
          <w:lang w:eastAsia="zh-CN"/>
        </w:rPr>
        <w:t>)</w:t>
      </w:r>
      <w:r>
        <w:rPr>
          <w:rFonts w:hint="eastAsia"/>
          <w:lang w:eastAsia="zh-CN"/>
        </w:rPr>
        <w:t>是作者</w:t>
      </w:r>
      <w:r>
        <w:rPr>
          <w:rFonts w:hint="eastAsia"/>
          <w:lang w:eastAsia="zh-CN"/>
        </w:rPr>
        <w:t>/</w:t>
      </w:r>
      <w:r>
        <w:rPr>
          <w:rFonts w:hint="eastAsia"/>
          <w:lang w:eastAsia="zh-CN"/>
        </w:rPr>
        <w:t>资助者，他们已授予</w:t>
      </w:r>
      <w:proofErr w:type="spellStart"/>
      <w:r>
        <w:rPr>
          <w:rFonts w:hint="eastAsia"/>
          <w:lang w:eastAsia="zh-CN"/>
        </w:rPr>
        <w:t>bioRxiv</w:t>
      </w:r>
      <w:proofErr w:type="spellEnd"/>
      <w:r>
        <w:rPr>
          <w:rFonts w:hint="eastAsia"/>
          <w:lang w:eastAsia="zh-CN"/>
        </w:rPr>
        <w:t>永久</w:t>
      </w:r>
      <w:proofErr w:type="gramStart"/>
      <w:r>
        <w:rPr>
          <w:rFonts w:hint="eastAsia"/>
          <w:lang w:eastAsia="zh-CN"/>
        </w:rPr>
        <w:t>展示该预印本</w:t>
      </w:r>
      <w:proofErr w:type="gramEnd"/>
      <w:r>
        <w:rPr>
          <w:rFonts w:hint="eastAsia"/>
          <w:lang w:eastAsia="zh-CN"/>
        </w:rPr>
        <w:t>的许可。</w:t>
      </w:r>
      <w:proofErr w:type="spellStart"/>
      <w:r>
        <w:rPr>
          <w:rFonts w:hint="eastAsia"/>
        </w:rPr>
        <w:t>本预印本根据</w:t>
      </w:r>
      <w:r>
        <w:rPr>
          <w:rFonts w:hint="eastAsia"/>
        </w:rPr>
        <w:t>CC</w:t>
      </w:r>
      <w:proofErr w:type="spellEnd"/>
      <w:r>
        <w:rPr>
          <w:rFonts w:hint="eastAsia"/>
        </w:rPr>
        <w:t>-BY-NC-ND</w:t>
      </w:r>
      <w:r>
        <w:t xml:space="preserve"> </w:t>
      </w:r>
      <w:r>
        <w:rPr>
          <w:rFonts w:hint="eastAsia"/>
        </w:rPr>
        <w:t>4.0</w:t>
      </w:r>
      <w:r>
        <w:rPr>
          <w:rFonts w:hint="eastAsia"/>
        </w:rPr>
        <w:t>国际许可提供。</w:t>
      </w:r>
    </w:p>
    <w:tbl>
      <w:tblPr>
        <w:tblStyle w:val="Table"/>
        <w:tblW w:w="0" w:type="auto"/>
        <w:tblLook w:val="0000" w:firstRow="0" w:lastRow="0" w:firstColumn="0" w:lastColumn="0" w:noHBand="0" w:noVBand="0"/>
      </w:tblPr>
      <w:tblGrid>
        <w:gridCol w:w="2845"/>
        <w:gridCol w:w="1203"/>
        <w:gridCol w:w="1202"/>
        <w:gridCol w:w="1202"/>
        <w:gridCol w:w="1202"/>
        <w:gridCol w:w="1202"/>
      </w:tblGrid>
      <w:tr w:rsidR="0053520E" w14:paraId="45C7E2E6" w14:textId="77777777">
        <w:tc>
          <w:tcPr>
            <w:tcW w:w="0" w:type="auto"/>
          </w:tcPr>
          <w:p w14:paraId="54AC82C3" w14:textId="77777777" w:rsidR="0053520E" w:rsidRDefault="00A6751F">
            <w:pPr>
              <w:pStyle w:val="Compact"/>
              <w:jc w:val="center"/>
            </w:pPr>
            <w:r>
              <w:t>Amount of tra</w:t>
            </w:r>
            <w:r>
              <w:t>ining data Protein</w:t>
            </w:r>
          </w:p>
        </w:tc>
        <w:tc>
          <w:tcPr>
            <w:tcW w:w="0" w:type="auto"/>
          </w:tcPr>
          <w:p w14:paraId="79214A6E" w14:textId="77777777" w:rsidR="0053520E" w:rsidRDefault="00A6751F">
            <w:pPr>
              <w:pStyle w:val="Compact"/>
              <w:jc w:val="center"/>
            </w:pPr>
            <w:r>
              <w:t>1% data</w:t>
            </w:r>
          </w:p>
        </w:tc>
        <w:tc>
          <w:tcPr>
            <w:tcW w:w="0" w:type="auto"/>
          </w:tcPr>
          <w:p w14:paraId="0D3144C4" w14:textId="77777777" w:rsidR="0053520E" w:rsidRDefault="00A6751F">
            <w:pPr>
              <w:pStyle w:val="Compact"/>
              <w:jc w:val="center"/>
            </w:pPr>
            <w:r>
              <w:t>10% data</w:t>
            </w:r>
          </w:p>
        </w:tc>
        <w:tc>
          <w:tcPr>
            <w:tcW w:w="0" w:type="auto"/>
          </w:tcPr>
          <w:p w14:paraId="3627CEC6" w14:textId="77777777" w:rsidR="0053520E" w:rsidRDefault="00A6751F">
            <w:pPr>
              <w:pStyle w:val="Compact"/>
              <w:jc w:val="center"/>
            </w:pPr>
            <w:r>
              <w:t>30% data</w:t>
            </w:r>
          </w:p>
        </w:tc>
        <w:tc>
          <w:tcPr>
            <w:tcW w:w="0" w:type="auto"/>
          </w:tcPr>
          <w:p w14:paraId="303444EB" w14:textId="77777777" w:rsidR="0053520E" w:rsidRDefault="00A6751F">
            <w:pPr>
              <w:pStyle w:val="Compact"/>
              <w:jc w:val="center"/>
            </w:pPr>
            <w:r>
              <w:t>50% data</w:t>
            </w:r>
          </w:p>
        </w:tc>
        <w:tc>
          <w:tcPr>
            <w:tcW w:w="0" w:type="auto"/>
          </w:tcPr>
          <w:p w14:paraId="6044ADAE" w14:textId="77777777" w:rsidR="0053520E" w:rsidRDefault="00A6751F">
            <w:pPr>
              <w:pStyle w:val="Compact"/>
              <w:jc w:val="center"/>
            </w:pPr>
            <w:r>
              <w:t>80% data</w:t>
            </w:r>
          </w:p>
        </w:tc>
      </w:tr>
      <w:tr w:rsidR="0053520E" w14:paraId="3AD0CF25" w14:textId="77777777">
        <w:tc>
          <w:tcPr>
            <w:tcW w:w="0" w:type="auto"/>
          </w:tcPr>
          <w:p w14:paraId="2058609B" w14:textId="77777777" w:rsidR="0053520E" w:rsidRDefault="00A6751F">
            <w:pPr>
              <w:pStyle w:val="Compact"/>
              <w:jc w:val="center"/>
            </w:pPr>
            <w:r>
              <w:t>Aminoglycoside kinase</w:t>
            </w:r>
          </w:p>
        </w:tc>
        <w:tc>
          <w:tcPr>
            <w:tcW w:w="0" w:type="auto"/>
          </w:tcPr>
          <w:p w14:paraId="797EE5FC" w14:textId="77777777" w:rsidR="0053520E" w:rsidRDefault="00A6751F">
            <w:pPr>
              <w:pStyle w:val="Compact"/>
              <w:jc w:val="center"/>
            </w:pPr>
            <m:oMathPara>
              <m:oMath>
                <m:r>
                  <w:rPr>
                    <w:rFonts w:ascii="Cambria Math" w:hAnsi="Cambria Math"/>
                  </w:rPr>
                  <m:t>0.25</m:t>
                </m:r>
                <m:r>
                  <m:rPr>
                    <m:sty m:val="p"/>
                  </m:rPr>
                  <w:rPr>
                    <w:rFonts w:ascii="Cambria Math" w:hAnsi="Cambria Math"/>
                  </w:rPr>
                  <m:t>±</m:t>
                </m:r>
                <m:r>
                  <w:rPr>
                    <w:rFonts w:ascii="Cambria Math" w:hAnsi="Cambria Math"/>
                  </w:rPr>
                  <m:t>0.07</m:t>
                </m:r>
              </m:oMath>
            </m:oMathPara>
          </w:p>
        </w:tc>
        <w:tc>
          <w:tcPr>
            <w:tcW w:w="0" w:type="auto"/>
          </w:tcPr>
          <w:p w14:paraId="1449DFEC" w14:textId="77777777" w:rsidR="0053520E" w:rsidRDefault="00A6751F">
            <w:pPr>
              <w:pStyle w:val="Compact"/>
              <w:jc w:val="center"/>
            </w:pPr>
            <m:oMathPara>
              <m:oMath>
                <m:r>
                  <w:rPr>
                    <w:rFonts w:ascii="Cambria Math" w:hAnsi="Cambria Math"/>
                  </w:rPr>
                  <m:t>0.61</m:t>
                </m:r>
                <m:r>
                  <m:rPr>
                    <m:sty m:val="p"/>
                  </m:rPr>
                  <w:rPr>
                    <w:rFonts w:ascii="Cambria Math" w:hAnsi="Cambria Math"/>
                  </w:rPr>
                  <m:t>±</m:t>
                </m:r>
                <m:r>
                  <w:rPr>
                    <w:rFonts w:ascii="Cambria Math" w:hAnsi="Cambria Math"/>
                  </w:rPr>
                  <m:t>0.02</m:t>
                </m:r>
              </m:oMath>
            </m:oMathPara>
          </w:p>
        </w:tc>
        <w:tc>
          <w:tcPr>
            <w:tcW w:w="0" w:type="auto"/>
          </w:tcPr>
          <w:p w14:paraId="71201F72" w14:textId="77777777" w:rsidR="0053520E" w:rsidRDefault="00A6751F">
            <w:pPr>
              <w:pStyle w:val="Compact"/>
              <w:jc w:val="center"/>
            </w:pPr>
            <m:oMathPara>
              <m:oMath>
                <m:r>
                  <w:rPr>
                    <w:rFonts w:ascii="Cambria Math" w:hAnsi="Cambria Math"/>
                  </w:rPr>
                  <m:t>0.77</m:t>
                </m:r>
                <m:r>
                  <m:rPr>
                    <m:sty m:val="p"/>
                  </m:rPr>
                  <w:rPr>
                    <w:rFonts w:ascii="Cambria Math" w:hAnsi="Cambria Math"/>
                  </w:rPr>
                  <m:t>±</m:t>
                </m:r>
                <m:r>
                  <w:rPr>
                    <w:rFonts w:ascii="Cambria Math" w:hAnsi="Cambria Math"/>
                  </w:rPr>
                  <m:t>0.01</m:t>
                </m:r>
              </m:oMath>
            </m:oMathPara>
          </w:p>
        </w:tc>
        <w:tc>
          <w:tcPr>
            <w:tcW w:w="0" w:type="auto"/>
          </w:tcPr>
          <w:p w14:paraId="786359E3" w14:textId="77777777" w:rsidR="0053520E" w:rsidRDefault="00A6751F">
            <w:pPr>
              <w:pStyle w:val="Compact"/>
              <w:jc w:val="center"/>
            </w:pPr>
            <m:oMathPara>
              <m:oMath>
                <m:r>
                  <w:rPr>
                    <w:rFonts w:ascii="Cambria Math" w:hAnsi="Cambria Math"/>
                  </w:rPr>
                  <m:t>0.81</m:t>
                </m:r>
                <m:r>
                  <m:rPr>
                    <m:sty m:val="p"/>
                  </m:rPr>
                  <w:rPr>
                    <w:rFonts w:ascii="Cambria Math" w:hAnsi="Cambria Math"/>
                  </w:rPr>
                  <m:t>±</m:t>
                </m:r>
                <m:r>
                  <w:rPr>
                    <w:rFonts w:ascii="Cambria Math" w:hAnsi="Cambria Math"/>
                  </w:rPr>
                  <m:t>0.01</m:t>
                </m:r>
              </m:oMath>
            </m:oMathPara>
          </w:p>
        </w:tc>
        <w:tc>
          <w:tcPr>
            <w:tcW w:w="0" w:type="auto"/>
          </w:tcPr>
          <w:p w14:paraId="167C54E0" w14:textId="77777777" w:rsidR="0053520E" w:rsidRDefault="00A6751F">
            <w:pPr>
              <w:pStyle w:val="Compact"/>
              <w:jc w:val="center"/>
            </w:pPr>
            <m:oMathPara>
              <m:oMath>
                <m:r>
                  <w:rPr>
                    <w:rFonts w:ascii="Cambria Math" w:hAnsi="Cambria Math"/>
                  </w:rPr>
                  <m:t>0.84</m:t>
                </m:r>
                <m:r>
                  <m:rPr>
                    <m:sty m:val="p"/>
                  </m:rPr>
                  <w:rPr>
                    <w:rFonts w:ascii="Cambria Math" w:hAnsi="Cambria Math"/>
                  </w:rPr>
                  <m:t>±</m:t>
                </m:r>
                <m:r>
                  <w:rPr>
                    <w:rFonts w:ascii="Cambria Math" w:hAnsi="Cambria Math"/>
                  </w:rPr>
                  <m:t>0.01</m:t>
                </m:r>
              </m:oMath>
            </m:oMathPara>
          </w:p>
        </w:tc>
      </w:tr>
      <w:tr w:rsidR="0053520E" w14:paraId="0B643C4C" w14:textId="77777777">
        <w:tc>
          <w:tcPr>
            <w:tcW w:w="0" w:type="auto"/>
          </w:tcPr>
          <w:p w14:paraId="77A79A00" w14:textId="77777777" w:rsidR="0053520E" w:rsidRDefault="00A6751F">
            <w:pPr>
              <w:pStyle w:val="Compact"/>
              <w:jc w:val="center"/>
            </w:pPr>
            <w:r>
              <w:t>BRCA1 (Bard1 binding)</w:t>
            </w:r>
          </w:p>
        </w:tc>
        <w:tc>
          <w:tcPr>
            <w:tcW w:w="0" w:type="auto"/>
          </w:tcPr>
          <w:p w14:paraId="73CBF0DA" w14:textId="77777777" w:rsidR="0053520E" w:rsidRDefault="00A6751F">
            <w:pPr>
              <w:pStyle w:val="Compact"/>
              <w:jc w:val="center"/>
            </w:pPr>
            <m:oMathPara>
              <m:oMath>
                <m:r>
                  <w:rPr>
                    <w:rFonts w:ascii="Cambria Math" w:hAnsi="Cambria Math"/>
                  </w:rPr>
                  <m:t>0.33</m:t>
                </m:r>
                <m:r>
                  <m:rPr>
                    <m:sty m:val="p"/>
                  </m:rPr>
                  <w:rPr>
                    <w:rFonts w:ascii="Cambria Math" w:hAnsi="Cambria Math"/>
                  </w:rPr>
                  <m:t>±</m:t>
                </m:r>
                <m:r>
                  <w:rPr>
                    <w:rFonts w:ascii="Cambria Math" w:hAnsi="Cambria Math"/>
                  </w:rPr>
                  <m:t>0.02</m:t>
                </m:r>
              </m:oMath>
            </m:oMathPara>
          </w:p>
        </w:tc>
        <w:tc>
          <w:tcPr>
            <w:tcW w:w="0" w:type="auto"/>
          </w:tcPr>
          <w:p w14:paraId="71E3C8F6" w14:textId="77777777" w:rsidR="0053520E" w:rsidRDefault="00A6751F">
            <w:pPr>
              <w:pStyle w:val="Compact"/>
              <w:jc w:val="center"/>
            </w:pPr>
            <m:oMathPara>
              <m:oMath>
                <m:r>
                  <w:rPr>
                    <w:rFonts w:ascii="Cambria Math" w:hAnsi="Cambria Math"/>
                  </w:rPr>
                  <m:t>0.32</m:t>
                </m:r>
                <m:r>
                  <m:rPr>
                    <m:sty m:val="p"/>
                  </m:rPr>
                  <w:rPr>
                    <w:rFonts w:ascii="Cambria Math" w:hAnsi="Cambria Math"/>
                  </w:rPr>
                  <m:t>±</m:t>
                </m:r>
                <m:r>
                  <w:rPr>
                    <w:rFonts w:ascii="Cambria Math" w:hAnsi="Cambria Math"/>
                  </w:rPr>
                  <m:t>0.01</m:t>
                </m:r>
              </m:oMath>
            </m:oMathPara>
          </w:p>
        </w:tc>
        <w:tc>
          <w:tcPr>
            <w:tcW w:w="0" w:type="auto"/>
          </w:tcPr>
          <w:p w14:paraId="4AA1899E" w14:textId="77777777" w:rsidR="0053520E" w:rsidRDefault="00A6751F">
            <w:pPr>
              <w:pStyle w:val="Compact"/>
              <w:jc w:val="center"/>
            </w:pPr>
            <m:oMathPara>
              <m:oMath>
                <m:r>
                  <w:rPr>
                    <w:rFonts w:ascii="Cambria Math" w:hAnsi="Cambria Math"/>
                  </w:rPr>
                  <m:t>0.32</m:t>
                </m:r>
                <m:r>
                  <m:rPr>
                    <m:sty m:val="p"/>
                  </m:rPr>
                  <w:rPr>
                    <w:rFonts w:ascii="Cambria Math" w:hAnsi="Cambria Math"/>
                  </w:rPr>
                  <m:t>±</m:t>
                </m:r>
                <m:r>
                  <w:rPr>
                    <w:rFonts w:ascii="Cambria Math" w:hAnsi="Cambria Math"/>
                  </w:rPr>
                  <m:t>0.03</m:t>
                </m:r>
              </m:oMath>
            </m:oMathPara>
          </w:p>
        </w:tc>
        <w:tc>
          <w:tcPr>
            <w:tcW w:w="0" w:type="auto"/>
          </w:tcPr>
          <w:p w14:paraId="32293CCE" w14:textId="77777777" w:rsidR="0053520E" w:rsidRDefault="00A6751F">
            <w:pPr>
              <w:pStyle w:val="Compact"/>
              <w:jc w:val="center"/>
            </w:pPr>
            <m:oMathPara>
              <m:oMath>
                <m:r>
                  <w:rPr>
                    <w:rFonts w:ascii="Cambria Math" w:hAnsi="Cambria Math"/>
                  </w:rPr>
                  <m:t>0.33</m:t>
                </m:r>
                <m:r>
                  <m:rPr>
                    <m:sty m:val="p"/>
                  </m:rPr>
                  <w:rPr>
                    <w:rFonts w:ascii="Cambria Math" w:hAnsi="Cambria Math"/>
                  </w:rPr>
                  <m:t>±</m:t>
                </m:r>
                <m:r>
                  <w:rPr>
                    <w:rFonts w:ascii="Cambria Math" w:hAnsi="Cambria Math"/>
                  </w:rPr>
                  <m:t>0.03</m:t>
                </m:r>
              </m:oMath>
            </m:oMathPara>
          </w:p>
        </w:tc>
        <w:tc>
          <w:tcPr>
            <w:tcW w:w="0" w:type="auto"/>
          </w:tcPr>
          <w:p w14:paraId="730E6C78" w14:textId="77777777" w:rsidR="0053520E" w:rsidRDefault="00A6751F">
            <w:pPr>
              <w:pStyle w:val="Compact"/>
              <w:jc w:val="center"/>
            </w:pPr>
            <m:oMathPara>
              <m:oMath>
                <m:r>
                  <w:rPr>
                    <w:rFonts w:ascii="Cambria Math" w:hAnsi="Cambria Math"/>
                  </w:rPr>
                  <m:t>0.35</m:t>
                </m:r>
                <m:r>
                  <m:rPr>
                    <m:sty m:val="p"/>
                  </m:rPr>
                  <w:rPr>
                    <w:rFonts w:ascii="Cambria Math" w:hAnsi="Cambria Math"/>
                  </w:rPr>
                  <m:t>±</m:t>
                </m:r>
                <m:r>
                  <w:rPr>
                    <w:rFonts w:ascii="Cambria Math" w:hAnsi="Cambria Math"/>
                  </w:rPr>
                  <m:t>0.03</m:t>
                </m:r>
              </m:oMath>
            </m:oMathPara>
          </w:p>
        </w:tc>
      </w:tr>
      <w:tr w:rsidR="0053520E" w14:paraId="5B21FCAE" w14:textId="77777777">
        <w:tc>
          <w:tcPr>
            <w:tcW w:w="0" w:type="auto"/>
          </w:tcPr>
          <w:p w14:paraId="1F69D719" w14:textId="77777777" w:rsidR="0053520E" w:rsidRDefault="00A6751F">
            <w:pPr>
              <w:pStyle w:val="Compact"/>
              <w:jc w:val="center"/>
            </w:pPr>
            <w:r>
              <w:t>BRCA1 (E3 ligase activity)</w:t>
            </w:r>
          </w:p>
        </w:tc>
        <w:tc>
          <w:tcPr>
            <w:tcW w:w="0" w:type="auto"/>
          </w:tcPr>
          <w:p w14:paraId="3A6DA95B" w14:textId="77777777" w:rsidR="0053520E" w:rsidRDefault="00A6751F">
            <w:pPr>
              <w:pStyle w:val="Compact"/>
              <w:jc w:val="center"/>
            </w:pPr>
            <m:oMathPara>
              <m:oMath>
                <m:r>
                  <w:rPr>
                    <w:rFonts w:ascii="Cambria Math" w:hAnsi="Cambria Math"/>
                  </w:rPr>
                  <m:t>0.16</m:t>
                </m:r>
                <m:r>
                  <m:rPr>
                    <m:sty m:val="p"/>
                  </m:rPr>
                  <w:rPr>
                    <w:rFonts w:ascii="Cambria Math" w:hAnsi="Cambria Math"/>
                  </w:rPr>
                  <m:t>±</m:t>
                </m:r>
                <m:r>
                  <w:rPr>
                    <w:rFonts w:ascii="Cambria Math" w:hAnsi="Cambria Math"/>
                  </w:rPr>
                  <m:t>0.01</m:t>
                </m:r>
              </m:oMath>
            </m:oMathPara>
          </w:p>
        </w:tc>
        <w:tc>
          <w:tcPr>
            <w:tcW w:w="0" w:type="auto"/>
          </w:tcPr>
          <w:p w14:paraId="1C06E8A5" w14:textId="77777777" w:rsidR="0053520E" w:rsidRDefault="00A6751F">
            <w:pPr>
              <w:pStyle w:val="Compact"/>
              <w:jc w:val="center"/>
            </w:pPr>
            <m:oMathPara>
              <m:oMath>
                <m:r>
                  <w:rPr>
                    <w:rFonts w:ascii="Cambria Math" w:hAnsi="Cambria Math"/>
                  </w:rPr>
                  <m:t>0.23</m:t>
                </m:r>
                <m:r>
                  <m:rPr>
                    <m:sty m:val="p"/>
                  </m:rPr>
                  <w:rPr>
                    <w:rFonts w:ascii="Cambria Math" w:hAnsi="Cambria Math"/>
                  </w:rPr>
                  <m:t>±</m:t>
                </m:r>
                <m:r>
                  <w:rPr>
                    <w:rFonts w:ascii="Cambria Math" w:hAnsi="Cambria Math"/>
                  </w:rPr>
                  <m:t>0.03</m:t>
                </m:r>
              </m:oMath>
            </m:oMathPara>
          </w:p>
        </w:tc>
        <w:tc>
          <w:tcPr>
            <w:tcW w:w="0" w:type="auto"/>
          </w:tcPr>
          <w:p w14:paraId="5017BA96" w14:textId="77777777" w:rsidR="0053520E" w:rsidRDefault="00A6751F">
            <w:pPr>
              <w:pStyle w:val="Compact"/>
              <w:jc w:val="center"/>
            </w:pPr>
            <m:oMathPara>
              <m:oMath>
                <m:r>
                  <w:rPr>
                    <w:rFonts w:ascii="Cambria Math" w:hAnsi="Cambria Math"/>
                  </w:rPr>
                  <m:t>0.28</m:t>
                </m:r>
                <m:r>
                  <m:rPr>
                    <m:sty m:val="p"/>
                  </m:rPr>
                  <w:rPr>
                    <w:rFonts w:ascii="Cambria Math" w:hAnsi="Cambria Math"/>
                  </w:rPr>
                  <m:t>±</m:t>
                </m:r>
                <m:r>
                  <w:rPr>
                    <w:rFonts w:ascii="Cambria Math" w:hAnsi="Cambria Math"/>
                  </w:rPr>
                  <m:t>0.07</m:t>
                </m:r>
              </m:oMath>
            </m:oMathPara>
          </w:p>
        </w:tc>
        <w:tc>
          <w:tcPr>
            <w:tcW w:w="0" w:type="auto"/>
          </w:tcPr>
          <w:p w14:paraId="395DF29F" w14:textId="77777777" w:rsidR="0053520E" w:rsidRDefault="00A6751F">
            <w:pPr>
              <w:pStyle w:val="Compact"/>
              <w:jc w:val="center"/>
            </w:pPr>
            <m:oMathPara>
              <m:oMath>
                <m:r>
                  <w:rPr>
                    <w:rFonts w:ascii="Cambria Math" w:hAnsi="Cambria Math"/>
                  </w:rPr>
                  <m:t>0.33</m:t>
                </m:r>
                <m:r>
                  <m:rPr>
                    <m:sty m:val="p"/>
                  </m:rPr>
                  <w:rPr>
                    <w:rFonts w:ascii="Cambria Math" w:hAnsi="Cambria Math"/>
                  </w:rPr>
                  <m:t>±</m:t>
                </m:r>
                <m:r>
                  <w:rPr>
                    <w:rFonts w:ascii="Cambria Math" w:hAnsi="Cambria Math"/>
                  </w:rPr>
                  <m:t>0.05</m:t>
                </m:r>
              </m:oMath>
            </m:oMathPara>
          </w:p>
        </w:tc>
        <w:tc>
          <w:tcPr>
            <w:tcW w:w="0" w:type="auto"/>
          </w:tcPr>
          <w:p w14:paraId="64318757" w14:textId="77777777" w:rsidR="0053520E" w:rsidRDefault="00A6751F">
            <w:pPr>
              <w:pStyle w:val="Compact"/>
              <w:jc w:val="center"/>
            </w:pPr>
            <m:oMathPara>
              <m:oMath>
                <m:r>
                  <w:rPr>
                    <w:rFonts w:ascii="Cambria Math" w:hAnsi="Cambria Math"/>
                  </w:rPr>
                  <m:t>0.37</m:t>
                </m:r>
                <m:r>
                  <m:rPr>
                    <m:sty m:val="p"/>
                  </m:rPr>
                  <w:rPr>
                    <w:rFonts w:ascii="Cambria Math" w:hAnsi="Cambria Math"/>
                  </w:rPr>
                  <m:t>±</m:t>
                </m:r>
                <m:r>
                  <w:rPr>
                    <w:rFonts w:ascii="Cambria Math" w:hAnsi="Cambria Math"/>
                  </w:rPr>
                  <m:t>0.04</m:t>
                </m:r>
              </m:oMath>
            </m:oMathPara>
          </w:p>
        </w:tc>
      </w:tr>
      <w:tr w:rsidR="0053520E" w14:paraId="6B36AC09" w14:textId="77777777">
        <w:tc>
          <w:tcPr>
            <w:tcW w:w="0" w:type="auto"/>
          </w:tcPr>
          <w:p w14:paraId="41E78484" w14:textId="77777777" w:rsidR="0053520E" w:rsidRDefault="00A6751F">
            <w:pPr>
              <w:pStyle w:val="Compact"/>
              <w:jc w:val="center"/>
            </w:pPr>
            <w:r>
              <w:t>Beta Lactamase</w:t>
            </w:r>
          </w:p>
        </w:tc>
        <w:tc>
          <w:tcPr>
            <w:tcW w:w="0" w:type="auto"/>
          </w:tcPr>
          <w:p w14:paraId="69D3859B" w14:textId="77777777" w:rsidR="0053520E" w:rsidRDefault="00A6751F">
            <w:pPr>
              <w:pStyle w:val="Compact"/>
              <w:jc w:val="center"/>
            </w:pPr>
            <m:oMathPara>
              <m:oMath>
                <m:r>
                  <w:rPr>
                    <w:rFonts w:ascii="Cambria Math" w:hAnsi="Cambria Math"/>
                  </w:rPr>
                  <m:t>0.39</m:t>
                </m:r>
                <m:r>
                  <m:rPr>
                    <m:sty m:val="p"/>
                  </m:rPr>
                  <w:rPr>
                    <w:rFonts w:ascii="Cambria Math" w:hAnsi="Cambria Math"/>
                  </w:rPr>
                  <m:t>±</m:t>
                </m:r>
                <m:r>
                  <w:rPr>
                    <w:rFonts w:ascii="Cambria Math" w:hAnsi="Cambria Math"/>
                  </w:rPr>
                  <m:t>0.03</m:t>
                </m:r>
              </m:oMath>
            </m:oMathPara>
          </w:p>
        </w:tc>
        <w:tc>
          <w:tcPr>
            <w:tcW w:w="0" w:type="auto"/>
          </w:tcPr>
          <w:p w14:paraId="72B97A59" w14:textId="77777777" w:rsidR="0053520E" w:rsidRDefault="00A6751F">
            <w:pPr>
              <w:pStyle w:val="Compact"/>
              <w:jc w:val="center"/>
            </w:pPr>
            <m:oMathPara>
              <m:oMath>
                <m:r>
                  <w:rPr>
                    <w:rFonts w:ascii="Cambria Math" w:hAnsi="Cambria Math"/>
                  </w:rPr>
                  <m:t>0.69</m:t>
                </m:r>
                <m:r>
                  <m:rPr>
                    <m:sty m:val="p"/>
                  </m:rPr>
                  <w:rPr>
                    <w:rFonts w:ascii="Cambria Math" w:hAnsi="Cambria Math"/>
                  </w:rPr>
                  <m:t>±</m:t>
                </m:r>
                <m:r>
                  <w:rPr>
                    <w:rFonts w:ascii="Cambria Math" w:hAnsi="Cambria Math"/>
                  </w:rPr>
                  <m:t>0.01</m:t>
                </m:r>
              </m:oMath>
            </m:oMathPara>
          </w:p>
        </w:tc>
        <w:tc>
          <w:tcPr>
            <w:tcW w:w="0" w:type="auto"/>
          </w:tcPr>
          <w:p w14:paraId="5097AFE0" w14:textId="77777777" w:rsidR="0053520E" w:rsidRDefault="00A6751F">
            <w:pPr>
              <w:pStyle w:val="Compact"/>
              <w:jc w:val="center"/>
            </w:pPr>
            <m:oMathPara>
              <m:oMath>
                <m:r>
                  <w:rPr>
                    <w:rFonts w:ascii="Cambria Math" w:hAnsi="Cambria Math"/>
                  </w:rPr>
                  <m:t>0.84</m:t>
                </m:r>
                <m:r>
                  <m:rPr>
                    <m:sty m:val="p"/>
                  </m:rPr>
                  <w:rPr>
                    <w:rFonts w:ascii="Cambria Math" w:hAnsi="Cambria Math"/>
                  </w:rPr>
                  <m:t>±</m:t>
                </m:r>
                <m:r>
                  <w:rPr>
                    <w:rFonts w:ascii="Cambria Math" w:hAnsi="Cambria Math"/>
                  </w:rPr>
                  <m:t>0.01</m:t>
                </m:r>
              </m:oMath>
            </m:oMathPara>
          </w:p>
        </w:tc>
        <w:tc>
          <w:tcPr>
            <w:tcW w:w="0" w:type="auto"/>
          </w:tcPr>
          <w:p w14:paraId="664314D7" w14:textId="77777777" w:rsidR="0053520E" w:rsidRDefault="00A6751F">
            <w:pPr>
              <w:pStyle w:val="Compact"/>
              <w:jc w:val="center"/>
            </w:pPr>
            <m:oMathPara>
              <m:oMath>
                <m:r>
                  <w:rPr>
                    <w:rFonts w:ascii="Cambria Math" w:hAnsi="Cambria Math"/>
                  </w:rPr>
                  <m:t>0.88</m:t>
                </m:r>
                <m:r>
                  <m:rPr>
                    <m:sty m:val="p"/>
                  </m:rPr>
                  <w:rPr>
                    <w:rFonts w:ascii="Cambria Math" w:hAnsi="Cambria Math"/>
                  </w:rPr>
                  <m:t>±</m:t>
                </m:r>
                <m:r>
                  <w:rPr>
                    <w:rFonts w:ascii="Cambria Math" w:hAnsi="Cambria Math"/>
                  </w:rPr>
                  <m:t>0.01</m:t>
                </m:r>
              </m:oMath>
            </m:oMathPara>
          </w:p>
        </w:tc>
        <w:tc>
          <w:tcPr>
            <w:tcW w:w="0" w:type="auto"/>
          </w:tcPr>
          <w:p w14:paraId="36836E99" w14:textId="77777777" w:rsidR="0053520E" w:rsidRDefault="00A6751F">
            <w:pPr>
              <w:pStyle w:val="Compact"/>
              <w:jc w:val="center"/>
            </w:pPr>
            <m:oMathPara>
              <m:oMath>
                <m:r>
                  <w:rPr>
                    <w:rFonts w:ascii="Cambria Math" w:hAnsi="Cambria Math"/>
                  </w:rPr>
                  <m:t>0.89</m:t>
                </m:r>
                <m:r>
                  <m:rPr>
                    <m:sty m:val="p"/>
                  </m:rPr>
                  <w:rPr>
                    <w:rFonts w:ascii="Cambria Math" w:hAnsi="Cambria Math"/>
                  </w:rPr>
                  <m:t>±</m:t>
                </m:r>
                <m:r>
                  <w:rPr>
                    <w:rFonts w:ascii="Cambria Math" w:hAnsi="Cambria Math"/>
                  </w:rPr>
                  <m:t>0.01</m:t>
                </m:r>
              </m:oMath>
            </m:oMathPara>
          </w:p>
        </w:tc>
      </w:tr>
      <w:tr w:rsidR="0053520E" w14:paraId="1D127B53" w14:textId="77777777">
        <w:tc>
          <w:tcPr>
            <w:tcW w:w="0" w:type="auto"/>
          </w:tcPr>
          <w:p w14:paraId="2B72C7E9" w14:textId="77777777" w:rsidR="0053520E" w:rsidRDefault="00A6751F">
            <w:pPr>
              <w:pStyle w:val="Compact"/>
              <w:jc w:val="center"/>
            </w:pPr>
            <w:r>
              <w:t>E4B (U-box domain)</w:t>
            </w:r>
          </w:p>
        </w:tc>
        <w:tc>
          <w:tcPr>
            <w:tcW w:w="0" w:type="auto"/>
          </w:tcPr>
          <w:p w14:paraId="6D6C0C2F" w14:textId="77777777" w:rsidR="0053520E" w:rsidRDefault="00A6751F">
            <w:pPr>
              <w:pStyle w:val="Compact"/>
              <w:jc w:val="center"/>
            </w:pPr>
            <m:oMathPara>
              <m:oMath>
                <m:r>
                  <w:rPr>
                    <w:rFonts w:ascii="Cambria Math" w:hAnsi="Cambria Math"/>
                  </w:rPr>
                  <m:t>0.15</m:t>
                </m:r>
                <m:r>
                  <m:rPr>
                    <m:sty m:val="p"/>
                  </m:rPr>
                  <w:rPr>
                    <w:rFonts w:ascii="Cambria Math" w:hAnsi="Cambria Math"/>
                  </w:rPr>
                  <m:t>±</m:t>
                </m:r>
                <m:r>
                  <w:rPr>
                    <w:rFonts w:ascii="Cambria Math" w:hAnsi="Cambria Math"/>
                  </w:rPr>
                  <m:t>0.03</m:t>
                </m:r>
              </m:oMath>
            </m:oMathPara>
          </w:p>
        </w:tc>
        <w:tc>
          <w:tcPr>
            <w:tcW w:w="0" w:type="auto"/>
          </w:tcPr>
          <w:p w14:paraId="651C5F68" w14:textId="77777777" w:rsidR="0053520E" w:rsidRDefault="00A6751F">
            <w:pPr>
              <w:pStyle w:val="Compact"/>
              <w:jc w:val="center"/>
            </w:pPr>
            <m:oMathPara>
              <m:oMath>
                <m:r>
                  <w:rPr>
                    <w:rFonts w:ascii="Cambria Math" w:hAnsi="Cambria Math"/>
                  </w:rPr>
                  <m:t>0.23</m:t>
                </m:r>
                <m:r>
                  <m:rPr>
                    <m:sty m:val="p"/>
                  </m:rPr>
                  <w:rPr>
                    <w:rFonts w:ascii="Cambria Math" w:hAnsi="Cambria Math"/>
                  </w:rPr>
                  <m:t>±</m:t>
                </m:r>
                <m:r>
                  <w:rPr>
                    <w:rFonts w:ascii="Cambria Math" w:hAnsi="Cambria Math"/>
                  </w:rPr>
                  <m:t>0.03</m:t>
                </m:r>
              </m:oMath>
            </m:oMathPara>
          </w:p>
        </w:tc>
        <w:tc>
          <w:tcPr>
            <w:tcW w:w="0" w:type="auto"/>
          </w:tcPr>
          <w:p w14:paraId="0C850E33" w14:textId="77777777" w:rsidR="0053520E" w:rsidRDefault="00A6751F">
            <w:pPr>
              <w:pStyle w:val="Compact"/>
              <w:jc w:val="center"/>
            </w:pPr>
            <m:oMathPara>
              <m:oMath>
                <m:r>
                  <w:rPr>
                    <w:rFonts w:ascii="Cambria Math" w:hAnsi="Cambria Math"/>
                  </w:rPr>
                  <m:t>0.35</m:t>
                </m:r>
                <m:r>
                  <m:rPr>
                    <m:sty m:val="p"/>
                  </m:rPr>
                  <w:rPr>
                    <w:rFonts w:ascii="Cambria Math" w:hAnsi="Cambria Math"/>
                  </w:rPr>
                  <m:t>±</m:t>
                </m:r>
                <m:r>
                  <w:rPr>
                    <w:rFonts w:ascii="Cambria Math" w:hAnsi="Cambria Math"/>
                  </w:rPr>
                  <m:t>0.01</m:t>
                </m:r>
              </m:oMath>
            </m:oMathPara>
          </w:p>
        </w:tc>
        <w:tc>
          <w:tcPr>
            <w:tcW w:w="0" w:type="auto"/>
          </w:tcPr>
          <w:p w14:paraId="677E5FD7" w14:textId="77777777" w:rsidR="0053520E" w:rsidRDefault="00A6751F">
            <w:pPr>
              <w:pStyle w:val="Compact"/>
              <w:jc w:val="center"/>
            </w:pPr>
            <m:oMathPara>
              <m:oMath>
                <m:r>
                  <w:rPr>
                    <w:rFonts w:ascii="Cambria Math" w:hAnsi="Cambria Math"/>
                  </w:rPr>
                  <m:t>0.46</m:t>
                </m:r>
                <m:r>
                  <m:rPr>
                    <m:sty m:val="p"/>
                  </m:rPr>
                  <w:rPr>
                    <w:rFonts w:ascii="Cambria Math" w:hAnsi="Cambria Math"/>
                  </w:rPr>
                  <m:t>±</m:t>
                </m:r>
                <m:r>
                  <w:rPr>
                    <w:rFonts w:ascii="Cambria Math" w:hAnsi="Cambria Math"/>
                  </w:rPr>
                  <m:t>0.03</m:t>
                </m:r>
              </m:oMath>
            </m:oMathPara>
          </w:p>
        </w:tc>
        <w:tc>
          <w:tcPr>
            <w:tcW w:w="0" w:type="auto"/>
          </w:tcPr>
          <w:p w14:paraId="762FA67A" w14:textId="77777777" w:rsidR="0053520E" w:rsidRDefault="00A6751F">
            <w:pPr>
              <w:pStyle w:val="Compact"/>
              <w:jc w:val="center"/>
            </w:pPr>
            <m:oMathPara>
              <m:oMath>
                <m:r>
                  <w:rPr>
                    <w:rFonts w:ascii="Cambria Math" w:hAnsi="Cambria Math"/>
                  </w:rPr>
                  <m:t>0.53</m:t>
                </m:r>
                <m:r>
                  <m:rPr>
                    <m:sty m:val="p"/>
                  </m:rPr>
                  <w:rPr>
                    <w:rFonts w:ascii="Cambria Math" w:hAnsi="Cambria Math"/>
                  </w:rPr>
                  <m:t>±</m:t>
                </m:r>
                <m:r>
                  <w:rPr>
                    <w:rFonts w:ascii="Cambria Math" w:hAnsi="Cambria Math"/>
                  </w:rPr>
                  <m:t>0.04</m:t>
                </m:r>
              </m:oMath>
            </m:oMathPara>
          </w:p>
        </w:tc>
      </w:tr>
      <w:tr w:rsidR="0053520E" w14:paraId="45FBFD84" w14:textId="77777777">
        <w:tc>
          <w:tcPr>
            <w:tcW w:w="0" w:type="auto"/>
          </w:tcPr>
          <w:p w14:paraId="6911F34B" w14:textId="77777777" w:rsidR="0053520E" w:rsidRDefault="00A6751F">
            <w:pPr>
              <w:pStyle w:val="Compact"/>
              <w:jc w:val="center"/>
            </w:pPr>
            <w:r>
              <w:t>Hsp90</w:t>
            </w:r>
          </w:p>
        </w:tc>
        <w:tc>
          <w:tcPr>
            <w:tcW w:w="0" w:type="auto"/>
          </w:tcPr>
          <w:p w14:paraId="70AF83C5" w14:textId="77777777" w:rsidR="0053520E" w:rsidRDefault="00A6751F">
            <w:pPr>
              <w:pStyle w:val="Compact"/>
              <w:jc w:val="center"/>
            </w:pPr>
            <m:oMathPara>
              <m:oMath>
                <m:r>
                  <w:rPr>
                    <w:rFonts w:ascii="Cambria Math" w:hAnsi="Cambria Math"/>
                  </w:rPr>
                  <m:t>0.29</m:t>
                </m:r>
                <m:r>
                  <m:rPr>
                    <m:sty m:val="p"/>
                  </m:rPr>
                  <w:rPr>
                    <w:rFonts w:ascii="Cambria Math" w:hAnsi="Cambria Math"/>
                  </w:rPr>
                  <m:t>±</m:t>
                </m:r>
                <m:r>
                  <w:rPr>
                    <w:rFonts w:ascii="Cambria Math" w:hAnsi="Cambria Math"/>
                  </w:rPr>
                  <m:t>0.02</m:t>
                </m:r>
              </m:oMath>
            </m:oMathPara>
          </w:p>
        </w:tc>
        <w:tc>
          <w:tcPr>
            <w:tcW w:w="0" w:type="auto"/>
          </w:tcPr>
          <w:p w14:paraId="185F229E" w14:textId="77777777" w:rsidR="0053520E" w:rsidRDefault="00A6751F">
            <w:pPr>
              <w:pStyle w:val="Compact"/>
              <w:jc w:val="center"/>
            </w:pPr>
            <m:oMathPara>
              <m:oMath>
                <m:r>
                  <w:rPr>
                    <w:rFonts w:ascii="Cambria Math" w:hAnsi="Cambria Math"/>
                  </w:rPr>
                  <m:t>0.54</m:t>
                </m:r>
                <m:r>
                  <m:rPr>
                    <m:sty m:val="p"/>
                  </m:rPr>
                  <w:rPr>
                    <w:rFonts w:ascii="Cambria Math" w:hAnsi="Cambria Math"/>
                  </w:rPr>
                  <m:t>±</m:t>
                </m:r>
                <m:r>
                  <w:rPr>
                    <w:rFonts w:ascii="Cambria Math" w:hAnsi="Cambria Math"/>
                  </w:rPr>
                  <m:t>0.01</m:t>
                </m:r>
              </m:oMath>
            </m:oMathPara>
          </w:p>
        </w:tc>
        <w:tc>
          <w:tcPr>
            <w:tcW w:w="0" w:type="auto"/>
          </w:tcPr>
          <w:p w14:paraId="14BFB93B" w14:textId="77777777" w:rsidR="0053520E" w:rsidRDefault="00A6751F">
            <w:pPr>
              <w:pStyle w:val="Compact"/>
              <w:jc w:val="center"/>
            </w:pPr>
            <m:oMathPara>
              <m:oMath>
                <m:r>
                  <w:rPr>
                    <w:rFonts w:ascii="Cambria Math" w:hAnsi="Cambria Math"/>
                  </w:rPr>
                  <m:t>0.67</m:t>
                </m:r>
                <m:r>
                  <m:rPr>
                    <m:sty m:val="p"/>
                  </m:rPr>
                  <w:rPr>
                    <w:rFonts w:ascii="Cambria Math" w:hAnsi="Cambria Math"/>
                  </w:rPr>
                  <m:t>±</m:t>
                </m:r>
                <m:r>
                  <w:rPr>
                    <w:rFonts w:ascii="Cambria Math" w:hAnsi="Cambria Math"/>
                  </w:rPr>
                  <m:t>0.01</m:t>
                </m:r>
              </m:oMath>
            </m:oMathPara>
          </w:p>
        </w:tc>
        <w:tc>
          <w:tcPr>
            <w:tcW w:w="0" w:type="auto"/>
          </w:tcPr>
          <w:p w14:paraId="1A31B7E5" w14:textId="77777777" w:rsidR="0053520E" w:rsidRDefault="00A6751F">
            <w:pPr>
              <w:pStyle w:val="Compact"/>
              <w:jc w:val="center"/>
            </w:pPr>
            <w:r>
              <w:t>0.70 ± 0.02</w:t>
            </w:r>
          </w:p>
        </w:tc>
        <w:tc>
          <w:tcPr>
            <w:tcW w:w="0" w:type="auto"/>
          </w:tcPr>
          <w:p w14:paraId="00688D29" w14:textId="77777777" w:rsidR="0053520E" w:rsidRDefault="00A6751F">
            <w:pPr>
              <w:pStyle w:val="Compact"/>
              <w:jc w:val="center"/>
            </w:pPr>
            <m:oMathPara>
              <m:oMath>
                <m:r>
                  <w:rPr>
                    <w:rFonts w:ascii="Cambria Math" w:hAnsi="Cambria Math"/>
                  </w:rPr>
                  <m:t>0.72</m:t>
                </m:r>
                <m:r>
                  <m:rPr>
                    <m:sty m:val="p"/>
                  </m:rPr>
                  <w:rPr>
                    <w:rFonts w:ascii="Cambria Math" w:hAnsi="Cambria Math"/>
                  </w:rPr>
                  <m:t>±</m:t>
                </m:r>
                <m:r>
                  <w:rPr>
                    <w:rFonts w:ascii="Cambria Math" w:hAnsi="Cambria Math"/>
                  </w:rPr>
                  <m:t>0.05</m:t>
                </m:r>
              </m:oMath>
            </m:oMathPara>
          </w:p>
        </w:tc>
      </w:tr>
      <w:tr w:rsidR="0053520E" w14:paraId="3D7EEC65" w14:textId="77777777">
        <w:tc>
          <w:tcPr>
            <w:tcW w:w="0" w:type="auto"/>
          </w:tcPr>
          <w:p w14:paraId="6F397D74" w14:textId="77777777" w:rsidR="0053520E" w:rsidRDefault="00A6751F">
            <w:pPr>
              <w:pStyle w:val="Compact"/>
              <w:jc w:val="center"/>
            </w:pPr>
            <w:r>
              <w:t>PSD95 (pdz3 domain)</w:t>
            </w:r>
          </w:p>
        </w:tc>
        <w:tc>
          <w:tcPr>
            <w:tcW w:w="0" w:type="auto"/>
          </w:tcPr>
          <w:p w14:paraId="0B8EC4D4" w14:textId="77777777" w:rsidR="0053520E" w:rsidRDefault="00A6751F">
            <w:pPr>
              <w:pStyle w:val="Compact"/>
              <w:jc w:val="center"/>
            </w:pPr>
            <m:oMathPara>
              <m:oMath>
                <m:r>
                  <w:rPr>
                    <w:rFonts w:ascii="Cambria Math" w:hAnsi="Cambria Math"/>
                  </w:rPr>
                  <m:t>0.20</m:t>
                </m:r>
                <m:r>
                  <m:rPr>
                    <m:sty m:val="p"/>
                  </m:rPr>
                  <w:rPr>
                    <w:rFonts w:ascii="Cambria Math" w:hAnsi="Cambria Math"/>
                  </w:rPr>
                  <m:t>±</m:t>
                </m:r>
                <m:r>
                  <w:rPr>
                    <w:rFonts w:ascii="Cambria Math" w:hAnsi="Cambria Math"/>
                  </w:rPr>
                  <m:t>0.02</m:t>
                </m:r>
              </m:oMath>
            </m:oMathPara>
          </w:p>
        </w:tc>
        <w:tc>
          <w:tcPr>
            <w:tcW w:w="0" w:type="auto"/>
          </w:tcPr>
          <w:p w14:paraId="7F21ABE3" w14:textId="77777777" w:rsidR="0053520E" w:rsidRDefault="00A6751F">
            <w:pPr>
              <w:pStyle w:val="Compact"/>
              <w:jc w:val="center"/>
            </w:pPr>
            <m:oMathPara>
              <m:oMath>
                <m:r>
                  <w:rPr>
                    <w:rFonts w:ascii="Cambria Math" w:hAnsi="Cambria Math"/>
                  </w:rPr>
                  <m:t>0.46</m:t>
                </m:r>
                <m:r>
                  <m:rPr>
                    <m:sty m:val="p"/>
                  </m:rPr>
                  <w:rPr>
                    <w:rFonts w:ascii="Cambria Math" w:hAnsi="Cambria Math"/>
                  </w:rPr>
                  <m:t>±</m:t>
                </m:r>
                <m:r>
                  <w:rPr>
                    <w:rFonts w:ascii="Cambria Math" w:hAnsi="Cambria Math"/>
                  </w:rPr>
                  <m:t>0.05</m:t>
                </m:r>
              </m:oMath>
            </m:oMathPara>
          </w:p>
        </w:tc>
        <w:tc>
          <w:tcPr>
            <w:tcW w:w="0" w:type="auto"/>
          </w:tcPr>
          <w:p w14:paraId="49CC307B" w14:textId="77777777" w:rsidR="0053520E" w:rsidRDefault="00A6751F">
            <w:pPr>
              <w:pStyle w:val="Compact"/>
              <w:jc w:val="center"/>
            </w:pPr>
            <m:oMathPara>
              <m:oMath>
                <m:r>
                  <w:rPr>
                    <w:rFonts w:ascii="Cambria Math" w:hAnsi="Cambria Math"/>
                  </w:rPr>
                  <m:t>0.68</m:t>
                </m:r>
                <m:r>
                  <m:rPr>
                    <m:sty m:val="p"/>
                  </m:rPr>
                  <w:rPr>
                    <w:rFonts w:ascii="Cambria Math" w:hAnsi="Cambria Math"/>
                  </w:rPr>
                  <m:t>±</m:t>
                </m:r>
                <m:r>
                  <w:rPr>
                    <w:rFonts w:ascii="Cambria Math" w:hAnsi="Cambria Math"/>
                  </w:rPr>
                  <m:t>0.01</m:t>
                </m:r>
              </m:oMath>
            </m:oMathPara>
          </w:p>
        </w:tc>
        <w:tc>
          <w:tcPr>
            <w:tcW w:w="0" w:type="auto"/>
          </w:tcPr>
          <w:p w14:paraId="396CB2D4" w14:textId="77777777" w:rsidR="0053520E" w:rsidRDefault="00A6751F">
            <w:pPr>
              <w:pStyle w:val="Compact"/>
              <w:jc w:val="center"/>
            </w:pPr>
            <w:r>
              <w:t>0.76 ± 0.01</w:t>
            </w:r>
          </w:p>
        </w:tc>
        <w:tc>
          <w:tcPr>
            <w:tcW w:w="0" w:type="auto"/>
          </w:tcPr>
          <w:p w14:paraId="1A15482F" w14:textId="77777777" w:rsidR="0053520E" w:rsidRDefault="00A6751F">
            <w:pPr>
              <w:pStyle w:val="Compact"/>
              <w:jc w:val="center"/>
            </w:pPr>
            <m:oMathPara>
              <m:oMath>
                <m:r>
                  <w:rPr>
                    <w:rFonts w:ascii="Cambria Math" w:hAnsi="Cambria Math"/>
                  </w:rPr>
                  <m:t>0.81</m:t>
                </m:r>
                <m:r>
                  <m:rPr>
                    <m:sty m:val="p"/>
                  </m:rPr>
                  <w:rPr>
                    <w:rFonts w:ascii="Cambria Math" w:hAnsi="Cambria Math"/>
                  </w:rPr>
                  <m:t>±</m:t>
                </m:r>
                <m:r>
                  <w:rPr>
                    <w:rFonts w:ascii="Cambria Math" w:hAnsi="Cambria Math"/>
                  </w:rPr>
                  <m:t>0.02</m:t>
                </m:r>
              </m:oMath>
            </m:oMathPara>
          </w:p>
        </w:tc>
      </w:tr>
      <w:tr w:rsidR="0053520E" w14:paraId="48C549F9" w14:textId="77777777">
        <w:tc>
          <w:tcPr>
            <w:tcW w:w="0" w:type="auto"/>
          </w:tcPr>
          <w:p w14:paraId="493FB6CF" w14:textId="77777777" w:rsidR="0053520E" w:rsidRDefault="00A6751F">
            <w:pPr>
              <w:pStyle w:val="Compact"/>
              <w:jc w:val="center"/>
            </w:pPr>
            <w:r>
              <w:t>Pab1 (RRM Domain)</w:t>
            </w:r>
          </w:p>
        </w:tc>
        <w:tc>
          <w:tcPr>
            <w:tcW w:w="0" w:type="auto"/>
          </w:tcPr>
          <w:p w14:paraId="2C54EE0E" w14:textId="77777777" w:rsidR="0053520E" w:rsidRDefault="00A6751F">
            <w:pPr>
              <w:pStyle w:val="Compact"/>
              <w:jc w:val="center"/>
            </w:pPr>
            <m:oMathPara>
              <m:oMath>
                <m:r>
                  <w:rPr>
                    <w:rFonts w:ascii="Cambria Math" w:hAnsi="Cambria Math"/>
                  </w:rPr>
                  <m:t>0.42</m:t>
                </m:r>
                <m:r>
                  <m:rPr>
                    <m:sty m:val="p"/>
                  </m:rPr>
                  <w:rPr>
                    <w:rFonts w:ascii="Cambria Math" w:hAnsi="Cambria Math"/>
                  </w:rPr>
                  <m:t>±</m:t>
                </m:r>
                <m:r>
                  <w:rPr>
                    <w:rFonts w:ascii="Cambria Math" w:hAnsi="Cambria Math"/>
                  </w:rPr>
                  <m:t>0.07</m:t>
                </m:r>
              </m:oMath>
            </m:oMathPara>
          </w:p>
        </w:tc>
        <w:tc>
          <w:tcPr>
            <w:tcW w:w="0" w:type="auto"/>
          </w:tcPr>
          <w:p w14:paraId="513D542B" w14:textId="77777777" w:rsidR="0053520E" w:rsidRDefault="00A6751F">
            <w:pPr>
              <w:pStyle w:val="Compact"/>
              <w:jc w:val="center"/>
            </w:pPr>
            <m:oMathPara>
              <m:oMath>
                <m:r>
                  <w:rPr>
                    <w:rFonts w:ascii="Cambria Math" w:hAnsi="Cambria Math"/>
                  </w:rPr>
                  <m:t>0.60</m:t>
                </m:r>
                <m:r>
                  <m:rPr>
                    <m:sty m:val="p"/>
                  </m:rPr>
                  <w:rPr>
                    <w:rFonts w:ascii="Cambria Math" w:hAnsi="Cambria Math"/>
                  </w:rPr>
                  <m:t>±</m:t>
                </m:r>
                <m:r>
                  <w:rPr>
                    <w:rFonts w:ascii="Cambria Math" w:hAnsi="Cambria Math"/>
                  </w:rPr>
                  <m:t>0.02</m:t>
                </m:r>
              </m:oMath>
            </m:oMathPara>
          </w:p>
        </w:tc>
        <w:tc>
          <w:tcPr>
            <w:tcW w:w="0" w:type="auto"/>
          </w:tcPr>
          <w:p w14:paraId="38D2E198" w14:textId="77777777" w:rsidR="0053520E" w:rsidRDefault="00A6751F">
            <w:pPr>
              <w:pStyle w:val="Compact"/>
              <w:jc w:val="center"/>
            </w:pPr>
            <m:oMathPara>
              <m:oMath>
                <m:r>
                  <w:rPr>
                    <w:rFonts w:ascii="Cambria Math" w:hAnsi="Cambria Math"/>
                  </w:rPr>
                  <m:t>0.76</m:t>
                </m:r>
                <m:r>
                  <m:rPr>
                    <m:sty m:val="p"/>
                  </m:rPr>
                  <w:rPr>
                    <w:rFonts w:ascii="Cambria Math" w:hAnsi="Cambria Math"/>
                  </w:rPr>
                  <m:t>±</m:t>
                </m:r>
                <m:r>
                  <w:rPr>
                    <w:rFonts w:ascii="Cambria Math" w:hAnsi="Cambria Math"/>
                  </w:rPr>
                  <m:t>0.01</m:t>
                </m:r>
              </m:oMath>
            </m:oMathPara>
          </w:p>
        </w:tc>
        <w:tc>
          <w:tcPr>
            <w:tcW w:w="0" w:type="auto"/>
          </w:tcPr>
          <w:p w14:paraId="0D25543F" w14:textId="77777777" w:rsidR="0053520E" w:rsidRDefault="00A6751F">
            <w:pPr>
              <w:pStyle w:val="Compact"/>
              <w:jc w:val="center"/>
            </w:pPr>
            <m:oMathPara>
              <m:oMath>
                <m:r>
                  <w:rPr>
                    <w:rFonts w:ascii="Cambria Math" w:hAnsi="Cambria Math"/>
                  </w:rPr>
                  <m:t>0.80</m:t>
                </m:r>
                <m:r>
                  <m:rPr>
                    <m:sty m:val="p"/>
                  </m:rPr>
                  <w:rPr>
                    <w:rFonts w:ascii="Cambria Math" w:hAnsi="Cambria Math"/>
                  </w:rPr>
                  <m:t>±</m:t>
                </m:r>
                <m:r>
                  <w:rPr>
                    <w:rFonts w:ascii="Cambria Math" w:hAnsi="Cambria Math"/>
                  </w:rPr>
                  <m:t>0.01</m:t>
                </m:r>
              </m:oMath>
            </m:oMathPara>
          </w:p>
        </w:tc>
        <w:tc>
          <w:tcPr>
            <w:tcW w:w="0" w:type="auto"/>
          </w:tcPr>
          <w:p w14:paraId="6C1DA80F" w14:textId="77777777" w:rsidR="0053520E" w:rsidRDefault="00A6751F">
            <w:pPr>
              <w:pStyle w:val="Compact"/>
              <w:jc w:val="center"/>
            </w:pPr>
            <m:oMathPara>
              <m:oMath>
                <m:r>
                  <w:rPr>
                    <w:rFonts w:ascii="Cambria Math" w:hAnsi="Cambria Math"/>
                  </w:rPr>
                  <m:t>0.83</m:t>
                </m:r>
                <m:r>
                  <m:rPr>
                    <m:sty m:val="p"/>
                  </m:rPr>
                  <w:rPr>
                    <w:rFonts w:ascii="Cambria Math" w:hAnsi="Cambria Math"/>
                  </w:rPr>
                  <m:t>±</m:t>
                </m:r>
                <m:r>
                  <w:rPr>
                    <w:rFonts w:ascii="Cambria Math" w:hAnsi="Cambria Math"/>
                  </w:rPr>
                  <m:t>0.02</m:t>
                </m:r>
              </m:oMath>
            </m:oMathPara>
          </w:p>
        </w:tc>
      </w:tr>
      <w:tr w:rsidR="0053520E" w14:paraId="52CB0808" w14:textId="77777777">
        <w:tc>
          <w:tcPr>
            <w:tcW w:w="0" w:type="auto"/>
          </w:tcPr>
          <w:p w14:paraId="53B3BF7B" w14:textId="77777777" w:rsidR="0053520E" w:rsidRDefault="00A6751F">
            <w:pPr>
              <w:pStyle w:val="Compact"/>
              <w:jc w:val="center"/>
            </w:pPr>
            <w:r>
              <w:t>Protein G</w:t>
            </w:r>
          </w:p>
        </w:tc>
        <w:tc>
          <w:tcPr>
            <w:tcW w:w="0" w:type="auto"/>
          </w:tcPr>
          <w:p w14:paraId="31C5AC59" w14:textId="77777777" w:rsidR="0053520E" w:rsidRDefault="00A6751F">
            <w:pPr>
              <w:pStyle w:val="Compact"/>
              <w:jc w:val="center"/>
            </w:pPr>
            <m:oMathPara>
              <m:oMath>
                <m:r>
                  <w:rPr>
                    <w:rFonts w:ascii="Cambria Math" w:hAnsi="Cambria Math"/>
                  </w:rPr>
                  <m:t>0.34</m:t>
                </m:r>
                <m:r>
                  <m:rPr>
                    <m:sty m:val="p"/>
                  </m:rPr>
                  <w:rPr>
                    <w:rFonts w:ascii="Cambria Math" w:hAnsi="Cambria Math"/>
                  </w:rPr>
                  <m:t>±</m:t>
                </m:r>
                <m:r>
                  <w:rPr>
                    <w:rFonts w:ascii="Cambria Math" w:hAnsi="Cambria Math"/>
                  </w:rPr>
                  <m:t>0.15</m:t>
                </m:r>
              </m:oMath>
            </m:oMathPara>
          </w:p>
        </w:tc>
        <w:tc>
          <w:tcPr>
            <w:tcW w:w="0" w:type="auto"/>
          </w:tcPr>
          <w:p w14:paraId="0771A3EF" w14:textId="77777777" w:rsidR="0053520E" w:rsidRDefault="00A6751F">
            <w:pPr>
              <w:pStyle w:val="Compact"/>
              <w:jc w:val="center"/>
            </w:pPr>
            <m:oMathPara>
              <m:oMath>
                <m:r>
                  <w:rPr>
                    <w:rFonts w:ascii="Cambria Math" w:hAnsi="Cambria Math"/>
                  </w:rPr>
                  <m:t>0.62</m:t>
                </m:r>
                <m:r>
                  <m:rPr>
                    <m:sty m:val="p"/>
                  </m:rPr>
                  <w:rPr>
                    <w:rFonts w:ascii="Cambria Math" w:hAnsi="Cambria Math"/>
                  </w:rPr>
                  <m:t>±</m:t>
                </m:r>
                <m:r>
                  <w:rPr>
                    <w:rFonts w:ascii="Cambria Math" w:hAnsi="Cambria Math"/>
                  </w:rPr>
                  <m:t>0.03</m:t>
                </m:r>
              </m:oMath>
            </m:oMathPara>
          </w:p>
        </w:tc>
        <w:tc>
          <w:tcPr>
            <w:tcW w:w="0" w:type="auto"/>
          </w:tcPr>
          <w:p w14:paraId="2DAAB3E2" w14:textId="77777777" w:rsidR="0053520E" w:rsidRDefault="00A6751F">
            <w:pPr>
              <w:pStyle w:val="Compact"/>
              <w:jc w:val="center"/>
            </w:pPr>
            <m:oMathPara>
              <m:oMath>
                <m:r>
                  <w:rPr>
                    <w:rFonts w:ascii="Cambria Math" w:hAnsi="Cambria Math"/>
                  </w:rPr>
                  <m:t>0.85</m:t>
                </m:r>
                <m:r>
                  <m:rPr>
                    <m:sty m:val="p"/>
                  </m:rPr>
                  <w:rPr>
                    <w:rFonts w:ascii="Cambria Math" w:hAnsi="Cambria Math"/>
                  </w:rPr>
                  <m:t>±</m:t>
                </m:r>
                <m:r>
                  <w:rPr>
                    <w:rFonts w:ascii="Cambria Math" w:hAnsi="Cambria Math"/>
                  </w:rPr>
                  <m:t>0.02</m:t>
                </m:r>
              </m:oMath>
            </m:oMathPara>
          </w:p>
        </w:tc>
        <w:tc>
          <w:tcPr>
            <w:tcW w:w="0" w:type="auto"/>
          </w:tcPr>
          <w:p w14:paraId="08C3B774" w14:textId="77777777" w:rsidR="0053520E" w:rsidRDefault="00A6751F">
            <w:pPr>
              <w:pStyle w:val="Compact"/>
              <w:jc w:val="center"/>
            </w:pPr>
            <m:oMathPara>
              <m:oMath>
                <m:r>
                  <w:rPr>
                    <w:rFonts w:ascii="Cambria Math" w:hAnsi="Cambria Math"/>
                  </w:rPr>
                  <m:t>0.89</m:t>
                </m:r>
                <m:r>
                  <m:rPr>
                    <m:sty m:val="p"/>
                  </m:rPr>
                  <w:rPr>
                    <w:rFonts w:ascii="Cambria Math" w:hAnsi="Cambria Math"/>
                  </w:rPr>
                  <m:t>±</m:t>
                </m:r>
                <m:r>
                  <w:rPr>
                    <w:rFonts w:ascii="Cambria Math" w:hAnsi="Cambria Math"/>
                  </w:rPr>
                  <m:t>0.02</m:t>
                </m:r>
              </m:oMath>
            </m:oMathPara>
          </w:p>
        </w:tc>
        <w:tc>
          <w:tcPr>
            <w:tcW w:w="0" w:type="auto"/>
          </w:tcPr>
          <w:p w14:paraId="57618227" w14:textId="77777777" w:rsidR="0053520E" w:rsidRDefault="00A6751F">
            <w:pPr>
              <w:pStyle w:val="Compact"/>
              <w:jc w:val="center"/>
            </w:pPr>
            <m:oMathPara>
              <m:oMath>
                <m:r>
                  <w:rPr>
                    <w:rFonts w:ascii="Cambria Math" w:hAnsi="Cambria Math"/>
                  </w:rPr>
                  <m:t>0.93</m:t>
                </m:r>
                <m:r>
                  <m:rPr>
                    <m:sty m:val="p"/>
                  </m:rPr>
                  <w:rPr>
                    <w:rFonts w:ascii="Cambria Math" w:hAnsi="Cambria Math"/>
                  </w:rPr>
                  <m:t>±</m:t>
                </m:r>
                <m:r>
                  <w:rPr>
                    <w:rFonts w:ascii="Cambria Math" w:hAnsi="Cambria Math"/>
                  </w:rPr>
                  <m:t>0.01</m:t>
                </m:r>
              </m:oMath>
            </m:oMathPara>
          </w:p>
        </w:tc>
      </w:tr>
      <w:tr w:rsidR="0053520E" w14:paraId="2D9732B4" w14:textId="77777777">
        <w:tc>
          <w:tcPr>
            <w:tcW w:w="0" w:type="auto"/>
          </w:tcPr>
          <w:p w14:paraId="51FFEA08" w14:textId="77777777" w:rsidR="0053520E" w:rsidRDefault="00A6751F">
            <w:pPr>
              <w:pStyle w:val="Compact"/>
              <w:jc w:val="center"/>
            </w:pPr>
            <w:r>
              <w:t>Ubiquitin (E1 activation)</w:t>
            </w:r>
          </w:p>
        </w:tc>
        <w:tc>
          <w:tcPr>
            <w:tcW w:w="0" w:type="auto"/>
          </w:tcPr>
          <w:p w14:paraId="61C2078D" w14:textId="77777777" w:rsidR="0053520E" w:rsidRDefault="00A6751F">
            <w:pPr>
              <w:pStyle w:val="Compact"/>
              <w:jc w:val="center"/>
            </w:pPr>
            <m:oMathPara>
              <m:oMath>
                <m:r>
                  <w:rPr>
                    <w:rFonts w:ascii="Cambria Math" w:hAnsi="Cambria Math"/>
                  </w:rPr>
                  <m:t>0.41</m:t>
                </m:r>
                <m:r>
                  <m:rPr>
                    <m:sty m:val="p"/>
                  </m:rPr>
                  <w:rPr>
                    <w:rFonts w:ascii="Cambria Math" w:hAnsi="Cambria Math"/>
                  </w:rPr>
                  <m:t>±</m:t>
                </m:r>
                <m:r>
                  <w:rPr>
                    <w:rFonts w:ascii="Cambria Math" w:hAnsi="Cambria Math"/>
                  </w:rPr>
                  <m:t>0.06</m:t>
                </m:r>
              </m:oMath>
            </m:oMathPara>
          </w:p>
        </w:tc>
        <w:tc>
          <w:tcPr>
            <w:tcW w:w="0" w:type="auto"/>
          </w:tcPr>
          <w:p w14:paraId="6BA89379" w14:textId="77777777" w:rsidR="0053520E" w:rsidRDefault="00A6751F">
            <w:pPr>
              <w:pStyle w:val="Compact"/>
              <w:jc w:val="center"/>
            </w:pPr>
            <m:oMathPara>
              <m:oMath>
                <m:r>
                  <w:rPr>
                    <w:rFonts w:ascii="Cambria Math" w:hAnsi="Cambria Math"/>
                  </w:rPr>
                  <m:t>0.58</m:t>
                </m:r>
                <m:r>
                  <m:rPr>
                    <m:sty m:val="p"/>
                  </m:rPr>
                  <w:rPr>
                    <w:rFonts w:ascii="Cambria Math" w:hAnsi="Cambria Math"/>
                  </w:rPr>
                  <m:t>±</m:t>
                </m:r>
                <m:r>
                  <w:rPr>
                    <w:rFonts w:ascii="Cambria Math" w:hAnsi="Cambria Math"/>
                  </w:rPr>
                  <m:t>0.02</m:t>
                </m:r>
              </m:oMath>
            </m:oMathPara>
          </w:p>
        </w:tc>
        <w:tc>
          <w:tcPr>
            <w:tcW w:w="0" w:type="auto"/>
          </w:tcPr>
          <w:p w14:paraId="3D2E6E56" w14:textId="77777777" w:rsidR="0053520E" w:rsidRDefault="00A6751F">
            <w:pPr>
              <w:pStyle w:val="Compact"/>
              <w:jc w:val="center"/>
            </w:pPr>
            <m:oMathPara>
              <m:oMath>
                <m:r>
                  <w:rPr>
                    <w:rFonts w:ascii="Cambria Math" w:hAnsi="Cambria Math"/>
                  </w:rPr>
                  <m:t>0.67</m:t>
                </m:r>
                <m:r>
                  <m:rPr>
                    <m:sty m:val="p"/>
                  </m:rPr>
                  <w:rPr>
                    <w:rFonts w:ascii="Cambria Math" w:hAnsi="Cambria Math"/>
                  </w:rPr>
                  <m:t>±</m:t>
                </m:r>
                <m:r>
                  <w:rPr>
                    <w:rFonts w:ascii="Cambria Math" w:hAnsi="Cambria Math"/>
                  </w:rPr>
                  <m:t>0.02</m:t>
                </m:r>
              </m:oMath>
            </m:oMathPara>
          </w:p>
        </w:tc>
        <w:tc>
          <w:tcPr>
            <w:tcW w:w="0" w:type="auto"/>
          </w:tcPr>
          <w:p w14:paraId="394BA9F1" w14:textId="77777777" w:rsidR="0053520E" w:rsidRDefault="00A6751F">
            <w:pPr>
              <w:pStyle w:val="Compact"/>
              <w:jc w:val="center"/>
            </w:pPr>
            <m:oMathPara>
              <m:oMath>
                <m:r>
                  <w:rPr>
                    <w:rFonts w:ascii="Cambria Math" w:hAnsi="Cambria Math"/>
                  </w:rPr>
                  <m:t>0.72</m:t>
                </m:r>
                <m:r>
                  <m:rPr>
                    <m:sty m:val="p"/>
                  </m:rPr>
                  <w:rPr>
                    <w:rFonts w:ascii="Cambria Math" w:hAnsi="Cambria Math"/>
                  </w:rPr>
                  <m:t>±</m:t>
                </m:r>
                <m:r>
                  <w:rPr>
                    <w:rFonts w:ascii="Cambria Math" w:hAnsi="Cambria Math"/>
                  </w:rPr>
                  <m:t>0.02</m:t>
                </m:r>
              </m:oMath>
            </m:oMathPara>
          </w:p>
        </w:tc>
        <w:tc>
          <w:tcPr>
            <w:tcW w:w="0" w:type="auto"/>
          </w:tcPr>
          <w:p w14:paraId="26C34E15" w14:textId="77777777" w:rsidR="0053520E" w:rsidRDefault="00A6751F">
            <w:pPr>
              <w:pStyle w:val="Compact"/>
              <w:jc w:val="center"/>
            </w:pPr>
            <m:oMathPara>
              <m:oMath>
                <m:r>
                  <w:rPr>
                    <w:rFonts w:ascii="Cambria Math" w:hAnsi="Cambria Math"/>
                  </w:rPr>
                  <m:t>0.74</m:t>
                </m:r>
                <m:r>
                  <m:rPr>
                    <m:sty m:val="p"/>
                  </m:rPr>
                  <w:rPr>
                    <w:rFonts w:ascii="Cambria Math" w:hAnsi="Cambria Math"/>
                  </w:rPr>
                  <m:t>±</m:t>
                </m:r>
                <m:r>
                  <w:rPr>
                    <w:rFonts w:ascii="Cambria Math" w:hAnsi="Cambria Math"/>
                  </w:rPr>
                  <m:t>0.02</m:t>
                </m:r>
              </m:oMath>
            </m:oMathPara>
          </w:p>
        </w:tc>
      </w:tr>
      <w:tr w:rsidR="0053520E" w14:paraId="3250CBEE" w14:textId="77777777">
        <w:tc>
          <w:tcPr>
            <w:tcW w:w="0" w:type="auto"/>
          </w:tcPr>
          <w:p w14:paraId="1C80EA46" w14:textId="77777777" w:rsidR="0053520E" w:rsidRDefault="00A6751F">
            <w:pPr>
              <w:pStyle w:val="Compact"/>
              <w:jc w:val="center"/>
            </w:pPr>
            <w:r>
              <w:t>Yap65 (WW domain)</w:t>
            </w:r>
          </w:p>
        </w:tc>
        <w:tc>
          <w:tcPr>
            <w:tcW w:w="0" w:type="auto"/>
          </w:tcPr>
          <w:p w14:paraId="18A852D4" w14:textId="77777777" w:rsidR="0053520E" w:rsidRDefault="0053520E">
            <w:pPr>
              <w:pStyle w:val="Compact"/>
            </w:pPr>
          </w:p>
        </w:tc>
        <w:tc>
          <w:tcPr>
            <w:tcW w:w="0" w:type="auto"/>
          </w:tcPr>
          <w:p w14:paraId="0C7E48DD" w14:textId="77777777" w:rsidR="0053520E" w:rsidRDefault="00A6751F">
            <w:pPr>
              <w:pStyle w:val="Compact"/>
              <w:jc w:val="center"/>
            </w:pPr>
            <m:oMathPara>
              <m:oMath>
                <m:r>
                  <w:rPr>
                    <w:rFonts w:ascii="Cambria Math" w:hAnsi="Cambria Math"/>
                  </w:rPr>
                  <m:t>0.38</m:t>
                </m:r>
                <m:r>
                  <m:rPr>
                    <m:sty m:val="p"/>
                  </m:rPr>
                  <w:rPr>
                    <w:rFonts w:ascii="Cambria Math" w:hAnsi="Cambria Math"/>
                  </w:rPr>
                  <m:t>±</m:t>
                </m:r>
                <m:r>
                  <w:rPr>
                    <w:rFonts w:ascii="Cambria Math" w:hAnsi="Cambria Math"/>
                  </w:rPr>
                  <m:t>0.06</m:t>
                </m:r>
              </m:oMath>
            </m:oMathPara>
          </w:p>
        </w:tc>
        <w:tc>
          <w:tcPr>
            <w:tcW w:w="0" w:type="auto"/>
          </w:tcPr>
          <w:p w14:paraId="63BE0273" w14:textId="77777777" w:rsidR="0053520E" w:rsidRDefault="00A6751F">
            <w:pPr>
              <w:pStyle w:val="Compact"/>
              <w:jc w:val="center"/>
            </w:pPr>
            <m:oMathPara>
              <m:oMath>
                <m:r>
                  <w:rPr>
                    <w:rFonts w:ascii="Cambria Math" w:hAnsi="Cambria Math"/>
                  </w:rPr>
                  <m:t>0.58</m:t>
                </m:r>
                <m:r>
                  <m:rPr>
                    <m:sty m:val="p"/>
                  </m:rPr>
                  <w:rPr>
                    <w:rFonts w:ascii="Cambria Math" w:hAnsi="Cambria Math"/>
                  </w:rPr>
                  <m:t>±</m:t>
                </m:r>
                <m:r>
                  <w:rPr>
                    <w:rFonts w:ascii="Cambria Math" w:hAnsi="Cambria Math"/>
                  </w:rPr>
                  <m:t>0.06</m:t>
                </m:r>
              </m:oMath>
            </m:oMathPara>
          </w:p>
        </w:tc>
        <w:tc>
          <w:tcPr>
            <w:tcW w:w="0" w:type="auto"/>
          </w:tcPr>
          <w:p w14:paraId="0B70F083" w14:textId="77777777" w:rsidR="0053520E" w:rsidRDefault="00A6751F">
            <w:pPr>
              <w:pStyle w:val="Compact"/>
              <w:jc w:val="center"/>
            </w:pPr>
            <m:oMathPara>
              <m:oMath>
                <m:r>
                  <w:rPr>
                    <w:rFonts w:ascii="Cambria Math" w:hAnsi="Cambria Math"/>
                  </w:rPr>
                  <m:t>0.68</m:t>
                </m:r>
                <m:r>
                  <m:rPr>
                    <m:sty m:val="p"/>
                  </m:rPr>
                  <w:rPr>
                    <w:rFonts w:ascii="Cambria Math" w:hAnsi="Cambria Math"/>
                  </w:rPr>
                  <m:t>±</m:t>
                </m:r>
                <m:r>
                  <w:rPr>
                    <w:rFonts w:ascii="Cambria Math" w:hAnsi="Cambria Math"/>
                  </w:rPr>
                  <m:t>0.05</m:t>
                </m:r>
              </m:oMath>
            </m:oMathPara>
          </w:p>
        </w:tc>
        <w:tc>
          <w:tcPr>
            <w:tcW w:w="0" w:type="auto"/>
          </w:tcPr>
          <w:p w14:paraId="06C7994D" w14:textId="77777777" w:rsidR="0053520E" w:rsidRDefault="00A6751F">
            <w:pPr>
              <w:pStyle w:val="Compact"/>
              <w:jc w:val="center"/>
            </w:pPr>
            <m:oMathPara>
              <m:oMath>
                <m:r>
                  <w:rPr>
                    <w:rFonts w:ascii="Cambria Math" w:hAnsi="Cambria Math"/>
                  </w:rPr>
                  <m:t>0.78</m:t>
                </m:r>
                <m:r>
                  <m:rPr>
                    <m:sty m:val="p"/>
                  </m:rPr>
                  <w:rPr>
                    <w:rFonts w:ascii="Cambria Math" w:hAnsi="Cambria Math"/>
                  </w:rPr>
                  <m:t>±</m:t>
                </m:r>
                <m:r>
                  <w:rPr>
                    <w:rFonts w:ascii="Cambria Math" w:hAnsi="Cambria Math"/>
                  </w:rPr>
                  <m:t>0.05</m:t>
                </m:r>
              </m:oMath>
            </m:oMathPara>
          </w:p>
        </w:tc>
      </w:tr>
      <w:tr w:rsidR="0053520E" w14:paraId="0DAF29AF" w14:textId="77777777">
        <w:tc>
          <w:tcPr>
            <w:tcW w:w="0" w:type="auto"/>
          </w:tcPr>
          <w:p w14:paraId="60AC42B3" w14:textId="77777777" w:rsidR="0053520E" w:rsidRDefault="00A6751F">
            <w:pPr>
              <w:pStyle w:val="Compact"/>
              <w:jc w:val="center"/>
            </w:pPr>
            <w:r>
              <w:rPr>
                <w:rFonts w:hint="eastAsia"/>
              </w:rPr>
              <w:t>训练数据量</w:t>
            </w:r>
            <w:r>
              <w:t xml:space="preserve"> </w:t>
            </w:r>
            <w:r>
              <w:rPr>
                <w:rFonts w:hint="eastAsia"/>
              </w:rPr>
              <w:t>蛋白质</w:t>
            </w:r>
          </w:p>
        </w:tc>
        <w:tc>
          <w:tcPr>
            <w:tcW w:w="0" w:type="auto"/>
          </w:tcPr>
          <w:p w14:paraId="4B87B3AE" w14:textId="77777777" w:rsidR="0053520E" w:rsidRDefault="00A6751F">
            <w:pPr>
              <w:pStyle w:val="Compact"/>
              <w:jc w:val="center"/>
            </w:pPr>
            <w:r>
              <w:t xml:space="preserve">1% </w:t>
            </w:r>
            <w:r>
              <w:rPr>
                <w:rFonts w:hint="eastAsia"/>
              </w:rPr>
              <w:t>数据</w:t>
            </w:r>
          </w:p>
        </w:tc>
        <w:tc>
          <w:tcPr>
            <w:tcW w:w="0" w:type="auto"/>
          </w:tcPr>
          <w:p w14:paraId="3004EE35" w14:textId="77777777" w:rsidR="0053520E" w:rsidRDefault="00A6751F">
            <w:pPr>
              <w:pStyle w:val="Compact"/>
              <w:jc w:val="center"/>
            </w:pPr>
            <w:r>
              <w:t xml:space="preserve">10% </w:t>
            </w:r>
            <w:r>
              <w:rPr>
                <w:rFonts w:hint="eastAsia"/>
              </w:rPr>
              <w:t>数据</w:t>
            </w:r>
          </w:p>
        </w:tc>
        <w:tc>
          <w:tcPr>
            <w:tcW w:w="0" w:type="auto"/>
          </w:tcPr>
          <w:p w14:paraId="4833327B" w14:textId="77777777" w:rsidR="0053520E" w:rsidRDefault="00A6751F">
            <w:pPr>
              <w:pStyle w:val="Compact"/>
              <w:jc w:val="center"/>
            </w:pPr>
            <w:r>
              <w:t xml:space="preserve">30% </w:t>
            </w:r>
            <w:r>
              <w:rPr>
                <w:rFonts w:hint="eastAsia"/>
              </w:rPr>
              <w:t>数据</w:t>
            </w:r>
          </w:p>
        </w:tc>
        <w:tc>
          <w:tcPr>
            <w:tcW w:w="0" w:type="auto"/>
          </w:tcPr>
          <w:p w14:paraId="6F24809B" w14:textId="77777777" w:rsidR="0053520E" w:rsidRDefault="00A6751F">
            <w:pPr>
              <w:pStyle w:val="Compact"/>
              <w:jc w:val="center"/>
            </w:pPr>
            <w:r>
              <w:t xml:space="preserve">50% </w:t>
            </w:r>
            <w:r>
              <w:rPr>
                <w:rFonts w:hint="eastAsia"/>
              </w:rPr>
              <w:t>数据</w:t>
            </w:r>
          </w:p>
        </w:tc>
        <w:tc>
          <w:tcPr>
            <w:tcW w:w="0" w:type="auto"/>
          </w:tcPr>
          <w:p w14:paraId="6666B809" w14:textId="77777777" w:rsidR="0053520E" w:rsidRDefault="00A6751F">
            <w:pPr>
              <w:pStyle w:val="Compact"/>
              <w:jc w:val="center"/>
            </w:pPr>
            <w:r>
              <w:t xml:space="preserve">80% </w:t>
            </w:r>
            <w:r>
              <w:rPr>
                <w:rFonts w:hint="eastAsia"/>
              </w:rPr>
              <w:t>数据</w:t>
            </w:r>
          </w:p>
        </w:tc>
      </w:tr>
      <w:tr w:rsidR="0053520E" w14:paraId="28B55355" w14:textId="77777777">
        <w:tc>
          <w:tcPr>
            <w:tcW w:w="0" w:type="auto"/>
          </w:tcPr>
          <w:p w14:paraId="13DECE15" w14:textId="77777777" w:rsidR="0053520E" w:rsidRDefault="00A6751F">
            <w:pPr>
              <w:pStyle w:val="Compact"/>
              <w:jc w:val="center"/>
            </w:pPr>
            <w:r>
              <w:rPr>
                <w:rFonts w:hint="eastAsia"/>
              </w:rPr>
              <w:lastRenderedPageBreak/>
              <w:t>氨基糖苷激酶</w:t>
            </w:r>
          </w:p>
        </w:tc>
        <w:tc>
          <w:tcPr>
            <w:tcW w:w="0" w:type="auto"/>
          </w:tcPr>
          <w:p w14:paraId="6594B53F" w14:textId="77777777" w:rsidR="0053520E" w:rsidRDefault="00A6751F">
            <w:pPr>
              <w:pStyle w:val="Compact"/>
              <w:jc w:val="center"/>
            </w:pPr>
            <m:oMathPara>
              <m:oMath>
                <m:r>
                  <w:rPr>
                    <w:rFonts w:ascii="Cambria Math" w:hAnsi="Cambria Math"/>
                  </w:rPr>
                  <m:t>0.25</m:t>
                </m:r>
                <m:r>
                  <m:rPr>
                    <m:sty m:val="p"/>
                  </m:rPr>
                  <w:rPr>
                    <w:rFonts w:ascii="Cambria Math" w:hAnsi="Cambria Math"/>
                  </w:rPr>
                  <m:t>±</m:t>
                </m:r>
                <m:r>
                  <w:rPr>
                    <w:rFonts w:ascii="Cambria Math" w:hAnsi="Cambria Math"/>
                  </w:rPr>
                  <m:t>0.07</m:t>
                </m:r>
              </m:oMath>
            </m:oMathPara>
          </w:p>
        </w:tc>
        <w:tc>
          <w:tcPr>
            <w:tcW w:w="0" w:type="auto"/>
          </w:tcPr>
          <w:p w14:paraId="14FA25E1" w14:textId="77777777" w:rsidR="0053520E" w:rsidRDefault="00A6751F">
            <w:pPr>
              <w:pStyle w:val="Compact"/>
              <w:jc w:val="center"/>
            </w:pPr>
            <m:oMathPara>
              <m:oMath>
                <m:r>
                  <w:rPr>
                    <w:rFonts w:ascii="Cambria Math" w:hAnsi="Cambria Math"/>
                  </w:rPr>
                  <m:t>0.61</m:t>
                </m:r>
                <m:r>
                  <m:rPr>
                    <m:sty m:val="p"/>
                  </m:rPr>
                  <w:rPr>
                    <w:rFonts w:ascii="Cambria Math" w:hAnsi="Cambria Math"/>
                  </w:rPr>
                  <m:t>±</m:t>
                </m:r>
                <m:r>
                  <w:rPr>
                    <w:rFonts w:ascii="Cambria Math" w:hAnsi="Cambria Math"/>
                  </w:rPr>
                  <m:t>0.02</m:t>
                </m:r>
              </m:oMath>
            </m:oMathPara>
          </w:p>
        </w:tc>
        <w:tc>
          <w:tcPr>
            <w:tcW w:w="0" w:type="auto"/>
          </w:tcPr>
          <w:p w14:paraId="5B8BE31B" w14:textId="77777777" w:rsidR="0053520E" w:rsidRDefault="00A6751F">
            <w:pPr>
              <w:pStyle w:val="Compact"/>
              <w:jc w:val="center"/>
            </w:pPr>
            <m:oMathPara>
              <m:oMath>
                <m:r>
                  <w:rPr>
                    <w:rFonts w:ascii="Cambria Math" w:hAnsi="Cambria Math"/>
                  </w:rPr>
                  <m:t>0.77</m:t>
                </m:r>
                <m:r>
                  <m:rPr>
                    <m:sty m:val="p"/>
                  </m:rPr>
                  <w:rPr>
                    <w:rFonts w:ascii="Cambria Math" w:hAnsi="Cambria Math"/>
                  </w:rPr>
                  <m:t>±</m:t>
                </m:r>
                <m:r>
                  <w:rPr>
                    <w:rFonts w:ascii="Cambria Math" w:hAnsi="Cambria Math"/>
                  </w:rPr>
                  <m:t>0.01</m:t>
                </m:r>
              </m:oMath>
            </m:oMathPara>
          </w:p>
        </w:tc>
        <w:tc>
          <w:tcPr>
            <w:tcW w:w="0" w:type="auto"/>
          </w:tcPr>
          <w:p w14:paraId="20946FC2" w14:textId="77777777" w:rsidR="0053520E" w:rsidRDefault="00A6751F">
            <w:pPr>
              <w:pStyle w:val="Compact"/>
              <w:jc w:val="center"/>
            </w:pPr>
            <m:oMathPara>
              <m:oMath>
                <m:r>
                  <w:rPr>
                    <w:rFonts w:ascii="Cambria Math" w:hAnsi="Cambria Math"/>
                  </w:rPr>
                  <m:t>0.81</m:t>
                </m:r>
                <m:r>
                  <m:rPr>
                    <m:sty m:val="p"/>
                  </m:rPr>
                  <w:rPr>
                    <w:rFonts w:ascii="Cambria Math" w:hAnsi="Cambria Math"/>
                  </w:rPr>
                  <m:t>±</m:t>
                </m:r>
                <m:r>
                  <w:rPr>
                    <w:rFonts w:ascii="Cambria Math" w:hAnsi="Cambria Math"/>
                  </w:rPr>
                  <m:t>0.01</m:t>
                </m:r>
              </m:oMath>
            </m:oMathPara>
          </w:p>
        </w:tc>
        <w:tc>
          <w:tcPr>
            <w:tcW w:w="0" w:type="auto"/>
          </w:tcPr>
          <w:p w14:paraId="79901CFF" w14:textId="77777777" w:rsidR="0053520E" w:rsidRDefault="00A6751F">
            <w:pPr>
              <w:pStyle w:val="Compact"/>
              <w:jc w:val="center"/>
            </w:pPr>
            <m:oMathPara>
              <m:oMath>
                <m:r>
                  <w:rPr>
                    <w:rFonts w:ascii="Cambria Math" w:hAnsi="Cambria Math"/>
                  </w:rPr>
                  <m:t>0.84</m:t>
                </m:r>
                <m:r>
                  <m:rPr>
                    <m:sty m:val="p"/>
                  </m:rPr>
                  <w:rPr>
                    <w:rFonts w:ascii="Cambria Math" w:hAnsi="Cambria Math"/>
                  </w:rPr>
                  <m:t>±</m:t>
                </m:r>
                <m:r>
                  <w:rPr>
                    <w:rFonts w:ascii="Cambria Math" w:hAnsi="Cambria Math"/>
                  </w:rPr>
                  <m:t>0.01</m:t>
                </m:r>
              </m:oMath>
            </m:oMathPara>
          </w:p>
        </w:tc>
      </w:tr>
      <w:tr w:rsidR="0053520E" w14:paraId="56711F3D" w14:textId="77777777">
        <w:tc>
          <w:tcPr>
            <w:tcW w:w="0" w:type="auto"/>
          </w:tcPr>
          <w:p w14:paraId="4F4A9E8C" w14:textId="77777777" w:rsidR="0053520E" w:rsidRDefault="00A6751F">
            <w:pPr>
              <w:pStyle w:val="Compact"/>
              <w:jc w:val="center"/>
            </w:pPr>
            <w:r>
              <w:t xml:space="preserve">BRCA1(Bard1 </w:t>
            </w:r>
            <w:r>
              <w:rPr>
                <w:rFonts w:hint="eastAsia"/>
              </w:rPr>
              <w:t>结合</w:t>
            </w:r>
            <w:r>
              <w:rPr>
                <w:rFonts w:hint="eastAsia"/>
              </w:rPr>
              <w:t>)</w:t>
            </w:r>
          </w:p>
        </w:tc>
        <w:tc>
          <w:tcPr>
            <w:tcW w:w="0" w:type="auto"/>
          </w:tcPr>
          <w:p w14:paraId="7CB14350" w14:textId="77777777" w:rsidR="0053520E" w:rsidRDefault="00A6751F">
            <w:pPr>
              <w:pStyle w:val="Compact"/>
              <w:jc w:val="center"/>
            </w:pPr>
            <m:oMathPara>
              <m:oMath>
                <m:r>
                  <w:rPr>
                    <w:rFonts w:ascii="Cambria Math" w:hAnsi="Cambria Math"/>
                  </w:rPr>
                  <m:t>0.33</m:t>
                </m:r>
                <m:r>
                  <m:rPr>
                    <m:sty m:val="p"/>
                  </m:rPr>
                  <w:rPr>
                    <w:rFonts w:ascii="Cambria Math" w:hAnsi="Cambria Math"/>
                  </w:rPr>
                  <m:t>±</m:t>
                </m:r>
                <m:r>
                  <w:rPr>
                    <w:rFonts w:ascii="Cambria Math" w:hAnsi="Cambria Math"/>
                  </w:rPr>
                  <m:t>0.02</m:t>
                </m:r>
              </m:oMath>
            </m:oMathPara>
          </w:p>
        </w:tc>
        <w:tc>
          <w:tcPr>
            <w:tcW w:w="0" w:type="auto"/>
          </w:tcPr>
          <w:p w14:paraId="377047D4" w14:textId="77777777" w:rsidR="0053520E" w:rsidRDefault="00A6751F">
            <w:pPr>
              <w:pStyle w:val="Compact"/>
              <w:jc w:val="center"/>
            </w:pPr>
            <m:oMathPara>
              <m:oMath>
                <m:r>
                  <w:rPr>
                    <w:rFonts w:ascii="Cambria Math" w:hAnsi="Cambria Math"/>
                  </w:rPr>
                  <m:t>0.32</m:t>
                </m:r>
                <m:r>
                  <m:rPr>
                    <m:sty m:val="p"/>
                  </m:rPr>
                  <w:rPr>
                    <w:rFonts w:ascii="Cambria Math" w:hAnsi="Cambria Math"/>
                  </w:rPr>
                  <m:t>±</m:t>
                </m:r>
                <m:r>
                  <w:rPr>
                    <w:rFonts w:ascii="Cambria Math" w:hAnsi="Cambria Math"/>
                  </w:rPr>
                  <m:t>0.01</m:t>
                </m:r>
              </m:oMath>
            </m:oMathPara>
          </w:p>
        </w:tc>
        <w:tc>
          <w:tcPr>
            <w:tcW w:w="0" w:type="auto"/>
          </w:tcPr>
          <w:p w14:paraId="69805BEA" w14:textId="77777777" w:rsidR="0053520E" w:rsidRDefault="00A6751F">
            <w:pPr>
              <w:pStyle w:val="Compact"/>
              <w:jc w:val="center"/>
            </w:pPr>
            <m:oMathPara>
              <m:oMath>
                <m:r>
                  <w:rPr>
                    <w:rFonts w:ascii="Cambria Math" w:hAnsi="Cambria Math"/>
                  </w:rPr>
                  <m:t>0.32</m:t>
                </m:r>
                <m:r>
                  <m:rPr>
                    <m:sty m:val="p"/>
                  </m:rPr>
                  <w:rPr>
                    <w:rFonts w:ascii="Cambria Math" w:hAnsi="Cambria Math"/>
                  </w:rPr>
                  <m:t>±</m:t>
                </m:r>
                <m:r>
                  <w:rPr>
                    <w:rFonts w:ascii="Cambria Math" w:hAnsi="Cambria Math"/>
                  </w:rPr>
                  <m:t>0.03</m:t>
                </m:r>
              </m:oMath>
            </m:oMathPara>
          </w:p>
        </w:tc>
        <w:tc>
          <w:tcPr>
            <w:tcW w:w="0" w:type="auto"/>
          </w:tcPr>
          <w:p w14:paraId="7C532048" w14:textId="77777777" w:rsidR="0053520E" w:rsidRDefault="00A6751F">
            <w:pPr>
              <w:pStyle w:val="Compact"/>
              <w:jc w:val="center"/>
            </w:pPr>
            <m:oMathPara>
              <m:oMath>
                <m:r>
                  <w:rPr>
                    <w:rFonts w:ascii="Cambria Math" w:hAnsi="Cambria Math"/>
                  </w:rPr>
                  <m:t>0.33</m:t>
                </m:r>
                <m:r>
                  <m:rPr>
                    <m:sty m:val="p"/>
                  </m:rPr>
                  <w:rPr>
                    <w:rFonts w:ascii="Cambria Math" w:hAnsi="Cambria Math"/>
                  </w:rPr>
                  <m:t>±</m:t>
                </m:r>
                <m:r>
                  <w:rPr>
                    <w:rFonts w:ascii="Cambria Math" w:hAnsi="Cambria Math"/>
                  </w:rPr>
                  <m:t>0.03</m:t>
                </m:r>
              </m:oMath>
            </m:oMathPara>
          </w:p>
        </w:tc>
        <w:tc>
          <w:tcPr>
            <w:tcW w:w="0" w:type="auto"/>
          </w:tcPr>
          <w:p w14:paraId="1C0A692A" w14:textId="77777777" w:rsidR="0053520E" w:rsidRDefault="00A6751F">
            <w:pPr>
              <w:pStyle w:val="Compact"/>
              <w:jc w:val="center"/>
            </w:pPr>
            <m:oMathPara>
              <m:oMath>
                <m:r>
                  <w:rPr>
                    <w:rFonts w:ascii="Cambria Math" w:hAnsi="Cambria Math"/>
                  </w:rPr>
                  <m:t>0.35</m:t>
                </m:r>
                <m:r>
                  <m:rPr>
                    <m:sty m:val="p"/>
                  </m:rPr>
                  <w:rPr>
                    <w:rFonts w:ascii="Cambria Math" w:hAnsi="Cambria Math"/>
                  </w:rPr>
                  <m:t>±</m:t>
                </m:r>
                <m:r>
                  <w:rPr>
                    <w:rFonts w:ascii="Cambria Math" w:hAnsi="Cambria Math"/>
                  </w:rPr>
                  <m:t>0.03</m:t>
                </m:r>
              </m:oMath>
            </m:oMathPara>
          </w:p>
        </w:tc>
      </w:tr>
      <w:tr w:rsidR="0053520E" w14:paraId="3D929871" w14:textId="77777777">
        <w:tc>
          <w:tcPr>
            <w:tcW w:w="0" w:type="auto"/>
          </w:tcPr>
          <w:p w14:paraId="4CC83CBA" w14:textId="77777777" w:rsidR="0053520E" w:rsidRDefault="00A6751F">
            <w:pPr>
              <w:pStyle w:val="Compact"/>
              <w:jc w:val="center"/>
            </w:pPr>
            <w:r>
              <w:t xml:space="preserve">BRCA1(E3 </w:t>
            </w:r>
            <w:r>
              <w:rPr>
                <w:rFonts w:hint="eastAsia"/>
              </w:rPr>
              <w:t>连接酶活性</w:t>
            </w:r>
            <w:r>
              <w:rPr>
                <w:rFonts w:hint="eastAsia"/>
              </w:rPr>
              <w:t>)</w:t>
            </w:r>
          </w:p>
        </w:tc>
        <w:tc>
          <w:tcPr>
            <w:tcW w:w="0" w:type="auto"/>
          </w:tcPr>
          <w:p w14:paraId="38CE960B" w14:textId="77777777" w:rsidR="0053520E" w:rsidRDefault="00A6751F">
            <w:pPr>
              <w:pStyle w:val="Compact"/>
              <w:jc w:val="center"/>
            </w:pPr>
            <m:oMathPara>
              <m:oMath>
                <m:r>
                  <w:rPr>
                    <w:rFonts w:ascii="Cambria Math" w:hAnsi="Cambria Math"/>
                  </w:rPr>
                  <m:t>0.16</m:t>
                </m:r>
                <m:r>
                  <m:rPr>
                    <m:sty m:val="p"/>
                  </m:rPr>
                  <w:rPr>
                    <w:rFonts w:ascii="Cambria Math" w:hAnsi="Cambria Math"/>
                  </w:rPr>
                  <m:t>±</m:t>
                </m:r>
                <m:r>
                  <w:rPr>
                    <w:rFonts w:ascii="Cambria Math" w:hAnsi="Cambria Math"/>
                  </w:rPr>
                  <m:t>0.01</m:t>
                </m:r>
              </m:oMath>
            </m:oMathPara>
          </w:p>
        </w:tc>
        <w:tc>
          <w:tcPr>
            <w:tcW w:w="0" w:type="auto"/>
          </w:tcPr>
          <w:p w14:paraId="685F021B" w14:textId="77777777" w:rsidR="0053520E" w:rsidRDefault="00A6751F">
            <w:pPr>
              <w:pStyle w:val="Compact"/>
              <w:jc w:val="center"/>
            </w:pPr>
            <m:oMathPara>
              <m:oMath>
                <m:r>
                  <w:rPr>
                    <w:rFonts w:ascii="Cambria Math" w:hAnsi="Cambria Math"/>
                  </w:rPr>
                  <m:t>0.23</m:t>
                </m:r>
                <m:r>
                  <m:rPr>
                    <m:sty m:val="p"/>
                  </m:rPr>
                  <w:rPr>
                    <w:rFonts w:ascii="Cambria Math" w:hAnsi="Cambria Math"/>
                  </w:rPr>
                  <m:t>±</m:t>
                </m:r>
                <m:r>
                  <w:rPr>
                    <w:rFonts w:ascii="Cambria Math" w:hAnsi="Cambria Math"/>
                  </w:rPr>
                  <m:t>0.03</m:t>
                </m:r>
              </m:oMath>
            </m:oMathPara>
          </w:p>
        </w:tc>
        <w:tc>
          <w:tcPr>
            <w:tcW w:w="0" w:type="auto"/>
          </w:tcPr>
          <w:p w14:paraId="1FE0A50B" w14:textId="77777777" w:rsidR="0053520E" w:rsidRDefault="00A6751F">
            <w:pPr>
              <w:pStyle w:val="Compact"/>
              <w:jc w:val="center"/>
            </w:pPr>
            <m:oMathPara>
              <m:oMath>
                <m:r>
                  <w:rPr>
                    <w:rFonts w:ascii="Cambria Math" w:hAnsi="Cambria Math"/>
                  </w:rPr>
                  <m:t>0.28</m:t>
                </m:r>
                <m:r>
                  <m:rPr>
                    <m:sty m:val="p"/>
                  </m:rPr>
                  <w:rPr>
                    <w:rFonts w:ascii="Cambria Math" w:hAnsi="Cambria Math"/>
                  </w:rPr>
                  <m:t>±</m:t>
                </m:r>
                <m:r>
                  <w:rPr>
                    <w:rFonts w:ascii="Cambria Math" w:hAnsi="Cambria Math"/>
                  </w:rPr>
                  <m:t>0.07</m:t>
                </m:r>
              </m:oMath>
            </m:oMathPara>
          </w:p>
        </w:tc>
        <w:tc>
          <w:tcPr>
            <w:tcW w:w="0" w:type="auto"/>
          </w:tcPr>
          <w:p w14:paraId="08286BAB" w14:textId="77777777" w:rsidR="0053520E" w:rsidRDefault="00A6751F">
            <w:pPr>
              <w:pStyle w:val="Compact"/>
              <w:jc w:val="center"/>
            </w:pPr>
            <m:oMathPara>
              <m:oMath>
                <m:r>
                  <w:rPr>
                    <w:rFonts w:ascii="Cambria Math" w:hAnsi="Cambria Math"/>
                  </w:rPr>
                  <m:t>0.33</m:t>
                </m:r>
                <m:r>
                  <m:rPr>
                    <m:sty m:val="p"/>
                  </m:rPr>
                  <w:rPr>
                    <w:rFonts w:ascii="Cambria Math" w:hAnsi="Cambria Math"/>
                  </w:rPr>
                  <m:t>±</m:t>
                </m:r>
                <m:r>
                  <w:rPr>
                    <w:rFonts w:ascii="Cambria Math" w:hAnsi="Cambria Math"/>
                  </w:rPr>
                  <m:t>0.05</m:t>
                </m:r>
              </m:oMath>
            </m:oMathPara>
          </w:p>
        </w:tc>
        <w:tc>
          <w:tcPr>
            <w:tcW w:w="0" w:type="auto"/>
          </w:tcPr>
          <w:p w14:paraId="11B73C57" w14:textId="77777777" w:rsidR="0053520E" w:rsidRDefault="00A6751F">
            <w:pPr>
              <w:pStyle w:val="Compact"/>
              <w:jc w:val="center"/>
            </w:pPr>
            <m:oMathPara>
              <m:oMath>
                <m:r>
                  <w:rPr>
                    <w:rFonts w:ascii="Cambria Math" w:hAnsi="Cambria Math"/>
                  </w:rPr>
                  <m:t>0.37</m:t>
                </m:r>
                <m:r>
                  <m:rPr>
                    <m:sty m:val="p"/>
                  </m:rPr>
                  <w:rPr>
                    <w:rFonts w:ascii="Cambria Math" w:hAnsi="Cambria Math"/>
                  </w:rPr>
                  <m:t>±</m:t>
                </m:r>
                <m:r>
                  <w:rPr>
                    <w:rFonts w:ascii="Cambria Math" w:hAnsi="Cambria Math"/>
                  </w:rPr>
                  <m:t>0.04</m:t>
                </m:r>
              </m:oMath>
            </m:oMathPara>
          </w:p>
        </w:tc>
      </w:tr>
      <w:tr w:rsidR="0053520E" w14:paraId="22506084" w14:textId="77777777">
        <w:tc>
          <w:tcPr>
            <w:tcW w:w="0" w:type="auto"/>
          </w:tcPr>
          <w:p w14:paraId="3BEF01CA" w14:textId="77777777" w:rsidR="0053520E" w:rsidRDefault="00A6751F">
            <w:pPr>
              <w:pStyle w:val="Compact"/>
              <w:jc w:val="center"/>
            </w:pPr>
            <w:r>
              <w:rPr>
                <w:rFonts w:hint="eastAsia"/>
              </w:rPr>
              <w:t>β</w:t>
            </w:r>
            <w:r>
              <w:rPr>
                <w:rFonts w:hint="eastAsia"/>
              </w:rPr>
              <w:t>-</w:t>
            </w:r>
            <w:r>
              <w:rPr>
                <w:rFonts w:hint="eastAsia"/>
              </w:rPr>
              <w:t>内酰胺酶</w:t>
            </w:r>
          </w:p>
        </w:tc>
        <w:tc>
          <w:tcPr>
            <w:tcW w:w="0" w:type="auto"/>
          </w:tcPr>
          <w:p w14:paraId="5B247AF2" w14:textId="77777777" w:rsidR="0053520E" w:rsidRDefault="00A6751F">
            <w:pPr>
              <w:pStyle w:val="Compact"/>
              <w:jc w:val="center"/>
            </w:pPr>
            <m:oMathPara>
              <m:oMath>
                <m:r>
                  <w:rPr>
                    <w:rFonts w:ascii="Cambria Math" w:hAnsi="Cambria Math"/>
                  </w:rPr>
                  <m:t>0.39</m:t>
                </m:r>
                <m:r>
                  <m:rPr>
                    <m:sty m:val="p"/>
                  </m:rPr>
                  <w:rPr>
                    <w:rFonts w:ascii="Cambria Math" w:hAnsi="Cambria Math"/>
                  </w:rPr>
                  <m:t>±</m:t>
                </m:r>
                <m:r>
                  <w:rPr>
                    <w:rFonts w:ascii="Cambria Math" w:hAnsi="Cambria Math"/>
                  </w:rPr>
                  <m:t>0.03</m:t>
                </m:r>
              </m:oMath>
            </m:oMathPara>
          </w:p>
        </w:tc>
        <w:tc>
          <w:tcPr>
            <w:tcW w:w="0" w:type="auto"/>
          </w:tcPr>
          <w:p w14:paraId="218D8A94" w14:textId="77777777" w:rsidR="0053520E" w:rsidRDefault="00A6751F">
            <w:pPr>
              <w:pStyle w:val="Compact"/>
              <w:jc w:val="center"/>
            </w:pPr>
            <m:oMathPara>
              <m:oMath>
                <m:r>
                  <w:rPr>
                    <w:rFonts w:ascii="Cambria Math" w:hAnsi="Cambria Math"/>
                  </w:rPr>
                  <m:t>0.69</m:t>
                </m:r>
                <m:r>
                  <m:rPr>
                    <m:sty m:val="p"/>
                  </m:rPr>
                  <w:rPr>
                    <w:rFonts w:ascii="Cambria Math" w:hAnsi="Cambria Math"/>
                  </w:rPr>
                  <m:t>±</m:t>
                </m:r>
                <m:r>
                  <w:rPr>
                    <w:rFonts w:ascii="Cambria Math" w:hAnsi="Cambria Math"/>
                  </w:rPr>
                  <m:t>0.01</m:t>
                </m:r>
              </m:oMath>
            </m:oMathPara>
          </w:p>
        </w:tc>
        <w:tc>
          <w:tcPr>
            <w:tcW w:w="0" w:type="auto"/>
          </w:tcPr>
          <w:p w14:paraId="4E0A227C" w14:textId="77777777" w:rsidR="0053520E" w:rsidRDefault="00A6751F">
            <w:pPr>
              <w:pStyle w:val="Compact"/>
              <w:jc w:val="center"/>
            </w:pPr>
            <m:oMathPara>
              <m:oMath>
                <m:r>
                  <w:rPr>
                    <w:rFonts w:ascii="Cambria Math" w:hAnsi="Cambria Math"/>
                  </w:rPr>
                  <m:t>0.84</m:t>
                </m:r>
                <m:r>
                  <m:rPr>
                    <m:sty m:val="p"/>
                  </m:rPr>
                  <w:rPr>
                    <w:rFonts w:ascii="Cambria Math" w:hAnsi="Cambria Math"/>
                  </w:rPr>
                  <m:t>±</m:t>
                </m:r>
                <m:r>
                  <w:rPr>
                    <w:rFonts w:ascii="Cambria Math" w:hAnsi="Cambria Math"/>
                  </w:rPr>
                  <m:t>0.01</m:t>
                </m:r>
              </m:oMath>
            </m:oMathPara>
          </w:p>
        </w:tc>
        <w:tc>
          <w:tcPr>
            <w:tcW w:w="0" w:type="auto"/>
          </w:tcPr>
          <w:p w14:paraId="75D9DD43" w14:textId="77777777" w:rsidR="0053520E" w:rsidRDefault="00A6751F">
            <w:pPr>
              <w:pStyle w:val="Compact"/>
              <w:jc w:val="center"/>
            </w:pPr>
            <m:oMathPara>
              <m:oMath>
                <m:r>
                  <w:rPr>
                    <w:rFonts w:ascii="Cambria Math" w:hAnsi="Cambria Math"/>
                  </w:rPr>
                  <m:t>0.88</m:t>
                </m:r>
                <m:r>
                  <m:rPr>
                    <m:sty m:val="p"/>
                  </m:rPr>
                  <w:rPr>
                    <w:rFonts w:ascii="Cambria Math" w:hAnsi="Cambria Math"/>
                  </w:rPr>
                  <m:t>±</m:t>
                </m:r>
                <m:r>
                  <w:rPr>
                    <w:rFonts w:ascii="Cambria Math" w:hAnsi="Cambria Math"/>
                  </w:rPr>
                  <m:t>0.01</m:t>
                </m:r>
              </m:oMath>
            </m:oMathPara>
          </w:p>
        </w:tc>
        <w:tc>
          <w:tcPr>
            <w:tcW w:w="0" w:type="auto"/>
          </w:tcPr>
          <w:p w14:paraId="420A5AF6" w14:textId="77777777" w:rsidR="0053520E" w:rsidRDefault="00A6751F">
            <w:pPr>
              <w:pStyle w:val="Compact"/>
              <w:jc w:val="center"/>
            </w:pPr>
            <m:oMathPara>
              <m:oMath>
                <m:r>
                  <w:rPr>
                    <w:rFonts w:ascii="Cambria Math" w:hAnsi="Cambria Math"/>
                  </w:rPr>
                  <m:t>0.89</m:t>
                </m:r>
                <m:r>
                  <m:rPr>
                    <m:sty m:val="p"/>
                  </m:rPr>
                  <w:rPr>
                    <w:rFonts w:ascii="Cambria Math" w:hAnsi="Cambria Math"/>
                  </w:rPr>
                  <m:t>±</m:t>
                </m:r>
                <m:r>
                  <w:rPr>
                    <w:rFonts w:ascii="Cambria Math" w:hAnsi="Cambria Math"/>
                  </w:rPr>
                  <m:t>0.01</m:t>
                </m:r>
              </m:oMath>
            </m:oMathPara>
          </w:p>
        </w:tc>
      </w:tr>
      <w:tr w:rsidR="0053520E" w14:paraId="49A675DD" w14:textId="77777777">
        <w:tc>
          <w:tcPr>
            <w:tcW w:w="0" w:type="auto"/>
          </w:tcPr>
          <w:p w14:paraId="009376EF" w14:textId="77777777" w:rsidR="0053520E" w:rsidRDefault="00A6751F">
            <w:pPr>
              <w:pStyle w:val="Compact"/>
              <w:jc w:val="center"/>
            </w:pPr>
            <w:r>
              <w:t xml:space="preserve">E4B(U-box </w:t>
            </w:r>
            <w:r>
              <w:rPr>
                <w:rFonts w:hint="eastAsia"/>
              </w:rPr>
              <w:t>结构域</w:t>
            </w:r>
            <w:r>
              <w:rPr>
                <w:rFonts w:hint="eastAsia"/>
              </w:rPr>
              <w:t>)</w:t>
            </w:r>
          </w:p>
        </w:tc>
        <w:tc>
          <w:tcPr>
            <w:tcW w:w="0" w:type="auto"/>
          </w:tcPr>
          <w:p w14:paraId="34464D2C" w14:textId="77777777" w:rsidR="0053520E" w:rsidRDefault="00A6751F">
            <w:pPr>
              <w:pStyle w:val="Compact"/>
              <w:jc w:val="center"/>
            </w:pPr>
            <m:oMathPara>
              <m:oMath>
                <m:r>
                  <w:rPr>
                    <w:rFonts w:ascii="Cambria Math" w:hAnsi="Cambria Math"/>
                  </w:rPr>
                  <m:t>0.15</m:t>
                </m:r>
                <m:r>
                  <m:rPr>
                    <m:sty m:val="p"/>
                  </m:rPr>
                  <w:rPr>
                    <w:rFonts w:ascii="Cambria Math" w:hAnsi="Cambria Math"/>
                  </w:rPr>
                  <m:t>±</m:t>
                </m:r>
                <m:r>
                  <w:rPr>
                    <w:rFonts w:ascii="Cambria Math" w:hAnsi="Cambria Math"/>
                  </w:rPr>
                  <m:t>0.03</m:t>
                </m:r>
              </m:oMath>
            </m:oMathPara>
          </w:p>
        </w:tc>
        <w:tc>
          <w:tcPr>
            <w:tcW w:w="0" w:type="auto"/>
          </w:tcPr>
          <w:p w14:paraId="080B5A1F" w14:textId="77777777" w:rsidR="0053520E" w:rsidRDefault="00A6751F">
            <w:pPr>
              <w:pStyle w:val="Compact"/>
              <w:jc w:val="center"/>
            </w:pPr>
            <m:oMathPara>
              <m:oMath>
                <m:r>
                  <w:rPr>
                    <w:rFonts w:ascii="Cambria Math" w:hAnsi="Cambria Math"/>
                  </w:rPr>
                  <m:t>0.23</m:t>
                </m:r>
                <m:r>
                  <m:rPr>
                    <m:sty m:val="p"/>
                  </m:rPr>
                  <w:rPr>
                    <w:rFonts w:ascii="Cambria Math" w:hAnsi="Cambria Math"/>
                  </w:rPr>
                  <m:t>±</m:t>
                </m:r>
                <m:r>
                  <w:rPr>
                    <w:rFonts w:ascii="Cambria Math" w:hAnsi="Cambria Math"/>
                  </w:rPr>
                  <m:t>0.03</m:t>
                </m:r>
              </m:oMath>
            </m:oMathPara>
          </w:p>
        </w:tc>
        <w:tc>
          <w:tcPr>
            <w:tcW w:w="0" w:type="auto"/>
          </w:tcPr>
          <w:p w14:paraId="368CFAAB" w14:textId="77777777" w:rsidR="0053520E" w:rsidRDefault="00A6751F">
            <w:pPr>
              <w:pStyle w:val="Compact"/>
              <w:jc w:val="center"/>
            </w:pPr>
            <m:oMathPara>
              <m:oMath>
                <m:r>
                  <w:rPr>
                    <w:rFonts w:ascii="Cambria Math" w:hAnsi="Cambria Math"/>
                  </w:rPr>
                  <m:t>0.35</m:t>
                </m:r>
                <m:r>
                  <m:rPr>
                    <m:sty m:val="p"/>
                  </m:rPr>
                  <w:rPr>
                    <w:rFonts w:ascii="Cambria Math" w:hAnsi="Cambria Math"/>
                  </w:rPr>
                  <m:t>±</m:t>
                </m:r>
                <m:r>
                  <w:rPr>
                    <w:rFonts w:ascii="Cambria Math" w:hAnsi="Cambria Math"/>
                  </w:rPr>
                  <m:t>0.01</m:t>
                </m:r>
              </m:oMath>
            </m:oMathPara>
          </w:p>
        </w:tc>
        <w:tc>
          <w:tcPr>
            <w:tcW w:w="0" w:type="auto"/>
          </w:tcPr>
          <w:p w14:paraId="59793212" w14:textId="77777777" w:rsidR="0053520E" w:rsidRDefault="00A6751F">
            <w:pPr>
              <w:pStyle w:val="Compact"/>
              <w:jc w:val="center"/>
            </w:pPr>
            <m:oMathPara>
              <m:oMath>
                <m:r>
                  <w:rPr>
                    <w:rFonts w:ascii="Cambria Math" w:hAnsi="Cambria Math"/>
                  </w:rPr>
                  <m:t>0.46</m:t>
                </m:r>
                <m:r>
                  <m:rPr>
                    <m:sty m:val="p"/>
                  </m:rPr>
                  <w:rPr>
                    <w:rFonts w:ascii="Cambria Math" w:hAnsi="Cambria Math"/>
                  </w:rPr>
                  <m:t>±</m:t>
                </m:r>
                <m:r>
                  <w:rPr>
                    <w:rFonts w:ascii="Cambria Math" w:hAnsi="Cambria Math"/>
                  </w:rPr>
                  <m:t>0.03</m:t>
                </m:r>
              </m:oMath>
            </m:oMathPara>
          </w:p>
        </w:tc>
        <w:tc>
          <w:tcPr>
            <w:tcW w:w="0" w:type="auto"/>
          </w:tcPr>
          <w:p w14:paraId="1982CAB0" w14:textId="77777777" w:rsidR="0053520E" w:rsidRDefault="00A6751F">
            <w:pPr>
              <w:pStyle w:val="Compact"/>
              <w:jc w:val="center"/>
            </w:pPr>
            <m:oMathPara>
              <m:oMath>
                <m:r>
                  <w:rPr>
                    <w:rFonts w:ascii="Cambria Math" w:hAnsi="Cambria Math"/>
                  </w:rPr>
                  <m:t>0.53</m:t>
                </m:r>
                <m:r>
                  <m:rPr>
                    <m:sty m:val="p"/>
                  </m:rPr>
                  <w:rPr>
                    <w:rFonts w:ascii="Cambria Math" w:hAnsi="Cambria Math"/>
                  </w:rPr>
                  <m:t>±</m:t>
                </m:r>
                <m:r>
                  <w:rPr>
                    <w:rFonts w:ascii="Cambria Math" w:hAnsi="Cambria Math"/>
                  </w:rPr>
                  <m:t>0.04</m:t>
                </m:r>
              </m:oMath>
            </m:oMathPara>
          </w:p>
        </w:tc>
      </w:tr>
      <w:tr w:rsidR="0053520E" w14:paraId="343192A4" w14:textId="77777777">
        <w:tc>
          <w:tcPr>
            <w:tcW w:w="0" w:type="auto"/>
          </w:tcPr>
          <w:p w14:paraId="12047468" w14:textId="77777777" w:rsidR="0053520E" w:rsidRDefault="00A6751F">
            <w:pPr>
              <w:pStyle w:val="Compact"/>
              <w:jc w:val="center"/>
            </w:pPr>
            <w:r>
              <w:t>Hsp90</w:t>
            </w:r>
          </w:p>
        </w:tc>
        <w:tc>
          <w:tcPr>
            <w:tcW w:w="0" w:type="auto"/>
          </w:tcPr>
          <w:p w14:paraId="4FF27A72" w14:textId="77777777" w:rsidR="0053520E" w:rsidRDefault="00A6751F">
            <w:pPr>
              <w:pStyle w:val="Compact"/>
              <w:jc w:val="center"/>
            </w:pPr>
            <m:oMathPara>
              <m:oMath>
                <m:r>
                  <w:rPr>
                    <w:rFonts w:ascii="Cambria Math" w:hAnsi="Cambria Math"/>
                  </w:rPr>
                  <m:t>0.29</m:t>
                </m:r>
                <m:r>
                  <m:rPr>
                    <m:sty m:val="p"/>
                  </m:rPr>
                  <w:rPr>
                    <w:rFonts w:ascii="Cambria Math" w:hAnsi="Cambria Math"/>
                  </w:rPr>
                  <m:t>±</m:t>
                </m:r>
                <m:r>
                  <w:rPr>
                    <w:rFonts w:ascii="Cambria Math" w:hAnsi="Cambria Math"/>
                  </w:rPr>
                  <m:t>0.02</m:t>
                </m:r>
              </m:oMath>
            </m:oMathPara>
          </w:p>
        </w:tc>
        <w:tc>
          <w:tcPr>
            <w:tcW w:w="0" w:type="auto"/>
          </w:tcPr>
          <w:p w14:paraId="245037E4" w14:textId="77777777" w:rsidR="0053520E" w:rsidRDefault="00A6751F">
            <w:pPr>
              <w:pStyle w:val="Compact"/>
              <w:jc w:val="center"/>
            </w:pPr>
            <m:oMathPara>
              <m:oMath>
                <m:r>
                  <w:rPr>
                    <w:rFonts w:ascii="Cambria Math" w:hAnsi="Cambria Math"/>
                  </w:rPr>
                  <m:t>0.54</m:t>
                </m:r>
                <m:r>
                  <m:rPr>
                    <m:sty m:val="p"/>
                  </m:rPr>
                  <w:rPr>
                    <w:rFonts w:ascii="Cambria Math" w:hAnsi="Cambria Math"/>
                  </w:rPr>
                  <m:t>±</m:t>
                </m:r>
                <m:r>
                  <w:rPr>
                    <w:rFonts w:ascii="Cambria Math" w:hAnsi="Cambria Math"/>
                  </w:rPr>
                  <m:t>0.01</m:t>
                </m:r>
              </m:oMath>
            </m:oMathPara>
          </w:p>
        </w:tc>
        <w:tc>
          <w:tcPr>
            <w:tcW w:w="0" w:type="auto"/>
          </w:tcPr>
          <w:p w14:paraId="347CDC74" w14:textId="77777777" w:rsidR="0053520E" w:rsidRDefault="00A6751F">
            <w:pPr>
              <w:pStyle w:val="Compact"/>
              <w:jc w:val="center"/>
            </w:pPr>
            <m:oMathPara>
              <m:oMath>
                <m:r>
                  <w:rPr>
                    <w:rFonts w:ascii="Cambria Math" w:hAnsi="Cambria Math"/>
                  </w:rPr>
                  <m:t>0.67</m:t>
                </m:r>
                <m:r>
                  <m:rPr>
                    <m:sty m:val="p"/>
                  </m:rPr>
                  <w:rPr>
                    <w:rFonts w:ascii="Cambria Math" w:hAnsi="Cambria Math"/>
                  </w:rPr>
                  <m:t>±</m:t>
                </m:r>
                <m:r>
                  <w:rPr>
                    <w:rFonts w:ascii="Cambria Math" w:hAnsi="Cambria Math"/>
                  </w:rPr>
                  <m:t>0.01</m:t>
                </m:r>
              </m:oMath>
            </m:oMathPara>
          </w:p>
        </w:tc>
        <w:tc>
          <w:tcPr>
            <w:tcW w:w="0" w:type="auto"/>
          </w:tcPr>
          <w:p w14:paraId="35221194" w14:textId="77777777" w:rsidR="0053520E" w:rsidRDefault="00A6751F">
            <w:pPr>
              <w:pStyle w:val="Compact"/>
              <w:jc w:val="center"/>
            </w:pPr>
            <w:r>
              <w:t>0.70 ± 0.02</w:t>
            </w:r>
          </w:p>
        </w:tc>
        <w:tc>
          <w:tcPr>
            <w:tcW w:w="0" w:type="auto"/>
          </w:tcPr>
          <w:p w14:paraId="77092085" w14:textId="77777777" w:rsidR="0053520E" w:rsidRDefault="00A6751F">
            <w:pPr>
              <w:pStyle w:val="Compact"/>
              <w:jc w:val="center"/>
            </w:pPr>
            <m:oMathPara>
              <m:oMath>
                <m:r>
                  <w:rPr>
                    <w:rFonts w:ascii="Cambria Math" w:hAnsi="Cambria Math"/>
                  </w:rPr>
                  <m:t>0.72</m:t>
                </m:r>
                <m:r>
                  <m:rPr>
                    <m:sty m:val="p"/>
                  </m:rPr>
                  <w:rPr>
                    <w:rFonts w:ascii="Cambria Math" w:hAnsi="Cambria Math"/>
                  </w:rPr>
                  <m:t>±</m:t>
                </m:r>
                <m:r>
                  <w:rPr>
                    <w:rFonts w:ascii="Cambria Math" w:hAnsi="Cambria Math"/>
                  </w:rPr>
                  <m:t>0.05</m:t>
                </m:r>
              </m:oMath>
            </m:oMathPara>
          </w:p>
        </w:tc>
      </w:tr>
      <w:tr w:rsidR="0053520E" w14:paraId="20453F23" w14:textId="77777777">
        <w:tc>
          <w:tcPr>
            <w:tcW w:w="0" w:type="auto"/>
          </w:tcPr>
          <w:p w14:paraId="6CD36F06" w14:textId="77777777" w:rsidR="0053520E" w:rsidRDefault="00A6751F">
            <w:pPr>
              <w:pStyle w:val="Compact"/>
              <w:jc w:val="center"/>
            </w:pPr>
            <w:r>
              <w:t xml:space="preserve">PSD95(pdz3 </w:t>
            </w:r>
            <w:r>
              <w:rPr>
                <w:rFonts w:hint="eastAsia"/>
              </w:rPr>
              <w:t>结构域</w:t>
            </w:r>
            <w:r>
              <w:rPr>
                <w:rFonts w:hint="eastAsia"/>
              </w:rPr>
              <w:t>)</w:t>
            </w:r>
          </w:p>
        </w:tc>
        <w:tc>
          <w:tcPr>
            <w:tcW w:w="0" w:type="auto"/>
          </w:tcPr>
          <w:p w14:paraId="06572408" w14:textId="77777777" w:rsidR="0053520E" w:rsidRDefault="00A6751F">
            <w:pPr>
              <w:pStyle w:val="Compact"/>
              <w:jc w:val="center"/>
            </w:pPr>
            <m:oMathPara>
              <m:oMath>
                <m:r>
                  <w:rPr>
                    <w:rFonts w:ascii="Cambria Math" w:hAnsi="Cambria Math"/>
                  </w:rPr>
                  <m:t>0.20</m:t>
                </m:r>
                <m:r>
                  <m:rPr>
                    <m:sty m:val="p"/>
                  </m:rPr>
                  <w:rPr>
                    <w:rFonts w:ascii="Cambria Math" w:hAnsi="Cambria Math"/>
                  </w:rPr>
                  <m:t>±</m:t>
                </m:r>
                <m:r>
                  <w:rPr>
                    <w:rFonts w:ascii="Cambria Math" w:hAnsi="Cambria Math"/>
                  </w:rPr>
                  <m:t>0.02</m:t>
                </m:r>
              </m:oMath>
            </m:oMathPara>
          </w:p>
        </w:tc>
        <w:tc>
          <w:tcPr>
            <w:tcW w:w="0" w:type="auto"/>
          </w:tcPr>
          <w:p w14:paraId="580DFB48" w14:textId="77777777" w:rsidR="0053520E" w:rsidRDefault="00A6751F">
            <w:pPr>
              <w:pStyle w:val="Compact"/>
              <w:jc w:val="center"/>
            </w:pPr>
            <m:oMathPara>
              <m:oMath>
                <m:r>
                  <w:rPr>
                    <w:rFonts w:ascii="Cambria Math" w:hAnsi="Cambria Math"/>
                  </w:rPr>
                  <m:t>0.46</m:t>
                </m:r>
                <m:r>
                  <m:rPr>
                    <m:sty m:val="p"/>
                  </m:rPr>
                  <w:rPr>
                    <w:rFonts w:ascii="Cambria Math" w:hAnsi="Cambria Math"/>
                  </w:rPr>
                  <m:t>±</m:t>
                </m:r>
                <m:r>
                  <w:rPr>
                    <w:rFonts w:ascii="Cambria Math" w:hAnsi="Cambria Math"/>
                  </w:rPr>
                  <m:t>0.05</m:t>
                </m:r>
              </m:oMath>
            </m:oMathPara>
          </w:p>
        </w:tc>
        <w:tc>
          <w:tcPr>
            <w:tcW w:w="0" w:type="auto"/>
          </w:tcPr>
          <w:p w14:paraId="2B6DD1B9" w14:textId="77777777" w:rsidR="0053520E" w:rsidRDefault="00A6751F">
            <w:pPr>
              <w:pStyle w:val="Compact"/>
              <w:jc w:val="center"/>
            </w:pPr>
            <m:oMathPara>
              <m:oMath>
                <m:r>
                  <w:rPr>
                    <w:rFonts w:ascii="Cambria Math" w:hAnsi="Cambria Math"/>
                  </w:rPr>
                  <m:t>0.68</m:t>
                </m:r>
                <m:r>
                  <m:rPr>
                    <m:sty m:val="p"/>
                  </m:rPr>
                  <w:rPr>
                    <w:rFonts w:ascii="Cambria Math" w:hAnsi="Cambria Math"/>
                  </w:rPr>
                  <m:t>±</m:t>
                </m:r>
                <m:r>
                  <w:rPr>
                    <w:rFonts w:ascii="Cambria Math" w:hAnsi="Cambria Math"/>
                  </w:rPr>
                  <m:t>0.01</m:t>
                </m:r>
              </m:oMath>
            </m:oMathPara>
          </w:p>
        </w:tc>
        <w:tc>
          <w:tcPr>
            <w:tcW w:w="0" w:type="auto"/>
          </w:tcPr>
          <w:p w14:paraId="2F137482" w14:textId="77777777" w:rsidR="0053520E" w:rsidRDefault="00A6751F">
            <w:pPr>
              <w:pStyle w:val="Compact"/>
              <w:jc w:val="center"/>
            </w:pPr>
            <w:r>
              <w:t>0.76 ± 0.01</w:t>
            </w:r>
          </w:p>
        </w:tc>
        <w:tc>
          <w:tcPr>
            <w:tcW w:w="0" w:type="auto"/>
          </w:tcPr>
          <w:p w14:paraId="186971F3" w14:textId="77777777" w:rsidR="0053520E" w:rsidRDefault="00A6751F">
            <w:pPr>
              <w:pStyle w:val="Compact"/>
              <w:jc w:val="center"/>
            </w:pPr>
            <m:oMathPara>
              <m:oMath>
                <m:r>
                  <w:rPr>
                    <w:rFonts w:ascii="Cambria Math" w:hAnsi="Cambria Math"/>
                  </w:rPr>
                  <m:t>0.81</m:t>
                </m:r>
                <m:r>
                  <m:rPr>
                    <m:sty m:val="p"/>
                  </m:rPr>
                  <w:rPr>
                    <w:rFonts w:ascii="Cambria Math" w:hAnsi="Cambria Math"/>
                  </w:rPr>
                  <m:t>±</m:t>
                </m:r>
                <m:r>
                  <w:rPr>
                    <w:rFonts w:ascii="Cambria Math" w:hAnsi="Cambria Math"/>
                  </w:rPr>
                  <m:t>0.02</m:t>
                </m:r>
              </m:oMath>
            </m:oMathPara>
          </w:p>
        </w:tc>
      </w:tr>
      <w:tr w:rsidR="0053520E" w14:paraId="61F5F952" w14:textId="77777777">
        <w:tc>
          <w:tcPr>
            <w:tcW w:w="0" w:type="auto"/>
          </w:tcPr>
          <w:p w14:paraId="1B93DC9C" w14:textId="77777777" w:rsidR="0053520E" w:rsidRDefault="00A6751F">
            <w:pPr>
              <w:pStyle w:val="Compact"/>
              <w:jc w:val="center"/>
            </w:pPr>
            <w:r>
              <w:t xml:space="preserve">Pab1(RRM </w:t>
            </w:r>
            <w:r>
              <w:rPr>
                <w:rFonts w:hint="eastAsia"/>
              </w:rPr>
              <w:t>结构域</w:t>
            </w:r>
            <w:r>
              <w:rPr>
                <w:rFonts w:hint="eastAsia"/>
              </w:rPr>
              <w:t>)</w:t>
            </w:r>
          </w:p>
        </w:tc>
        <w:tc>
          <w:tcPr>
            <w:tcW w:w="0" w:type="auto"/>
          </w:tcPr>
          <w:p w14:paraId="12831DAC" w14:textId="77777777" w:rsidR="0053520E" w:rsidRDefault="00A6751F">
            <w:pPr>
              <w:pStyle w:val="Compact"/>
              <w:jc w:val="center"/>
            </w:pPr>
            <m:oMathPara>
              <m:oMath>
                <m:r>
                  <w:rPr>
                    <w:rFonts w:ascii="Cambria Math" w:hAnsi="Cambria Math"/>
                  </w:rPr>
                  <m:t>0.42</m:t>
                </m:r>
                <m:r>
                  <m:rPr>
                    <m:sty m:val="p"/>
                  </m:rPr>
                  <w:rPr>
                    <w:rFonts w:ascii="Cambria Math" w:hAnsi="Cambria Math"/>
                  </w:rPr>
                  <m:t>±</m:t>
                </m:r>
                <m:r>
                  <w:rPr>
                    <w:rFonts w:ascii="Cambria Math" w:hAnsi="Cambria Math"/>
                  </w:rPr>
                  <m:t>0.07</m:t>
                </m:r>
              </m:oMath>
            </m:oMathPara>
          </w:p>
        </w:tc>
        <w:tc>
          <w:tcPr>
            <w:tcW w:w="0" w:type="auto"/>
          </w:tcPr>
          <w:p w14:paraId="4B161086" w14:textId="77777777" w:rsidR="0053520E" w:rsidRDefault="00A6751F">
            <w:pPr>
              <w:pStyle w:val="Compact"/>
              <w:jc w:val="center"/>
            </w:pPr>
            <m:oMathPara>
              <m:oMath>
                <m:r>
                  <w:rPr>
                    <w:rFonts w:ascii="Cambria Math" w:hAnsi="Cambria Math"/>
                  </w:rPr>
                  <m:t>0.60</m:t>
                </m:r>
                <m:r>
                  <m:rPr>
                    <m:sty m:val="p"/>
                  </m:rPr>
                  <w:rPr>
                    <w:rFonts w:ascii="Cambria Math" w:hAnsi="Cambria Math"/>
                  </w:rPr>
                  <m:t>±</m:t>
                </m:r>
                <m:r>
                  <w:rPr>
                    <w:rFonts w:ascii="Cambria Math" w:hAnsi="Cambria Math"/>
                  </w:rPr>
                  <m:t>0.02</m:t>
                </m:r>
              </m:oMath>
            </m:oMathPara>
          </w:p>
        </w:tc>
        <w:tc>
          <w:tcPr>
            <w:tcW w:w="0" w:type="auto"/>
          </w:tcPr>
          <w:p w14:paraId="2884B1A2" w14:textId="77777777" w:rsidR="0053520E" w:rsidRDefault="00A6751F">
            <w:pPr>
              <w:pStyle w:val="Compact"/>
              <w:jc w:val="center"/>
            </w:pPr>
            <m:oMathPara>
              <m:oMath>
                <m:r>
                  <w:rPr>
                    <w:rFonts w:ascii="Cambria Math" w:hAnsi="Cambria Math"/>
                  </w:rPr>
                  <m:t>0.76</m:t>
                </m:r>
                <m:r>
                  <m:rPr>
                    <m:sty m:val="p"/>
                  </m:rPr>
                  <w:rPr>
                    <w:rFonts w:ascii="Cambria Math" w:hAnsi="Cambria Math"/>
                  </w:rPr>
                  <m:t>±</m:t>
                </m:r>
                <m:r>
                  <w:rPr>
                    <w:rFonts w:ascii="Cambria Math" w:hAnsi="Cambria Math"/>
                  </w:rPr>
                  <m:t>0.01</m:t>
                </m:r>
              </m:oMath>
            </m:oMathPara>
          </w:p>
        </w:tc>
        <w:tc>
          <w:tcPr>
            <w:tcW w:w="0" w:type="auto"/>
          </w:tcPr>
          <w:p w14:paraId="059F5C3C" w14:textId="77777777" w:rsidR="0053520E" w:rsidRDefault="00A6751F">
            <w:pPr>
              <w:pStyle w:val="Compact"/>
              <w:jc w:val="center"/>
            </w:pPr>
            <m:oMathPara>
              <m:oMath>
                <m:r>
                  <w:rPr>
                    <w:rFonts w:ascii="Cambria Math" w:hAnsi="Cambria Math"/>
                  </w:rPr>
                  <m:t>0.80</m:t>
                </m:r>
                <m:r>
                  <m:rPr>
                    <m:sty m:val="p"/>
                  </m:rPr>
                  <w:rPr>
                    <w:rFonts w:ascii="Cambria Math" w:hAnsi="Cambria Math"/>
                  </w:rPr>
                  <m:t>±</m:t>
                </m:r>
                <m:r>
                  <w:rPr>
                    <w:rFonts w:ascii="Cambria Math" w:hAnsi="Cambria Math"/>
                  </w:rPr>
                  <m:t>0.01</m:t>
                </m:r>
              </m:oMath>
            </m:oMathPara>
          </w:p>
        </w:tc>
        <w:tc>
          <w:tcPr>
            <w:tcW w:w="0" w:type="auto"/>
          </w:tcPr>
          <w:p w14:paraId="4DA22F1B" w14:textId="77777777" w:rsidR="0053520E" w:rsidRDefault="00A6751F">
            <w:pPr>
              <w:pStyle w:val="Compact"/>
              <w:jc w:val="center"/>
            </w:pPr>
            <m:oMathPara>
              <m:oMath>
                <m:r>
                  <w:rPr>
                    <w:rFonts w:ascii="Cambria Math" w:hAnsi="Cambria Math"/>
                  </w:rPr>
                  <m:t>0.83</m:t>
                </m:r>
                <m:r>
                  <m:rPr>
                    <m:sty m:val="p"/>
                  </m:rPr>
                  <w:rPr>
                    <w:rFonts w:ascii="Cambria Math" w:hAnsi="Cambria Math"/>
                  </w:rPr>
                  <m:t>±</m:t>
                </m:r>
                <m:r>
                  <w:rPr>
                    <w:rFonts w:ascii="Cambria Math" w:hAnsi="Cambria Math"/>
                  </w:rPr>
                  <m:t>0.02</m:t>
                </m:r>
              </m:oMath>
            </m:oMathPara>
          </w:p>
        </w:tc>
      </w:tr>
      <w:tr w:rsidR="0053520E" w14:paraId="5AB23188" w14:textId="77777777">
        <w:tc>
          <w:tcPr>
            <w:tcW w:w="0" w:type="auto"/>
          </w:tcPr>
          <w:p w14:paraId="346AA8D0" w14:textId="77777777" w:rsidR="0053520E" w:rsidRDefault="00A6751F">
            <w:pPr>
              <w:pStyle w:val="Compact"/>
              <w:jc w:val="center"/>
            </w:pPr>
            <w:r>
              <w:rPr>
                <w:rFonts w:hint="eastAsia"/>
              </w:rPr>
              <w:t>蛋白质</w:t>
            </w:r>
            <w:r>
              <w:t xml:space="preserve"> G</w:t>
            </w:r>
          </w:p>
        </w:tc>
        <w:tc>
          <w:tcPr>
            <w:tcW w:w="0" w:type="auto"/>
          </w:tcPr>
          <w:p w14:paraId="7ADB0E39" w14:textId="77777777" w:rsidR="0053520E" w:rsidRDefault="00A6751F">
            <w:pPr>
              <w:pStyle w:val="Compact"/>
              <w:jc w:val="center"/>
            </w:pPr>
            <m:oMathPara>
              <m:oMath>
                <m:r>
                  <w:rPr>
                    <w:rFonts w:ascii="Cambria Math" w:hAnsi="Cambria Math"/>
                  </w:rPr>
                  <m:t>0.34</m:t>
                </m:r>
                <m:r>
                  <m:rPr>
                    <m:sty m:val="p"/>
                  </m:rPr>
                  <w:rPr>
                    <w:rFonts w:ascii="Cambria Math" w:hAnsi="Cambria Math"/>
                  </w:rPr>
                  <m:t>±</m:t>
                </m:r>
                <m:r>
                  <w:rPr>
                    <w:rFonts w:ascii="Cambria Math" w:hAnsi="Cambria Math"/>
                  </w:rPr>
                  <m:t>0.15</m:t>
                </m:r>
              </m:oMath>
            </m:oMathPara>
          </w:p>
        </w:tc>
        <w:tc>
          <w:tcPr>
            <w:tcW w:w="0" w:type="auto"/>
          </w:tcPr>
          <w:p w14:paraId="40BD98AB" w14:textId="77777777" w:rsidR="0053520E" w:rsidRDefault="00A6751F">
            <w:pPr>
              <w:pStyle w:val="Compact"/>
              <w:jc w:val="center"/>
            </w:pPr>
            <m:oMathPara>
              <m:oMath>
                <m:r>
                  <w:rPr>
                    <w:rFonts w:ascii="Cambria Math" w:hAnsi="Cambria Math"/>
                  </w:rPr>
                  <m:t>0.62</m:t>
                </m:r>
                <m:r>
                  <m:rPr>
                    <m:sty m:val="p"/>
                  </m:rPr>
                  <w:rPr>
                    <w:rFonts w:ascii="Cambria Math" w:hAnsi="Cambria Math"/>
                  </w:rPr>
                  <m:t>±</m:t>
                </m:r>
                <m:r>
                  <w:rPr>
                    <w:rFonts w:ascii="Cambria Math" w:hAnsi="Cambria Math"/>
                  </w:rPr>
                  <m:t>0.03</m:t>
                </m:r>
              </m:oMath>
            </m:oMathPara>
          </w:p>
        </w:tc>
        <w:tc>
          <w:tcPr>
            <w:tcW w:w="0" w:type="auto"/>
          </w:tcPr>
          <w:p w14:paraId="4496AA9E" w14:textId="77777777" w:rsidR="0053520E" w:rsidRDefault="00A6751F">
            <w:pPr>
              <w:pStyle w:val="Compact"/>
              <w:jc w:val="center"/>
            </w:pPr>
            <m:oMathPara>
              <m:oMath>
                <m:r>
                  <w:rPr>
                    <w:rFonts w:ascii="Cambria Math" w:hAnsi="Cambria Math"/>
                  </w:rPr>
                  <m:t>0.85</m:t>
                </m:r>
                <m:r>
                  <m:rPr>
                    <m:sty m:val="p"/>
                  </m:rPr>
                  <w:rPr>
                    <w:rFonts w:ascii="Cambria Math" w:hAnsi="Cambria Math"/>
                  </w:rPr>
                  <m:t>±</m:t>
                </m:r>
                <m:r>
                  <w:rPr>
                    <w:rFonts w:ascii="Cambria Math" w:hAnsi="Cambria Math"/>
                  </w:rPr>
                  <m:t>0.02</m:t>
                </m:r>
              </m:oMath>
            </m:oMathPara>
          </w:p>
        </w:tc>
        <w:tc>
          <w:tcPr>
            <w:tcW w:w="0" w:type="auto"/>
          </w:tcPr>
          <w:p w14:paraId="631C48B6" w14:textId="77777777" w:rsidR="0053520E" w:rsidRDefault="00A6751F">
            <w:pPr>
              <w:pStyle w:val="Compact"/>
              <w:jc w:val="center"/>
            </w:pPr>
            <m:oMathPara>
              <m:oMath>
                <m:r>
                  <w:rPr>
                    <w:rFonts w:ascii="Cambria Math" w:hAnsi="Cambria Math"/>
                  </w:rPr>
                  <m:t>0.89</m:t>
                </m:r>
                <m:r>
                  <m:rPr>
                    <m:sty m:val="p"/>
                  </m:rPr>
                  <w:rPr>
                    <w:rFonts w:ascii="Cambria Math" w:hAnsi="Cambria Math"/>
                  </w:rPr>
                  <m:t>±</m:t>
                </m:r>
                <m:r>
                  <w:rPr>
                    <w:rFonts w:ascii="Cambria Math" w:hAnsi="Cambria Math"/>
                  </w:rPr>
                  <m:t>0.02</m:t>
                </m:r>
              </m:oMath>
            </m:oMathPara>
          </w:p>
        </w:tc>
        <w:tc>
          <w:tcPr>
            <w:tcW w:w="0" w:type="auto"/>
          </w:tcPr>
          <w:p w14:paraId="4F1E5BBD" w14:textId="77777777" w:rsidR="0053520E" w:rsidRDefault="00A6751F">
            <w:pPr>
              <w:pStyle w:val="Compact"/>
              <w:jc w:val="center"/>
            </w:pPr>
            <m:oMathPara>
              <m:oMath>
                <m:r>
                  <w:rPr>
                    <w:rFonts w:ascii="Cambria Math" w:hAnsi="Cambria Math"/>
                  </w:rPr>
                  <m:t>0.93</m:t>
                </m:r>
                <m:r>
                  <m:rPr>
                    <m:sty m:val="p"/>
                  </m:rPr>
                  <w:rPr>
                    <w:rFonts w:ascii="Cambria Math" w:hAnsi="Cambria Math"/>
                  </w:rPr>
                  <m:t>±</m:t>
                </m:r>
                <m:r>
                  <w:rPr>
                    <w:rFonts w:ascii="Cambria Math" w:hAnsi="Cambria Math"/>
                  </w:rPr>
                  <m:t>0.01</m:t>
                </m:r>
              </m:oMath>
            </m:oMathPara>
          </w:p>
        </w:tc>
      </w:tr>
      <w:tr w:rsidR="0053520E" w14:paraId="0462A729" w14:textId="77777777">
        <w:tc>
          <w:tcPr>
            <w:tcW w:w="0" w:type="auto"/>
          </w:tcPr>
          <w:p w14:paraId="01232060" w14:textId="77777777" w:rsidR="0053520E" w:rsidRDefault="00A6751F">
            <w:pPr>
              <w:pStyle w:val="Compact"/>
              <w:jc w:val="center"/>
            </w:pPr>
            <w:r>
              <w:rPr>
                <w:rFonts w:hint="eastAsia"/>
              </w:rPr>
              <w:t>泛素</w:t>
            </w:r>
            <w:r>
              <w:rPr>
                <w:rFonts w:hint="eastAsia"/>
              </w:rPr>
              <w:t>(E1</w:t>
            </w:r>
            <w:r>
              <w:t xml:space="preserve"> </w:t>
            </w:r>
            <w:r>
              <w:rPr>
                <w:rFonts w:hint="eastAsia"/>
              </w:rPr>
              <w:t>激活</w:t>
            </w:r>
            <w:r>
              <w:rPr>
                <w:rFonts w:hint="eastAsia"/>
              </w:rPr>
              <w:t>)</w:t>
            </w:r>
          </w:p>
        </w:tc>
        <w:tc>
          <w:tcPr>
            <w:tcW w:w="0" w:type="auto"/>
          </w:tcPr>
          <w:p w14:paraId="3B9DC0EB" w14:textId="77777777" w:rsidR="0053520E" w:rsidRDefault="00A6751F">
            <w:pPr>
              <w:pStyle w:val="Compact"/>
              <w:jc w:val="center"/>
            </w:pPr>
            <m:oMathPara>
              <m:oMath>
                <m:r>
                  <w:rPr>
                    <w:rFonts w:ascii="Cambria Math" w:hAnsi="Cambria Math"/>
                  </w:rPr>
                  <m:t>0.41</m:t>
                </m:r>
                <m:r>
                  <m:rPr>
                    <m:sty m:val="p"/>
                  </m:rPr>
                  <w:rPr>
                    <w:rFonts w:ascii="Cambria Math" w:hAnsi="Cambria Math"/>
                  </w:rPr>
                  <m:t>±</m:t>
                </m:r>
                <m:r>
                  <w:rPr>
                    <w:rFonts w:ascii="Cambria Math" w:hAnsi="Cambria Math"/>
                  </w:rPr>
                  <m:t>0.06</m:t>
                </m:r>
              </m:oMath>
            </m:oMathPara>
          </w:p>
        </w:tc>
        <w:tc>
          <w:tcPr>
            <w:tcW w:w="0" w:type="auto"/>
          </w:tcPr>
          <w:p w14:paraId="2DFEBA23" w14:textId="77777777" w:rsidR="0053520E" w:rsidRDefault="00A6751F">
            <w:pPr>
              <w:pStyle w:val="Compact"/>
              <w:jc w:val="center"/>
            </w:pPr>
            <m:oMathPara>
              <m:oMath>
                <m:r>
                  <w:rPr>
                    <w:rFonts w:ascii="Cambria Math" w:hAnsi="Cambria Math"/>
                  </w:rPr>
                  <m:t>0.58</m:t>
                </m:r>
                <m:r>
                  <m:rPr>
                    <m:sty m:val="p"/>
                  </m:rPr>
                  <w:rPr>
                    <w:rFonts w:ascii="Cambria Math" w:hAnsi="Cambria Math"/>
                  </w:rPr>
                  <m:t>±</m:t>
                </m:r>
                <m:r>
                  <w:rPr>
                    <w:rFonts w:ascii="Cambria Math" w:hAnsi="Cambria Math"/>
                  </w:rPr>
                  <m:t>0.02</m:t>
                </m:r>
              </m:oMath>
            </m:oMathPara>
          </w:p>
        </w:tc>
        <w:tc>
          <w:tcPr>
            <w:tcW w:w="0" w:type="auto"/>
          </w:tcPr>
          <w:p w14:paraId="20378996" w14:textId="77777777" w:rsidR="0053520E" w:rsidRDefault="00A6751F">
            <w:pPr>
              <w:pStyle w:val="Compact"/>
              <w:jc w:val="center"/>
            </w:pPr>
            <m:oMathPara>
              <m:oMath>
                <m:r>
                  <w:rPr>
                    <w:rFonts w:ascii="Cambria Math" w:hAnsi="Cambria Math"/>
                  </w:rPr>
                  <m:t>0.67</m:t>
                </m:r>
                <m:r>
                  <m:rPr>
                    <m:sty m:val="p"/>
                  </m:rPr>
                  <w:rPr>
                    <w:rFonts w:ascii="Cambria Math" w:hAnsi="Cambria Math"/>
                  </w:rPr>
                  <m:t>±</m:t>
                </m:r>
                <m:r>
                  <w:rPr>
                    <w:rFonts w:ascii="Cambria Math" w:hAnsi="Cambria Math"/>
                  </w:rPr>
                  <m:t>0.02</m:t>
                </m:r>
              </m:oMath>
            </m:oMathPara>
          </w:p>
        </w:tc>
        <w:tc>
          <w:tcPr>
            <w:tcW w:w="0" w:type="auto"/>
          </w:tcPr>
          <w:p w14:paraId="0DA6142A" w14:textId="77777777" w:rsidR="0053520E" w:rsidRDefault="00A6751F">
            <w:pPr>
              <w:pStyle w:val="Compact"/>
              <w:jc w:val="center"/>
            </w:pPr>
            <m:oMathPara>
              <m:oMath>
                <m:r>
                  <w:rPr>
                    <w:rFonts w:ascii="Cambria Math" w:hAnsi="Cambria Math"/>
                  </w:rPr>
                  <m:t>0.72</m:t>
                </m:r>
                <m:r>
                  <m:rPr>
                    <m:sty m:val="p"/>
                  </m:rPr>
                  <w:rPr>
                    <w:rFonts w:ascii="Cambria Math" w:hAnsi="Cambria Math"/>
                  </w:rPr>
                  <m:t>±</m:t>
                </m:r>
                <m:r>
                  <w:rPr>
                    <w:rFonts w:ascii="Cambria Math" w:hAnsi="Cambria Math"/>
                  </w:rPr>
                  <m:t>0.02</m:t>
                </m:r>
              </m:oMath>
            </m:oMathPara>
          </w:p>
        </w:tc>
        <w:tc>
          <w:tcPr>
            <w:tcW w:w="0" w:type="auto"/>
          </w:tcPr>
          <w:p w14:paraId="37604C7A" w14:textId="77777777" w:rsidR="0053520E" w:rsidRDefault="00A6751F">
            <w:pPr>
              <w:pStyle w:val="Compact"/>
              <w:jc w:val="center"/>
            </w:pPr>
            <m:oMathPara>
              <m:oMath>
                <m:r>
                  <w:rPr>
                    <w:rFonts w:ascii="Cambria Math" w:hAnsi="Cambria Math"/>
                  </w:rPr>
                  <m:t>0.74</m:t>
                </m:r>
                <m:r>
                  <m:rPr>
                    <m:sty m:val="p"/>
                  </m:rPr>
                  <w:rPr>
                    <w:rFonts w:ascii="Cambria Math" w:hAnsi="Cambria Math"/>
                  </w:rPr>
                  <m:t>±</m:t>
                </m:r>
                <m:r>
                  <w:rPr>
                    <w:rFonts w:ascii="Cambria Math" w:hAnsi="Cambria Math"/>
                  </w:rPr>
                  <m:t>0.02</m:t>
                </m:r>
              </m:oMath>
            </m:oMathPara>
          </w:p>
        </w:tc>
      </w:tr>
      <w:tr w:rsidR="0053520E" w14:paraId="506C0E60" w14:textId="77777777">
        <w:tc>
          <w:tcPr>
            <w:tcW w:w="0" w:type="auto"/>
          </w:tcPr>
          <w:p w14:paraId="57B38445" w14:textId="77777777" w:rsidR="0053520E" w:rsidRDefault="00A6751F">
            <w:pPr>
              <w:pStyle w:val="Compact"/>
              <w:jc w:val="center"/>
            </w:pPr>
            <w:r>
              <w:t xml:space="preserve">Yap65(WW </w:t>
            </w:r>
            <w:r>
              <w:rPr>
                <w:rFonts w:hint="eastAsia"/>
              </w:rPr>
              <w:t>结构域</w:t>
            </w:r>
            <w:r>
              <w:rPr>
                <w:rFonts w:hint="eastAsia"/>
              </w:rPr>
              <w:t>)</w:t>
            </w:r>
          </w:p>
        </w:tc>
        <w:tc>
          <w:tcPr>
            <w:tcW w:w="0" w:type="auto"/>
          </w:tcPr>
          <w:p w14:paraId="1CE623A2" w14:textId="77777777" w:rsidR="0053520E" w:rsidRDefault="0053520E">
            <w:pPr>
              <w:pStyle w:val="Compact"/>
            </w:pPr>
          </w:p>
        </w:tc>
        <w:tc>
          <w:tcPr>
            <w:tcW w:w="0" w:type="auto"/>
          </w:tcPr>
          <w:p w14:paraId="43F1CC27" w14:textId="77777777" w:rsidR="0053520E" w:rsidRDefault="00A6751F">
            <w:pPr>
              <w:pStyle w:val="Compact"/>
              <w:jc w:val="center"/>
            </w:pPr>
            <m:oMathPara>
              <m:oMath>
                <m:r>
                  <w:rPr>
                    <w:rFonts w:ascii="Cambria Math" w:hAnsi="Cambria Math"/>
                  </w:rPr>
                  <m:t>0.38</m:t>
                </m:r>
                <m:r>
                  <m:rPr>
                    <m:sty m:val="p"/>
                  </m:rPr>
                  <w:rPr>
                    <w:rFonts w:ascii="Cambria Math" w:hAnsi="Cambria Math"/>
                  </w:rPr>
                  <m:t>±</m:t>
                </m:r>
                <m:r>
                  <w:rPr>
                    <w:rFonts w:ascii="Cambria Math" w:hAnsi="Cambria Math"/>
                  </w:rPr>
                  <m:t>0.06</m:t>
                </m:r>
              </m:oMath>
            </m:oMathPara>
          </w:p>
        </w:tc>
        <w:tc>
          <w:tcPr>
            <w:tcW w:w="0" w:type="auto"/>
          </w:tcPr>
          <w:p w14:paraId="2E31C6E4" w14:textId="77777777" w:rsidR="0053520E" w:rsidRDefault="00A6751F">
            <w:pPr>
              <w:pStyle w:val="Compact"/>
              <w:jc w:val="center"/>
            </w:pPr>
            <m:oMathPara>
              <m:oMath>
                <m:r>
                  <w:rPr>
                    <w:rFonts w:ascii="Cambria Math" w:hAnsi="Cambria Math"/>
                  </w:rPr>
                  <m:t>0.58</m:t>
                </m:r>
                <m:r>
                  <m:rPr>
                    <m:sty m:val="p"/>
                  </m:rPr>
                  <w:rPr>
                    <w:rFonts w:ascii="Cambria Math" w:hAnsi="Cambria Math"/>
                  </w:rPr>
                  <m:t>±</m:t>
                </m:r>
                <m:r>
                  <w:rPr>
                    <w:rFonts w:ascii="Cambria Math" w:hAnsi="Cambria Math"/>
                  </w:rPr>
                  <m:t>0.06</m:t>
                </m:r>
              </m:oMath>
            </m:oMathPara>
          </w:p>
        </w:tc>
        <w:tc>
          <w:tcPr>
            <w:tcW w:w="0" w:type="auto"/>
          </w:tcPr>
          <w:p w14:paraId="46A7E0AF" w14:textId="77777777" w:rsidR="0053520E" w:rsidRDefault="00A6751F">
            <w:pPr>
              <w:pStyle w:val="Compact"/>
              <w:jc w:val="center"/>
            </w:pPr>
            <m:oMathPara>
              <m:oMath>
                <m:r>
                  <w:rPr>
                    <w:rFonts w:ascii="Cambria Math" w:hAnsi="Cambria Math"/>
                  </w:rPr>
                  <m:t>0.68</m:t>
                </m:r>
                <m:r>
                  <m:rPr>
                    <m:sty m:val="p"/>
                  </m:rPr>
                  <w:rPr>
                    <w:rFonts w:ascii="Cambria Math" w:hAnsi="Cambria Math"/>
                  </w:rPr>
                  <m:t>±</m:t>
                </m:r>
                <m:r>
                  <w:rPr>
                    <w:rFonts w:ascii="Cambria Math" w:hAnsi="Cambria Math"/>
                  </w:rPr>
                  <m:t>0.05</m:t>
                </m:r>
              </m:oMath>
            </m:oMathPara>
          </w:p>
        </w:tc>
        <w:tc>
          <w:tcPr>
            <w:tcW w:w="0" w:type="auto"/>
          </w:tcPr>
          <w:p w14:paraId="31637AD5" w14:textId="77777777" w:rsidR="0053520E" w:rsidRDefault="00A6751F">
            <w:pPr>
              <w:pStyle w:val="Compact"/>
              <w:jc w:val="center"/>
            </w:pPr>
            <m:oMathPara>
              <m:oMath>
                <m:r>
                  <w:rPr>
                    <w:rFonts w:ascii="Cambria Math" w:hAnsi="Cambria Math"/>
                  </w:rPr>
                  <m:t>0.78</m:t>
                </m:r>
                <m:r>
                  <m:rPr>
                    <m:sty m:val="p"/>
                  </m:rPr>
                  <w:rPr>
                    <w:rFonts w:ascii="Cambria Math" w:hAnsi="Cambria Math"/>
                  </w:rPr>
                  <m:t>±</m:t>
                </m:r>
                <m:r>
                  <w:rPr>
                    <w:rFonts w:ascii="Cambria Math" w:hAnsi="Cambria Math"/>
                  </w:rPr>
                  <m:t>0.05</m:t>
                </m:r>
              </m:oMath>
            </m:oMathPara>
          </w:p>
        </w:tc>
      </w:tr>
    </w:tbl>
    <w:p w14:paraId="5C706046" w14:textId="77777777" w:rsidR="0053520E" w:rsidRDefault="00A6751F">
      <w:pPr>
        <w:pStyle w:val="a0"/>
      </w:pPr>
      <w:r>
        <w:t xml:space="preserve">Table S4. Aggregate spearman </w:t>
      </w:r>
      <m:oMath>
        <m:r>
          <w:rPr>
            <w:rFonts w:ascii="Cambria Math" w:hAnsi="Cambria Math"/>
          </w:rPr>
          <m:t>ρ</m:t>
        </m:r>
      </m:oMath>
      <w:r>
        <w:t xml:space="preserve"> </w:t>
      </w:r>
      <w:r>
        <w:t xml:space="preserve">measured across models and datasets. Mean and standard deviations of spearman </w:t>
      </w:r>
      <m:oMath>
        <m:r>
          <w:rPr>
            <w:rFonts w:ascii="Cambria Math" w:hAnsi="Cambria Math"/>
          </w:rPr>
          <m:t>ρ</m:t>
        </m:r>
      </m:oMath>
      <w:r>
        <w:t xml:space="preserve"> performance for the fine-tuned Transformer-34 on intraprotein tasks. Performance was assessed on five random partitions of the validation set. Model pre-trained on UR50/S.</w:t>
      </w:r>
    </w:p>
    <w:p w14:paraId="5E2A50BE" w14:textId="77777777" w:rsidR="0053520E" w:rsidRDefault="00A6751F">
      <w:pPr>
        <w:pStyle w:val="a0"/>
      </w:pPr>
      <w:r>
        <w:rPr>
          <w:rFonts w:hint="eastAsia"/>
        </w:rPr>
        <w:t>表</w:t>
      </w:r>
      <w:r>
        <w:rPr>
          <w:rFonts w:hint="eastAsia"/>
        </w:rPr>
        <w:t>S4</w:t>
      </w:r>
      <w:r>
        <w:rPr>
          <w:rFonts w:hint="eastAsia"/>
        </w:rPr>
        <w:t>.</w:t>
      </w:r>
      <w:r>
        <w:t xml:space="preserve"> </w:t>
      </w:r>
      <w:r>
        <w:rPr>
          <w:rFonts w:hint="eastAsia"/>
        </w:rPr>
        <w:t>跨模型和数据集的聚合斯皮尔曼</w:t>
      </w:r>
      <w:r>
        <w:t xml:space="preserve"> </w:t>
      </w:r>
      <m:oMath>
        <m:r>
          <w:rPr>
            <w:rFonts w:ascii="Cambria Math" w:hAnsi="Cambria Math"/>
          </w:rPr>
          <m:t>ρ</m:t>
        </m:r>
      </m:oMath>
      <w:r>
        <w:t xml:space="preserve"> </w:t>
      </w:r>
      <w:r>
        <w:rPr>
          <w:rFonts w:hint="eastAsia"/>
        </w:rPr>
        <w:t>测量。微调后的</w:t>
      </w:r>
      <w:r>
        <w:rPr>
          <w:rFonts w:hint="eastAsia"/>
        </w:rPr>
        <w:t>Transformer-34</w:t>
      </w:r>
      <w:r>
        <w:rPr>
          <w:rFonts w:hint="eastAsia"/>
        </w:rPr>
        <w:t>在蛋白质内任务上的斯皮尔曼</w:t>
      </w:r>
      <w:r>
        <w:t xml:space="preserve"> </w:t>
      </w:r>
      <m:oMath>
        <m:r>
          <w:rPr>
            <w:rFonts w:ascii="Cambria Math" w:hAnsi="Cambria Math"/>
          </w:rPr>
          <m:t>ρ</m:t>
        </m:r>
      </m:oMath>
      <w:r>
        <w:t xml:space="preserve"> </w:t>
      </w:r>
      <w:r>
        <w:rPr>
          <w:rFonts w:hint="eastAsia"/>
        </w:rPr>
        <w:t>性能的均值和标准差。性能在验证集的五个随机分区上进行了评估。模型在</w:t>
      </w:r>
      <w:r>
        <w:rPr>
          <w:rFonts w:hint="eastAsia"/>
        </w:rPr>
        <w:t>UR50/S</w:t>
      </w:r>
      <w:r>
        <w:rPr>
          <w:rFonts w:hint="eastAsia"/>
        </w:rPr>
        <w:t>上进行了预训练。</w:t>
      </w:r>
    </w:p>
    <w:p w14:paraId="186877C5" w14:textId="77777777" w:rsidR="0053520E" w:rsidRDefault="00A6751F">
      <w:pPr>
        <w:pStyle w:val="a0"/>
      </w:pPr>
      <w:r>
        <w:t>bioRxiv preprint doi: https://doi.org/10.1101/622803; this version posted December 15, 2020. The copyright holder for this preprint (which was not cer</w:t>
      </w:r>
      <w:r>
        <w:t>tified by peer review) is the author/funder, who has granted bioRxiv a license to display the preprint in perpetuity. It is made available under aCC-BY-NC-ND 4.0 International license. bioRxiv preprint doi: https://doi.org/10.1101/622803; this version post</w:t>
      </w:r>
      <w:r>
        <w:t>ed December 15, 2020. The copyright holder for this preprint (which was not certified by peer review) is the author/funder, who has granted bioRxiv a license to display the preprint in perpetuity. It is made available under aCC-BY-NC-ND 4.0 International l</w:t>
      </w:r>
      <w:r>
        <w:t>icense.</w:t>
      </w:r>
    </w:p>
    <w:p w14:paraId="7AC785DF" w14:textId="77777777" w:rsidR="0053520E" w:rsidRDefault="00A6751F">
      <w:pPr>
        <w:pStyle w:val="a0"/>
      </w:pPr>
      <w:proofErr w:type="spellStart"/>
      <w:r>
        <w:rPr>
          <w:rFonts w:hint="eastAsia"/>
          <w:lang w:eastAsia="zh-CN"/>
        </w:rPr>
        <w:lastRenderedPageBreak/>
        <w:t>bioRxiv</w:t>
      </w:r>
      <w:proofErr w:type="spellEnd"/>
      <w:r>
        <w:rPr>
          <w:rFonts w:hint="eastAsia"/>
          <w:lang w:eastAsia="zh-CN"/>
        </w:rPr>
        <w:t>预印本</w:t>
      </w:r>
      <w:r>
        <w:rPr>
          <w:lang w:eastAsia="zh-CN"/>
        </w:rPr>
        <w:t xml:space="preserve"> </w:t>
      </w:r>
      <w:proofErr w:type="spellStart"/>
      <w:r>
        <w:rPr>
          <w:lang w:eastAsia="zh-CN"/>
        </w:rPr>
        <w:t>doi</w:t>
      </w:r>
      <w:proofErr w:type="spellEnd"/>
      <w:r>
        <w:rPr>
          <w:lang w:eastAsia="zh-CN"/>
        </w:rPr>
        <w:t xml:space="preserve">: https://doi.org/10.1101/622803; </w:t>
      </w:r>
      <w:r>
        <w:rPr>
          <w:rFonts w:hint="eastAsia"/>
          <w:lang w:eastAsia="zh-CN"/>
        </w:rPr>
        <w:t>此版本发布于</w:t>
      </w:r>
      <w:r>
        <w:rPr>
          <w:rFonts w:hint="eastAsia"/>
          <w:lang w:eastAsia="zh-CN"/>
        </w:rPr>
        <w:t>2020</w:t>
      </w:r>
      <w:r>
        <w:rPr>
          <w:rFonts w:hint="eastAsia"/>
          <w:lang w:eastAsia="zh-CN"/>
        </w:rPr>
        <w:t>年</w:t>
      </w:r>
      <w:r>
        <w:rPr>
          <w:rFonts w:hint="eastAsia"/>
          <w:lang w:eastAsia="zh-CN"/>
        </w:rPr>
        <w:t>12</w:t>
      </w:r>
      <w:r>
        <w:rPr>
          <w:rFonts w:hint="eastAsia"/>
          <w:lang w:eastAsia="zh-CN"/>
        </w:rPr>
        <w:t>月</w:t>
      </w:r>
      <w:r>
        <w:rPr>
          <w:rFonts w:hint="eastAsia"/>
          <w:lang w:eastAsia="zh-CN"/>
        </w:rPr>
        <w:t>15</w:t>
      </w:r>
      <w:r>
        <w:rPr>
          <w:rFonts w:hint="eastAsia"/>
          <w:lang w:eastAsia="zh-CN"/>
        </w:rPr>
        <w:t>日。</w:t>
      </w:r>
      <w:proofErr w:type="gramStart"/>
      <w:r>
        <w:rPr>
          <w:rFonts w:hint="eastAsia"/>
          <w:lang w:eastAsia="zh-CN"/>
        </w:rPr>
        <w:t>本预印本</w:t>
      </w:r>
      <w:proofErr w:type="gramEnd"/>
      <w:r>
        <w:rPr>
          <w:rFonts w:hint="eastAsia"/>
          <w:lang w:eastAsia="zh-CN"/>
        </w:rPr>
        <w:t>的版权持有者</w:t>
      </w:r>
      <w:r>
        <w:rPr>
          <w:rFonts w:hint="eastAsia"/>
          <w:lang w:eastAsia="zh-CN"/>
        </w:rPr>
        <w:t>(</w:t>
      </w:r>
      <w:r>
        <w:rPr>
          <w:rFonts w:hint="eastAsia"/>
          <w:lang w:eastAsia="zh-CN"/>
        </w:rPr>
        <w:t>未经同行评审认证</w:t>
      </w:r>
      <w:r>
        <w:rPr>
          <w:rFonts w:hint="eastAsia"/>
          <w:lang w:eastAsia="zh-CN"/>
        </w:rPr>
        <w:t>)</w:t>
      </w:r>
      <w:r>
        <w:rPr>
          <w:rFonts w:hint="eastAsia"/>
          <w:lang w:eastAsia="zh-CN"/>
        </w:rPr>
        <w:t>为作者</w:t>
      </w:r>
      <w:r>
        <w:rPr>
          <w:rFonts w:hint="eastAsia"/>
          <w:lang w:eastAsia="zh-CN"/>
        </w:rPr>
        <w:t>/</w:t>
      </w:r>
      <w:r>
        <w:rPr>
          <w:rFonts w:hint="eastAsia"/>
          <w:lang w:eastAsia="zh-CN"/>
        </w:rPr>
        <w:t>资助者，其已授予</w:t>
      </w:r>
      <w:proofErr w:type="spellStart"/>
      <w:r>
        <w:rPr>
          <w:rFonts w:hint="eastAsia"/>
          <w:lang w:eastAsia="zh-CN"/>
        </w:rPr>
        <w:t>bioRxiv</w:t>
      </w:r>
      <w:proofErr w:type="spellEnd"/>
      <w:r>
        <w:rPr>
          <w:rFonts w:hint="eastAsia"/>
          <w:lang w:eastAsia="zh-CN"/>
        </w:rPr>
        <w:t>永久</w:t>
      </w:r>
      <w:proofErr w:type="gramStart"/>
      <w:r>
        <w:rPr>
          <w:rFonts w:hint="eastAsia"/>
          <w:lang w:eastAsia="zh-CN"/>
        </w:rPr>
        <w:t>展示该预印本</w:t>
      </w:r>
      <w:proofErr w:type="gramEnd"/>
      <w:r>
        <w:rPr>
          <w:rFonts w:hint="eastAsia"/>
          <w:lang w:eastAsia="zh-CN"/>
        </w:rPr>
        <w:t>的许可。</w:t>
      </w:r>
      <w:proofErr w:type="gramStart"/>
      <w:r>
        <w:rPr>
          <w:rFonts w:hint="eastAsia"/>
          <w:lang w:eastAsia="zh-CN"/>
        </w:rPr>
        <w:t>本预印本</w:t>
      </w:r>
      <w:proofErr w:type="gramEnd"/>
      <w:r>
        <w:rPr>
          <w:rFonts w:hint="eastAsia"/>
          <w:lang w:eastAsia="zh-CN"/>
        </w:rPr>
        <w:t>根据</w:t>
      </w:r>
      <w:proofErr w:type="spellStart"/>
      <w:r>
        <w:rPr>
          <w:rFonts w:hint="eastAsia"/>
          <w:lang w:eastAsia="zh-CN"/>
        </w:rPr>
        <w:t>aCC</w:t>
      </w:r>
      <w:proofErr w:type="spellEnd"/>
      <w:r>
        <w:rPr>
          <w:rFonts w:hint="eastAsia"/>
          <w:lang w:eastAsia="zh-CN"/>
        </w:rPr>
        <w:t>-BY-NC-ND</w:t>
      </w:r>
      <w:r>
        <w:rPr>
          <w:lang w:eastAsia="zh-CN"/>
        </w:rPr>
        <w:t xml:space="preserve"> </w:t>
      </w:r>
      <w:r>
        <w:rPr>
          <w:rFonts w:hint="eastAsia"/>
          <w:lang w:eastAsia="zh-CN"/>
        </w:rPr>
        <w:t>4.0</w:t>
      </w:r>
      <w:r>
        <w:rPr>
          <w:rFonts w:hint="eastAsia"/>
          <w:lang w:eastAsia="zh-CN"/>
        </w:rPr>
        <w:t>国际许可提供。</w:t>
      </w:r>
      <w:proofErr w:type="spellStart"/>
      <w:r>
        <w:rPr>
          <w:rFonts w:hint="eastAsia"/>
          <w:lang w:eastAsia="zh-CN"/>
        </w:rPr>
        <w:t>bioRxiv</w:t>
      </w:r>
      <w:proofErr w:type="spellEnd"/>
      <w:r>
        <w:rPr>
          <w:rFonts w:hint="eastAsia"/>
          <w:lang w:eastAsia="zh-CN"/>
        </w:rPr>
        <w:t>预印本</w:t>
      </w:r>
      <w:r>
        <w:rPr>
          <w:lang w:eastAsia="zh-CN"/>
        </w:rPr>
        <w:t xml:space="preserve"> </w:t>
      </w:r>
      <w:proofErr w:type="spellStart"/>
      <w:r>
        <w:rPr>
          <w:lang w:eastAsia="zh-CN"/>
        </w:rPr>
        <w:t>doi</w:t>
      </w:r>
      <w:proofErr w:type="spellEnd"/>
      <w:r>
        <w:rPr>
          <w:lang w:eastAsia="zh-CN"/>
        </w:rPr>
        <w:t xml:space="preserve">: https://doi.org/10.1101/622803; </w:t>
      </w:r>
      <w:r>
        <w:rPr>
          <w:rFonts w:hint="eastAsia"/>
          <w:lang w:eastAsia="zh-CN"/>
        </w:rPr>
        <w:t>此版本发布于</w:t>
      </w:r>
      <w:r>
        <w:rPr>
          <w:rFonts w:hint="eastAsia"/>
          <w:lang w:eastAsia="zh-CN"/>
        </w:rPr>
        <w:t>2020</w:t>
      </w:r>
      <w:r>
        <w:rPr>
          <w:rFonts w:hint="eastAsia"/>
          <w:lang w:eastAsia="zh-CN"/>
        </w:rPr>
        <w:t>年</w:t>
      </w:r>
      <w:r>
        <w:rPr>
          <w:rFonts w:hint="eastAsia"/>
          <w:lang w:eastAsia="zh-CN"/>
        </w:rPr>
        <w:t>12</w:t>
      </w:r>
      <w:r>
        <w:rPr>
          <w:rFonts w:hint="eastAsia"/>
          <w:lang w:eastAsia="zh-CN"/>
        </w:rPr>
        <w:t>月</w:t>
      </w:r>
      <w:r>
        <w:rPr>
          <w:rFonts w:hint="eastAsia"/>
          <w:lang w:eastAsia="zh-CN"/>
        </w:rPr>
        <w:t>15</w:t>
      </w:r>
      <w:r>
        <w:rPr>
          <w:rFonts w:hint="eastAsia"/>
          <w:lang w:eastAsia="zh-CN"/>
        </w:rPr>
        <w:t>日。</w:t>
      </w:r>
      <w:proofErr w:type="gramStart"/>
      <w:r>
        <w:rPr>
          <w:rFonts w:hint="eastAsia"/>
          <w:lang w:eastAsia="zh-CN"/>
        </w:rPr>
        <w:t>本预印本</w:t>
      </w:r>
      <w:proofErr w:type="gramEnd"/>
      <w:r>
        <w:rPr>
          <w:rFonts w:hint="eastAsia"/>
          <w:lang w:eastAsia="zh-CN"/>
        </w:rPr>
        <w:t>的版权持有者</w:t>
      </w:r>
      <w:r>
        <w:rPr>
          <w:rFonts w:hint="eastAsia"/>
          <w:lang w:eastAsia="zh-CN"/>
        </w:rPr>
        <w:t>(</w:t>
      </w:r>
      <w:r>
        <w:rPr>
          <w:rFonts w:hint="eastAsia"/>
          <w:lang w:eastAsia="zh-CN"/>
        </w:rPr>
        <w:t>未经同行评审认证</w:t>
      </w:r>
      <w:r>
        <w:rPr>
          <w:rFonts w:hint="eastAsia"/>
          <w:lang w:eastAsia="zh-CN"/>
        </w:rPr>
        <w:t>)</w:t>
      </w:r>
      <w:r>
        <w:rPr>
          <w:rFonts w:hint="eastAsia"/>
          <w:lang w:eastAsia="zh-CN"/>
        </w:rPr>
        <w:t>为作者</w:t>
      </w:r>
      <w:r>
        <w:rPr>
          <w:rFonts w:hint="eastAsia"/>
          <w:lang w:eastAsia="zh-CN"/>
        </w:rPr>
        <w:t>/</w:t>
      </w:r>
      <w:r>
        <w:rPr>
          <w:rFonts w:hint="eastAsia"/>
          <w:lang w:eastAsia="zh-CN"/>
        </w:rPr>
        <w:t>资助者，其已授予</w:t>
      </w:r>
      <w:proofErr w:type="spellStart"/>
      <w:r>
        <w:rPr>
          <w:rFonts w:hint="eastAsia"/>
          <w:lang w:eastAsia="zh-CN"/>
        </w:rPr>
        <w:t>bioRxiv</w:t>
      </w:r>
      <w:proofErr w:type="spellEnd"/>
      <w:r>
        <w:rPr>
          <w:rFonts w:hint="eastAsia"/>
          <w:lang w:eastAsia="zh-CN"/>
        </w:rPr>
        <w:t>永久</w:t>
      </w:r>
      <w:proofErr w:type="gramStart"/>
      <w:r>
        <w:rPr>
          <w:rFonts w:hint="eastAsia"/>
          <w:lang w:eastAsia="zh-CN"/>
        </w:rPr>
        <w:t>展示该预印本</w:t>
      </w:r>
      <w:proofErr w:type="gramEnd"/>
      <w:r>
        <w:rPr>
          <w:rFonts w:hint="eastAsia"/>
          <w:lang w:eastAsia="zh-CN"/>
        </w:rPr>
        <w:t>的许可。</w:t>
      </w:r>
      <w:proofErr w:type="spellStart"/>
      <w:r>
        <w:rPr>
          <w:rFonts w:hint="eastAsia"/>
        </w:rPr>
        <w:t>本预印本根据</w:t>
      </w:r>
      <w:r>
        <w:rPr>
          <w:rFonts w:hint="eastAsia"/>
        </w:rPr>
        <w:t>aCC</w:t>
      </w:r>
      <w:proofErr w:type="spellEnd"/>
      <w:r>
        <w:rPr>
          <w:rFonts w:hint="eastAsia"/>
        </w:rPr>
        <w:t>-BY-NC-ND</w:t>
      </w:r>
      <w:r>
        <w:t xml:space="preserve"> </w:t>
      </w:r>
      <w:r>
        <w:rPr>
          <w:rFonts w:hint="eastAsia"/>
        </w:rPr>
        <w:t>4.0</w:t>
      </w:r>
      <w:r>
        <w:rPr>
          <w:rFonts w:hint="eastAsia"/>
        </w:rPr>
        <w:t>国际许可提供。</w:t>
      </w:r>
    </w:p>
    <w:tbl>
      <w:tblPr>
        <w:tblStyle w:val="Table"/>
        <w:tblW w:w="0" w:type="auto"/>
        <w:tblLook w:val="0000" w:firstRow="0" w:lastRow="0" w:firstColumn="0" w:lastColumn="0" w:noHBand="0" w:noVBand="0"/>
      </w:tblPr>
      <w:tblGrid>
        <w:gridCol w:w="2664"/>
        <w:gridCol w:w="2721"/>
        <w:gridCol w:w="1754"/>
        <w:gridCol w:w="1717"/>
      </w:tblGrid>
      <w:tr w:rsidR="0053520E" w14:paraId="7AC6AAEB" w14:textId="77777777">
        <w:tc>
          <w:tcPr>
            <w:tcW w:w="0" w:type="auto"/>
          </w:tcPr>
          <w:p w14:paraId="5367BCE3" w14:textId="77777777" w:rsidR="0053520E" w:rsidRDefault="00A6751F">
            <w:pPr>
              <w:pStyle w:val="Compact"/>
              <w:jc w:val="center"/>
            </w:pPr>
            <w:r>
              <w:t>dataset model</w:t>
            </w:r>
          </w:p>
        </w:tc>
        <w:tc>
          <w:tcPr>
            <w:tcW w:w="0" w:type="auto"/>
          </w:tcPr>
          <w:p w14:paraId="4DC63A7D" w14:textId="77777777" w:rsidR="0053520E" w:rsidRDefault="00A6751F">
            <w:pPr>
              <w:pStyle w:val="Compact"/>
              <w:jc w:val="center"/>
            </w:pPr>
            <w:r>
              <w:t>spearmanr Envision</w:t>
            </w:r>
          </w:p>
        </w:tc>
        <w:tc>
          <w:tcPr>
            <w:tcW w:w="0" w:type="auto"/>
          </w:tcPr>
          <w:p w14:paraId="48BEA813" w14:textId="77777777" w:rsidR="0053520E" w:rsidRDefault="00A6751F">
            <w:pPr>
              <w:pStyle w:val="Compact"/>
              <w:jc w:val="center"/>
            </w:pPr>
            <w:r>
              <w:t>Envision (LOPO)</w:t>
            </w:r>
          </w:p>
        </w:tc>
        <w:tc>
          <w:tcPr>
            <w:tcW w:w="0" w:type="auto"/>
          </w:tcPr>
          <w:p w14:paraId="5542B280" w14:textId="77777777" w:rsidR="0053520E" w:rsidRDefault="00A6751F">
            <w:pPr>
              <w:pStyle w:val="Compact"/>
              <w:jc w:val="center"/>
            </w:pPr>
            <w:r>
              <w:t>DeepSequence</w:t>
            </w:r>
          </w:p>
        </w:tc>
      </w:tr>
      <w:tr w:rsidR="0053520E" w14:paraId="44296403" w14:textId="77777777">
        <w:tc>
          <w:tcPr>
            <w:tcW w:w="0" w:type="auto"/>
          </w:tcPr>
          <w:p w14:paraId="3297F215" w14:textId="77777777" w:rsidR="0053520E" w:rsidRDefault="00A6751F">
            <w:pPr>
              <w:pStyle w:val="Compact"/>
              <w:jc w:val="center"/>
            </w:pPr>
            <w:r>
              <w:t>Transformer</w:t>
            </w:r>
          </w:p>
        </w:tc>
        <w:tc>
          <w:tcPr>
            <w:tcW w:w="0" w:type="auto"/>
          </w:tcPr>
          <w:p w14:paraId="0A2EDB16" w14:textId="77777777" w:rsidR="0053520E" w:rsidRDefault="00A6751F">
            <w:pPr>
              <w:pStyle w:val="Compact"/>
              <w:jc w:val="center"/>
            </w:pPr>
            <m:oMathPara>
              <m:oMath>
                <m:r>
                  <w:rPr>
                    <w:rFonts w:ascii="Cambria Math" w:hAnsi="Cambria Math"/>
                  </w:rPr>
                  <m:t>0.71</m:t>
                </m:r>
                <m:r>
                  <m:rPr>
                    <m:sty m:val="p"/>
                  </m:rPr>
                  <w:rPr>
                    <w:rFonts w:ascii="Cambria Math" w:hAnsi="Cambria Math"/>
                  </w:rPr>
                  <m:t>±</m:t>
                </m:r>
                <m:r>
                  <w:rPr>
                    <w:rFonts w:ascii="Cambria Math" w:hAnsi="Cambria Math"/>
                  </w:rPr>
                  <m:t>0.20</m:t>
                </m:r>
              </m:oMath>
            </m:oMathPara>
          </w:p>
        </w:tc>
        <w:tc>
          <w:tcPr>
            <w:tcW w:w="0" w:type="auto"/>
          </w:tcPr>
          <w:p w14:paraId="42978B19" w14:textId="77777777" w:rsidR="0053520E" w:rsidRDefault="00A6751F">
            <w:pPr>
              <w:pStyle w:val="Compact"/>
              <w:jc w:val="center"/>
            </w:pPr>
            <w:r>
              <w:t>0.51</w:t>
            </w:r>
          </w:p>
        </w:tc>
        <w:tc>
          <w:tcPr>
            <w:tcW w:w="0" w:type="auto"/>
          </w:tcPr>
          <w:p w14:paraId="4AC00916" w14:textId="77777777" w:rsidR="0053520E" w:rsidRDefault="00A6751F">
            <w:pPr>
              <w:pStyle w:val="Compact"/>
              <w:jc w:val="center"/>
            </w:pPr>
            <m:oMathPara>
              <m:oMath>
                <m:r>
                  <w:rPr>
                    <w:rFonts w:ascii="Cambria Math" w:hAnsi="Cambria Math"/>
                  </w:rPr>
                  <m:t>0.70</m:t>
                </m:r>
                <m:r>
                  <m:rPr>
                    <m:sty m:val="p"/>
                  </m:rPr>
                  <w:rPr>
                    <w:rFonts w:ascii="Cambria Math" w:hAnsi="Cambria Math"/>
                  </w:rPr>
                  <m:t>±</m:t>
                </m:r>
                <m:r>
                  <w:rPr>
                    <w:rFonts w:ascii="Cambria Math" w:hAnsi="Cambria Math"/>
                  </w:rPr>
                  <m:t>0.15</m:t>
                </m:r>
              </m:oMath>
            </m:oMathPara>
          </w:p>
        </w:tc>
      </w:tr>
      <w:tr w:rsidR="0053520E" w14:paraId="5B06F801" w14:textId="77777777">
        <w:tc>
          <w:tcPr>
            <w:tcW w:w="0" w:type="auto"/>
          </w:tcPr>
          <w:p w14:paraId="02EEAAD3" w14:textId="77777777" w:rsidR="0053520E" w:rsidRDefault="00A6751F">
            <w:pPr>
              <w:pStyle w:val="Compact"/>
              <w:jc w:val="center"/>
            </w:pPr>
            <w:r>
              <w:t>LSTM biLM (Large)</w:t>
            </w:r>
          </w:p>
        </w:tc>
        <w:tc>
          <w:tcPr>
            <w:tcW w:w="0" w:type="auto"/>
          </w:tcPr>
          <w:p w14:paraId="191C0B11" w14:textId="77777777" w:rsidR="0053520E" w:rsidRDefault="00A6751F">
            <w:pPr>
              <w:pStyle w:val="Compact"/>
              <w:jc w:val="center"/>
            </w:pPr>
            <m:oMathPara>
              <m:oMath>
                <m:r>
                  <w:rPr>
                    <w:rFonts w:ascii="Cambria Math" w:hAnsi="Cambria Math"/>
                  </w:rPr>
                  <m:t>0.65</m:t>
                </m:r>
                <m:r>
                  <m:rPr>
                    <m:sty m:val="p"/>
                  </m:rPr>
                  <w:rPr>
                    <w:rFonts w:ascii="Cambria Math" w:hAnsi="Cambria Math"/>
                  </w:rPr>
                  <m:t>±</m:t>
                </m:r>
                <m:r>
                  <w:rPr>
                    <w:rFonts w:ascii="Cambria Math" w:hAnsi="Cambria Math"/>
                  </w:rPr>
                  <m:t>0.22</m:t>
                </m:r>
              </m:oMath>
            </m:oMathPara>
          </w:p>
        </w:tc>
        <w:tc>
          <w:tcPr>
            <w:tcW w:w="0" w:type="auto"/>
          </w:tcPr>
          <w:p w14:paraId="63E1374F" w14:textId="77777777" w:rsidR="0053520E" w:rsidRDefault="0053520E">
            <w:pPr>
              <w:pStyle w:val="Compact"/>
            </w:pPr>
          </w:p>
        </w:tc>
        <w:tc>
          <w:tcPr>
            <w:tcW w:w="0" w:type="auto"/>
          </w:tcPr>
          <w:p w14:paraId="5213C204" w14:textId="77777777" w:rsidR="0053520E" w:rsidRDefault="00A6751F">
            <w:pPr>
              <w:pStyle w:val="Compact"/>
              <w:jc w:val="center"/>
            </w:pPr>
            <m:oMathPara>
              <m:oMath>
                <m:r>
                  <w:rPr>
                    <w:rFonts w:ascii="Cambria Math" w:hAnsi="Cambria Math"/>
                  </w:rPr>
                  <m:t>0.62</m:t>
                </m:r>
                <m:r>
                  <m:rPr>
                    <m:sty m:val="p"/>
                  </m:rPr>
                  <w:rPr>
                    <w:rFonts w:ascii="Cambria Math" w:hAnsi="Cambria Math"/>
                  </w:rPr>
                  <m:t>±</m:t>
                </m:r>
                <m:r>
                  <w:rPr>
                    <w:rFonts w:ascii="Cambria Math" w:hAnsi="Cambria Math"/>
                  </w:rPr>
                  <m:t>0.19</m:t>
                </m:r>
              </m:oMath>
            </m:oMathPara>
          </w:p>
        </w:tc>
      </w:tr>
      <w:tr w:rsidR="0053520E" w14:paraId="7E221735" w14:textId="77777777">
        <w:tc>
          <w:tcPr>
            <w:tcW w:w="0" w:type="auto"/>
          </w:tcPr>
          <w:p w14:paraId="3565356D" w14:textId="77777777" w:rsidR="0053520E" w:rsidRDefault="00A6751F">
            <w:pPr>
              <w:pStyle w:val="Compact"/>
              <w:jc w:val="center"/>
            </w:pPr>
            <w:r>
              <w:t>Gray, et al. 201</w:t>
            </w:r>
            <w:r>
              <w:t>8</w:t>
            </w:r>
          </w:p>
        </w:tc>
        <w:tc>
          <w:tcPr>
            <w:tcW w:w="0" w:type="auto"/>
          </w:tcPr>
          <w:p w14:paraId="06BF6221" w14:textId="77777777" w:rsidR="0053520E" w:rsidRDefault="00A6751F">
            <w:pPr>
              <w:pStyle w:val="Compact"/>
              <w:jc w:val="center"/>
            </w:pPr>
            <m:oMathPara>
              <m:oMath>
                <m:r>
                  <w:rPr>
                    <w:rFonts w:ascii="Cambria Math" w:hAnsi="Cambria Math"/>
                  </w:rPr>
                  <m:t>0.64</m:t>
                </m:r>
                <m:r>
                  <m:rPr>
                    <m:sty m:val="p"/>
                  </m:rPr>
                  <w:rPr>
                    <w:rFonts w:ascii="Cambria Math" w:hAnsi="Cambria Math"/>
                  </w:rPr>
                  <m:t>±</m:t>
                </m:r>
                <m:r>
                  <w:rPr>
                    <w:rFonts w:ascii="Cambria Math" w:hAnsi="Cambria Math"/>
                  </w:rPr>
                  <m:t>0.21</m:t>
                </m:r>
              </m:oMath>
            </m:oMathPara>
          </w:p>
        </w:tc>
        <w:tc>
          <w:tcPr>
            <w:tcW w:w="0" w:type="auto"/>
          </w:tcPr>
          <w:p w14:paraId="7724430F" w14:textId="77777777" w:rsidR="0053520E" w:rsidRDefault="00A6751F">
            <w:pPr>
              <w:pStyle w:val="Compact"/>
              <w:jc w:val="center"/>
            </w:pPr>
            <w:r>
              <w:t>0.45</w:t>
            </w:r>
          </w:p>
        </w:tc>
        <w:tc>
          <w:tcPr>
            <w:tcW w:w="0" w:type="auto"/>
          </w:tcPr>
          <w:p w14:paraId="452D83B2" w14:textId="77777777" w:rsidR="0053520E" w:rsidRDefault="0053520E">
            <w:pPr>
              <w:pStyle w:val="Compact"/>
            </w:pPr>
          </w:p>
        </w:tc>
      </w:tr>
      <w:tr w:rsidR="0053520E" w14:paraId="329B1796" w14:textId="77777777">
        <w:tc>
          <w:tcPr>
            <w:tcW w:w="0" w:type="auto"/>
          </w:tcPr>
          <w:p w14:paraId="7CE13A65" w14:textId="77777777" w:rsidR="0053520E" w:rsidRDefault="00A6751F">
            <w:pPr>
              <w:pStyle w:val="Compact"/>
              <w:jc w:val="center"/>
            </w:pPr>
            <w:r>
              <w:t>Riesselman, et al. 2018</w:t>
            </w:r>
          </w:p>
        </w:tc>
        <w:tc>
          <w:tcPr>
            <w:tcW w:w="0" w:type="auto"/>
          </w:tcPr>
          <w:p w14:paraId="678A357E" w14:textId="77777777" w:rsidR="0053520E" w:rsidRDefault="0053520E">
            <w:pPr>
              <w:pStyle w:val="Compact"/>
            </w:pPr>
          </w:p>
        </w:tc>
        <w:tc>
          <w:tcPr>
            <w:tcW w:w="0" w:type="auto"/>
          </w:tcPr>
          <w:p w14:paraId="3C3305E7" w14:textId="77777777" w:rsidR="0053520E" w:rsidRDefault="0053520E">
            <w:pPr>
              <w:pStyle w:val="Compact"/>
            </w:pPr>
          </w:p>
        </w:tc>
        <w:tc>
          <w:tcPr>
            <w:tcW w:w="0" w:type="auto"/>
          </w:tcPr>
          <w:p w14:paraId="0C7654AD" w14:textId="77777777" w:rsidR="0053520E" w:rsidRDefault="00A6751F">
            <w:pPr>
              <w:pStyle w:val="Compact"/>
              <w:jc w:val="center"/>
            </w:pPr>
            <m:oMathPara>
              <m:oMath>
                <m:r>
                  <w:rPr>
                    <w:rFonts w:ascii="Cambria Math" w:hAnsi="Cambria Math"/>
                  </w:rPr>
                  <m:t>0.48</m:t>
                </m:r>
                <m:r>
                  <m:rPr>
                    <m:sty m:val="p"/>
                  </m:rPr>
                  <w:rPr>
                    <w:rFonts w:ascii="Cambria Math" w:hAnsi="Cambria Math"/>
                  </w:rPr>
                  <m:t>±</m:t>
                </m:r>
                <m:r>
                  <w:rPr>
                    <w:rFonts w:ascii="Cambria Math" w:hAnsi="Cambria Math"/>
                  </w:rPr>
                  <m:t>0.26</m:t>
                </m:r>
              </m:oMath>
            </m:oMathPara>
          </w:p>
        </w:tc>
      </w:tr>
      <w:tr w:rsidR="0053520E" w14:paraId="589D940C" w14:textId="77777777">
        <w:tc>
          <w:tcPr>
            <w:tcW w:w="0" w:type="auto"/>
          </w:tcPr>
          <w:p w14:paraId="02E4ABD0" w14:textId="77777777" w:rsidR="0053520E" w:rsidRDefault="00A6751F">
            <w:pPr>
              <w:pStyle w:val="Compact"/>
              <w:jc w:val="center"/>
            </w:pPr>
            <w:r>
              <w:rPr>
                <w:rFonts w:hint="eastAsia"/>
              </w:rPr>
              <w:t>数据集模型</w:t>
            </w:r>
          </w:p>
        </w:tc>
        <w:tc>
          <w:tcPr>
            <w:tcW w:w="0" w:type="auto"/>
          </w:tcPr>
          <w:p w14:paraId="19A007A2" w14:textId="77777777" w:rsidR="0053520E" w:rsidRDefault="00A6751F">
            <w:pPr>
              <w:pStyle w:val="Compact"/>
              <w:jc w:val="center"/>
            </w:pPr>
            <w:r>
              <w:rPr>
                <w:rFonts w:hint="eastAsia"/>
              </w:rPr>
              <w:t>斯皮尔曼相关系数</w:t>
            </w:r>
            <w:r>
              <w:t xml:space="preserve"> Envision</w:t>
            </w:r>
          </w:p>
        </w:tc>
        <w:tc>
          <w:tcPr>
            <w:tcW w:w="0" w:type="auto"/>
          </w:tcPr>
          <w:p w14:paraId="2B5186C1" w14:textId="77777777" w:rsidR="0053520E" w:rsidRDefault="00A6751F">
            <w:pPr>
              <w:pStyle w:val="Compact"/>
              <w:jc w:val="center"/>
            </w:pPr>
            <w:r>
              <w:t>Envision (LOPO)</w:t>
            </w:r>
          </w:p>
        </w:tc>
        <w:tc>
          <w:tcPr>
            <w:tcW w:w="0" w:type="auto"/>
          </w:tcPr>
          <w:p w14:paraId="71AB6DBB" w14:textId="77777777" w:rsidR="0053520E" w:rsidRDefault="00A6751F">
            <w:pPr>
              <w:pStyle w:val="Compact"/>
              <w:jc w:val="center"/>
            </w:pPr>
            <w:r>
              <w:t>DeepSequence</w:t>
            </w:r>
          </w:p>
        </w:tc>
      </w:tr>
      <w:tr w:rsidR="0053520E" w14:paraId="6075057E" w14:textId="77777777">
        <w:tc>
          <w:tcPr>
            <w:tcW w:w="0" w:type="auto"/>
          </w:tcPr>
          <w:p w14:paraId="3045669A" w14:textId="77777777" w:rsidR="0053520E" w:rsidRDefault="00A6751F">
            <w:pPr>
              <w:pStyle w:val="Compact"/>
              <w:jc w:val="center"/>
            </w:pPr>
            <w:r>
              <w:t>Transformer</w:t>
            </w:r>
          </w:p>
        </w:tc>
        <w:tc>
          <w:tcPr>
            <w:tcW w:w="0" w:type="auto"/>
          </w:tcPr>
          <w:p w14:paraId="717DFE67" w14:textId="77777777" w:rsidR="0053520E" w:rsidRDefault="00A6751F">
            <w:pPr>
              <w:pStyle w:val="Compact"/>
              <w:jc w:val="center"/>
            </w:pPr>
            <m:oMathPara>
              <m:oMath>
                <m:r>
                  <w:rPr>
                    <w:rFonts w:ascii="Cambria Math" w:hAnsi="Cambria Math"/>
                  </w:rPr>
                  <m:t>0.71</m:t>
                </m:r>
                <m:r>
                  <m:rPr>
                    <m:sty m:val="p"/>
                  </m:rPr>
                  <w:rPr>
                    <w:rFonts w:ascii="Cambria Math" w:hAnsi="Cambria Math"/>
                  </w:rPr>
                  <m:t>±</m:t>
                </m:r>
                <m:r>
                  <w:rPr>
                    <w:rFonts w:ascii="Cambria Math" w:hAnsi="Cambria Math"/>
                  </w:rPr>
                  <m:t>0.20</m:t>
                </m:r>
              </m:oMath>
            </m:oMathPara>
          </w:p>
        </w:tc>
        <w:tc>
          <w:tcPr>
            <w:tcW w:w="0" w:type="auto"/>
          </w:tcPr>
          <w:p w14:paraId="0995BB2B" w14:textId="77777777" w:rsidR="0053520E" w:rsidRDefault="00A6751F">
            <w:pPr>
              <w:pStyle w:val="Compact"/>
              <w:jc w:val="center"/>
            </w:pPr>
            <w:r>
              <w:t>0.51</w:t>
            </w:r>
          </w:p>
        </w:tc>
        <w:tc>
          <w:tcPr>
            <w:tcW w:w="0" w:type="auto"/>
          </w:tcPr>
          <w:p w14:paraId="503A1CF0" w14:textId="77777777" w:rsidR="0053520E" w:rsidRDefault="00A6751F">
            <w:pPr>
              <w:pStyle w:val="Compact"/>
              <w:jc w:val="center"/>
            </w:pPr>
            <m:oMathPara>
              <m:oMath>
                <m:r>
                  <w:rPr>
                    <w:rFonts w:ascii="Cambria Math" w:hAnsi="Cambria Math"/>
                  </w:rPr>
                  <m:t>0.70</m:t>
                </m:r>
                <m:r>
                  <m:rPr>
                    <m:sty m:val="p"/>
                  </m:rPr>
                  <w:rPr>
                    <w:rFonts w:ascii="Cambria Math" w:hAnsi="Cambria Math"/>
                  </w:rPr>
                  <m:t>±</m:t>
                </m:r>
                <m:r>
                  <w:rPr>
                    <w:rFonts w:ascii="Cambria Math" w:hAnsi="Cambria Math"/>
                  </w:rPr>
                  <m:t>0.15</m:t>
                </m:r>
              </m:oMath>
            </m:oMathPara>
          </w:p>
        </w:tc>
      </w:tr>
      <w:tr w:rsidR="0053520E" w14:paraId="4A60E0EA" w14:textId="77777777">
        <w:tc>
          <w:tcPr>
            <w:tcW w:w="0" w:type="auto"/>
          </w:tcPr>
          <w:p w14:paraId="0460989B" w14:textId="77777777" w:rsidR="0053520E" w:rsidRDefault="00A6751F">
            <w:pPr>
              <w:pStyle w:val="Compact"/>
              <w:jc w:val="center"/>
              <w:rPr>
                <w:lang w:eastAsia="zh-CN"/>
              </w:rPr>
            </w:pPr>
            <w:r>
              <w:rPr>
                <w:lang w:eastAsia="zh-CN"/>
              </w:rPr>
              <w:t xml:space="preserve">LSTM </w:t>
            </w:r>
            <w:r>
              <w:rPr>
                <w:rFonts w:hint="eastAsia"/>
                <w:lang w:eastAsia="zh-CN"/>
              </w:rPr>
              <w:t>双向语言模型</w:t>
            </w:r>
            <w:r>
              <w:rPr>
                <w:rFonts w:hint="eastAsia"/>
                <w:lang w:eastAsia="zh-CN"/>
              </w:rPr>
              <w:t>(</w:t>
            </w:r>
            <w:r>
              <w:rPr>
                <w:rFonts w:hint="eastAsia"/>
                <w:lang w:eastAsia="zh-CN"/>
              </w:rPr>
              <w:t>大型</w:t>
            </w:r>
            <w:r>
              <w:rPr>
                <w:rFonts w:hint="eastAsia"/>
                <w:lang w:eastAsia="zh-CN"/>
              </w:rPr>
              <w:t>)</w:t>
            </w:r>
          </w:p>
        </w:tc>
        <w:tc>
          <w:tcPr>
            <w:tcW w:w="0" w:type="auto"/>
          </w:tcPr>
          <w:p w14:paraId="08CB2005" w14:textId="77777777" w:rsidR="0053520E" w:rsidRDefault="00A6751F">
            <w:pPr>
              <w:pStyle w:val="Compact"/>
              <w:jc w:val="center"/>
            </w:pPr>
            <m:oMathPara>
              <m:oMath>
                <m:r>
                  <w:rPr>
                    <w:rFonts w:ascii="Cambria Math" w:hAnsi="Cambria Math"/>
                  </w:rPr>
                  <m:t>0.65</m:t>
                </m:r>
                <m:r>
                  <m:rPr>
                    <m:sty m:val="p"/>
                  </m:rPr>
                  <w:rPr>
                    <w:rFonts w:ascii="Cambria Math" w:hAnsi="Cambria Math"/>
                  </w:rPr>
                  <m:t>±</m:t>
                </m:r>
                <m:r>
                  <w:rPr>
                    <w:rFonts w:ascii="Cambria Math" w:hAnsi="Cambria Math"/>
                  </w:rPr>
                  <m:t>0.22</m:t>
                </m:r>
              </m:oMath>
            </m:oMathPara>
          </w:p>
        </w:tc>
        <w:tc>
          <w:tcPr>
            <w:tcW w:w="0" w:type="auto"/>
          </w:tcPr>
          <w:p w14:paraId="73980BA6" w14:textId="77777777" w:rsidR="0053520E" w:rsidRDefault="0053520E">
            <w:pPr>
              <w:pStyle w:val="Compact"/>
            </w:pPr>
          </w:p>
        </w:tc>
        <w:tc>
          <w:tcPr>
            <w:tcW w:w="0" w:type="auto"/>
          </w:tcPr>
          <w:p w14:paraId="2B03C31C" w14:textId="77777777" w:rsidR="0053520E" w:rsidRDefault="00A6751F">
            <w:pPr>
              <w:pStyle w:val="Compact"/>
              <w:jc w:val="center"/>
            </w:pPr>
            <m:oMathPara>
              <m:oMath>
                <m:r>
                  <w:rPr>
                    <w:rFonts w:ascii="Cambria Math" w:hAnsi="Cambria Math"/>
                  </w:rPr>
                  <m:t>0.62</m:t>
                </m:r>
                <m:r>
                  <m:rPr>
                    <m:sty m:val="p"/>
                  </m:rPr>
                  <w:rPr>
                    <w:rFonts w:ascii="Cambria Math" w:hAnsi="Cambria Math"/>
                  </w:rPr>
                  <m:t>±</m:t>
                </m:r>
                <m:r>
                  <w:rPr>
                    <w:rFonts w:ascii="Cambria Math" w:hAnsi="Cambria Math"/>
                  </w:rPr>
                  <m:t>0.19</m:t>
                </m:r>
              </m:oMath>
            </m:oMathPara>
          </w:p>
        </w:tc>
      </w:tr>
      <w:tr w:rsidR="0053520E" w14:paraId="05583D97" w14:textId="77777777">
        <w:tc>
          <w:tcPr>
            <w:tcW w:w="0" w:type="auto"/>
          </w:tcPr>
          <w:p w14:paraId="01A13F63" w14:textId="77777777" w:rsidR="0053520E" w:rsidRDefault="00A6751F">
            <w:pPr>
              <w:pStyle w:val="Compact"/>
              <w:jc w:val="center"/>
            </w:pPr>
            <w:r>
              <w:t xml:space="preserve">Gray </w:t>
            </w:r>
            <w:r>
              <w:rPr>
                <w:rFonts w:hint="eastAsia"/>
              </w:rPr>
              <w:t>等人</w:t>
            </w:r>
            <w:r>
              <w:t xml:space="preserve"> 2018</w:t>
            </w:r>
          </w:p>
        </w:tc>
        <w:tc>
          <w:tcPr>
            <w:tcW w:w="0" w:type="auto"/>
          </w:tcPr>
          <w:p w14:paraId="22096C4B" w14:textId="77777777" w:rsidR="0053520E" w:rsidRDefault="00A6751F">
            <w:pPr>
              <w:pStyle w:val="Compact"/>
              <w:jc w:val="center"/>
            </w:pPr>
            <m:oMathPara>
              <m:oMath>
                <m:r>
                  <w:rPr>
                    <w:rFonts w:ascii="Cambria Math" w:hAnsi="Cambria Math"/>
                  </w:rPr>
                  <m:t>0.64</m:t>
                </m:r>
                <m:r>
                  <m:rPr>
                    <m:sty m:val="p"/>
                  </m:rPr>
                  <w:rPr>
                    <w:rFonts w:ascii="Cambria Math" w:hAnsi="Cambria Math"/>
                  </w:rPr>
                  <m:t>±</m:t>
                </m:r>
                <m:r>
                  <w:rPr>
                    <w:rFonts w:ascii="Cambria Math" w:hAnsi="Cambria Math"/>
                  </w:rPr>
                  <m:t>0.21</m:t>
                </m:r>
              </m:oMath>
            </m:oMathPara>
          </w:p>
        </w:tc>
        <w:tc>
          <w:tcPr>
            <w:tcW w:w="0" w:type="auto"/>
          </w:tcPr>
          <w:p w14:paraId="5E8C3CFB" w14:textId="77777777" w:rsidR="0053520E" w:rsidRDefault="00A6751F">
            <w:pPr>
              <w:pStyle w:val="Compact"/>
              <w:jc w:val="center"/>
            </w:pPr>
            <w:r>
              <w:t>0.45</w:t>
            </w:r>
          </w:p>
        </w:tc>
        <w:tc>
          <w:tcPr>
            <w:tcW w:w="0" w:type="auto"/>
          </w:tcPr>
          <w:p w14:paraId="450C5651" w14:textId="77777777" w:rsidR="0053520E" w:rsidRDefault="0053520E">
            <w:pPr>
              <w:pStyle w:val="Compact"/>
            </w:pPr>
          </w:p>
        </w:tc>
      </w:tr>
      <w:tr w:rsidR="0053520E" w14:paraId="6C2ADD0E" w14:textId="77777777">
        <w:tc>
          <w:tcPr>
            <w:tcW w:w="0" w:type="auto"/>
          </w:tcPr>
          <w:p w14:paraId="253F8D5E" w14:textId="77777777" w:rsidR="0053520E" w:rsidRDefault="00A6751F">
            <w:pPr>
              <w:pStyle w:val="Compact"/>
              <w:jc w:val="center"/>
            </w:pPr>
            <w:r>
              <w:t xml:space="preserve">Riesselman </w:t>
            </w:r>
            <w:r>
              <w:rPr>
                <w:rFonts w:hint="eastAsia"/>
              </w:rPr>
              <w:t>等人</w:t>
            </w:r>
            <w:r>
              <w:t xml:space="preserve"> 2018</w:t>
            </w:r>
          </w:p>
        </w:tc>
        <w:tc>
          <w:tcPr>
            <w:tcW w:w="0" w:type="auto"/>
          </w:tcPr>
          <w:p w14:paraId="121F1BE1" w14:textId="77777777" w:rsidR="0053520E" w:rsidRDefault="0053520E">
            <w:pPr>
              <w:pStyle w:val="Compact"/>
            </w:pPr>
          </w:p>
        </w:tc>
        <w:tc>
          <w:tcPr>
            <w:tcW w:w="0" w:type="auto"/>
          </w:tcPr>
          <w:p w14:paraId="4E7D3A37" w14:textId="77777777" w:rsidR="0053520E" w:rsidRDefault="0053520E">
            <w:pPr>
              <w:pStyle w:val="Compact"/>
            </w:pPr>
          </w:p>
        </w:tc>
        <w:tc>
          <w:tcPr>
            <w:tcW w:w="0" w:type="auto"/>
          </w:tcPr>
          <w:p w14:paraId="352F21A7" w14:textId="77777777" w:rsidR="0053520E" w:rsidRDefault="00A6751F">
            <w:pPr>
              <w:pStyle w:val="Compact"/>
              <w:jc w:val="center"/>
            </w:pPr>
            <m:oMathPara>
              <m:oMath>
                <m:r>
                  <w:rPr>
                    <w:rFonts w:ascii="Cambria Math" w:hAnsi="Cambria Math"/>
                  </w:rPr>
                  <m:t>0.48</m:t>
                </m:r>
                <m:r>
                  <m:rPr>
                    <m:sty m:val="p"/>
                  </m:rPr>
                  <w:rPr>
                    <w:rFonts w:ascii="Cambria Math" w:hAnsi="Cambria Math"/>
                  </w:rPr>
                  <m:t>±</m:t>
                </m:r>
                <m:r>
                  <w:rPr>
                    <w:rFonts w:ascii="Cambria Math" w:hAnsi="Cambria Math"/>
                  </w:rPr>
                  <m:t>0.26</m:t>
                </m:r>
              </m:oMath>
            </m:oMathPara>
          </w:p>
        </w:tc>
      </w:tr>
    </w:tbl>
    <w:p w14:paraId="436F56AD" w14:textId="77777777" w:rsidR="0053520E" w:rsidRDefault="00A6751F">
      <w:pPr>
        <w:pStyle w:val="a0"/>
      </w:pPr>
      <w:r>
        <w:t xml:space="preserve">Table S5. Aggregate spearman </w:t>
      </w:r>
      <m:oMath>
        <m:r>
          <w:rPr>
            <w:rFonts w:ascii="Cambria Math" w:hAnsi="Cambria Math"/>
          </w:rPr>
          <m:t>ρ</m:t>
        </m:r>
      </m:oMath>
      <w:r>
        <w:t xml:space="preserve"> measure across models and datasets. 34-layer Transformer pre-trained on UR50/S. For intraprotein models, the train/valid data was randomly partitioned five times. The mean </w:t>
      </w:r>
      <m:oMath>
        <m:r>
          <m:rPr>
            <m:sty m:val="p"/>
          </m:rPr>
          <w:rPr>
            <w:rFonts w:ascii="Cambria Math" w:hAnsi="Cambria Math"/>
          </w:rPr>
          <m:t>±</m:t>
        </m:r>
      </m:oMath>
      <w:r>
        <w:t xml:space="preserve"> standard deviation across the five runs is reporte</w:t>
      </w:r>
      <w:r>
        <w:t>d. No standard deviations are reported for LOPO experiments, as the evaluation is performed across all proteins.</w:t>
      </w:r>
    </w:p>
    <w:p w14:paraId="215CF69A" w14:textId="77777777" w:rsidR="0053520E" w:rsidRDefault="00A6751F">
      <w:pPr>
        <w:pStyle w:val="a0"/>
        <w:rPr>
          <w:lang w:eastAsia="zh-CN"/>
        </w:rPr>
      </w:pPr>
      <w:r>
        <w:rPr>
          <w:rFonts w:hint="eastAsia"/>
        </w:rPr>
        <w:t>表</w:t>
      </w:r>
      <w:r>
        <w:t xml:space="preserve"> S5. </w:t>
      </w:r>
      <w:proofErr w:type="gramStart"/>
      <w:r>
        <w:rPr>
          <w:rFonts w:hint="eastAsia"/>
        </w:rPr>
        <w:t>跨模型和数据集的聚合斯皮尔曼</w:t>
      </w:r>
      <w:r>
        <w:rPr>
          <w:rFonts w:hint="eastAsia"/>
        </w:rPr>
        <w:t>(</w:t>
      </w:r>
      <w:proofErr w:type="gramEnd"/>
      <w:r>
        <w:rPr>
          <w:rFonts w:hint="eastAsia"/>
        </w:rPr>
        <w:t>Spearman)</w:t>
      </w:r>
      <w:r>
        <w:t xml:space="preserve"> </w:t>
      </w:r>
      <m:oMath>
        <m:r>
          <w:rPr>
            <w:rFonts w:ascii="Cambria Math" w:hAnsi="Cambria Math"/>
          </w:rPr>
          <m:t>ρ</m:t>
        </m:r>
      </m:oMath>
      <w:r>
        <w:t xml:space="preserve"> </w:t>
      </w:r>
      <w:r>
        <w:rPr>
          <w:rFonts w:hint="eastAsia"/>
        </w:rPr>
        <w:t>度量。在</w:t>
      </w:r>
      <w:r>
        <w:t xml:space="preserve"> UR50/S </w:t>
      </w:r>
      <w:r>
        <w:rPr>
          <w:rFonts w:hint="eastAsia"/>
        </w:rPr>
        <w:t>上预训练的</w:t>
      </w:r>
      <w:r>
        <w:t xml:space="preserve"> 34 </w:t>
      </w:r>
      <w:r>
        <w:rPr>
          <w:rFonts w:hint="eastAsia"/>
        </w:rPr>
        <w:t>层</w:t>
      </w:r>
      <w:r>
        <w:t xml:space="preserve"> </w:t>
      </w:r>
      <w:r>
        <w:rPr>
          <w:rFonts w:hint="eastAsia"/>
        </w:rPr>
        <w:t>Transformer</w:t>
      </w:r>
      <w:r>
        <w:rPr>
          <w:rFonts w:hint="eastAsia"/>
        </w:rPr>
        <w:t>。对于蛋白质内模型，训练</w:t>
      </w:r>
      <w:r>
        <w:rPr>
          <w:rFonts w:hint="eastAsia"/>
        </w:rPr>
        <w:t>/</w:t>
      </w:r>
      <w:proofErr w:type="spellStart"/>
      <w:r>
        <w:rPr>
          <w:rFonts w:hint="eastAsia"/>
        </w:rPr>
        <w:t>验证数据被随机划分五次。报告了五次运行的平均值</w:t>
      </w:r>
      <w:proofErr w:type="spellEnd"/>
      <w:r>
        <w:t xml:space="preserve"> </w:t>
      </w:r>
      <m:oMath>
        <m:r>
          <m:rPr>
            <m:sty m:val="p"/>
          </m:rPr>
          <w:rPr>
            <w:rFonts w:ascii="Cambria Math" w:hAnsi="Cambria Math"/>
          </w:rPr>
          <m:t>±</m:t>
        </m:r>
      </m:oMath>
      <w:r>
        <w:t xml:space="preserve"> </w:t>
      </w:r>
      <w:proofErr w:type="spellStart"/>
      <w:r>
        <w:rPr>
          <w:rFonts w:hint="eastAsia"/>
        </w:rPr>
        <w:t>和标准差。</w:t>
      </w:r>
      <w:r>
        <w:rPr>
          <w:rFonts w:hint="eastAsia"/>
          <w:lang w:eastAsia="zh-CN"/>
        </w:rPr>
        <w:t>LOPO</w:t>
      </w:r>
      <w:proofErr w:type="spellEnd"/>
      <w:r>
        <w:rPr>
          <w:lang w:eastAsia="zh-CN"/>
        </w:rPr>
        <w:t xml:space="preserve"> </w:t>
      </w:r>
      <w:r>
        <w:rPr>
          <w:rFonts w:hint="eastAsia"/>
          <w:lang w:eastAsia="zh-CN"/>
        </w:rPr>
        <w:t>实验未报告标准差，因为评估是在所有蛋白质上进行的。</w:t>
      </w:r>
    </w:p>
    <w:p w14:paraId="066D3DED" w14:textId="77777777" w:rsidR="0053520E" w:rsidRDefault="00A6751F">
      <w:pPr>
        <w:pStyle w:val="a0"/>
      </w:pPr>
      <w:r>
        <w:rPr>
          <w:noProof/>
        </w:rPr>
        <w:lastRenderedPageBreak/>
        <w:drawing>
          <wp:inline distT="0" distB="0" distL="0" distR="0" wp14:anchorId="43AF09E6" wp14:editId="2D1B94F9">
            <wp:extent cx="2743200" cy="1819746"/>
            <wp:effectExtent l="0" t="0" r="0" b="0"/>
            <wp:docPr id="125" name="Picture" descr="image"/>
            <wp:cNvGraphicFramePr/>
            <a:graphic xmlns:a="http://schemas.openxmlformats.org/drawingml/2006/main">
              <a:graphicData uri="http://schemas.openxmlformats.org/drawingml/2006/picture">
                <pic:pic xmlns:pic="http://schemas.openxmlformats.org/drawingml/2006/picture">
                  <pic:nvPicPr>
                    <pic:cNvPr id="126" name="Picture" descr="images/0195a71e-56a7-748b-accd-a272cf8ca1be_38_526_193_707_469_0.jpg"/>
                    <pic:cNvPicPr>
                      <a:picLocks noChangeAspect="1" noChangeArrowheads="1"/>
                    </pic:cNvPicPr>
                  </pic:nvPicPr>
                  <pic:blipFill>
                    <a:blip r:embed="rId20"/>
                    <a:stretch>
                      <a:fillRect/>
                    </a:stretch>
                  </pic:blipFill>
                  <pic:spPr bwMode="auto">
                    <a:xfrm>
                      <a:off x="0" y="0"/>
                      <a:ext cx="2743200" cy="1819746"/>
                    </a:xfrm>
                    <a:prstGeom prst="rect">
                      <a:avLst/>
                    </a:prstGeom>
                    <a:noFill/>
                    <a:ln w="9525">
                      <a:noFill/>
                      <a:headEnd/>
                      <a:tailEnd/>
                    </a:ln>
                  </pic:spPr>
                </pic:pic>
              </a:graphicData>
            </a:graphic>
          </wp:inline>
        </w:drawing>
      </w:r>
    </w:p>
    <w:p w14:paraId="27ED679E" w14:textId="77777777" w:rsidR="0053520E" w:rsidRDefault="00A6751F">
      <w:pPr>
        <w:pStyle w:val="a0"/>
      </w:pPr>
      <w:r>
        <w:t xml:space="preserve">                       </w:t>
      </w:r>
    </w:p>
    <w:p w14:paraId="59ACECEB" w14:textId="77777777" w:rsidR="0053520E" w:rsidRDefault="00A6751F">
      <w:pPr>
        <w:pStyle w:val="a0"/>
      </w:pPr>
      <w:r>
        <w:t>Figure S6. Leave-one-out experiment on Envision dataset (Gray et al., 2018). Pre-training improves the ability of the Transformer to generalize to the mutational fitness landscape of held-out proteins. All mutagenesis data from th</w:t>
      </w:r>
      <w:r>
        <w:t>e protein selected for evaluation are held out, and the model is supervised with data from the remaining proteins. For each evaluation protein, a comparison is shown for the 34-layer Transformer pre-trained on UR50/S.</w:t>
      </w:r>
    </w:p>
    <w:p w14:paraId="5A09C903" w14:textId="77777777" w:rsidR="0053520E" w:rsidRDefault="00A6751F">
      <w:pPr>
        <w:pStyle w:val="a0"/>
      </w:pPr>
      <w:r>
        <w:rPr>
          <w:rFonts w:hint="eastAsia"/>
        </w:rPr>
        <w:t>图</w:t>
      </w:r>
      <w:r>
        <w:t xml:space="preserve"> S6. </w:t>
      </w:r>
      <w:r>
        <w:rPr>
          <w:rFonts w:hint="eastAsia"/>
        </w:rPr>
        <w:t>在</w:t>
      </w:r>
      <w:r>
        <w:t xml:space="preserve"> Envision </w:t>
      </w:r>
      <w:r>
        <w:rPr>
          <w:rFonts w:hint="eastAsia"/>
        </w:rPr>
        <w:t>数据集</w:t>
      </w:r>
      <w:r>
        <w:rPr>
          <w:rFonts w:hint="eastAsia"/>
        </w:rPr>
        <w:t>(Gray</w:t>
      </w:r>
      <w:r>
        <w:t xml:space="preserve"> </w:t>
      </w:r>
      <w:r>
        <w:rPr>
          <w:rFonts w:hint="eastAsia"/>
        </w:rPr>
        <w:t>等，</w:t>
      </w:r>
      <w:r>
        <w:rPr>
          <w:rFonts w:hint="eastAsia"/>
        </w:rPr>
        <w:t>2018)</w:t>
      </w:r>
      <w:r>
        <w:rPr>
          <w:rFonts w:hint="eastAsia"/>
        </w:rPr>
        <w:t>上进行的留</w:t>
      </w:r>
      <w:r>
        <w:rPr>
          <w:rFonts w:hint="eastAsia"/>
        </w:rPr>
        <w:t>一法实验。预训练提高了</w:t>
      </w:r>
      <w:r>
        <w:t xml:space="preserve"> Transformer </w:t>
      </w:r>
      <w:r>
        <w:rPr>
          <w:rFonts w:hint="eastAsia"/>
        </w:rPr>
        <w:t>对保留蛋白质的突变适应度景观的泛化能力。评估所选蛋白质的所有突变数据被保留，模型使用其余蛋白质的数据进行监督。对于每个评估蛋白质，展示了在</w:t>
      </w:r>
      <w:r>
        <w:t xml:space="preserve"> UR50/S </w:t>
      </w:r>
      <w:r>
        <w:rPr>
          <w:rFonts w:hint="eastAsia"/>
        </w:rPr>
        <w:t>上预训练的</w:t>
      </w:r>
      <w:r>
        <w:t xml:space="preserve"> 34 </w:t>
      </w:r>
      <w:r>
        <w:rPr>
          <w:rFonts w:hint="eastAsia"/>
        </w:rPr>
        <w:t>层</w:t>
      </w:r>
      <w:r>
        <w:t xml:space="preserve"> Transformer </w:t>
      </w:r>
      <w:r>
        <w:rPr>
          <w:rFonts w:hint="eastAsia"/>
        </w:rPr>
        <w:t>的比较结果。</w:t>
      </w:r>
    </w:p>
    <w:tbl>
      <w:tblPr>
        <w:tblStyle w:val="Table"/>
        <w:tblW w:w="0" w:type="auto"/>
        <w:tblLook w:val="0000" w:firstRow="0" w:lastRow="0" w:firstColumn="0" w:lastColumn="0" w:noHBand="0" w:noVBand="0"/>
      </w:tblPr>
      <w:tblGrid>
        <w:gridCol w:w="1982"/>
        <w:gridCol w:w="969"/>
        <w:gridCol w:w="882"/>
        <w:gridCol w:w="799"/>
        <w:gridCol w:w="906"/>
        <w:gridCol w:w="600"/>
        <w:gridCol w:w="906"/>
        <w:gridCol w:w="906"/>
        <w:gridCol w:w="906"/>
      </w:tblGrid>
      <w:tr w:rsidR="0053520E" w14:paraId="2607EA05" w14:textId="77777777">
        <w:tc>
          <w:tcPr>
            <w:tcW w:w="0" w:type="auto"/>
            <w:vMerge w:val="restart"/>
          </w:tcPr>
          <w:p w14:paraId="44716988" w14:textId="77777777" w:rsidR="0053520E" w:rsidRDefault="00A6751F">
            <w:pPr>
              <w:pStyle w:val="Compact"/>
              <w:jc w:val="center"/>
            </w:pPr>
            <w:r>
              <w:t>Model</w:t>
            </w:r>
          </w:p>
        </w:tc>
        <w:tc>
          <w:tcPr>
            <w:tcW w:w="0" w:type="auto"/>
          </w:tcPr>
          <w:p w14:paraId="4DEA6065" w14:textId="77777777" w:rsidR="0053520E" w:rsidRDefault="00A6751F">
            <w:pPr>
              <w:pStyle w:val="Compact"/>
              <w:jc w:val="center"/>
            </w:pPr>
            <m:oMathPara>
              <m:oMath>
                <m:r>
                  <m:rPr>
                    <m:sty m:val="b"/>
                  </m:rPr>
                  <w:rPr>
                    <w:rFonts w:ascii="Cambria Math" w:hAnsi="Cambria Math"/>
                  </w:rPr>
                  <m:t>Pre</m:t>
                </m:r>
                <m:r>
                  <m:rPr>
                    <m:sty m:val="b"/>
                  </m:rPr>
                  <w:rPr>
                    <w:rFonts w:ascii="Cambria Math" w:hAnsi="Cambria Math"/>
                  </w:rPr>
                  <m:t>-</m:t>
                </m:r>
              </m:oMath>
            </m:oMathPara>
          </w:p>
        </w:tc>
        <w:tc>
          <w:tcPr>
            <w:tcW w:w="0" w:type="auto"/>
          </w:tcPr>
          <w:p w14:paraId="3380E24D" w14:textId="77777777" w:rsidR="0053520E" w:rsidRDefault="0053520E">
            <w:pPr>
              <w:pStyle w:val="Compact"/>
            </w:pPr>
          </w:p>
        </w:tc>
        <w:tc>
          <w:tcPr>
            <w:tcW w:w="0" w:type="auto"/>
            <w:gridSpan w:val="3"/>
          </w:tcPr>
          <w:p w14:paraId="7276751E" w14:textId="77777777" w:rsidR="0053520E" w:rsidRDefault="00A6751F">
            <w:pPr>
              <w:pStyle w:val="Compact"/>
              <w:jc w:val="center"/>
            </w:pPr>
            <w:r>
              <w:t>SSP</w:t>
            </w:r>
          </w:p>
        </w:tc>
        <w:tc>
          <w:tcPr>
            <w:tcW w:w="0" w:type="auto"/>
            <w:gridSpan w:val="3"/>
          </w:tcPr>
          <w:p w14:paraId="4577F53C" w14:textId="77777777" w:rsidR="0053520E" w:rsidRDefault="00A6751F">
            <w:pPr>
              <w:pStyle w:val="Compact"/>
              <w:jc w:val="center"/>
            </w:pPr>
            <w:r>
              <w:t>Contact</w:t>
            </w:r>
          </w:p>
        </w:tc>
      </w:tr>
      <w:tr w:rsidR="0053520E" w14:paraId="14CE881F" w14:textId="77777777">
        <w:tc>
          <w:tcPr>
            <w:tcW w:w="0" w:type="auto"/>
            <w:vMerge/>
          </w:tcPr>
          <w:p w14:paraId="18A998E3" w14:textId="77777777" w:rsidR="0053520E" w:rsidRDefault="0053520E"/>
        </w:tc>
        <w:tc>
          <w:tcPr>
            <w:tcW w:w="0" w:type="auto"/>
          </w:tcPr>
          <w:p w14:paraId="3D5AF27D" w14:textId="77777777" w:rsidR="0053520E" w:rsidRDefault="00A6751F">
            <w:pPr>
              <w:pStyle w:val="Compact"/>
              <w:jc w:val="center"/>
            </w:pPr>
            <w:r>
              <w:t>Training</w:t>
            </w:r>
          </w:p>
        </w:tc>
        <w:tc>
          <w:tcPr>
            <w:tcW w:w="0" w:type="auto"/>
          </w:tcPr>
          <w:p w14:paraId="65157DD3" w14:textId="77777777" w:rsidR="0053520E" w:rsidRDefault="00A6751F">
            <w:pPr>
              <w:pStyle w:val="Compact"/>
              <w:jc w:val="center"/>
            </w:pPr>
            <w:r>
              <w:t>Params</w:t>
            </w:r>
          </w:p>
        </w:tc>
        <w:tc>
          <w:tcPr>
            <w:tcW w:w="0" w:type="auto"/>
          </w:tcPr>
          <w:p w14:paraId="0488EE62" w14:textId="77777777" w:rsidR="0053520E" w:rsidRDefault="00A6751F">
            <w:pPr>
              <w:pStyle w:val="Compact"/>
              <w:jc w:val="center"/>
            </w:pPr>
            <w:r>
              <w:t>CB513</w:t>
            </w:r>
          </w:p>
        </w:tc>
        <w:tc>
          <w:tcPr>
            <w:tcW w:w="0" w:type="auto"/>
          </w:tcPr>
          <w:p w14:paraId="142DDA34" w14:textId="77777777" w:rsidR="0053520E" w:rsidRDefault="00A6751F">
            <w:pPr>
              <w:pStyle w:val="Compact"/>
              <w:jc w:val="center"/>
            </w:pPr>
            <w:r>
              <w:t>CASP13</w:t>
            </w:r>
          </w:p>
        </w:tc>
        <w:tc>
          <w:tcPr>
            <w:tcW w:w="0" w:type="auto"/>
          </w:tcPr>
          <w:p w14:paraId="3E18C3FF" w14:textId="77777777" w:rsidR="0053520E" w:rsidRDefault="00A6751F">
            <w:pPr>
              <w:pStyle w:val="Compact"/>
              <w:jc w:val="center"/>
            </w:pPr>
            <w:r>
              <w:t>Test</w:t>
            </w:r>
          </w:p>
        </w:tc>
        <w:tc>
          <w:tcPr>
            <w:tcW w:w="0" w:type="auto"/>
          </w:tcPr>
          <w:p w14:paraId="5723F5F0" w14:textId="77777777" w:rsidR="0053520E" w:rsidRDefault="00A6751F">
            <w:pPr>
              <w:pStyle w:val="Compact"/>
              <w:jc w:val="center"/>
            </w:pPr>
            <w:r>
              <w:t>CASP11</w:t>
            </w:r>
          </w:p>
        </w:tc>
        <w:tc>
          <w:tcPr>
            <w:tcW w:w="0" w:type="auto"/>
          </w:tcPr>
          <w:p w14:paraId="199ECC09" w14:textId="77777777" w:rsidR="0053520E" w:rsidRDefault="00A6751F">
            <w:pPr>
              <w:pStyle w:val="Compact"/>
              <w:jc w:val="center"/>
            </w:pPr>
            <w:r>
              <w:t>CASP12</w:t>
            </w:r>
          </w:p>
        </w:tc>
        <w:tc>
          <w:tcPr>
            <w:tcW w:w="0" w:type="auto"/>
          </w:tcPr>
          <w:p w14:paraId="7C06328F" w14:textId="77777777" w:rsidR="0053520E" w:rsidRDefault="00A6751F">
            <w:pPr>
              <w:pStyle w:val="Compact"/>
              <w:jc w:val="center"/>
            </w:pPr>
            <w:r>
              <w:t>CASP13</w:t>
            </w:r>
          </w:p>
        </w:tc>
      </w:tr>
      <w:tr w:rsidR="0053520E" w14:paraId="1D84F45D" w14:textId="77777777">
        <w:tc>
          <w:tcPr>
            <w:tcW w:w="0" w:type="auto"/>
          </w:tcPr>
          <w:p w14:paraId="5248BD97" w14:textId="77777777" w:rsidR="0053520E" w:rsidRDefault="00A6751F">
            <w:pPr>
              <w:pStyle w:val="Compact"/>
              <w:jc w:val="center"/>
            </w:pPr>
            <w:r>
              <w:t>Transformer-34</w:t>
            </w:r>
          </w:p>
        </w:tc>
        <w:tc>
          <w:tcPr>
            <w:tcW w:w="0" w:type="auto"/>
          </w:tcPr>
          <w:p w14:paraId="4B9E29C3" w14:textId="77777777" w:rsidR="0053520E" w:rsidRDefault="00A6751F">
            <w:pPr>
              <w:pStyle w:val="Compact"/>
              <w:jc w:val="center"/>
            </w:pPr>
            <w:r>
              <w:t>(None)</w:t>
            </w:r>
          </w:p>
        </w:tc>
        <w:tc>
          <w:tcPr>
            <w:tcW w:w="0" w:type="auto"/>
          </w:tcPr>
          <w:p w14:paraId="0DB50ADD" w14:textId="77777777" w:rsidR="0053520E" w:rsidRDefault="00A6751F">
            <w:pPr>
              <w:pStyle w:val="Compact"/>
              <w:jc w:val="center"/>
            </w:pPr>
            <w:r>
              <w:t>669.2M</w:t>
            </w:r>
          </w:p>
        </w:tc>
        <w:tc>
          <w:tcPr>
            <w:tcW w:w="0" w:type="auto"/>
          </w:tcPr>
          <w:p w14:paraId="756E7EC6" w14:textId="77777777" w:rsidR="0053520E" w:rsidRDefault="00A6751F">
            <w:pPr>
              <w:pStyle w:val="Compact"/>
              <w:jc w:val="center"/>
            </w:pPr>
            <w:r>
              <w:t>56.8</w:t>
            </w:r>
          </w:p>
        </w:tc>
        <w:tc>
          <w:tcPr>
            <w:tcW w:w="0" w:type="auto"/>
          </w:tcPr>
          <w:p w14:paraId="2B025E81" w14:textId="77777777" w:rsidR="0053520E" w:rsidRDefault="00A6751F">
            <w:pPr>
              <w:pStyle w:val="Compact"/>
              <w:jc w:val="center"/>
            </w:pPr>
            <w:r>
              <w:t>60.0</w:t>
            </w:r>
          </w:p>
        </w:tc>
        <w:tc>
          <w:tcPr>
            <w:tcW w:w="0" w:type="auto"/>
          </w:tcPr>
          <w:p w14:paraId="14F035FC" w14:textId="77777777" w:rsidR="0053520E" w:rsidRDefault="00A6751F">
            <w:pPr>
              <w:pStyle w:val="Compact"/>
              <w:jc w:val="center"/>
            </w:pPr>
            <w:r>
              <w:t>16.3</w:t>
            </w:r>
          </w:p>
        </w:tc>
        <w:tc>
          <w:tcPr>
            <w:tcW w:w="0" w:type="auto"/>
          </w:tcPr>
          <w:p w14:paraId="5E53C416" w14:textId="77777777" w:rsidR="0053520E" w:rsidRDefault="00A6751F">
            <w:pPr>
              <w:pStyle w:val="Compact"/>
              <w:jc w:val="center"/>
            </w:pPr>
            <w:r>
              <w:t>17.7</w:t>
            </w:r>
          </w:p>
        </w:tc>
        <w:tc>
          <w:tcPr>
            <w:tcW w:w="0" w:type="auto"/>
          </w:tcPr>
          <w:p w14:paraId="4E965B08" w14:textId="77777777" w:rsidR="0053520E" w:rsidRDefault="00A6751F">
            <w:pPr>
              <w:pStyle w:val="Compact"/>
              <w:jc w:val="center"/>
            </w:pPr>
            <w:r>
              <w:t>14.8</w:t>
            </w:r>
          </w:p>
        </w:tc>
        <w:tc>
          <w:tcPr>
            <w:tcW w:w="0" w:type="auto"/>
          </w:tcPr>
          <w:p w14:paraId="792F0FFA" w14:textId="77777777" w:rsidR="0053520E" w:rsidRDefault="00A6751F">
            <w:pPr>
              <w:pStyle w:val="Compact"/>
              <w:jc w:val="center"/>
            </w:pPr>
            <w:r>
              <w:t>13.3</w:t>
            </w:r>
          </w:p>
        </w:tc>
      </w:tr>
      <w:tr w:rsidR="0053520E" w14:paraId="2564C09F" w14:textId="77777777">
        <w:tc>
          <w:tcPr>
            <w:tcW w:w="0" w:type="auto"/>
          </w:tcPr>
          <w:p w14:paraId="109F6815" w14:textId="77777777" w:rsidR="0053520E" w:rsidRDefault="00A6751F">
            <w:pPr>
              <w:pStyle w:val="Compact"/>
              <w:jc w:val="center"/>
            </w:pPr>
            <w:r>
              <w:t>UniRep (LSTM)</w:t>
            </w:r>
          </w:p>
        </w:tc>
        <w:tc>
          <w:tcPr>
            <w:tcW w:w="0" w:type="auto"/>
          </w:tcPr>
          <w:p w14:paraId="4E68AE5E" w14:textId="77777777" w:rsidR="0053520E" w:rsidRDefault="0053520E">
            <w:pPr>
              <w:pStyle w:val="Compact"/>
            </w:pPr>
          </w:p>
        </w:tc>
        <w:tc>
          <w:tcPr>
            <w:tcW w:w="0" w:type="auto"/>
          </w:tcPr>
          <w:p w14:paraId="20F62398" w14:textId="77777777" w:rsidR="0053520E" w:rsidRDefault="00A6751F">
            <w:pPr>
              <w:pStyle w:val="Compact"/>
              <w:jc w:val="center"/>
            </w:pPr>
            <w:r>
              <w:t>18.2M</w:t>
            </w:r>
          </w:p>
        </w:tc>
        <w:tc>
          <w:tcPr>
            <w:tcW w:w="0" w:type="auto"/>
          </w:tcPr>
          <w:p w14:paraId="1DC030B9" w14:textId="77777777" w:rsidR="0053520E" w:rsidRDefault="00A6751F">
            <w:pPr>
              <w:pStyle w:val="Compact"/>
              <w:jc w:val="center"/>
            </w:pPr>
            <w:r>
              <w:t>58.4</w:t>
            </w:r>
          </w:p>
        </w:tc>
        <w:tc>
          <w:tcPr>
            <w:tcW w:w="0" w:type="auto"/>
          </w:tcPr>
          <w:p w14:paraId="7119ED04" w14:textId="77777777" w:rsidR="0053520E" w:rsidRDefault="00A6751F">
            <w:pPr>
              <w:pStyle w:val="Compact"/>
              <w:jc w:val="center"/>
            </w:pPr>
            <w:r>
              <w:t>60.1</w:t>
            </w:r>
          </w:p>
        </w:tc>
        <w:tc>
          <w:tcPr>
            <w:tcW w:w="0" w:type="auto"/>
          </w:tcPr>
          <w:p w14:paraId="0AA69B0E" w14:textId="77777777" w:rsidR="0053520E" w:rsidRDefault="00A6751F">
            <w:pPr>
              <w:pStyle w:val="Compact"/>
              <w:jc w:val="center"/>
            </w:pPr>
            <w:r>
              <w:t>21.9</w:t>
            </w:r>
          </w:p>
        </w:tc>
        <w:tc>
          <w:tcPr>
            <w:tcW w:w="0" w:type="auto"/>
          </w:tcPr>
          <w:p w14:paraId="34973171" w14:textId="77777777" w:rsidR="0053520E" w:rsidRDefault="00A6751F">
            <w:pPr>
              <w:pStyle w:val="Compact"/>
              <w:jc w:val="center"/>
            </w:pPr>
            <w:r>
              <w:t>21.4</w:t>
            </w:r>
          </w:p>
        </w:tc>
        <w:tc>
          <w:tcPr>
            <w:tcW w:w="0" w:type="auto"/>
          </w:tcPr>
          <w:p w14:paraId="27508F39" w14:textId="77777777" w:rsidR="0053520E" w:rsidRDefault="00A6751F">
            <w:pPr>
              <w:pStyle w:val="Compact"/>
              <w:jc w:val="center"/>
            </w:pPr>
            <w:r>
              <w:t>16.8</w:t>
            </w:r>
          </w:p>
        </w:tc>
        <w:tc>
          <w:tcPr>
            <w:tcW w:w="0" w:type="auto"/>
          </w:tcPr>
          <w:p w14:paraId="58934902" w14:textId="77777777" w:rsidR="0053520E" w:rsidRDefault="00A6751F">
            <w:pPr>
              <w:pStyle w:val="Compact"/>
              <w:jc w:val="center"/>
            </w:pPr>
            <w:r>
              <w:t>14.3</w:t>
            </w:r>
          </w:p>
        </w:tc>
      </w:tr>
      <w:tr w:rsidR="0053520E" w14:paraId="4E3CFF09" w14:textId="77777777">
        <w:tc>
          <w:tcPr>
            <w:tcW w:w="0" w:type="auto"/>
          </w:tcPr>
          <w:p w14:paraId="253E6702" w14:textId="77777777" w:rsidR="0053520E" w:rsidRDefault="00A6751F">
            <w:pPr>
              <w:pStyle w:val="Compact"/>
              <w:jc w:val="center"/>
            </w:pPr>
            <w:r>
              <w:t>SeqVec (LSTM)</w:t>
            </w:r>
          </w:p>
        </w:tc>
        <w:tc>
          <w:tcPr>
            <w:tcW w:w="0" w:type="auto"/>
          </w:tcPr>
          <w:p w14:paraId="660289FF" w14:textId="77777777" w:rsidR="0053520E" w:rsidRDefault="0053520E">
            <w:pPr>
              <w:pStyle w:val="Compact"/>
            </w:pPr>
          </w:p>
        </w:tc>
        <w:tc>
          <w:tcPr>
            <w:tcW w:w="0" w:type="auto"/>
          </w:tcPr>
          <w:p w14:paraId="0A74E66A" w14:textId="77777777" w:rsidR="0053520E" w:rsidRDefault="00A6751F">
            <w:pPr>
              <w:pStyle w:val="Compact"/>
              <w:jc w:val="center"/>
            </w:pPr>
            <w:r>
              <w:t>93M</w:t>
            </w:r>
          </w:p>
        </w:tc>
        <w:tc>
          <w:tcPr>
            <w:tcW w:w="0" w:type="auto"/>
          </w:tcPr>
          <w:p w14:paraId="41B81DC4" w14:textId="77777777" w:rsidR="0053520E" w:rsidRDefault="00A6751F">
            <w:pPr>
              <w:pStyle w:val="Compact"/>
              <w:jc w:val="center"/>
            </w:pPr>
            <w:r>
              <w:t>62.1</w:t>
            </w:r>
          </w:p>
        </w:tc>
        <w:tc>
          <w:tcPr>
            <w:tcW w:w="0" w:type="auto"/>
          </w:tcPr>
          <w:p w14:paraId="4F5AB6F4" w14:textId="77777777" w:rsidR="0053520E" w:rsidRDefault="00A6751F">
            <w:pPr>
              <w:pStyle w:val="Compact"/>
              <w:jc w:val="center"/>
            </w:pPr>
            <w:r>
              <w:t>64.0</w:t>
            </w:r>
          </w:p>
        </w:tc>
        <w:tc>
          <w:tcPr>
            <w:tcW w:w="0" w:type="auto"/>
          </w:tcPr>
          <w:p w14:paraId="662984CE" w14:textId="77777777" w:rsidR="0053520E" w:rsidRDefault="00A6751F">
            <w:pPr>
              <w:pStyle w:val="Compact"/>
              <w:jc w:val="center"/>
            </w:pPr>
            <w:r>
              <w:t>29.0</w:t>
            </w:r>
          </w:p>
        </w:tc>
        <w:tc>
          <w:tcPr>
            <w:tcW w:w="0" w:type="auto"/>
          </w:tcPr>
          <w:p w14:paraId="61D8CEB1" w14:textId="77777777" w:rsidR="0053520E" w:rsidRDefault="00A6751F">
            <w:pPr>
              <w:pStyle w:val="Compact"/>
              <w:jc w:val="center"/>
            </w:pPr>
            <w:r>
              <w:t>25.5</w:t>
            </w:r>
          </w:p>
        </w:tc>
        <w:tc>
          <w:tcPr>
            <w:tcW w:w="0" w:type="auto"/>
          </w:tcPr>
          <w:p w14:paraId="557E3FCE" w14:textId="77777777" w:rsidR="0053520E" w:rsidRDefault="00A6751F">
            <w:pPr>
              <w:pStyle w:val="Compact"/>
              <w:jc w:val="center"/>
            </w:pPr>
            <w:r>
              <w:t>23.6</w:t>
            </w:r>
          </w:p>
        </w:tc>
        <w:tc>
          <w:tcPr>
            <w:tcW w:w="0" w:type="auto"/>
          </w:tcPr>
          <w:p w14:paraId="6762A411" w14:textId="77777777" w:rsidR="0053520E" w:rsidRDefault="00A6751F">
            <w:pPr>
              <w:pStyle w:val="Compact"/>
              <w:jc w:val="center"/>
            </w:pPr>
            <w:r>
              <w:t>17.9</w:t>
            </w:r>
          </w:p>
        </w:tc>
      </w:tr>
      <w:tr w:rsidR="0053520E" w14:paraId="65C7EDE3" w14:textId="77777777">
        <w:tc>
          <w:tcPr>
            <w:tcW w:w="0" w:type="auto"/>
          </w:tcPr>
          <w:p w14:paraId="1510D477" w14:textId="77777777" w:rsidR="0053520E" w:rsidRDefault="00A6751F">
            <w:pPr>
              <w:pStyle w:val="Compact"/>
              <w:jc w:val="center"/>
            </w:pPr>
            <w:r>
              <w:t>TAPE (Transformer)</w:t>
            </w:r>
          </w:p>
        </w:tc>
        <w:tc>
          <w:tcPr>
            <w:tcW w:w="0" w:type="auto"/>
          </w:tcPr>
          <w:p w14:paraId="41B384B0" w14:textId="77777777" w:rsidR="0053520E" w:rsidRDefault="0053520E">
            <w:pPr>
              <w:pStyle w:val="Compact"/>
            </w:pPr>
          </w:p>
        </w:tc>
        <w:tc>
          <w:tcPr>
            <w:tcW w:w="0" w:type="auto"/>
          </w:tcPr>
          <w:p w14:paraId="1EF63B44" w14:textId="77777777" w:rsidR="0053520E" w:rsidRDefault="00A6751F">
            <w:pPr>
              <w:pStyle w:val="Compact"/>
              <w:jc w:val="center"/>
            </w:pPr>
            <w:r>
              <w:t>38M</w:t>
            </w:r>
          </w:p>
        </w:tc>
        <w:tc>
          <w:tcPr>
            <w:tcW w:w="0" w:type="auto"/>
          </w:tcPr>
          <w:p w14:paraId="674C65AF" w14:textId="77777777" w:rsidR="0053520E" w:rsidRDefault="00A6751F">
            <w:pPr>
              <w:pStyle w:val="Compact"/>
              <w:jc w:val="center"/>
            </w:pPr>
            <w:r>
              <w:t>58.0</w:t>
            </w:r>
          </w:p>
        </w:tc>
        <w:tc>
          <w:tcPr>
            <w:tcW w:w="0" w:type="auto"/>
          </w:tcPr>
          <w:p w14:paraId="78E5DD70" w14:textId="77777777" w:rsidR="0053520E" w:rsidRDefault="00A6751F">
            <w:pPr>
              <w:pStyle w:val="Compact"/>
              <w:jc w:val="center"/>
            </w:pPr>
            <w:r>
              <w:t>61.5</w:t>
            </w:r>
          </w:p>
        </w:tc>
        <w:tc>
          <w:tcPr>
            <w:tcW w:w="0" w:type="auto"/>
          </w:tcPr>
          <w:p w14:paraId="256CFCFD" w14:textId="77777777" w:rsidR="0053520E" w:rsidRDefault="00A6751F">
            <w:pPr>
              <w:pStyle w:val="Compact"/>
              <w:jc w:val="center"/>
            </w:pPr>
            <w:r>
              <w:t>23.2</w:t>
            </w:r>
          </w:p>
        </w:tc>
        <w:tc>
          <w:tcPr>
            <w:tcW w:w="0" w:type="auto"/>
          </w:tcPr>
          <w:p w14:paraId="61322D95" w14:textId="77777777" w:rsidR="0053520E" w:rsidRDefault="00A6751F">
            <w:pPr>
              <w:pStyle w:val="Compact"/>
              <w:jc w:val="center"/>
            </w:pPr>
            <w:r>
              <w:t>23.8</w:t>
            </w:r>
          </w:p>
        </w:tc>
        <w:tc>
          <w:tcPr>
            <w:tcW w:w="0" w:type="auto"/>
          </w:tcPr>
          <w:p w14:paraId="5D0B8565" w14:textId="77777777" w:rsidR="0053520E" w:rsidRDefault="00A6751F">
            <w:pPr>
              <w:pStyle w:val="Compact"/>
              <w:jc w:val="center"/>
            </w:pPr>
            <w:r>
              <w:t>20.3</w:t>
            </w:r>
          </w:p>
        </w:tc>
        <w:tc>
          <w:tcPr>
            <w:tcW w:w="0" w:type="auto"/>
          </w:tcPr>
          <w:p w14:paraId="1E094C7C" w14:textId="77777777" w:rsidR="0053520E" w:rsidRDefault="00A6751F">
            <w:pPr>
              <w:pStyle w:val="Compact"/>
              <w:jc w:val="center"/>
            </w:pPr>
            <w:r>
              <w:t>16.0</w:t>
            </w:r>
          </w:p>
        </w:tc>
      </w:tr>
      <w:tr w:rsidR="0053520E" w14:paraId="772DAD90" w14:textId="77777777">
        <w:tc>
          <w:tcPr>
            <w:tcW w:w="0" w:type="auto"/>
          </w:tcPr>
          <w:p w14:paraId="41FE0A30" w14:textId="77777777" w:rsidR="0053520E" w:rsidRDefault="00A6751F">
            <w:pPr>
              <w:pStyle w:val="Compact"/>
              <w:jc w:val="center"/>
            </w:pPr>
            <w:r>
              <w:t>LSTM (S)</w:t>
            </w:r>
          </w:p>
        </w:tc>
        <w:tc>
          <w:tcPr>
            <w:tcW w:w="0" w:type="auto"/>
          </w:tcPr>
          <w:p w14:paraId="49D99C6B" w14:textId="77777777" w:rsidR="0053520E" w:rsidRDefault="00A6751F">
            <w:pPr>
              <w:pStyle w:val="Compact"/>
              <w:jc w:val="center"/>
            </w:pPr>
            <w:r>
              <w:t>UR50/S</w:t>
            </w:r>
          </w:p>
        </w:tc>
        <w:tc>
          <w:tcPr>
            <w:tcW w:w="0" w:type="auto"/>
          </w:tcPr>
          <w:p w14:paraId="3C528B90" w14:textId="77777777" w:rsidR="0053520E" w:rsidRDefault="00A6751F">
            <w:pPr>
              <w:pStyle w:val="Compact"/>
              <w:jc w:val="center"/>
            </w:pPr>
            <w:r>
              <w:t>28.4M</w:t>
            </w:r>
          </w:p>
        </w:tc>
        <w:tc>
          <w:tcPr>
            <w:tcW w:w="0" w:type="auto"/>
          </w:tcPr>
          <w:p w14:paraId="45C0F338" w14:textId="77777777" w:rsidR="0053520E" w:rsidRDefault="00A6751F">
            <w:pPr>
              <w:pStyle w:val="Compact"/>
              <w:jc w:val="center"/>
            </w:pPr>
            <w:r>
              <w:t>60.4</w:t>
            </w:r>
          </w:p>
        </w:tc>
        <w:tc>
          <w:tcPr>
            <w:tcW w:w="0" w:type="auto"/>
          </w:tcPr>
          <w:p w14:paraId="163F985E" w14:textId="77777777" w:rsidR="0053520E" w:rsidRDefault="00A6751F">
            <w:pPr>
              <w:pStyle w:val="Compact"/>
              <w:jc w:val="center"/>
            </w:pPr>
            <w:r>
              <w:t>63.2</w:t>
            </w:r>
          </w:p>
        </w:tc>
        <w:tc>
          <w:tcPr>
            <w:tcW w:w="0" w:type="auto"/>
          </w:tcPr>
          <w:p w14:paraId="20C50CA4" w14:textId="77777777" w:rsidR="0053520E" w:rsidRDefault="00A6751F">
            <w:pPr>
              <w:pStyle w:val="Compact"/>
              <w:jc w:val="center"/>
            </w:pPr>
            <w:r>
              <w:t>24.1</w:t>
            </w:r>
          </w:p>
        </w:tc>
        <w:tc>
          <w:tcPr>
            <w:tcW w:w="0" w:type="auto"/>
          </w:tcPr>
          <w:p w14:paraId="4282B5C9" w14:textId="77777777" w:rsidR="0053520E" w:rsidRDefault="00A6751F">
            <w:pPr>
              <w:pStyle w:val="Compact"/>
              <w:jc w:val="center"/>
            </w:pPr>
            <w:r>
              <w:t>23.6</w:t>
            </w:r>
          </w:p>
        </w:tc>
        <w:tc>
          <w:tcPr>
            <w:tcW w:w="0" w:type="auto"/>
          </w:tcPr>
          <w:p w14:paraId="2B84C16E" w14:textId="77777777" w:rsidR="0053520E" w:rsidRDefault="00A6751F">
            <w:pPr>
              <w:pStyle w:val="Compact"/>
              <w:jc w:val="center"/>
            </w:pPr>
            <w:r>
              <w:t>19.9</w:t>
            </w:r>
          </w:p>
        </w:tc>
        <w:tc>
          <w:tcPr>
            <w:tcW w:w="0" w:type="auto"/>
          </w:tcPr>
          <w:p w14:paraId="1EFD5189" w14:textId="77777777" w:rsidR="0053520E" w:rsidRDefault="00A6751F">
            <w:pPr>
              <w:pStyle w:val="Compact"/>
              <w:jc w:val="center"/>
            </w:pPr>
            <w:r>
              <w:t>15.3</w:t>
            </w:r>
          </w:p>
        </w:tc>
      </w:tr>
      <w:tr w:rsidR="0053520E" w14:paraId="7B13AEE8" w14:textId="77777777">
        <w:tc>
          <w:tcPr>
            <w:tcW w:w="0" w:type="auto"/>
          </w:tcPr>
          <w:p w14:paraId="2E686161" w14:textId="77777777" w:rsidR="0053520E" w:rsidRDefault="00A6751F">
            <w:pPr>
              <w:pStyle w:val="Compact"/>
              <w:jc w:val="center"/>
            </w:pPr>
            <w:r>
              <w:t>LSTM (L)</w:t>
            </w:r>
          </w:p>
        </w:tc>
        <w:tc>
          <w:tcPr>
            <w:tcW w:w="0" w:type="auto"/>
          </w:tcPr>
          <w:p w14:paraId="756C87A6" w14:textId="77777777" w:rsidR="0053520E" w:rsidRDefault="00A6751F">
            <w:pPr>
              <w:pStyle w:val="Compact"/>
              <w:jc w:val="center"/>
            </w:pPr>
            <w:r>
              <w:t>UR50/S</w:t>
            </w:r>
          </w:p>
        </w:tc>
        <w:tc>
          <w:tcPr>
            <w:tcW w:w="0" w:type="auto"/>
          </w:tcPr>
          <w:p w14:paraId="5F9CDB19" w14:textId="77777777" w:rsidR="0053520E" w:rsidRDefault="00A6751F">
            <w:pPr>
              <w:pStyle w:val="Compact"/>
              <w:jc w:val="center"/>
            </w:pPr>
            <w:r>
              <w:t>113.4M</w:t>
            </w:r>
          </w:p>
        </w:tc>
        <w:tc>
          <w:tcPr>
            <w:tcW w:w="0" w:type="auto"/>
          </w:tcPr>
          <w:p w14:paraId="1F8E2839" w14:textId="77777777" w:rsidR="0053520E" w:rsidRDefault="00A6751F">
            <w:pPr>
              <w:pStyle w:val="Compact"/>
              <w:jc w:val="center"/>
            </w:pPr>
            <w:r>
              <w:t>62.4</w:t>
            </w:r>
          </w:p>
        </w:tc>
        <w:tc>
          <w:tcPr>
            <w:tcW w:w="0" w:type="auto"/>
          </w:tcPr>
          <w:p w14:paraId="2BA9D9E4" w14:textId="77777777" w:rsidR="0053520E" w:rsidRDefault="00A6751F">
            <w:pPr>
              <w:pStyle w:val="Compact"/>
              <w:jc w:val="center"/>
            </w:pPr>
            <w:r>
              <w:t>64.1</w:t>
            </w:r>
          </w:p>
        </w:tc>
        <w:tc>
          <w:tcPr>
            <w:tcW w:w="0" w:type="auto"/>
          </w:tcPr>
          <w:p w14:paraId="2E18C8BC" w14:textId="77777777" w:rsidR="0053520E" w:rsidRDefault="00A6751F">
            <w:pPr>
              <w:pStyle w:val="Compact"/>
              <w:jc w:val="center"/>
            </w:pPr>
            <w:r>
              <w:t>27.8</w:t>
            </w:r>
          </w:p>
        </w:tc>
        <w:tc>
          <w:tcPr>
            <w:tcW w:w="0" w:type="auto"/>
          </w:tcPr>
          <w:p w14:paraId="07D9A406" w14:textId="77777777" w:rsidR="0053520E" w:rsidRDefault="00A6751F">
            <w:pPr>
              <w:pStyle w:val="Compact"/>
              <w:jc w:val="center"/>
            </w:pPr>
            <w:r>
              <w:t>26.4</w:t>
            </w:r>
          </w:p>
        </w:tc>
        <w:tc>
          <w:tcPr>
            <w:tcW w:w="0" w:type="auto"/>
          </w:tcPr>
          <w:p w14:paraId="437637D9" w14:textId="77777777" w:rsidR="0053520E" w:rsidRDefault="00A6751F">
            <w:pPr>
              <w:pStyle w:val="Compact"/>
              <w:jc w:val="center"/>
            </w:pPr>
            <w:r>
              <w:t>24.0</w:t>
            </w:r>
          </w:p>
        </w:tc>
        <w:tc>
          <w:tcPr>
            <w:tcW w:w="0" w:type="auto"/>
          </w:tcPr>
          <w:p w14:paraId="2949461E" w14:textId="77777777" w:rsidR="0053520E" w:rsidRDefault="00A6751F">
            <w:pPr>
              <w:pStyle w:val="Compact"/>
              <w:jc w:val="center"/>
            </w:pPr>
            <w:r>
              <w:t>16.4</w:t>
            </w:r>
          </w:p>
        </w:tc>
      </w:tr>
      <w:tr w:rsidR="0053520E" w14:paraId="0A26B55A" w14:textId="77777777">
        <w:tc>
          <w:tcPr>
            <w:tcW w:w="0" w:type="auto"/>
          </w:tcPr>
          <w:p w14:paraId="3D29FB75" w14:textId="77777777" w:rsidR="0053520E" w:rsidRDefault="00A6751F">
            <w:pPr>
              <w:pStyle w:val="Compact"/>
              <w:jc w:val="center"/>
            </w:pPr>
            <w:r>
              <w:t>Transformer-6</w:t>
            </w:r>
          </w:p>
        </w:tc>
        <w:tc>
          <w:tcPr>
            <w:tcW w:w="0" w:type="auto"/>
          </w:tcPr>
          <w:p w14:paraId="0EA0970A" w14:textId="77777777" w:rsidR="0053520E" w:rsidRDefault="00A6751F">
            <w:pPr>
              <w:pStyle w:val="Compact"/>
              <w:jc w:val="center"/>
            </w:pPr>
            <w:r>
              <w:t>UR50/S</w:t>
            </w:r>
          </w:p>
        </w:tc>
        <w:tc>
          <w:tcPr>
            <w:tcW w:w="0" w:type="auto"/>
          </w:tcPr>
          <w:p w14:paraId="41CF24D0" w14:textId="77777777" w:rsidR="0053520E" w:rsidRDefault="00A6751F">
            <w:pPr>
              <w:pStyle w:val="Compact"/>
              <w:jc w:val="center"/>
            </w:pPr>
            <w:r>
              <w:t>42.6M</w:t>
            </w:r>
          </w:p>
        </w:tc>
        <w:tc>
          <w:tcPr>
            <w:tcW w:w="0" w:type="auto"/>
          </w:tcPr>
          <w:p w14:paraId="42C412A8" w14:textId="77777777" w:rsidR="0053520E" w:rsidRDefault="00A6751F">
            <w:pPr>
              <w:pStyle w:val="Compact"/>
              <w:jc w:val="center"/>
            </w:pPr>
            <w:r>
              <w:t>62.0</w:t>
            </w:r>
          </w:p>
        </w:tc>
        <w:tc>
          <w:tcPr>
            <w:tcW w:w="0" w:type="auto"/>
          </w:tcPr>
          <w:p w14:paraId="770CA1BA" w14:textId="77777777" w:rsidR="0053520E" w:rsidRDefault="00A6751F">
            <w:pPr>
              <w:pStyle w:val="Compact"/>
              <w:jc w:val="center"/>
            </w:pPr>
            <w:r>
              <w:t>64.2</w:t>
            </w:r>
          </w:p>
        </w:tc>
        <w:tc>
          <w:tcPr>
            <w:tcW w:w="0" w:type="auto"/>
          </w:tcPr>
          <w:p w14:paraId="3AA54F96" w14:textId="77777777" w:rsidR="0053520E" w:rsidRDefault="00A6751F">
            <w:pPr>
              <w:pStyle w:val="Compact"/>
              <w:jc w:val="center"/>
            </w:pPr>
            <w:r>
              <w:t>30.2</w:t>
            </w:r>
          </w:p>
        </w:tc>
        <w:tc>
          <w:tcPr>
            <w:tcW w:w="0" w:type="auto"/>
          </w:tcPr>
          <w:p w14:paraId="72EB006F" w14:textId="77777777" w:rsidR="0053520E" w:rsidRDefault="00A6751F">
            <w:pPr>
              <w:pStyle w:val="Compact"/>
              <w:jc w:val="center"/>
            </w:pPr>
            <w:r>
              <w:t>29.9</w:t>
            </w:r>
          </w:p>
        </w:tc>
        <w:tc>
          <w:tcPr>
            <w:tcW w:w="0" w:type="auto"/>
          </w:tcPr>
          <w:p w14:paraId="3C7CA573" w14:textId="77777777" w:rsidR="0053520E" w:rsidRDefault="00A6751F">
            <w:pPr>
              <w:pStyle w:val="Compact"/>
              <w:jc w:val="center"/>
            </w:pPr>
            <w:r>
              <w:t>25.3</w:t>
            </w:r>
          </w:p>
        </w:tc>
        <w:tc>
          <w:tcPr>
            <w:tcW w:w="0" w:type="auto"/>
          </w:tcPr>
          <w:p w14:paraId="14E401D3" w14:textId="77777777" w:rsidR="0053520E" w:rsidRDefault="00A6751F">
            <w:pPr>
              <w:pStyle w:val="Compact"/>
              <w:jc w:val="center"/>
            </w:pPr>
            <w:r>
              <w:t>19.8</w:t>
            </w:r>
          </w:p>
        </w:tc>
      </w:tr>
      <w:tr w:rsidR="0053520E" w14:paraId="02100E0A" w14:textId="77777777">
        <w:tc>
          <w:tcPr>
            <w:tcW w:w="0" w:type="auto"/>
          </w:tcPr>
          <w:p w14:paraId="0A07EBEE" w14:textId="77777777" w:rsidR="0053520E" w:rsidRDefault="00A6751F">
            <w:pPr>
              <w:pStyle w:val="Compact"/>
              <w:jc w:val="center"/>
            </w:pPr>
            <w:r>
              <w:t>Transformer-12</w:t>
            </w:r>
          </w:p>
        </w:tc>
        <w:tc>
          <w:tcPr>
            <w:tcW w:w="0" w:type="auto"/>
          </w:tcPr>
          <w:p w14:paraId="6CF2BFB5" w14:textId="77777777" w:rsidR="0053520E" w:rsidRDefault="00A6751F">
            <w:pPr>
              <w:pStyle w:val="Compact"/>
              <w:jc w:val="center"/>
            </w:pPr>
            <w:r>
              <w:t>UR50/</w:t>
            </w:r>
            <w:r>
              <w:lastRenderedPageBreak/>
              <w:t>S</w:t>
            </w:r>
          </w:p>
        </w:tc>
        <w:tc>
          <w:tcPr>
            <w:tcW w:w="0" w:type="auto"/>
          </w:tcPr>
          <w:p w14:paraId="37B17013" w14:textId="77777777" w:rsidR="0053520E" w:rsidRDefault="00A6751F">
            <w:pPr>
              <w:pStyle w:val="Compact"/>
              <w:jc w:val="center"/>
            </w:pPr>
            <w:r>
              <w:lastRenderedPageBreak/>
              <w:t>85.1M</w:t>
            </w:r>
          </w:p>
        </w:tc>
        <w:tc>
          <w:tcPr>
            <w:tcW w:w="0" w:type="auto"/>
          </w:tcPr>
          <w:p w14:paraId="2D256358" w14:textId="77777777" w:rsidR="0053520E" w:rsidRDefault="00A6751F">
            <w:pPr>
              <w:pStyle w:val="Compact"/>
              <w:jc w:val="center"/>
            </w:pPr>
            <w:r>
              <w:t>65.4</w:t>
            </w:r>
          </w:p>
        </w:tc>
        <w:tc>
          <w:tcPr>
            <w:tcW w:w="0" w:type="auto"/>
          </w:tcPr>
          <w:p w14:paraId="0E60E3AA" w14:textId="77777777" w:rsidR="0053520E" w:rsidRDefault="00A6751F">
            <w:pPr>
              <w:pStyle w:val="Compact"/>
              <w:jc w:val="center"/>
            </w:pPr>
            <w:r>
              <w:t>67.2</w:t>
            </w:r>
          </w:p>
        </w:tc>
        <w:tc>
          <w:tcPr>
            <w:tcW w:w="0" w:type="auto"/>
          </w:tcPr>
          <w:p w14:paraId="360AA92E" w14:textId="77777777" w:rsidR="0053520E" w:rsidRDefault="00A6751F">
            <w:pPr>
              <w:pStyle w:val="Compact"/>
              <w:jc w:val="center"/>
            </w:pPr>
            <w:r>
              <w:t>37.</w:t>
            </w:r>
            <w:r>
              <w:lastRenderedPageBreak/>
              <w:t>7</w:t>
            </w:r>
          </w:p>
        </w:tc>
        <w:tc>
          <w:tcPr>
            <w:tcW w:w="0" w:type="auto"/>
          </w:tcPr>
          <w:p w14:paraId="52091AEF" w14:textId="77777777" w:rsidR="0053520E" w:rsidRDefault="00A6751F">
            <w:pPr>
              <w:pStyle w:val="Compact"/>
              <w:jc w:val="center"/>
            </w:pPr>
            <w:r>
              <w:lastRenderedPageBreak/>
              <w:t>33.6</w:t>
            </w:r>
          </w:p>
        </w:tc>
        <w:tc>
          <w:tcPr>
            <w:tcW w:w="0" w:type="auto"/>
          </w:tcPr>
          <w:p w14:paraId="425B18C4" w14:textId="77777777" w:rsidR="0053520E" w:rsidRDefault="00A6751F">
            <w:pPr>
              <w:pStyle w:val="Compact"/>
              <w:jc w:val="center"/>
            </w:pPr>
            <w:r>
              <w:t>27.8</w:t>
            </w:r>
          </w:p>
        </w:tc>
        <w:tc>
          <w:tcPr>
            <w:tcW w:w="0" w:type="auto"/>
          </w:tcPr>
          <w:p w14:paraId="3BD1FE28" w14:textId="77777777" w:rsidR="0053520E" w:rsidRDefault="00A6751F">
            <w:pPr>
              <w:pStyle w:val="Compact"/>
              <w:jc w:val="center"/>
            </w:pPr>
            <w:r>
              <w:t>20.7</w:t>
            </w:r>
          </w:p>
        </w:tc>
      </w:tr>
      <w:tr w:rsidR="0053520E" w14:paraId="13F55108" w14:textId="77777777">
        <w:tc>
          <w:tcPr>
            <w:tcW w:w="0" w:type="auto"/>
          </w:tcPr>
          <w:p w14:paraId="3CF75061" w14:textId="77777777" w:rsidR="0053520E" w:rsidRDefault="00A6751F">
            <w:pPr>
              <w:pStyle w:val="Compact"/>
              <w:jc w:val="center"/>
            </w:pPr>
            <w:r>
              <w:t>Transformer-34</w:t>
            </w:r>
          </w:p>
        </w:tc>
        <w:tc>
          <w:tcPr>
            <w:tcW w:w="0" w:type="auto"/>
          </w:tcPr>
          <w:p w14:paraId="76D35C4C" w14:textId="77777777" w:rsidR="0053520E" w:rsidRDefault="00A6751F">
            <w:pPr>
              <w:pStyle w:val="Compact"/>
              <w:jc w:val="center"/>
            </w:pPr>
            <w:r>
              <w:t>UR100</w:t>
            </w:r>
          </w:p>
        </w:tc>
        <w:tc>
          <w:tcPr>
            <w:tcW w:w="0" w:type="auto"/>
          </w:tcPr>
          <w:p w14:paraId="2588D642" w14:textId="77777777" w:rsidR="0053520E" w:rsidRDefault="00A6751F">
            <w:pPr>
              <w:pStyle w:val="Compact"/>
              <w:jc w:val="center"/>
            </w:pPr>
            <w:r>
              <w:t>669.2M</w:t>
            </w:r>
          </w:p>
        </w:tc>
        <w:tc>
          <w:tcPr>
            <w:tcW w:w="0" w:type="auto"/>
          </w:tcPr>
          <w:p w14:paraId="0D906531" w14:textId="77777777" w:rsidR="0053520E" w:rsidRDefault="00A6751F">
            <w:pPr>
              <w:pStyle w:val="Compact"/>
              <w:jc w:val="center"/>
            </w:pPr>
            <w:r>
              <w:t>64.3</w:t>
            </w:r>
          </w:p>
        </w:tc>
        <w:tc>
          <w:tcPr>
            <w:tcW w:w="0" w:type="auto"/>
          </w:tcPr>
          <w:p w14:paraId="7786B9A7" w14:textId="77777777" w:rsidR="0053520E" w:rsidRDefault="00A6751F">
            <w:pPr>
              <w:pStyle w:val="Compact"/>
              <w:jc w:val="center"/>
            </w:pPr>
            <w:r>
              <w:t>66.5</w:t>
            </w:r>
          </w:p>
        </w:tc>
        <w:tc>
          <w:tcPr>
            <w:tcW w:w="0" w:type="auto"/>
          </w:tcPr>
          <w:p w14:paraId="068D25FF" w14:textId="77777777" w:rsidR="0053520E" w:rsidRDefault="00A6751F">
            <w:pPr>
              <w:pStyle w:val="Compact"/>
              <w:jc w:val="center"/>
            </w:pPr>
            <w:r>
              <w:t>32.7</w:t>
            </w:r>
          </w:p>
        </w:tc>
        <w:tc>
          <w:tcPr>
            <w:tcW w:w="0" w:type="auto"/>
          </w:tcPr>
          <w:p w14:paraId="6FF75185" w14:textId="77777777" w:rsidR="0053520E" w:rsidRDefault="00A6751F">
            <w:pPr>
              <w:pStyle w:val="Compact"/>
              <w:jc w:val="center"/>
            </w:pPr>
            <w:r>
              <w:t>28.9</w:t>
            </w:r>
          </w:p>
        </w:tc>
        <w:tc>
          <w:tcPr>
            <w:tcW w:w="0" w:type="auto"/>
          </w:tcPr>
          <w:p w14:paraId="7DFF49C2" w14:textId="77777777" w:rsidR="0053520E" w:rsidRDefault="00A6751F">
            <w:pPr>
              <w:pStyle w:val="Compact"/>
              <w:jc w:val="center"/>
            </w:pPr>
            <w:r>
              <w:t>24.3</w:t>
            </w:r>
          </w:p>
        </w:tc>
        <w:tc>
          <w:tcPr>
            <w:tcW w:w="0" w:type="auto"/>
          </w:tcPr>
          <w:p w14:paraId="45BD8DCA" w14:textId="77777777" w:rsidR="0053520E" w:rsidRDefault="00A6751F">
            <w:pPr>
              <w:pStyle w:val="Compact"/>
              <w:jc w:val="center"/>
            </w:pPr>
            <w:r>
              <w:t>19.1</w:t>
            </w:r>
          </w:p>
        </w:tc>
      </w:tr>
      <w:tr w:rsidR="0053520E" w14:paraId="5C9934C6" w14:textId="77777777">
        <w:tc>
          <w:tcPr>
            <w:tcW w:w="0" w:type="auto"/>
          </w:tcPr>
          <w:p w14:paraId="453260CB" w14:textId="77777777" w:rsidR="0053520E" w:rsidRDefault="00A6751F">
            <w:pPr>
              <w:pStyle w:val="Compact"/>
              <w:jc w:val="center"/>
            </w:pPr>
            <w:r>
              <w:t>Transformer-34</w:t>
            </w:r>
          </w:p>
        </w:tc>
        <w:tc>
          <w:tcPr>
            <w:tcW w:w="0" w:type="auto"/>
          </w:tcPr>
          <w:p w14:paraId="38B83120" w14:textId="77777777" w:rsidR="0053520E" w:rsidRDefault="00A6751F">
            <w:pPr>
              <w:pStyle w:val="Compact"/>
              <w:jc w:val="center"/>
            </w:pPr>
            <w:r>
              <w:t>UR50/S</w:t>
            </w:r>
          </w:p>
        </w:tc>
        <w:tc>
          <w:tcPr>
            <w:tcW w:w="0" w:type="auto"/>
          </w:tcPr>
          <w:p w14:paraId="0D416940" w14:textId="77777777" w:rsidR="0053520E" w:rsidRDefault="00A6751F">
            <w:pPr>
              <w:pStyle w:val="Compact"/>
              <w:jc w:val="center"/>
            </w:pPr>
            <w:r>
              <w:t>669.2M</w:t>
            </w:r>
          </w:p>
        </w:tc>
        <w:tc>
          <w:tcPr>
            <w:tcW w:w="0" w:type="auto"/>
          </w:tcPr>
          <w:p w14:paraId="216F80D0" w14:textId="77777777" w:rsidR="0053520E" w:rsidRDefault="00A6751F">
            <w:pPr>
              <w:pStyle w:val="Compact"/>
              <w:jc w:val="center"/>
            </w:pPr>
            <w:r>
              <w:t>69.1</w:t>
            </w:r>
          </w:p>
        </w:tc>
        <w:tc>
          <w:tcPr>
            <w:tcW w:w="0" w:type="auto"/>
          </w:tcPr>
          <w:p w14:paraId="4DAD66C1" w14:textId="77777777" w:rsidR="0053520E" w:rsidRDefault="00A6751F">
            <w:pPr>
              <w:pStyle w:val="Compact"/>
              <w:jc w:val="center"/>
            </w:pPr>
            <w:r>
              <w:t>70.7</w:t>
            </w:r>
          </w:p>
        </w:tc>
        <w:tc>
          <w:tcPr>
            <w:tcW w:w="0" w:type="auto"/>
          </w:tcPr>
          <w:p w14:paraId="104BE6FD" w14:textId="77777777" w:rsidR="0053520E" w:rsidRDefault="00A6751F">
            <w:pPr>
              <w:pStyle w:val="Compact"/>
              <w:jc w:val="center"/>
            </w:pPr>
            <w:r>
              <w:t>50.2</w:t>
            </w:r>
          </w:p>
        </w:tc>
        <w:tc>
          <w:tcPr>
            <w:tcW w:w="0" w:type="auto"/>
          </w:tcPr>
          <w:p w14:paraId="4AE92877" w14:textId="77777777" w:rsidR="0053520E" w:rsidRDefault="00A6751F">
            <w:pPr>
              <w:pStyle w:val="Compact"/>
              <w:jc w:val="center"/>
            </w:pPr>
            <w:r>
              <w:t>42.8</w:t>
            </w:r>
          </w:p>
        </w:tc>
        <w:tc>
          <w:tcPr>
            <w:tcW w:w="0" w:type="auto"/>
          </w:tcPr>
          <w:p w14:paraId="6DC22BAE" w14:textId="77777777" w:rsidR="0053520E" w:rsidRDefault="00A6751F">
            <w:pPr>
              <w:pStyle w:val="Compact"/>
              <w:jc w:val="center"/>
            </w:pPr>
            <w:r>
              <w:t>34.7</w:t>
            </w:r>
          </w:p>
        </w:tc>
        <w:tc>
          <w:tcPr>
            <w:tcW w:w="0" w:type="auto"/>
          </w:tcPr>
          <w:p w14:paraId="4D1292DE" w14:textId="77777777" w:rsidR="0053520E" w:rsidRDefault="00A6751F">
            <w:pPr>
              <w:pStyle w:val="Compact"/>
              <w:jc w:val="center"/>
            </w:pPr>
            <w:r>
              <w:t>30.1</w:t>
            </w:r>
          </w:p>
        </w:tc>
      </w:tr>
      <w:tr w:rsidR="0053520E" w14:paraId="06103F1D" w14:textId="77777777">
        <w:tc>
          <w:tcPr>
            <w:tcW w:w="0" w:type="auto"/>
          </w:tcPr>
          <w:p w14:paraId="7C8A7FDF" w14:textId="77777777" w:rsidR="0053520E" w:rsidRDefault="00A6751F">
            <w:pPr>
              <w:pStyle w:val="Compact"/>
              <w:jc w:val="center"/>
            </w:pPr>
            <w:r>
              <w:t>ESM-1b</w:t>
            </w:r>
          </w:p>
        </w:tc>
        <w:tc>
          <w:tcPr>
            <w:tcW w:w="0" w:type="auto"/>
          </w:tcPr>
          <w:p w14:paraId="68587616" w14:textId="77777777" w:rsidR="0053520E" w:rsidRDefault="00A6751F">
            <w:pPr>
              <w:pStyle w:val="Compact"/>
              <w:jc w:val="center"/>
            </w:pPr>
            <w:r>
              <w:t>UR50/S</w:t>
            </w:r>
          </w:p>
        </w:tc>
        <w:tc>
          <w:tcPr>
            <w:tcW w:w="0" w:type="auto"/>
          </w:tcPr>
          <w:p w14:paraId="24B70F5F" w14:textId="77777777" w:rsidR="0053520E" w:rsidRDefault="00A6751F">
            <w:pPr>
              <w:pStyle w:val="Compact"/>
              <w:jc w:val="center"/>
            </w:pPr>
            <w:r>
              <w:t>652.4M</w:t>
            </w:r>
          </w:p>
        </w:tc>
        <w:tc>
          <w:tcPr>
            <w:tcW w:w="0" w:type="auto"/>
          </w:tcPr>
          <w:p w14:paraId="1DD58023" w14:textId="77777777" w:rsidR="0053520E" w:rsidRDefault="00A6751F">
            <w:pPr>
              <w:pStyle w:val="Compact"/>
              <w:jc w:val="center"/>
            </w:pPr>
            <w:r>
              <w:t>71.6</w:t>
            </w:r>
          </w:p>
        </w:tc>
        <w:tc>
          <w:tcPr>
            <w:tcW w:w="0" w:type="auto"/>
          </w:tcPr>
          <w:p w14:paraId="22A18347" w14:textId="77777777" w:rsidR="0053520E" w:rsidRDefault="00A6751F">
            <w:pPr>
              <w:pStyle w:val="Compact"/>
              <w:jc w:val="center"/>
            </w:pPr>
            <w:r>
              <w:t>72.5</w:t>
            </w:r>
          </w:p>
        </w:tc>
        <w:tc>
          <w:tcPr>
            <w:tcW w:w="0" w:type="auto"/>
          </w:tcPr>
          <w:p w14:paraId="2935F5FD" w14:textId="77777777" w:rsidR="0053520E" w:rsidRDefault="00A6751F">
            <w:pPr>
              <w:pStyle w:val="Compact"/>
              <w:jc w:val="center"/>
            </w:pPr>
            <w:r>
              <w:t>56.9</w:t>
            </w:r>
          </w:p>
        </w:tc>
        <w:tc>
          <w:tcPr>
            <w:tcW w:w="0" w:type="auto"/>
          </w:tcPr>
          <w:p w14:paraId="162AB16C" w14:textId="77777777" w:rsidR="0053520E" w:rsidRDefault="00A6751F">
            <w:pPr>
              <w:pStyle w:val="Compact"/>
              <w:jc w:val="center"/>
            </w:pPr>
            <w:r>
              <w:t>47.4</w:t>
            </w:r>
          </w:p>
        </w:tc>
        <w:tc>
          <w:tcPr>
            <w:tcW w:w="0" w:type="auto"/>
          </w:tcPr>
          <w:p w14:paraId="7EE52CC9" w14:textId="77777777" w:rsidR="0053520E" w:rsidRDefault="00A6751F">
            <w:pPr>
              <w:pStyle w:val="Compact"/>
              <w:jc w:val="center"/>
            </w:pPr>
            <w:r>
              <w:t>42.7</w:t>
            </w:r>
          </w:p>
        </w:tc>
        <w:tc>
          <w:tcPr>
            <w:tcW w:w="0" w:type="auto"/>
          </w:tcPr>
          <w:p w14:paraId="38F40FD5" w14:textId="77777777" w:rsidR="0053520E" w:rsidRDefault="00A6751F">
            <w:pPr>
              <w:pStyle w:val="Compact"/>
              <w:jc w:val="center"/>
            </w:pPr>
            <w:r>
              <w:t>35.9</w:t>
            </w:r>
          </w:p>
        </w:tc>
      </w:tr>
      <w:tr w:rsidR="0053520E" w14:paraId="01A313EE" w14:textId="77777777">
        <w:tc>
          <w:tcPr>
            <w:tcW w:w="0" w:type="auto"/>
            <w:vMerge w:val="restart"/>
          </w:tcPr>
          <w:p w14:paraId="3852021E" w14:textId="77777777" w:rsidR="0053520E" w:rsidRDefault="00A6751F">
            <w:pPr>
              <w:pStyle w:val="Compact"/>
              <w:jc w:val="center"/>
            </w:pPr>
            <w:r>
              <w:rPr>
                <w:rFonts w:hint="eastAsia"/>
              </w:rPr>
              <w:t>模型</w:t>
            </w:r>
          </w:p>
        </w:tc>
        <w:tc>
          <w:tcPr>
            <w:tcW w:w="0" w:type="auto"/>
          </w:tcPr>
          <w:p w14:paraId="3D2816C9" w14:textId="77777777" w:rsidR="0053520E" w:rsidRDefault="00A6751F">
            <w:pPr>
              <w:pStyle w:val="Compact"/>
              <w:jc w:val="center"/>
            </w:pPr>
            <m:oMathPara>
              <m:oMath>
                <m:r>
                  <m:rPr>
                    <m:sty m:val="b"/>
                  </m:rPr>
                  <w:rPr>
                    <w:rFonts w:ascii="Cambria Math" w:hAnsi="Cambria Math"/>
                  </w:rPr>
                  <m:t>Pre</m:t>
                </m:r>
                <m:r>
                  <m:rPr>
                    <m:sty m:val="b"/>
                  </m:rPr>
                  <w:rPr>
                    <w:rFonts w:ascii="Cambria Math" w:hAnsi="Cambria Math"/>
                  </w:rPr>
                  <m:t>-</m:t>
                </m:r>
              </m:oMath>
            </m:oMathPara>
          </w:p>
        </w:tc>
        <w:tc>
          <w:tcPr>
            <w:tcW w:w="0" w:type="auto"/>
          </w:tcPr>
          <w:p w14:paraId="45FEE759" w14:textId="77777777" w:rsidR="0053520E" w:rsidRDefault="0053520E">
            <w:pPr>
              <w:pStyle w:val="Compact"/>
            </w:pPr>
          </w:p>
        </w:tc>
        <w:tc>
          <w:tcPr>
            <w:tcW w:w="0" w:type="auto"/>
            <w:gridSpan w:val="3"/>
          </w:tcPr>
          <w:p w14:paraId="5EFE225D" w14:textId="77777777" w:rsidR="0053520E" w:rsidRDefault="00A6751F">
            <w:pPr>
              <w:pStyle w:val="Compact"/>
              <w:jc w:val="center"/>
            </w:pPr>
            <w:r>
              <w:t>SSP</w:t>
            </w:r>
          </w:p>
        </w:tc>
        <w:tc>
          <w:tcPr>
            <w:tcW w:w="0" w:type="auto"/>
            <w:gridSpan w:val="3"/>
          </w:tcPr>
          <w:p w14:paraId="56792C3D" w14:textId="77777777" w:rsidR="0053520E" w:rsidRDefault="00A6751F">
            <w:pPr>
              <w:pStyle w:val="Compact"/>
              <w:jc w:val="center"/>
            </w:pPr>
            <w:r>
              <w:rPr>
                <w:rFonts w:hint="eastAsia"/>
              </w:rPr>
              <w:t>联系</w:t>
            </w:r>
          </w:p>
        </w:tc>
      </w:tr>
      <w:tr w:rsidR="0053520E" w14:paraId="32C06A20" w14:textId="77777777">
        <w:tc>
          <w:tcPr>
            <w:tcW w:w="0" w:type="auto"/>
            <w:vMerge/>
          </w:tcPr>
          <w:p w14:paraId="684036EC" w14:textId="77777777" w:rsidR="0053520E" w:rsidRDefault="0053520E"/>
        </w:tc>
        <w:tc>
          <w:tcPr>
            <w:tcW w:w="0" w:type="auto"/>
          </w:tcPr>
          <w:p w14:paraId="0287F50C" w14:textId="77777777" w:rsidR="0053520E" w:rsidRDefault="00A6751F">
            <w:pPr>
              <w:pStyle w:val="Compact"/>
              <w:jc w:val="center"/>
            </w:pPr>
            <w:r>
              <w:rPr>
                <w:rFonts w:hint="eastAsia"/>
              </w:rPr>
              <w:t>训练</w:t>
            </w:r>
          </w:p>
        </w:tc>
        <w:tc>
          <w:tcPr>
            <w:tcW w:w="0" w:type="auto"/>
          </w:tcPr>
          <w:p w14:paraId="34D08F39" w14:textId="77777777" w:rsidR="0053520E" w:rsidRDefault="00A6751F">
            <w:pPr>
              <w:pStyle w:val="Compact"/>
              <w:jc w:val="center"/>
            </w:pPr>
            <w:r>
              <w:rPr>
                <w:rFonts w:hint="eastAsia"/>
              </w:rPr>
              <w:t>参数</w:t>
            </w:r>
          </w:p>
        </w:tc>
        <w:tc>
          <w:tcPr>
            <w:tcW w:w="0" w:type="auto"/>
          </w:tcPr>
          <w:p w14:paraId="40134A96" w14:textId="77777777" w:rsidR="0053520E" w:rsidRDefault="00A6751F">
            <w:pPr>
              <w:pStyle w:val="Compact"/>
              <w:jc w:val="center"/>
            </w:pPr>
            <w:r>
              <w:t>CB513</w:t>
            </w:r>
          </w:p>
        </w:tc>
        <w:tc>
          <w:tcPr>
            <w:tcW w:w="0" w:type="auto"/>
          </w:tcPr>
          <w:p w14:paraId="3F2134E8" w14:textId="77777777" w:rsidR="0053520E" w:rsidRDefault="00A6751F">
            <w:pPr>
              <w:pStyle w:val="Compact"/>
              <w:jc w:val="center"/>
            </w:pPr>
            <w:r>
              <w:t>CASP13</w:t>
            </w:r>
          </w:p>
        </w:tc>
        <w:tc>
          <w:tcPr>
            <w:tcW w:w="0" w:type="auto"/>
          </w:tcPr>
          <w:p w14:paraId="77F78F01" w14:textId="77777777" w:rsidR="0053520E" w:rsidRDefault="00A6751F">
            <w:pPr>
              <w:pStyle w:val="Compact"/>
              <w:jc w:val="center"/>
            </w:pPr>
            <w:r>
              <w:rPr>
                <w:rFonts w:hint="eastAsia"/>
              </w:rPr>
              <w:t>测试</w:t>
            </w:r>
          </w:p>
        </w:tc>
        <w:tc>
          <w:tcPr>
            <w:tcW w:w="0" w:type="auto"/>
          </w:tcPr>
          <w:p w14:paraId="6F361AB0" w14:textId="77777777" w:rsidR="0053520E" w:rsidRDefault="00A6751F">
            <w:pPr>
              <w:pStyle w:val="Compact"/>
              <w:jc w:val="center"/>
            </w:pPr>
            <w:r>
              <w:t>CASP11</w:t>
            </w:r>
          </w:p>
        </w:tc>
        <w:tc>
          <w:tcPr>
            <w:tcW w:w="0" w:type="auto"/>
          </w:tcPr>
          <w:p w14:paraId="09AABF90" w14:textId="77777777" w:rsidR="0053520E" w:rsidRDefault="00A6751F">
            <w:pPr>
              <w:pStyle w:val="Compact"/>
              <w:jc w:val="center"/>
            </w:pPr>
            <w:r>
              <w:t>CASP12</w:t>
            </w:r>
          </w:p>
        </w:tc>
        <w:tc>
          <w:tcPr>
            <w:tcW w:w="0" w:type="auto"/>
          </w:tcPr>
          <w:p w14:paraId="7683A0E5" w14:textId="77777777" w:rsidR="0053520E" w:rsidRDefault="00A6751F">
            <w:pPr>
              <w:pStyle w:val="Compact"/>
              <w:jc w:val="center"/>
            </w:pPr>
            <w:r>
              <w:t>CASP13</w:t>
            </w:r>
          </w:p>
        </w:tc>
      </w:tr>
      <w:tr w:rsidR="0053520E" w14:paraId="0BE0880E" w14:textId="77777777">
        <w:tc>
          <w:tcPr>
            <w:tcW w:w="0" w:type="auto"/>
          </w:tcPr>
          <w:p w14:paraId="1AB42E0F" w14:textId="77777777" w:rsidR="0053520E" w:rsidRDefault="00A6751F">
            <w:pPr>
              <w:pStyle w:val="Compact"/>
              <w:jc w:val="center"/>
            </w:pPr>
            <w:r>
              <w:t>Transformer-34</w:t>
            </w:r>
          </w:p>
        </w:tc>
        <w:tc>
          <w:tcPr>
            <w:tcW w:w="0" w:type="auto"/>
          </w:tcPr>
          <w:p w14:paraId="0D57C686" w14:textId="77777777" w:rsidR="0053520E" w:rsidRDefault="00A6751F">
            <w:pPr>
              <w:pStyle w:val="Compact"/>
              <w:jc w:val="center"/>
            </w:pPr>
            <w:r>
              <w:rPr>
                <w:rFonts w:hint="eastAsia"/>
              </w:rPr>
              <w:t>(</w:t>
            </w:r>
            <w:r>
              <w:rPr>
                <w:rFonts w:hint="eastAsia"/>
              </w:rPr>
              <w:t>无</w:t>
            </w:r>
            <w:r>
              <w:rPr>
                <w:rFonts w:hint="eastAsia"/>
              </w:rPr>
              <w:t>)</w:t>
            </w:r>
          </w:p>
        </w:tc>
        <w:tc>
          <w:tcPr>
            <w:tcW w:w="0" w:type="auto"/>
          </w:tcPr>
          <w:p w14:paraId="7B67CAAF" w14:textId="77777777" w:rsidR="0053520E" w:rsidRDefault="00A6751F">
            <w:pPr>
              <w:pStyle w:val="Compact"/>
              <w:jc w:val="center"/>
            </w:pPr>
            <w:r>
              <w:t>669.2M</w:t>
            </w:r>
          </w:p>
        </w:tc>
        <w:tc>
          <w:tcPr>
            <w:tcW w:w="0" w:type="auto"/>
          </w:tcPr>
          <w:p w14:paraId="57D78AC4" w14:textId="77777777" w:rsidR="0053520E" w:rsidRDefault="00A6751F">
            <w:pPr>
              <w:pStyle w:val="Compact"/>
              <w:jc w:val="center"/>
            </w:pPr>
            <w:r>
              <w:t>56.8</w:t>
            </w:r>
          </w:p>
        </w:tc>
        <w:tc>
          <w:tcPr>
            <w:tcW w:w="0" w:type="auto"/>
          </w:tcPr>
          <w:p w14:paraId="02F37053" w14:textId="77777777" w:rsidR="0053520E" w:rsidRDefault="00A6751F">
            <w:pPr>
              <w:pStyle w:val="Compact"/>
              <w:jc w:val="center"/>
            </w:pPr>
            <w:r>
              <w:t>60.0</w:t>
            </w:r>
          </w:p>
        </w:tc>
        <w:tc>
          <w:tcPr>
            <w:tcW w:w="0" w:type="auto"/>
          </w:tcPr>
          <w:p w14:paraId="5028E1F0" w14:textId="77777777" w:rsidR="0053520E" w:rsidRDefault="00A6751F">
            <w:pPr>
              <w:pStyle w:val="Compact"/>
              <w:jc w:val="center"/>
            </w:pPr>
            <w:r>
              <w:t>16.3</w:t>
            </w:r>
          </w:p>
        </w:tc>
        <w:tc>
          <w:tcPr>
            <w:tcW w:w="0" w:type="auto"/>
          </w:tcPr>
          <w:p w14:paraId="4B70A076" w14:textId="77777777" w:rsidR="0053520E" w:rsidRDefault="00A6751F">
            <w:pPr>
              <w:pStyle w:val="Compact"/>
              <w:jc w:val="center"/>
            </w:pPr>
            <w:r>
              <w:t>17.7</w:t>
            </w:r>
          </w:p>
        </w:tc>
        <w:tc>
          <w:tcPr>
            <w:tcW w:w="0" w:type="auto"/>
          </w:tcPr>
          <w:p w14:paraId="3AC8AB67" w14:textId="77777777" w:rsidR="0053520E" w:rsidRDefault="00A6751F">
            <w:pPr>
              <w:pStyle w:val="Compact"/>
              <w:jc w:val="center"/>
            </w:pPr>
            <w:r>
              <w:t>14.8</w:t>
            </w:r>
          </w:p>
        </w:tc>
        <w:tc>
          <w:tcPr>
            <w:tcW w:w="0" w:type="auto"/>
          </w:tcPr>
          <w:p w14:paraId="3F6474C5" w14:textId="77777777" w:rsidR="0053520E" w:rsidRDefault="00A6751F">
            <w:pPr>
              <w:pStyle w:val="Compact"/>
              <w:jc w:val="center"/>
            </w:pPr>
            <w:r>
              <w:t>13.3</w:t>
            </w:r>
          </w:p>
        </w:tc>
      </w:tr>
      <w:tr w:rsidR="0053520E" w14:paraId="7D0AB9C7" w14:textId="77777777">
        <w:tc>
          <w:tcPr>
            <w:tcW w:w="0" w:type="auto"/>
          </w:tcPr>
          <w:p w14:paraId="3FD0366F" w14:textId="77777777" w:rsidR="0053520E" w:rsidRDefault="00A6751F">
            <w:pPr>
              <w:pStyle w:val="Compact"/>
              <w:jc w:val="center"/>
            </w:pPr>
            <w:r>
              <w:t>UniRep(LSTM)</w:t>
            </w:r>
          </w:p>
        </w:tc>
        <w:tc>
          <w:tcPr>
            <w:tcW w:w="0" w:type="auto"/>
          </w:tcPr>
          <w:p w14:paraId="31C526C1" w14:textId="77777777" w:rsidR="0053520E" w:rsidRDefault="0053520E">
            <w:pPr>
              <w:pStyle w:val="Compact"/>
            </w:pPr>
          </w:p>
        </w:tc>
        <w:tc>
          <w:tcPr>
            <w:tcW w:w="0" w:type="auto"/>
          </w:tcPr>
          <w:p w14:paraId="736C7933" w14:textId="77777777" w:rsidR="0053520E" w:rsidRDefault="00A6751F">
            <w:pPr>
              <w:pStyle w:val="Compact"/>
              <w:jc w:val="center"/>
            </w:pPr>
            <w:r>
              <w:t>18.2M</w:t>
            </w:r>
          </w:p>
        </w:tc>
        <w:tc>
          <w:tcPr>
            <w:tcW w:w="0" w:type="auto"/>
          </w:tcPr>
          <w:p w14:paraId="2372977C" w14:textId="77777777" w:rsidR="0053520E" w:rsidRDefault="00A6751F">
            <w:pPr>
              <w:pStyle w:val="Compact"/>
              <w:jc w:val="center"/>
            </w:pPr>
            <w:r>
              <w:t>58.4</w:t>
            </w:r>
          </w:p>
        </w:tc>
        <w:tc>
          <w:tcPr>
            <w:tcW w:w="0" w:type="auto"/>
          </w:tcPr>
          <w:p w14:paraId="7E2A308F" w14:textId="77777777" w:rsidR="0053520E" w:rsidRDefault="00A6751F">
            <w:pPr>
              <w:pStyle w:val="Compact"/>
              <w:jc w:val="center"/>
            </w:pPr>
            <w:r>
              <w:t>60.1</w:t>
            </w:r>
          </w:p>
        </w:tc>
        <w:tc>
          <w:tcPr>
            <w:tcW w:w="0" w:type="auto"/>
          </w:tcPr>
          <w:p w14:paraId="3395C6DA" w14:textId="77777777" w:rsidR="0053520E" w:rsidRDefault="00A6751F">
            <w:pPr>
              <w:pStyle w:val="Compact"/>
              <w:jc w:val="center"/>
            </w:pPr>
            <w:r>
              <w:t>21.9</w:t>
            </w:r>
          </w:p>
        </w:tc>
        <w:tc>
          <w:tcPr>
            <w:tcW w:w="0" w:type="auto"/>
          </w:tcPr>
          <w:p w14:paraId="13FA5810" w14:textId="77777777" w:rsidR="0053520E" w:rsidRDefault="00A6751F">
            <w:pPr>
              <w:pStyle w:val="Compact"/>
              <w:jc w:val="center"/>
            </w:pPr>
            <w:r>
              <w:t>21.4</w:t>
            </w:r>
          </w:p>
        </w:tc>
        <w:tc>
          <w:tcPr>
            <w:tcW w:w="0" w:type="auto"/>
          </w:tcPr>
          <w:p w14:paraId="06112081" w14:textId="77777777" w:rsidR="0053520E" w:rsidRDefault="00A6751F">
            <w:pPr>
              <w:pStyle w:val="Compact"/>
              <w:jc w:val="center"/>
            </w:pPr>
            <w:r>
              <w:t>16.8</w:t>
            </w:r>
          </w:p>
        </w:tc>
        <w:tc>
          <w:tcPr>
            <w:tcW w:w="0" w:type="auto"/>
          </w:tcPr>
          <w:p w14:paraId="5A189B4D" w14:textId="77777777" w:rsidR="0053520E" w:rsidRDefault="00A6751F">
            <w:pPr>
              <w:pStyle w:val="Compact"/>
              <w:jc w:val="center"/>
            </w:pPr>
            <w:r>
              <w:t>14.3</w:t>
            </w:r>
          </w:p>
        </w:tc>
      </w:tr>
      <w:tr w:rsidR="0053520E" w14:paraId="3DD610BC" w14:textId="77777777">
        <w:tc>
          <w:tcPr>
            <w:tcW w:w="0" w:type="auto"/>
          </w:tcPr>
          <w:p w14:paraId="1F85FB36" w14:textId="77777777" w:rsidR="0053520E" w:rsidRDefault="00A6751F">
            <w:pPr>
              <w:pStyle w:val="Compact"/>
              <w:jc w:val="center"/>
            </w:pPr>
            <w:r>
              <w:t>SeqVec(LSTM)</w:t>
            </w:r>
          </w:p>
        </w:tc>
        <w:tc>
          <w:tcPr>
            <w:tcW w:w="0" w:type="auto"/>
          </w:tcPr>
          <w:p w14:paraId="7202FA17" w14:textId="77777777" w:rsidR="0053520E" w:rsidRDefault="0053520E">
            <w:pPr>
              <w:pStyle w:val="Compact"/>
            </w:pPr>
          </w:p>
        </w:tc>
        <w:tc>
          <w:tcPr>
            <w:tcW w:w="0" w:type="auto"/>
          </w:tcPr>
          <w:p w14:paraId="77413C63" w14:textId="77777777" w:rsidR="0053520E" w:rsidRDefault="00A6751F">
            <w:pPr>
              <w:pStyle w:val="Compact"/>
              <w:jc w:val="center"/>
            </w:pPr>
            <w:r>
              <w:t>93M</w:t>
            </w:r>
          </w:p>
        </w:tc>
        <w:tc>
          <w:tcPr>
            <w:tcW w:w="0" w:type="auto"/>
          </w:tcPr>
          <w:p w14:paraId="1CB6A1DF" w14:textId="77777777" w:rsidR="0053520E" w:rsidRDefault="00A6751F">
            <w:pPr>
              <w:pStyle w:val="Compact"/>
              <w:jc w:val="center"/>
            </w:pPr>
            <w:r>
              <w:t>62.1</w:t>
            </w:r>
          </w:p>
        </w:tc>
        <w:tc>
          <w:tcPr>
            <w:tcW w:w="0" w:type="auto"/>
          </w:tcPr>
          <w:p w14:paraId="256C9DE3" w14:textId="77777777" w:rsidR="0053520E" w:rsidRDefault="00A6751F">
            <w:pPr>
              <w:pStyle w:val="Compact"/>
              <w:jc w:val="center"/>
            </w:pPr>
            <w:r>
              <w:t>64.0</w:t>
            </w:r>
          </w:p>
        </w:tc>
        <w:tc>
          <w:tcPr>
            <w:tcW w:w="0" w:type="auto"/>
          </w:tcPr>
          <w:p w14:paraId="52F1D7F1" w14:textId="77777777" w:rsidR="0053520E" w:rsidRDefault="00A6751F">
            <w:pPr>
              <w:pStyle w:val="Compact"/>
              <w:jc w:val="center"/>
            </w:pPr>
            <w:r>
              <w:t>29.0</w:t>
            </w:r>
          </w:p>
        </w:tc>
        <w:tc>
          <w:tcPr>
            <w:tcW w:w="0" w:type="auto"/>
          </w:tcPr>
          <w:p w14:paraId="22F62786" w14:textId="77777777" w:rsidR="0053520E" w:rsidRDefault="00A6751F">
            <w:pPr>
              <w:pStyle w:val="Compact"/>
              <w:jc w:val="center"/>
            </w:pPr>
            <w:r>
              <w:t>25.5</w:t>
            </w:r>
          </w:p>
        </w:tc>
        <w:tc>
          <w:tcPr>
            <w:tcW w:w="0" w:type="auto"/>
          </w:tcPr>
          <w:p w14:paraId="5856F387" w14:textId="77777777" w:rsidR="0053520E" w:rsidRDefault="00A6751F">
            <w:pPr>
              <w:pStyle w:val="Compact"/>
              <w:jc w:val="center"/>
            </w:pPr>
            <w:r>
              <w:t>23.6</w:t>
            </w:r>
          </w:p>
        </w:tc>
        <w:tc>
          <w:tcPr>
            <w:tcW w:w="0" w:type="auto"/>
          </w:tcPr>
          <w:p w14:paraId="1AC9768F" w14:textId="77777777" w:rsidR="0053520E" w:rsidRDefault="00A6751F">
            <w:pPr>
              <w:pStyle w:val="Compact"/>
              <w:jc w:val="center"/>
            </w:pPr>
            <w:r>
              <w:t>17.9</w:t>
            </w:r>
          </w:p>
        </w:tc>
      </w:tr>
      <w:tr w:rsidR="0053520E" w14:paraId="4DEAD5F6" w14:textId="77777777">
        <w:tc>
          <w:tcPr>
            <w:tcW w:w="0" w:type="auto"/>
          </w:tcPr>
          <w:p w14:paraId="584CCC65" w14:textId="77777777" w:rsidR="0053520E" w:rsidRDefault="00A6751F">
            <w:pPr>
              <w:pStyle w:val="Compact"/>
              <w:jc w:val="center"/>
            </w:pPr>
            <w:r>
              <w:t>TAPE(Transformer)</w:t>
            </w:r>
          </w:p>
        </w:tc>
        <w:tc>
          <w:tcPr>
            <w:tcW w:w="0" w:type="auto"/>
          </w:tcPr>
          <w:p w14:paraId="154A1F34" w14:textId="77777777" w:rsidR="0053520E" w:rsidRDefault="0053520E">
            <w:pPr>
              <w:pStyle w:val="Compact"/>
            </w:pPr>
          </w:p>
        </w:tc>
        <w:tc>
          <w:tcPr>
            <w:tcW w:w="0" w:type="auto"/>
          </w:tcPr>
          <w:p w14:paraId="579BBF91" w14:textId="77777777" w:rsidR="0053520E" w:rsidRDefault="00A6751F">
            <w:pPr>
              <w:pStyle w:val="Compact"/>
              <w:jc w:val="center"/>
            </w:pPr>
            <w:r>
              <w:t>38M</w:t>
            </w:r>
          </w:p>
        </w:tc>
        <w:tc>
          <w:tcPr>
            <w:tcW w:w="0" w:type="auto"/>
          </w:tcPr>
          <w:p w14:paraId="0D1107ED" w14:textId="77777777" w:rsidR="0053520E" w:rsidRDefault="00A6751F">
            <w:pPr>
              <w:pStyle w:val="Compact"/>
              <w:jc w:val="center"/>
            </w:pPr>
            <w:r>
              <w:t>58.0</w:t>
            </w:r>
          </w:p>
        </w:tc>
        <w:tc>
          <w:tcPr>
            <w:tcW w:w="0" w:type="auto"/>
          </w:tcPr>
          <w:p w14:paraId="6169D84D" w14:textId="77777777" w:rsidR="0053520E" w:rsidRDefault="00A6751F">
            <w:pPr>
              <w:pStyle w:val="Compact"/>
              <w:jc w:val="center"/>
            </w:pPr>
            <w:r>
              <w:t>61.5</w:t>
            </w:r>
          </w:p>
        </w:tc>
        <w:tc>
          <w:tcPr>
            <w:tcW w:w="0" w:type="auto"/>
          </w:tcPr>
          <w:p w14:paraId="349BED92" w14:textId="77777777" w:rsidR="0053520E" w:rsidRDefault="00A6751F">
            <w:pPr>
              <w:pStyle w:val="Compact"/>
              <w:jc w:val="center"/>
            </w:pPr>
            <w:r>
              <w:t>23.2</w:t>
            </w:r>
          </w:p>
        </w:tc>
        <w:tc>
          <w:tcPr>
            <w:tcW w:w="0" w:type="auto"/>
          </w:tcPr>
          <w:p w14:paraId="5CF5CD95" w14:textId="77777777" w:rsidR="0053520E" w:rsidRDefault="00A6751F">
            <w:pPr>
              <w:pStyle w:val="Compact"/>
              <w:jc w:val="center"/>
            </w:pPr>
            <w:r>
              <w:t>23.8</w:t>
            </w:r>
          </w:p>
        </w:tc>
        <w:tc>
          <w:tcPr>
            <w:tcW w:w="0" w:type="auto"/>
          </w:tcPr>
          <w:p w14:paraId="5CDCBB46" w14:textId="77777777" w:rsidR="0053520E" w:rsidRDefault="00A6751F">
            <w:pPr>
              <w:pStyle w:val="Compact"/>
              <w:jc w:val="center"/>
            </w:pPr>
            <w:r>
              <w:t>20.3</w:t>
            </w:r>
          </w:p>
        </w:tc>
        <w:tc>
          <w:tcPr>
            <w:tcW w:w="0" w:type="auto"/>
          </w:tcPr>
          <w:p w14:paraId="1B0946B9" w14:textId="77777777" w:rsidR="0053520E" w:rsidRDefault="00A6751F">
            <w:pPr>
              <w:pStyle w:val="Compact"/>
              <w:jc w:val="center"/>
            </w:pPr>
            <w:r>
              <w:t>16.0</w:t>
            </w:r>
          </w:p>
        </w:tc>
      </w:tr>
      <w:tr w:rsidR="0053520E" w14:paraId="0AD0323B" w14:textId="77777777">
        <w:tc>
          <w:tcPr>
            <w:tcW w:w="0" w:type="auto"/>
          </w:tcPr>
          <w:p w14:paraId="451F2565" w14:textId="77777777" w:rsidR="0053520E" w:rsidRDefault="00A6751F">
            <w:pPr>
              <w:pStyle w:val="Compact"/>
              <w:jc w:val="center"/>
            </w:pPr>
            <w:r>
              <w:t>LSTM(S)</w:t>
            </w:r>
          </w:p>
        </w:tc>
        <w:tc>
          <w:tcPr>
            <w:tcW w:w="0" w:type="auto"/>
          </w:tcPr>
          <w:p w14:paraId="56EA642A" w14:textId="77777777" w:rsidR="0053520E" w:rsidRDefault="00A6751F">
            <w:pPr>
              <w:pStyle w:val="Compact"/>
              <w:jc w:val="center"/>
            </w:pPr>
            <w:r>
              <w:t>UR50/S</w:t>
            </w:r>
          </w:p>
        </w:tc>
        <w:tc>
          <w:tcPr>
            <w:tcW w:w="0" w:type="auto"/>
          </w:tcPr>
          <w:p w14:paraId="79117C3E" w14:textId="77777777" w:rsidR="0053520E" w:rsidRDefault="00A6751F">
            <w:pPr>
              <w:pStyle w:val="Compact"/>
              <w:jc w:val="center"/>
            </w:pPr>
            <w:r>
              <w:t>28.4M</w:t>
            </w:r>
          </w:p>
        </w:tc>
        <w:tc>
          <w:tcPr>
            <w:tcW w:w="0" w:type="auto"/>
          </w:tcPr>
          <w:p w14:paraId="2ED84053" w14:textId="77777777" w:rsidR="0053520E" w:rsidRDefault="00A6751F">
            <w:pPr>
              <w:pStyle w:val="Compact"/>
              <w:jc w:val="center"/>
            </w:pPr>
            <w:r>
              <w:t>60.4</w:t>
            </w:r>
          </w:p>
        </w:tc>
        <w:tc>
          <w:tcPr>
            <w:tcW w:w="0" w:type="auto"/>
          </w:tcPr>
          <w:p w14:paraId="392875E9" w14:textId="77777777" w:rsidR="0053520E" w:rsidRDefault="00A6751F">
            <w:pPr>
              <w:pStyle w:val="Compact"/>
              <w:jc w:val="center"/>
            </w:pPr>
            <w:r>
              <w:t>63.2</w:t>
            </w:r>
          </w:p>
        </w:tc>
        <w:tc>
          <w:tcPr>
            <w:tcW w:w="0" w:type="auto"/>
          </w:tcPr>
          <w:p w14:paraId="6040499A" w14:textId="77777777" w:rsidR="0053520E" w:rsidRDefault="00A6751F">
            <w:pPr>
              <w:pStyle w:val="Compact"/>
              <w:jc w:val="center"/>
            </w:pPr>
            <w:r>
              <w:t>24.1</w:t>
            </w:r>
          </w:p>
        </w:tc>
        <w:tc>
          <w:tcPr>
            <w:tcW w:w="0" w:type="auto"/>
          </w:tcPr>
          <w:p w14:paraId="1D54909C" w14:textId="77777777" w:rsidR="0053520E" w:rsidRDefault="00A6751F">
            <w:pPr>
              <w:pStyle w:val="Compact"/>
              <w:jc w:val="center"/>
            </w:pPr>
            <w:r>
              <w:t>23.6</w:t>
            </w:r>
          </w:p>
        </w:tc>
        <w:tc>
          <w:tcPr>
            <w:tcW w:w="0" w:type="auto"/>
          </w:tcPr>
          <w:p w14:paraId="503C6738" w14:textId="77777777" w:rsidR="0053520E" w:rsidRDefault="00A6751F">
            <w:pPr>
              <w:pStyle w:val="Compact"/>
              <w:jc w:val="center"/>
            </w:pPr>
            <w:r>
              <w:t>19.9</w:t>
            </w:r>
          </w:p>
        </w:tc>
        <w:tc>
          <w:tcPr>
            <w:tcW w:w="0" w:type="auto"/>
          </w:tcPr>
          <w:p w14:paraId="3850B22D" w14:textId="77777777" w:rsidR="0053520E" w:rsidRDefault="00A6751F">
            <w:pPr>
              <w:pStyle w:val="Compact"/>
              <w:jc w:val="center"/>
            </w:pPr>
            <w:r>
              <w:t>15.3</w:t>
            </w:r>
          </w:p>
        </w:tc>
      </w:tr>
      <w:tr w:rsidR="0053520E" w14:paraId="79A8F237" w14:textId="77777777">
        <w:tc>
          <w:tcPr>
            <w:tcW w:w="0" w:type="auto"/>
          </w:tcPr>
          <w:p w14:paraId="7023B8A7" w14:textId="77777777" w:rsidR="0053520E" w:rsidRDefault="00A6751F">
            <w:pPr>
              <w:pStyle w:val="Compact"/>
              <w:jc w:val="center"/>
            </w:pPr>
            <w:r>
              <w:t>LSTM(L)</w:t>
            </w:r>
          </w:p>
        </w:tc>
        <w:tc>
          <w:tcPr>
            <w:tcW w:w="0" w:type="auto"/>
          </w:tcPr>
          <w:p w14:paraId="256FD9DA" w14:textId="77777777" w:rsidR="0053520E" w:rsidRDefault="00A6751F">
            <w:pPr>
              <w:pStyle w:val="Compact"/>
              <w:jc w:val="center"/>
            </w:pPr>
            <w:r>
              <w:t>UR50/S</w:t>
            </w:r>
          </w:p>
        </w:tc>
        <w:tc>
          <w:tcPr>
            <w:tcW w:w="0" w:type="auto"/>
          </w:tcPr>
          <w:p w14:paraId="4F054B59" w14:textId="77777777" w:rsidR="0053520E" w:rsidRDefault="00A6751F">
            <w:pPr>
              <w:pStyle w:val="Compact"/>
              <w:jc w:val="center"/>
            </w:pPr>
            <w:r>
              <w:t>113.4M</w:t>
            </w:r>
          </w:p>
        </w:tc>
        <w:tc>
          <w:tcPr>
            <w:tcW w:w="0" w:type="auto"/>
          </w:tcPr>
          <w:p w14:paraId="1928764B" w14:textId="77777777" w:rsidR="0053520E" w:rsidRDefault="00A6751F">
            <w:pPr>
              <w:pStyle w:val="Compact"/>
              <w:jc w:val="center"/>
            </w:pPr>
            <w:r>
              <w:t>62.4</w:t>
            </w:r>
          </w:p>
        </w:tc>
        <w:tc>
          <w:tcPr>
            <w:tcW w:w="0" w:type="auto"/>
          </w:tcPr>
          <w:p w14:paraId="404ED05F" w14:textId="77777777" w:rsidR="0053520E" w:rsidRDefault="00A6751F">
            <w:pPr>
              <w:pStyle w:val="Compact"/>
              <w:jc w:val="center"/>
            </w:pPr>
            <w:r>
              <w:t>64.1</w:t>
            </w:r>
          </w:p>
        </w:tc>
        <w:tc>
          <w:tcPr>
            <w:tcW w:w="0" w:type="auto"/>
          </w:tcPr>
          <w:p w14:paraId="2A9C9E09" w14:textId="77777777" w:rsidR="0053520E" w:rsidRDefault="00A6751F">
            <w:pPr>
              <w:pStyle w:val="Compact"/>
              <w:jc w:val="center"/>
            </w:pPr>
            <w:r>
              <w:t>27.8</w:t>
            </w:r>
          </w:p>
        </w:tc>
        <w:tc>
          <w:tcPr>
            <w:tcW w:w="0" w:type="auto"/>
          </w:tcPr>
          <w:p w14:paraId="55678AB9" w14:textId="77777777" w:rsidR="0053520E" w:rsidRDefault="00A6751F">
            <w:pPr>
              <w:pStyle w:val="Compact"/>
              <w:jc w:val="center"/>
            </w:pPr>
            <w:r>
              <w:t>26.4</w:t>
            </w:r>
          </w:p>
        </w:tc>
        <w:tc>
          <w:tcPr>
            <w:tcW w:w="0" w:type="auto"/>
          </w:tcPr>
          <w:p w14:paraId="0041B1AE" w14:textId="77777777" w:rsidR="0053520E" w:rsidRDefault="00A6751F">
            <w:pPr>
              <w:pStyle w:val="Compact"/>
              <w:jc w:val="center"/>
            </w:pPr>
            <w:r>
              <w:t>24.0</w:t>
            </w:r>
          </w:p>
        </w:tc>
        <w:tc>
          <w:tcPr>
            <w:tcW w:w="0" w:type="auto"/>
          </w:tcPr>
          <w:p w14:paraId="734A04D9" w14:textId="77777777" w:rsidR="0053520E" w:rsidRDefault="00A6751F">
            <w:pPr>
              <w:pStyle w:val="Compact"/>
              <w:jc w:val="center"/>
            </w:pPr>
            <w:r>
              <w:t>16.4</w:t>
            </w:r>
          </w:p>
        </w:tc>
      </w:tr>
      <w:tr w:rsidR="0053520E" w14:paraId="50A9B252" w14:textId="77777777">
        <w:tc>
          <w:tcPr>
            <w:tcW w:w="0" w:type="auto"/>
          </w:tcPr>
          <w:p w14:paraId="61611A18" w14:textId="77777777" w:rsidR="0053520E" w:rsidRDefault="00A6751F">
            <w:pPr>
              <w:pStyle w:val="Compact"/>
              <w:jc w:val="center"/>
            </w:pPr>
            <w:r>
              <w:t>Transformer-6</w:t>
            </w:r>
          </w:p>
        </w:tc>
        <w:tc>
          <w:tcPr>
            <w:tcW w:w="0" w:type="auto"/>
          </w:tcPr>
          <w:p w14:paraId="6532FD22" w14:textId="77777777" w:rsidR="0053520E" w:rsidRDefault="00A6751F">
            <w:pPr>
              <w:pStyle w:val="Compact"/>
              <w:jc w:val="center"/>
            </w:pPr>
            <w:r>
              <w:t>UR50/S</w:t>
            </w:r>
          </w:p>
        </w:tc>
        <w:tc>
          <w:tcPr>
            <w:tcW w:w="0" w:type="auto"/>
          </w:tcPr>
          <w:p w14:paraId="7025E933" w14:textId="77777777" w:rsidR="0053520E" w:rsidRDefault="00A6751F">
            <w:pPr>
              <w:pStyle w:val="Compact"/>
              <w:jc w:val="center"/>
            </w:pPr>
            <w:r>
              <w:t>42.6M</w:t>
            </w:r>
          </w:p>
        </w:tc>
        <w:tc>
          <w:tcPr>
            <w:tcW w:w="0" w:type="auto"/>
          </w:tcPr>
          <w:p w14:paraId="79704049" w14:textId="77777777" w:rsidR="0053520E" w:rsidRDefault="00A6751F">
            <w:pPr>
              <w:pStyle w:val="Compact"/>
              <w:jc w:val="center"/>
            </w:pPr>
            <w:r>
              <w:t>62.0</w:t>
            </w:r>
          </w:p>
        </w:tc>
        <w:tc>
          <w:tcPr>
            <w:tcW w:w="0" w:type="auto"/>
          </w:tcPr>
          <w:p w14:paraId="625F2CF9" w14:textId="77777777" w:rsidR="0053520E" w:rsidRDefault="00A6751F">
            <w:pPr>
              <w:pStyle w:val="Compact"/>
              <w:jc w:val="center"/>
            </w:pPr>
            <w:r>
              <w:t>64.2</w:t>
            </w:r>
          </w:p>
        </w:tc>
        <w:tc>
          <w:tcPr>
            <w:tcW w:w="0" w:type="auto"/>
          </w:tcPr>
          <w:p w14:paraId="784D416B" w14:textId="77777777" w:rsidR="0053520E" w:rsidRDefault="00A6751F">
            <w:pPr>
              <w:pStyle w:val="Compact"/>
              <w:jc w:val="center"/>
            </w:pPr>
            <w:r>
              <w:t>30.2</w:t>
            </w:r>
          </w:p>
        </w:tc>
        <w:tc>
          <w:tcPr>
            <w:tcW w:w="0" w:type="auto"/>
          </w:tcPr>
          <w:p w14:paraId="46D39477" w14:textId="77777777" w:rsidR="0053520E" w:rsidRDefault="00A6751F">
            <w:pPr>
              <w:pStyle w:val="Compact"/>
              <w:jc w:val="center"/>
            </w:pPr>
            <w:r>
              <w:t>29.9</w:t>
            </w:r>
          </w:p>
        </w:tc>
        <w:tc>
          <w:tcPr>
            <w:tcW w:w="0" w:type="auto"/>
          </w:tcPr>
          <w:p w14:paraId="3DF376F7" w14:textId="77777777" w:rsidR="0053520E" w:rsidRDefault="00A6751F">
            <w:pPr>
              <w:pStyle w:val="Compact"/>
              <w:jc w:val="center"/>
            </w:pPr>
            <w:r>
              <w:t>25.3</w:t>
            </w:r>
          </w:p>
        </w:tc>
        <w:tc>
          <w:tcPr>
            <w:tcW w:w="0" w:type="auto"/>
          </w:tcPr>
          <w:p w14:paraId="4027C47C" w14:textId="77777777" w:rsidR="0053520E" w:rsidRDefault="00A6751F">
            <w:pPr>
              <w:pStyle w:val="Compact"/>
              <w:jc w:val="center"/>
            </w:pPr>
            <w:r>
              <w:t>19.8</w:t>
            </w:r>
          </w:p>
        </w:tc>
      </w:tr>
      <w:tr w:rsidR="0053520E" w14:paraId="359DBEE0" w14:textId="77777777">
        <w:tc>
          <w:tcPr>
            <w:tcW w:w="0" w:type="auto"/>
          </w:tcPr>
          <w:p w14:paraId="192AD580" w14:textId="77777777" w:rsidR="0053520E" w:rsidRDefault="00A6751F">
            <w:pPr>
              <w:pStyle w:val="Compact"/>
              <w:jc w:val="center"/>
            </w:pPr>
            <w:r>
              <w:t>Transformer-12</w:t>
            </w:r>
          </w:p>
        </w:tc>
        <w:tc>
          <w:tcPr>
            <w:tcW w:w="0" w:type="auto"/>
          </w:tcPr>
          <w:p w14:paraId="1B4D3D95" w14:textId="77777777" w:rsidR="0053520E" w:rsidRDefault="00A6751F">
            <w:pPr>
              <w:pStyle w:val="Compact"/>
              <w:jc w:val="center"/>
            </w:pPr>
            <w:r>
              <w:t>UR50/S</w:t>
            </w:r>
          </w:p>
        </w:tc>
        <w:tc>
          <w:tcPr>
            <w:tcW w:w="0" w:type="auto"/>
          </w:tcPr>
          <w:p w14:paraId="7D404BCD" w14:textId="77777777" w:rsidR="0053520E" w:rsidRDefault="00A6751F">
            <w:pPr>
              <w:pStyle w:val="Compact"/>
              <w:jc w:val="center"/>
            </w:pPr>
            <w:r>
              <w:t>85.1M</w:t>
            </w:r>
          </w:p>
        </w:tc>
        <w:tc>
          <w:tcPr>
            <w:tcW w:w="0" w:type="auto"/>
          </w:tcPr>
          <w:p w14:paraId="26A8ED09" w14:textId="77777777" w:rsidR="0053520E" w:rsidRDefault="00A6751F">
            <w:pPr>
              <w:pStyle w:val="Compact"/>
              <w:jc w:val="center"/>
            </w:pPr>
            <w:r>
              <w:t>65.4</w:t>
            </w:r>
          </w:p>
        </w:tc>
        <w:tc>
          <w:tcPr>
            <w:tcW w:w="0" w:type="auto"/>
          </w:tcPr>
          <w:p w14:paraId="399A4BF6" w14:textId="77777777" w:rsidR="0053520E" w:rsidRDefault="00A6751F">
            <w:pPr>
              <w:pStyle w:val="Compact"/>
              <w:jc w:val="center"/>
            </w:pPr>
            <w:r>
              <w:t>67.2</w:t>
            </w:r>
          </w:p>
        </w:tc>
        <w:tc>
          <w:tcPr>
            <w:tcW w:w="0" w:type="auto"/>
          </w:tcPr>
          <w:p w14:paraId="6F60E01A" w14:textId="77777777" w:rsidR="0053520E" w:rsidRDefault="00A6751F">
            <w:pPr>
              <w:pStyle w:val="Compact"/>
              <w:jc w:val="center"/>
            </w:pPr>
            <w:r>
              <w:t>37.7</w:t>
            </w:r>
          </w:p>
        </w:tc>
        <w:tc>
          <w:tcPr>
            <w:tcW w:w="0" w:type="auto"/>
          </w:tcPr>
          <w:p w14:paraId="72822713" w14:textId="77777777" w:rsidR="0053520E" w:rsidRDefault="00A6751F">
            <w:pPr>
              <w:pStyle w:val="Compact"/>
              <w:jc w:val="center"/>
            </w:pPr>
            <w:r>
              <w:t>33.6</w:t>
            </w:r>
          </w:p>
        </w:tc>
        <w:tc>
          <w:tcPr>
            <w:tcW w:w="0" w:type="auto"/>
          </w:tcPr>
          <w:p w14:paraId="0621F7D2" w14:textId="77777777" w:rsidR="0053520E" w:rsidRDefault="00A6751F">
            <w:pPr>
              <w:pStyle w:val="Compact"/>
              <w:jc w:val="center"/>
            </w:pPr>
            <w:r>
              <w:t>27.8</w:t>
            </w:r>
          </w:p>
        </w:tc>
        <w:tc>
          <w:tcPr>
            <w:tcW w:w="0" w:type="auto"/>
          </w:tcPr>
          <w:p w14:paraId="602CE6C3" w14:textId="77777777" w:rsidR="0053520E" w:rsidRDefault="00A6751F">
            <w:pPr>
              <w:pStyle w:val="Compact"/>
              <w:jc w:val="center"/>
            </w:pPr>
            <w:r>
              <w:t>20.7</w:t>
            </w:r>
          </w:p>
        </w:tc>
      </w:tr>
      <w:tr w:rsidR="0053520E" w14:paraId="7F95510B" w14:textId="77777777">
        <w:tc>
          <w:tcPr>
            <w:tcW w:w="0" w:type="auto"/>
          </w:tcPr>
          <w:p w14:paraId="7FB070C3" w14:textId="77777777" w:rsidR="0053520E" w:rsidRDefault="00A6751F">
            <w:pPr>
              <w:pStyle w:val="Compact"/>
              <w:jc w:val="center"/>
            </w:pPr>
            <w:r>
              <w:t>Transformer-34</w:t>
            </w:r>
          </w:p>
        </w:tc>
        <w:tc>
          <w:tcPr>
            <w:tcW w:w="0" w:type="auto"/>
          </w:tcPr>
          <w:p w14:paraId="2EE2DD6E" w14:textId="77777777" w:rsidR="0053520E" w:rsidRDefault="00A6751F">
            <w:pPr>
              <w:pStyle w:val="Compact"/>
              <w:jc w:val="center"/>
            </w:pPr>
            <w:r>
              <w:t>UR100</w:t>
            </w:r>
          </w:p>
        </w:tc>
        <w:tc>
          <w:tcPr>
            <w:tcW w:w="0" w:type="auto"/>
          </w:tcPr>
          <w:p w14:paraId="505590B6" w14:textId="77777777" w:rsidR="0053520E" w:rsidRDefault="00A6751F">
            <w:pPr>
              <w:pStyle w:val="Compact"/>
              <w:jc w:val="center"/>
            </w:pPr>
            <w:r>
              <w:t>669.2M</w:t>
            </w:r>
          </w:p>
        </w:tc>
        <w:tc>
          <w:tcPr>
            <w:tcW w:w="0" w:type="auto"/>
          </w:tcPr>
          <w:p w14:paraId="7D9D8874" w14:textId="77777777" w:rsidR="0053520E" w:rsidRDefault="00A6751F">
            <w:pPr>
              <w:pStyle w:val="Compact"/>
              <w:jc w:val="center"/>
            </w:pPr>
            <w:r>
              <w:t>64.3</w:t>
            </w:r>
          </w:p>
        </w:tc>
        <w:tc>
          <w:tcPr>
            <w:tcW w:w="0" w:type="auto"/>
          </w:tcPr>
          <w:p w14:paraId="1F88D163" w14:textId="77777777" w:rsidR="0053520E" w:rsidRDefault="00A6751F">
            <w:pPr>
              <w:pStyle w:val="Compact"/>
              <w:jc w:val="center"/>
            </w:pPr>
            <w:r>
              <w:t>66.5</w:t>
            </w:r>
          </w:p>
        </w:tc>
        <w:tc>
          <w:tcPr>
            <w:tcW w:w="0" w:type="auto"/>
          </w:tcPr>
          <w:p w14:paraId="5ED5978F" w14:textId="77777777" w:rsidR="0053520E" w:rsidRDefault="00A6751F">
            <w:pPr>
              <w:pStyle w:val="Compact"/>
              <w:jc w:val="center"/>
            </w:pPr>
            <w:r>
              <w:t>32.7</w:t>
            </w:r>
          </w:p>
        </w:tc>
        <w:tc>
          <w:tcPr>
            <w:tcW w:w="0" w:type="auto"/>
          </w:tcPr>
          <w:p w14:paraId="43242590" w14:textId="77777777" w:rsidR="0053520E" w:rsidRDefault="00A6751F">
            <w:pPr>
              <w:pStyle w:val="Compact"/>
              <w:jc w:val="center"/>
            </w:pPr>
            <w:r>
              <w:t>28.9</w:t>
            </w:r>
          </w:p>
        </w:tc>
        <w:tc>
          <w:tcPr>
            <w:tcW w:w="0" w:type="auto"/>
          </w:tcPr>
          <w:p w14:paraId="5CC1CC45" w14:textId="77777777" w:rsidR="0053520E" w:rsidRDefault="00A6751F">
            <w:pPr>
              <w:pStyle w:val="Compact"/>
              <w:jc w:val="center"/>
            </w:pPr>
            <w:r>
              <w:t>24.3</w:t>
            </w:r>
          </w:p>
        </w:tc>
        <w:tc>
          <w:tcPr>
            <w:tcW w:w="0" w:type="auto"/>
          </w:tcPr>
          <w:p w14:paraId="11C64D6F" w14:textId="77777777" w:rsidR="0053520E" w:rsidRDefault="00A6751F">
            <w:pPr>
              <w:pStyle w:val="Compact"/>
              <w:jc w:val="center"/>
            </w:pPr>
            <w:r>
              <w:t>19.1</w:t>
            </w:r>
          </w:p>
        </w:tc>
      </w:tr>
      <w:tr w:rsidR="0053520E" w14:paraId="15F96552" w14:textId="77777777">
        <w:tc>
          <w:tcPr>
            <w:tcW w:w="0" w:type="auto"/>
          </w:tcPr>
          <w:p w14:paraId="1E531C44" w14:textId="77777777" w:rsidR="0053520E" w:rsidRDefault="00A6751F">
            <w:pPr>
              <w:pStyle w:val="Compact"/>
              <w:jc w:val="center"/>
            </w:pPr>
            <w:r>
              <w:t>Transformer-34</w:t>
            </w:r>
          </w:p>
        </w:tc>
        <w:tc>
          <w:tcPr>
            <w:tcW w:w="0" w:type="auto"/>
          </w:tcPr>
          <w:p w14:paraId="75702D8C" w14:textId="77777777" w:rsidR="0053520E" w:rsidRDefault="00A6751F">
            <w:pPr>
              <w:pStyle w:val="Compact"/>
              <w:jc w:val="center"/>
            </w:pPr>
            <w:r>
              <w:t>UR50/S</w:t>
            </w:r>
          </w:p>
        </w:tc>
        <w:tc>
          <w:tcPr>
            <w:tcW w:w="0" w:type="auto"/>
          </w:tcPr>
          <w:p w14:paraId="6B9053AF" w14:textId="77777777" w:rsidR="0053520E" w:rsidRDefault="00A6751F">
            <w:pPr>
              <w:pStyle w:val="Compact"/>
              <w:jc w:val="center"/>
            </w:pPr>
            <w:r>
              <w:t>669.2M</w:t>
            </w:r>
          </w:p>
        </w:tc>
        <w:tc>
          <w:tcPr>
            <w:tcW w:w="0" w:type="auto"/>
          </w:tcPr>
          <w:p w14:paraId="1AE75C49" w14:textId="77777777" w:rsidR="0053520E" w:rsidRDefault="00A6751F">
            <w:pPr>
              <w:pStyle w:val="Compact"/>
              <w:jc w:val="center"/>
            </w:pPr>
            <w:r>
              <w:t>69.1</w:t>
            </w:r>
          </w:p>
        </w:tc>
        <w:tc>
          <w:tcPr>
            <w:tcW w:w="0" w:type="auto"/>
          </w:tcPr>
          <w:p w14:paraId="38CC0BCD" w14:textId="77777777" w:rsidR="0053520E" w:rsidRDefault="00A6751F">
            <w:pPr>
              <w:pStyle w:val="Compact"/>
              <w:jc w:val="center"/>
            </w:pPr>
            <w:r>
              <w:t>70.7</w:t>
            </w:r>
          </w:p>
        </w:tc>
        <w:tc>
          <w:tcPr>
            <w:tcW w:w="0" w:type="auto"/>
          </w:tcPr>
          <w:p w14:paraId="06ED828E" w14:textId="77777777" w:rsidR="0053520E" w:rsidRDefault="00A6751F">
            <w:pPr>
              <w:pStyle w:val="Compact"/>
              <w:jc w:val="center"/>
            </w:pPr>
            <w:r>
              <w:t>50.2</w:t>
            </w:r>
          </w:p>
        </w:tc>
        <w:tc>
          <w:tcPr>
            <w:tcW w:w="0" w:type="auto"/>
          </w:tcPr>
          <w:p w14:paraId="60B63536" w14:textId="77777777" w:rsidR="0053520E" w:rsidRDefault="00A6751F">
            <w:pPr>
              <w:pStyle w:val="Compact"/>
              <w:jc w:val="center"/>
            </w:pPr>
            <w:r>
              <w:t>42.8</w:t>
            </w:r>
          </w:p>
        </w:tc>
        <w:tc>
          <w:tcPr>
            <w:tcW w:w="0" w:type="auto"/>
          </w:tcPr>
          <w:p w14:paraId="4924383A" w14:textId="77777777" w:rsidR="0053520E" w:rsidRDefault="00A6751F">
            <w:pPr>
              <w:pStyle w:val="Compact"/>
              <w:jc w:val="center"/>
            </w:pPr>
            <w:r>
              <w:t>34.7</w:t>
            </w:r>
          </w:p>
        </w:tc>
        <w:tc>
          <w:tcPr>
            <w:tcW w:w="0" w:type="auto"/>
          </w:tcPr>
          <w:p w14:paraId="0D8DDA39" w14:textId="77777777" w:rsidR="0053520E" w:rsidRDefault="00A6751F">
            <w:pPr>
              <w:pStyle w:val="Compact"/>
              <w:jc w:val="center"/>
            </w:pPr>
            <w:r>
              <w:t>30.1</w:t>
            </w:r>
          </w:p>
        </w:tc>
      </w:tr>
      <w:tr w:rsidR="0053520E" w14:paraId="3A807F55" w14:textId="77777777">
        <w:tc>
          <w:tcPr>
            <w:tcW w:w="0" w:type="auto"/>
          </w:tcPr>
          <w:p w14:paraId="1BB0BF80" w14:textId="77777777" w:rsidR="0053520E" w:rsidRDefault="00A6751F">
            <w:pPr>
              <w:pStyle w:val="Compact"/>
              <w:jc w:val="center"/>
            </w:pPr>
            <w:r>
              <w:t>ESM-1b</w:t>
            </w:r>
          </w:p>
        </w:tc>
        <w:tc>
          <w:tcPr>
            <w:tcW w:w="0" w:type="auto"/>
          </w:tcPr>
          <w:p w14:paraId="66AF5AA1" w14:textId="77777777" w:rsidR="0053520E" w:rsidRDefault="00A6751F">
            <w:pPr>
              <w:pStyle w:val="Compact"/>
              <w:jc w:val="center"/>
            </w:pPr>
            <w:r>
              <w:t>UR50/S</w:t>
            </w:r>
          </w:p>
        </w:tc>
        <w:tc>
          <w:tcPr>
            <w:tcW w:w="0" w:type="auto"/>
          </w:tcPr>
          <w:p w14:paraId="7034B71D" w14:textId="77777777" w:rsidR="0053520E" w:rsidRDefault="00A6751F">
            <w:pPr>
              <w:pStyle w:val="Compact"/>
              <w:jc w:val="center"/>
            </w:pPr>
            <w:r>
              <w:t>652.4M</w:t>
            </w:r>
          </w:p>
        </w:tc>
        <w:tc>
          <w:tcPr>
            <w:tcW w:w="0" w:type="auto"/>
          </w:tcPr>
          <w:p w14:paraId="3161D191" w14:textId="77777777" w:rsidR="0053520E" w:rsidRDefault="00A6751F">
            <w:pPr>
              <w:pStyle w:val="Compact"/>
              <w:jc w:val="center"/>
            </w:pPr>
            <w:r>
              <w:t>71.6</w:t>
            </w:r>
          </w:p>
        </w:tc>
        <w:tc>
          <w:tcPr>
            <w:tcW w:w="0" w:type="auto"/>
          </w:tcPr>
          <w:p w14:paraId="10B16F3C" w14:textId="77777777" w:rsidR="0053520E" w:rsidRDefault="00A6751F">
            <w:pPr>
              <w:pStyle w:val="Compact"/>
              <w:jc w:val="center"/>
            </w:pPr>
            <w:r>
              <w:t>72.5</w:t>
            </w:r>
          </w:p>
        </w:tc>
        <w:tc>
          <w:tcPr>
            <w:tcW w:w="0" w:type="auto"/>
          </w:tcPr>
          <w:p w14:paraId="0205162F" w14:textId="77777777" w:rsidR="0053520E" w:rsidRDefault="00A6751F">
            <w:pPr>
              <w:pStyle w:val="Compact"/>
              <w:jc w:val="center"/>
            </w:pPr>
            <w:r>
              <w:t>56.9</w:t>
            </w:r>
          </w:p>
        </w:tc>
        <w:tc>
          <w:tcPr>
            <w:tcW w:w="0" w:type="auto"/>
          </w:tcPr>
          <w:p w14:paraId="1830C432" w14:textId="77777777" w:rsidR="0053520E" w:rsidRDefault="00A6751F">
            <w:pPr>
              <w:pStyle w:val="Compact"/>
              <w:jc w:val="center"/>
            </w:pPr>
            <w:r>
              <w:t>47.4</w:t>
            </w:r>
          </w:p>
        </w:tc>
        <w:tc>
          <w:tcPr>
            <w:tcW w:w="0" w:type="auto"/>
          </w:tcPr>
          <w:p w14:paraId="21E371B5" w14:textId="77777777" w:rsidR="0053520E" w:rsidRDefault="00A6751F">
            <w:pPr>
              <w:pStyle w:val="Compact"/>
              <w:jc w:val="center"/>
            </w:pPr>
            <w:r>
              <w:t>42.7</w:t>
            </w:r>
          </w:p>
        </w:tc>
        <w:tc>
          <w:tcPr>
            <w:tcW w:w="0" w:type="auto"/>
          </w:tcPr>
          <w:p w14:paraId="2D8DF86F" w14:textId="77777777" w:rsidR="0053520E" w:rsidRDefault="00A6751F">
            <w:pPr>
              <w:pStyle w:val="Compact"/>
              <w:jc w:val="center"/>
            </w:pPr>
            <w:r>
              <w:t>35.9</w:t>
            </w:r>
          </w:p>
        </w:tc>
      </w:tr>
    </w:tbl>
    <w:p w14:paraId="6EA1C4E1" w14:textId="77777777" w:rsidR="0053520E" w:rsidRDefault="00A6751F">
      <w:pPr>
        <w:pStyle w:val="a0"/>
      </w:pPr>
      <w:r>
        <w:t>Table S6. Comparison to related methods. Top-L long-range contact precision. Predictions are directly from protein sequence, no coevolutionary features or MSAs used. Test is RaptorX test set of Wang et al. (2017). Model weights for related work are obtaine</w:t>
      </w:r>
      <w:r>
        <w:t>d and evaluated in our codebase with same downstream architecture, training, and test data.</w:t>
      </w:r>
    </w:p>
    <w:p w14:paraId="4F0AE63F" w14:textId="77777777" w:rsidR="0053520E" w:rsidRDefault="00A6751F">
      <w:pPr>
        <w:pStyle w:val="a0"/>
        <w:rPr>
          <w:lang w:eastAsia="zh-CN"/>
        </w:rPr>
      </w:pPr>
      <w:r>
        <w:rPr>
          <w:rFonts w:hint="eastAsia"/>
          <w:lang w:eastAsia="zh-CN"/>
        </w:rPr>
        <w:t>表</w:t>
      </w:r>
      <w:r>
        <w:rPr>
          <w:rFonts w:hint="eastAsia"/>
          <w:lang w:eastAsia="zh-CN"/>
        </w:rPr>
        <w:t>S6</w:t>
      </w:r>
      <w:r>
        <w:rPr>
          <w:rFonts w:hint="eastAsia"/>
          <w:lang w:eastAsia="zh-CN"/>
        </w:rPr>
        <w:t>。与相关方法的比较。</w:t>
      </w:r>
      <w:r>
        <w:rPr>
          <w:rFonts w:hint="eastAsia"/>
          <w:lang w:eastAsia="zh-CN"/>
        </w:rPr>
        <w:t>Top-L</w:t>
      </w:r>
      <w:r>
        <w:rPr>
          <w:rFonts w:hint="eastAsia"/>
          <w:lang w:eastAsia="zh-CN"/>
        </w:rPr>
        <w:t>长程接触精度。预测直接来自蛋白质序列，未使用共进化特征或多序列比对</w:t>
      </w:r>
      <w:r>
        <w:rPr>
          <w:rFonts w:hint="eastAsia"/>
          <w:lang w:eastAsia="zh-CN"/>
        </w:rPr>
        <w:t>(MSA)</w:t>
      </w:r>
      <w:r>
        <w:rPr>
          <w:rFonts w:hint="eastAsia"/>
          <w:lang w:eastAsia="zh-CN"/>
        </w:rPr>
        <w:t>。测试使用的是</w:t>
      </w:r>
      <w:r>
        <w:rPr>
          <w:rFonts w:hint="eastAsia"/>
          <w:lang w:eastAsia="zh-CN"/>
        </w:rPr>
        <w:t>Wang</w:t>
      </w:r>
      <w:r>
        <w:rPr>
          <w:rFonts w:hint="eastAsia"/>
          <w:lang w:eastAsia="zh-CN"/>
        </w:rPr>
        <w:t>等人</w:t>
      </w:r>
      <w:r>
        <w:rPr>
          <w:rFonts w:hint="eastAsia"/>
          <w:lang w:eastAsia="zh-CN"/>
        </w:rPr>
        <w:t>(2017)</w:t>
      </w:r>
      <w:r>
        <w:rPr>
          <w:rFonts w:hint="eastAsia"/>
          <w:lang w:eastAsia="zh-CN"/>
        </w:rPr>
        <w:t>的</w:t>
      </w:r>
      <w:proofErr w:type="spellStart"/>
      <w:r>
        <w:rPr>
          <w:rFonts w:hint="eastAsia"/>
          <w:lang w:eastAsia="zh-CN"/>
        </w:rPr>
        <w:t>RaptorX</w:t>
      </w:r>
      <w:proofErr w:type="spellEnd"/>
      <w:r>
        <w:rPr>
          <w:rFonts w:hint="eastAsia"/>
          <w:lang w:eastAsia="zh-CN"/>
        </w:rPr>
        <w:lastRenderedPageBreak/>
        <w:t>测试集。相关工作的模型权重在我们的代码库中获取，并使用相同的下游架构、训练和测试数据进行评估。</w:t>
      </w:r>
    </w:p>
    <w:p w14:paraId="702FD820" w14:textId="77777777" w:rsidR="0053520E" w:rsidRDefault="00A6751F">
      <w:pPr>
        <w:pStyle w:val="a0"/>
      </w:pPr>
      <w:r>
        <w:t xml:space="preserve">under </w:t>
      </w:r>
      <w:proofErr w:type="spellStart"/>
      <w:r>
        <w:t>aCC</w:t>
      </w:r>
      <w:proofErr w:type="spellEnd"/>
      <w:r>
        <w:t>-BY-NC-ND 4.0 Internatio</w:t>
      </w:r>
      <w:r>
        <w:t>nal license.</w:t>
      </w:r>
    </w:p>
    <w:p w14:paraId="76832A46" w14:textId="77777777" w:rsidR="0053520E" w:rsidRDefault="00A6751F">
      <w:pPr>
        <w:pStyle w:val="a0"/>
      </w:pPr>
      <w:r>
        <w:rPr>
          <w:rFonts w:hint="eastAsia"/>
        </w:rPr>
        <w:t>根据</w:t>
      </w:r>
      <w:r>
        <w:rPr>
          <w:rFonts w:hint="eastAsia"/>
        </w:rPr>
        <w:t>CC-BY-NC-ND</w:t>
      </w:r>
      <w:r>
        <w:t xml:space="preserve"> </w:t>
      </w:r>
      <w:r>
        <w:rPr>
          <w:rFonts w:hint="eastAsia"/>
        </w:rPr>
        <w:t>4.0</w:t>
      </w:r>
      <w:r>
        <w:rPr>
          <w:rFonts w:hint="eastAsia"/>
        </w:rPr>
        <w:t>国际许可协议。</w:t>
      </w:r>
    </w:p>
    <w:p w14:paraId="20F9B9F1" w14:textId="77777777" w:rsidR="0053520E" w:rsidRDefault="00A6751F">
      <w:pPr>
        <w:pStyle w:val="a0"/>
      </w:pPr>
      <w:r>
        <w:rPr>
          <w:noProof/>
        </w:rPr>
        <w:drawing>
          <wp:inline distT="0" distB="0" distL="0" distR="0" wp14:anchorId="162ED4D3" wp14:editId="1DA75741">
            <wp:extent cx="5486400" cy="6082404"/>
            <wp:effectExtent l="0" t="0" r="0" b="0"/>
            <wp:docPr id="128" name="Picture" descr="image"/>
            <wp:cNvGraphicFramePr/>
            <a:graphic xmlns:a="http://schemas.openxmlformats.org/drawingml/2006/main">
              <a:graphicData uri="http://schemas.openxmlformats.org/drawingml/2006/picture">
                <pic:pic xmlns:pic="http://schemas.openxmlformats.org/drawingml/2006/picture">
                  <pic:nvPicPr>
                    <pic:cNvPr id="129" name="Picture" descr="images/0195a71e-56a7-748b-accd-a272cf8ca1be_40_182_179_1390_1541_0.jpg"/>
                    <pic:cNvPicPr>
                      <a:picLocks noChangeAspect="1" noChangeArrowheads="1"/>
                    </pic:cNvPicPr>
                  </pic:nvPicPr>
                  <pic:blipFill>
                    <a:blip r:embed="rId21"/>
                    <a:stretch>
                      <a:fillRect/>
                    </a:stretch>
                  </pic:blipFill>
                  <pic:spPr bwMode="auto">
                    <a:xfrm>
                      <a:off x="0" y="0"/>
                      <a:ext cx="5486400" cy="6082404"/>
                    </a:xfrm>
                    <a:prstGeom prst="rect">
                      <a:avLst/>
                    </a:prstGeom>
                    <a:noFill/>
                    <a:ln w="9525">
                      <a:noFill/>
                      <a:headEnd/>
                      <a:tailEnd/>
                    </a:ln>
                  </pic:spPr>
                </pic:pic>
              </a:graphicData>
            </a:graphic>
          </wp:inline>
        </w:drawing>
      </w:r>
    </w:p>
    <w:p w14:paraId="275F056E" w14:textId="77777777" w:rsidR="0053520E" w:rsidRDefault="00A6751F">
      <w:pPr>
        <w:pStyle w:val="a0"/>
      </w:pPr>
      <w:r>
        <w:t xml:space="preserve">                       </w:t>
      </w:r>
    </w:p>
    <w:p w14:paraId="03600D41" w14:textId="77777777" w:rsidR="0053520E" w:rsidRDefault="00A6751F">
      <w:pPr>
        <w:pStyle w:val="a0"/>
      </w:pPr>
      <w:r>
        <w:t xml:space="preserve">Figure S7. Comparison of ground truth contact map, projections from ESM-1b with and without pre-training, and CCMpred output. Labels indicate SCOPe domain, fold </w:t>
      </w:r>
      <w:r>
        <w:lastRenderedPageBreak/>
        <w:t>name, and number of residues. E</w:t>
      </w:r>
      <w:r>
        <w:t>ight domains randomly sampled from fold-level test sets are shown.</w:t>
      </w:r>
    </w:p>
    <w:p w14:paraId="16E9243F" w14:textId="77777777" w:rsidR="0053520E" w:rsidRDefault="00A6751F">
      <w:pPr>
        <w:pStyle w:val="a0"/>
        <w:rPr>
          <w:lang w:eastAsia="zh-CN"/>
        </w:rPr>
      </w:pPr>
      <w:r>
        <w:rPr>
          <w:rFonts w:hint="eastAsia"/>
          <w:lang w:eastAsia="zh-CN"/>
        </w:rPr>
        <w:t>图</w:t>
      </w:r>
      <w:r>
        <w:rPr>
          <w:rFonts w:hint="eastAsia"/>
          <w:lang w:eastAsia="zh-CN"/>
        </w:rPr>
        <w:t>S7</w:t>
      </w:r>
      <w:r>
        <w:rPr>
          <w:rFonts w:hint="eastAsia"/>
          <w:lang w:eastAsia="zh-CN"/>
        </w:rPr>
        <w:t>。真实接触图、</w:t>
      </w:r>
      <w:r>
        <w:rPr>
          <w:rFonts w:hint="eastAsia"/>
          <w:lang w:eastAsia="zh-CN"/>
        </w:rPr>
        <w:t>ESM-1b</w:t>
      </w:r>
      <w:r>
        <w:rPr>
          <w:rFonts w:hint="eastAsia"/>
          <w:lang w:eastAsia="zh-CN"/>
        </w:rPr>
        <w:t>在有和没有</w:t>
      </w:r>
      <w:proofErr w:type="gramStart"/>
      <w:r>
        <w:rPr>
          <w:rFonts w:hint="eastAsia"/>
          <w:lang w:eastAsia="zh-CN"/>
        </w:rPr>
        <w:t>预训练</w:t>
      </w:r>
      <w:proofErr w:type="gramEnd"/>
      <w:r>
        <w:rPr>
          <w:rFonts w:hint="eastAsia"/>
          <w:lang w:eastAsia="zh-CN"/>
        </w:rPr>
        <w:t>情况下的投影以及</w:t>
      </w:r>
      <w:proofErr w:type="spellStart"/>
      <w:r>
        <w:rPr>
          <w:rFonts w:hint="eastAsia"/>
          <w:lang w:eastAsia="zh-CN"/>
        </w:rPr>
        <w:t>CCMpred</w:t>
      </w:r>
      <w:proofErr w:type="spellEnd"/>
      <w:r>
        <w:rPr>
          <w:rFonts w:hint="eastAsia"/>
          <w:lang w:eastAsia="zh-CN"/>
        </w:rPr>
        <w:t>输出的比较。标签显示了</w:t>
      </w:r>
      <w:proofErr w:type="spellStart"/>
      <w:r>
        <w:rPr>
          <w:rFonts w:hint="eastAsia"/>
          <w:lang w:eastAsia="zh-CN"/>
        </w:rPr>
        <w:t>SCOPe</w:t>
      </w:r>
      <w:proofErr w:type="spellEnd"/>
      <w:r>
        <w:rPr>
          <w:rFonts w:hint="eastAsia"/>
          <w:lang w:eastAsia="zh-CN"/>
        </w:rPr>
        <w:t>结构域、折叠名称和残基数量。展示了从折叠级别测试集中随机采样的八个结构域。</w:t>
      </w:r>
    </w:p>
    <w:p w14:paraId="0920501E" w14:textId="77777777" w:rsidR="0053520E" w:rsidRDefault="00A6751F">
      <w:pPr>
        <w:pStyle w:val="a0"/>
      </w:pPr>
      <w:proofErr w:type="spellStart"/>
      <w:r>
        <w:t>bioRxiv</w:t>
      </w:r>
      <w:proofErr w:type="spellEnd"/>
      <w:r>
        <w:t xml:space="preserve"> preprint </w:t>
      </w:r>
      <w:proofErr w:type="spellStart"/>
      <w:r>
        <w:t>doi</w:t>
      </w:r>
      <w:proofErr w:type="spellEnd"/>
      <w:r>
        <w:t>: https://doi.org/10.1101/622803; this version posted December 15, 2020. The</w:t>
      </w:r>
      <w:r>
        <w:t xml:space="preserve"> copyright holder for this preprint (which was not certified by peer review) is the author/funder, who has granted bioRxiv a license to display the preprint in perpetuity. It is made available under aCC-BY-NC-ND 4.0 International license. under aCC-BY-NC-N</w:t>
      </w:r>
      <w:r>
        <w:t>D 4.0 International license.</w:t>
      </w:r>
    </w:p>
    <w:p w14:paraId="37AE5076" w14:textId="77777777" w:rsidR="0053520E" w:rsidRDefault="00A6751F">
      <w:pPr>
        <w:pStyle w:val="a0"/>
      </w:pPr>
      <w:r>
        <w:rPr>
          <w:rFonts w:hint="eastAsia"/>
        </w:rPr>
        <w:t>bioRxiv</w:t>
      </w:r>
      <w:r>
        <w:rPr>
          <w:rFonts w:hint="eastAsia"/>
        </w:rPr>
        <w:t>预印本</w:t>
      </w:r>
      <w:r>
        <w:rPr>
          <w:rFonts w:hint="eastAsia"/>
        </w:rPr>
        <w:t>doi:</w:t>
      </w:r>
      <w:r>
        <w:t xml:space="preserve"> </w:t>
      </w:r>
      <w:r>
        <w:rPr>
          <w:rFonts w:hint="eastAsia"/>
        </w:rPr>
        <w:t>https://doi.org/10.1101/622803</w:t>
      </w:r>
      <w:r>
        <w:rPr>
          <w:rFonts w:hint="eastAsia"/>
        </w:rPr>
        <w:t>；此版本发布于</w:t>
      </w:r>
      <w:r>
        <w:rPr>
          <w:rFonts w:hint="eastAsia"/>
        </w:rPr>
        <w:t>2020</w:t>
      </w:r>
      <w:r>
        <w:rPr>
          <w:rFonts w:hint="eastAsia"/>
        </w:rPr>
        <w:t>年</w:t>
      </w:r>
      <w:r>
        <w:rPr>
          <w:rFonts w:hint="eastAsia"/>
        </w:rPr>
        <w:t>12</w:t>
      </w:r>
      <w:r>
        <w:rPr>
          <w:rFonts w:hint="eastAsia"/>
        </w:rPr>
        <w:t>月</w:t>
      </w:r>
      <w:r>
        <w:rPr>
          <w:rFonts w:hint="eastAsia"/>
        </w:rPr>
        <w:t>15</w:t>
      </w:r>
      <w:r>
        <w:rPr>
          <w:rFonts w:hint="eastAsia"/>
        </w:rPr>
        <w:t>日。该预印本的版权持有者</w:t>
      </w:r>
      <w:r>
        <w:rPr>
          <w:rFonts w:hint="eastAsia"/>
        </w:rPr>
        <w:t>(</w:t>
      </w:r>
      <w:r>
        <w:rPr>
          <w:rFonts w:hint="eastAsia"/>
        </w:rPr>
        <w:t>未经同行评审认证</w:t>
      </w:r>
      <w:r>
        <w:rPr>
          <w:rFonts w:hint="eastAsia"/>
        </w:rPr>
        <w:t>)</w:t>
      </w:r>
      <w:proofErr w:type="spellStart"/>
      <w:r>
        <w:rPr>
          <w:rFonts w:hint="eastAsia"/>
        </w:rPr>
        <w:t>是作者</w:t>
      </w:r>
      <w:proofErr w:type="spellEnd"/>
      <w:r>
        <w:rPr>
          <w:rFonts w:hint="eastAsia"/>
        </w:rPr>
        <w:t>/</w:t>
      </w:r>
      <w:proofErr w:type="spellStart"/>
      <w:r>
        <w:rPr>
          <w:rFonts w:hint="eastAsia"/>
        </w:rPr>
        <w:t>资助者，他们已授予</w:t>
      </w:r>
      <w:r>
        <w:rPr>
          <w:rFonts w:hint="eastAsia"/>
        </w:rPr>
        <w:t>bioRxiv</w:t>
      </w:r>
      <w:r>
        <w:rPr>
          <w:rFonts w:hint="eastAsia"/>
        </w:rPr>
        <w:t>永久展示该预印本的许可</w:t>
      </w:r>
      <w:proofErr w:type="spellEnd"/>
      <w:r>
        <w:rPr>
          <w:rFonts w:hint="eastAsia"/>
        </w:rPr>
        <w:t>。</w:t>
      </w:r>
      <w:r>
        <w:rPr>
          <w:rFonts w:hint="eastAsia"/>
          <w:lang w:eastAsia="zh-CN"/>
        </w:rPr>
        <w:t>该预印本根据</w:t>
      </w:r>
      <w:r>
        <w:rPr>
          <w:rFonts w:hint="eastAsia"/>
          <w:lang w:eastAsia="zh-CN"/>
        </w:rPr>
        <w:t>CC-BY-NC-ND</w:t>
      </w:r>
      <w:r>
        <w:rPr>
          <w:lang w:eastAsia="zh-CN"/>
        </w:rPr>
        <w:t xml:space="preserve"> </w:t>
      </w:r>
      <w:proofErr w:type="gramStart"/>
      <w:r>
        <w:rPr>
          <w:rFonts w:hint="eastAsia"/>
          <w:lang w:eastAsia="zh-CN"/>
        </w:rPr>
        <w:t>4.0</w:t>
      </w:r>
      <w:r>
        <w:rPr>
          <w:rFonts w:hint="eastAsia"/>
          <w:lang w:eastAsia="zh-CN"/>
        </w:rPr>
        <w:t>国际许可协议提供。</w:t>
      </w:r>
      <w:proofErr w:type="spellStart"/>
      <w:r>
        <w:rPr>
          <w:rFonts w:hint="eastAsia"/>
        </w:rPr>
        <w:t>根据</w:t>
      </w:r>
      <w:r>
        <w:rPr>
          <w:rFonts w:hint="eastAsia"/>
        </w:rPr>
        <w:t>CC</w:t>
      </w:r>
      <w:proofErr w:type="spellEnd"/>
      <w:proofErr w:type="gramEnd"/>
      <w:r>
        <w:rPr>
          <w:rFonts w:hint="eastAsia"/>
        </w:rPr>
        <w:t>-BY-NC-ND</w:t>
      </w:r>
      <w:r>
        <w:t xml:space="preserve"> </w:t>
      </w:r>
      <w:r>
        <w:rPr>
          <w:rFonts w:hint="eastAsia"/>
        </w:rPr>
        <w:t>4.0</w:t>
      </w:r>
      <w:r>
        <w:rPr>
          <w:rFonts w:hint="eastAsia"/>
        </w:rPr>
        <w:t>国际许可协议。</w:t>
      </w:r>
    </w:p>
    <w:p w14:paraId="3551963C" w14:textId="77777777" w:rsidR="0053520E" w:rsidRDefault="00A6751F">
      <w:pPr>
        <w:pStyle w:val="a0"/>
      </w:pPr>
      <w:r>
        <w:rPr>
          <w:noProof/>
        </w:rPr>
        <w:drawing>
          <wp:inline distT="0" distB="0" distL="0" distR="0" wp14:anchorId="37CB1FB9" wp14:editId="068CBE26">
            <wp:extent cx="5486400" cy="1709270"/>
            <wp:effectExtent l="0" t="0" r="0" b="0"/>
            <wp:docPr id="131" name="Picture" descr="image"/>
            <wp:cNvGraphicFramePr/>
            <a:graphic xmlns:a="http://schemas.openxmlformats.org/drawingml/2006/main">
              <a:graphicData uri="http://schemas.openxmlformats.org/drawingml/2006/picture">
                <pic:pic xmlns:pic="http://schemas.openxmlformats.org/drawingml/2006/picture">
                  <pic:nvPicPr>
                    <pic:cNvPr id="132" name="Picture" descr="images/0195a71e-56a7-748b-accd-a272cf8ca1be_41_189_184_1377_429_0.jpg"/>
                    <pic:cNvPicPr>
                      <a:picLocks noChangeAspect="1" noChangeArrowheads="1"/>
                    </pic:cNvPicPr>
                  </pic:nvPicPr>
                  <pic:blipFill>
                    <a:blip r:embed="rId22"/>
                    <a:stretch>
                      <a:fillRect/>
                    </a:stretch>
                  </pic:blipFill>
                  <pic:spPr bwMode="auto">
                    <a:xfrm>
                      <a:off x="0" y="0"/>
                      <a:ext cx="5486400" cy="1709270"/>
                    </a:xfrm>
                    <a:prstGeom prst="rect">
                      <a:avLst/>
                    </a:prstGeom>
                    <a:noFill/>
                    <a:ln w="9525">
                      <a:noFill/>
                      <a:headEnd/>
                      <a:tailEnd/>
                    </a:ln>
                  </pic:spPr>
                </pic:pic>
              </a:graphicData>
            </a:graphic>
          </wp:inline>
        </w:drawing>
      </w:r>
    </w:p>
    <w:p w14:paraId="15FD4DB2" w14:textId="77777777" w:rsidR="0053520E" w:rsidRDefault="00A6751F">
      <w:pPr>
        <w:pStyle w:val="a0"/>
      </w:pPr>
      <w:r>
        <w:t xml:space="preserve">                       </w:t>
      </w:r>
    </w:p>
    <w:p w14:paraId="319A6D99" w14:textId="77777777" w:rsidR="0053520E" w:rsidRDefault="00A6751F">
      <w:pPr>
        <w:pStyle w:val="a0"/>
      </w:pPr>
      <w:r>
        <w:t xml:space="preserve">(d) d3ddja1 (CBS-domain pair) </w:t>
      </w:r>
      <w:r>
        <w:t>(141 residues)</w:t>
      </w:r>
    </w:p>
    <w:p w14:paraId="0C6B4873" w14:textId="77777777" w:rsidR="0053520E" w:rsidRDefault="00A6751F">
      <w:pPr>
        <w:pStyle w:val="a0"/>
        <w:rPr>
          <w:lang w:eastAsia="zh-CN"/>
        </w:rPr>
      </w:pPr>
      <w:r>
        <w:rPr>
          <w:lang w:eastAsia="zh-CN"/>
        </w:rPr>
        <w:t xml:space="preserve">(d) </w:t>
      </w:r>
      <w:r>
        <w:rPr>
          <w:rFonts w:hint="eastAsia"/>
          <w:lang w:eastAsia="zh-CN"/>
        </w:rPr>
        <w:t>d3ddja1(CBS</w:t>
      </w:r>
      <w:proofErr w:type="gramStart"/>
      <w:r>
        <w:rPr>
          <w:rFonts w:hint="eastAsia"/>
          <w:lang w:eastAsia="zh-CN"/>
        </w:rPr>
        <w:t>结构域对</w:t>
      </w:r>
      <w:proofErr w:type="gramEnd"/>
      <w:r>
        <w:rPr>
          <w:rFonts w:hint="eastAsia"/>
          <w:lang w:eastAsia="zh-CN"/>
        </w:rPr>
        <w:t>)(141</w:t>
      </w:r>
      <w:r>
        <w:rPr>
          <w:rFonts w:hint="eastAsia"/>
          <w:lang w:eastAsia="zh-CN"/>
        </w:rPr>
        <w:t>个残基</w:t>
      </w:r>
      <w:r>
        <w:rPr>
          <w:rFonts w:hint="eastAsia"/>
          <w:lang w:eastAsia="zh-CN"/>
        </w:rPr>
        <w:t>)</w:t>
      </w:r>
    </w:p>
    <w:p w14:paraId="0AC70A4B" w14:textId="77777777" w:rsidR="0053520E" w:rsidRDefault="00A6751F">
      <w:pPr>
        <w:pStyle w:val="a0"/>
      </w:pPr>
      <w:r>
        <w:rPr>
          <w:noProof/>
        </w:rPr>
        <w:drawing>
          <wp:inline distT="0" distB="0" distL="0" distR="0" wp14:anchorId="60676549" wp14:editId="79A5852C">
            <wp:extent cx="5486400" cy="1752264"/>
            <wp:effectExtent l="0" t="0" r="0" b="0"/>
            <wp:docPr id="134" name="Picture" descr="image"/>
            <wp:cNvGraphicFramePr/>
            <a:graphic xmlns:a="http://schemas.openxmlformats.org/drawingml/2006/main">
              <a:graphicData uri="http://schemas.openxmlformats.org/drawingml/2006/picture">
                <pic:pic xmlns:pic="http://schemas.openxmlformats.org/drawingml/2006/picture">
                  <pic:nvPicPr>
                    <pic:cNvPr id="135" name="Picture" descr="images/0195a71e-56a7-748b-accd-a272cf8ca1be_41_196_697_1362_435_0.jpg"/>
                    <pic:cNvPicPr>
                      <a:picLocks noChangeAspect="1" noChangeArrowheads="1"/>
                    </pic:cNvPicPr>
                  </pic:nvPicPr>
                  <pic:blipFill>
                    <a:blip r:embed="rId23"/>
                    <a:stretch>
                      <a:fillRect/>
                    </a:stretch>
                  </pic:blipFill>
                  <pic:spPr bwMode="auto">
                    <a:xfrm>
                      <a:off x="0" y="0"/>
                      <a:ext cx="5486400" cy="1752264"/>
                    </a:xfrm>
                    <a:prstGeom prst="rect">
                      <a:avLst/>
                    </a:prstGeom>
                    <a:noFill/>
                    <a:ln w="9525">
                      <a:noFill/>
                      <a:headEnd/>
                      <a:tailEnd/>
                    </a:ln>
                  </pic:spPr>
                </pic:pic>
              </a:graphicData>
            </a:graphic>
          </wp:inline>
        </w:drawing>
      </w:r>
    </w:p>
    <w:p w14:paraId="10E2A0A9" w14:textId="77777777" w:rsidR="0053520E" w:rsidRDefault="00A6751F">
      <w:pPr>
        <w:pStyle w:val="a0"/>
      </w:pPr>
      <w:r>
        <w:t xml:space="preserve">                       </w:t>
      </w:r>
    </w:p>
    <w:p w14:paraId="613A3CD3" w14:textId="77777777" w:rsidR="0053520E" w:rsidRDefault="00A6751F">
      <w:pPr>
        <w:pStyle w:val="a0"/>
      </w:pPr>
      <w:r>
        <w:t>(e) d3paja1 (alpha/beta-Hammerhead) (128 residues)</w:t>
      </w:r>
    </w:p>
    <w:p w14:paraId="123C44CB" w14:textId="77777777" w:rsidR="0053520E" w:rsidRDefault="00A6751F">
      <w:pPr>
        <w:pStyle w:val="a0"/>
        <w:rPr>
          <w:lang w:eastAsia="zh-CN"/>
        </w:rPr>
      </w:pPr>
      <w:r>
        <w:rPr>
          <w:lang w:eastAsia="zh-CN"/>
        </w:rPr>
        <w:lastRenderedPageBreak/>
        <w:t xml:space="preserve">(e) </w:t>
      </w:r>
      <w:r>
        <w:rPr>
          <w:rFonts w:hint="eastAsia"/>
          <w:lang w:eastAsia="zh-CN"/>
        </w:rPr>
        <w:t>d3paja1(</w:t>
      </w:r>
      <w:r>
        <w:rPr>
          <w:rFonts w:hint="eastAsia"/>
        </w:rPr>
        <w:t>α</w:t>
      </w:r>
      <w:r>
        <w:rPr>
          <w:rFonts w:hint="eastAsia"/>
          <w:lang w:eastAsia="zh-CN"/>
        </w:rPr>
        <w:t>/</w:t>
      </w:r>
      <w:r>
        <w:rPr>
          <w:rFonts w:hint="eastAsia"/>
        </w:rPr>
        <w:t>β</w:t>
      </w:r>
      <w:r>
        <w:rPr>
          <w:rFonts w:hint="eastAsia"/>
          <w:lang w:eastAsia="zh-CN"/>
        </w:rPr>
        <w:t>-</w:t>
      </w:r>
      <w:r>
        <w:rPr>
          <w:rFonts w:hint="eastAsia"/>
          <w:lang w:eastAsia="zh-CN"/>
        </w:rPr>
        <w:t>锤头结构域</w:t>
      </w:r>
      <w:r>
        <w:rPr>
          <w:rFonts w:hint="eastAsia"/>
          <w:lang w:eastAsia="zh-CN"/>
        </w:rPr>
        <w:t>)(128</w:t>
      </w:r>
      <w:r>
        <w:rPr>
          <w:rFonts w:hint="eastAsia"/>
          <w:lang w:eastAsia="zh-CN"/>
        </w:rPr>
        <w:t>个残基</w:t>
      </w:r>
      <w:r>
        <w:rPr>
          <w:rFonts w:hint="eastAsia"/>
          <w:lang w:eastAsia="zh-CN"/>
        </w:rPr>
        <w:t>)</w:t>
      </w:r>
    </w:p>
    <w:p w14:paraId="2D27E6EE" w14:textId="77777777" w:rsidR="0053520E" w:rsidRDefault="00A6751F">
      <w:pPr>
        <w:pStyle w:val="a0"/>
      </w:pPr>
      <w:r>
        <w:rPr>
          <w:noProof/>
        </w:rPr>
        <w:drawing>
          <wp:inline distT="0" distB="0" distL="0" distR="0" wp14:anchorId="5DF2D927" wp14:editId="488183DC">
            <wp:extent cx="5486400" cy="1969168"/>
            <wp:effectExtent l="0" t="0" r="0" b="0"/>
            <wp:docPr id="137" name="Picture" descr="image"/>
            <wp:cNvGraphicFramePr/>
            <a:graphic xmlns:a="http://schemas.openxmlformats.org/drawingml/2006/main">
              <a:graphicData uri="http://schemas.openxmlformats.org/drawingml/2006/picture">
                <pic:pic xmlns:pic="http://schemas.openxmlformats.org/drawingml/2006/picture">
                  <pic:nvPicPr>
                    <pic:cNvPr id="138" name="Picture" descr="images/0195a71e-56a7-748b-accd-a272cf8ca1be_41_193_1213_1368_491_0.jpg"/>
                    <pic:cNvPicPr>
                      <a:picLocks noChangeAspect="1" noChangeArrowheads="1"/>
                    </pic:cNvPicPr>
                  </pic:nvPicPr>
                  <pic:blipFill>
                    <a:blip r:embed="rId24"/>
                    <a:stretch>
                      <a:fillRect/>
                    </a:stretch>
                  </pic:blipFill>
                  <pic:spPr bwMode="auto">
                    <a:xfrm>
                      <a:off x="0" y="0"/>
                      <a:ext cx="5486400" cy="1969168"/>
                    </a:xfrm>
                    <a:prstGeom prst="rect">
                      <a:avLst/>
                    </a:prstGeom>
                    <a:noFill/>
                    <a:ln w="9525">
                      <a:noFill/>
                      <a:headEnd/>
                      <a:tailEnd/>
                    </a:ln>
                  </pic:spPr>
                </pic:pic>
              </a:graphicData>
            </a:graphic>
          </wp:inline>
        </w:drawing>
      </w:r>
    </w:p>
    <w:p w14:paraId="6ED3015D" w14:textId="77777777" w:rsidR="0053520E" w:rsidRDefault="00A6751F">
      <w:pPr>
        <w:pStyle w:val="a0"/>
      </w:pPr>
      <w:r>
        <w:t xml:space="preserve">                       </w:t>
      </w:r>
    </w:p>
    <w:p w14:paraId="2FE842E0" w14:textId="77777777" w:rsidR="0053520E" w:rsidRDefault="00A6751F">
      <w:pPr>
        <w:pStyle w:val="a0"/>
      </w:pPr>
      <w:r>
        <w:t>Figure S7. (continued from above)</w:t>
      </w:r>
    </w:p>
    <w:p w14:paraId="7C5A490A" w14:textId="77777777" w:rsidR="0053520E" w:rsidRDefault="00A6751F">
      <w:pPr>
        <w:pStyle w:val="a0"/>
      </w:pPr>
      <w:r>
        <w:rPr>
          <w:rFonts w:hint="eastAsia"/>
        </w:rPr>
        <w:t>图</w:t>
      </w:r>
      <w:r>
        <w:rPr>
          <w:rFonts w:hint="eastAsia"/>
        </w:rPr>
        <w:t>S7</w:t>
      </w:r>
      <w:r>
        <w:rPr>
          <w:rFonts w:hint="eastAsia"/>
        </w:rPr>
        <w:t>。</w:t>
      </w:r>
      <w:r>
        <w:rPr>
          <w:rFonts w:hint="eastAsia"/>
        </w:rPr>
        <w:t>(</w:t>
      </w:r>
      <w:r>
        <w:rPr>
          <w:rFonts w:hint="eastAsia"/>
        </w:rPr>
        <w:t>接上文</w:t>
      </w:r>
      <w:r>
        <w:rPr>
          <w:rFonts w:hint="eastAsia"/>
        </w:rPr>
        <w:t>)</w:t>
      </w:r>
    </w:p>
    <w:p w14:paraId="2EB0F148" w14:textId="77777777" w:rsidR="0053520E" w:rsidRDefault="00A6751F">
      <w:pPr>
        <w:pStyle w:val="a0"/>
      </w:pPr>
      <w:r>
        <w:rPr>
          <w:noProof/>
        </w:rPr>
        <w:drawing>
          <wp:inline distT="0" distB="0" distL="0" distR="0" wp14:anchorId="2BAC6ED5" wp14:editId="1124A80A">
            <wp:extent cx="5486400" cy="1778295"/>
            <wp:effectExtent l="0" t="0" r="0" b="0"/>
            <wp:docPr id="140" name="Picture" descr="image"/>
            <wp:cNvGraphicFramePr/>
            <a:graphic xmlns:a="http://schemas.openxmlformats.org/drawingml/2006/main">
              <a:graphicData uri="http://schemas.openxmlformats.org/drawingml/2006/picture">
                <pic:pic xmlns:pic="http://schemas.openxmlformats.org/drawingml/2006/picture">
                  <pic:nvPicPr>
                    <pic:cNvPr id="141" name="Picture" descr="images/0195a71e-56a7-748b-accd-a272cf8ca1be_42_189_186_1376_446_0.jpg"/>
                    <pic:cNvPicPr>
                      <a:picLocks noChangeAspect="1" noChangeArrowheads="1"/>
                    </pic:cNvPicPr>
                  </pic:nvPicPr>
                  <pic:blipFill>
                    <a:blip r:embed="rId25"/>
                    <a:stretch>
                      <a:fillRect/>
                    </a:stretch>
                  </pic:blipFill>
                  <pic:spPr bwMode="auto">
                    <a:xfrm>
                      <a:off x="0" y="0"/>
                      <a:ext cx="5486400" cy="1778295"/>
                    </a:xfrm>
                    <a:prstGeom prst="rect">
                      <a:avLst/>
                    </a:prstGeom>
                    <a:noFill/>
                    <a:ln w="9525">
                      <a:noFill/>
                      <a:headEnd/>
                      <a:tailEnd/>
                    </a:ln>
                  </pic:spPr>
                </pic:pic>
              </a:graphicData>
            </a:graphic>
          </wp:inline>
        </w:drawing>
      </w:r>
    </w:p>
    <w:p w14:paraId="55251951" w14:textId="77777777" w:rsidR="0053520E" w:rsidRDefault="00A6751F">
      <w:pPr>
        <w:pStyle w:val="a0"/>
      </w:pPr>
      <w:r>
        <w:t xml:space="preserve">                       </w:t>
      </w:r>
    </w:p>
    <w:p w14:paraId="0B49212E" w14:textId="77777777" w:rsidR="0053520E" w:rsidRDefault="00A6751F">
      <w:pPr>
        <w:pStyle w:val="a0"/>
      </w:pPr>
      <w:r>
        <w:t>(g) d5es</w:t>
      </w:r>
      <w:r>
        <w:t>ra1 (alpha/beta-Hydrolases) (302 residues)</w:t>
      </w:r>
    </w:p>
    <w:p w14:paraId="0F8A92A4" w14:textId="77777777" w:rsidR="0053520E" w:rsidRDefault="00A6751F">
      <w:pPr>
        <w:pStyle w:val="a0"/>
        <w:rPr>
          <w:lang w:eastAsia="zh-CN"/>
        </w:rPr>
      </w:pPr>
      <w:r>
        <w:rPr>
          <w:lang w:eastAsia="zh-CN"/>
        </w:rPr>
        <w:t xml:space="preserve">(g) </w:t>
      </w:r>
      <w:r>
        <w:rPr>
          <w:rFonts w:hint="eastAsia"/>
          <w:lang w:eastAsia="zh-CN"/>
        </w:rPr>
        <w:t>d5esra1(</w:t>
      </w:r>
      <w:r>
        <w:rPr>
          <w:rFonts w:hint="eastAsia"/>
        </w:rPr>
        <w:t>α</w:t>
      </w:r>
      <w:r>
        <w:rPr>
          <w:rFonts w:hint="eastAsia"/>
          <w:lang w:eastAsia="zh-CN"/>
        </w:rPr>
        <w:t>/</w:t>
      </w:r>
      <w:r>
        <w:rPr>
          <w:rFonts w:hint="eastAsia"/>
        </w:rPr>
        <w:t>β</w:t>
      </w:r>
      <w:r>
        <w:rPr>
          <w:rFonts w:hint="eastAsia"/>
          <w:lang w:eastAsia="zh-CN"/>
        </w:rPr>
        <w:t>-</w:t>
      </w:r>
      <w:r>
        <w:rPr>
          <w:rFonts w:hint="eastAsia"/>
          <w:lang w:eastAsia="zh-CN"/>
        </w:rPr>
        <w:t>水解酶</w:t>
      </w:r>
      <w:r>
        <w:rPr>
          <w:rFonts w:hint="eastAsia"/>
          <w:lang w:eastAsia="zh-CN"/>
        </w:rPr>
        <w:t>)(302</w:t>
      </w:r>
      <w:r>
        <w:rPr>
          <w:rFonts w:hint="eastAsia"/>
          <w:lang w:eastAsia="zh-CN"/>
        </w:rPr>
        <w:t>个残基</w:t>
      </w:r>
      <w:r>
        <w:rPr>
          <w:rFonts w:hint="eastAsia"/>
          <w:lang w:eastAsia="zh-CN"/>
        </w:rPr>
        <w:t>)</w:t>
      </w:r>
    </w:p>
    <w:p w14:paraId="52286881" w14:textId="77777777" w:rsidR="0053520E" w:rsidRDefault="00A6751F">
      <w:pPr>
        <w:pStyle w:val="a0"/>
      </w:pPr>
      <w:r>
        <w:t>100</w:t>
      </w:r>
    </w:p>
    <w:p w14:paraId="733E0F47" w14:textId="77777777" w:rsidR="0053520E" w:rsidRDefault="00A6751F">
      <w:pPr>
        <w:pStyle w:val="a0"/>
      </w:pPr>
      <w:r>
        <w:t>Ground Truth ESM-1b (pre-trained)</w:t>
      </w:r>
    </w:p>
    <w:p w14:paraId="2EDCFEA5" w14:textId="77777777" w:rsidR="0053520E" w:rsidRDefault="00A6751F">
      <w:pPr>
        <w:pStyle w:val="a0"/>
        <w:rPr>
          <w:lang w:eastAsia="zh-CN"/>
        </w:rPr>
      </w:pPr>
      <w:r>
        <w:rPr>
          <w:rFonts w:hint="eastAsia"/>
          <w:lang w:eastAsia="zh-CN"/>
        </w:rPr>
        <w:t>真实接触图</w:t>
      </w:r>
      <w:r>
        <w:rPr>
          <w:lang w:eastAsia="zh-CN"/>
        </w:rPr>
        <w:t xml:space="preserve"> </w:t>
      </w:r>
      <w:r>
        <w:rPr>
          <w:rFonts w:hint="eastAsia"/>
          <w:lang w:eastAsia="zh-CN"/>
        </w:rPr>
        <w:t>ESM-1b(</w:t>
      </w:r>
      <w:proofErr w:type="gramStart"/>
      <w:r>
        <w:rPr>
          <w:rFonts w:hint="eastAsia"/>
          <w:lang w:eastAsia="zh-CN"/>
        </w:rPr>
        <w:t>预训练</w:t>
      </w:r>
      <w:proofErr w:type="gramEnd"/>
      <w:r>
        <w:rPr>
          <w:rFonts w:hint="eastAsia"/>
          <w:lang w:eastAsia="zh-CN"/>
        </w:rPr>
        <w:t>)</w:t>
      </w:r>
    </w:p>
    <w:p w14:paraId="6F21D07D" w14:textId="77777777" w:rsidR="0053520E" w:rsidRDefault="00A6751F">
      <w:pPr>
        <w:pStyle w:val="a0"/>
      </w:pPr>
      <w:r>
        <w:t>Linear Projections Linear Projections</w:t>
      </w:r>
    </w:p>
    <w:p w14:paraId="7F482F5C" w14:textId="77777777" w:rsidR="0053520E" w:rsidRDefault="00A6751F">
      <w:pPr>
        <w:pStyle w:val="a0"/>
      </w:pPr>
      <w:r>
        <w:rPr>
          <w:rFonts w:hint="eastAsia"/>
        </w:rPr>
        <w:t>线性投影</w:t>
      </w:r>
      <w:r>
        <w:t xml:space="preserve"> </w:t>
      </w:r>
      <w:r>
        <w:rPr>
          <w:rFonts w:hint="eastAsia"/>
        </w:rPr>
        <w:t>线性投影</w:t>
      </w:r>
    </w:p>
    <w:p w14:paraId="0F4DE89E" w14:textId="77777777" w:rsidR="0053520E" w:rsidRDefault="00A6751F">
      <w:pPr>
        <w:pStyle w:val="a0"/>
      </w:pPr>
      <w:r>
        <w:t>Top-L, LR: 46.43 Top-L, LR: 4.46 Top-L, LR: 27.68</w:t>
      </w:r>
    </w:p>
    <w:p w14:paraId="3AE1A32E" w14:textId="77777777" w:rsidR="0053520E" w:rsidRDefault="00A6751F">
      <w:pPr>
        <w:pStyle w:val="a0"/>
      </w:pPr>
      <w:r>
        <w:t>Top-L, LR: 46.43 Top-L, LR: 4.46 Top-L, LR: 27.68</w:t>
      </w:r>
    </w:p>
    <w:p w14:paraId="7D3DF4DF" w14:textId="77777777" w:rsidR="0053520E" w:rsidRDefault="00A6751F">
      <w:pPr>
        <w:pStyle w:val="a0"/>
      </w:pPr>
      <w:r>
        <w:lastRenderedPageBreak/>
        <w:t>(h) d3b64a (Tautomerase/MIF) (112 residues)</w:t>
      </w:r>
    </w:p>
    <w:p w14:paraId="4CE8150F" w14:textId="77777777" w:rsidR="0053520E" w:rsidRDefault="00A6751F">
      <w:pPr>
        <w:pStyle w:val="a0"/>
      </w:pPr>
      <w:r>
        <w:t xml:space="preserve">(h) </w:t>
      </w:r>
      <w:r>
        <w:rPr>
          <w:rFonts w:hint="eastAsia"/>
        </w:rPr>
        <w:t>d3b64a(</w:t>
      </w:r>
      <w:r>
        <w:rPr>
          <w:rFonts w:hint="eastAsia"/>
        </w:rPr>
        <w:t>互变异构酶</w:t>
      </w:r>
      <w:r>
        <w:rPr>
          <w:rFonts w:hint="eastAsia"/>
        </w:rPr>
        <w:t>/MIF)(112</w:t>
      </w:r>
      <w:r>
        <w:rPr>
          <w:rFonts w:hint="eastAsia"/>
        </w:rPr>
        <w:t>个残基</w:t>
      </w:r>
      <w:r>
        <w:rPr>
          <w:rFonts w:hint="eastAsia"/>
        </w:rPr>
        <w:t>)</w:t>
      </w:r>
    </w:p>
    <w:p w14:paraId="7E7CB8A3" w14:textId="77777777" w:rsidR="0053520E" w:rsidRDefault="00A6751F">
      <w:pPr>
        <w:pStyle w:val="a0"/>
      </w:pPr>
      <w:r>
        <w:t>Figure S7. (continued from above)</w:t>
      </w:r>
    </w:p>
    <w:p w14:paraId="11C43D67" w14:textId="77777777" w:rsidR="0053520E" w:rsidRDefault="00A6751F">
      <w:pPr>
        <w:pStyle w:val="a0"/>
      </w:pPr>
      <w:r>
        <w:rPr>
          <w:rFonts w:hint="eastAsia"/>
        </w:rPr>
        <w:t>图</w:t>
      </w:r>
      <w:r>
        <w:rPr>
          <w:rFonts w:hint="eastAsia"/>
        </w:rPr>
        <w:t>S7</w:t>
      </w:r>
      <w:r>
        <w:rPr>
          <w:rFonts w:hint="eastAsia"/>
        </w:rPr>
        <w:t>。</w:t>
      </w:r>
      <w:r>
        <w:rPr>
          <w:rFonts w:hint="eastAsia"/>
        </w:rPr>
        <w:t>(</w:t>
      </w:r>
      <w:r>
        <w:rPr>
          <w:rFonts w:hint="eastAsia"/>
        </w:rPr>
        <w:t>接上文</w:t>
      </w:r>
      <w:r>
        <w:rPr>
          <w:rFonts w:hint="eastAsia"/>
        </w:rPr>
        <w:t>)</w:t>
      </w:r>
    </w:p>
    <w:p w14:paraId="30745962" w14:textId="77777777" w:rsidR="0053520E" w:rsidRDefault="00A6751F">
      <w:pPr>
        <w:pStyle w:val="a0"/>
      </w:pPr>
      <w:r>
        <w:t>Supplemental References</w:t>
      </w:r>
    </w:p>
    <w:p w14:paraId="7A95CA95" w14:textId="77777777" w:rsidR="0053520E" w:rsidRDefault="00A6751F">
      <w:pPr>
        <w:pStyle w:val="a0"/>
      </w:pPr>
      <w:r>
        <w:rPr>
          <w:rFonts w:hint="eastAsia"/>
        </w:rPr>
        <w:t>补充参考文献</w:t>
      </w:r>
    </w:p>
    <w:p w14:paraId="5F89A8FE" w14:textId="77777777" w:rsidR="0053520E" w:rsidRDefault="00A6751F">
      <w:pPr>
        <w:pStyle w:val="a0"/>
      </w:pPr>
      <w:r>
        <w:t>Adhikar</w:t>
      </w:r>
      <w:r>
        <w:t>i,     B. DEEPCON: protein contact prediction using dilated convolutional neural networks with dropout. Bioinformatics, 36(2):470-477, 07 2019.</w:t>
      </w:r>
    </w:p>
    <w:p w14:paraId="3F2503A5" w14:textId="77777777" w:rsidR="0053520E" w:rsidRDefault="00A6751F">
      <w:pPr>
        <w:pStyle w:val="a0"/>
      </w:pPr>
      <w:r>
        <w:t xml:space="preserve">Adhikari,     B. </w:t>
      </w:r>
      <w:r>
        <w:rPr>
          <w:rFonts w:hint="eastAsia"/>
        </w:rPr>
        <w:t>DEEPCON:</w:t>
      </w:r>
      <w:r>
        <w:rPr>
          <w:rFonts w:hint="eastAsia"/>
        </w:rPr>
        <w:t>使用带有</w:t>
      </w:r>
      <w:r>
        <w:rPr>
          <w:rFonts w:hint="eastAsia"/>
        </w:rPr>
        <w:t>dropout</w:t>
      </w:r>
      <w:r>
        <w:rPr>
          <w:rFonts w:hint="eastAsia"/>
        </w:rPr>
        <w:t>的扩张卷积神经网络进行蛋白质接触预测。生物信息学，</w:t>
      </w:r>
      <w:r>
        <w:rPr>
          <w:rFonts w:hint="eastAsia"/>
        </w:rPr>
        <w:t>36(2):470-477</w:t>
      </w:r>
      <w:r>
        <w:rPr>
          <w:rFonts w:hint="eastAsia"/>
        </w:rPr>
        <w:t>，</w:t>
      </w:r>
      <w:r>
        <w:rPr>
          <w:rFonts w:hint="eastAsia"/>
        </w:rPr>
        <w:t>2019</w:t>
      </w:r>
      <w:r>
        <w:rPr>
          <w:rFonts w:hint="eastAsia"/>
        </w:rPr>
        <w:t>年</w:t>
      </w:r>
      <w:r>
        <w:rPr>
          <w:rFonts w:hint="eastAsia"/>
        </w:rPr>
        <w:t>7</w:t>
      </w:r>
      <w:r>
        <w:rPr>
          <w:rFonts w:hint="eastAsia"/>
        </w:rPr>
        <w:t>月。</w:t>
      </w:r>
    </w:p>
    <w:p w14:paraId="0A09B5F3" w14:textId="77777777" w:rsidR="0053520E" w:rsidRDefault="00A6751F">
      <w:pPr>
        <w:pStyle w:val="a0"/>
      </w:pPr>
      <w:r>
        <w:t xml:space="preserve">Ba,     J.     L., Kiros,   </w:t>
      </w:r>
      <w:r>
        <w:t xml:space="preserve">  J.     R., and Hinton,     G.     E. Layer normalization. arXiv preprint arXiv:1607.06450, 2016.</w:t>
      </w:r>
    </w:p>
    <w:p w14:paraId="3195D90F" w14:textId="77777777" w:rsidR="0053520E" w:rsidRDefault="00A6751F">
      <w:pPr>
        <w:pStyle w:val="a0"/>
      </w:pPr>
      <w:r>
        <w:t xml:space="preserve">Ba,     J.     L., Kiros,     J.     R., </w:t>
      </w:r>
      <w:r>
        <w:rPr>
          <w:rFonts w:hint="eastAsia"/>
        </w:rPr>
        <w:t>和</w:t>
      </w:r>
      <w:r>
        <w:t xml:space="preserve"> Hinton,     G.     E. </w:t>
      </w:r>
      <w:r>
        <w:rPr>
          <w:rFonts w:hint="eastAsia"/>
        </w:rPr>
        <w:t>层归一化。</w:t>
      </w:r>
      <w:r>
        <w:rPr>
          <w:rFonts w:hint="eastAsia"/>
        </w:rPr>
        <w:t>arXiv</w:t>
      </w:r>
      <w:r>
        <w:rPr>
          <w:rFonts w:hint="eastAsia"/>
        </w:rPr>
        <w:t>预印本</w:t>
      </w:r>
      <w:r>
        <w:rPr>
          <w:rFonts w:hint="eastAsia"/>
        </w:rPr>
        <w:t>arXiv:1607.06450</w:t>
      </w:r>
      <w:r>
        <w:rPr>
          <w:rFonts w:hint="eastAsia"/>
        </w:rPr>
        <w:t>，</w:t>
      </w:r>
      <w:r>
        <w:rPr>
          <w:rFonts w:hint="eastAsia"/>
        </w:rPr>
        <w:t>2016</w:t>
      </w:r>
      <w:r>
        <w:rPr>
          <w:rFonts w:hint="eastAsia"/>
        </w:rPr>
        <w:t>年。</w:t>
      </w:r>
    </w:p>
    <w:p w14:paraId="5CB4ED9D" w14:textId="77777777" w:rsidR="0053520E" w:rsidRDefault="00A6751F">
      <w:pPr>
        <w:pStyle w:val="a0"/>
      </w:pPr>
      <w:r>
        <w:t xml:space="preserve">Balakrishnan,     S., Kamisetty,     H., Carbonell,    </w:t>
      </w:r>
      <w:r>
        <w:t xml:space="preserve"> J.     G., Lee,     S.-I., and Langmead,     C.     J. Learning generative models for protein fold families. Proteins: Structure, Function, and Bioinformatics, 79(4):1061-1078, 2011.</w:t>
      </w:r>
    </w:p>
    <w:p w14:paraId="240C7FB8" w14:textId="77777777" w:rsidR="0053520E" w:rsidRDefault="00A6751F">
      <w:pPr>
        <w:pStyle w:val="a0"/>
        <w:rPr>
          <w:lang w:eastAsia="zh-CN"/>
        </w:rPr>
      </w:pPr>
      <w:r>
        <w:t xml:space="preserve">Balakrishnan,     S., Kamisetty,     H., Carbonell,     J.     G., Lee, </w:t>
      </w:r>
      <w:r>
        <w:t xml:space="preserve">    S.-I., </w:t>
      </w:r>
      <w:r>
        <w:rPr>
          <w:rFonts w:hint="eastAsia"/>
        </w:rPr>
        <w:t>和</w:t>
      </w:r>
      <w:r>
        <w:t xml:space="preserve"> Langmead,     C.     </w:t>
      </w:r>
      <w:r>
        <w:rPr>
          <w:lang w:eastAsia="zh-CN"/>
        </w:rPr>
        <w:t xml:space="preserve">J. </w:t>
      </w:r>
      <w:r>
        <w:rPr>
          <w:rFonts w:hint="eastAsia"/>
          <w:lang w:eastAsia="zh-CN"/>
        </w:rPr>
        <w:t>学习蛋白质折叠家族的生成模型。</w:t>
      </w:r>
      <w:proofErr w:type="gramStart"/>
      <w:r>
        <w:rPr>
          <w:rFonts w:hint="eastAsia"/>
          <w:lang w:eastAsia="zh-CN"/>
        </w:rPr>
        <w:t>蛋白质</w:t>
      </w:r>
      <w:r>
        <w:rPr>
          <w:rFonts w:hint="eastAsia"/>
          <w:lang w:eastAsia="zh-CN"/>
        </w:rPr>
        <w:t>:</w:t>
      </w:r>
      <w:r>
        <w:rPr>
          <w:rFonts w:hint="eastAsia"/>
          <w:lang w:eastAsia="zh-CN"/>
        </w:rPr>
        <w:t>结构</w:t>
      </w:r>
      <w:proofErr w:type="gramEnd"/>
      <w:r>
        <w:rPr>
          <w:rFonts w:hint="eastAsia"/>
          <w:lang w:eastAsia="zh-CN"/>
        </w:rPr>
        <w:t>、功能和生物信息学，</w:t>
      </w:r>
      <w:r>
        <w:rPr>
          <w:rFonts w:hint="eastAsia"/>
          <w:lang w:eastAsia="zh-CN"/>
        </w:rPr>
        <w:t>79(4):1061-1078,</w:t>
      </w:r>
      <w:r>
        <w:rPr>
          <w:lang w:eastAsia="zh-CN"/>
        </w:rPr>
        <w:t xml:space="preserve"> 2011.</w:t>
      </w:r>
    </w:p>
    <w:p w14:paraId="0E8C8DF6" w14:textId="77777777" w:rsidR="0053520E" w:rsidRDefault="00A6751F">
      <w:pPr>
        <w:pStyle w:val="a0"/>
      </w:pPr>
      <w:proofErr w:type="gramStart"/>
      <w:r>
        <w:t xml:space="preserve">Bateman,   </w:t>
      </w:r>
      <w:proofErr w:type="gramEnd"/>
      <w:r>
        <w:t xml:space="preserve">  A., Heger,     A., Sonnhammer,     E.     L.     L., Mistry,     J., Clements,     J., Tate,     J., Hetherington,     K., Holm,     L., Punta,     M., </w:t>
      </w:r>
      <w:r>
        <w:t>Coggill,     P., Eberhardt,     R.     Y., Eddy,     S.     R., and Finn,     R.     D. Pfam: the protein families database. Nucleic Acids Research, 42(D1):D222-D230, 11 2013. ISSN 0305-1048. doi: 10.1093/nar/gkt1223.</w:t>
      </w:r>
    </w:p>
    <w:p w14:paraId="412EE139" w14:textId="77777777" w:rsidR="0053520E" w:rsidRDefault="00A6751F">
      <w:pPr>
        <w:pStyle w:val="a0"/>
      </w:pPr>
      <w:r>
        <w:t>Bateman,     A., Heger,     A., Sonnha</w:t>
      </w:r>
      <w:r>
        <w:t xml:space="preserve">mmer,     E.     L.     L., Mistry,     J., Clements,     J., Tate,     J., Hetherington,     K., Holm,     L., Punta,     M., Coggill,     P., Eberhardt,     R.     Y., Eddy,     S.     R., </w:t>
      </w:r>
      <w:r>
        <w:rPr>
          <w:rFonts w:hint="eastAsia"/>
        </w:rPr>
        <w:t>和</w:t>
      </w:r>
      <w:r>
        <w:t xml:space="preserve"> Finn,     R.     D. </w:t>
      </w:r>
      <w:r>
        <w:rPr>
          <w:rFonts w:hint="eastAsia"/>
        </w:rPr>
        <w:t>Pfam:</w:t>
      </w:r>
      <w:r>
        <w:rPr>
          <w:rFonts w:hint="eastAsia"/>
        </w:rPr>
        <w:t>蛋白质家族数据库。核酸研究，</w:t>
      </w:r>
      <w:r>
        <w:rPr>
          <w:rFonts w:hint="eastAsia"/>
        </w:rPr>
        <w:t>42(D1):D222-D230,</w:t>
      </w:r>
      <w:r>
        <w:t xml:space="preserve"> </w:t>
      </w:r>
      <w:r>
        <w:rPr>
          <w:rFonts w:hint="eastAsia"/>
        </w:rPr>
        <w:t>2013</w:t>
      </w:r>
      <w:r>
        <w:rPr>
          <w:rFonts w:hint="eastAsia"/>
        </w:rPr>
        <w:t>年</w:t>
      </w:r>
      <w:r>
        <w:rPr>
          <w:rFonts w:hint="eastAsia"/>
        </w:rPr>
        <w:t>1</w:t>
      </w:r>
      <w:r>
        <w:rPr>
          <w:rFonts w:hint="eastAsia"/>
        </w:rPr>
        <w:t>1</w:t>
      </w:r>
      <w:r>
        <w:rPr>
          <w:rFonts w:hint="eastAsia"/>
        </w:rPr>
        <w:t>月。</w:t>
      </w:r>
      <w:r>
        <w:rPr>
          <w:rFonts w:hint="eastAsia"/>
        </w:rPr>
        <w:t>ISSN</w:t>
      </w:r>
      <w:r>
        <w:t xml:space="preserve"> 0305-1048. doi: 10.1093/nar/gkt1223.</w:t>
      </w:r>
    </w:p>
    <w:p w14:paraId="3E830CCB" w14:textId="77777777" w:rsidR="0053520E" w:rsidRDefault="00A6751F">
      <w:pPr>
        <w:pStyle w:val="a0"/>
      </w:pPr>
      <w:r>
        <w:t>Child,     R., Gray,     S., Radford,     A., and Sutskever,     I. Generating long sequences with sparse transformers. URL https://openai.com/blog/sparse-transformers, 2019.</w:t>
      </w:r>
    </w:p>
    <w:p w14:paraId="448E8D5B" w14:textId="77777777" w:rsidR="0053520E" w:rsidRDefault="00A6751F">
      <w:pPr>
        <w:pStyle w:val="a0"/>
      </w:pPr>
      <w:r>
        <w:t>Child,     R., Gray,     S., Radford</w:t>
      </w:r>
      <w:r>
        <w:t xml:space="preserve">,     A., </w:t>
      </w:r>
      <w:r>
        <w:rPr>
          <w:rFonts w:hint="eastAsia"/>
        </w:rPr>
        <w:t>和</w:t>
      </w:r>
      <w:r>
        <w:t xml:space="preserve"> Sutskever,     I. </w:t>
      </w:r>
      <w:r>
        <w:rPr>
          <w:rFonts w:hint="eastAsia"/>
        </w:rPr>
        <w:t>使用稀疏变压器生成长序列。</w:t>
      </w:r>
      <w:r>
        <w:rPr>
          <w:rFonts w:hint="eastAsia"/>
        </w:rPr>
        <w:t>URL</w:t>
      </w:r>
      <w:r>
        <w:t xml:space="preserve"> https://openai.com/blog/sparse-transformers, 2019.</w:t>
      </w:r>
    </w:p>
    <w:p w14:paraId="2BD1AC15" w14:textId="77777777" w:rsidR="0053520E" w:rsidRDefault="00A6751F">
      <w:pPr>
        <w:pStyle w:val="a0"/>
      </w:pPr>
      <w:r>
        <w:lastRenderedPageBreak/>
        <w:t>Cuff,     J.     A. and Barton,     G.     J. Evaluation and improvement of multiple sequence methods for protein secondary structure prediction. Proteins: St</w:t>
      </w:r>
      <w:r>
        <w:t>ructure, Function, and Bioin-formatics, 34(4):508-519, 1999.</w:t>
      </w:r>
    </w:p>
    <w:p w14:paraId="25C37B2C" w14:textId="77777777" w:rsidR="0053520E" w:rsidRDefault="00A6751F">
      <w:pPr>
        <w:pStyle w:val="a0"/>
        <w:rPr>
          <w:lang w:eastAsia="zh-CN"/>
        </w:rPr>
      </w:pPr>
      <w:r>
        <w:t xml:space="preserve">Cuff,     J.     A. </w:t>
      </w:r>
      <w:r>
        <w:rPr>
          <w:rFonts w:hint="eastAsia"/>
        </w:rPr>
        <w:t>和</w:t>
      </w:r>
      <w:r>
        <w:t xml:space="preserve"> Barton,     G.     </w:t>
      </w:r>
      <w:r>
        <w:rPr>
          <w:lang w:eastAsia="zh-CN"/>
        </w:rPr>
        <w:t xml:space="preserve">J. </w:t>
      </w:r>
      <w:r>
        <w:rPr>
          <w:rFonts w:hint="eastAsia"/>
          <w:lang w:eastAsia="zh-CN"/>
        </w:rPr>
        <w:t>评估和改进蛋白质二级结构预测的多序列方法。</w:t>
      </w:r>
      <w:proofErr w:type="gramStart"/>
      <w:r>
        <w:rPr>
          <w:rFonts w:hint="eastAsia"/>
          <w:lang w:eastAsia="zh-CN"/>
        </w:rPr>
        <w:t>蛋白质</w:t>
      </w:r>
      <w:r>
        <w:rPr>
          <w:rFonts w:hint="eastAsia"/>
          <w:lang w:eastAsia="zh-CN"/>
        </w:rPr>
        <w:t>:</w:t>
      </w:r>
      <w:r>
        <w:rPr>
          <w:rFonts w:hint="eastAsia"/>
          <w:lang w:eastAsia="zh-CN"/>
        </w:rPr>
        <w:t>结构</w:t>
      </w:r>
      <w:proofErr w:type="gramEnd"/>
      <w:r>
        <w:rPr>
          <w:rFonts w:hint="eastAsia"/>
          <w:lang w:eastAsia="zh-CN"/>
        </w:rPr>
        <w:t>、功能和生物信息学，</w:t>
      </w:r>
      <w:r>
        <w:rPr>
          <w:rFonts w:hint="eastAsia"/>
          <w:lang w:eastAsia="zh-CN"/>
        </w:rPr>
        <w:t>34(4):508-519,</w:t>
      </w:r>
      <w:r>
        <w:rPr>
          <w:lang w:eastAsia="zh-CN"/>
        </w:rPr>
        <w:t xml:space="preserve"> 1999.</w:t>
      </w:r>
    </w:p>
    <w:p w14:paraId="5758FCC8" w14:textId="77777777" w:rsidR="0053520E" w:rsidRDefault="00A6751F">
      <w:pPr>
        <w:pStyle w:val="a0"/>
      </w:pPr>
      <w:proofErr w:type="gramStart"/>
      <w:r>
        <w:rPr>
          <w:lang w:eastAsia="zh-CN"/>
        </w:rPr>
        <w:t xml:space="preserve">Devlin,   </w:t>
      </w:r>
      <w:proofErr w:type="gramEnd"/>
      <w:r>
        <w:rPr>
          <w:lang w:eastAsia="zh-CN"/>
        </w:rPr>
        <w:t xml:space="preserve">  J., Chang,     M., Lee,     K., and Toutanova,     K. BERT: pre-training of deep </w:t>
      </w:r>
      <w:r>
        <w:rPr>
          <w:lang w:eastAsia="zh-CN"/>
        </w:rPr>
        <w:t xml:space="preserve">bidirectional transformers for language understanding. </w:t>
      </w:r>
      <w:proofErr w:type="spellStart"/>
      <w:r>
        <w:t>CoRR</w:t>
      </w:r>
      <w:proofErr w:type="spellEnd"/>
      <w:r>
        <w:t>, abs/1810.04805, 2018a. URL http://arxiv.org/abs/1810.04805.</w:t>
      </w:r>
    </w:p>
    <w:p w14:paraId="0BE66E89" w14:textId="77777777" w:rsidR="0053520E" w:rsidRDefault="00A6751F">
      <w:pPr>
        <w:pStyle w:val="a0"/>
      </w:pPr>
      <w:r>
        <w:t xml:space="preserve">Devlin,     J., Chang,     M., Lee,     K., </w:t>
      </w:r>
      <w:r>
        <w:rPr>
          <w:rFonts w:hint="eastAsia"/>
        </w:rPr>
        <w:t>和</w:t>
      </w:r>
      <w:r>
        <w:t xml:space="preserve"> Toutanova,     K. </w:t>
      </w:r>
      <w:r>
        <w:rPr>
          <w:rFonts w:hint="eastAsia"/>
        </w:rPr>
        <w:t>BERT:</w:t>
      </w:r>
      <w:r>
        <w:rPr>
          <w:rFonts w:hint="eastAsia"/>
        </w:rPr>
        <w:t>用于语言理解的深度双向变压器预训练。</w:t>
      </w:r>
      <w:r>
        <w:rPr>
          <w:rFonts w:hint="eastAsia"/>
        </w:rPr>
        <w:t>CoRR,</w:t>
      </w:r>
      <w:r>
        <w:t xml:space="preserve"> abs/1810.04805, 2018a. URL http://arxiv.or</w:t>
      </w:r>
      <w:r>
        <w:t>g/abs/1810.04805.</w:t>
      </w:r>
    </w:p>
    <w:p w14:paraId="222B2423" w14:textId="77777777" w:rsidR="0053520E" w:rsidRDefault="00A6751F">
      <w:pPr>
        <w:pStyle w:val="a0"/>
      </w:pPr>
      <w:r>
        <w:t>Devlin,     J., Chang,     M., Lee,     K., and Toutanova,     K. BERT: pre-training of deep bidirectional transformers for language understanding. CoRR, abs/1810.04805, 2018b. URL http://arxiv.org/abs/1810.04805.</w:t>
      </w:r>
    </w:p>
    <w:p w14:paraId="6C160630" w14:textId="77777777" w:rsidR="0053520E" w:rsidRDefault="00A6751F">
      <w:pPr>
        <w:pStyle w:val="a0"/>
      </w:pPr>
      <w:r>
        <w:t xml:space="preserve">Devlin,     J., Chang,  </w:t>
      </w:r>
      <w:r>
        <w:t xml:space="preserve">   M., Lee,     K., </w:t>
      </w:r>
      <w:r>
        <w:rPr>
          <w:rFonts w:hint="eastAsia"/>
        </w:rPr>
        <w:t>和</w:t>
      </w:r>
      <w:r>
        <w:t xml:space="preserve"> Toutanova,     K. </w:t>
      </w:r>
      <w:r>
        <w:rPr>
          <w:rFonts w:hint="eastAsia"/>
        </w:rPr>
        <w:t>BERT:</w:t>
      </w:r>
      <w:r>
        <w:rPr>
          <w:rFonts w:hint="eastAsia"/>
        </w:rPr>
        <w:t>用于语言理解的深度双向变压器预训练。</w:t>
      </w:r>
      <w:r>
        <w:rPr>
          <w:rFonts w:hint="eastAsia"/>
        </w:rPr>
        <w:t>CoRR,</w:t>
      </w:r>
      <w:r>
        <w:t xml:space="preserve"> abs/1810.04805, 2018b. URL http://arxiv.org/abs/1810.04805.</w:t>
      </w:r>
    </w:p>
    <w:p w14:paraId="23F8577A" w14:textId="77777777" w:rsidR="0053520E" w:rsidRDefault="00A6751F">
      <w:pPr>
        <w:pStyle w:val="a0"/>
      </w:pPr>
      <w:r>
        <w:t>Ekeberg,     M., Lövkvist,     C., Lan,     Y., Weigt,     M., and Aurell,     E. Improved contact prediction in proteins: usin</w:t>
      </w:r>
      <w:r>
        <w:t>g pseu-dolikelihoods to infer potts models. Physical Review E, 87(1):012707, 2013.</w:t>
      </w:r>
    </w:p>
    <w:p w14:paraId="09409680" w14:textId="77777777" w:rsidR="0053520E" w:rsidRDefault="00A6751F">
      <w:pPr>
        <w:pStyle w:val="a0"/>
      </w:pPr>
      <w:r>
        <w:t xml:space="preserve">Ekeberg,     M., Lövkvist,     C., Lan,     Y., Weigt,     M., </w:t>
      </w:r>
      <w:r>
        <w:rPr>
          <w:rFonts w:hint="eastAsia"/>
        </w:rPr>
        <w:t>和</w:t>
      </w:r>
      <w:r>
        <w:t xml:space="preserve"> Aurell,     E. </w:t>
      </w:r>
      <w:r>
        <w:rPr>
          <w:rFonts w:hint="eastAsia"/>
        </w:rPr>
        <w:t>改进蛋白质中的接触预测</w:t>
      </w:r>
      <w:r>
        <w:rPr>
          <w:rFonts w:hint="eastAsia"/>
        </w:rPr>
        <w:t>:</w:t>
      </w:r>
      <w:r>
        <w:rPr>
          <w:rFonts w:hint="eastAsia"/>
        </w:rPr>
        <w:t>使用伪似然推断</w:t>
      </w:r>
      <w:r>
        <w:rPr>
          <w:rFonts w:hint="eastAsia"/>
        </w:rPr>
        <w:t>Potts</w:t>
      </w:r>
      <w:r>
        <w:rPr>
          <w:rFonts w:hint="eastAsia"/>
        </w:rPr>
        <w:t>模型。物理评论</w:t>
      </w:r>
      <w:r>
        <w:rPr>
          <w:rFonts w:hint="eastAsia"/>
        </w:rPr>
        <w:t>E</w:t>
      </w:r>
      <w:r>
        <w:rPr>
          <w:rFonts w:hint="eastAsia"/>
        </w:rPr>
        <w:t>，</w:t>
      </w:r>
      <w:r>
        <w:rPr>
          <w:rFonts w:hint="eastAsia"/>
        </w:rPr>
        <w:t>87(1):012707,</w:t>
      </w:r>
      <w:r>
        <w:t xml:space="preserve"> 2013.</w:t>
      </w:r>
    </w:p>
    <w:p w14:paraId="0DDA624D" w14:textId="77777777" w:rsidR="0053520E" w:rsidRDefault="00A6751F">
      <w:pPr>
        <w:pStyle w:val="a0"/>
      </w:pPr>
      <w:r>
        <w:t xml:space="preserve">Fox,     N.     K., Brenner,     S.    </w:t>
      </w:r>
      <w:r>
        <w:t xml:space="preserve"> E., and Chandonia,     J.-M. SCOPe: Structural Classification of Proteins-extended, integrating SCOP and ASTRAL data and classification of new structures. Nucleic Acids Research, 42(D1): D304-D309, January 2014. ISSN 0305-1048, 1362- 4962. doi: 10.1093/na</w:t>
      </w:r>
      <w:r>
        <w:t>r/gkt1240. URL https:// academic.oup.com/nar/article-lookup/ doi/10.1093/nar/gkt1240.</w:t>
      </w:r>
    </w:p>
    <w:p w14:paraId="0DF9E77D" w14:textId="77777777" w:rsidR="0053520E" w:rsidRDefault="00A6751F">
      <w:pPr>
        <w:pStyle w:val="a0"/>
      </w:pPr>
      <w:r>
        <w:t xml:space="preserve">Fox,     N.     K., Brenner,     S.     E., </w:t>
      </w:r>
      <w:r>
        <w:rPr>
          <w:rFonts w:hint="eastAsia"/>
        </w:rPr>
        <w:t>和</w:t>
      </w:r>
      <w:r>
        <w:t xml:space="preserve"> Chandonia,     J.-M. </w:t>
      </w:r>
      <w:r>
        <w:rPr>
          <w:rFonts w:hint="eastAsia"/>
        </w:rPr>
        <w:t>SCOPe:</w:t>
      </w:r>
      <w:r>
        <w:rPr>
          <w:rFonts w:hint="eastAsia"/>
        </w:rPr>
        <w:t>蛋白质结构分类扩展，整合</w:t>
      </w:r>
      <w:r>
        <w:rPr>
          <w:rFonts w:hint="eastAsia"/>
        </w:rPr>
        <w:t>SCOP</w:t>
      </w:r>
      <w:r>
        <w:rPr>
          <w:rFonts w:hint="eastAsia"/>
        </w:rPr>
        <w:t>和</w:t>
      </w:r>
      <w:r>
        <w:rPr>
          <w:rFonts w:hint="eastAsia"/>
        </w:rPr>
        <w:t>ASTRAL</w:t>
      </w:r>
      <w:r>
        <w:rPr>
          <w:rFonts w:hint="eastAsia"/>
        </w:rPr>
        <w:t>数据并分类新结构。核酸研究，</w:t>
      </w:r>
      <w:r>
        <w:rPr>
          <w:rFonts w:hint="eastAsia"/>
        </w:rPr>
        <w:t>42(D1):</w:t>
      </w:r>
      <w:r>
        <w:t xml:space="preserve"> D304-D309, </w:t>
      </w:r>
      <w:r>
        <w:rPr>
          <w:rFonts w:hint="eastAsia"/>
        </w:rPr>
        <w:t>2014</w:t>
      </w:r>
      <w:r>
        <w:rPr>
          <w:rFonts w:hint="eastAsia"/>
        </w:rPr>
        <w:t>年</w:t>
      </w:r>
      <w:r>
        <w:rPr>
          <w:rFonts w:hint="eastAsia"/>
        </w:rPr>
        <w:t>1</w:t>
      </w:r>
      <w:r>
        <w:rPr>
          <w:rFonts w:hint="eastAsia"/>
        </w:rPr>
        <w:t>月。</w:t>
      </w:r>
      <w:r>
        <w:rPr>
          <w:rFonts w:hint="eastAsia"/>
        </w:rPr>
        <w:t>ISSN</w:t>
      </w:r>
      <w:r>
        <w:t xml:space="preserve"> 0305-1048, 1362- 4962. doi: 10.1093/nar/gkt1240. URL https:// academic.oup.com/nar/article-lookup/ doi/10.1093/nar/gkt1240.</w:t>
      </w:r>
    </w:p>
    <w:p w14:paraId="47324CC6" w14:textId="77777777" w:rsidR="0053520E" w:rsidRDefault="00A6751F">
      <w:pPr>
        <w:pStyle w:val="a0"/>
      </w:pPr>
      <w:r>
        <w:t>Gray,     V.     E., Hause,     R.     J., Luebeck,     J., Shendure,     J., and Fowler,     D.     M. Quantitative missense varia</w:t>
      </w:r>
      <w:r>
        <w:t>nt effect prediction using large-scale mutagenesis data. Cell systems, 6(1):116-124, 2018.</w:t>
      </w:r>
    </w:p>
    <w:p w14:paraId="6FB821C4" w14:textId="77777777" w:rsidR="0053520E" w:rsidRDefault="00A6751F">
      <w:pPr>
        <w:pStyle w:val="a0"/>
        <w:rPr>
          <w:lang w:eastAsia="zh-CN"/>
        </w:rPr>
      </w:pPr>
      <w:r>
        <w:t xml:space="preserve">Gray,     V.     E., Hause,     R.     J., Luebeck,     J., Shendure,     J., </w:t>
      </w:r>
      <w:r>
        <w:rPr>
          <w:rFonts w:hint="eastAsia"/>
        </w:rPr>
        <w:t>和</w:t>
      </w:r>
      <w:r>
        <w:t xml:space="preserve"> Fowler,     D.     </w:t>
      </w:r>
      <w:r>
        <w:rPr>
          <w:lang w:eastAsia="zh-CN"/>
        </w:rPr>
        <w:t xml:space="preserve">M. </w:t>
      </w:r>
      <w:r>
        <w:rPr>
          <w:rFonts w:hint="eastAsia"/>
          <w:lang w:eastAsia="zh-CN"/>
        </w:rPr>
        <w:t>使用大规模诱变数据定量预测错义变异效应。细胞系统，</w:t>
      </w:r>
      <w:r>
        <w:rPr>
          <w:rFonts w:hint="eastAsia"/>
          <w:lang w:eastAsia="zh-CN"/>
        </w:rPr>
        <w:t>6(1):116-124,</w:t>
      </w:r>
      <w:r>
        <w:rPr>
          <w:lang w:eastAsia="zh-CN"/>
        </w:rPr>
        <w:t xml:space="preserve"> 2018.</w:t>
      </w:r>
    </w:p>
    <w:p w14:paraId="05F4543E" w14:textId="77777777" w:rsidR="0053520E" w:rsidRDefault="00A6751F">
      <w:pPr>
        <w:pStyle w:val="a0"/>
        <w:rPr>
          <w:lang w:eastAsia="zh-CN"/>
        </w:rPr>
      </w:pPr>
      <w:proofErr w:type="gramStart"/>
      <w:r>
        <w:rPr>
          <w:lang w:eastAsia="zh-CN"/>
        </w:rPr>
        <w:t xml:space="preserve">He,   </w:t>
      </w:r>
      <w:proofErr w:type="gramEnd"/>
      <w:r>
        <w:rPr>
          <w:lang w:eastAsia="zh-CN"/>
        </w:rPr>
        <w:t xml:space="preserve">  K., Zhang,</w:t>
      </w:r>
      <w:r>
        <w:rPr>
          <w:lang w:eastAsia="zh-CN"/>
        </w:rPr>
        <w:t xml:space="preserve">     X., Ren,     S., and Sun,     J. Identity mappings</w:t>
      </w:r>
    </w:p>
    <w:p w14:paraId="095081B4" w14:textId="77777777" w:rsidR="0053520E" w:rsidRDefault="00A6751F">
      <w:pPr>
        <w:pStyle w:val="a0"/>
        <w:rPr>
          <w:lang w:eastAsia="zh-CN"/>
        </w:rPr>
      </w:pPr>
      <w:proofErr w:type="gramStart"/>
      <w:r>
        <w:rPr>
          <w:lang w:eastAsia="zh-CN"/>
        </w:rPr>
        <w:lastRenderedPageBreak/>
        <w:t xml:space="preserve">He,   </w:t>
      </w:r>
      <w:proofErr w:type="gramEnd"/>
      <w:r>
        <w:rPr>
          <w:lang w:eastAsia="zh-CN"/>
        </w:rPr>
        <w:t xml:space="preserve">  K., Zhang,     X., Ren,     S., </w:t>
      </w:r>
      <w:r>
        <w:rPr>
          <w:rFonts w:hint="eastAsia"/>
          <w:lang w:eastAsia="zh-CN"/>
        </w:rPr>
        <w:t>和</w:t>
      </w:r>
      <w:r>
        <w:rPr>
          <w:lang w:eastAsia="zh-CN"/>
        </w:rPr>
        <w:t xml:space="preserve"> Sun,     J. </w:t>
      </w:r>
      <w:r>
        <w:rPr>
          <w:rFonts w:hint="eastAsia"/>
          <w:lang w:eastAsia="zh-CN"/>
        </w:rPr>
        <w:t>深度残差网络中的恒等映射</w:t>
      </w:r>
    </w:p>
    <w:p w14:paraId="708C8C30" w14:textId="77777777" w:rsidR="0053520E" w:rsidRDefault="00A6751F">
      <w:pPr>
        <w:pStyle w:val="a0"/>
      </w:pPr>
      <w:r>
        <w:t>in deep residual networks. In European conference on computer vision, pp. 630-645. Springer, 2016.</w:t>
      </w:r>
    </w:p>
    <w:p w14:paraId="5AEAF74F" w14:textId="77777777" w:rsidR="0053520E" w:rsidRDefault="00A6751F">
      <w:pPr>
        <w:pStyle w:val="a0"/>
      </w:pPr>
      <w:r>
        <w:rPr>
          <w:rFonts w:hint="eastAsia"/>
        </w:rPr>
        <w:t>在欧洲计算机视觉会议上，第</w:t>
      </w:r>
      <w:r>
        <w:rPr>
          <w:rFonts w:hint="eastAsia"/>
        </w:rPr>
        <w:t>630-645</w:t>
      </w:r>
      <w:r>
        <w:rPr>
          <w:rFonts w:hint="eastAsia"/>
        </w:rPr>
        <w:t>页。</w:t>
      </w:r>
      <w:r>
        <w:rPr>
          <w:rFonts w:hint="eastAsia"/>
        </w:rPr>
        <w:t>Springer,</w:t>
      </w:r>
      <w:r>
        <w:t xml:space="preserve"> 20</w:t>
      </w:r>
      <w:r>
        <w:t>16.</w:t>
      </w:r>
    </w:p>
    <w:p w14:paraId="031E84DE" w14:textId="77777777" w:rsidR="0053520E" w:rsidRDefault="00A6751F">
      <w:pPr>
        <w:pStyle w:val="a0"/>
      </w:pPr>
      <w:r>
        <w:t>Hendrycks,     D. and Gimpel,     K. Gaussian error linear units (gelus). arXiv preprint arXiv:1606.08415, 2016.</w:t>
      </w:r>
    </w:p>
    <w:p w14:paraId="44DBF318" w14:textId="77777777" w:rsidR="0053520E" w:rsidRDefault="00A6751F">
      <w:pPr>
        <w:pStyle w:val="a0"/>
      </w:pPr>
      <w:r>
        <w:t xml:space="preserve">Hendrycks,     D. </w:t>
      </w:r>
      <w:r>
        <w:rPr>
          <w:rFonts w:hint="eastAsia"/>
        </w:rPr>
        <w:t>和</w:t>
      </w:r>
      <w:r>
        <w:t xml:space="preserve"> Gimpel,     K. </w:t>
      </w:r>
      <w:r>
        <w:rPr>
          <w:rFonts w:hint="eastAsia"/>
        </w:rPr>
        <w:t>高斯误差线性单元</w:t>
      </w:r>
      <w:r>
        <w:rPr>
          <w:rFonts w:hint="eastAsia"/>
        </w:rPr>
        <w:t>(GELUs)</w:t>
      </w:r>
      <w:r>
        <w:rPr>
          <w:rFonts w:hint="eastAsia"/>
        </w:rPr>
        <w:t>。</w:t>
      </w:r>
      <w:r>
        <w:rPr>
          <w:rFonts w:hint="eastAsia"/>
        </w:rPr>
        <w:t>arXiv</w:t>
      </w:r>
      <w:r>
        <w:rPr>
          <w:rFonts w:hint="eastAsia"/>
        </w:rPr>
        <w:t>预印本</w:t>
      </w:r>
      <w:r>
        <w:t xml:space="preserve"> arXiv:1606.08415, 2016.</w:t>
      </w:r>
    </w:p>
    <w:p w14:paraId="4509AD46" w14:textId="77777777" w:rsidR="0053520E" w:rsidRDefault="00A6751F">
      <w:pPr>
        <w:pStyle w:val="a0"/>
      </w:pPr>
      <w:r>
        <w:t>Hochreiter,     S. and Schmidhuber,     J. Long short-t</w:t>
      </w:r>
      <w:r>
        <w:t>erm memory. Neural Computation, 9(8):1735-1780, 1997. doi: 10. 1162/neco.1997.9.8.1735.</w:t>
      </w:r>
    </w:p>
    <w:p w14:paraId="1F4920D6" w14:textId="77777777" w:rsidR="0053520E" w:rsidRDefault="00A6751F">
      <w:pPr>
        <w:pStyle w:val="a0"/>
      </w:pPr>
      <w:r>
        <w:t xml:space="preserve">Hochreiter,     S. </w:t>
      </w:r>
      <w:r>
        <w:rPr>
          <w:rFonts w:hint="eastAsia"/>
        </w:rPr>
        <w:t>和</w:t>
      </w:r>
      <w:r>
        <w:t xml:space="preserve"> Schmidhuber,     J. </w:t>
      </w:r>
      <w:r>
        <w:rPr>
          <w:rFonts w:hint="eastAsia"/>
        </w:rPr>
        <w:t>长短期记忆。神经计算，</w:t>
      </w:r>
      <w:r>
        <w:rPr>
          <w:rFonts w:hint="eastAsia"/>
        </w:rPr>
        <w:t>9(8):1735-1780,</w:t>
      </w:r>
      <w:r>
        <w:t xml:space="preserve"> 1997. doi: 10. 1162/neco.1997.9.8.1735.</w:t>
      </w:r>
    </w:p>
    <w:p w14:paraId="537D7361" w14:textId="77777777" w:rsidR="0053520E" w:rsidRDefault="00A6751F">
      <w:pPr>
        <w:pStyle w:val="a0"/>
      </w:pPr>
      <w:r>
        <w:t>Hochreiter,     S., Bengio,     Y., and Frasconi,     P. Gra</w:t>
      </w:r>
      <w:r>
        <w:t>dient flow in recurrent nets: the difficulty of learning long-term dependencies. 2001.</w:t>
      </w:r>
    </w:p>
    <w:p w14:paraId="0EC02E94" w14:textId="77777777" w:rsidR="0053520E" w:rsidRDefault="00A6751F">
      <w:pPr>
        <w:pStyle w:val="a0"/>
      </w:pPr>
      <w:r>
        <w:t xml:space="preserve">Hochreiter,     S., Bengio,     Y., </w:t>
      </w:r>
      <w:r>
        <w:rPr>
          <w:rFonts w:hint="eastAsia"/>
        </w:rPr>
        <w:t>和</w:t>
      </w:r>
      <w:r>
        <w:t xml:space="preserve"> Frasconi,     P. </w:t>
      </w:r>
      <w:r>
        <w:rPr>
          <w:rFonts w:hint="eastAsia"/>
        </w:rPr>
        <w:t>循环网络中的梯度流</w:t>
      </w:r>
      <w:r>
        <w:rPr>
          <w:rFonts w:hint="eastAsia"/>
        </w:rPr>
        <w:t>:</w:t>
      </w:r>
      <w:r>
        <w:rPr>
          <w:rFonts w:hint="eastAsia"/>
        </w:rPr>
        <w:t>学习长期依赖性的困难。</w:t>
      </w:r>
      <w:r>
        <w:rPr>
          <w:rFonts w:hint="eastAsia"/>
        </w:rPr>
        <w:t>2001.</w:t>
      </w:r>
    </w:p>
    <w:p w14:paraId="7DC78B2D" w14:textId="77777777" w:rsidR="0053520E" w:rsidRDefault="00A6751F">
      <w:pPr>
        <w:pStyle w:val="a0"/>
      </w:pPr>
      <w:r>
        <w:t>Huerta-Cepas,     J., Forslund,     S.     K., Bork,     P., Hernández-Plaza,     A., v</w:t>
      </w:r>
      <w:r>
        <w:t>on Mering,     C., Szklarczyk,     D., Heller,     D., Cook,     H., Jensen,     L., Mende,     D.     R., Letunic,     I., and Rattei,     T. eggNOG 5.0: a hierarchical, functionally and phylogenetically annotated orthology resource based on 5090 organism</w:t>
      </w:r>
      <w:r>
        <w:t>s and 2502 viruses. Nucleic Acids Research, 47(D1):D309-D314, 11 2018. ISSN 0305-1048. doi: 10.1093/nar/gky1085.</w:t>
      </w:r>
    </w:p>
    <w:p w14:paraId="6B332C04" w14:textId="77777777" w:rsidR="0053520E" w:rsidRDefault="00A6751F">
      <w:pPr>
        <w:pStyle w:val="a0"/>
      </w:pPr>
      <w:r>
        <w:t>Huerta-Cepas,     J., Forslund,     S.     K., Bork,     P., Hernández-Plaza,     A., von Mering,     C., Szklarczyk,     D., Heller,     D., C</w:t>
      </w:r>
      <w:r>
        <w:t xml:space="preserve">ook,     H., Jensen,     L., Mende,     D.     R., Letunic,     I., </w:t>
      </w:r>
      <w:r>
        <w:rPr>
          <w:rFonts w:hint="eastAsia"/>
        </w:rPr>
        <w:t>和</w:t>
      </w:r>
      <w:r>
        <w:t xml:space="preserve"> Rattei,     T. eggNOG </w:t>
      </w:r>
      <w:r>
        <w:rPr>
          <w:rFonts w:hint="eastAsia"/>
        </w:rPr>
        <w:t>5.0:</w:t>
      </w:r>
      <w:r>
        <w:rPr>
          <w:rFonts w:hint="eastAsia"/>
        </w:rPr>
        <w:t>基于</w:t>
      </w:r>
      <w:r>
        <w:rPr>
          <w:rFonts w:hint="eastAsia"/>
        </w:rPr>
        <w:t>5090</w:t>
      </w:r>
      <w:r>
        <w:rPr>
          <w:rFonts w:hint="eastAsia"/>
        </w:rPr>
        <w:t>种生物和</w:t>
      </w:r>
      <w:r>
        <w:rPr>
          <w:rFonts w:hint="eastAsia"/>
        </w:rPr>
        <w:t>2502</w:t>
      </w:r>
      <w:r>
        <w:rPr>
          <w:rFonts w:hint="eastAsia"/>
        </w:rPr>
        <w:t>种病毒的分层、功能和系统发育注释的直系同源资源。核酸研究，</w:t>
      </w:r>
      <w:r>
        <w:rPr>
          <w:rFonts w:hint="eastAsia"/>
        </w:rPr>
        <w:t>47(D1):D309-D314,</w:t>
      </w:r>
      <w:r>
        <w:t xml:space="preserve"> </w:t>
      </w:r>
      <w:r>
        <w:rPr>
          <w:rFonts w:hint="eastAsia"/>
        </w:rPr>
        <w:t>2018</w:t>
      </w:r>
      <w:r>
        <w:rPr>
          <w:rFonts w:hint="eastAsia"/>
        </w:rPr>
        <w:t>年</w:t>
      </w:r>
      <w:r>
        <w:rPr>
          <w:rFonts w:hint="eastAsia"/>
        </w:rPr>
        <w:t>11</w:t>
      </w:r>
      <w:r>
        <w:rPr>
          <w:rFonts w:hint="eastAsia"/>
        </w:rPr>
        <w:t>月。</w:t>
      </w:r>
      <w:r>
        <w:rPr>
          <w:rFonts w:hint="eastAsia"/>
        </w:rPr>
        <w:t>ISSN</w:t>
      </w:r>
      <w:r>
        <w:t xml:space="preserve"> 0305-1048. doi: 10.1093/nar/gky1085.</w:t>
      </w:r>
    </w:p>
    <w:p w14:paraId="252C7A3C" w14:textId="77777777" w:rsidR="0053520E" w:rsidRDefault="00A6751F">
      <w:pPr>
        <w:pStyle w:val="a0"/>
      </w:pPr>
      <w:r>
        <w:t>Johnson,     J., Douze,     M., and Jégou,     H</w:t>
      </w:r>
      <w:r>
        <w:t>. Billion-scale similarity search with gpus. CoRR, abs/1702.08734, 2017. URL http://arxiv.org/abs/1702.08734.</w:t>
      </w:r>
    </w:p>
    <w:p w14:paraId="365A0F1D" w14:textId="77777777" w:rsidR="0053520E" w:rsidRDefault="00A6751F">
      <w:pPr>
        <w:pStyle w:val="a0"/>
      </w:pPr>
      <w:r>
        <w:t xml:space="preserve">Johnson,     J., Douze,     M., </w:t>
      </w:r>
      <w:r>
        <w:rPr>
          <w:rFonts w:hint="eastAsia"/>
        </w:rPr>
        <w:t>和</w:t>
      </w:r>
      <w:r>
        <w:t xml:space="preserve"> Jégou,     H. </w:t>
      </w:r>
      <w:r>
        <w:rPr>
          <w:rFonts w:hint="eastAsia"/>
        </w:rPr>
        <w:t>使用</w:t>
      </w:r>
      <w:r>
        <w:rPr>
          <w:rFonts w:hint="eastAsia"/>
        </w:rPr>
        <w:t>GPU</w:t>
      </w:r>
      <w:r>
        <w:rPr>
          <w:rFonts w:hint="eastAsia"/>
        </w:rPr>
        <w:t>进行十亿级相似性搜索。</w:t>
      </w:r>
      <w:r>
        <w:rPr>
          <w:rFonts w:hint="eastAsia"/>
        </w:rPr>
        <w:t>CoRR,</w:t>
      </w:r>
      <w:r>
        <w:t xml:space="preserve"> abs/1702.08734, 2017. URL http://arxiv.org/abs/1702.08734.</w:t>
      </w:r>
    </w:p>
    <w:p w14:paraId="380291AB" w14:textId="77777777" w:rsidR="0053520E" w:rsidRDefault="00A6751F">
      <w:pPr>
        <w:pStyle w:val="a0"/>
      </w:pPr>
      <w:r>
        <w:t xml:space="preserve">Joosten,     R.  </w:t>
      </w:r>
      <w:r>
        <w:t xml:space="preserve">   P., Te Beek,     T.     A., Krieger,     E., Hekkelman,     M.     L., Hooft,     R.     W., Schneider,     R., Sander,     C., and Vriend,     G. A series of pdb related databases for everyday needs. Nucleic acids research, 39(suppl_1):D411-D419, 2010.</w:t>
      </w:r>
    </w:p>
    <w:p w14:paraId="559B278F" w14:textId="77777777" w:rsidR="0053520E" w:rsidRDefault="00A6751F">
      <w:pPr>
        <w:pStyle w:val="a0"/>
      </w:pPr>
      <w:r>
        <w:lastRenderedPageBreak/>
        <w:t xml:space="preserve">Joosten,     R.     P., Te Beek,     T.     A., Krieger,     E., Hekkelman,     M.     L., Hooft,     R.     W., Schneider,     R., Sander,     C., </w:t>
      </w:r>
      <w:r>
        <w:rPr>
          <w:rFonts w:hint="eastAsia"/>
        </w:rPr>
        <w:t>和</w:t>
      </w:r>
      <w:r>
        <w:t xml:space="preserve"> Vriend,     G. </w:t>
      </w:r>
      <w:r>
        <w:rPr>
          <w:rFonts w:hint="eastAsia"/>
        </w:rPr>
        <w:t>一系列用于日常需求的</w:t>
      </w:r>
      <w:r>
        <w:rPr>
          <w:rFonts w:hint="eastAsia"/>
        </w:rPr>
        <w:t>PDB</w:t>
      </w:r>
      <w:r>
        <w:rPr>
          <w:rFonts w:hint="eastAsia"/>
        </w:rPr>
        <w:t>相关数据库。核酸研究</w:t>
      </w:r>
      <w:r>
        <w:rPr>
          <w:rFonts w:hint="eastAsia"/>
        </w:rPr>
        <w:t>,</w:t>
      </w:r>
      <w:r>
        <w:t xml:space="preserve"> 39(suppl_1):D411-D419, 2010.</w:t>
      </w:r>
    </w:p>
    <w:p w14:paraId="3C497C01" w14:textId="77777777" w:rsidR="0053520E" w:rsidRDefault="00A6751F">
      <w:pPr>
        <w:pStyle w:val="a0"/>
      </w:pPr>
      <w:r>
        <w:t>Kabsch,     W. and Sander,     C. Di</w:t>
      </w:r>
      <w:r>
        <w:t>ctionary of protein secondary structure: pattern recognition of hydrogen-bonded and geometrical features. Biopolymers, 22(12):2577-2637, 1983.</w:t>
      </w:r>
    </w:p>
    <w:p w14:paraId="6A271125" w14:textId="77777777" w:rsidR="0053520E" w:rsidRDefault="00A6751F">
      <w:pPr>
        <w:pStyle w:val="a0"/>
      </w:pPr>
      <w:r>
        <w:t xml:space="preserve">Kabsch,     W. </w:t>
      </w:r>
      <w:r>
        <w:rPr>
          <w:rFonts w:hint="eastAsia"/>
        </w:rPr>
        <w:t>和</w:t>
      </w:r>
      <w:r>
        <w:t xml:space="preserve"> Sander,     C. </w:t>
      </w:r>
      <w:r>
        <w:rPr>
          <w:rFonts w:hint="eastAsia"/>
        </w:rPr>
        <w:t>蛋白质二级结构词典</w:t>
      </w:r>
      <w:r>
        <w:rPr>
          <w:rFonts w:hint="eastAsia"/>
        </w:rPr>
        <w:t>:</w:t>
      </w:r>
      <w:r>
        <w:rPr>
          <w:rFonts w:hint="eastAsia"/>
        </w:rPr>
        <w:t>氢键和几何特征的模式识别。生物聚合物</w:t>
      </w:r>
      <w:r>
        <w:rPr>
          <w:rFonts w:hint="eastAsia"/>
        </w:rPr>
        <w:t>,</w:t>
      </w:r>
      <w:r>
        <w:t xml:space="preserve"> 22(12):2577-2637, 1983.</w:t>
      </w:r>
    </w:p>
    <w:p w14:paraId="77C9B006" w14:textId="77777777" w:rsidR="0053520E" w:rsidRDefault="00A6751F">
      <w:pPr>
        <w:pStyle w:val="a0"/>
      </w:pPr>
      <w:r>
        <w:t xml:space="preserve">Khandelwal,     U., He,    </w:t>
      </w:r>
      <w:r>
        <w:t xml:space="preserve"> H., Qi,     P., and Jurafsky,     D. Sharp nearby, fuzzy far away: How neural language models use context. In Proceedings of the 56th Annual Meeting of the Association for Computational Linguistics (Volume 1: Long Papers), pp. 284-294, 2018.</w:t>
      </w:r>
    </w:p>
    <w:p w14:paraId="0F72D27D" w14:textId="77777777" w:rsidR="0053520E" w:rsidRDefault="00A6751F">
      <w:pPr>
        <w:pStyle w:val="a0"/>
        <w:rPr>
          <w:lang w:eastAsia="zh-CN"/>
        </w:rPr>
      </w:pPr>
      <w:proofErr w:type="gramStart"/>
      <w:r>
        <w:rPr>
          <w:lang w:eastAsia="zh-CN"/>
        </w:rPr>
        <w:t xml:space="preserve">Khandelwal,  </w:t>
      </w:r>
      <w:r>
        <w:rPr>
          <w:lang w:eastAsia="zh-CN"/>
        </w:rPr>
        <w:t xml:space="preserve"> </w:t>
      </w:r>
      <w:proofErr w:type="gramEnd"/>
      <w:r>
        <w:rPr>
          <w:lang w:eastAsia="zh-CN"/>
        </w:rPr>
        <w:t xml:space="preserve">  U., He,     H., Qi,     P., </w:t>
      </w:r>
      <w:r>
        <w:rPr>
          <w:rFonts w:hint="eastAsia"/>
          <w:lang w:eastAsia="zh-CN"/>
        </w:rPr>
        <w:t>和</w:t>
      </w:r>
      <w:r>
        <w:rPr>
          <w:lang w:eastAsia="zh-CN"/>
        </w:rPr>
        <w:t xml:space="preserve"> </w:t>
      </w:r>
      <w:proofErr w:type="spellStart"/>
      <w:r>
        <w:rPr>
          <w:lang w:eastAsia="zh-CN"/>
        </w:rPr>
        <w:t>Jurafsky</w:t>
      </w:r>
      <w:proofErr w:type="spellEnd"/>
      <w:r>
        <w:rPr>
          <w:lang w:eastAsia="zh-CN"/>
        </w:rPr>
        <w:t xml:space="preserve">,     D. </w:t>
      </w:r>
      <w:r>
        <w:rPr>
          <w:rFonts w:hint="eastAsia"/>
          <w:lang w:eastAsia="zh-CN"/>
        </w:rPr>
        <w:t>近处清晰，远处模糊</w:t>
      </w:r>
      <w:r>
        <w:rPr>
          <w:rFonts w:hint="eastAsia"/>
          <w:lang w:eastAsia="zh-CN"/>
        </w:rPr>
        <w:t>:</w:t>
      </w:r>
      <w:r>
        <w:rPr>
          <w:rFonts w:hint="eastAsia"/>
          <w:lang w:eastAsia="zh-CN"/>
        </w:rPr>
        <w:t>神经语言模型如何使用上下文。在第</w:t>
      </w:r>
      <w:r>
        <w:rPr>
          <w:rFonts w:hint="eastAsia"/>
          <w:lang w:eastAsia="zh-CN"/>
        </w:rPr>
        <w:t>56</w:t>
      </w:r>
      <w:r>
        <w:rPr>
          <w:rFonts w:hint="eastAsia"/>
          <w:lang w:eastAsia="zh-CN"/>
        </w:rPr>
        <w:t>届计算语言学协会年会论文集</w:t>
      </w:r>
      <w:r>
        <w:rPr>
          <w:rFonts w:hint="eastAsia"/>
          <w:lang w:eastAsia="zh-CN"/>
        </w:rPr>
        <w:t>(</w:t>
      </w:r>
      <w:r>
        <w:rPr>
          <w:rFonts w:hint="eastAsia"/>
          <w:lang w:eastAsia="zh-CN"/>
        </w:rPr>
        <w:t>第</w:t>
      </w:r>
      <w:r>
        <w:rPr>
          <w:rFonts w:hint="eastAsia"/>
          <w:lang w:eastAsia="zh-CN"/>
        </w:rPr>
        <w:t>1</w:t>
      </w:r>
      <w:r>
        <w:rPr>
          <w:rFonts w:hint="eastAsia"/>
          <w:lang w:eastAsia="zh-CN"/>
        </w:rPr>
        <w:t>卷</w:t>
      </w:r>
      <w:r>
        <w:rPr>
          <w:rFonts w:hint="eastAsia"/>
          <w:lang w:eastAsia="zh-CN"/>
        </w:rPr>
        <w:t>:</w:t>
      </w:r>
      <w:r>
        <w:rPr>
          <w:rFonts w:hint="eastAsia"/>
          <w:lang w:eastAsia="zh-CN"/>
        </w:rPr>
        <w:t>长论文</w:t>
      </w:r>
      <w:r>
        <w:rPr>
          <w:rFonts w:hint="eastAsia"/>
          <w:lang w:eastAsia="zh-CN"/>
        </w:rPr>
        <w:t>)</w:t>
      </w:r>
      <w:r>
        <w:rPr>
          <w:rFonts w:hint="eastAsia"/>
          <w:lang w:eastAsia="zh-CN"/>
        </w:rPr>
        <w:t>中，第</w:t>
      </w:r>
      <w:r>
        <w:rPr>
          <w:rFonts w:hint="eastAsia"/>
          <w:lang w:eastAsia="zh-CN"/>
        </w:rPr>
        <w:t>284-294</w:t>
      </w:r>
      <w:r>
        <w:rPr>
          <w:rFonts w:hint="eastAsia"/>
          <w:lang w:eastAsia="zh-CN"/>
        </w:rPr>
        <w:t>页，</w:t>
      </w:r>
      <w:r>
        <w:rPr>
          <w:rFonts w:hint="eastAsia"/>
          <w:lang w:eastAsia="zh-CN"/>
        </w:rPr>
        <w:t>2018</w:t>
      </w:r>
      <w:r>
        <w:rPr>
          <w:rFonts w:hint="eastAsia"/>
          <w:lang w:eastAsia="zh-CN"/>
        </w:rPr>
        <w:t>年。</w:t>
      </w:r>
    </w:p>
    <w:p w14:paraId="4301C613" w14:textId="77777777" w:rsidR="0053520E" w:rsidRDefault="00A6751F">
      <w:pPr>
        <w:pStyle w:val="a0"/>
      </w:pPr>
      <w:proofErr w:type="spellStart"/>
      <w:proofErr w:type="gramStart"/>
      <w:r>
        <w:t>Klausen</w:t>
      </w:r>
      <w:proofErr w:type="spellEnd"/>
      <w:r>
        <w:t xml:space="preserve">,   </w:t>
      </w:r>
      <w:proofErr w:type="gramEnd"/>
      <w:r>
        <w:t xml:space="preserve">  M.     S., Jespersen,     M.     C., Nielsen,     H., Jensen,     K.     K., Jurtz,     V.     I., Sonderby,     C.     K., </w:t>
      </w:r>
      <w:r>
        <w:t>Sommer,     M.     O.     A., Winther,     O., Nielsen,     M., Petersen,     B., and Marcatili,     P. NetSurfP- 2.0: Improved prediction of protein structural features by integrated deep learning. Proteins, 87(6):520-527, 06 2019.</w:t>
      </w:r>
    </w:p>
    <w:p w14:paraId="36189760" w14:textId="77777777" w:rsidR="0053520E" w:rsidRDefault="00A6751F">
      <w:pPr>
        <w:pStyle w:val="a0"/>
      </w:pPr>
      <w:r>
        <w:t>Klausen,     M.     S.,</w:t>
      </w:r>
      <w:r>
        <w:t xml:space="preserve"> Jespersen,     M.     C., Nielsen,     H., Jensen,     K.     K., Jurtz,     V.     I., Sonderby,     C.     K., Sommer,     M.     O.     A., Winther,     O., Nielsen,     M., Petersen,     B., </w:t>
      </w:r>
      <w:r>
        <w:rPr>
          <w:rFonts w:hint="eastAsia"/>
        </w:rPr>
        <w:t>和</w:t>
      </w:r>
      <w:r>
        <w:t xml:space="preserve"> Marcatili,     P. </w:t>
      </w:r>
      <w:r>
        <w:rPr>
          <w:rFonts w:hint="eastAsia"/>
        </w:rPr>
        <w:t>NetSurfP-2.0:</w:t>
      </w:r>
      <w:r>
        <w:rPr>
          <w:rFonts w:hint="eastAsia"/>
        </w:rPr>
        <w:t>通过集成深度学习改进蛋白质结构特征预测。蛋白质</w:t>
      </w:r>
      <w:r>
        <w:rPr>
          <w:rFonts w:hint="eastAsia"/>
        </w:rPr>
        <w:t>,</w:t>
      </w:r>
      <w:r>
        <w:t xml:space="preserve"> 87(6):520-527, </w:t>
      </w:r>
      <w:r>
        <w:rPr>
          <w:rFonts w:hint="eastAsia"/>
        </w:rPr>
        <w:t>2019</w:t>
      </w:r>
      <w:r>
        <w:rPr>
          <w:rFonts w:hint="eastAsia"/>
        </w:rPr>
        <w:t>年</w:t>
      </w:r>
      <w:r>
        <w:rPr>
          <w:rFonts w:hint="eastAsia"/>
        </w:rPr>
        <w:t>6</w:t>
      </w:r>
      <w:r>
        <w:rPr>
          <w:rFonts w:hint="eastAsia"/>
        </w:rPr>
        <w:t>月。</w:t>
      </w:r>
    </w:p>
    <w:p w14:paraId="68741ADC" w14:textId="77777777" w:rsidR="0053520E" w:rsidRDefault="00A6751F">
      <w:pPr>
        <w:pStyle w:val="a0"/>
      </w:pPr>
      <w:r>
        <w:t>Lapedes,     A.     S., Giraud,     B.     G., Liu,     L., and Stormo,     G.     D. Correlated mutations in models of protein sequences: phylogenetic and structural effects. Lecture Notes-Mono</w:t>
      </w:r>
      <w:r>
        <w:t>graph Series, pp. 236-256, 1999.</w:t>
      </w:r>
    </w:p>
    <w:p w14:paraId="493753B8" w14:textId="77777777" w:rsidR="0053520E" w:rsidRDefault="00A6751F">
      <w:pPr>
        <w:pStyle w:val="a0"/>
        <w:rPr>
          <w:lang w:eastAsia="zh-CN"/>
        </w:rPr>
      </w:pPr>
      <w:r>
        <w:t xml:space="preserve">Lapedes,     A.     S., Giraud,     B.     G., Liu,     L., </w:t>
      </w:r>
      <w:r>
        <w:rPr>
          <w:rFonts w:hint="eastAsia"/>
        </w:rPr>
        <w:t>和</w:t>
      </w:r>
      <w:r>
        <w:t xml:space="preserve"> Stormo,     G.     </w:t>
      </w:r>
      <w:r>
        <w:rPr>
          <w:lang w:eastAsia="zh-CN"/>
        </w:rPr>
        <w:t xml:space="preserve">D. </w:t>
      </w:r>
      <w:proofErr w:type="gramStart"/>
      <w:r>
        <w:rPr>
          <w:rFonts w:hint="eastAsia"/>
          <w:lang w:eastAsia="zh-CN"/>
        </w:rPr>
        <w:t>蛋白质序列模型中的相关突变</w:t>
      </w:r>
      <w:r>
        <w:rPr>
          <w:rFonts w:hint="eastAsia"/>
          <w:lang w:eastAsia="zh-CN"/>
        </w:rPr>
        <w:t>:</w:t>
      </w:r>
      <w:r>
        <w:rPr>
          <w:rFonts w:hint="eastAsia"/>
          <w:lang w:eastAsia="zh-CN"/>
        </w:rPr>
        <w:t>系统发育和结构效应</w:t>
      </w:r>
      <w:proofErr w:type="gramEnd"/>
      <w:r>
        <w:rPr>
          <w:rFonts w:hint="eastAsia"/>
          <w:lang w:eastAsia="zh-CN"/>
        </w:rPr>
        <w:t>。讲义</w:t>
      </w:r>
      <w:r>
        <w:rPr>
          <w:rFonts w:hint="eastAsia"/>
          <w:lang w:eastAsia="zh-CN"/>
        </w:rPr>
        <w:t>-</w:t>
      </w:r>
      <w:r>
        <w:rPr>
          <w:rFonts w:hint="eastAsia"/>
          <w:lang w:eastAsia="zh-CN"/>
        </w:rPr>
        <w:t>专论系列，第</w:t>
      </w:r>
      <w:r>
        <w:rPr>
          <w:rFonts w:hint="eastAsia"/>
          <w:lang w:eastAsia="zh-CN"/>
        </w:rPr>
        <w:t>236-256</w:t>
      </w:r>
      <w:r>
        <w:rPr>
          <w:rFonts w:hint="eastAsia"/>
          <w:lang w:eastAsia="zh-CN"/>
        </w:rPr>
        <w:t>页，</w:t>
      </w:r>
      <w:r>
        <w:rPr>
          <w:rFonts w:hint="eastAsia"/>
          <w:lang w:eastAsia="zh-CN"/>
        </w:rPr>
        <w:t>1999</w:t>
      </w:r>
      <w:r>
        <w:rPr>
          <w:rFonts w:hint="eastAsia"/>
          <w:lang w:eastAsia="zh-CN"/>
        </w:rPr>
        <w:t>年。</w:t>
      </w:r>
    </w:p>
    <w:p w14:paraId="6A93A5F7" w14:textId="77777777" w:rsidR="0053520E" w:rsidRDefault="00A6751F">
      <w:pPr>
        <w:pStyle w:val="a0"/>
        <w:rPr>
          <w:lang w:eastAsia="zh-CN"/>
        </w:rPr>
      </w:pPr>
      <w:proofErr w:type="gramStart"/>
      <w:r>
        <w:rPr>
          <w:lang w:eastAsia="zh-CN"/>
        </w:rPr>
        <w:t xml:space="preserve">Liu,   </w:t>
      </w:r>
      <w:proofErr w:type="gramEnd"/>
      <w:r>
        <w:rPr>
          <w:lang w:eastAsia="zh-CN"/>
        </w:rPr>
        <w:t xml:space="preserve">  Y., Ott,     M., Goyal,     N., Du,     J., Joshi,     M., Chen,     D., Levy,   </w:t>
      </w:r>
      <w:r>
        <w:rPr>
          <w:lang w:eastAsia="zh-CN"/>
        </w:rPr>
        <w:t xml:space="preserve">  O., Lewis,     M., </w:t>
      </w:r>
      <w:proofErr w:type="spellStart"/>
      <w:r>
        <w:rPr>
          <w:lang w:eastAsia="zh-CN"/>
        </w:rPr>
        <w:t>Zettlemoyer</w:t>
      </w:r>
      <w:proofErr w:type="spellEnd"/>
      <w:r>
        <w:rPr>
          <w:lang w:eastAsia="zh-CN"/>
        </w:rPr>
        <w:t xml:space="preserve">,     L., and </w:t>
      </w:r>
      <w:proofErr w:type="spellStart"/>
      <w:r>
        <w:rPr>
          <w:lang w:eastAsia="zh-CN"/>
        </w:rPr>
        <w:t>Stoyanov</w:t>
      </w:r>
      <w:proofErr w:type="spellEnd"/>
      <w:r>
        <w:rPr>
          <w:lang w:eastAsia="zh-CN"/>
        </w:rPr>
        <w:t>,     V.</w:t>
      </w:r>
    </w:p>
    <w:p w14:paraId="3D52D2B1" w14:textId="77777777" w:rsidR="0053520E" w:rsidRDefault="00A6751F">
      <w:pPr>
        <w:pStyle w:val="a0"/>
      </w:pPr>
      <w:proofErr w:type="gramStart"/>
      <w:r>
        <w:t xml:space="preserve">Liu,   </w:t>
      </w:r>
      <w:proofErr w:type="gramEnd"/>
      <w:r>
        <w:t xml:space="preserve">  Y., Ott,     M., Goyal,     N., Du,     J., Joshi,     M., Chen,     D., Levy,     O., Lewis,     M., Zettlemoyer,     L., </w:t>
      </w:r>
      <w:r>
        <w:rPr>
          <w:rFonts w:hint="eastAsia"/>
        </w:rPr>
        <w:t>和</w:t>
      </w:r>
      <w:r>
        <w:t xml:space="preserve"> Stoyanov,     V.</w:t>
      </w:r>
    </w:p>
    <w:p w14:paraId="2D69A199" w14:textId="77777777" w:rsidR="0053520E" w:rsidRDefault="00A6751F">
      <w:pPr>
        <w:pStyle w:val="a0"/>
      </w:pPr>
      <w:r>
        <w:t>RoBERTa: A Robustly Optimized BERT Pretraining Approach. 7 2019. URL http://arxiv.org/abs/ 1907.11692.</w:t>
      </w:r>
    </w:p>
    <w:p w14:paraId="4869477E" w14:textId="77777777" w:rsidR="0053520E" w:rsidRDefault="00A6751F">
      <w:pPr>
        <w:pStyle w:val="a0"/>
      </w:pPr>
      <w:r>
        <w:rPr>
          <w:rFonts w:hint="eastAsia"/>
        </w:rPr>
        <w:t>RoBERTa:</w:t>
      </w:r>
      <w:r>
        <w:rPr>
          <w:rFonts w:hint="eastAsia"/>
        </w:rPr>
        <w:t>一种稳健优化的</w:t>
      </w:r>
      <w:r>
        <w:rPr>
          <w:rFonts w:hint="eastAsia"/>
        </w:rPr>
        <w:t>BERT</w:t>
      </w:r>
      <w:r>
        <w:rPr>
          <w:rFonts w:hint="eastAsia"/>
        </w:rPr>
        <w:t>预训练方法。</w:t>
      </w:r>
      <w:r>
        <w:rPr>
          <w:rFonts w:hint="eastAsia"/>
        </w:rPr>
        <w:t>2019</w:t>
      </w:r>
      <w:r>
        <w:rPr>
          <w:rFonts w:hint="eastAsia"/>
        </w:rPr>
        <w:t>年</w:t>
      </w:r>
      <w:r>
        <w:rPr>
          <w:rFonts w:hint="eastAsia"/>
        </w:rPr>
        <w:t>7</w:t>
      </w:r>
      <w:r>
        <w:rPr>
          <w:rFonts w:hint="eastAsia"/>
        </w:rPr>
        <w:t>月。</w:t>
      </w:r>
      <w:r>
        <w:rPr>
          <w:rFonts w:hint="eastAsia"/>
        </w:rPr>
        <w:t>URL</w:t>
      </w:r>
      <w:r>
        <w:t xml:space="preserve"> http://arxiv.org/abs/1907.11692.</w:t>
      </w:r>
    </w:p>
    <w:p w14:paraId="09E88F9C" w14:textId="77777777" w:rsidR="0053520E" w:rsidRDefault="00A6751F">
      <w:pPr>
        <w:pStyle w:val="a0"/>
      </w:pPr>
      <w:r>
        <w:lastRenderedPageBreak/>
        <w:t xml:space="preserve">Loshchilov,     I. and Hutter,     F. Decoupled weight decay regularization. arXiv </w:t>
      </w:r>
      <w:r>
        <w:t>preprint arXiv:1711.05101, 2017.</w:t>
      </w:r>
    </w:p>
    <w:p w14:paraId="39D9F730" w14:textId="77777777" w:rsidR="0053520E" w:rsidRDefault="00A6751F">
      <w:pPr>
        <w:pStyle w:val="a0"/>
      </w:pPr>
      <w:r>
        <w:t xml:space="preserve">Loshchilov,     I. </w:t>
      </w:r>
      <w:r>
        <w:rPr>
          <w:rFonts w:hint="eastAsia"/>
        </w:rPr>
        <w:t>和</w:t>
      </w:r>
      <w:r>
        <w:t xml:space="preserve"> Hutter,     F. </w:t>
      </w:r>
      <w:r>
        <w:rPr>
          <w:rFonts w:hint="eastAsia"/>
        </w:rPr>
        <w:t>解耦权重衰减正则化。</w:t>
      </w:r>
      <w:r>
        <w:rPr>
          <w:rFonts w:hint="eastAsia"/>
        </w:rPr>
        <w:t>arXiv</w:t>
      </w:r>
      <w:r>
        <w:rPr>
          <w:rFonts w:hint="eastAsia"/>
        </w:rPr>
        <w:t>预印本</w:t>
      </w:r>
      <w:r>
        <w:t xml:space="preserve"> arXiv:1711.05101, </w:t>
      </w:r>
      <w:r>
        <w:rPr>
          <w:rFonts w:hint="eastAsia"/>
        </w:rPr>
        <w:t>2017</w:t>
      </w:r>
      <w:r>
        <w:rPr>
          <w:rFonts w:hint="eastAsia"/>
        </w:rPr>
        <w:t>年。</w:t>
      </w:r>
    </w:p>
    <w:p w14:paraId="79ECCA05" w14:textId="77777777" w:rsidR="0053520E" w:rsidRDefault="00A6751F">
      <w:pPr>
        <w:pStyle w:val="a0"/>
      </w:pPr>
      <w:r>
        <w:t>Ma,     J., Wang,     S., Wang,     Z., and Xu,     J. Mrfalign: protein homology detection through alignment of markov random fields. In Inter</w:t>
      </w:r>
      <w:r>
        <w:t>national Conference on Research in Computational Molecular Biology, pp. 173-174. Springer, 2014.</w:t>
      </w:r>
    </w:p>
    <w:p w14:paraId="0C0F1D01" w14:textId="77777777" w:rsidR="0053520E" w:rsidRDefault="00A6751F">
      <w:pPr>
        <w:pStyle w:val="a0"/>
      </w:pPr>
      <w:r>
        <w:t xml:space="preserve">Ma,     J., Wang,     S., Wang,     Z., </w:t>
      </w:r>
      <w:r>
        <w:rPr>
          <w:rFonts w:hint="eastAsia"/>
        </w:rPr>
        <w:t>和</w:t>
      </w:r>
      <w:r>
        <w:t xml:space="preserve"> Xu,     J. </w:t>
      </w:r>
      <w:r>
        <w:rPr>
          <w:rFonts w:hint="eastAsia"/>
        </w:rPr>
        <w:t>Mrfalign:</w:t>
      </w:r>
      <w:r>
        <w:rPr>
          <w:rFonts w:hint="eastAsia"/>
        </w:rPr>
        <w:t>通过马尔可夫随机场对齐进行蛋白质同源性检测。在国际计算分子生物学研究会议中，第</w:t>
      </w:r>
      <w:r>
        <w:rPr>
          <w:rFonts w:hint="eastAsia"/>
        </w:rPr>
        <w:t>173-174</w:t>
      </w:r>
      <w:r>
        <w:rPr>
          <w:rFonts w:hint="eastAsia"/>
        </w:rPr>
        <w:t>页。</w:t>
      </w:r>
      <w:r>
        <w:rPr>
          <w:rFonts w:hint="eastAsia"/>
        </w:rPr>
        <w:t>Springer,</w:t>
      </w:r>
      <w:r>
        <w:t xml:space="preserve"> </w:t>
      </w:r>
      <w:r>
        <w:rPr>
          <w:rFonts w:hint="eastAsia"/>
        </w:rPr>
        <w:t>2014</w:t>
      </w:r>
      <w:r>
        <w:rPr>
          <w:rFonts w:hint="eastAsia"/>
        </w:rPr>
        <w:t>年。</w:t>
      </w:r>
    </w:p>
    <w:p w14:paraId="3AD85427" w14:textId="77777777" w:rsidR="0053520E" w:rsidRDefault="00A6751F">
      <w:pPr>
        <w:pStyle w:val="a0"/>
      </w:pPr>
      <w:r>
        <w:t>Mirdita,     M., von den Driesch</w:t>
      </w:r>
      <w:r>
        <w:t>,     L., Galiez,     C., Martin,     M.     J., Söding,     J., and Steinegger,     M. Uniclust databases of clustered and deeply annotated protein sequences and alignments. Nucleic acids research, 45(D1):D170-D176, 2017.</w:t>
      </w:r>
    </w:p>
    <w:p w14:paraId="18213D21" w14:textId="77777777" w:rsidR="0053520E" w:rsidRDefault="00A6751F">
      <w:pPr>
        <w:pStyle w:val="a0"/>
      </w:pPr>
      <w:r>
        <w:t>Mirdita,     M., von den Driesch,</w:t>
      </w:r>
      <w:r>
        <w:t xml:space="preserve">     L., Galiez,     C., Martin,     M.     J., Söding,     J., </w:t>
      </w:r>
      <w:r>
        <w:rPr>
          <w:rFonts w:hint="eastAsia"/>
        </w:rPr>
        <w:t>和</w:t>
      </w:r>
      <w:r>
        <w:t xml:space="preserve"> Steinegger,     M. </w:t>
      </w:r>
      <w:r>
        <w:rPr>
          <w:rFonts w:hint="eastAsia"/>
        </w:rPr>
        <w:t>Uniclust</w:t>
      </w:r>
      <w:r>
        <w:rPr>
          <w:rFonts w:hint="eastAsia"/>
        </w:rPr>
        <w:t>数据库</w:t>
      </w:r>
      <w:r>
        <w:rPr>
          <w:rFonts w:hint="eastAsia"/>
        </w:rPr>
        <w:t>:</w:t>
      </w:r>
      <w:r>
        <w:rPr>
          <w:rFonts w:hint="eastAsia"/>
        </w:rPr>
        <w:t>聚类和深度注释的蛋白质序列和比对。核酸研究</w:t>
      </w:r>
      <w:r>
        <w:rPr>
          <w:rFonts w:hint="eastAsia"/>
        </w:rPr>
        <w:t>,</w:t>
      </w:r>
      <w:r>
        <w:t xml:space="preserve"> 45(D1):D170-D176, </w:t>
      </w:r>
      <w:r>
        <w:rPr>
          <w:rFonts w:hint="eastAsia"/>
        </w:rPr>
        <w:t>2017</w:t>
      </w:r>
      <w:r>
        <w:rPr>
          <w:rFonts w:hint="eastAsia"/>
        </w:rPr>
        <w:t>年。</w:t>
      </w:r>
    </w:p>
    <w:p w14:paraId="4E32D01D" w14:textId="77777777" w:rsidR="0053520E" w:rsidRDefault="00A6751F">
      <w:pPr>
        <w:pStyle w:val="a0"/>
      </w:pPr>
      <w:r>
        <w:t>Ott,     M., Edunov,     S., Baevski,     A., Fan,     A., Gross,     S., Ng,     N., Grangier,     D., and Aul</w:t>
      </w:r>
      <w:r>
        <w:t>i,     M. fairseq: A fast, extensible toolkit for sequence modeling. In Proceedings of NAACL-HLT 2019: Demonstrations, 2019.</w:t>
      </w:r>
    </w:p>
    <w:p w14:paraId="0E66BA0F" w14:textId="77777777" w:rsidR="0053520E" w:rsidRDefault="00A6751F">
      <w:pPr>
        <w:pStyle w:val="a0"/>
      </w:pPr>
      <w:r>
        <w:t xml:space="preserve">Ott,     M., Edunov,     S., Baevski,     A., Fan,     A., Gross,     S., Ng,     N., Grangier,     D., </w:t>
      </w:r>
      <w:r>
        <w:rPr>
          <w:rFonts w:hint="eastAsia"/>
        </w:rPr>
        <w:t>和</w:t>
      </w:r>
      <w:r>
        <w:t xml:space="preserve"> Auli,     M. </w:t>
      </w:r>
      <w:r>
        <w:rPr>
          <w:rFonts w:hint="eastAsia"/>
        </w:rPr>
        <w:t>fairseq:</w:t>
      </w:r>
      <w:r>
        <w:rPr>
          <w:rFonts w:hint="eastAsia"/>
        </w:rPr>
        <w:t>一个快速</w:t>
      </w:r>
      <w:r>
        <w:rPr>
          <w:rFonts w:hint="eastAsia"/>
        </w:rPr>
        <w:t>、可扩展的序列建模工具包。在</w:t>
      </w:r>
      <w:r>
        <w:rPr>
          <w:rFonts w:hint="eastAsia"/>
        </w:rPr>
        <w:t>NAACL-HLT</w:t>
      </w:r>
      <w:r>
        <w:t xml:space="preserve"> </w:t>
      </w:r>
      <w:r>
        <w:rPr>
          <w:rFonts w:hint="eastAsia"/>
        </w:rPr>
        <w:t>2019</w:t>
      </w:r>
      <w:r>
        <w:rPr>
          <w:rFonts w:hint="eastAsia"/>
        </w:rPr>
        <w:t>年会议演示中，</w:t>
      </w:r>
      <w:r>
        <w:rPr>
          <w:rFonts w:hint="eastAsia"/>
        </w:rPr>
        <w:t>2019</w:t>
      </w:r>
      <w:r>
        <w:rPr>
          <w:rFonts w:hint="eastAsia"/>
        </w:rPr>
        <w:t>年。</w:t>
      </w:r>
    </w:p>
    <w:p w14:paraId="15FC9CE8" w14:textId="77777777" w:rsidR="0053520E" w:rsidRDefault="00A6751F">
      <w:pPr>
        <w:pStyle w:val="a0"/>
      </w:pPr>
      <w:r>
        <w:t>Peters,     M.     E., Neumann,     M., Iyyer,     M., Gardner,     M., Clark,     C., Lee,     K., and Zettlemoyer,     L. Deep contextualized word representations. In Proceedings of the 2018 Conference of the Nor</w:t>
      </w:r>
      <w:r>
        <w:t>th American Chapter of the Association for Computational Linguistics: Human Language Technologies, NAACL-HLT 2018, New Orleans, Louisiana, USA, June 1-6, 2018, Volume 1 (Long Papers), pp. 2227- 2237, 2018. URL https://aclanthology.info/ papers/N18-1202/n18</w:t>
      </w:r>
      <w:r>
        <w:t>-1202.</w:t>
      </w:r>
    </w:p>
    <w:p w14:paraId="171C2063" w14:textId="77777777" w:rsidR="0053520E" w:rsidRDefault="00A6751F">
      <w:pPr>
        <w:pStyle w:val="a0"/>
      </w:pPr>
      <w:r>
        <w:t xml:space="preserve">Peters,     M.     E., </w:t>
      </w:r>
      <w:proofErr w:type="gramStart"/>
      <w:r>
        <w:t xml:space="preserve">Neumann,   </w:t>
      </w:r>
      <w:proofErr w:type="gramEnd"/>
      <w:r>
        <w:t xml:space="preserve">  M., Iyyer,     M., Gardner,     M., Clark,     C., Lee,     K., </w:t>
      </w:r>
      <w:r>
        <w:rPr>
          <w:rFonts w:hint="eastAsia"/>
        </w:rPr>
        <w:t>和</w:t>
      </w:r>
      <w:r>
        <w:t xml:space="preserve"> Zettlemoyer,     L. </w:t>
      </w:r>
      <w:proofErr w:type="spellStart"/>
      <w:r>
        <w:rPr>
          <w:rFonts w:hint="eastAsia"/>
        </w:rPr>
        <w:t>深度上下文化词表示</w:t>
      </w:r>
      <w:proofErr w:type="spellEnd"/>
      <w:r>
        <w:rPr>
          <w:rFonts w:hint="eastAsia"/>
        </w:rPr>
        <w:t>。</w:t>
      </w:r>
      <w:r>
        <w:rPr>
          <w:rFonts w:hint="eastAsia"/>
          <w:lang w:eastAsia="zh-CN"/>
        </w:rPr>
        <w:t>在</w:t>
      </w:r>
      <w:r>
        <w:rPr>
          <w:rFonts w:hint="eastAsia"/>
          <w:lang w:eastAsia="zh-CN"/>
        </w:rPr>
        <w:t>2018</w:t>
      </w:r>
      <w:r>
        <w:rPr>
          <w:rFonts w:hint="eastAsia"/>
          <w:lang w:eastAsia="zh-CN"/>
        </w:rPr>
        <w:t>年北美计算语言学协会年会</w:t>
      </w:r>
      <w:r>
        <w:rPr>
          <w:rFonts w:hint="eastAsia"/>
          <w:lang w:eastAsia="zh-CN"/>
        </w:rPr>
        <w:t>:</w:t>
      </w:r>
      <w:r>
        <w:rPr>
          <w:rFonts w:hint="eastAsia"/>
          <w:lang w:eastAsia="zh-CN"/>
        </w:rPr>
        <w:t>人类语言技术会议论文集，</w:t>
      </w:r>
      <w:r>
        <w:rPr>
          <w:rFonts w:hint="eastAsia"/>
          <w:lang w:eastAsia="zh-CN"/>
        </w:rPr>
        <w:t>NAACL-HLT</w:t>
      </w:r>
      <w:r>
        <w:rPr>
          <w:lang w:eastAsia="zh-CN"/>
        </w:rPr>
        <w:t xml:space="preserve"> </w:t>
      </w:r>
      <w:r>
        <w:rPr>
          <w:rFonts w:hint="eastAsia"/>
          <w:lang w:eastAsia="zh-CN"/>
        </w:rPr>
        <w:t>2018</w:t>
      </w:r>
      <w:r>
        <w:rPr>
          <w:rFonts w:hint="eastAsia"/>
          <w:lang w:eastAsia="zh-CN"/>
        </w:rPr>
        <w:t>，美国路易斯安那州新奥尔良，</w:t>
      </w:r>
      <w:r>
        <w:rPr>
          <w:rFonts w:hint="eastAsia"/>
          <w:lang w:eastAsia="zh-CN"/>
        </w:rPr>
        <w:t>2018</w:t>
      </w:r>
      <w:r>
        <w:rPr>
          <w:rFonts w:hint="eastAsia"/>
          <w:lang w:eastAsia="zh-CN"/>
        </w:rPr>
        <w:t>年</w:t>
      </w:r>
      <w:r>
        <w:rPr>
          <w:rFonts w:hint="eastAsia"/>
          <w:lang w:eastAsia="zh-CN"/>
        </w:rPr>
        <w:t>6</w:t>
      </w:r>
      <w:r>
        <w:rPr>
          <w:rFonts w:hint="eastAsia"/>
          <w:lang w:eastAsia="zh-CN"/>
        </w:rPr>
        <w:t>月</w:t>
      </w:r>
      <w:r>
        <w:rPr>
          <w:rFonts w:hint="eastAsia"/>
          <w:lang w:eastAsia="zh-CN"/>
        </w:rPr>
        <w:t>1-6</w:t>
      </w:r>
      <w:r>
        <w:rPr>
          <w:rFonts w:hint="eastAsia"/>
          <w:lang w:eastAsia="zh-CN"/>
        </w:rPr>
        <w:t>日，第</w:t>
      </w:r>
      <w:r>
        <w:rPr>
          <w:rFonts w:hint="eastAsia"/>
          <w:lang w:eastAsia="zh-CN"/>
        </w:rPr>
        <w:t>1</w:t>
      </w:r>
      <w:r>
        <w:rPr>
          <w:rFonts w:hint="eastAsia"/>
          <w:lang w:eastAsia="zh-CN"/>
        </w:rPr>
        <w:t>卷</w:t>
      </w:r>
      <w:r>
        <w:rPr>
          <w:rFonts w:hint="eastAsia"/>
          <w:lang w:eastAsia="zh-CN"/>
        </w:rPr>
        <w:t>(</w:t>
      </w:r>
      <w:r>
        <w:rPr>
          <w:rFonts w:hint="eastAsia"/>
          <w:lang w:eastAsia="zh-CN"/>
        </w:rPr>
        <w:t>长论文</w:t>
      </w:r>
      <w:r>
        <w:rPr>
          <w:rFonts w:hint="eastAsia"/>
          <w:lang w:eastAsia="zh-CN"/>
        </w:rPr>
        <w:t>)</w:t>
      </w:r>
      <w:r>
        <w:rPr>
          <w:rFonts w:hint="eastAsia"/>
          <w:lang w:eastAsia="zh-CN"/>
        </w:rPr>
        <w:t>，第</w:t>
      </w:r>
      <w:r>
        <w:rPr>
          <w:rFonts w:hint="eastAsia"/>
          <w:lang w:eastAsia="zh-CN"/>
        </w:rPr>
        <w:t>2227-2237</w:t>
      </w:r>
      <w:r>
        <w:rPr>
          <w:rFonts w:hint="eastAsia"/>
          <w:lang w:eastAsia="zh-CN"/>
        </w:rPr>
        <w:t>页，</w:t>
      </w:r>
      <w:r>
        <w:rPr>
          <w:rFonts w:hint="eastAsia"/>
          <w:lang w:eastAsia="zh-CN"/>
        </w:rPr>
        <w:t>2018</w:t>
      </w:r>
      <w:r>
        <w:rPr>
          <w:rFonts w:hint="eastAsia"/>
          <w:lang w:eastAsia="zh-CN"/>
        </w:rPr>
        <w:t>年。</w:t>
      </w:r>
      <w:r>
        <w:rPr>
          <w:rFonts w:hint="eastAsia"/>
        </w:rPr>
        <w:t>URL</w:t>
      </w:r>
      <w:r>
        <w:t xml:space="preserve"> https://aclantho</w:t>
      </w:r>
      <w:r>
        <w:t>logy.info/papers/N18-1202/n18-1202.</w:t>
      </w:r>
    </w:p>
    <w:p w14:paraId="2D1340F8" w14:textId="77777777" w:rsidR="0053520E" w:rsidRDefault="00A6751F">
      <w:pPr>
        <w:pStyle w:val="a0"/>
      </w:pPr>
      <w:r>
        <w:t>Radford,     A., Wu,     J., Child,     R., Luan,     D., Amodei,     D., and Sutskever,     I. Language models are unsupervised multitask learners. 2019a.</w:t>
      </w:r>
    </w:p>
    <w:p w14:paraId="56B03D1D" w14:textId="77777777" w:rsidR="0053520E" w:rsidRDefault="00A6751F">
      <w:pPr>
        <w:pStyle w:val="a0"/>
      </w:pPr>
      <w:r>
        <w:t>Radford,     A., Wu,     J., Child,     R., Luan,     D., Amodei</w:t>
      </w:r>
      <w:r>
        <w:t xml:space="preserve">,     D., </w:t>
      </w:r>
      <w:r>
        <w:rPr>
          <w:rFonts w:hint="eastAsia"/>
        </w:rPr>
        <w:t>和</w:t>
      </w:r>
      <w:r>
        <w:t xml:space="preserve"> Sutskever,     I. </w:t>
      </w:r>
      <w:r>
        <w:rPr>
          <w:rFonts w:hint="eastAsia"/>
        </w:rPr>
        <w:t>语言模型是无监督的多任务学习者。</w:t>
      </w:r>
      <w:r>
        <w:rPr>
          <w:rFonts w:hint="eastAsia"/>
        </w:rPr>
        <w:t>2019a.</w:t>
      </w:r>
    </w:p>
    <w:p w14:paraId="42256544" w14:textId="77777777" w:rsidR="0053520E" w:rsidRDefault="00A6751F">
      <w:pPr>
        <w:pStyle w:val="a0"/>
      </w:pPr>
      <w:r>
        <w:lastRenderedPageBreak/>
        <w:t>Radford,     A., Wu,     J., Child,     R., Luan,     D., Amodei,     D., and Sutskever,     I. Language models are unsupervised multitask learners. 2019b.</w:t>
      </w:r>
    </w:p>
    <w:p w14:paraId="2FAAB27A" w14:textId="77777777" w:rsidR="0053520E" w:rsidRDefault="00A6751F">
      <w:pPr>
        <w:pStyle w:val="a0"/>
      </w:pPr>
      <w:r>
        <w:t>Radford,     A., Wu,     J., Child,     R., Lua</w:t>
      </w:r>
      <w:r>
        <w:t xml:space="preserve">n,     D., Amodei,     D., </w:t>
      </w:r>
      <w:r>
        <w:rPr>
          <w:rFonts w:hint="eastAsia"/>
        </w:rPr>
        <w:t>和</w:t>
      </w:r>
      <w:r>
        <w:t xml:space="preserve"> Sutskever,     I. </w:t>
      </w:r>
      <w:r>
        <w:rPr>
          <w:rFonts w:hint="eastAsia"/>
        </w:rPr>
        <w:t>语言模型是无监督的多任务学习者。</w:t>
      </w:r>
      <w:r>
        <w:rPr>
          <w:rFonts w:hint="eastAsia"/>
        </w:rPr>
        <w:t>2019b.</w:t>
      </w:r>
    </w:p>
    <w:p w14:paraId="428DC4D1" w14:textId="77777777" w:rsidR="0053520E" w:rsidRDefault="00A6751F">
      <w:pPr>
        <w:pStyle w:val="a0"/>
      </w:pPr>
      <w:r>
        <w:t xml:space="preserve">Raffel,     C., Shazeer,     N., Roberts,     A., Lee,     K., Narang,     S., Matena,     M., Zhou,     Y., Li,     W., and Liu,     P.     J. Exploring the limits of transfer learning </w:t>
      </w:r>
      <w:r>
        <w:t>with a unified text-to-text transformer, 2020.</w:t>
      </w:r>
    </w:p>
    <w:p w14:paraId="53C45F3D" w14:textId="77777777" w:rsidR="0053520E" w:rsidRDefault="00A6751F">
      <w:pPr>
        <w:pStyle w:val="a0"/>
        <w:rPr>
          <w:lang w:eastAsia="zh-CN"/>
        </w:rPr>
      </w:pPr>
      <w:r>
        <w:t xml:space="preserve">Raffel,     C., Shazeer,     N., Roberts,     A., Lee,     K., Narang,     S., Matena,     M., Zhou,     Y., Li,     W., and Liu,     P.     </w:t>
      </w:r>
      <w:r>
        <w:rPr>
          <w:lang w:eastAsia="zh-CN"/>
        </w:rPr>
        <w:t xml:space="preserve">J. </w:t>
      </w:r>
      <w:proofErr w:type="gramStart"/>
      <w:r>
        <w:rPr>
          <w:rFonts w:hint="eastAsia"/>
          <w:lang w:eastAsia="zh-CN"/>
        </w:rPr>
        <w:t>探索迁移学习的极限</w:t>
      </w:r>
      <w:r>
        <w:rPr>
          <w:rFonts w:hint="eastAsia"/>
          <w:lang w:eastAsia="zh-CN"/>
        </w:rPr>
        <w:t>:</w:t>
      </w:r>
      <w:r>
        <w:rPr>
          <w:rFonts w:hint="eastAsia"/>
          <w:lang w:eastAsia="zh-CN"/>
        </w:rPr>
        <w:t>统一的文本到文本转换器</w:t>
      </w:r>
      <w:proofErr w:type="gramEnd"/>
      <w:r>
        <w:rPr>
          <w:rFonts w:hint="eastAsia"/>
          <w:lang w:eastAsia="zh-CN"/>
        </w:rPr>
        <w:t>，</w:t>
      </w:r>
      <w:r>
        <w:rPr>
          <w:rFonts w:hint="eastAsia"/>
          <w:lang w:eastAsia="zh-CN"/>
        </w:rPr>
        <w:t>2020</w:t>
      </w:r>
      <w:r>
        <w:rPr>
          <w:rFonts w:hint="eastAsia"/>
          <w:lang w:eastAsia="zh-CN"/>
        </w:rPr>
        <w:t>。</w:t>
      </w:r>
    </w:p>
    <w:p w14:paraId="2F8694C8" w14:textId="77777777" w:rsidR="0053520E" w:rsidRDefault="00A6751F">
      <w:pPr>
        <w:pStyle w:val="a0"/>
      </w:pPr>
      <w:proofErr w:type="spellStart"/>
      <w:proofErr w:type="gramStart"/>
      <w:r>
        <w:t>Remmert</w:t>
      </w:r>
      <w:proofErr w:type="spellEnd"/>
      <w:r>
        <w:t xml:space="preserve">,   </w:t>
      </w:r>
      <w:proofErr w:type="gramEnd"/>
      <w:r>
        <w:t xml:space="preserve">  M., Biegert,     A., Hau</w:t>
      </w:r>
      <w:r>
        <w:t>ser,     A., and Söding,     J. Hh-blits: lightning-fast iterative protein sequence searching by hmm-hmm alignment. Nature Methods, 9:173 EP, 12 2011. doi: 10.1038/nmeth.1818.</w:t>
      </w:r>
    </w:p>
    <w:p w14:paraId="59068C87" w14:textId="77777777" w:rsidR="0053520E" w:rsidRDefault="00A6751F">
      <w:pPr>
        <w:pStyle w:val="a0"/>
      </w:pPr>
      <w:r>
        <w:t xml:space="preserve">Remmert,     M., Biegert,     A., Hauser,     A., and Söding,     J. </w:t>
      </w:r>
      <w:r>
        <w:rPr>
          <w:rFonts w:hint="eastAsia"/>
        </w:rPr>
        <w:t>Hh-blits:</w:t>
      </w:r>
      <w:r>
        <w:rPr>
          <w:rFonts w:hint="eastAsia"/>
        </w:rPr>
        <w:t>通过</w:t>
      </w:r>
      <w:r>
        <w:rPr>
          <w:rFonts w:hint="eastAsia"/>
        </w:rPr>
        <w:t>HMM-HMM</w:t>
      </w:r>
      <w:r>
        <w:rPr>
          <w:rFonts w:hint="eastAsia"/>
        </w:rPr>
        <w:t>比对进行闪电般快速的迭代蛋白质序列搜索。《自然方法》，</w:t>
      </w:r>
      <w:r>
        <w:rPr>
          <w:rFonts w:hint="eastAsia"/>
        </w:rPr>
        <w:t>9:173</w:t>
      </w:r>
      <w:r>
        <w:t xml:space="preserve"> </w:t>
      </w:r>
      <w:r>
        <w:rPr>
          <w:rFonts w:hint="eastAsia"/>
        </w:rPr>
        <w:t>EP</w:t>
      </w:r>
      <w:r>
        <w:rPr>
          <w:rFonts w:hint="eastAsia"/>
        </w:rPr>
        <w:t>，</w:t>
      </w:r>
      <w:r>
        <w:rPr>
          <w:rFonts w:hint="eastAsia"/>
        </w:rPr>
        <w:t>2011</w:t>
      </w:r>
      <w:r>
        <w:rPr>
          <w:rFonts w:hint="eastAsia"/>
        </w:rPr>
        <w:t>年</w:t>
      </w:r>
      <w:r>
        <w:rPr>
          <w:rFonts w:hint="eastAsia"/>
        </w:rPr>
        <w:t>12</w:t>
      </w:r>
      <w:r>
        <w:rPr>
          <w:rFonts w:hint="eastAsia"/>
        </w:rPr>
        <w:t>月。</w:t>
      </w:r>
      <w:r>
        <w:rPr>
          <w:rFonts w:hint="eastAsia"/>
        </w:rPr>
        <w:t>doi:</w:t>
      </w:r>
      <w:r>
        <w:t xml:space="preserve"> 10.1038/nmeth.1818</w:t>
      </w:r>
      <w:r>
        <w:t>。</w:t>
      </w:r>
    </w:p>
    <w:p w14:paraId="6B4A0902" w14:textId="77777777" w:rsidR="0053520E" w:rsidRDefault="00A6751F">
      <w:pPr>
        <w:pStyle w:val="a0"/>
      </w:pPr>
      <w:r>
        <w:t>Riesselman,     A.     J., Ingraham,     J.     B., and Marks,     D.     S. Deep generative models of genetic variation capture the effects of mutations. Nature Methods, 15(10):8</w:t>
      </w:r>
      <w:r>
        <w:t>16-822, 2018. ISSN 1548-7105. doi: 10.1038/s41592-018-0138-4.</w:t>
      </w:r>
    </w:p>
    <w:p w14:paraId="12487622" w14:textId="77777777" w:rsidR="0053520E" w:rsidRDefault="00A6751F">
      <w:pPr>
        <w:pStyle w:val="a0"/>
      </w:pPr>
      <w:r>
        <w:t xml:space="preserve">Riesselman,     A.     J., Ingraham,     J.     B., and Marks,     D.     S. </w:t>
      </w:r>
      <w:r>
        <w:rPr>
          <w:rFonts w:hint="eastAsia"/>
        </w:rPr>
        <w:t>深度生成模型捕捉遗传变异中突变的影响。《自然方法》，</w:t>
      </w:r>
      <w:r>
        <w:rPr>
          <w:rFonts w:hint="eastAsia"/>
        </w:rPr>
        <w:t>15(10):816-822</w:t>
      </w:r>
      <w:r>
        <w:rPr>
          <w:rFonts w:hint="eastAsia"/>
        </w:rPr>
        <w:t>，</w:t>
      </w:r>
      <w:r>
        <w:rPr>
          <w:rFonts w:hint="eastAsia"/>
        </w:rPr>
        <w:t>2018</w:t>
      </w:r>
      <w:r>
        <w:rPr>
          <w:rFonts w:hint="eastAsia"/>
        </w:rPr>
        <w:t>。</w:t>
      </w:r>
      <w:r>
        <w:rPr>
          <w:rFonts w:hint="eastAsia"/>
        </w:rPr>
        <w:t>ISSN</w:t>
      </w:r>
      <w:r>
        <w:t xml:space="preserve"> 1548-7105</w:t>
      </w:r>
      <w:r>
        <w:t>。</w:t>
      </w:r>
      <w:r>
        <w:t>doi: 10.1038/s41592-018-0138-4</w:t>
      </w:r>
      <w:r>
        <w:t>。</w:t>
      </w:r>
    </w:p>
    <w:p w14:paraId="00E8B91E" w14:textId="77777777" w:rsidR="0053520E" w:rsidRDefault="00A6751F">
      <w:pPr>
        <w:pStyle w:val="a0"/>
      </w:pPr>
      <w:r>
        <w:t>Seemayer,     S., Gruber,     M., and Söding,     J. Compred-fast</w:t>
      </w:r>
    </w:p>
    <w:p w14:paraId="7B12614D" w14:textId="77777777" w:rsidR="0053520E" w:rsidRDefault="00A6751F">
      <w:pPr>
        <w:pStyle w:val="a0"/>
      </w:pPr>
      <w:r>
        <w:t xml:space="preserve">Seemayer,     S., Gruber,     M., and Söding,     J. </w:t>
      </w:r>
      <w:r>
        <w:rPr>
          <w:rFonts w:hint="eastAsia"/>
        </w:rPr>
        <w:t>Compred-</w:t>
      </w:r>
      <w:r>
        <w:rPr>
          <w:rFonts w:hint="eastAsia"/>
        </w:rPr>
        <w:t>快速</w:t>
      </w:r>
    </w:p>
    <w:p w14:paraId="0B2BCA07" w14:textId="77777777" w:rsidR="0053520E" w:rsidRDefault="00A6751F">
      <w:pPr>
        <w:pStyle w:val="a0"/>
      </w:pPr>
      <w:r>
        <w:t>and precise prediction of protein residue-residue contacts from correlated mutation</w:t>
      </w:r>
      <w:r>
        <w:t>s. Bioinformatics, 30(21):3128- 3130, 2014.</w:t>
      </w:r>
    </w:p>
    <w:p w14:paraId="29F221B8" w14:textId="77777777" w:rsidR="0053520E" w:rsidRDefault="00A6751F">
      <w:pPr>
        <w:pStyle w:val="a0"/>
      </w:pPr>
      <w:r>
        <w:rPr>
          <w:rFonts w:hint="eastAsia"/>
        </w:rPr>
        <w:t>并精确预测蛋白质残基</w:t>
      </w:r>
      <w:r>
        <w:rPr>
          <w:rFonts w:hint="eastAsia"/>
        </w:rPr>
        <w:t>-</w:t>
      </w:r>
      <w:r>
        <w:rPr>
          <w:rFonts w:hint="eastAsia"/>
        </w:rPr>
        <w:t>残基接触，基于相关突变。《生物信息学》，</w:t>
      </w:r>
      <w:r>
        <w:rPr>
          <w:rFonts w:hint="eastAsia"/>
        </w:rPr>
        <w:t>30(21):3128-3130</w:t>
      </w:r>
      <w:r>
        <w:rPr>
          <w:rFonts w:hint="eastAsia"/>
        </w:rPr>
        <w:t>，</w:t>
      </w:r>
      <w:r>
        <w:rPr>
          <w:rFonts w:hint="eastAsia"/>
        </w:rPr>
        <w:t>2014</w:t>
      </w:r>
      <w:r>
        <w:rPr>
          <w:rFonts w:hint="eastAsia"/>
        </w:rPr>
        <w:t>。</w:t>
      </w:r>
    </w:p>
    <w:p w14:paraId="49046C01" w14:textId="77777777" w:rsidR="0053520E" w:rsidRDefault="00A6751F">
      <w:pPr>
        <w:pStyle w:val="a0"/>
      </w:pPr>
      <w:r>
        <w:t>Senior,     A., Jumper,     J., and Hassabis,     D. AlphaFold: Using AI for scientific discovery, 12 2018. URL https:// deepmind.com/blog/alphafold/.</w:t>
      </w:r>
    </w:p>
    <w:p w14:paraId="49B04C3D" w14:textId="77777777" w:rsidR="0053520E" w:rsidRDefault="00A6751F">
      <w:pPr>
        <w:pStyle w:val="a0"/>
      </w:pPr>
      <w:r>
        <w:t>Senior,</w:t>
      </w:r>
      <w:r>
        <w:t xml:space="preserve">     A., Jumper,     J., and Hassabis,     D. </w:t>
      </w:r>
      <w:r>
        <w:rPr>
          <w:rFonts w:hint="eastAsia"/>
        </w:rPr>
        <w:t>AlphaFold:</w:t>
      </w:r>
      <w:r>
        <w:rPr>
          <w:rFonts w:hint="eastAsia"/>
        </w:rPr>
        <w:t>利用</w:t>
      </w:r>
      <w:r>
        <w:rPr>
          <w:rFonts w:hint="eastAsia"/>
        </w:rPr>
        <w:t>AI</w:t>
      </w:r>
      <w:r>
        <w:rPr>
          <w:rFonts w:hint="eastAsia"/>
        </w:rPr>
        <w:t>进行科学发现，</w:t>
      </w:r>
      <w:r>
        <w:rPr>
          <w:rFonts w:hint="eastAsia"/>
        </w:rPr>
        <w:t>2018</w:t>
      </w:r>
      <w:r>
        <w:rPr>
          <w:rFonts w:hint="eastAsia"/>
        </w:rPr>
        <w:t>年</w:t>
      </w:r>
      <w:r>
        <w:rPr>
          <w:rFonts w:hint="eastAsia"/>
        </w:rPr>
        <w:t>12</w:t>
      </w:r>
      <w:r>
        <w:rPr>
          <w:rFonts w:hint="eastAsia"/>
        </w:rPr>
        <w:t>月。</w:t>
      </w:r>
      <w:r>
        <w:rPr>
          <w:rFonts w:hint="eastAsia"/>
        </w:rPr>
        <w:t>URL</w:t>
      </w:r>
      <w:r>
        <w:t xml:space="preserve"> https://deepmind.com/blog/alphafold/</w:t>
      </w:r>
      <w:r>
        <w:t>。</w:t>
      </w:r>
    </w:p>
    <w:p w14:paraId="0B698CE4" w14:textId="77777777" w:rsidR="0053520E" w:rsidRDefault="00A6751F">
      <w:pPr>
        <w:pStyle w:val="a0"/>
      </w:pPr>
      <w:r>
        <w:t>Shoeybi,     M., Patwary,     M., Puri,     R., LeGresley,     P., Casper,     J., and Catanzaro,     B. Megatron-lm: Training multibillio</w:t>
      </w:r>
      <w:r>
        <w:t>n parameter language models using model parallelism, 2020.</w:t>
      </w:r>
    </w:p>
    <w:p w14:paraId="6B4EBA4D" w14:textId="77777777" w:rsidR="0053520E" w:rsidRDefault="00A6751F">
      <w:pPr>
        <w:pStyle w:val="a0"/>
      </w:pPr>
      <w:r>
        <w:lastRenderedPageBreak/>
        <w:t xml:space="preserve">Shoeybi,     M., Patwary,     M., Puri,     R., LeGresley,     P., Casper,     J., and Catanzaro,     B. </w:t>
      </w:r>
      <w:r>
        <w:rPr>
          <w:rFonts w:hint="eastAsia"/>
        </w:rPr>
        <w:t>Megatron-lm:</w:t>
      </w:r>
      <w:r>
        <w:rPr>
          <w:rFonts w:hint="eastAsia"/>
        </w:rPr>
        <w:t>使用模型并行训练数十亿参数的语言模型，</w:t>
      </w:r>
      <w:r>
        <w:rPr>
          <w:rFonts w:hint="eastAsia"/>
        </w:rPr>
        <w:t>2020</w:t>
      </w:r>
      <w:r>
        <w:rPr>
          <w:rFonts w:hint="eastAsia"/>
        </w:rPr>
        <w:t>。</w:t>
      </w:r>
    </w:p>
    <w:p w14:paraId="464E1402" w14:textId="77777777" w:rsidR="0053520E" w:rsidRDefault="00A6751F">
      <w:pPr>
        <w:pStyle w:val="a0"/>
      </w:pPr>
      <w:r>
        <w:t xml:space="preserve">Söding,     J. and Remmert,     </w:t>
      </w:r>
      <w:r>
        <w:t>M. Protein sequence comparison and fold recognition: progress and good-practice benchmarking. Current opinion in structural biology, 21(3): 404-411, 2011.</w:t>
      </w:r>
    </w:p>
    <w:p w14:paraId="3C626A44" w14:textId="77777777" w:rsidR="0053520E" w:rsidRDefault="00A6751F">
      <w:pPr>
        <w:pStyle w:val="a0"/>
      </w:pPr>
      <w:r>
        <w:t xml:space="preserve">Söding,     J. and Remmert,     M. </w:t>
      </w:r>
      <w:r>
        <w:rPr>
          <w:rFonts w:hint="eastAsia"/>
        </w:rPr>
        <w:t>蛋白质序列比较和折叠识别</w:t>
      </w:r>
      <w:r>
        <w:rPr>
          <w:rFonts w:hint="eastAsia"/>
        </w:rPr>
        <w:t>:</w:t>
      </w:r>
      <w:r>
        <w:rPr>
          <w:rFonts w:hint="eastAsia"/>
        </w:rPr>
        <w:t>进展与良好实践基准。《结构生物学当前观点》，</w:t>
      </w:r>
      <w:r>
        <w:rPr>
          <w:rFonts w:hint="eastAsia"/>
        </w:rPr>
        <w:t>21(3):404-411</w:t>
      </w:r>
      <w:r>
        <w:rPr>
          <w:rFonts w:hint="eastAsia"/>
        </w:rPr>
        <w:t>，</w:t>
      </w:r>
      <w:r>
        <w:rPr>
          <w:rFonts w:hint="eastAsia"/>
        </w:rPr>
        <w:t>2011</w:t>
      </w:r>
      <w:r>
        <w:rPr>
          <w:rFonts w:hint="eastAsia"/>
        </w:rPr>
        <w:t>。</w:t>
      </w:r>
    </w:p>
    <w:p w14:paraId="26938EDE" w14:textId="77777777" w:rsidR="0053520E" w:rsidRDefault="00A6751F">
      <w:pPr>
        <w:pStyle w:val="a0"/>
      </w:pPr>
      <w:r>
        <w:t>Steinegger,</w:t>
      </w:r>
      <w:r>
        <w:t xml:space="preserve">     M. and Söding,     J. Mmseqs2 enables sensitive protein sequence searching for the analysis of massive data sets. Nature biotechnology, 35(11):1026-1028, 2017.</w:t>
      </w:r>
    </w:p>
    <w:p w14:paraId="05DC9E2A" w14:textId="77777777" w:rsidR="0053520E" w:rsidRDefault="00A6751F">
      <w:pPr>
        <w:pStyle w:val="a0"/>
      </w:pPr>
      <w:r>
        <w:t xml:space="preserve">Steinegger,     M. and Söding,     J. </w:t>
      </w:r>
      <w:r>
        <w:rPr>
          <w:rFonts w:hint="eastAsia"/>
        </w:rPr>
        <w:t>Mmseqs2</w:t>
      </w:r>
      <w:r>
        <w:rPr>
          <w:rFonts w:hint="eastAsia"/>
        </w:rPr>
        <w:t>实现了敏感蛋白质序列搜索，用于大规模数据集分析。《自然生物技术》，</w:t>
      </w:r>
      <w:r>
        <w:rPr>
          <w:rFonts w:hint="eastAsia"/>
        </w:rPr>
        <w:t>35(11):1026-1</w:t>
      </w:r>
      <w:r>
        <w:rPr>
          <w:rFonts w:hint="eastAsia"/>
        </w:rPr>
        <w:t>028</w:t>
      </w:r>
      <w:r>
        <w:rPr>
          <w:rFonts w:hint="eastAsia"/>
        </w:rPr>
        <w:t>，</w:t>
      </w:r>
      <w:r>
        <w:rPr>
          <w:rFonts w:hint="eastAsia"/>
        </w:rPr>
        <w:t>2017</w:t>
      </w:r>
      <w:r>
        <w:rPr>
          <w:rFonts w:hint="eastAsia"/>
        </w:rPr>
        <w:t>。</w:t>
      </w:r>
    </w:p>
    <w:p w14:paraId="7BAC579E" w14:textId="77777777" w:rsidR="0053520E" w:rsidRDefault="00A6751F">
      <w:pPr>
        <w:pStyle w:val="a0"/>
      </w:pPr>
      <w:r>
        <w:t>Suzek,     B.     E., Wang,     Y., Huang,     H., McGarvey,     P.     B., Wu,     C.     H., and Consortium,     U. Uniref clusters: a comprehensive and scalable alternative for improving sequence similarity searches. Bioinformatics, 31(6):926-</w:t>
      </w:r>
      <w:r>
        <w:t>932, 2015.</w:t>
      </w:r>
    </w:p>
    <w:p w14:paraId="1DAA489A" w14:textId="77777777" w:rsidR="0053520E" w:rsidRDefault="00A6751F">
      <w:pPr>
        <w:pStyle w:val="a0"/>
      </w:pPr>
      <w:r>
        <w:t xml:space="preserve">Suzek,     B.     E., Wang,     Y., Huang,     H., McGarvey,     P.     B., Wu,     C.     H., and Consortium,     U. </w:t>
      </w:r>
      <w:r>
        <w:rPr>
          <w:rFonts w:hint="eastAsia"/>
        </w:rPr>
        <w:t>Uniref</w:t>
      </w:r>
      <w:r>
        <w:rPr>
          <w:rFonts w:hint="eastAsia"/>
        </w:rPr>
        <w:t>聚类</w:t>
      </w:r>
      <w:r>
        <w:rPr>
          <w:rFonts w:hint="eastAsia"/>
        </w:rPr>
        <w:t>:</w:t>
      </w:r>
      <w:r>
        <w:rPr>
          <w:rFonts w:hint="eastAsia"/>
        </w:rPr>
        <w:t>一种全面且可扩展的替代方案，用于改进序列相似性搜索。《生物信息学》，</w:t>
      </w:r>
      <w:r>
        <w:rPr>
          <w:rFonts w:hint="eastAsia"/>
        </w:rPr>
        <w:t>31(6):926-932</w:t>
      </w:r>
      <w:r>
        <w:rPr>
          <w:rFonts w:hint="eastAsia"/>
        </w:rPr>
        <w:t>，</w:t>
      </w:r>
      <w:r>
        <w:rPr>
          <w:rFonts w:hint="eastAsia"/>
        </w:rPr>
        <w:t>2015</w:t>
      </w:r>
      <w:r>
        <w:rPr>
          <w:rFonts w:hint="eastAsia"/>
        </w:rPr>
        <w:t>。</w:t>
      </w:r>
    </w:p>
    <w:p w14:paraId="28B00DB2" w14:textId="77777777" w:rsidR="0053520E" w:rsidRDefault="00A6751F">
      <w:pPr>
        <w:pStyle w:val="a0"/>
      </w:pPr>
      <w:r>
        <w:t>The UniProt Consortium. The universal protein resource (uniprot)</w:t>
      </w:r>
      <w:r>
        <w:t>. Nucleic Acids Research, 36(suppl_1):D190- D195, 11 2007. ISSN 0305-1048. doi: 10.1093/nar/ gkm895.</w:t>
      </w:r>
    </w:p>
    <w:p w14:paraId="050A1FAA" w14:textId="77777777" w:rsidR="0053520E" w:rsidRDefault="00A6751F">
      <w:pPr>
        <w:pStyle w:val="a0"/>
      </w:pPr>
      <w:r>
        <w:t xml:space="preserve">The UniProt Consortium. </w:t>
      </w:r>
      <w:r>
        <w:rPr>
          <w:rFonts w:hint="eastAsia"/>
        </w:rPr>
        <w:t>通用蛋白质资源</w:t>
      </w:r>
      <w:r>
        <w:rPr>
          <w:rFonts w:hint="eastAsia"/>
        </w:rPr>
        <w:t>(UniProt)</w:t>
      </w:r>
      <w:r>
        <w:rPr>
          <w:rFonts w:hint="eastAsia"/>
        </w:rPr>
        <w:t>。《核酸研究》，</w:t>
      </w:r>
      <w:r>
        <w:rPr>
          <w:rFonts w:hint="eastAsia"/>
        </w:rPr>
        <w:t>36(suppl_1):D190-D195</w:t>
      </w:r>
      <w:r>
        <w:rPr>
          <w:rFonts w:hint="eastAsia"/>
        </w:rPr>
        <w:t>，</w:t>
      </w:r>
      <w:r>
        <w:rPr>
          <w:rFonts w:hint="eastAsia"/>
        </w:rPr>
        <w:t>2007</w:t>
      </w:r>
      <w:r>
        <w:rPr>
          <w:rFonts w:hint="eastAsia"/>
        </w:rPr>
        <w:t>年</w:t>
      </w:r>
      <w:r>
        <w:rPr>
          <w:rFonts w:hint="eastAsia"/>
        </w:rPr>
        <w:t>11</w:t>
      </w:r>
      <w:r>
        <w:rPr>
          <w:rFonts w:hint="eastAsia"/>
        </w:rPr>
        <w:t>月。</w:t>
      </w:r>
      <w:r>
        <w:rPr>
          <w:rFonts w:hint="eastAsia"/>
        </w:rPr>
        <w:t>ISSN</w:t>
      </w:r>
      <w:r>
        <w:t xml:space="preserve"> 0305-1048</w:t>
      </w:r>
      <w:r>
        <w:t>。</w:t>
      </w:r>
      <w:r>
        <w:t>doi: 10.1093/nar/gkm895</w:t>
      </w:r>
      <w:r>
        <w:t>。</w:t>
      </w:r>
    </w:p>
    <w:p w14:paraId="706D607F" w14:textId="77777777" w:rsidR="0053520E" w:rsidRDefault="00A6751F">
      <w:pPr>
        <w:pStyle w:val="a0"/>
      </w:pPr>
      <w:r>
        <w:t>Thomas,     J., Ramakrishnan,     N.</w:t>
      </w:r>
      <w:r>
        <w:t>, and Bailey-Kellogg,     C. Graphical models of residue coupling in protein families. IEEE/ACM Transactions on Computational Biology and Bioinformatics, 5(2):183-197, 2008.</w:t>
      </w:r>
    </w:p>
    <w:p w14:paraId="2F1BDAA1" w14:textId="77777777" w:rsidR="0053520E" w:rsidRDefault="00A6751F">
      <w:pPr>
        <w:pStyle w:val="a0"/>
      </w:pPr>
      <w:r>
        <w:t xml:space="preserve">Thomas,     J., Ramakrishnan,     N., and Bailey-Kellogg,     C. </w:t>
      </w:r>
      <w:r>
        <w:rPr>
          <w:rFonts w:hint="eastAsia"/>
        </w:rPr>
        <w:t>蛋白质家族中残基耦合的图形模型。《</w:t>
      </w:r>
      <w:r>
        <w:rPr>
          <w:rFonts w:hint="eastAsia"/>
        </w:rPr>
        <w:t>IEEE/ACM</w:t>
      </w:r>
      <w:r>
        <w:rPr>
          <w:rFonts w:hint="eastAsia"/>
        </w:rPr>
        <w:t>计算生物学与生物信息学汇刊》，</w:t>
      </w:r>
      <w:r>
        <w:rPr>
          <w:rFonts w:hint="eastAsia"/>
        </w:rPr>
        <w:t>5(2):183-197</w:t>
      </w:r>
      <w:r>
        <w:rPr>
          <w:rFonts w:hint="eastAsia"/>
        </w:rPr>
        <w:t>，</w:t>
      </w:r>
      <w:r>
        <w:rPr>
          <w:rFonts w:hint="eastAsia"/>
        </w:rPr>
        <w:t>2008</w:t>
      </w:r>
      <w:r>
        <w:rPr>
          <w:rFonts w:hint="eastAsia"/>
        </w:rPr>
        <w:t>。</w:t>
      </w:r>
    </w:p>
    <w:p w14:paraId="5A9F1AF1" w14:textId="77777777" w:rsidR="0053520E" w:rsidRDefault="00A6751F">
      <w:pPr>
        <w:pStyle w:val="a0"/>
      </w:pPr>
      <w:r>
        <w:t>Vaswani,     A., Shazeer,     N., Parmar,     N., Uszkoreit,     J., Jones,     L., Gomez,     A.     N., Kaiser, Ł., and Polosukhin,     I. Attention is all you need. In Advances in neural information processing s</w:t>
      </w:r>
      <w:r>
        <w:t>ystems, pp. 5998-6008, 2017a.</w:t>
      </w:r>
    </w:p>
    <w:p w14:paraId="24D98231" w14:textId="77777777" w:rsidR="0053520E" w:rsidRDefault="00A6751F">
      <w:pPr>
        <w:pStyle w:val="a0"/>
      </w:pPr>
      <w:r>
        <w:t xml:space="preserve">Vaswani,     A., Shazeer,     N., Parmar,     N., Uszkoreit,     J., Jones,     L., Gomez,     A.     N., Kaiser, Ł., and Polosukhin,     I. </w:t>
      </w:r>
      <w:r>
        <w:rPr>
          <w:rFonts w:hint="eastAsia"/>
        </w:rPr>
        <w:t>注意力机制就是一切。《神经信息处理系统进展》，</w:t>
      </w:r>
      <w:r>
        <w:rPr>
          <w:rFonts w:hint="eastAsia"/>
        </w:rPr>
        <w:t>pp.</w:t>
      </w:r>
      <w:r>
        <w:t xml:space="preserve"> </w:t>
      </w:r>
      <w:r>
        <w:rPr>
          <w:rFonts w:hint="eastAsia"/>
        </w:rPr>
        <w:t>5998-6008</w:t>
      </w:r>
      <w:r>
        <w:rPr>
          <w:rFonts w:hint="eastAsia"/>
        </w:rPr>
        <w:t>，</w:t>
      </w:r>
      <w:r>
        <w:rPr>
          <w:rFonts w:hint="eastAsia"/>
        </w:rPr>
        <w:t>2017a</w:t>
      </w:r>
      <w:r>
        <w:rPr>
          <w:rFonts w:hint="eastAsia"/>
        </w:rPr>
        <w:t>。</w:t>
      </w:r>
    </w:p>
    <w:p w14:paraId="47646831" w14:textId="77777777" w:rsidR="0053520E" w:rsidRDefault="00A6751F">
      <w:pPr>
        <w:pStyle w:val="a0"/>
      </w:pPr>
      <w:r>
        <w:lastRenderedPageBreak/>
        <w:t>Vaswani,     A., Shazeer,     N., Parmar,</w:t>
      </w:r>
      <w:r>
        <w:t xml:space="preserve">     N., Uszkoreit,     J., Jones,     L., Gomez,     A.     N., Kaiser, Ł., and Polosukhin,     I. Attention is all you need. In Advances in neural information processing systems, pp. 5998-6008, 2017b.</w:t>
      </w:r>
    </w:p>
    <w:p w14:paraId="71FE0A32" w14:textId="77777777" w:rsidR="0053520E" w:rsidRDefault="00A6751F">
      <w:pPr>
        <w:pStyle w:val="a0"/>
      </w:pPr>
      <w:r>
        <w:t>Vaswani,     A., Shazeer,     N., Parmar,     N., Usz</w:t>
      </w:r>
      <w:r>
        <w:t xml:space="preserve">koreit,     J., Jones,     L., Gomez,     A.     N., Kaiser, Ł., and Polosukhin,     I. </w:t>
      </w:r>
      <w:r>
        <w:rPr>
          <w:rFonts w:hint="eastAsia"/>
        </w:rPr>
        <w:t>注意力机制就是一切。《神经信息处理系统进展》，</w:t>
      </w:r>
      <w:r>
        <w:rPr>
          <w:rFonts w:hint="eastAsia"/>
        </w:rPr>
        <w:t>pp.</w:t>
      </w:r>
      <w:r>
        <w:t xml:space="preserve"> </w:t>
      </w:r>
      <w:r>
        <w:rPr>
          <w:rFonts w:hint="eastAsia"/>
        </w:rPr>
        <w:t>5998-6008</w:t>
      </w:r>
      <w:r>
        <w:rPr>
          <w:rFonts w:hint="eastAsia"/>
        </w:rPr>
        <w:t>，</w:t>
      </w:r>
      <w:r>
        <w:rPr>
          <w:rFonts w:hint="eastAsia"/>
        </w:rPr>
        <w:t>2017b</w:t>
      </w:r>
      <w:r>
        <w:rPr>
          <w:rFonts w:hint="eastAsia"/>
        </w:rPr>
        <w:t>。</w:t>
      </w:r>
    </w:p>
    <w:p w14:paraId="39DA1DAB" w14:textId="77777777" w:rsidR="0053520E" w:rsidRDefault="00A6751F">
      <w:pPr>
        <w:pStyle w:val="a0"/>
      </w:pPr>
      <w:r>
        <w:t>Wang,     S., Sun,     S., Li,     Z., Zhang,     R., and Xu,     J. Accurate de novo prediction of protein contact map by u</w:t>
      </w:r>
      <w:r>
        <w:t>ltra-deep learning model. PLoS computational biology, 13(1): e1005324, 2017.</w:t>
      </w:r>
    </w:p>
    <w:p w14:paraId="7FB10C8C" w14:textId="77777777" w:rsidR="0053520E" w:rsidRDefault="00A6751F">
      <w:pPr>
        <w:pStyle w:val="a0"/>
      </w:pPr>
      <w:r>
        <w:t xml:space="preserve">Wang,     S., Sun,     S., Li,     Z., Zhang,     R., and Xu,     J. </w:t>
      </w:r>
      <w:r>
        <w:rPr>
          <w:rFonts w:hint="eastAsia"/>
        </w:rPr>
        <w:t>通过超深度学习模型准确预测蛋白质接触图。《</w:t>
      </w:r>
      <w:r>
        <w:rPr>
          <w:rFonts w:hint="eastAsia"/>
        </w:rPr>
        <w:t>PLoS</w:t>
      </w:r>
      <w:r>
        <w:rPr>
          <w:rFonts w:hint="eastAsia"/>
        </w:rPr>
        <w:t>计算生物学》，</w:t>
      </w:r>
      <w:r>
        <w:rPr>
          <w:rFonts w:hint="eastAsia"/>
        </w:rPr>
        <w:t>13(1):e1005324</w:t>
      </w:r>
      <w:r>
        <w:rPr>
          <w:rFonts w:hint="eastAsia"/>
        </w:rPr>
        <w:t>，</w:t>
      </w:r>
      <w:r>
        <w:rPr>
          <w:rFonts w:hint="eastAsia"/>
        </w:rPr>
        <w:t>2017</w:t>
      </w:r>
      <w:r>
        <w:rPr>
          <w:rFonts w:hint="eastAsia"/>
        </w:rPr>
        <w:t>。</w:t>
      </w:r>
    </w:p>
    <w:p w14:paraId="463B587C" w14:textId="77777777" w:rsidR="0053520E" w:rsidRDefault="00A6751F">
      <w:pPr>
        <w:pStyle w:val="a0"/>
      </w:pPr>
      <w:r>
        <w:t>Weigt,     M., White,     R.     A., Szurmant,     H., Ho</w:t>
      </w:r>
      <w:r>
        <w:t>ch,     J.     A., and Hwa,     T. Identification of direct residue contacts in protein-protein interaction by message passing. Proceedings of the National Academy of Sciences, 106(1):67-72, 2009.</w:t>
      </w:r>
    </w:p>
    <w:p w14:paraId="6DBE702D" w14:textId="77777777" w:rsidR="0053520E" w:rsidRDefault="00A6751F">
      <w:pPr>
        <w:pStyle w:val="a0"/>
        <w:rPr>
          <w:lang w:eastAsia="zh-CN"/>
        </w:rPr>
      </w:pPr>
      <w:r>
        <w:t>Weigt,     M., White,     R.     A., Szurmant,     H., Hoch</w:t>
      </w:r>
      <w:r>
        <w:t xml:space="preserve">,     J.     </w:t>
      </w:r>
      <w:r>
        <w:rPr>
          <w:lang w:eastAsia="zh-CN"/>
        </w:rPr>
        <w:t xml:space="preserve">A., and </w:t>
      </w:r>
      <w:proofErr w:type="gramStart"/>
      <w:r>
        <w:rPr>
          <w:lang w:eastAsia="zh-CN"/>
        </w:rPr>
        <w:t xml:space="preserve">Hwa,   </w:t>
      </w:r>
      <w:proofErr w:type="gramEnd"/>
      <w:r>
        <w:rPr>
          <w:lang w:eastAsia="zh-CN"/>
        </w:rPr>
        <w:t xml:space="preserve">  T. </w:t>
      </w:r>
      <w:r>
        <w:rPr>
          <w:rFonts w:hint="eastAsia"/>
          <w:lang w:eastAsia="zh-CN"/>
        </w:rPr>
        <w:t>通过消息传递识别蛋白质</w:t>
      </w:r>
      <w:r>
        <w:rPr>
          <w:rFonts w:hint="eastAsia"/>
          <w:lang w:eastAsia="zh-CN"/>
        </w:rPr>
        <w:t>-</w:t>
      </w:r>
      <w:r>
        <w:rPr>
          <w:rFonts w:hint="eastAsia"/>
          <w:lang w:eastAsia="zh-CN"/>
        </w:rPr>
        <w:t>蛋白质相互作用中的直接残基接触。《美国国家科学院院刊》，</w:t>
      </w:r>
      <w:r>
        <w:rPr>
          <w:rFonts w:hint="eastAsia"/>
          <w:lang w:eastAsia="zh-CN"/>
        </w:rPr>
        <w:t>106(1):67-72</w:t>
      </w:r>
      <w:r>
        <w:rPr>
          <w:rFonts w:hint="eastAsia"/>
          <w:lang w:eastAsia="zh-CN"/>
        </w:rPr>
        <w:t>，</w:t>
      </w:r>
      <w:r>
        <w:rPr>
          <w:rFonts w:hint="eastAsia"/>
          <w:lang w:eastAsia="zh-CN"/>
        </w:rPr>
        <w:t>2009</w:t>
      </w:r>
      <w:r>
        <w:rPr>
          <w:rFonts w:hint="eastAsia"/>
          <w:lang w:eastAsia="zh-CN"/>
        </w:rPr>
        <w:t>。</w:t>
      </w:r>
    </w:p>
    <w:p w14:paraId="3DE2541A" w14:textId="77777777" w:rsidR="0053520E" w:rsidRDefault="00A6751F">
      <w:pPr>
        <w:pStyle w:val="a0"/>
      </w:pPr>
      <w:proofErr w:type="spellStart"/>
      <w:r>
        <w:rPr>
          <w:lang w:eastAsia="zh-CN"/>
        </w:rPr>
        <w:t>bioRxiv</w:t>
      </w:r>
      <w:proofErr w:type="spellEnd"/>
      <w:r>
        <w:rPr>
          <w:lang w:eastAsia="zh-CN"/>
        </w:rPr>
        <w:t xml:space="preserve"> preprint </w:t>
      </w:r>
      <w:proofErr w:type="spellStart"/>
      <w:r>
        <w:rPr>
          <w:lang w:eastAsia="zh-CN"/>
        </w:rPr>
        <w:t>doi</w:t>
      </w:r>
      <w:proofErr w:type="spellEnd"/>
      <w:r>
        <w:rPr>
          <w:lang w:eastAsia="zh-CN"/>
        </w:rPr>
        <w:t>: https://doi.org/10.1101/622803; this version posted December 15, 2020. The copyright holder for this preprint (which was not certified by peer</w:t>
      </w:r>
      <w:r>
        <w:rPr>
          <w:lang w:eastAsia="zh-CN"/>
        </w:rPr>
        <w:t xml:space="preserve"> review) is the author/funder, who has granted </w:t>
      </w:r>
      <w:proofErr w:type="spellStart"/>
      <w:r>
        <w:rPr>
          <w:lang w:eastAsia="zh-CN"/>
        </w:rPr>
        <w:t>bioRxiv</w:t>
      </w:r>
      <w:proofErr w:type="spellEnd"/>
      <w:r>
        <w:rPr>
          <w:lang w:eastAsia="zh-CN"/>
        </w:rPr>
        <w:t xml:space="preserve"> a license to display the preprint in perpetuity. </w:t>
      </w:r>
      <w:r>
        <w:t>It is made available under aCC-BY-NC-ND 4.0 International license.</w:t>
      </w:r>
    </w:p>
    <w:p w14:paraId="2EC136B3" w14:textId="77777777" w:rsidR="0053520E" w:rsidRDefault="00A6751F">
      <w:pPr>
        <w:pStyle w:val="a0"/>
        <w:rPr>
          <w:lang w:eastAsia="zh-CN"/>
        </w:rPr>
      </w:pPr>
      <w:r>
        <w:rPr>
          <w:rFonts w:hint="eastAsia"/>
        </w:rPr>
        <w:t>bioRxiv</w:t>
      </w:r>
      <w:r>
        <w:rPr>
          <w:rFonts w:hint="eastAsia"/>
        </w:rPr>
        <w:t>预印本</w:t>
      </w:r>
      <w:proofErr w:type="gramStart"/>
      <w:r>
        <w:rPr>
          <w:rFonts w:hint="eastAsia"/>
        </w:rPr>
        <w:t>doi:https://doi.org/10.1101/622803</w:t>
      </w:r>
      <w:proofErr w:type="gramEnd"/>
      <w:r>
        <w:rPr>
          <w:rFonts w:hint="eastAsia"/>
        </w:rPr>
        <w:t>；此版本发布于</w:t>
      </w:r>
      <w:r>
        <w:rPr>
          <w:rFonts w:hint="eastAsia"/>
        </w:rPr>
        <w:t>2020</w:t>
      </w:r>
      <w:r>
        <w:rPr>
          <w:rFonts w:hint="eastAsia"/>
        </w:rPr>
        <w:t>年</w:t>
      </w:r>
      <w:r>
        <w:rPr>
          <w:rFonts w:hint="eastAsia"/>
        </w:rPr>
        <w:t>12</w:t>
      </w:r>
      <w:r>
        <w:rPr>
          <w:rFonts w:hint="eastAsia"/>
        </w:rPr>
        <w:t>月</w:t>
      </w:r>
      <w:r>
        <w:rPr>
          <w:rFonts w:hint="eastAsia"/>
        </w:rPr>
        <w:t>15</w:t>
      </w:r>
      <w:r>
        <w:rPr>
          <w:rFonts w:hint="eastAsia"/>
        </w:rPr>
        <w:t>日。</w:t>
      </w:r>
      <w:r>
        <w:rPr>
          <w:rFonts w:hint="eastAsia"/>
          <w:lang w:eastAsia="zh-CN"/>
        </w:rPr>
        <w:t>本预印本的版权持有者</w:t>
      </w:r>
      <w:r>
        <w:rPr>
          <w:rFonts w:hint="eastAsia"/>
          <w:lang w:eastAsia="zh-CN"/>
        </w:rPr>
        <w:t>(</w:t>
      </w:r>
      <w:r>
        <w:rPr>
          <w:rFonts w:hint="eastAsia"/>
          <w:lang w:eastAsia="zh-CN"/>
        </w:rPr>
        <w:t>未经同行评审认证</w:t>
      </w:r>
      <w:r>
        <w:rPr>
          <w:rFonts w:hint="eastAsia"/>
          <w:lang w:eastAsia="zh-CN"/>
        </w:rPr>
        <w:t>)</w:t>
      </w:r>
      <w:r>
        <w:rPr>
          <w:rFonts w:hint="eastAsia"/>
          <w:lang w:eastAsia="zh-CN"/>
        </w:rPr>
        <w:t>为作</w:t>
      </w:r>
      <w:r>
        <w:rPr>
          <w:rFonts w:hint="eastAsia"/>
          <w:lang w:eastAsia="zh-CN"/>
        </w:rPr>
        <w:t>者</w:t>
      </w:r>
      <w:r>
        <w:rPr>
          <w:rFonts w:hint="eastAsia"/>
          <w:lang w:eastAsia="zh-CN"/>
        </w:rPr>
        <w:t>/</w:t>
      </w:r>
      <w:r>
        <w:rPr>
          <w:rFonts w:hint="eastAsia"/>
          <w:lang w:eastAsia="zh-CN"/>
        </w:rPr>
        <w:t>资助者，其已授予</w:t>
      </w:r>
      <w:proofErr w:type="spellStart"/>
      <w:r>
        <w:rPr>
          <w:rFonts w:hint="eastAsia"/>
          <w:lang w:eastAsia="zh-CN"/>
        </w:rPr>
        <w:t>bioRxiv</w:t>
      </w:r>
      <w:proofErr w:type="spellEnd"/>
      <w:r>
        <w:rPr>
          <w:rFonts w:hint="eastAsia"/>
          <w:lang w:eastAsia="zh-CN"/>
        </w:rPr>
        <w:t>永久展示该预印本的许可。本预印本根据</w:t>
      </w:r>
      <w:r>
        <w:rPr>
          <w:rFonts w:hint="eastAsia"/>
          <w:lang w:eastAsia="zh-CN"/>
        </w:rPr>
        <w:t>CC-BY-NC-ND</w:t>
      </w:r>
      <w:r>
        <w:rPr>
          <w:lang w:eastAsia="zh-CN"/>
        </w:rPr>
        <w:t xml:space="preserve"> </w:t>
      </w:r>
      <w:r>
        <w:rPr>
          <w:rFonts w:hint="eastAsia"/>
          <w:lang w:eastAsia="zh-CN"/>
        </w:rPr>
        <w:t>4.0</w:t>
      </w:r>
      <w:r>
        <w:rPr>
          <w:rFonts w:hint="eastAsia"/>
          <w:lang w:eastAsia="zh-CN"/>
        </w:rPr>
        <w:t>国际许可提供。</w:t>
      </w:r>
    </w:p>
    <w:p w14:paraId="455C2EEB" w14:textId="77777777" w:rsidR="0053520E" w:rsidRDefault="00A6751F">
      <w:pPr>
        <w:pStyle w:val="a0"/>
        <w:rPr>
          <w:lang w:eastAsia="zh-CN"/>
        </w:rPr>
      </w:pPr>
      <w:proofErr w:type="gramStart"/>
      <w:r>
        <w:rPr>
          <w:lang w:eastAsia="zh-CN"/>
        </w:rPr>
        <w:t xml:space="preserve">Xu,   </w:t>
      </w:r>
      <w:proofErr w:type="gramEnd"/>
      <w:r>
        <w:rPr>
          <w:lang w:eastAsia="zh-CN"/>
        </w:rPr>
        <w:t xml:space="preserve">  J. Distance-based protein folding powered by deep learning. </w:t>
      </w:r>
      <w:proofErr w:type="spellStart"/>
      <w:r>
        <w:rPr>
          <w:lang w:eastAsia="zh-CN"/>
        </w:rPr>
        <w:t>arXiv</w:t>
      </w:r>
      <w:proofErr w:type="spellEnd"/>
      <w:r>
        <w:rPr>
          <w:lang w:eastAsia="zh-CN"/>
        </w:rPr>
        <w:t xml:space="preserve"> preprint arXiv:1811.03481, 2018.</w:t>
      </w:r>
    </w:p>
    <w:p w14:paraId="7C80C88E" w14:textId="77777777" w:rsidR="0053520E" w:rsidRDefault="00A6751F">
      <w:pPr>
        <w:pStyle w:val="a0"/>
      </w:pPr>
      <w:r>
        <w:rPr>
          <w:rFonts w:hint="eastAsia"/>
          <w:lang w:eastAsia="zh-CN"/>
        </w:rPr>
        <w:t>徐，</w:t>
      </w:r>
      <w:r>
        <w:rPr>
          <w:rFonts w:hint="eastAsia"/>
          <w:lang w:eastAsia="zh-CN"/>
        </w:rPr>
        <w:t>J.</w:t>
      </w:r>
      <w:r>
        <w:rPr>
          <w:lang w:eastAsia="zh-CN"/>
        </w:rPr>
        <w:t xml:space="preserve"> </w:t>
      </w:r>
      <w:r>
        <w:rPr>
          <w:rFonts w:hint="eastAsia"/>
          <w:lang w:eastAsia="zh-CN"/>
        </w:rPr>
        <w:t>基于距离的蛋白质折叠，由深度学习驱动。</w:t>
      </w:r>
      <w:r>
        <w:rPr>
          <w:rFonts w:hint="eastAsia"/>
        </w:rPr>
        <w:t>arXiv</w:t>
      </w:r>
      <w:r>
        <w:rPr>
          <w:rFonts w:hint="eastAsia"/>
        </w:rPr>
        <w:t>预印本</w:t>
      </w:r>
      <w:r>
        <w:rPr>
          <w:rFonts w:hint="eastAsia"/>
        </w:rPr>
        <w:t>arXiv:1811.03481</w:t>
      </w:r>
      <w:r>
        <w:rPr>
          <w:rFonts w:hint="eastAsia"/>
        </w:rPr>
        <w:t>，</w:t>
      </w:r>
      <w:r>
        <w:rPr>
          <w:rFonts w:hint="eastAsia"/>
        </w:rPr>
        <w:t>2018</w:t>
      </w:r>
      <w:r>
        <w:rPr>
          <w:rFonts w:hint="eastAsia"/>
        </w:rPr>
        <w:t>年。</w:t>
      </w:r>
    </w:p>
    <w:sectPr w:rsidR="0053520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27F2A" w14:textId="77777777" w:rsidR="00A6751F" w:rsidRDefault="00A6751F">
      <w:pPr>
        <w:spacing w:after="0"/>
      </w:pPr>
      <w:r>
        <w:separator/>
      </w:r>
    </w:p>
  </w:endnote>
  <w:endnote w:type="continuationSeparator" w:id="0">
    <w:p w14:paraId="47BD7A82" w14:textId="77777777" w:rsidR="00A6751F" w:rsidRDefault="00A675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17ECA" w14:textId="77777777" w:rsidR="00A6751F" w:rsidRDefault="00A6751F">
      <w:pPr>
        <w:spacing w:after="0"/>
      </w:pPr>
      <w:r>
        <w:separator/>
      </w:r>
    </w:p>
  </w:footnote>
  <w:footnote w:type="continuationSeparator" w:id="0">
    <w:p w14:paraId="0FCF2A06" w14:textId="77777777" w:rsidR="00A6751F" w:rsidRDefault="00A6751F">
      <w:pPr>
        <w:spacing w:after="0"/>
      </w:pPr>
      <w:r>
        <w:continuationSeparator/>
      </w:r>
    </w:p>
  </w:footnote>
  <w:footnote w:id="1">
    <w:p w14:paraId="7B688679" w14:textId="77777777" w:rsidR="0053520E" w:rsidRDefault="00A6751F">
      <w:pPr>
        <w:pStyle w:val="a9"/>
      </w:pPr>
      <w:r>
        <w:rPr>
          <w:rStyle w:val="ac"/>
        </w:rPr>
        <w:footnoteRef/>
      </w:r>
      <w:r>
        <w:t xml:space="preserve">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Equal contribution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t>
      </w:r>
      <w:r>
        <w:t xml:space="preserve">Work performed while at Facebook AI Research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Facebook AI Research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Dept. of Computer Science, New York University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Harvard University </w:t>
      </w:r>
      <m:oMath>
        <m:sSup>
          <m:sSupPr>
            <m:ctrlPr>
              <w:rPr>
                <w:rFonts w:ascii="Cambria Math" w:hAnsi="Cambria Math"/>
              </w:rPr>
            </m:ctrlPr>
          </m:sSupPr>
          <m:e>
            <m:r>
              <w:rPr>
                <w:rFonts w:ascii="Cambria Math" w:hAnsi="Cambria Math"/>
              </w:rPr>
              <m:t>​</m:t>
            </m:r>
          </m:e>
          <m:sup>
            <m:r>
              <w:rPr>
                <w:rFonts w:ascii="Cambria Math" w:hAnsi="Cambria Math"/>
              </w:rPr>
              <m:t>4</m:t>
            </m:r>
          </m:sup>
        </m:sSup>
      </m:oMath>
      <w:r>
        <w:t xml:space="preserve"> Booth School of Business, University of Chicago &amp; Yale Law School. Correspondence to: Alexander Rives &lt;arives@cs</w:t>
      </w:r>
      <w:r>
        <w:t>.nyu.edu&gt;. Pre-trained models available at: &lt;https://github.com/facebookresearch/esm&gt;.</w:t>
      </w:r>
    </w:p>
    <w:p w14:paraId="73FBC30B" w14:textId="77777777" w:rsidR="0053520E" w:rsidRDefault="00A6751F">
      <w:pPr>
        <w:pStyle w:val="a9"/>
      </w:pP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t>
      </w:r>
      <w:r>
        <w:rPr>
          <w:rFonts w:hint="eastAsia"/>
        </w:rPr>
        <w:t>同等贡献</w:t>
      </w:r>
      <w:r>
        <w:t xml:space="preserve">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t>
      </w:r>
      <w:r>
        <w:rPr>
          <w:rFonts w:hint="eastAsia"/>
        </w:rPr>
        <w:t>在</w:t>
      </w:r>
      <w:r>
        <w:rPr>
          <w:rFonts w:hint="eastAsia"/>
        </w:rPr>
        <w:t>Facebook</w:t>
      </w:r>
      <w:r>
        <w:rPr>
          <w:rFonts w:hint="eastAsia"/>
        </w:rPr>
        <w:t>人工智能研究院</w:t>
      </w:r>
      <w:r>
        <w:rPr>
          <w:rFonts w:hint="eastAsia"/>
        </w:rPr>
        <w:t>(Facebook</w:t>
      </w:r>
      <w:r>
        <w:t xml:space="preserve"> AI </w:t>
      </w:r>
      <w:r>
        <w:rPr>
          <w:rFonts w:hint="eastAsia"/>
        </w:rPr>
        <w:t>Research)</w:t>
      </w:r>
      <w:r>
        <w:rPr>
          <w:rFonts w:hint="eastAsia"/>
        </w:rPr>
        <w:t>工作期间完成</w:t>
      </w:r>
      <w:r>
        <w:t xml:space="preserv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w:r>
        <w:rPr>
          <w:rFonts w:hint="eastAsia"/>
        </w:rPr>
        <w:t>Facebook</w:t>
      </w:r>
      <w:r>
        <w:rPr>
          <w:rFonts w:hint="eastAsia"/>
        </w:rPr>
        <w:t>人工智能研究院</w:t>
      </w:r>
      <w:r>
        <w:t xml:space="preserve">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w:t>
      </w:r>
      <w:r>
        <w:rPr>
          <w:rFonts w:hint="eastAsia"/>
        </w:rPr>
        <w:t>纽约大学计算机科学系</w:t>
      </w:r>
      <w:r>
        <w:t xml:space="preserve">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w:t>
      </w:r>
      <w:r>
        <w:rPr>
          <w:rFonts w:hint="eastAsia"/>
        </w:rPr>
        <w:t>哈佛大学</w:t>
      </w:r>
      <w:r>
        <w:t xml:space="preserve"> </w:t>
      </w:r>
      <m:oMath>
        <m:sSup>
          <m:sSupPr>
            <m:ctrlPr>
              <w:rPr>
                <w:rFonts w:ascii="Cambria Math" w:hAnsi="Cambria Math"/>
              </w:rPr>
            </m:ctrlPr>
          </m:sSupPr>
          <m:e>
            <m:r>
              <w:rPr>
                <w:rFonts w:ascii="Cambria Math" w:hAnsi="Cambria Math"/>
              </w:rPr>
              <m:t>​</m:t>
            </m:r>
          </m:e>
          <m:sup>
            <m:r>
              <w:rPr>
                <w:rFonts w:ascii="Cambria Math" w:hAnsi="Cambria Math"/>
              </w:rPr>
              <m:t>4</m:t>
            </m:r>
          </m:sup>
        </m:sSup>
      </m:oMath>
      <w:r>
        <w:t xml:space="preserve"> </w:t>
      </w:r>
      <w:r>
        <w:rPr>
          <w:rFonts w:hint="eastAsia"/>
        </w:rPr>
        <w:t>芝加哥大学布斯商学院与耶鲁法学院。通讯作者</w:t>
      </w:r>
      <w:r>
        <w:rPr>
          <w:rFonts w:hint="eastAsia"/>
        </w:rPr>
        <w:t>:Alexander</w:t>
      </w:r>
      <w:r>
        <w:t xml:space="preserve"> Rives </w:t>
      </w:r>
      <w:r>
        <w:rPr>
          <w:rFonts w:hint="eastAsia"/>
        </w:rPr>
        <w:t>&lt;arives@cs.nyu.edu&gt;</w:t>
      </w:r>
      <w:r>
        <w:rPr>
          <w:rFonts w:hint="eastAsia"/>
        </w:rPr>
        <w:t>。预训练模型可在以下网址</w:t>
      </w:r>
      <w:r>
        <w:rPr>
          <w:rFonts w:hint="eastAsia"/>
        </w:rPr>
        <w:t>获取</w:t>
      </w:r>
      <w:r>
        <w:rPr>
          <w:rFonts w:hint="eastAsia"/>
        </w:rPr>
        <w:t>:&lt;https://github.com/facebookresearch/esm&gt;</w:t>
      </w:r>
      <w:r>
        <w:rPr>
          <w:rFonts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A46455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0F0DAB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170CD2DE"/>
    <w:multiLevelType w:val="multilevel"/>
    <w:tmpl w:val="752454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017CB1"/>
    <w:rsid w:val="0007085E"/>
    <w:rsid w:val="002118C6"/>
    <w:rsid w:val="002D3E86"/>
    <w:rsid w:val="003F79E9"/>
    <w:rsid w:val="004224A5"/>
    <w:rsid w:val="00425636"/>
    <w:rsid w:val="00442F26"/>
    <w:rsid w:val="00454D5F"/>
    <w:rsid w:val="0053520E"/>
    <w:rsid w:val="006B1FB1"/>
    <w:rsid w:val="0072785D"/>
    <w:rsid w:val="007D0928"/>
    <w:rsid w:val="008B3E97"/>
    <w:rsid w:val="009D1868"/>
    <w:rsid w:val="00A6751F"/>
    <w:rsid w:val="00A71CAB"/>
    <w:rsid w:val="00A95614"/>
    <w:rsid w:val="00B05945"/>
    <w:rsid w:val="00BA5724"/>
    <w:rsid w:val="00C57AB6"/>
    <w:rsid w:val="00C800DE"/>
    <w:rsid w:val="00C8062D"/>
    <w:rsid w:val="00DF2904"/>
    <w:rsid w:val="00F3373C"/>
    <w:rsid w:val="00F41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B60CA"/>
  <w15:docId w15:val="{6831E699-097B-4269-99C6-78D018B3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rsid w:val="00C57A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Pages>
  <Words>32737</Words>
  <Characters>186607</Characters>
  <Application>Microsoft Office Word</Application>
  <DocSecurity>0</DocSecurity>
  <Lines>1555</Lines>
  <Paragraphs>437</Paragraphs>
  <ScaleCrop>false</ScaleCrop>
  <Company/>
  <LinksUpToDate>false</LinksUpToDate>
  <CharactersWithSpaces>218907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judy</cp:lastModifiedBy>
  <cp:revision>17</cp:revision>
  <dcterms:created xsi:type="dcterms:W3CDTF">2025-03-18T02:43:00Z</dcterms:created>
  <dcterms:modified xsi:type="dcterms:W3CDTF">2025-03-18T06:18:00Z</dcterms:modified>
</cp:coreProperties>
</file>