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ED25B" w14:textId="77777777" w:rsidR="00714C9F" w:rsidRDefault="00D55677">
      <w:pPr>
        <w:pStyle w:val="1"/>
      </w:pPr>
      <w:bookmarkStart w:id="0" w:name="Xb348d84f85fc2e3270b1ff977170d23b991dc88"/>
      <w:r>
        <w:t>Language models enable zero-shot prediction of the effects of mutations on protein function</w:t>
      </w:r>
    </w:p>
    <w:p w14:paraId="5E18C16D" w14:textId="77777777" w:rsidR="00714C9F" w:rsidRDefault="00D55677">
      <w:pPr>
        <w:pStyle w:val="FirstParagraph"/>
        <w:rPr>
          <w:lang w:eastAsia="zh-CN"/>
        </w:rPr>
      </w:pPr>
      <w:r>
        <w:rPr>
          <w:rFonts w:hint="eastAsia"/>
          <w:lang w:eastAsia="zh-CN"/>
        </w:rPr>
        <w:t>语言模型能够零样本预测突变对蛋白质功能的影响</w:t>
      </w:r>
    </w:p>
    <w:p w14:paraId="76C160AA" w14:textId="77777777" w:rsidR="00714C9F" w:rsidRDefault="00D55677">
      <w:pPr>
        <w:pStyle w:val="a0"/>
      </w:pPr>
      <w:r>
        <w:t xml:space="preserve">Joshua Meier </w:t>
      </w:r>
      <m:oMath>
        <m:sSup>
          <m:sSupPr>
            <m:ctrlPr>
              <w:rPr>
                <w:rFonts w:ascii="Cambria Math" w:hAnsi="Cambria Math"/>
              </w:rPr>
            </m:ctrlPr>
          </m:sSupPr>
          <m:e>
            <m:r>
              <w:rPr>
                <w:rFonts w:ascii="Cambria Math" w:hAnsi="Cambria Math"/>
              </w:rPr>
              <m:t>​</m:t>
            </m:r>
          </m:e>
          <m:sup>
            <m:r>
              <w:rPr>
                <w:rFonts w:ascii="Cambria Math" w:hAnsi="Cambria Math"/>
              </w:rPr>
              <m:t>12</m:t>
            </m:r>
          </m:sup>
        </m:sSup>
      </m:oMath>
      <w:r>
        <w:t xml:space="preserve"> Roshan Rao </w:t>
      </w:r>
      <m:oMath>
        <m:sSup>
          <m:sSupPr>
            <m:ctrlPr>
              <w:rPr>
                <w:rFonts w:ascii="Cambria Math" w:hAnsi="Cambria Math"/>
              </w:rPr>
            </m:ctrlPr>
          </m:sSupPr>
          <m:e>
            <m:r>
              <w:rPr>
                <w:rFonts w:ascii="Cambria Math" w:hAnsi="Cambria Math"/>
              </w:rPr>
              <m:t>​</m:t>
            </m:r>
          </m:e>
          <m:sup>
            <m:r>
              <w:rPr>
                <w:rFonts w:ascii="Cambria Math" w:hAnsi="Cambria Math"/>
              </w:rPr>
              <m:t>3</m:t>
            </m:r>
          </m:sup>
        </m:sSup>
      </m:oMath>
      <w:r>
        <w:t xml:space="preserve"> Robert Verkuil </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Jason Liu </w:t>
      </w:r>
      <m:oMath>
        <m:sSup>
          <m:sSupPr>
            <m:ctrlPr>
              <w:rPr>
                <w:rFonts w:ascii="Cambria Math" w:hAnsi="Cambria Math"/>
              </w:rPr>
            </m:ctrlPr>
          </m:sSupPr>
          <m:e>
            <m:r>
              <w:rPr>
                <w:rFonts w:ascii="Cambria Math" w:hAnsi="Cambria Math"/>
              </w:rPr>
              <m:t>​</m:t>
            </m:r>
          </m:e>
          <m:sup>
            <m:r>
              <w:rPr>
                <w:rFonts w:ascii="Cambria Math" w:hAnsi="Cambria Math"/>
              </w:rPr>
              <m:t>1</m:t>
            </m:r>
          </m:sup>
        </m:sSup>
      </m:oMath>
    </w:p>
    <w:p w14:paraId="73A65370" w14:textId="77777777" w:rsidR="00714C9F" w:rsidRDefault="00D55677">
      <w:pPr>
        <w:pStyle w:val="a0"/>
        <w:rPr>
          <w:lang w:eastAsia="zh-CN"/>
        </w:rPr>
      </w:pPr>
      <w:r>
        <w:rPr>
          <w:rFonts w:hint="eastAsia"/>
          <w:lang w:eastAsia="zh-CN"/>
        </w:rPr>
        <w:t>约书亚·迈尔</w:t>
      </w:r>
      <w:r>
        <w:rPr>
          <w:lang w:eastAsia="zh-CN"/>
        </w:rPr>
        <w:t xml:space="preserve"> </w:t>
      </w:r>
      <m:oMath>
        <m:sSup>
          <m:sSupPr>
            <m:ctrlPr>
              <w:rPr>
                <w:rFonts w:ascii="Cambria Math" w:hAnsi="Cambria Math"/>
              </w:rPr>
            </m:ctrlPr>
          </m:sSupPr>
          <m:e>
            <m:r>
              <w:rPr>
                <w:rFonts w:ascii="Cambria Math" w:hAnsi="Cambria Math"/>
                <w:lang w:eastAsia="zh-CN"/>
              </w:rPr>
              <m:t>​</m:t>
            </m:r>
          </m:e>
          <m:sup>
            <m:r>
              <w:rPr>
                <w:rFonts w:ascii="Cambria Math" w:hAnsi="Cambria Math"/>
                <w:lang w:eastAsia="zh-CN"/>
              </w:rPr>
              <m:t>12</m:t>
            </m:r>
          </m:sup>
        </m:sSup>
      </m:oMath>
      <w:r>
        <w:rPr>
          <w:lang w:eastAsia="zh-CN"/>
        </w:rPr>
        <w:t xml:space="preserve"> </w:t>
      </w:r>
      <w:r>
        <w:rPr>
          <w:rFonts w:hint="eastAsia"/>
          <w:lang w:eastAsia="zh-CN"/>
        </w:rPr>
        <w:t>罗尚·拉奥</w:t>
      </w:r>
      <w:r>
        <w:rPr>
          <w:lang w:eastAsia="zh-CN"/>
        </w:rPr>
        <w:t xml:space="preserve"> </w:t>
      </w:r>
      <m:oMath>
        <m:sSup>
          <m:sSupPr>
            <m:ctrlPr>
              <w:rPr>
                <w:rFonts w:ascii="Cambria Math" w:hAnsi="Cambria Math"/>
              </w:rPr>
            </m:ctrlPr>
          </m:sSupPr>
          <m:e>
            <m:r>
              <w:rPr>
                <w:rFonts w:ascii="Cambria Math" w:hAnsi="Cambria Math"/>
                <w:lang w:eastAsia="zh-CN"/>
              </w:rPr>
              <m:t>​</m:t>
            </m:r>
          </m:e>
          <m:sup>
            <m:r>
              <w:rPr>
                <w:rFonts w:ascii="Cambria Math" w:hAnsi="Cambria Math"/>
                <w:lang w:eastAsia="zh-CN"/>
              </w:rPr>
              <m:t>3</m:t>
            </m:r>
          </m:sup>
        </m:sSup>
      </m:oMath>
      <w:r>
        <w:rPr>
          <w:lang w:eastAsia="zh-CN"/>
        </w:rPr>
        <w:t xml:space="preserve"> </w:t>
      </w:r>
      <w:r>
        <w:rPr>
          <w:rFonts w:hint="eastAsia"/>
          <w:lang w:eastAsia="zh-CN"/>
        </w:rPr>
        <w:t>罗伯特·维尔库伊尔</w:t>
      </w:r>
      <w:r>
        <w:rPr>
          <w:lang w:eastAsia="zh-CN"/>
        </w:rPr>
        <w:t xml:space="preserve"> </w:t>
      </w:r>
      <m:oMath>
        <m:sSup>
          <m:sSupPr>
            <m:ctrlPr>
              <w:rPr>
                <w:rFonts w:ascii="Cambria Math" w:hAnsi="Cambria Math"/>
              </w:rPr>
            </m:ctrlPr>
          </m:sSupPr>
          <m:e>
            <m:r>
              <w:rPr>
                <w:rFonts w:ascii="Cambria Math" w:hAnsi="Cambria Math"/>
                <w:lang w:eastAsia="zh-CN"/>
              </w:rPr>
              <m:t>​</m:t>
            </m:r>
          </m:e>
          <m:sup>
            <m:r>
              <w:rPr>
                <w:rFonts w:ascii="Cambria Math" w:hAnsi="Cambria Math"/>
                <w:lang w:eastAsia="zh-CN"/>
              </w:rPr>
              <m:t>1</m:t>
            </m:r>
          </m:sup>
        </m:sSup>
      </m:oMath>
      <w:r>
        <w:rPr>
          <w:lang w:eastAsia="zh-CN"/>
        </w:rPr>
        <w:t xml:space="preserve"> </w:t>
      </w:r>
      <w:r>
        <w:rPr>
          <w:rFonts w:hint="eastAsia"/>
          <w:lang w:eastAsia="zh-CN"/>
        </w:rPr>
        <w:t>杰森·刘</w:t>
      </w:r>
      <w:r>
        <w:rPr>
          <w:lang w:eastAsia="zh-CN"/>
        </w:rPr>
        <w:t xml:space="preserve"> </w:t>
      </w:r>
      <m:oMath>
        <m:sSup>
          <m:sSupPr>
            <m:ctrlPr>
              <w:rPr>
                <w:rFonts w:ascii="Cambria Math" w:hAnsi="Cambria Math"/>
              </w:rPr>
            </m:ctrlPr>
          </m:sSupPr>
          <m:e>
            <m:r>
              <w:rPr>
                <w:rFonts w:ascii="Cambria Math" w:hAnsi="Cambria Math"/>
                <w:lang w:eastAsia="zh-CN"/>
              </w:rPr>
              <m:t>​</m:t>
            </m:r>
          </m:e>
          <m:sup>
            <m:r>
              <w:rPr>
                <w:rFonts w:ascii="Cambria Math" w:hAnsi="Cambria Math"/>
                <w:lang w:eastAsia="zh-CN"/>
              </w:rPr>
              <m:t>1</m:t>
            </m:r>
          </m:sup>
        </m:sSup>
      </m:oMath>
    </w:p>
    <w:p w14:paraId="4EDBEF4A" w14:textId="77777777" w:rsidR="00714C9F" w:rsidRDefault="00D55677">
      <w:pPr>
        <w:pStyle w:val="a0"/>
      </w:pPr>
      <w:r>
        <w:t xml:space="preserve">Tom </w:t>
      </w:r>
      <w:proofErr w:type="spellStart"/>
      <w:r>
        <w:t>Sercu</w:t>
      </w:r>
      <w:proofErr w:type="spellEnd"/>
      <w:r>
        <w:t xml:space="preserve"> </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w:t>
      </w:r>
      <w:r>
        <w:t xml:space="preserve">Alexander Rives </w:t>
      </w:r>
      <m:oMath>
        <m:sSup>
          <m:sSupPr>
            <m:ctrlPr>
              <w:rPr>
                <w:rFonts w:ascii="Cambria Math" w:hAnsi="Cambria Math"/>
              </w:rPr>
            </m:ctrlPr>
          </m:sSupPr>
          <m:e>
            <m:r>
              <w:rPr>
                <w:rFonts w:ascii="Cambria Math" w:hAnsi="Cambria Math"/>
              </w:rPr>
              <m:t>​</m:t>
            </m:r>
          </m:e>
          <m:sup>
            <m:r>
              <w:rPr>
                <w:rFonts w:ascii="Cambria Math" w:hAnsi="Cambria Math"/>
              </w:rPr>
              <m:t>12</m:t>
            </m:r>
          </m:sup>
        </m:sSup>
      </m:oMath>
    </w:p>
    <w:p w14:paraId="6677D09C" w14:textId="77777777" w:rsidR="00714C9F" w:rsidRDefault="00D55677">
      <w:pPr>
        <w:pStyle w:val="a0"/>
      </w:pPr>
      <w:r>
        <w:rPr>
          <w:rFonts w:hint="eastAsia"/>
        </w:rPr>
        <w:t>汤姆·塞尔库</w:t>
      </w:r>
      <w:r>
        <w:t xml:space="preserve"> </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w:t>
      </w:r>
      <w:r>
        <w:rPr>
          <w:rFonts w:hint="eastAsia"/>
        </w:rPr>
        <w:t>亚历山大·里夫斯</w:t>
      </w:r>
      <w:r>
        <w:t xml:space="preserve"> </w:t>
      </w:r>
      <m:oMath>
        <m:sSup>
          <m:sSupPr>
            <m:ctrlPr>
              <w:rPr>
                <w:rFonts w:ascii="Cambria Math" w:hAnsi="Cambria Math"/>
              </w:rPr>
            </m:ctrlPr>
          </m:sSupPr>
          <m:e>
            <m:r>
              <w:rPr>
                <w:rFonts w:ascii="Cambria Math" w:hAnsi="Cambria Math"/>
              </w:rPr>
              <m:t>​</m:t>
            </m:r>
          </m:e>
          <m:sup>
            <m:r>
              <w:rPr>
                <w:rFonts w:ascii="Cambria Math" w:hAnsi="Cambria Math"/>
              </w:rPr>
              <m:t>12</m:t>
            </m:r>
          </m:sup>
        </m:sSup>
      </m:oMath>
    </w:p>
    <w:p w14:paraId="1D8ACBA3" w14:textId="77777777" w:rsidR="00714C9F" w:rsidRDefault="00D55677">
      <w:pPr>
        <w:pStyle w:val="1"/>
      </w:pPr>
      <w:bookmarkStart w:id="1" w:name="abstract"/>
      <w:bookmarkEnd w:id="0"/>
      <w:r>
        <w:t>Abstract</w:t>
      </w:r>
    </w:p>
    <w:p w14:paraId="70B2F352" w14:textId="77777777" w:rsidR="00714C9F" w:rsidRDefault="00D55677">
      <w:pPr>
        <w:pStyle w:val="1"/>
      </w:pPr>
      <w:bookmarkStart w:id="2" w:name="摘要"/>
      <w:bookmarkEnd w:id="1"/>
      <w:r>
        <w:rPr>
          <w:rFonts w:hint="eastAsia"/>
        </w:rPr>
        <w:t>摘要</w:t>
      </w:r>
    </w:p>
    <w:bookmarkEnd w:id="2"/>
    <w:p w14:paraId="1C2D7917" w14:textId="77777777" w:rsidR="00714C9F" w:rsidRDefault="00D55677">
      <w:pPr>
        <w:pStyle w:val="FirstParagraph"/>
      </w:pPr>
      <w:r>
        <w:t>Modeling the effect of sequence variation on function is a fundamental problem for understanding and designing proteins. Since evolution encodes information about function into patterns in protein sequ</w:t>
      </w:r>
      <w:r>
        <w:t>ences, unsupervised models of variant effects can be learned from sequence data. The approach to date has been to fit a model to a family of related sequences. The conventional setting is limited, since a new model must be trained for each prediction task.</w:t>
      </w:r>
      <w:r>
        <w:t xml:space="preserve"> We show that using only zero-shot inference, without any supervision from experimental data or additional training, protein language models capture the functional effects of sequence variation, performing at state-of-the-art.</w:t>
      </w:r>
    </w:p>
    <w:p w14:paraId="178B3B34" w14:textId="77777777" w:rsidR="00714C9F" w:rsidRDefault="00D55677">
      <w:pPr>
        <w:pStyle w:val="a0"/>
        <w:rPr>
          <w:lang w:eastAsia="zh-CN"/>
        </w:rPr>
      </w:pPr>
      <w:r>
        <w:rPr>
          <w:rFonts w:hint="eastAsia"/>
          <w:lang w:eastAsia="zh-CN"/>
        </w:rPr>
        <w:t>建模序列变异对功能的影响是理解和设计蛋白质的基本问题。由于</w:t>
      </w:r>
      <w:r>
        <w:rPr>
          <w:rFonts w:hint="eastAsia"/>
          <w:lang w:eastAsia="zh-CN"/>
        </w:rPr>
        <w:t>进化将功能信息编码到蛋白质序列的模式中，因此可以从序列数据中学习变异效应的无监督模型。迄今为止的方法是将模型拟合到一组相关序列上。传统设置存在局限性，因为每个预测任务都需要训练一个新模型。我们展示了仅使用</w:t>
      </w:r>
      <w:r w:rsidRPr="0010336E">
        <w:rPr>
          <w:rFonts w:hint="eastAsia"/>
          <w:b/>
          <w:bCs/>
          <w:color w:val="FF0000"/>
          <w:lang w:eastAsia="zh-CN"/>
        </w:rPr>
        <w:t>零样本推理</w:t>
      </w:r>
      <w:r>
        <w:rPr>
          <w:rFonts w:hint="eastAsia"/>
          <w:lang w:eastAsia="zh-CN"/>
        </w:rPr>
        <w:t>，无需实验数据或额外训练的监督，蛋白质语言模型就能捕捉序列变异的功能效应，达到最先进的水平。</w:t>
      </w:r>
    </w:p>
    <w:p w14:paraId="536AF72E" w14:textId="77777777" w:rsidR="00714C9F" w:rsidRDefault="00D55677">
      <w:pPr>
        <w:pStyle w:val="1"/>
      </w:pPr>
      <w:bookmarkStart w:id="3" w:name="introduction"/>
      <w:r>
        <w:t>1 Introduction</w:t>
      </w:r>
    </w:p>
    <w:p w14:paraId="49998FE1" w14:textId="77777777" w:rsidR="00714C9F" w:rsidRDefault="00D55677">
      <w:pPr>
        <w:pStyle w:val="1"/>
      </w:pPr>
      <w:bookmarkStart w:id="4" w:name="引言"/>
      <w:bookmarkEnd w:id="3"/>
      <w:r>
        <w:t xml:space="preserve">1 </w:t>
      </w:r>
      <w:r>
        <w:rPr>
          <w:rFonts w:hint="eastAsia"/>
        </w:rPr>
        <w:t>引言</w:t>
      </w:r>
    </w:p>
    <w:bookmarkEnd w:id="4"/>
    <w:p w14:paraId="2331815C" w14:textId="77777777" w:rsidR="00714C9F" w:rsidRDefault="00D55677">
      <w:pPr>
        <w:pStyle w:val="FirstParagraph"/>
      </w:pPr>
      <w:r>
        <w:t xml:space="preserve">Proteins have a myriad of diverse functions that underlie the complexity of life. </w:t>
      </w:r>
      <w:r>
        <w:t xml:space="preserve">Protein sequences encode function via structure through the spontaneous folding of </w:t>
      </w:r>
      <w:r>
        <w:lastRenderedPageBreak/>
        <w:t>the sequence into the three dimensional structure of the protein [1]. The effects of sequence mutations on function form a landscape that reveals how function constrains seq</w:t>
      </w:r>
      <w:r>
        <w:t>uence. Alterations at some sites in a protein sequence cannot be tolerated because they are essential to the protein’s function. Other sites evolve together because the structure and function is determined by them collectively. Mutations can enhance the ac</w:t>
      </w:r>
      <w:r>
        <w:t>tivity of a protein, attenuate it, or leave it unchanged.</w:t>
      </w:r>
    </w:p>
    <w:p w14:paraId="3D3C5900" w14:textId="77777777" w:rsidR="00714C9F" w:rsidRDefault="00D55677">
      <w:pPr>
        <w:pStyle w:val="a0"/>
        <w:rPr>
          <w:lang w:eastAsia="zh-CN"/>
        </w:rPr>
      </w:pPr>
      <w:r>
        <w:rPr>
          <w:rFonts w:hint="eastAsia"/>
          <w:lang w:eastAsia="zh-CN"/>
        </w:rPr>
        <w:t>蛋白质具有多种多样的功能，这些功能构成了生命复杂性的基础。蛋白质序列通过自发折叠成蛋白质的三维结构来编码功能</w:t>
      </w:r>
      <w:r>
        <w:rPr>
          <w:rFonts w:hint="eastAsia"/>
          <w:lang w:eastAsia="zh-CN"/>
        </w:rPr>
        <w:t>[1]</w:t>
      </w:r>
      <w:r>
        <w:rPr>
          <w:rFonts w:hint="eastAsia"/>
          <w:lang w:eastAsia="zh-CN"/>
        </w:rPr>
        <w:t>。序列突变对功能的影响形成了一个揭示功能如何约束序列的景观。蛋白质序列中的某些位点的改变是不可容忍的，因为它们对蛋白质的功能至关重要。其他位点共同进化，因为结构和功能由它们共同决定。突变可以增强蛋白质的活性，减弱其活性，或使其保持不变。</w:t>
      </w:r>
    </w:p>
    <w:p w14:paraId="4F2F1FC7" w14:textId="77777777" w:rsidR="00714C9F" w:rsidRDefault="00D55677">
      <w:pPr>
        <w:pStyle w:val="a0"/>
      </w:pPr>
      <w:r>
        <w:t xml:space="preserve">The functional effect </w:t>
      </w:r>
      <w:r>
        <w:t xml:space="preserve">of sequence variations can be measured through deep mutational scanning experiments [2]. Consisting of thousands to hundreds of thousands of measurements of protein function, deep mutational scans give insight into the intrinsic constraints on a protein’s </w:t>
      </w:r>
      <w:r>
        <w:t>structure and function. Due to the cost and difficulty of implementing such experiments, compilations of deep mutational scanning data include experiments on a few dozens of proteins at most, relative to the tens of thousands of proteins encoded in the hum</w:t>
      </w:r>
      <w:r>
        <w:t>an genome, and the millions more across the tree of life that we would like to understand.</w:t>
      </w:r>
    </w:p>
    <w:p w14:paraId="5DE2F9C5" w14:textId="77777777" w:rsidR="00714C9F" w:rsidRDefault="00D55677">
      <w:pPr>
        <w:pStyle w:val="a0"/>
        <w:rPr>
          <w:lang w:eastAsia="zh-CN"/>
        </w:rPr>
      </w:pPr>
      <w:r>
        <w:rPr>
          <w:rFonts w:hint="eastAsia"/>
          <w:lang w:eastAsia="zh-CN"/>
        </w:rPr>
        <w:t>序列变异的功能效应可以通过深度突变扫描实验来测量</w:t>
      </w:r>
      <w:r>
        <w:rPr>
          <w:rFonts w:hint="eastAsia"/>
          <w:lang w:eastAsia="zh-CN"/>
        </w:rPr>
        <w:t>[2]</w:t>
      </w:r>
      <w:r>
        <w:rPr>
          <w:rFonts w:hint="eastAsia"/>
          <w:lang w:eastAsia="zh-CN"/>
        </w:rPr>
        <w:t>。深度突变扫描由数千到数十万个蛋白质功能测量组成，揭示了蛋白质结构和功能的内在约束。由于实施此类实验的成本和难度，深度突变扫描数据的汇编最多包括对几十种蛋白质的实验，相对于人类基因组中编码的数万种蛋白质，以及我们希望在生命树中理解的数百万种蛋白质。</w:t>
      </w:r>
    </w:p>
    <w:p w14:paraId="6794EAA8" w14:textId="77777777" w:rsidR="00714C9F" w:rsidRDefault="00D55677">
      <w:pPr>
        <w:pStyle w:val="a0"/>
      </w:pPr>
      <w:r>
        <w:t xml:space="preserve">A model that </w:t>
      </w:r>
      <w:r>
        <w:t xml:space="preserve">learns the landscape linking sequence to function can provide insight into function without having to do experiments. Unsupervised models of mutational effects can be learned from sequences </w:t>
      </w:r>
      <m:oMath>
        <m:d>
          <m:dPr>
            <m:begChr m:val="["/>
            <m:endChr m:val="]"/>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4</m:t>
            </m:r>
          </m:e>
        </m:d>
      </m:oMath>
      <w:r>
        <w:t xml:space="preserve"> . Statistical patterns in a family of evolutionarily related p</w:t>
      </w:r>
      <w:r>
        <w:t>rotein sequences contain information about structure and function [5-7]. This is because the properties of a protein act as constraints on the selection of sequences through evolution [8].</w:t>
      </w:r>
    </w:p>
    <w:p w14:paraId="56FB250B" w14:textId="77777777" w:rsidR="00714C9F" w:rsidRDefault="00D55677">
      <w:pPr>
        <w:pStyle w:val="a0"/>
        <w:rPr>
          <w:lang w:eastAsia="zh-CN"/>
        </w:rPr>
      </w:pPr>
      <w:r>
        <w:rPr>
          <w:rFonts w:hint="eastAsia"/>
          <w:lang w:eastAsia="zh-CN"/>
        </w:rPr>
        <w:t>一个学习将序列与功能联系起来的景观的模型可以在不进行实验的情况下提供对功能的洞察。变异效应的无监督模型可以从序列中学习</w:t>
      </w:r>
      <w:r>
        <w:rPr>
          <w:lang w:eastAsia="zh-CN"/>
        </w:rPr>
        <w:t xml:space="preserve"> </w:t>
      </w:r>
      <m:oMath>
        <m:d>
          <m:dPr>
            <m:begChr m:val="["/>
            <m:endChr m:val="]"/>
            <m:ctrlPr>
              <w:rPr>
                <w:rFonts w:ascii="Cambria Math" w:hAnsi="Cambria Math"/>
              </w:rPr>
            </m:ctrlPr>
          </m:dPr>
          <m:e>
            <m:r>
              <w:rPr>
                <w:rFonts w:ascii="Cambria Math" w:hAnsi="Cambria Math"/>
                <w:lang w:eastAsia="zh-CN"/>
              </w:rPr>
              <m:t>3</m:t>
            </m:r>
            <m:r>
              <m:rPr>
                <m:sty m:val="p"/>
              </m:rPr>
              <w:rPr>
                <w:rFonts w:ascii="Cambria Math" w:hAnsi="Cambria Math"/>
                <w:lang w:eastAsia="zh-CN"/>
              </w:rPr>
              <m:t>,</m:t>
            </m:r>
            <m:r>
              <w:rPr>
                <w:rFonts w:ascii="Cambria Math" w:hAnsi="Cambria Math"/>
                <w:lang w:eastAsia="zh-CN"/>
              </w:rPr>
              <m:t>4</m:t>
            </m:r>
          </m:e>
        </m:d>
      </m:oMath>
      <w:r>
        <w:rPr>
          <w:lang w:eastAsia="zh-CN"/>
        </w:rPr>
        <w:t xml:space="preserve"> </w:t>
      </w:r>
      <w:r>
        <w:rPr>
          <w:rFonts w:hint="eastAsia"/>
          <w:lang w:eastAsia="zh-CN"/>
        </w:rPr>
        <w:t>。进化</w:t>
      </w:r>
      <w:r>
        <w:rPr>
          <w:rFonts w:hint="eastAsia"/>
          <w:lang w:eastAsia="zh-CN"/>
        </w:rPr>
        <w:t>相关蛋白质序列家族中的统计模式包含有关结构和功能的信息</w:t>
      </w:r>
      <w:r>
        <w:rPr>
          <w:rFonts w:hint="eastAsia"/>
          <w:lang w:eastAsia="zh-CN"/>
        </w:rPr>
        <w:t>[5-7]</w:t>
      </w:r>
      <w:r>
        <w:rPr>
          <w:rFonts w:hint="eastAsia"/>
          <w:lang w:eastAsia="zh-CN"/>
        </w:rPr>
        <w:t>。这是因为蛋白质的特性通过进化对序列的选择起到了约束作用</w:t>
      </w:r>
      <w:r>
        <w:rPr>
          <w:rFonts w:hint="eastAsia"/>
          <w:lang w:eastAsia="zh-CN"/>
        </w:rPr>
        <w:t>[8]</w:t>
      </w:r>
      <w:r>
        <w:rPr>
          <w:rFonts w:hint="eastAsia"/>
          <w:lang w:eastAsia="zh-CN"/>
        </w:rPr>
        <w:t>。</w:t>
      </w:r>
    </w:p>
    <w:p w14:paraId="7BC8F40E" w14:textId="77777777" w:rsidR="00714C9F" w:rsidRDefault="00D55677">
      <w:pPr>
        <w:pStyle w:val="a0"/>
      </w:pPr>
      <w:r>
        <w:t>In the natural language modeling community, there has been interest in zero-shot transfer of models to new tasks. Massive language models can solve tasks they haven’t been directly trained on</w:t>
      </w:r>
      <w:r>
        <w:t xml:space="preserve"> [9-11]. Recently protein language models have achieved state-of-the-art in various structure prediction tasks [12-14]. Work to date has mainly focused on transfer in the classical representation learning setting, using pre-trained features with supervisio</w:t>
      </w:r>
      <w:r>
        <w:t>n on the downstream task.</w:t>
      </w:r>
    </w:p>
    <w:p w14:paraId="6747ADDA" w14:textId="77777777" w:rsidR="00714C9F" w:rsidRDefault="00D55677">
      <w:pPr>
        <w:pStyle w:val="a0"/>
        <w:rPr>
          <w:lang w:eastAsia="zh-CN"/>
        </w:rPr>
      </w:pPr>
      <w:r>
        <w:rPr>
          <w:rFonts w:hint="eastAsia"/>
          <w:lang w:eastAsia="zh-CN"/>
        </w:rPr>
        <w:lastRenderedPageBreak/>
        <w:t>在自然语言建模社区中，人们对模型零样本迁移到新任务产生了兴趣。大规模语言模型可以解决它们没有直接训练过的任务</w:t>
      </w:r>
      <w:r>
        <w:rPr>
          <w:rFonts w:hint="eastAsia"/>
          <w:lang w:eastAsia="zh-CN"/>
        </w:rPr>
        <w:t>[9-11]</w:t>
      </w:r>
      <w:r>
        <w:rPr>
          <w:rFonts w:hint="eastAsia"/>
          <w:lang w:eastAsia="zh-CN"/>
        </w:rPr>
        <w:t>。最近，蛋白质语言模型在各种结构预测任务中达到了最先进的水平</w:t>
      </w:r>
      <w:r>
        <w:rPr>
          <w:rFonts w:hint="eastAsia"/>
          <w:lang w:eastAsia="zh-CN"/>
        </w:rPr>
        <w:t>[12-14]</w:t>
      </w:r>
      <w:r>
        <w:rPr>
          <w:rFonts w:hint="eastAsia"/>
          <w:lang w:eastAsia="zh-CN"/>
        </w:rPr>
        <w:t>。迄今为止的工作主要集中在经典表示学习设置中的迁移，使用</w:t>
      </w:r>
      <w:proofErr w:type="gramStart"/>
      <w:r>
        <w:rPr>
          <w:rFonts w:hint="eastAsia"/>
          <w:lang w:eastAsia="zh-CN"/>
        </w:rPr>
        <w:t>预训练</w:t>
      </w:r>
      <w:proofErr w:type="gramEnd"/>
      <w:r>
        <w:rPr>
          <w:rFonts w:hint="eastAsia"/>
          <w:lang w:eastAsia="zh-CN"/>
        </w:rPr>
        <w:t>特征并在下游任务上进行监督。</w:t>
      </w:r>
    </w:p>
    <w:p w14:paraId="43E56C45" w14:textId="77777777" w:rsidR="00714C9F" w:rsidRDefault="00D55677">
      <w:pPr>
        <w:pStyle w:val="a0"/>
      </w:pPr>
      <w:r>
        <w:rPr>
          <w:rStyle w:val="ac"/>
        </w:rPr>
        <w:footnoteReference w:id="1"/>
      </w:r>
    </w:p>
    <w:p w14:paraId="5377785E" w14:textId="77777777" w:rsidR="00714C9F" w:rsidRDefault="00D55677">
      <w:pPr>
        <w:pStyle w:val="a0"/>
      </w:pPr>
      <w:r>
        <w:t>bioRxiv preprint doi: https://doi.org/10.1101/2021.07.09.450648; this version posted</w:t>
      </w:r>
      <w:r>
        <w:t xml:space="preserve"> November 17, 2021. The copyright holder for this preprint (which was not certified by peer review) is the author/funder, who has granted bioRxiv a license to display the preprint in perpetuity. It is made In this work we show that language models trained </w:t>
      </w:r>
      <w:r>
        <w:t xml:space="preserve">on large and diverse protein sequence databases can predict experimental measurements of protein function without further supervision. Prior work has focused on transferring the representations using supervision from experimental data </w:t>
      </w:r>
      <m:oMath>
        <m:d>
          <m:dPr>
            <m:begChr m:val="["/>
            <m:endChr m:val="]"/>
            <m:ctrlPr>
              <w:rPr>
                <w:rFonts w:ascii="Cambria Math" w:hAnsi="Cambria Math"/>
              </w:rPr>
            </m:ctrlPr>
          </m:dPr>
          <m:e>
            <m:r>
              <w:rPr>
                <w:rFonts w:ascii="Cambria Math" w:hAnsi="Cambria Math"/>
              </w:rPr>
              <m:t>15</m:t>
            </m:r>
            <m:r>
              <m:rPr>
                <m:sty m:val="p"/>
              </m:rPr>
              <w:rPr>
                <w:rFonts w:ascii="Cambria Math" w:hAnsi="Cambria Math"/>
              </w:rPr>
              <m:t>,</m:t>
            </m:r>
            <m:r>
              <w:rPr>
                <w:rFonts w:ascii="Cambria Math" w:hAnsi="Cambria Math"/>
              </w:rPr>
              <m:t>16</m:t>
            </m:r>
          </m:e>
        </m:d>
      </m:oMath>
      <w:r>
        <w:t xml:space="preserve"> . We find that </w:t>
      </w:r>
      <w:r>
        <w:t>language models can transfer to predict functional measurements without supervision. Language models perform zero-shot and few-shot prediction of mutational effects across a variety of proteins with widely differing functions. We perform experiments with s</w:t>
      </w:r>
      <w:r>
        <w:t xml:space="preserve">tate-of-the-art protein language models ESM-1b [12] and MSA Transformer [13]. We introduce a new protein language model, ESM-1v, with zero-shot performance comparable to state-of-the-art mutational effect predictors. Performance can be further improved by </w:t>
      </w:r>
      <w:r>
        <w:t>fine-tuning the model with sequences from the protein family. Predictions capture the functional landscape of the protein, correlate with amino acid conservation patterns in the core and surface, and identify residues responsible for binding and activity.</w:t>
      </w:r>
    </w:p>
    <w:p w14:paraId="29519E2B" w14:textId="4E1C6595" w:rsidR="00714C9F" w:rsidRDefault="00D55677">
      <w:pPr>
        <w:pStyle w:val="a0"/>
        <w:rPr>
          <w:lang w:eastAsia="zh-CN"/>
        </w:rPr>
      </w:pPr>
      <w:r>
        <w:rPr>
          <w:rFonts w:hint="eastAsia"/>
          <w:lang w:eastAsia="zh-CN"/>
        </w:rPr>
        <w:t>在这项工作中，我们展示了在大型多样化蛋白质序列数据库上训练的语言模型可以在没有进一步监督的情况</w:t>
      </w:r>
      <w:proofErr w:type="gramStart"/>
      <w:r>
        <w:rPr>
          <w:rFonts w:hint="eastAsia"/>
          <w:lang w:eastAsia="zh-CN"/>
        </w:rPr>
        <w:t>下预测</w:t>
      </w:r>
      <w:proofErr w:type="gramEnd"/>
      <w:r>
        <w:rPr>
          <w:rFonts w:hint="eastAsia"/>
          <w:lang w:eastAsia="zh-CN"/>
        </w:rPr>
        <w:t>蛋白质功能的实验测量结果。先前的工作主要集中在使用实验数据的监督来迁移表示</w:t>
      </w:r>
      <w:r>
        <w:rPr>
          <w:lang w:eastAsia="zh-CN"/>
        </w:rPr>
        <w:t xml:space="preserve"> </w:t>
      </w:r>
      <m:oMath>
        <m:d>
          <m:dPr>
            <m:begChr m:val="["/>
            <m:endChr m:val="]"/>
            <m:ctrlPr>
              <w:rPr>
                <w:rFonts w:ascii="Cambria Math" w:hAnsi="Cambria Math"/>
              </w:rPr>
            </m:ctrlPr>
          </m:dPr>
          <m:e>
            <m:r>
              <w:rPr>
                <w:rFonts w:ascii="Cambria Math" w:hAnsi="Cambria Math"/>
                <w:lang w:eastAsia="zh-CN"/>
              </w:rPr>
              <m:t>15</m:t>
            </m:r>
            <m:r>
              <m:rPr>
                <m:sty m:val="p"/>
              </m:rPr>
              <w:rPr>
                <w:rFonts w:ascii="Cambria Math" w:hAnsi="Cambria Math"/>
                <w:lang w:eastAsia="zh-CN"/>
              </w:rPr>
              <m:t>,</m:t>
            </m:r>
            <m:r>
              <w:rPr>
                <w:rFonts w:ascii="Cambria Math" w:hAnsi="Cambria Math"/>
                <w:lang w:eastAsia="zh-CN"/>
              </w:rPr>
              <m:t>16</m:t>
            </m:r>
          </m:e>
        </m:d>
      </m:oMath>
      <w:r>
        <w:rPr>
          <w:lang w:eastAsia="zh-CN"/>
        </w:rPr>
        <w:t xml:space="preserve"> </w:t>
      </w:r>
      <w:r>
        <w:rPr>
          <w:rFonts w:hint="eastAsia"/>
          <w:lang w:eastAsia="zh-CN"/>
        </w:rPr>
        <w:t>。我们发现语言模型可以在没有监督的情况下迁移以预测功能测量结果。语言模型在各种功能差异很大的蛋白质中执行零样本和少样本的突变效应预测。我们使用最先进的蛋白质语言模型</w:t>
      </w:r>
      <w:r>
        <w:rPr>
          <w:lang w:eastAsia="zh-CN"/>
        </w:rPr>
        <w:t xml:space="preserve"> ESM-1b [12] </w:t>
      </w:r>
      <w:r>
        <w:rPr>
          <w:rFonts w:hint="eastAsia"/>
          <w:lang w:eastAsia="zh-CN"/>
        </w:rPr>
        <w:t>和</w:t>
      </w:r>
      <w:r>
        <w:rPr>
          <w:lang w:eastAsia="zh-CN"/>
        </w:rPr>
        <w:t xml:space="preserve"> MSA Transformer [13] </w:t>
      </w:r>
      <w:r>
        <w:rPr>
          <w:rFonts w:hint="eastAsia"/>
          <w:lang w:eastAsia="zh-CN"/>
        </w:rPr>
        <w:t>进行了实验。我们引入了一种新的蛋白质语言模型</w:t>
      </w:r>
      <w:r>
        <w:rPr>
          <w:lang w:eastAsia="zh-CN"/>
        </w:rPr>
        <w:t xml:space="preserve"> </w:t>
      </w:r>
      <w:r>
        <w:rPr>
          <w:rFonts w:hint="eastAsia"/>
          <w:lang w:eastAsia="zh-CN"/>
        </w:rPr>
        <w:t>ESM-1v</w:t>
      </w:r>
      <w:r>
        <w:rPr>
          <w:rFonts w:hint="eastAsia"/>
          <w:lang w:eastAsia="zh-CN"/>
        </w:rPr>
        <w:t>，其零样</w:t>
      </w:r>
      <w:r>
        <w:rPr>
          <w:rFonts w:hint="eastAsia"/>
          <w:lang w:eastAsia="zh-CN"/>
        </w:rPr>
        <w:t>本性能可与最先进的突变效应</w:t>
      </w:r>
      <w:proofErr w:type="gramStart"/>
      <w:r>
        <w:rPr>
          <w:rFonts w:hint="eastAsia"/>
          <w:lang w:eastAsia="zh-CN"/>
        </w:rPr>
        <w:t>预测器相</w:t>
      </w:r>
      <w:proofErr w:type="gramEnd"/>
      <w:r>
        <w:rPr>
          <w:rFonts w:hint="eastAsia"/>
          <w:lang w:eastAsia="zh-CN"/>
        </w:rPr>
        <w:t>媲美。通过使用蛋白质家族的序列对模型进行微调，可以进一步提高性能。</w:t>
      </w:r>
      <w:r w:rsidRPr="00F50A21">
        <w:rPr>
          <w:rFonts w:hint="eastAsia"/>
          <w:b/>
          <w:bCs/>
          <w:color w:val="FF0000"/>
          <w:lang w:eastAsia="zh-CN"/>
        </w:rPr>
        <w:t>预测捕捉了蛋白质的功能景观，与核心和表面的氨基酸保守模式相关，并识别</w:t>
      </w:r>
      <w:proofErr w:type="gramStart"/>
      <w:r w:rsidRPr="00F50A21">
        <w:rPr>
          <w:rFonts w:hint="eastAsia"/>
          <w:b/>
          <w:bCs/>
          <w:color w:val="FF0000"/>
          <w:lang w:eastAsia="zh-CN"/>
        </w:rPr>
        <w:t>出负责</w:t>
      </w:r>
      <w:proofErr w:type="gramEnd"/>
      <w:r w:rsidRPr="00F50A21">
        <w:rPr>
          <w:rFonts w:hint="eastAsia"/>
          <w:b/>
          <w:bCs/>
          <w:color w:val="FF0000"/>
          <w:lang w:eastAsia="zh-CN"/>
        </w:rPr>
        <w:t>结合和活性的残基。</w:t>
      </w:r>
    </w:p>
    <w:p w14:paraId="3B2DA04D" w14:textId="77777777" w:rsidR="00714C9F" w:rsidRDefault="00D55677">
      <w:pPr>
        <w:pStyle w:val="a0"/>
      </w:pPr>
      <w:r>
        <w:rPr>
          <w:noProof/>
        </w:rPr>
        <w:lastRenderedPageBreak/>
        <w:drawing>
          <wp:inline distT="0" distB="0" distL="0" distR="0" wp14:anchorId="519C012F" wp14:editId="68E65205">
            <wp:extent cx="3840480" cy="2202204"/>
            <wp:effectExtent l="0" t="0" r="0" b="0"/>
            <wp:docPr id="27" name="Picture" descr="image"/>
            <wp:cNvGraphicFramePr/>
            <a:graphic xmlns:a="http://schemas.openxmlformats.org/drawingml/2006/main">
              <a:graphicData uri="http://schemas.openxmlformats.org/drawingml/2006/picture">
                <pic:pic xmlns:pic="http://schemas.openxmlformats.org/drawingml/2006/picture">
                  <pic:nvPicPr>
                    <pic:cNvPr id="28" name="Picture" descr="images/0195a7e6-2796-7e88-b8ac-e7b1948e5ad2_1_415_239_933_535_0.jpg"/>
                    <pic:cNvPicPr>
                      <a:picLocks noChangeAspect="1" noChangeArrowheads="1"/>
                    </pic:cNvPicPr>
                  </pic:nvPicPr>
                  <pic:blipFill>
                    <a:blip r:embed="rId7"/>
                    <a:stretch>
                      <a:fillRect/>
                    </a:stretch>
                  </pic:blipFill>
                  <pic:spPr bwMode="auto">
                    <a:xfrm>
                      <a:off x="0" y="0"/>
                      <a:ext cx="3840480" cy="2202204"/>
                    </a:xfrm>
                    <a:prstGeom prst="rect">
                      <a:avLst/>
                    </a:prstGeom>
                    <a:noFill/>
                    <a:ln w="9525">
                      <a:noFill/>
                      <a:headEnd/>
                      <a:tailEnd/>
                    </a:ln>
                  </pic:spPr>
                </pic:pic>
              </a:graphicData>
            </a:graphic>
          </wp:inline>
        </w:drawing>
      </w:r>
    </w:p>
    <w:p w14:paraId="606B8B27" w14:textId="77777777" w:rsidR="00714C9F" w:rsidRDefault="00D55677">
      <w:pPr>
        <w:pStyle w:val="a0"/>
      </w:pPr>
      <w:r>
        <w:t xml:space="preserve">                       </w:t>
      </w:r>
    </w:p>
    <w:p w14:paraId="18C64790" w14:textId="77777777" w:rsidR="00714C9F" w:rsidRDefault="00D55677">
      <w:pPr>
        <w:pStyle w:val="a0"/>
      </w:pPr>
      <w:r>
        <w:t>Figure 1: Depiction of a mutational effect prediction task. The objective is to score the effect of sequence mutations on the functio</w:t>
      </w:r>
      <w:r>
        <w:t>n of a protein. Deep mutational scanning experiments provide ground truth experimental measurements of the protein’s function (fluorescence activity in the example here) for a large set of single mutations or combinations of mutations. For each protein, th</w:t>
      </w:r>
      <w:r>
        <w:t>e prediction task is to score each possible mutation and rank its relative activity. Predictions for single substitutions can be described in a score matrix. The columns are the positions in the sequence. The rows are the possible variations at each positi</w:t>
      </w:r>
      <w:r>
        <w:t>on.</w:t>
      </w:r>
    </w:p>
    <w:p w14:paraId="09B4247A" w14:textId="77777777" w:rsidR="00714C9F" w:rsidRDefault="00D55677">
      <w:pPr>
        <w:pStyle w:val="a0"/>
        <w:rPr>
          <w:lang w:eastAsia="zh-CN"/>
        </w:rPr>
      </w:pPr>
      <w:r>
        <w:rPr>
          <w:rFonts w:hint="eastAsia"/>
          <w:lang w:eastAsia="zh-CN"/>
        </w:rPr>
        <w:t>图</w:t>
      </w:r>
      <w:r>
        <w:rPr>
          <w:rFonts w:hint="eastAsia"/>
          <w:lang w:eastAsia="zh-CN"/>
        </w:rPr>
        <w:t>1:</w:t>
      </w:r>
      <w:r>
        <w:rPr>
          <w:rFonts w:hint="eastAsia"/>
          <w:lang w:eastAsia="zh-CN"/>
        </w:rPr>
        <w:t>突变效应预测任务的示意图。</w:t>
      </w:r>
      <w:r w:rsidRPr="00AF156A">
        <w:rPr>
          <w:rFonts w:hint="eastAsia"/>
          <w:color w:val="FF0000"/>
          <w:lang w:eastAsia="zh-CN"/>
        </w:rPr>
        <w:t>目标是评估序列突变对蛋白质功能的影响</w:t>
      </w:r>
      <w:r>
        <w:rPr>
          <w:rFonts w:hint="eastAsia"/>
          <w:lang w:eastAsia="zh-CN"/>
        </w:rPr>
        <w:t>。深度突变扫描实验提供了大量单突变或突变组合的蛋白质功能</w:t>
      </w:r>
      <w:r>
        <w:rPr>
          <w:rFonts w:hint="eastAsia"/>
          <w:lang w:eastAsia="zh-CN"/>
        </w:rPr>
        <w:t>(</w:t>
      </w:r>
      <w:r>
        <w:rPr>
          <w:rFonts w:hint="eastAsia"/>
          <w:lang w:eastAsia="zh-CN"/>
        </w:rPr>
        <w:t>此处示例为荧光活性</w:t>
      </w:r>
      <w:r>
        <w:rPr>
          <w:rFonts w:hint="eastAsia"/>
          <w:lang w:eastAsia="zh-CN"/>
        </w:rPr>
        <w:t>)</w:t>
      </w:r>
      <w:r>
        <w:rPr>
          <w:rFonts w:hint="eastAsia"/>
          <w:lang w:eastAsia="zh-CN"/>
        </w:rPr>
        <w:t>的真实实验测量值。对于每个蛋白质，预测任务是对每个可能的突变进行评分并排序其相对活性。单替换的预测可以用评分矩阵来描述。列表示序列中的位置，行表示每个位置可能的变异。</w:t>
      </w:r>
    </w:p>
    <w:p w14:paraId="5EE80288" w14:textId="77777777" w:rsidR="00714C9F" w:rsidRDefault="00D55677">
      <w:pPr>
        <w:pStyle w:val="1"/>
      </w:pPr>
      <w:bookmarkStart w:id="5" w:name="zero-shot-transfer"/>
      <w:r>
        <w:t xml:space="preserve">2 Zero-shot </w:t>
      </w:r>
      <w:proofErr w:type="gramStart"/>
      <w:r>
        <w:t>transfer</w:t>
      </w:r>
      <w:proofErr w:type="gramEnd"/>
    </w:p>
    <w:p w14:paraId="05B60DAD" w14:textId="77777777" w:rsidR="00714C9F" w:rsidRDefault="00D55677">
      <w:pPr>
        <w:pStyle w:val="1"/>
      </w:pPr>
      <w:bookmarkStart w:id="6" w:name="零样本迁移"/>
      <w:bookmarkEnd w:id="5"/>
      <w:r>
        <w:t xml:space="preserve">2 </w:t>
      </w:r>
      <w:r>
        <w:rPr>
          <w:rFonts w:hint="eastAsia"/>
        </w:rPr>
        <w:t>零样本迁移</w:t>
      </w:r>
    </w:p>
    <w:bookmarkEnd w:id="6"/>
    <w:p w14:paraId="34375966" w14:textId="77777777" w:rsidR="00714C9F" w:rsidRDefault="00D55677">
      <w:pPr>
        <w:pStyle w:val="FirstParagraph"/>
      </w:pPr>
      <w:r>
        <w:t>Zero-shot learning has classically described the extension of a classifier to a new set of classes that have not been seen in training [17]. In natural language processing this idea has been extended to describe the transfer of models to entirely new tasks</w:t>
      </w:r>
      <w:r>
        <w:t xml:space="preserve"> without further training. Proposed as zero-data learning by Larochelle et al. [18], this perspective on transfer has been at the center of recent work understanding the generalization capabilities of large language models [9-11, 19]. The distinction from </w:t>
      </w:r>
      <w:r>
        <w:t>representation learning is that the models are used directly without additional supervision for the task. This means that the tasks must be learned purely from pre-training.</w:t>
      </w:r>
    </w:p>
    <w:p w14:paraId="4A6D76B2" w14:textId="77777777" w:rsidR="00714C9F" w:rsidRDefault="00D55677">
      <w:pPr>
        <w:pStyle w:val="a0"/>
        <w:rPr>
          <w:lang w:eastAsia="zh-CN"/>
        </w:rPr>
      </w:pPr>
      <w:r>
        <w:rPr>
          <w:rFonts w:hint="eastAsia"/>
          <w:lang w:eastAsia="zh-CN"/>
        </w:rPr>
        <w:lastRenderedPageBreak/>
        <w:t>零样本学习传统上描述的是将分类器扩展到训练中未见的新类别集合</w:t>
      </w:r>
      <w:r>
        <w:rPr>
          <w:rFonts w:hint="eastAsia"/>
          <w:lang w:eastAsia="zh-CN"/>
        </w:rPr>
        <w:t>[17]</w:t>
      </w:r>
      <w:r>
        <w:rPr>
          <w:rFonts w:hint="eastAsia"/>
          <w:lang w:eastAsia="zh-CN"/>
        </w:rPr>
        <w:t>。在自然语言处理中，这一概念被扩展为描述模型在无需进一步训练的情况下迁移到全新任务的能力。</w:t>
      </w:r>
      <w:r>
        <w:rPr>
          <w:rFonts w:hint="eastAsia"/>
          <w:lang w:eastAsia="zh-CN"/>
        </w:rPr>
        <w:t>Lar</w:t>
      </w:r>
      <w:r>
        <w:rPr>
          <w:rFonts w:hint="eastAsia"/>
          <w:lang w:eastAsia="zh-CN"/>
        </w:rPr>
        <w:t>ochelle</w:t>
      </w:r>
      <w:r>
        <w:rPr>
          <w:rFonts w:hint="eastAsia"/>
          <w:lang w:eastAsia="zh-CN"/>
        </w:rPr>
        <w:t>等人</w:t>
      </w:r>
      <w:r>
        <w:rPr>
          <w:rFonts w:hint="eastAsia"/>
          <w:lang w:eastAsia="zh-CN"/>
        </w:rPr>
        <w:t>[18]</w:t>
      </w:r>
      <w:r>
        <w:rPr>
          <w:rFonts w:hint="eastAsia"/>
          <w:lang w:eastAsia="zh-CN"/>
        </w:rPr>
        <w:t>提出的零数</w:t>
      </w:r>
      <w:proofErr w:type="gramStart"/>
      <w:r>
        <w:rPr>
          <w:rFonts w:hint="eastAsia"/>
          <w:lang w:eastAsia="zh-CN"/>
        </w:rPr>
        <w:t>据学习</w:t>
      </w:r>
      <w:proofErr w:type="gramEnd"/>
      <w:r>
        <w:rPr>
          <w:rFonts w:hint="eastAsia"/>
          <w:lang w:eastAsia="zh-CN"/>
        </w:rPr>
        <w:t>观点，已成为近期理解大型语言模型泛化能力工作的核心</w:t>
      </w:r>
      <w:r>
        <w:rPr>
          <w:rFonts w:hint="eastAsia"/>
          <w:lang w:eastAsia="zh-CN"/>
        </w:rPr>
        <w:t>[9-11,</w:t>
      </w:r>
      <w:r>
        <w:rPr>
          <w:lang w:eastAsia="zh-CN"/>
        </w:rPr>
        <w:t xml:space="preserve"> </w:t>
      </w:r>
      <w:r>
        <w:rPr>
          <w:rFonts w:hint="eastAsia"/>
          <w:lang w:eastAsia="zh-CN"/>
        </w:rPr>
        <w:t>19]</w:t>
      </w:r>
      <w:r>
        <w:rPr>
          <w:rFonts w:hint="eastAsia"/>
          <w:lang w:eastAsia="zh-CN"/>
        </w:rPr>
        <w:t>。与表示学习的区别在于，模型直接用于任务而无需额外监督。这意味着任务必须完全通过</w:t>
      </w:r>
      <w:proofErr w:type="gramStart"/>
      <w:r>
        <w:rPr>
          <w:rFonts w:hint="eastAsia"/>
          <w:lang w:eastAsia="zh-CN"/>
        </w:rPr>
        <w:t>预训练</w:t>
      </w:r>
      <w:proofErr w:type="gramEnd"/>
      <w:r>
        <w:rPr>
          <w:rFonts w:hint="eastAsia"/>
          <w:lang w:eastAsia="zh-CN"/>
        </w:rPr>
        <w:t>来学习。</w:t>
      </w:r>
    </w:p>
    <w:p w14:paraId="646F5FEE" w14:textId="77777777" w:rsidR="00714C9F" w:rsidRDefault="00D55677">
      <w:pPr>
        <w:pStyle w:val="a0"/>
        <w:rPr>
          <w:lang w:eastAsia="zh-CN"/>
        </w:rPr>
      </w:pPr>
      <w:r>
        <w:rPr>
          <w:lang w:eastAsia="zh-CN"/>
        </w:rPr>
        <w:t xml:space="preserve">In this work we take a similar perspective on zero-shot transfer to that of GPT-3, described in Brown et al. </w:t>
      </w:r>
      <w:r>
        <w:t>[10]. We define zero-shot transfer to be tr</w:t>
      </w:r>
      <w:r>
        <w:t>ansfer of a model to a new task without any further supervision to specialize the model to the task. We also consider the closely related idea of few-shot transfer. Here as in Brown et al. [10] we define the few-shot setting to be one in which a few positi</w:t>
      </w:r>
      <w:r>
        <w:t>ve examples are given to the model as inputs at inference time. As in the zero-shot setting, no gradient updates are performed to specialize the model. Similar to Brown et al. [10], the claim is not one of out-of-distribution generalization. The assumption</w:t>
      </w:r>
      <w:r>
        <w:t xml:space="preserve"> is that in the pre-training stage, the model learns information relevant to the tasks to which it will later be transferred. In the case of protein language models, the pre-training dataset includes sequences from across evolution, which implies the model</w:t>
      </w:r>
      <w:r>
        <w:t xml:space="preserve"> may see examples of sequences from protein families on which it will be evaluated. </w:t>
      </w:r>
      <w:r>
        <w:rPr>
          <w:lang w:eastAsia="zh-CN"/>
        </w:rPr>
        <w:t>The essential</w:t>
      </w:r>
    </w:p>
    <w:p w14:paraId="1FC0226D" w14:textId="67B44ECF" w:rsidR="00714C9F" w:rsidRDefault="00D55677">
      <w:pPr>
        <w:pStyle w:val="a0"/>
        <w:rPr>
          <w:lang w:eastAsia="zh-CN"/>
        </w:rPr>
      </w:pPr>
      <w:r>
        <w:rPr>
          <w:rFonts w:hint="eastAsia"/>
          <w:lang w:eastAsia="zh-CN"/>
        </w:rPr>
        <w:t>在本工作中，我们采用了与</w:t>
      </w:r>
      <w:r>
        <w:rPr>
          <w:rFonts w:hint="eastAsia"/>
          <w:lang w:eastAsia="zh-CN"/>
        </w:rPr>
        <w:t>GPT-3</w:t>
      </w:r>
      <w:r>
        <w:rPr>
          <w:rFonts w:hint="eastAsia"/>
          <w:lang w:eastAsia="zh-CN"/>
        </w:rPr>
        <w:t>类似的零样本迁移视角，如</w:t>
      </w:r>
      <w:r>
        <w:rPr>
          <w:rFonts w:hint="eastAsia"/>
          <w:lang w:eastAsia="zh-CN"/>
        </w:rPr>
        <w:t>Brown</w:t>
      </w:r>
      <w:r>
        <w:rPr>
          <w:rFonts w:hint="eastAsia"/>
          <w:lang w:eastAsia="zh-CN"/>
        </w:rPr>
        <w:t>等人</w:t>
      </w:r>
      <w:r>
        <w:rPr>
          <w:rFonts w:hint="eastAsia"/>
          <w:lang w:eastAsia="zh-CN"/>
        </w:rPr>
        <w:t>[10]</w:t>
      </w:r>
      <w:r>
        <w:rPr>
          <w:rFonts w:hint="eastAsia"/>
          <w:lang w:eastAsia="zh-CN"/>
        </w:rPr>
        <w:t>所述。</w:t>
      </w:r>
      <w:proofErr w:type="gramStart"/>
      <w:r>
        <w:rPr>
          <w:rFonts w:hint="eastAsia"/>
          <w:lang w:eastAsia="zh-CN"/>
        </w:rPr>
        <w:t>我们将零样本</w:t>
      </w:r>
      <w:proofErr w:type="gramEnd"/>
      <w:r>
        <w:rPr>
          <w:rFonts w:hint="eastAsia"/>
          <w:lang w:eastAsia="zh-CN"/>
        </w:rPr>
        <w:t>迁移定义为模型在没有任何进一步监督的情况下迁移到新任务。我们还考虑了与之密切相关的少样本迁移概念。如</w:t>
      </w:r>
      <w:r>
        <w:rPr>
          <w:rFonts w:hint="eastAsia"/>
          <w:lang w:eastAsia="zh-CN"/>
        </w:rPr>
        <w:t>Brown</w:t>
      </w:r>
      <w:r>
        <w:rPr>
          <w:rFonts w:hint="eastAsia"/>
          <w:lang w:eastAsia="zh-CN"/>
        </w:rPr>
        <w:t>等人</w:t>
      </w:r>
      <w:r>
        <w:rPr>
          <w:rFonts w:hint="eastAsia"/>
          <w:lang w:eastAsia="zh-CN"/>
        </w:rPr>
        <w:t>[10]</w:t>
      </w:r>
      <w:r>
        <w:rPr>
          <w:rFonts w:hint="eastAsia"/>
          <w:lang w:eastAsia="zh-CN"/>
        </w:rPr>
        <w:t>所述，我们将少样本设置定义为在推理时向模型提供少量正</w:t>
      </w:r>
      <w:proofErr w:type="gramStart"/>
      <w:r>
        <w:rPr>
          <w:rFonts w:hint="eastAsia"/>
          <w:lang w:eastAsia="zh-CN"/>
        </w:rPr>
        <w:t>例作为</w:t>
      </w:r>
      <w:proofErr w:type="gramEnd"/>
      <w:r>
        <w:rPr>
          <w:rFonts w:hint="eastAsia"/>
          <w:lang w:eastAsia="zh-CN"/>
        </w:rPr>
        <w:t>输入。与零样本设置一样，不进行梯度更新</w:t>
      </w:r>
      <w:r>
        <w:rPr>
          <w:rFonts w:hint="eastAsia"/>
          <w:lang w:eastAsia="zh-CN"/>
        </w:rPr>
        <w:t>来专门化模型。与</w:t>
      </w:r>
      <w:r>
        <w:rPr>
          <w:rFonts w:hint="eastAsia"/>
          <w:lang w:eastAsia="zh-CN"/>
        </w:rPr>
        <w:t>Brown</w:t>
      </w:r>
      <w:r>
        <w:rPr>
          <w:rFonts w:hint="eastAsia"/>
          <w:lang w:eastAsia="zh-CN"/>
        </w:rPr>
        <w:t>等人</w:t>
      </w:r>
      <w:r>
        <w:rPr>
          <w:rFonts w:hint="eastAsia"/>
          <w:lang w:eastAsia="zh-CN"/>
        </w:rPr>
        <w:t>[10]</w:t>
      </w:r>
      <w:r>
        <w:rPr>
          <w:rFonts w:hint="eastAsia"/>
          <w:lang w:eastAsia="zh-CN"/>
        </w:rPr>
        <w:t>类似，这里的声明并非关于分布外泛化。假设在</w:t>
      </w:r>
      <w:proofErr w:type="gramStart"/>
      <w:r>
        <w:rPr>
          <w:rFonts w:hint="eastAsia"/>
          <w:lang w:eastAsia="zh-CN"/>
        </w:rPr>
        <w:t>预训练</w:t>
      </w:r>
      <w:proofErr w:type="gramEnd"/>
      <w:r>
        <w:rPr>
          <w:rFonts w:hint="eastAsia"/>
          <w:lang w:eastAsia="zh-CN"/>
        </w:rPr>
        <w:t>阶段，模型学习了与后续迁移任务相关的信息。对于蛋白质语言模型，</w:t>
      </w:r>
      <w:proofErr w:type="gramStart"/>
      <w:r>
        <w:rPr>
          <w:rFonts w:hint="eastAsia"/>
          <w:lang w:eastAsia="zh-CN"/>
        </w:rPr>
        <w:t>预训练</w:t>
      </w:r>
      <w:proofErr w:type="gramEnd"/>
      <w:r>
        <w:rPr>
          <w:rFonts w:hint="eastAsia"/>
          <w:lang w:eastAsia="zh-CN"/>
        </w:rPr>
        <w:t>数据集包含来自整个进化过程的序列，这意味着模型可能会看到来自其评估蛋白质家族的序列示例。</w:t>
      </w:r>
    </w:p>
    <w:p w14:paraId="4501F181" w14:textId="77777777" w:rsidR="00714C9F" w:rsidRDefault="00D55677">
      <w:pPr>
        <w:pStyle w:val="a0"/>
      </w:pPr>
      <w:r>
        <w:rPr>
          <w:noProof/>
        </w:rPr>
        <w:lastRenderedPageBreak/>
        <w:drawing>
          <wp:inline distT="0" distB="0" distL="0" distR="0" wp14:anchorId="66E583DF" wp14:editId="75CB7F4C">
            <wp:extent cx="5356860" cy="3139440"/>
            <wp:effectExtent l="0" t="0" r="0" b="0"/>
            <wp:docPr id="32" name="Picture" descr="image"/>
            <wp:cNvGraphicFramePr/>
            <a:graphic xmlns:a="http://schemas.openxmlformats.org/drawingml/2006/main">
              <a:graphicData uri="http://schemas.openxmlformats.org/drawingml/2006/picture">
                <pic:pic xmlns:pic="http://schemas.openxmlformats.org/drawingml/2006/picture">
                  <pic:nvPicPr>
                    <pic:cNvPr id="33" name="Picture" descr="images/0195a7e6-2796-7e88-b8ac-e7b1948e5ad2_2_312_208_1079_576_0.jpg"/>
                    <pic:cNvPicPr>
                      <a:picLocks noChangeAspect="1" noChangeArrowheads="1"/>
                    </pic:cNvPicPr>
                  </pic:nvPicPr>
                  <pic:blipFill>
                    <a:blip r:embed="rId8"/>
                    <a:stretch>
                      <a:fillRect/>
                    </a:stretch>
                  </pic:blipFill>
                  <pic:spPr bwMode="auto">
                    <a:xfrm>
                      <a:off x="0" y="0"/>
                      <a:ext cx="5358046" cy="3140135"/>
                    </a:xfrm>
                    <a:prstGeom prst="rect">
                      <a:avLst/>
                    </a:prstGeom>
                    <a:noFill/>
                    <a:ln w="9525">
                      <a:noFill/>
                      <a:headEnd/>
                      <a:tailEnd/>
                    </a:ln>
                  </pic:spPr>
                </pic:pic>
              </a:graphicData>
            </a:graphic>
          </wp:inline>
        </w:drawing>
      </w:r>
    </w:p>
    <w:p w14:paraId="769ACB49" w14:textId="77777777" w:rsidR="00714C9F" w:rsidRDefault="00D55677">
      <w:pPr>
        <w:pStyle w:val="a0"/>
      </w:pPr>
      <w:r>
        <w:t xml:space="preserve">                       </w:t>
      </w:r>
    </w:p>
    <w:p w14:paraId="2B759F2A" w14:textId="77777777" w:rsidR="00714C9F" w:rsidRDefault="00D55677">
      <w:pPr>
        <w:pStyle w:val="a0"/>
      </w:pPr>
      <w:r>
        <w:t>Figure 2: Steps involved in variant effect prediction methods. Compared with EVMutation [4] and DeepSequence [20], MSA Transformer and ESM-1v require no task</w:t>
      </w:r>
      <w:r>
        <w:t>-specific model training for inference. Moreover, ESM-1v does not require MSA generation.</w:t>
      </w:r>
    </w:p>
    <w:p w14:paraId="5A67DA9C" w14:textId="77777777" w:rsidR="00714C9F" w:rsidRDefault="00D55677">
      <w:pPr>
        <w:pStyle w:val="a0"/>
      </w:pPr>
      <w:r>
        <w:rPr>
          <w:rFonts w:hint="eastAsia"/>
        </w:rPr>
        <w:t>图</w:t>
      </w:r>
      <w:r>
        <w:rPr>
          <w:rFonts w:hint="eastAsia"/>
        </w:rPr>
        <w:t>2:</w:t>
      </w:r>
      <w:r>
        <w:rPr>
          <w:rFonts w:hint="eastAsia"/>
        </w:rPr>
        <w:t>变异效应预测方法的步骤。与</w:t>
      </w:r>
      <w:r>
        <w:rPr>
          <w:rFonts w:hint="eastAsia"/>
        </w:rPr>
        <w:t>EVMutation[4]</w:t>
      </w:r>
      <w:r>
        <w:rPr>
          <w:rFonts w:hint="eastAsia"/>
        </w:rPr>
        <w:t>和</w:t>
      </w:r>
      <w:r>
        <w:rPr>
          <w:rFonts w:hint="eastAsia"/>
        </w:rPr>
        <w:t>DeepSequence[20]</w:t>
      </w:r>
      <w:r>
        <w:rPr>
          <w:rFonts w:hint="eastAsia"/>
        </w:rPr>
        <w:t>相比，</w:t>
      </w:r>
      <w:r>
        <w:rPr>
          <w:rFonts w:hint="eastAsia"/>
        </w:rPr>
        <w:t>MSA</w:t>
      </w:r>
      <w:r>
        <w:t xml:space="preserve"> </w:t>
      </w:r>
      <w:r>
        <w:rPr>
          <w:rFonts w:hint="eastAsia"/>
        </w:rPr>
        <w:t>Transformer</w:t>
      </w:r>
      <w:r>
        <w:rPr>
          <w:rFonts w:hint="eastAsia"/>
        </w:rPr>
        <w:t>和</w:t>
      </w:r>
      <w:r>
        <w:rPr>
          <w:rFonts w:hint="eastAsia"/>
        </w:rPr>
        <w:t>ESM-1v</w:t>
      </w:r>
      <w:r>
        <w:rPr>
          <w:rFonts w:hint="eastAsia"/>
        </w:rPr>
        <w:t>在推理时无需任务特定的模型训练。此外，</w:t>
      </w:r>
      <w:r>
        <w:rPr>
          <w:rFonts w:hint="eastAsia"/>
        </w:rPr>
        <w:t>ESM-1v</w:t>
      </w:r>
      <w:r>
        <w:rPr>
          <w:rFonts w:hint="eastAsia"/>
        </w:rPr>
        <w:t>不需要</w:t>
      </w:r>
      <w:r>
        <w:rPr>
          <w:rFonts w:hint="eastAsia"/>
        </w:rPr>
        <w:t>MSA</w:t>
      </w:r>
      <w:r>
        <w:rPr>
          <w:rFonts w:hint="eastAsia"/>
        </w:rPr>
        <w:t>生成。</w:t>
      </w:r>
    </w:p>
    <w:p w14:paraId="5D3A7008" w14:textId="77777777" w:rsidR="00714C9F" w:rsidRDefault="00D55677">
      <w:pPr>
        <w:pStyle w:val="a0"/>
      </w:pPr>
      <w:r>
        <w:t>Measurements of function, a property of central importance t</w:t>
      </w:r>
      <w:r>
        <w:t>o the understanding and design of proteins, are a practical ground for studying the generalization capability of protein language models. Deep mutational scanning experiments measure the effects of thousands to hundreds of thousands of mutations on a singl</w:t>
      </w:r>
      <w:r>
        <w:t>e protein, and have been performed on a variety of proteins having different functions and using various forms of experimental measurement. We study zero-shot and few-shot transfer of protein language models to function prediction using this data.</w:t>
      </w:r>
    </w:p>
    <w:p w14:paraId="25E8C92F" w14:textId="77777777" w:rsidR="00714C9F" w:rsidRDefault="00D55677">
      <w:pPr>
        <w:pStyle w:val="a0"/>
        <w:rPr>
          <w:lang w:eastAsia="zh-CN"/>
        </w:rPr>
      </w:pPr>
      <w:r>
        <w:rPr>
          <w:rFonts w:hint="eastAsia"/>
          <w:lang w:eastAsia="zh-CN"/>
        </w:rPr>
        <w:t>功能测量是理解和</w:t>
      </w:r>
      <w:r>
        <w:rPr>
          <w:rFonts w:hint="eastAsia"/>
          <w:lang w:eastAsia="zh-CN"/>
        </w:rPr>
        <w:t>设计蛋白质的核心属性，为研究蛋白质语言模型的泛化能力提供了实际基础。深度突变扫描实验测量了数千到数十万突变对单个蛋白质的影响，并已在具有不同功能和采用各种实验测量形式的多种蛋白质上进行了实验。我们利用这些数据研究了蛋白质语言模型在功能预测中的零样本和少样本迁移。</w:t>
      </w:r>
    </w:p>
    <w:p w14:paraId="6E7AE797" w14:textId="77777777" w:rsidR="00714C9F" w:rsidRDefault="00D55677">
      <w:pPr>
        <w:pStyle w:val="a0"/>
      </w:pPr>
      <w:r>
        <w:t xml:space="preserve">Supervised methods trained with data from experimental measurements </w:t>
      </w:r>
      <m:oMath>
        <m:d>
          <m:dPr>
            <m:begChr m:val="["/>
            <m:endChr m:val="]"/>
            <m:ctrlPr>
              <w:rPr>
                <w:rFonts w:ascii="Cambria Math" w:hAnsi="Cambria Math"/>
              </w:rPr>
            </m:ctrlPr>
          </m:dPr>
          <m:e>
            <m:r>
              <w:rPr>
                <w:rFonts w:ascii="Cambria Math" w:hAnsi="Cambria Math"/>
              </w:rPr>
              <m:t>15</m:t>
            </m:r>
            <m:r>
              <m:rPr>
                <m:sty m:val="p"/>
              </m:rPr>
              <w:rPr>
                <w:rFonts w:ascii="Cambria Math" w:hAnsi="Cambria Math"/>
              </w:rPr>
              <m:t>,</m:t>
            </m:r>
            <m:r>
              <w:rPr>
                <w:rFonts w:ascii="Cambria Math" w:hAnsi="Cambria Math"/>
              </w:rPr>
              <m:t>16</m:t>
            </m:r>
          </m:e>
        </m:d>
      </m:oMath>
      <w:r>
        <w:t xml:space="preserve"> , and unsupervised methods trained only on sequenc</w:t>
      </w:r>
      <w:r>
        <w:t xml:space="preserve">es </w:t>
      </w:r>
      <m:oMath>
        <m:d>
          <m:dPr>
            <m:begChr m:val="["/>
            <m:endChr m:val="]"/>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4</m:t>
            </m:r>
          </m:e>
        </m:d>
      </m:oMath>
      <w:r>
        <w:t xml:space="preserve"> have been developed for prediction of mutational effects. Unsupervised mutational effect predictors are trained as task specific models on sequences from an individual protein family. In </w:t>
      </w:r>
      <w:r>
        <w:lastRenderedPageBreak/>
        <w:t>this view every protein is an independent prediction task wher</w:t>
      </w:r>
      <w:r>
        <w:t>e the objective is to score the effect of mutations on the protein’s function. While mutational effect predictors trained on multiple sequence alignments (MSAs) are typically described as unsupervised, they can also be seen as weakly supervised. Hsu et al.</w:t>
      </w:r>
      <w:r>
        <w:t xml:space="preserve"> [15] observe that such models have weak supervision on the task through the MSA, which describes the fitness landscape of the protein through positive examples.</w:t>
      </w:r>
    </w:p>
    <w:p w14:paraId="7C136BAF" w14:textId="77777777" w:rsidR="00714C9F" w:rsidRDefault="00D55677">
      <w:pPr>
        <w:pStyle w:val="a0"/>
        <w:rPr>
          <w:lang w:eastAsia="zh-CN"/>
        </w:rPr>
      </w:pPr>
      <w:r>
        <w:rPr>
          <w:rFonts w:hint="eastAsia"/>
          <w:lang w:eastAsia="zh-CN"/>
        </w:rPr>
        <w:t>已开发出基于实验测量数据训练的监督方法</w:t>
      </w:r>
      <w:r>
        <w:rPr>
          <w:lang w:eastAsia="zh-CN"/>
        </w:rPr>
        <w:t xml:space="preserve"> </w:t>
      </w:r>
      <m:oMath>
        <m:d>
          <m:dPr>
            <m:begChr m:val="["/>
            <m:endChr m:val="]"/>
            <m:ctrlPr>
              <w:rPr>
                <w:rFonts w:ascii="Cambria Math" w:hAnsi="Cambria Math"/>
              </w:rPr>
            </m:ctrlPr>
          </m:dPr>
          <m:e>
            <m:r>
              <w:rPr>
                <w:rFonts w:ascii="Cambria Math" w:hAnsi="Cambria Math"/>
                <w:lang w:eastAsia="zh-CN"/>
              </w:rPr>
              <m:t>15</m:t>
            </m:r>
            <m:r>
              <m:rPr>
                <m:sty m:val="p"/>
              </m:rPr>
              <w:rPr>
                <w:rFonts w:ascii="Cambria Math" w:hAnsi="Cambria Math"/>
                <w:lang w:eastAsia="zh-CN"/>
              </w:rPr>
              <m:t>,</m:t>
            </m:r>
            <m:r>
              <w:rPr>
                <w:rFonts w:ascii="Cambria Math" w:hAnsi="Cambria Math"/>
                <w:lang w:eastAsia="zh-CN"/>
              </w:rPr>
              <m:t>16</m:t>
            </m:r>
          </m:e>
        </m:d>
      </m:oMath>
      <w:r>
        <w:rPr>
          <w:lang w:eastAsia="zh-CN"/>
        </w:rPr>
        <w:t xml:space="preserve"> </w:t>
      </w:r>
      <w:r>
        <w:rPr>
          <w:rFonts w:hint="eastAsia"/>
          <w:lang w:eastAsia="zh-CN"/>
        </w:rPr>
        <w:t>和仅基于序列训练的无监督方法</w:t>
      </w:r>
      <w:r>
        <w:rPr>
          <w:lang w:eastAsia="zh-CN"/>
        </w:rPr>
        <w:t xml:space="preserve"> </w:t>
      </w:r>
      <m:oMath>
        <m:d>
          <m:dPr>
            <m:begChr m:val="["/>
            <m:endChr m:val="]"/>
            <m:ctrlPr>
              <w:rPr>
                <w:rFonts w:ascii="Cambria Math" w:hAnsi="Cambria Math"/>
              </w:rPr>
            </m:ctrlPr>
          </m:dPr>
          <m:e>
            <m:r>
              <w:rPr>
                <w:rFonts w:ascii="Cambria Math" w:hAnsi="Cambria Math"/>
                <w:lang w:eastAsia="zh-CN"/>
              </w:rPr>
              <m:t>3</m:t>
            </m:r>
            <m:r>
              <m:rPr>
                <m:sty m:val="p"/>
              </m:rPr>
              <w:rPr>
                <w:rFonts w:ascii="Cambria Math" w:hAnsi="Cambria Math"/>
                <w:lang w:eastAsia="zh-CN"/>
              </w:rPr>
              <m:t>,</m:t>
            </m:r>
            <m:r>
              <w:rPr>
                <w:rFonts w:ascii="Cambria Math" w:hAnsi="Cambria Math"/>
                <w:lang w:eastAsia="zh-CN"/>
              </w:rPr>
              <m:t>4</m:t>
            </m:r>
          </m:e>
        </m:d>
      </m:oMath>
      <w:r>
        <w:rPr>
          <w:lang w:eastAsia="zh-CN"/>
        </w:rPr>
        <w:t xml:space="preserve"> </w:t>
      </w:r>
      <w:r>
        <w:rPr>
          <w:rFonts w:hint="eastAsia"/>
          <w:lang w:eastAsia="zh-CN"/>
        </w:rPr>
        <w:t>用于突变效应预测。无监督突变效应</w:t>
      </w:r>
      <w:proofErr w:type="gramStart"/>
      <w:r>
        <w:rPr>
          <w:rFonts w:hint="eastAsia"/>
          <w:lang w:eastAsia="zh-CN"/>
        </w:rPr>
        <w:t>预测器</w:t>
      </w:r>
      <w:proofErr w:type="gramEnd"/>
      <w:r>
        <w:rPr>
          <w:rFonts w:hint="eastAsia"/>
          <w:lang w:eastAsia="zh-CN"/>
        </w:rPr>
        <w:t>作为任务特定模型在单个蛋白质家族的序列上进行训练。在这种观点下，每个蛋白质都是一个独立的预测任务，目标是评估突变对蛋白质功能的影响。</w:t>
      </w:r>
      <w:r w:rsidRPr="00142C25">
        <w:rPr>
          <w:rFonts w:hint="eastAsia"/>
          <w:color w:val="FF0000"/>
          <w:lang w:eastAsia="zh-CN"/>
        </w:rPr>
        <w:t>虽然基于多序列比对</w:t>
      </w:r>
      <w:r w:rsidRPr="00142C25">
        <w:rPr>
          <w:rFonts w:hint="eastAsia"/>
          <w:color w:val="FF0000"/>
          <w:lang w:eastAsia="zh-CN"/>
        </w:rPr>
        <w:t>(MSAs)</w:t>
      </w:r>
      <w:r w:rsidRPr="00142C25">
        <w:rPr>
          <w:rFonts w:hint="eastAsia"/>
          <w:color w:val="FF0000"/>
          <w:lang w:eastAsia="zh-CN"/>
        </w:rPr>
        <w:t>训练的突变效应</w:t>
      </w:r>
      <w:proofErr w:type="gramStart"/>
      <w:r w:rsidRPr="00142C25">
        <w:rPr>
          <w:rFonts w:hint="eastAsia"/>
          <w:color w:val="FF0000"/>
          <w:lang w:eastAsia="zh-CN"/>
        </w:rPr>
        <w:t>预测器</w:t>
      </w:r>
      <w:proofErr w:type="gramEnd"/>
      <w:r w:rsidRPr="00142C25">
        <w:rPr>
          <w:rFonts w:hint="eastAsia"/>
          <w:color w:val="FF0000"/>
          <w:lang w:eastAsia="zh-CN"/>
        </w:rPr>
        <w:t>通常被描述为无监督的，但它们也可以被视为</w:t>
      </w:r>
      <w:proofErr w:type="gramStart"/>
      <w:r w:rsidRPr="00142C25">
        <w:rPr>
          <w:rFonts w:hint="eastAsia"/>
          <w:color w:val="FF0000"/>
          <w:lang w:eastAsia="zh-CN"/>
        </w:rPr>
        <w:t>弱监督</w:t>
      </w:r>
      <w:proofErr w:type="gramEnd"/>
      <w:r w:rsidRPr="00142C25">
        <w:rPr>
          <w:rFonts w:hint="eastAsia"/>
          <w:color w:val="FF0000"/>
          <w:lang w:eastAsia="zh-CN"/>
        </w:rPr>
        <w:t>的。</w:t>
      </w:r>
      <w:r>
        <w:rPr>
          <w:rFonts w:hint="eastAsia"/>
          <w:lang w:eastAsia="zh-CN"/>
        </w:rPr>
        <w:t>Hsu</w:t>
      </w:r>
      <w:r>
        <w:rPr>
          <w:rFonts w:hint="eastAsia"/>
          <w:lang w:eastAsia="zh-CN"/>
        </w:rPr>
        <w:t>等人</w:t>
      </w:r>
      <w:r>
        <w:rPr>
          <w:rFonts w:hint="eastAsia"/>
          <w:lang w:eastAsia="zh-CN"/>
        </w:rPr>
        <w:t>[15]</w:t>
      </w:r>
      <w:r>
        <w:rPr>
          <w:rFonts w:hint="eastAsia"/>
          <w:lang w:eastAsia="zh-CN"/>
        </w:rPr>
        <w:t>观察到，此类模型通过</w:t>
      </w:r>
      <w:r>
        <w:rPr>
          <w:rFonts w:hint="eastAsia"/>
          <w:lang w:eastAsia="zh-CN"/>
        </w:rPr>
        <w:t>MSA</w:t>
      </w:r>
      <w:r>
        <w:rPr>
          <w:rFonts w:hint="eastAsia"/>
          <w:lang w:eastAsia="zh-CN"/>
        </w:rPr>
        <w:t>对任务具有弱监督，</w:t>
      </w:r>
      <w:r>
        <w:rPr>
          <w:rFonts w:hint="eastAsia"/>
          <w:lang w:eastAsia="zh-CN"/>
        </w:rPr>
        <w:t>MSA</w:t>
      </w:r>
      <w:r>
        <w:rPr>
          <w:rFonts w:hint="eastAsia"/>
          <w:lang w:eastAsia="zh-CN"/>
        </w:rPr>
        <w:t>通过正例描述了蛋白质的适应度景观。</w:t>
      </w:r>
    </w:p>
    <w:p w14:paraId="10172511" w14:textId="77777777" w:rsidR="00714C9F" w:rsidRDefault="00D55677">
      <w:pPr>
        <w:pStyle w:val="a0"/>
      </w:pPr>
      <w:r>
        <w:t>If protein language models can learn the information necessary to sol</w:t>
      </w:r>
      <w:r>
        <w:t>ve a task from pre-training, then they can be applied directly to new instances of the task, without specialization. This would mean that in practice a single general purpose model can be trained once and then applied to a variety of possible tasks. Thus z</w:t>
      </w:r>
      <w:r>
        <w:t>ero-shot and few-shot transfer represent fundamentally new unsupervised learning capabilities that protein language models can bring to the computational biology toolkit.</w:t>
      </w:r>
    </w:p>
    <w:p w14:paraId="62F5C6D4" w14:textId="77777777" w:rsidR="00714C9F" w:rsidRDefault="00D55677">
      <w:pPr>
        <w:pStyle w:val="a0"/>
        <w:rPr>
          <w:lang w:eastAsia="zh-CN"/>
        </w:rPr>
      </w:pPr>
      <w:r>
        <w:rPr>
          <w:rFonts w:hint="eastAsia"/>
          <w:lang w:eastAsia="zh-CN"/>
        </w:rPr>
        <w:t>如果蛋白质语言模型能够</w:t>
      </w:r>
      <w:proofErr w:type="gramStart"/>
      <w:r>
        <w:rPr>
          <w:rFonts w:hint="eastAsia"/>
          <w:lang w:eastAsia="zh-CN"/>
        </w:rPr>
        <w:t>从预训练</w:t>
      </w:r>
      <w:proofErr w:type="gramEnd"/>
      <w:r>
        <w:rPr>
          <w:rFonts w:hint="eastAsia"/>
          <w:lang w:eastAsia="zh-CN"/>
        </w:rPr>
        <w:t>中学习解决任务所需的信息，那么它们可以直接应用于任务的新实例，而无需专门化。这意味着在实践中，可以训练一个单一的通用模型，然后应用于各种可能</w:t>
      </w:r>
      <w:r>
        <w:rPr>
          <w:rFonts w:hint="eastAsia"/>
          <w:lang w:eastAsia="zh-CN"/>
        </w:rPr>
        <w:t>的任务。因此，零样本和少样本迁移代表了蛋白质语言模型可以为计算生物学工具包带来的全新无监督学习能力。</w:t>
      </w:r>
    </w:p>
    <w:p w14:paraId="09D9A210" w14:textId="77777777" w:rsidR="00714C9F" w:rsidRDefault="00D55677">
      <w:pPr>
        <w:pStyle w:val="1"/>
      </w:pPr>
      <w:bookmarkStart w:id="7" w:name="method"/>
      <w:r>
        <w:t>3 Method</w:t>
      </w:r>
    </w:p>
    <w:p w14:paraId="7D2AFAA1" w14:textId="77777777" w:rsidR="00714C9F" w:rsidRDefault="00D55677">
      <w:pPr>
        <w:pStyle w:val="1"/>
      </w:pPr>
      <w:bookmarkStart w:id="8" w:name="方法"/>
      <w:bookmarkEnd w:id="7"/>
      <w:r>
        <w:t xml:space="preserve">3 </w:t>
      </w:r>
      <w:r>
        <w:rPr>
          <w:rFonts w:hint="eastAsia"/>
        </w:rPr>
        <w:t>方法</w:t>
      </w:r>
    </w:p>
    <w:bookmarkEnd w:id="8"/>
    <w:p w14:paraId="74DDE2E1" w14:textId="519C1761" w:rsidR="00714C9F" w:rsidRDefault="00D55677">
      <w:pPr>
        <w:pStyle w:val="FirstParagraph"/>
      </w:pPr>
      <w:r>
        <w:t>Protein language models trained with the masked language modeling objective are supervised to output the probability that an amino acid occurs at a position in a protein given the surrounding</w:t>
      </w:r>
      <w:r>
        <w:t xml:space="preserve"> context. We use this capability to score sequence variations. For a given mutation we can consider the amino acid in the wildtype protein as a reference state, comparing the probability assigned to the mutated amino acid with the probability assigned to t</w:t>
      </w:r>
      <w:r>
        <w:t xml:space="preserve">he wildtype. </w:t>
      </w:r>
    </w:p>
    <w:p w14:paraId="7F55BD42" w14:textId="7EEE1893" w:rsidR="00714C9F" w:rsidRDefault="00D55677">
      <w:pPr>
        <w:pStyle w:val="a0"/>
      </w:pPr>
      <w:r>
        <w:rPr>
          <w:rFonts w:hint="eastAsia"/>
          <w:lang w:eastAsia="zh-CN"/>
        </w:rPr>
        <w:t>通过</w:t>
      </w:r>
      <w:r w:rsidRPr="00C069D0">
        <w:rPr>
          <w:rFonts w:hint="eastAsia"/>
          <w:color w:val="FF0000"/>
          <w:lang w:eastAsia="zh-CN"/>
        </w:rPr>
        <w:t>掩码语言</w:t>
      </w:r>
      <w:r w:rsidRPr="00525860">
        <w:rPr>
          <w:rFonts w:hint="eastAsia"/>
          <w:color w:val="FF0000"/>
          <w:lang w:eastAsia="zh-CN"/>
        </w:rPr>
        <w:t>建模</w:t>
      </w:r>
      <w:r w:rsidRPr="00C069D0">
        <w:rPr>
          <w:rFonts w:hint="eastAsia"/>
          <w:color w:val="FF0000"/>
          <w:lang w:eastAsia="zh-CN"/>
        </w:rPr>
        <w:t>目标</w:t>
      </w:r>
      <w:r w:rsidRPr="00525860">
        <w:rPr>
          <w:rFonts w:hint="eastAsia"/>
          <w:lang w:eastAsia="zh-CN"/>
        </w:rPr>
        <w:t>训练</w:t>
      </w:r>
      <w:r>
        <w:rPr>
          <w:rFonts w:hint="eastAsia"/>
          <w:lang w:eastAsia="zh-CN"/>
        </w:rPr>
        <w:t>的蛋白质语言模型被监督输出在给定周围上下文的情况下，某个氨基酸在蛋白质中某个位置出现的概率。</w:t>
      </w:r>
      <w:r w:rsidRPr="00C069D0">
        <w:rPr>
          <w:rFonts w:hint="eastAsia"/>
          <w:color w:val="FF0000"/>
          <w:lang w:eastAsia="zh-CN"/>
        </w:rPr>
        <w:t>我们利用这一能力来评分序列变异。</w:t>
      </w:r>
      <w:r>
        <w:rPr>
          <w:rFonts w:hint="eastAsia"/>
          <w:lang w:eastAsia="zh-CN"/>
        </w:rPr>
        <w:t>对于给定的突变，我们可以将野生型蛋白质中的氨基酸视为参考状态，比较分配给突变氨基酸的概率与分配给野生型的概率。</w:t>
      </w:r>
    </w:p>
    <w:tbl>
      <w:tblPr>
        <w:tblStyle w:val="Table"/>
        <w:tblW w:w="0" w:type="auto"/>
        <w:tblLook w:val="0000" w:firstRow="0" w:lastRow="0" w:firstColumn="0" w:lastColumn="0" w:noHBand="0" w:noVBand="0"/>
      </w:tblPr>
      <w:tblGrid>
        <w:gridCol w:w="2989"/>
        <w:gridCol w:w="797"/>
        <w:gridCol w:w="797"/>
      </w:tblGrid>
      <w:tr w:rsidR="00714C9F" w14:paraId="37A733B4" w14:textId="77777777">
        <w:tc>
          <w:tcPr>
            <w:tcW w:w="0" w:type="auto"/>
          </w:tcPr>
          <w:p w14:paraId="174A7FFF" w14:textId="77777777" w:rsidR="00714C9F" w:rsidRDefault="00D55677">
            <w:pPr>
              <w:pStyle w:val="Compact"/>
              <w:jc w:val="center"/>
            </w:pPr>
            <w:r>
              <w:t>Models</w:t>
            </w:r>
          </w:p>
        </w:tc>
        <w:tc>
          <w:tcPr>
            <w:tcW w:w="0" w:type="auto"/>
          </w:tcPr>
          <w:p w14:paraId="201D0639" w14:textId="77777777" w:rsidR="00714C9F" w:rsidRDefault="00D55677">
            <w:pPr>
              <w:pStyle w:val="Compact"/>
              <w:jc w:val="center"/>
            </w:pPr>
            <w:r>
              <w:t>Full</w:t>
            </w:r>
          </w:p>
        </w:tc>
        <w:tc>
          <w:tcPr>
            <w:tcW w:w="0" w:type="auto"/>
          </w:tcPr>
          <w:p w14:paraId="14846F1C" w14:textId="77777777" w:rsidR="00714C9F" w:rsidRDefault="00D55677">
            <w:pPr>
              <w:pStyle w:val="Compact"/>
              <w:jc w:val="center"/>
            </w:pPr>
            <w:r>
              <w:t>Test</w:t>
            </w:r>
          </w:p>
        </w:tc>
      </w:tr>
      <w:tr w:rsidR="00714C9F" w14:paraId="19ECD1DF" w14:textId="77777777">
        <w:tc>
          <w:tcPr>
            <w:tcW w:w="0" w:type="auto"/>
          </w:tcPr>
          <w:p w14:paraId="24775284" w14:textId="77777777" w:rsidR="00714C9F" w:rsidRDefault="00D55677">
            <w:pPr>
              <w:pStyle w:val="Compact"/>
              <w:jc w:val="center"/>
            </w:pPr>
            <w:r>
              <w:lastRenderedPageBreak/>
              <w:t>PSSM</w:t>
            </w:r>
          </w:p>
        </w:tc>
        <w:tc>
          <w:tcPr>
            <w:tcW w:w="0" w:type="auto"/>
          </w:tcPr>
          <w:p w14:paraId="10A5486E" w14:textId="77777777" w:rsidR="00714C9F" w:rsidRDefault="00D55677">
            <w:pPr>
              <w:pStyle w:val="Compact"/>
              <w:jc w:val="center"/>
            </w:pPr>
            <w:r>
              <w:t>0.460</w:t>
            </w:r>
          </w:p>
        </w:tc>
        <w:tc>
          <w:tcPr>
            <w:tcW w:w="0" w:type="auto"/>
          </w:tcPr>
          <w:p w14:paraId="2FD85976" w14:textId="77777777" w:rsidR="00714C9F" w:rsidRDefault="00D55677">
            <w:pPr>
              <w:pStyle w:val="Compact"/>
              <w:jc w:val="center"/>
            </w:pPr>
            <w:r>
              <w:t>0.460</w:t>
            </w:r>
          </w:p>
        </w:tc>
      </w:tr>
      <w:tr w:rsidR="00714C9F" w14:paraId="09C43652" w14:textId="77777777">
        <w:tc>
          <w:tcPr>
            <w:tcW w:w="0" w:type="auto"/>
          </w:tcPr>
          <w:p w14:paraId="2D3C0EDC" w14:textId="77777777" w:rsidR="00714C9F" w:rsidRDefault="00D55677">
            <w:pPr>
              <w:pStyle w:val="Compact"/>
              <w:jc w:val="center"/>
            </w:pPr>
            <w:r>
              <w:t>EVMutation (published)</w:t>
            </w:r>
          </w:p>
        </w:tc>
        <w:tc>
          <w:tcPr>
            <w:tcW w:w="0" w:type="auto"/>
          </w:tcPr>
          <w:p w14:paraId="7412E642" w14:textId="77777777" w:rsidR="00714C9F" w:rsidRDefault="00D55677">
            <w:pPr>
              <w:pStyle w:val="Compact"/>
              <w:jc w:val="center"/>
            </w:pPr>
            <w:r>
              <w:t>0.508</w:t>
            </w:r>
          </w:p>
        </w:tc>
        <w:tc>
          <w:tcPr>
            <w:tcW w:w="0" w:type="auto"/>
          </w:tcPr>
          <w:p w14:paraId="1418781A" w14:textId="77777777" w:rsidR="00714C9F" w:rsidRDefault="00D55677">
            <w:pPr>
              <w:pStyle w:val="Compact"/>
              <w:jc w:val="center"/>
            </w:pPr>
            <w:r>
              <w:t>0.495</w:t>
            </w:r>
          </w:p>
        </w:tc>
      </w:tr>
      <w:tr w:rsidR="00714C9F" w14:paraId="19EBC5F1" w14:textId="77777777">
        <w:tc>
          <w:tcPr>
            <w:tcW w:w="0" w:type="auto"/>
          </w:tcPr>
          <w:p w14:paraId="47649618" w14:textId="77777777" w:rsidR="00714C9F" w:rsidRDefault="00D55677">
            <w:pPr>
              <w:pStyle w:val="Compact"/>
              <w:jc w:val="center"/>
            </w:pPr>
            <w:r>
              <w:t>EVMutation (replicated)</w:t>
            </w:r>
          </w:p>
        </w:tc>
        <w:tc>
          <w:tcPr>
            <w:tcW w:w="0" w:type="auto"/>
          </w:tcPr>
          <w:p w14:paraId="78DEFA4C" w14:textId="77777777" w:rsidR="00714C9F" w:rsidRDefault="00D55677">
            <w:pPr>
              <w:pStyle w:val="Compact"/>
              <w:jc w:val="center"/>
            </w:pPr>
            <w:r>
              <w:t>0.511</w:t>
            </w:r>
          </w:p>
        </w:tc>
        <w:tc>
          <w:tcPr>
            <w:tcW w:w="0" w:type="auto"/>
          </w:tcPr>
          <w:p w14:paraId="1D351ED0" w14:textId="77777777" w:rsidR="00714C9F" w:rsidRDefault="00D55677">
            <w:pPr>
              <w:pStyle w:val="Compact"/>
              <w:jc w:val="center"/>
            </w:pPr>
            <w:r>
              <w:t>0.498</w:t>
            </w:r>
          </w:p>
        </w:tc>
      </w:tr>
      <w:tr w:rsidR="00714C9F" w14:paraId="0BE14A4B" w14:textId="77777777">
        <w:tc>
          <w:tcPr>
            <w:tcW w:w="0" w:type="auto"/>
          </w:tcPr>
          <w:p w14:paraId="051560C2" w14:textId="77777777" w:rsidR="00714C9F" w:rsidRDefault="00D55677">
            <w:pPr>
              <w:pStyle w:val="Compact"/>
              <w:jc w:val="center"/>
            </w:pPr>
            <w:r>
              <w:t>DeepSequence (published)</w:t>
            </w:r>
          </w:p>
        </w:tc>
        <w:tc>
          <w:tcPr>
            <w:tcW w:w="0" w:type="auto"/>
          </w:tcPr>
          <w:p w14:paraId="202D9A6A" w14:textId="77777777" w:rsidR="00714C9F" w:rsidRDefault="00D55677">
            <w:pPr>
              <w:pStyle w:val="Compact"/>
              <w:jc w:val="center"/>
            </w:pPr>
            <w:r>
              <w:t>0.514</w:t>
            </w:r>
          </w:p>
        </w:tc>
        <w:tc>
          <w:tcPr>
            <w:tcW w:w="0" w:type="auto"/>
          </w:tcPr>
          <w:p w14:paraId="1089A73B" w14:textId="77777777" w:rsidR="00714C9F" w:rsidRDefault="00D55677">
            <w:pPr>
              <w:pStyle w:val="Compact"/>
              <w:jc w:val="center"/>
            </w:pPr>
            <w:r>
              <w:t>0.499</w:t>
            </w:r>
          </w:p>
        </w:tc>
      </w:tr>
      <w:tr w:rsidR="00714C9F" w14:paraId="0466E54B" w14:textId="77777777">
        <w:tc>
          <w:tcPr>
            <w:tcW w:w="0" w:type="auto"/>
          </w:tcPr>
          <w:p w14:paraId="5CEBDA23" w14:textId="77777777" w:rsidR="00714C9F" w:rsidRDefault="00D55677">
            <w:pPr>
              <w:pStyle w:val="Compact"/>
              <w:jc w:val="center"/>
            </w:pPr>
            <w:r>
              <w:t>DeepSequence (replicated)</w:t>
            </w:r>
          </w:p>
        </w:tc>
        <w:tc>
          <w:tcPr>
            <w:tcW w:w="0" w:type="auto"/>
          </w:tcPr>
          <w:p w14:paraId="5F1C6813" w14:textId="77777777" w:rsidR="00714C9F" w:rsidRDefault="00D55677">
            <w:pPr>
              <w:pStyle w:val="Compact"/>
              <w:jc w:val="center"/>
            </w:pPr>
            <w:r>
              <w:t>0.520</w:t>
            </w:r>
          </w:p>
        </w:tc>
        <w:tc>
          <w:tcPr>
            <w:tcW w:w="0" w:type="auto"/>
          </w:tcPr>
          <w:p w14:paraId="5FD1884D" w14:textId="77777777" w:rsidR="00714C9F" w:rsidRDefault="00D55677">
            <w:pPr>
              <w:pStyle w:val="Compact"/>
              <w:jc w:val="center"/>
            </w:pPr>
            <w:r>
              <w:t>0.506</w:t>
            </w:r>
          </w:p>
        </w:tc>
      </w:tr>
      <w:tr w:rsidR="00714C9F" w14:paraId="43E24CD7" w14:textId="77777777">
        <w:tc>
          <w:tcPr>
            <w:tcW w:w="0" w:type="auto"/>
          </w:tcPr>
          <w:p w14:paraId="7A771043" w14:textId="77777777" w:rsidR="00714C9F" w:rsidRDefault="00D55677">
            <w:pPr>
              <w:pStyle w:val="Compact"/>
              <w:jc w:val="center"/>
            </w:pPr>
            <w:r>
              <w:t>MSA Transformer</w:t>
            </w:r>
          </w:p>
        </w:tc>
        <w:tc>
          <w:tcPr>
            <w:tcW w:w="0" w:type="auto"/>
          </w:tcPr>
          <w:p w14:paraId="44B7C603" w14:textId="77777777" w:rsidR="00714C9F" w:rsidRDefault="00D55677">
            <w:pPr>
              <w:pStyle w:val="Compact"/>
              <w:jc w:val="center"/>
            </w:pPr>
            <w:r>
              <w:t>0.542</w:t>
            </w:r>
          </w:p>
        </w:tc>
        <w:tc>
          <w:tcPr>
            <w:tcW w:w="0" w:type="auto"/>
          </w:tcPr>
          <w:p w14:paraId="59343BAD" w14:textId="77777777" w:rsidR="00714C9F" w:rsidRDefault="00D55677">
            <w:pPr>
              <w:pStyle w:val="Compact"/>
              <w:jc w:val="center"/>
            </w:pPr>
            <w:r>
              <w:t>0.524</w:t>
            </w:r>
          </w:p>
        </w:tc>
      </w:tr>
      <w:tr w:rsidR="00714C9F" w14:paraId="1DBFE868" w14:textId="77777777">
        <w:tc>
          <w:tcPr>
            <w:tcW w:w="0" w:type="auto"/>
          </w:tcPr>
          <w:p w14:paraId="5BAAAAA5" w14:textId="77777777" w:rsidR="00714C9F" w:rsidRDefault="00D55677">
            <w:pPr>
              <w:pStyle w:val="Compact"/>
              <w:jc w:val="center"/>
            </w:pPr>
            <w:r>
              <w:t>ESM-1v (zero shot)</w:t>
            </w:r>
          </w:p>
        </w:tc>
        <w:tc>
          <w:tcPr>
            <w:tcW w:w="0" w:type="auto"/>
          </w:tcPr>
          <w:p w14:paraId="3D617447" w14:textId="77777777" w:rsidR="00714C9F" w:rsidRDefault="00D55677">
            <w:pPr>
              <w:pStyle w:val="Compact"/>
              <w:jc w:val="center"/>
            </w:pPr>
            <w:r>
              <w:t>0.509</w:t>
            </w:r>
          </w:p>
        </w:tc>
        <w:tc>
          <w:tcPr>
            <w:tcW w:w="0" w:type="auto"/>
          </w:tcPr>
          <w:p w14:paraId="5EB696B1" w14:textId="77777777" w:rsidR="00714C9F" w:rsidRDefault="00D55677">
            <w:pPr>
              <w:pStyle w:val="Compact"/>
              <w:jc w:val="center"/>
            </w:pPr>
            <w:r>
              <w:t>0.482</w:t>
            </w:r>
          </w:p>
        </w:tc>
      </w:tr>
      <w:tr w:rsidR="00714C9F" w14:paraId="5EEC67A4" w14:textId="77777777">
        <w:tc>
          <w:tcPr>
            <w:tcW w:w="0" w:type="auto"/>
          </w:tcPr>
          <w:p w14:paraId="6643AB08" w14:textId="77777777" w:rsidR="00714C9F" w:rsidRDefault="00D55677">
            <w:pPr>
              <w:pStyle w:val="Compact"/>
              <w:jc w:val="center"/>
            </w:pPr>
            <w:r>
              <w:t>ESM-1v (+further training)</w:t>
            </w:r>
          </w:p>
        </w:tc>
        <w:tc>
          <w:tcPr>
            <w:tcW w:w="0" w:type="auto"/>
          </w:tcPr>
          <w:p w14:paraId="4D053629" w14:textId="77777777" w:rsidR="00714C9F" w:rsidRDefault="00D55677">
            <w:pPr>
              <w:pStyle w:val="Compact"/>
              <w:jc w:val="center"/>
            </w:pPr>
            <w:r>
              <w:t>0.538</w:t>
            </w:r>
          </w:p>
        </w:tc>
        <w:tc>
          <w:tcPr>
            <w:tcW w:w="0" w:type="auto"/>
          </w:tcPr>
          <w:p w14:paraId="5BFB9E15" w14:textId="77777777" w:rsidR="00714C9F" w:rsidRDefault="00D55677">
            <w:pPr>
              <w:pStyle w:val="Compact"/>
              <w:jc w:val="center"/>
            </w:pPr>
            <w:r>
              <w:t>0.519</w:t>
            </w:r>
          </w:p>
        </w:tc>
      </w:tr>
      <w:tr w:rsidR="00714C9F" w14:paraId="275ED372" w14:textId="77777777">
        <w:tc>
          <w:tcPr>
            <w:tcW w:w="0" w:type="auto"/>
          </w:tcPr>
          <w:p w14:paraId="2E50DA84" w14:textId="77777777" w:rsidR="00714C9F" w:rsidRDefault="00D55677">
            <w:pPr>
              <w:pStyle w:val="Compact"/>
              <w:jc w:val="center"/>
            </w:pPr>
            <w:r>
              <w:rPr>
                <w:rFonts w:hint="eastAsia"/>
              </w:rPr>
              <w:t>模型</w:t>
            </w:r>
          </w:p>
        </w:tc>
        <w:tc>
          <w:tcPr>
            <w:tcW w:w="0" w:type="auto"/>
          </w:tcPr>
          <w:p w14:paraId="6EDBCEEB" w14:textId="77777777" w:rsidR="00714C9F" w:rsidRDefault="00D55677">
            <w:pPr>
              <w:pStyle w:val="Compact"/>
              <w:jc w:val="center"/>
            </w:pPr>
            <w:r>
              <w:rPr>
                <w:rFonts w:hint="eastAsia"/>
              </w:rPr>
              <w:t>完整</w:t>
            </w:r>
          </w:p>
        </w:tc>
        <w:tc>
          <w:tcPr>
            <w:tcW w:w="0" w:type="auto"/>
          </w:tcPr>
          <w:p w14:paraId="019E0CD4" w14:textId="77777777" w:rsidR="00714C9F" w:rsidRDefault="00D55677">
            <w:pPr>
              <w:pStyle w:val="Compact"/>
              <w:jc w:val="center"/>
            </w:pPr>
            <w:r>
              <w:rPr>
                <w:rFonts w:hint="eastAsia"/>
              </w:rPr>
              <w:t>测试</w:t>
            </w:r>
          </w:p>
        </w:tc>
      </w:tr>
      <w:tr w:rsidR="00714C9F" w14:paraId="4D6F826C" w14:textId="77777777">
        <w:tc>
          <w:tcPr>
            <w:tcW w:w="0" w:type="auto"/>
          </w:tcPr>
          <w:p w14:paraId="7BE27941" w14:textId="77777777" w:rsidR="00714C9F" w:rsidRDefault="00D55677">
            <w:pPr>
              <w:pStyle w:val="Compact"/>
              <w:jc w:val="center"/>
            </w:pPr>
            <w:r>
              <w:t>PSSM</w:t>
            </w:r>
          </w:p>
        </w:tc>
        <w:tc>
          <w:tcPr>
            <w:tcW w:w="0" w:type="auto"/>
          </w:tcPr>
          <w:p w14:paraId="3A52AAD6" w14:textId="77777777" w:rsidR="00714C9F" w:rsidRDefault="00D55677">
            <w:pPr>
              <w:pStyle w:val="Compact"/>
              <w:jc w:val="center"/>
            </w:pPr>
            <w:r>
              <w:t>0.460</w:t>
            </w:r>
          </w:p>
        </w:tc>
        <w:tc>
          <w:tcPr>
            <w:tcW w:w="0" w:type="auto"/>
          </w:tcPr>
          <w:p w14:paraId="1070AB7D" w14:textId="77777777" w:rsidR="00714C9F" w:rsidRDefault="00D55677">
            <w:pPr>
              <w:pStyle w:val="Compact"/>
              <w:jc w:val="center"/>
            </w:pPr>
            <w:r>
              <w:t>0.460</w:t>
            </w:r>
          </w:p>
        </w:tc>
      </w:tr>
      <w:tr w:rsidR="00714C9F" w14:paraId="3A3CC291" w14:textId="77777777">
        <w:tc>
          <w:tcPr>
            <w:tcW w:w="0" w:type="auto"/>
          </w:tcPr>
          <w:p w14:paraId="49EB42EC" w14:textId="77777777" w:rsidR="00714C9F" w:rsidRDefault="00D55677">
            <w:pPr>
              <w:pStyle w:val="Compact"/>
              <w:jc w:val="center"/>
            </w:pPr>
            <w:r>
              <w:rPr>
                <w:rFonts w:hint="eastAsia"/>
              </w:rPr>
              <w:t>EVMutation(</w:t>
            </w:r>
            <w:r>
              <w:rPr>
                <w:rFonts w:hint="eastAsia"/>
              </w:rPr>
              <w:t>已发表</w:t>
            </w:r>
            <w:r>
              <w:rPr>
                <w:rFonts w:hint="eastAsia"/>
              </w:rPr>
              <w:t>)</w:t>
            </w:r>
          </w:p>
        </w:tc>
        <w:tc>
          <w:tcPr>
            <w:tcW w:w="0" w:type="auto"/>
          </w:tcPr>
          <w:p w14:paraId="617341D5" w14:textId="77777777" w:rsidR="00714C9F" w:rsidRDefault="00D55677">
            <w:pPr>
              <w:pStyle w:val="Compact"/>
              <w:jc w:val="center"/>
            </w:pPr>
            <w:r>
              <w:t>0.508</w:t>
            </w:r>
          </w:p>
        </w:tc>
        <w:tc>
          <w:tcPr>
            <w:tcW w:w="0" w:type="auto"/>
          </w:tcPr>
          <w:p w14:paraId="1DB16A03" w14:textId="77777777" w:rsidR="00714C9F" w:rsidRDefault="00D55677">
            <w:pPr>
              <w:pStyle w:val="Compact"/>
              <w:jc w:val="center"/>
            </w:pPr>
            <w:r>
              <w:t>0.495</w:t>
            </w:r>
          </w:p>
        </w:tc>
      </w:tr>
      <w:tr w:rsidR="00714C9F" w14:paraId="0250311F" w14:textId="77777777">
        <w:tc>
          <w:tcPr>
            <w:tcW w:w="0" w:type="auto"/>
          </w:tcPr>
          <w:p w14:paraId="48010779" w14:textId="77777777" w:rsidR="00714C9F" w:rsidRDefault="00D55677">
            <w:pPr>
              <w:pStyle w:val="Compact"/>
              <w:jc w:val="center"/>
            </w:pPr>
            <w:r>
              <w:rPr>
                <w:rFonts w:hint="eastAsia"/>
              </w:rPr>
              <w:t>EVMutation(</w:t>
            </w:r>
            <w:r>
              <w:rPr>
                <w:rFonts w:hint="eastAsia"/>
              </w:rPr>
              <w:t>复现</w:t>
            </w:r>
            <w:r>
              <w:rPr>
                <w:rFonts w:hint="eastAsia"/>
              </w:rPr>
              <w:t>)</w:t>
            </w:r>
          </w:p>
        </w:tc>
        <w:tc>
          <w:tcPr>
            <w:tcW w:w="0" w:type="auto"/>
          </w:tcPr>
          <w:p w14:paraId="6A887BC8" w14:textId="77777777" w:rsidR="00714C9F" w:rsidRDefault="00D55677">
            <w:pPr>
              <w:pStyle w:val="Compact"/>
              <w:jc w:val="center"/>
            </w:pPr>
            <w:r>
              <w:t>0.511</w:t>
            </w:r>
          </w:p>
        </w:tc>
        <w:tc>
          <w:tcPr>
            <w:tcW w:w="0" w:type="auto"/>
          </w:tcPr>
          <w:p w14:paraId="110184CC" w14:textId="77777777" w:rsidR="00714C9F" w:rsidRDefault="00D55677">
            <w:pPr>
              <w:pStyle w:val="Compact"/>
              <w:jc w:val="center"/>
            </w:pPr>
            <w:r>
              <w:t>0.498</w:t>
            </w:r>
          </w:p>
        </w:tc>
      </w:tr>
      <w:tr w:rsidR="00714C9F" w14:paraId="6F3213C2" w14:textId="77777777">
        <w:tc>
          <w:tcPr>
            <w:tcW w:w="0" w:type="auto"/>
          </w:tcPr>
          <w:p w14:paraId="59792FC7" w14:textId="77777777" w:rsidR="00714C9F" w:rsidRDefault="00D55677">
            <w:pPr>
              <w:pStyle w:val="Compact"/>
              <w:jc w:val="center"/>
            </w:pPr>
            <w:r>
              <w:rPr>
                <w:rFonts w:hint="eastAsia"/>
              </w:rPr>
              <w:t>DeepSequence(</w:t>
            </w:r>
            <w:r>
              <w:rPr>
                <w:rFonts w:hint="eastAsia"/>
              </w:rPr>
              <w:t>已发表</w:t>
            </w:r>
            <w:r>
              <w:rPr>
                <w:rFonts w:hint="eastAsia"/>
              </w:rPr>
              <w:t>)</w:t>
            </w:r>
          </w:p>
        </w:tc>
        <w:tc>
          <w:tcPr>
            <w:tcW w:w="0" w:type="auto"/>
          </w:tcPr>
          <w:p w14:paraId="192AC402" w14:textId="77777777" w:rsidR="00714C9F" w:rsidRDefault="00D55677">
            <w:pPr>
              <w:pStyle w:val="Compact"/>
              <w:jc w:val="center"/>
            </w:pPr>
            <w:r>
              <w:t>0.514</w:t>
            </w:r>
          </w:p>
        </w:tc>
        <w:tc>
          <w:tcPr>
            <w:tcW w:w="0" w:type="auto"/>
          </w:tcPr>
          <w:p w14:paraId="18AE3B9F" w14:textId="77777777" w:rsidR="00714C9F" w:rsidRDefault="00D55677">
            <w:pPr>
              <w:pStyle w:val="Compact"/>
              <w:jc w:val="center"/>
            </w:pPr>
            <w:r>
              <w:t>0.499</w:t>
            </w:r>
          </w:p>
        </w:tc>
      </w:tr>
      <w:tr w:rsidR="00714C9F" w14:paraId="53DF38C1" w14:textId="77777777">
        <w:tc>
          <w:tcPr>
            <w:tcW w:w="0" w:type="auto"/>
          </w:tcPr>
          <w:p w14:paraId="6F2CE0E0" w14:textId="77777777" w:rsidR="00714C9F" w:rsidRDefault="00D55677">
            <w:pPr>
              <w:pStyle w:val="Compact"/>
              <w:jc w:val="center"/>
            </w:pPr>
            <w:r>
              <w:rPr>
                <w:rFonts w:hint="eastAsia"/>
              </w:rPr>
              <w:t>DeepSequence(</w:t>
            </w:r>
            <w:r>
              <w:rPr>
                <w:rFonts w:hint="eastAsia"/>
              </w:rPr>
              <w:t>复现</w:t>
            </w:r>
            <w:r>
              <w:rPr>
                <w:rFonts w:hint="eastAsia"/>
              </w:rPr>
              <w:t>)</w:t>
            </w:r>
          </w:p>
        </w:tc>
        <w:tc>
          <w:tcPr>
            <w:tcW w:w="0" w:type="auto"/>
          </w:tcPr>
          <w:p w14:paraId="27BBE4B1" w14:textId="77777777" w:rsidR="00714C9F" w:rsidRDefault="00D55677">
            <w:pPr>
              <w:pStyle w:val="Compact"/>
              <w:jc w:val="center"/>
            </w:pPr>
            <w:r>
              <w:t>0.520</w:t>
            </w:r>
          </w:p>
        </w:tc>
        <w:tc>
          <w:tcPr>
            <w:tcW w:w="0" w:type="auto"/>
          </w:tcPr>
          <w:p w14:paraId="6E4122C1" w14:textId="77777777" w:rsidR="00714C9F" w:rsidRDefault="00D55677">
            <w:pPr>
              <w:pStyle w:val="Compact"/>
              <w:jc w:val="center"/>
            </w:pPr>
            <w:r>
              <w:t>0.506</w:t>
            </w:r>
          </w:p>
        </w:tc>
      </w:tr>
      <w:tr w:rsidR="00714C9F" w14:paraId="5067A872" w14:textId="77777777">
        <w:tc>
          <w:tcPr>
            <w:tcW w:w="0" w:type="auto"/>
          </w:tcPr>
          <w:p w14:paraId="35911AA8" w14:textId="77777777" w:rsidR="00714C9F" w:rsidRDefault="00D55677">
            <w:pPr>
              <w:pStyle w:val="Compact"/>
              <w:jc w:val="center"/>
            </w:pPr>
            <w:r>
              <w:t>MSA Transformer</w:t>
            </w:r>
          </w:p>
        </w:tc>
        <w:tc>
          <w:tcPr>
            <w:tcW w:w="0" w:type="auto"/>
          </w:tcPr>
          <w:p w14:paraId="1AB87101" w14:textId="77777777" w:rsidR="00714C9F" w:rsidRDefault="00D55677">
            <w:pPr>
              <w:pStyle w:val="Compact"/>
              <w:jc w:val="center"/>
            </w:pPr>
            <w:r>
              <w:t>0.542</w:t>
            </w:r>
          </w:p>
        </w:tc>
        <w:tc>
          <w:tcPr>
            <w:tcW w:w="0" w:type="auto"/>
          </w:tcPr>
          <w:p w14:paraId="30D40244" w14:textId="77777777" w:rsidR="00714C9F" w:rsidRDefault="00D55677">
            <w:pPr>
              <w:pStyle w:val="Compact"/>
              <w:jc w:val="center"/>
            </w:pPr>
            <w:r>
              <w:t>0.524</w:t>
            </w:r>
          </w:p>
        </w:tc>
      </w:tr>
      <w:tr w:rsidR="00714C9F" w14:paraId="2E6435CE" w14:textId="77777777">
        <w:tc>
          <w:tcPr>
            <w:tcW w:w="0" w:type="auto"/>
          </w:tcPr>
          <w:p w14:paraId="33B5EAAB" w14:textId="77777777" w:rsidR="00714C9F" w:rsidRDefault="00D55677">
            <w:pPr>
              <w:pStyle w:val="Compact"/>
              <w:jc w:val="center"/>
            </w:pPr>
            <w:r>
              <w:rPr>
                <w:rFonts w:hint="eastAsia"/>
              </w:rPr>
              <w:t>ESM-1v(</w:t>
            </w:r>
            <w:r>
              <w:rPr>
                <w:rFonts w:hint="eastAsia"/>
              </w:rPr>
              <w:t>零样本</w:t>
            </w:r>
            <w:r>
              <w:rPr>
                <w:rFonts w:hint="eastAsia"/>
              </w:rPr>
              <w:t>)</w:t>
            </w:r>
          </w:p>
        </w:tc>
        <w:tc>
          <w:tcPr>
            <w:tcW w:w="0" w:type="auto"/>
          </w:tcPr>
          <w:p w14:paraId="64F86003" w14:textId="77777777" w:rsidR="00714C9F" w:rsidRDefault="00D55677">
            <w:pPr>
              <w:pStyle w:val="Compact"/>
              <w:jc w:val="center"/>
            </w:pPr>
            <w:r>
              <w:t>0.509</w:t>
            </w:r>
          </w:p>
        </w:tc>
        <w:tc>
          <w:tcPr>
            <w:tcW w:w="0" w:type="auto"/>
          </w:tcPr>
          <w:p w14:paraId="27882E48" w14:textId="77777777" w:rsidR="00714C9F" w:rsidRDefault="00D55677">
            <w:pPr>
              <w:pStyle w:val="Compact"/>
              <w:jc w:val="center"/>
            </w:pPr>
            <w:r>
              <w:t>0.482</w:t>
            </w:r>
          </w:p>
        </w:tc>
      </w:tr>
      <w:tr w:rsidR="00714C9F" w14:paraId="066109A9" w14:textId="77777777">
        <w:tc>
          <w:tcPr>
            <w:tcW w:w="0" w:type="auto"/>
          </w:tcPr>
          <w:p w14:paraId="5570FBC6" w14:textId="77777777" w:rsidR="00714C9F" w:rsidRDefault="00D55677">
            <w:pPr>
              <w:pStyle w:val="Compact"/>
              <w:jc w:val="center"/>
            </w:pPr>
            <w:r>
              <w:rPr>
                <w:rFonts w:hint="eastAsia"/>
              </w:rPr>
              <w:t>ESM-1v(</w:t>
            </w:r>
            <w:r>
              <w:rPr>
                <w:rFonts w:hint="eastAsia"/>
              </w:rPr>
              <w:t>进一步训练</w:t>
            </w:r>
            <w:r>
              <w:rPr>
                <w:rFonts w:hint="eastAsia"/>
              </w:rPr>
              <w:t>)</w:t>
            </w:r>
          </w:p>
        </w:tc>
        <w:tc>
          <w:tcPr>
            <w:tcW w:w="0" w:type="auto"/>
          </w:tcPr>
          <w:p w14:paraId="6A77AFE5" w14:textId="77777777" w:rsidR="00714C9F" w:rsidRDefault="00D55677">
            <w:pPr>
              <w:pStyle w:val="Compact"/>
              <w:jc w:val="center"/>
            </w:pPr>
            <w:r>
              <w:t>0.538</w:t>
            </w:r>
          </w:p>
        </w:tc>
        <w:tc>
          <w:tcPr>
            <w:tcW w:w="0" w:type="auto"/>
          </w:tcPr>
          <w:p w14:paraId="0CA3E3A6" w14:textId="77777777" w:rsidR="00714C9F" w:rsidRDefault="00D55677">
            <w:pPr>
              <w:pStyle w:val="Compact"/>
              <w:jc w:val="center"/>
            </w:pPr>
            <w:r>
              <w:t>0.519</w:t>
            </w:r>
          </w:p>
        </w:tc>
      </w:tr>
    </w:tbl>
    <w:p w14:paraId="53BC4E44" w14:textId="77777777" w:rsidR="00714C9F" w:rsidRDefault="00D55677">
      <w:pPr>
        <w:pStyle w:val="a0"/>
      </w:pPr>
      <w:r>
        <w:t xml:space="preserve">Table 1: Comparison of protein language models to state-of-the-art methods. Average ISpearman </w:t>
      </w:r>
      <m:oMath>
        <m:r>
          <w:rPr>
            <w:rFonts w:ascii="Cambria Math" w:hAnsi="Cambria Math"/>
          </w:rPr>
          <m:t>ρ</m:t>
        </m:r>
      </m:oMath>
      <w:r>
        <w:t xml:space="preserve"> | on full and test sets. DeepSequence and ESM-1v models are each ensembles of 5 models. MSA Transformer is a single model, but is ensembled across 5 random sam</w:t>
      </w:r>
      <w:r>
        <w:t>ples of the MSA.</w:t>
      </w:r>
    </w:p>
    <w:p w14:paraId="7A13778B" w14:textId="77777777" w:rsidR="00714C9F" w:rsidRDefault="00D55677">
      <w:pPr>
        <w:pStyle w:val="a0"/>
        <w:rPr>
          <w:lang w:eastAsia="zh-CN"/>
        </w:rPr>
      </w:pPr>
      <w:r>
        <w:rPr>
          <w:rFonts w:hint="eastAsia"/>
          <w:lang w:eastAsia="zh-CN"/>
        </w:rPr>
        <w:t>表</w:t>
      </w:r>
      <w:r>
        <w:rPr>
          <w:rFonts w:hint="eastAsia"/>
          <w:lang w:eastAsia="zh-CN"/>
        </w:rPr>
        <w:t>1:</w:t>
      </w:r>
      <w:r>
        <w:rPr>
          <w:rFonts w:hint="eastAsia"/>
          <w:lang w:eastAsia="zh-CN"/>
        </w:rPr>
        <w:t>蛋白质语言模型与最先进方法的比较。平均</w:t>
      </w:r>
      <w:proofErr w:type="spellStart"/>
      <w:r>
        <w:rPr>
          <w:rFonts w:hint="eastAsia"/>
          <w:lang w:eastAsia="zh-CN"/>
        </w:rPr>
        <w:t>ISpearman</w:t>
      </w:r>
      <w:proofErr w:type="spellEnd"/>
      <w:r>
        <w:rPr>
          <w:lang w:eastAsia="zh-CN"/>
        </w:rPr>
        <w:t xml:space="preserve"> </w:t>
      </w:r>
      <m:oMath>
        <m:r>
          <w:rPr>
            <w:rFonts w:ascii="Cambria Math" w:hAnsi="Cambria Math"/>
            <w:lang w:eastAsia="zh-CN"/>
          </w:rPr>
          <m:t>ρ</m:t>
        </m:r>
      </m:oMath>
      <w:r>
        <w:rPr>
          <w:lang w:eastAsia="zh-CN"/>
        </w:rPr>
        <w:t xml:space="preserve"> | </w:t>
      </w:r>
      <w:r>
        <w:rPr>
          <w:rFonts w:hint="eastAsia"/>
          <w:lang w:eastAsia="zh-CN"/>
        </w:rPr>
        <w:t>在完整和测试集上的表现。</w:t>
      </w:r>
      <w:proofErr w:type="spellStart"/>
      <w:r>
        <w:rPr>
          <w:rFonts w:hint="eastAsia"/>
          <w:lang w:eastAsia="zh-CN"/>
        </w:rPr>
        <w:t>DeepSequence</w:t>
      </w:r>
      <w:proofErr w:type="spellEnd"/>
      <w:r>
        <w:rPr>
          <w:rFonts w:hint="eastAsia"/>
          <w:lang w:eastAsia="zh-CN"/>
        </w:rPr>
        <w:t>和</w:t>
      </w:r>
      <w:r>
        <w:rPr>
          <w:rFonts w:hint="eastAsia"/>
          <w:lang w:eastAsia="zh-CN"/>
        </w:rPr>
        <w:t>ESM-1v</w:t>
      </w:r>
      <w:r>
        <w:rPr>
          <w:rFonts w:hint="eastAsia"/>
          <w:lang w:eastAsia="zh-CN"/>
        </w:rPr>
        <w:t>模型均为</w:t>
      </w:r>
      <w:r>
        <w:rPr>
          <w:rFonts w:hint="eastAsia"/>
          <w:lang w:eastAsia="zh-CN"/>
        </w:rPr>
        <w:t>5</w:t>
      </w:r>
      <w:r>
        <w:rPr>
          <w:rFonts w:hint="eastAsia"/>
          <w:lang w:eastAsia="zh-CN"/>
        </w:rPr>
        <w:t>个模型的集成。</w:t>
      </w:r>
      <w:r>
        <w:rPr>
          <w:rFonts w:hint="eastAsia"/>
          <w:lang w:eastAsia="zh-CN"/>
        </w:rPr>
        <w:t>MSA</w:t>
      </w:r>
      <w:r>
        <w:rPr>
          <w:lang w:eastAsia="zh-CN"/>
        </w:rPr>
        <w:t xml:space="preserve"> </w:t>
      </w:r>
      <w:r>
        <w:rPr>
          <w:rFonts w:hint="eastAsia"/>
          <w:lang w:eastAsia="zh-CN"/>
        </w:rPr>
        <w:t>Transformer</w:t>
      </w:r>
      <w:r>
        <w:rPr>
          <w:rFonts w:hint="eastAsia"/>
          <w:lang w:eastAsia="zh-CN"/>
        </w:rPr>
        <w:t>是单一模型，但在</w:t>
      </w:r>
      <w:r>
        <w:rPr>
          <w:rFonts w:hint="eastAsia"/>
          <w:lang w:eastAsia="zh-CN"/>
        </w:rPr>
        <w:t>MSA</w:t>
      </w:r>
      <w:r>
        <w:rPr>
          <w:rFonts w:hint="eastAsia"/>
          <w:lang w:eastAsia="zh-CN"/>
        </w:rPr>
        <w:t>的</w:t>
      </w:r>
      <w:r>
        <w:rPr>
          <w:rFonts w:hint="eastAsia"/>
          <w:lang w:eastAsia="zh-CN"/>
        </w:rPr>
        <w:t>5</w:t>
      </w:r>
      <w:r>
        <w:rPr>
          <w:rFonts w:hint="eastAsia"/>
          <w:lang w:eastAsia="zh-CN"/>
        </w:rPr>
        <w:t>个随机样本上进行集成。</w:t>
      </w:r>
    </w:p>
    <w:p w14:paraId="57DDFE77" w14:textId="77777777" w:rsidR="00714C9F" w:rsidRDefault="00D55677">
      <w:pPr>
        <w:pStyle w:val="a0"/>
      </w:pPr>
      <w:r>
        <w:t>We score mutations using the log odds ratio at the mutated position, assuming an additive model when multiple mutations</w:t>
      </w:r>
      <w:r>
        <w:t xml:space="preserve"> </w:t>
      </w:r>
      <m:oMath>
        <m:r>
          <w:rPr>
            <w:rFonts w:ascii="Cambria Math" w:hAnsi="Cambria Math"/>
          </w:rPr>
          <m:t>T</m:t>
        </m:r>
      </m:oMath>
      <w:r>
        <w:t xml:space="preserve"> exist in the same sequence:</w:t>
      </w:r>
    </w:p>
    <w:p w14:paraId="7A77F584" w14:textId="77777777" w:rsidR="00714C9F" w:rsidRDefault="00D55677">
      <w:pPr>
        <w:pStyle w:val="a0"/>
        <w:rPr>
          <w:lang w:eastAsia="zh-CN"/>
        </w:rPr>
      </w:pPr>
      <w:r>
        <w:rPr>
          <w:rFonts w:hint="eastAsia"/>
          <w:lang w:eastAsia="zh-CN"/>
        </w:rPr>
        <w:t>我们使用突变位置的</w:t>
      </w:r>
      <w:r>
        <w:rPr>
          <w:rFonts w:hint="eastAsia"/>
          <w:lang w:eastAsia="zh-CN"/>
        </w:rPr>
        <w:t>log</w:t>
      </w:r>
      <w:r>
        <w:rPr>
          <w:lang w:eastAsia="zh-CN"/>
        </w:rPr>
        <w:t xml:space="preserve"> odds </w:t>
      </w:r>
      <w:r>
        <w:rPr>
          <w:rFonts w:hint="eastAsia"/>
          <w:lang w:eastAsia="zh-CN"/>
        </w:rPr>
        <w:t>ratio</w:t>
      </w:r>
      <w:r>
        <w:rPr>
          <w:rFonts w:hint="eastAsia"/>
          <w:lang w:eastAsia="zh-CN"/>
        </w:rPr>
        <w:t>对突变进行评分，假设在同一序列中存在多个突变</w:t>
      </w:r>
      <w:r>
        <w:rPr>
          <w:lang w:eastAsia="zh-CN"/>
        </w:rPr>
        <w:t xml:space="preserve"> </w:t>
      </w:r>
      <m:oMath>
        <m:r>
          <w:rPr>
            <w:rFonts w:ascii="Cambria Math" w:hAnsi="Cambria Math"/>
            <w:lang w:eastAsia="zh-CN"/>
          </w:rPr>
          <m:t>T</m:t>
        </m:r>
      </m:oMath>
      <w:r>
        <w:rPr>
          <w:lang w:eastAsia="zh-CN"/>
        </w:rPr>
        <w:t xml:space="preserve"> </w:t>
      </w:r>
      <w:r>
        <w:rPr>
          <w:rFonts w:hint="eastAsia"/>
          <w:lang w:eastAsia="zh-CN"/>
        </w:rPr>
        <w:t>时采用加性模型</w:t>
      </w:r>
      <w:r>
        <w:rPr>
          <w:rFonts w:hint="eastAsia"/>
          <w:lang w:eastAsia="zh-CN"/>
        </w:rPr>
        <w:t>:</w:t>
      </w:r>
    </w:p>
    <w:p w14:paraId="6712C46F" w14:textId="77777777" w:rsidR="00714C9F" w:rsidRDefault="00D55677">
      <w:pPr>
        <w:pStyle w:val="a0"/>
      </w:pPr>
      <m:oMathPara>
        <m:oMathParaPr>
          <m:jc m:val="center"/>
        </m:oMathParaPr>
        <m:oMath>
          <m:nary>
            <m:naryPr>
              <m:chr m:val="∑"/>
              <m:limLoc m:val="undOvr"/>
              <m:supHide m:val="1"/>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T</m:t>
              </m:r>
            </m:sub>
            <m:sup>
              <m:r>
                <w:rPr>
                  <w:rFonts w:ascii="Cambria Math" w:hAnsi="Cambria Math"/>
                </w:rPr>
                <m:t>​</m:t>
              </m:r>
            </m:sup>
            <m:e>
              <m:r>
                <m:rPr>
                  <m:sty m:val="p"/>
                </m:rPr>
                <w:rPr>
                  <w:rFonts w:ascii="Cambria Math" w:hAnsi="Cambria Math"/>
                </w:rPr>
                <m:t>log</m:t>
              </m:r>
            </m:e>
          </m:nary>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t</m:t>
                  </m:r>
                </m:sub>
                <m:sup>
                  <m:r>
                    <w:rPr>
                      <w:rFonts w:ascii="Cambria Math" w:hAnsi="Cambria Math"/>
                    </w:rPr>
                    <m:t>mt</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T</m:t>
                  </m:r>
                </m:sub>
              </m:sSub>
            </m:e>
          </m:d>
          <m:r>
            <m:rPr>
              <m:sty m:val="p"/>
            </m:rPr>
            <w:rPr>
              <w:rFonts w:ascii="Cambria Math" w:hAnsi="Cambria Math"/>
            </w:rPr>
            <m:t>-</m:t>
          </m:r>
          <m:r>
            <m:rPr>
              <m:sty m:val="p"/>
            </m:rPr>
            <w:rPr>
              <w:rFonts w:ascii="Cambria Math" w:hAnsi="Cambria Math"/>
            </w:rPr>
            <m:t>log</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t</m:t>
                  </m:r>
                </m:sub>
                <m:sup>
                  <m:r>
                    <w:rPr>
                      <w:rFonts w:ascii="Cambria Math" w:hAnsi="Cambria Math"/>
                    </w:rPr>
                    <m:t>wt</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T</m:t>
                  </m:r>
                </m:sub>
              </m:sSub>
            </m:e>
          </m:d>
          <m:r>
            <w:rPr>
              <w:rFonts w:ascii="Cambria Math" w:hAnsi="Cambria Math"/>
            </w:rPr>
            <m:t>  </m:t>
          </m:r>
          <m:r>
            <m:rPr>
              <m:nor/>
            </m:rPr>
            <m:t>(1)</m:t>
          </m:r>
        </m:oMath>
      </m:oMathPara>
    </w:p>
    <w:p w14:paraId="5606BD59" w14:textId="77777777" w:rsidR="00714C9F" w:rsidRDefault="00D55677">
      <w:pPr>
        <w:pStyle w:val="FirstParagraph"/>
      </w:pPr>
      <w:r>
        <w:t>Here the sum is over the mutated positions, and the sequence input to the model is masked at every mutated position.</w:t>
      </w:r>
    </w:p>
    <w:p w14:paraId="5B9AF62B" w14:textId="77777777" w:rsidR="00714C9F" w:rsidRDefault="00D55677">
      <w:pPr>
        <w:pStyle w:val="a0"/>
        <w:rPr>
          <w:lang w:eastAsia="zh-CN"/>
        </w:rPr>
      </w:pPr>
      <w:r>
        <w:rPr>
          <w:rFonts w:hint="eastAsia"/>
          <w:lang w:eastAsia="zh-CN"/>
        </w:rPr>
        <w:t>这里的求和是针对突变位置进行的，模型的序列输入在每个突变位置都被掩码。</w:t>
      </w:r>
    </w:p>
    <w:p w14:paraId="62E2AC9B" w14:textId="77777777" w:rsidR="00714C9F" w:rsidRDefault="00D55677">
      <w:pPr>
        <w:pStyle w:val="1"/>
      </w:pPr>
      <w:bookmarkStart w:id="9" w:name="zero-shot-and-few-shot-transfer"/>
      <w:r>
        <w:lastRenderedPageBreak/>
        <w:t>3.1 Zero-shot and few-shot transfer</w:t>
      </w:r>
    </w:p>
    <w:p w14:paraId="2D04A01C" w14:textId="77777777" w:rsidR="00714C9F" w:rsidRDefault="00D55677">
      <w:pPr>
        <w:pStyle w:val="1"/>
      </w:pPr>
      <w:bookmarkStart w:id="10" w:name="零样本和少样本迁移"/>
      <w:bookmarkEnd w:id="9"/>
      <w:r>
        <w:t xml:space="preserve">3.1 </w:t>
      </w:r>
      <w:r>
        <w:rPr>
          <w:rFonts w:hint="eastAsia"/>
        </w:rPr>
        <w:t>零样本和少样本迁移</w:t>
      </w:r>
    </w:p>
    <w:bookmarkEnd w:id="10"/>
    <w:p w14:paraId="257F17EF" w14:textId="77777777" w:rsidR="00714C9F" w:rsidRDefault="00D55677">
      <w:pPr>
        <w:pStyle w:val="FirstParagraph"/>
      </w:pPr>
      <w:r>
        <w:t>In the zero-shot setting, inference is performed dire</w:t>
      </w:r>
      <w:r>
        <w:t>ctly on the sequence to be evaluated. Since the MSA Transformer can take multiple sequences as input at inference time, we use this model in the few-shot setting, where additional sequences from the protein family are provided along with the sequence to be</w:t>
      </w:r>
      <w:r>
        <w:t xml:space="preserve"> evaluated. In both the zero-shot and few-shot settings, only forward passes of the models are performed during inference; no gradient updates are taken. Fig. 2 illustrates the approach in comparison to the current practice of fitting a new model for each </w:t>
      </w:r>
      <w:r>
        <w:t>task.</w:t>
      </w:r>
    </w:p>
    <w:p w14:paraId="17C5E36C" w14:textId="77777777" w:rsidR="00714C9F" w:rsidRDefault="00D55677">
      <w:pPr>
        <w:pStyle w:val="a0"/>
        <w:rPr>
          <w:lang w:eastAsia="zh-CN"/>
        </w:rPr>
      </w:pPr>
      <w:r>
        <w:rPr>
          <w:rFonts w:hint="eastAsia"/>
          <w:lang w:eastAsia="zh-CN"/>
        </w:rPr>
        <w:t>在零样本设置中，推理直接在被评估的序列上进行。由于</w:t>
      </w:r>
      <w:r>
        <w:rPr>
          <w:rFonts w:hint="eastAsia"/>
          <w:lang w:eastAsia="zh-CN"/>
        </w:rPr>
        <w:t>MSA</w:t>
      </w:r>
      <w:r>
        <w:rPr>
          <w:lang w:eastAsia="zh-CN"/>
        </w:rPr>
        <w:t xml:space="preserve"> </w:t>
      </w:r>
      <w:r>
        <w:rPr>
          <w:rFonts w:hint="eastAsia"/>
          <w:lang w:eastAsia="zh-CN"/>
        </w:rPr>
        <w:t>Transformer</w:t>
      </w:r>
      <w:r>
        <w:rPr>
          <w:rFonts w:hint="eastAsia"/>
          <w:lang w:eastAsia="zh-CN"/>
        </w:rPr>
        <w:t>在推理时可以接受多个序列作为输入，我们在少样本设置中使用该模型，</w:t>
      </w:r>
      <w:proofErr w:type="gramStart"/>
      <w:r>
        <w:rPr>
          <w:rFonts w:hint="eastAsia"/>
          <w:lang w:eastAsia="zh-CN"/>
        </w:rPr>
        <w:t>其中提供</w:t>
      </w:r>
      <w:proofErr w:type="gramEnd"/>
      <w:r>
        <w:rPr>
          <w:rFonts w:hint="eastAsia"/>
          <w:lang w:eastAsia="zh-CN"/>
        </w:rPr>
        <w:t>了来自蛋白质家族的额外序列以及被评估的序列。在零样本和少样本设置中，推理期间仅执行模型的前向传递；不进行梯度更新。图</w:t>
      </w:r>
      <w:r>
        <w:rPr>
          <w:rFonts w:hint="eastAsia"/>
          <w:lang w:eastAsia="zh-CN"/>
        </w:rPr>
        <w:t>2</w:t>
      </w:r>
      <w:r>
        <w:rPr>
          <w:rFonts w:hint="eastAsia"/>
          <w:lang w:eastAsia="zh-CN"/>
        </w:rPr>
        <w:t>展示了与当前为每个任务拟合新模型的实践相比的方法。</w:t>
      </w:r>
    </w:p>
    <w:p w14:paraId="1DB27789" w14:textId="77777777" w:rsidR="00714C9F" w:rsidRDefault="00D55677">
      <w:pPr>
        <w:pStyle w:val="1"/>
      </w:pPr>
      <w:bookmarkStart w:id="11" w:name="inference-efficiency"/>
      <w:r>
        <w:t>3.2 Inference efficiency</w:t>
      </w:r>
    </w:p>
    <w:p w14:paraId="62A07951" w14:textId="77777777" w:rsidR="00714C9F" w:rsidRDefault="00D55677">
      <w:pPr>
        <w:pStyle w:val="1"/>
      </w:pPr>
      <w:bookmarkStart w:id="12" w:name="推理效率"/>
      <w:bookmarkEnd w:id="11"/>
      <w:r>
        <w:t xml:space="preserve">3.2 </w:t>
      </w:r>
      <w:r>
        <w:rPr>
          <w:rFonts w:hint="eastAsia"/>
        </w:rPr>
        <w:t>推理效率</w:t>
      </w:r>
    </w:p>
    <w:bookmarkEnd w:id="12"/>
    <w:p w14:paraId="415AFB42" w14:textId="77777777" w:rsidR="00714C9F" w:rsidRDefault="00D55677">
      <w:pPr>
        <w:pStyle w:val="FirstParagraph"/>
      </w:pPr>
      <w:r>
        <w:t>Inference with ESM-1v is more efficient than current state-of-the-art methods. This is a r</w:t>
      </w:r>
      <w:r>
        <w:t>esult of two important differences: (i) the effect of mutations can be inferred directly without training a task-specific model; (ii) fitness landscapes can be predicted with a single forward pass. Time requirements are summarized in Fig. 7.</w:t>
      </w:r>
    </w:p>
    <w:p w14:paraId="5A65DCDB" w14:textId="77777777" w:rsidR="00714C9F" w:rsidRDefault="00D55677">
      <w:pPr>
        <w:pStyle w:val="a0"/>
      </w:pPr>
      <w:r>
        <w:rPr>
          <w:rFonts w:hint="eastAsia"/>
        </w:rPr>
        <w:t>使用</w:t>
      </w:r>
      <w:r>
        <w:rPr>
          <w:rFonts w:hint="eastAsia"/>
        </w:rPr>
        <w:t>ESM-1v</w:t>
      </w:r>
      <w:r>
        <w:rPr>
          <w:rFonts w:hint="eastAsia"/>
        </w:rPr>
        <w:t>进行推理比当</w:t>
      </w:r>
      <w:r>
        <w:rPr>
          <w:rFonts w:hint="eastAsia"/>
        </w:rPr>
        <w:t>前最先进的方法更高效。这是由于两个重要差异</w:t>
      </w:r>
      <w:r>
        <w:rPr>
          <w:rFonts w:hint="eastAsia"/>
        </w:rPr>
        <w:t>:(i)</w:t>
      </w:r>
      <w:r>
        <w:t xml:space="preserve"> </w:t>
      </w:r>
      <w:r>
        <w:rPr>
          <w:rFonts w:hint="eastAsia"/>
        </w:rPr>
        <w:t>突变的影响可以直接推断，无需训练特定任务模型；</w:t>
      </w:r>
      <w:r>
        <w:rPr>
          <w:rFonts w:hint="eastAsia"/>
        </w:rPr>
        <w:t>(ii)</w:t>
      </w:r>
      <w:r>
        <w:t xml:space="preserve"> </w:t>
      </w:r>
      <w:r>
        <w:rPr>
          <w:rFonts w:hint="eastAsia"/>
        </w:rPr>
        <w:t>适应性景观可以通过单次前向传递预测。时间需求总结在图</w:t>
      </w:r>
      <w:r>
        <w:rPr>
          <w:rFonts w:hint="eastAsia"/>
        </w:rPr>
        <w:t>7</w:t>
      </w:r>
      <w:r>
        <w:rPr>
          <w:rFonts w:hint="eastAsia"/>
        </w:rPr>
        <w:t>中。</w:t>
      </w:r>
    </w:p>
    <w:p w14:paraId="10D69B26" w14:textId="77777777" w:rsidR="00714C9F" w:rsidRDefault="00D55677">
      <w:pPr>
        <w:pStyle w:val="1"/>
      </w:pPr>
      <w:bookmarkStart w:id="13" w:name="scoring-with-msa-transformer"/>
      <w:r>
        <w:t>3.3 Scoring with MSA Transformer</w:t>
      </w:r>
    </w:p>
    <w:p w14:paraId="140AAF43" w14:textId="77777777" w:rsidR="00714C9F" w:rsidRDefault="00D55677">
      <w:pPr>
        <w:pStyle w:val="1"/>
      </w:pPr>
      <w:bookmarkStart w:id="14" w:name="使用msa-transformer进行评分"/>
      <w:bookmarkEnd w:id="13"/>
      <w:r>
        <w:t xml:space="preserve">3.3 </w:t>
      </w:r>
      <w:r>
        <w:rPr>
          <w:rFonts w:hint="eastAsia"/>
        </w:rPr>
        <w:t>使用</w:t>
      </w:r>
      <w:r>
        <w:rPr>
          <w:rFonts w:hint="eastAsia"/>
        </w:rPr>
        <w:t>MSA</w:t>
      </w:r>
      <w:r>
        <w:t xml:space="preserve"> </w:t>
      </w:r>
      <w:r>
        <w:rPr>
          <w:rFonts w:hint="eastAsia"/>
        </w:rPr>
        <w:t>Transformer</w:t>
      </w:r>
      <w:r>
        <w:rPr>
          <w:rFonts w:hint="eastAsia"/>
        </w:rPr>
        <w:t>进行评分</w:t>
      </w:r>
    </w:p>
    <w:bookmarkEnd w:id="14"/>
    <w:p w14:paraId="78F2687D" w14:textId="77777777" w:rsidR="00714C9F" w:rsidRDefault="00D55677">
      <w:pPr>
        <w:pStyle w:val="FirstParagraph"/>
      </w:pPr>
      <w:r>
        <w:t>We score mutations with MSA Transformer using the log odds ratio and additive model in Eq. (1). However, since MS</w:t>
      </w:r>
      <w:r>
        <w:t xml:space="preserve">A Transformer uses a set of sequences for inference, we input the sequence to be evaluated as the first sequence, and provide </w:t>
      </w:r>
      <w:r>
        <w:lastRenderedPageBreak/>
        <w:t>additional sequences from the MSA as context. Masking and scoring are performed on the first sequence only.</w:t>
      </w:r>
    </w:p>
    <w:p w14:paraId="069F8ABC" w14:textId="77777777" w:rsidR="00714C9F" w:rsidRDefault="00D55677">
      <w:pPr>
        <w:pStyle w:val="a0"/>
        <w:rPr>
          <w:lang w:eastAsia="zh-CN"/>
        </w:rPr>
      </w:pPr>
      <w:r>
        <w:rPr>
          <w:rFonts w:hint="eastAsia"/>
        </w:rPr>
        <w:t>我们使用</w:t>
      </w:r>
      <w:r>
        <w:rPr>
          <w:rFonts w:hint="eastAsia"/>
        </w:rPr>
        <w:t>MSA</w:t>
      </w:r>
      <w:r>
        <w:t xml:space="preserve"> </w:t>
      </w:r>
      <w:r>
        <w:rPr>
          <w:rFonts w:hint="eastAsia"/>
        </w:rPr>
        <w:t>Transformer</w:t>
      </w:r>
      <w:proofErr w:type="gramStart"/>
      <w:r>
        <w:rPr>
          <w:rFonts w:hint="eastAsia"/>
        </w:rPr>
        <w:t>和公式</w:t>
      </w:r>
      <w:r>
        <w:rPr>
          <w:rFonts w:hint="eastAsia"/>
        </w:rPr>
        <w:t>(</w:t>
      </w:r>
      <w:proofErr w:type="gramEnd"/>
      <w:r>
        <w:rPr>
          <w:rFonts w:hint="eastAsia"/>
        </w:rPr>
        <w:t>1)</w:t>
      </w:r>
      <w:r>
        <w:rPr>
          <w:rFonts w:hint="eastAsia"/>
        </w:rPr>
        <w:t>中的</w:t>
      </w:r>
      <w:r>
        <w:rPr>
          <w:rFonts w:hint="eastAsia"/>
        </w:rPr>
        <w:t>log</w:t>
      </w:r>
      <w:r>
        <w:t xml:space="preserve"> odds </w:t>
      </w:r>
      <w:r>
        <w:rPr>
          <w:rFonts w:hint="eastAsia"/>
        </w:rPr>
        <w:t>ratio</w:t>
      </w:r>
      <w:r>
        <w:rPr>
          <w:rFonts w:hint="eastAsia"/>
        </w:rPr>
        <w:t>及加性模型对突变进行评分。然而，由于</w:t>
      </w:r>
      <w:r>
        <w:rPr>
          <w:rFonts w:hint="eastAsia"/>
        </w:rPr>
        <w:t>MSA</w:t>
      </w:r>
      <w:r>
        <w:t xml:space="preserve"> </w:t>
      </w:r>
      <w:proofErr w:type="spellStart"/>
      <w:r>
        <w:rPr>
          <w:rFonts w:hint="eastAsia"/>
        </w:rPr>
        <w:t>Transformer</w:t>
      </w:r>
      <w:r>
        <w:rPr>
          <w:rFonts w:hint="eastAsia"/>
        </w:rPr>
        <w:t>使用一组序列进行推理，我们将被评估的序列作为第一个序列输入，并提供来自</w:t>
      </w:r>
      <w:r>
        <w:rPr>
          <w:rFonts w:hint="eastAsia"/>
        </w:rPr>
        <w:t>MSA</w:t>
      </w:r>
      <w:r>
        <w:rPr>
          <w:rFonts w:hint="eastAsia"/>
        </w:rPr>
        <w:t>的额外序列作为上下文</w:t>
      </w:r>
      <w:proofErr w:type="spellEnd"/>
      <w:r>
        <w:rPr>
          <w:rFonts w:hint="eastAsia"/>
        </w:rPr>
        <w:t>。</w:t>
      </w:r>
      <w:r>
        <w:rPr>
          <w:rFonts w:hint="eastAsia"/>
          <w:lang w:eastAsia="zh-CN"/>
        </w:rPr>
        <w:t>掩码和评分仅在第一个序列上进行。</w:t>
      </w:r>
    </w:p>
    <w:p w14:paraId="319A0392" w14:textId="77777777" w:rsidR="00714C9F" w:rsidRDefault="00D55677">
      <w:pPr>
        <w:pStyle w:val="1"/>
        <w:rPr>
          <w:lang w:eastAsia="zh-CN"/>
        </w:rPr>
      </w:pPr>
      <w:bookmarkStart w:id="15" w:name="results"/>
      <w:r>
        <w:rPr>
          <w:lang w:eastAsia="zh-CN"/>
        </w:rPr>
        <w:t>4 Results</w:t>
      </w:r>
    </w:p>
    <w:p w14:paraId="7C87D77F" w14:textId="77777777" w:rsidR="00714C9F" w:rsidRDefault="00D55677">
      <w:pPr>
        <w:pStyle w:val="1"/>
        <w:rPr>
          <w:lang w:eastAsia="zh-CN"/>
        </w:rPr>
      </w:pPr>
      <w:bookmarkStart w:id="16" w:name="结果"/>
      <w:bookmarkEnd w:id="15"/>
      <w:r>
        <w:rPr>
          <w:lang w:eastAsia="zh-CN"/>
        </w:rPr>
        <w:t xml:space="preserve">4 </w:t>
      </w:r>
      <w:r>
        <w:rPr>
          <w:rFonts w:hint="eastAsia"/>
          <w:lang w:eastAsia="zh-CN"/>
        </w:rPr>
        <w:t>结果</w:t>
      </w:r>
    </w:p>
    <w:p w14:paraId="02630CB7" w14:textId="77777777" w:rsidR="00714C9F" w:rsidRDefault="00D55677">
      <w:pPr>
        <w:pStyle w:val="1"/>
      </w:pPr>
      <w:bookmarkStart w:id="17" w:name="experimental-setup"/>
      <w:bookmarkEnd w:id="16"/>
      <w:r>
        <w:t>4.1 Experimental setup</w:t>
      </w:r>
    </w:p>
    <w:p w14:paraId="2CEB7969" w14:textId="77777777" w:rsidR="00714C9F" w:rsidRDefault="00D55677">
      <w:pPr>
        <w:pStyle w:val="1"/>
      </w:pPr>
      <w:bookmarkStart w:id="18" w:name="实验设置"/>
      <w:bookmarkEnd w:id="17"/>
      <w:r>
        <w:t xml:space="preserve">4.1 </w:t>
      </w:r>
      <w:r>
        <w:rPr>
          <w:rFonts w:hint="eastAsia"/>
        </w:rPr>
        <w:t>实验设置</w:t>
      </w:r>
    </w:p>
    <w:bookmarkEnd w:id="18"/>
    <w:p w14:paraId="609D7C13" w14:textId="77777777" w:rsidR="00714C9F" w:rsidRDefault="00D55677">
      <w:pPr>
        <w:pStyle w:val="FirstParagraph"/>
      </w:pPr>
      <w:r>
        <w:t>Prediction Models We compare to state-of-the-art unsupervised variant prediction methods, E</w:t>
      </w:r>
      <w:r>
        <w:t>V-Mutation [4] and DeepSequence [20]. We also examine performance of a variety of protein language models that have been recently introduced in the literature.</w:t>
      </w:r>
    </w:p>
    <w:p w14:paraId="14ADC7F6" w14:textId="77777777" w:rsidR="00714C9F" w:rsidRDefault="00D55677">
      <w:pPr>
        <w:pStyle w:val="a0"/>
        <w:rPr>
          <w:lang w:eastAsia="zh-CN"/>
        </w:rPr>
      </w:pPr>
      <w:r>
        <w:rPr>
          <w:rFonts w:hint="eastAsia"/>
          <w:lang w:eastAsia="zh-CN"/>
        </w:rPr>
        <w:t>预测模型</w:t>
      </w:r>
      <w:r>
        <w:rPr>
          <w:lang w:eastAsia="zh-CN"/>
        </w:rPr>
        <w:t xml:space="preserve"> </w:t>
      </w:r>
      <w:r>
        <w:rPr>
          <w:rFonts w:hint="eastAsia"/>
          <w:lang w:eastAsia="zh-CN"/>
        </w:rPr>
        <w:t>我们与最先进的无监督变异预测方法</w:t>
      </w:r>
      <w:r>
        <w:rPr>
          <w:rFonts w:hint="eastAsia"/>
          <w:lang w:eastAsia="zh-CN"/>
        </w:rPr>
        <w:t>EV-Mutation</w:t>
      </w:r>
      <w:r>
        <w:rPr>
          <w:lang w:eastAsia="zh-CN"/>
        </w:rPr>
        <w:t xml:space="preserve"> </w:t>
      </w:r>
      <w:r>
        <w:rPr>
          <w:rFonts w:hint="eastAsia"/>
          <w:lang w:eastAsia="zh-CN"/>
        </w:rPr>
        <w:t>[4]</w:t>
      </w:r>
      <w:r>
        <w:rPr>
          <w:rFonts w:hint="eastAsia"/>
          <w:lang w:eastAsia="zh-CN"/>
        </w:rPr>
        <w:t>和</w:t>
      </w:r>
      <w:proofErr w:type="spellStart"/>
      <w:r>
        <w:rPr>
          <w:rFonts w:hint="eastAsia"/>
          <w:lang w:eastAsia="zh-CN"/>
        </w:rPr>
        <w:t>DeepSequence</w:t>
      </w:r>
      <w:proofErr w:type="spellEnd"/>
      <w:r>
        <w:rPr>
          <w:lang w:eastAsia="zh-CN"/>
        </w:rPr>
        <w:t xml:space="preserve"> </w:t>
      </w:r>
      <w:r>
        <w:rPr>
          <w:rFonts w:hint="eastAsia"/>
          <w:lang w:eastAsia="zh-CN"/>
        </w:rPr>
        <w:t>[20]</w:t>
      </w:r>
      <w:r>
        <w:rPr>
          <w:rFonts w:hint="eastAsia"/>
          <w:lang w:eastAsia="zh-CN"/>
        </w:rPr>
        <w:t>进行比较。我们还检查了最近文献中引入的各种蛋白质语言模型的性能。</w:t>
      </w:r>
    </w:p>
    <w:p w14:paraId="69DCE0C9" w14:textId="77777777" w:rsidR="00714C9F" w:rsidRDefault="00D55677">
      <w:pPr>
        <w:pStyle w:val="a0"/>
      </w:pPr>
      <w:r>
        <w:t>The posit</w:t>
      </w:r>
      <w:r>
        <w:t>ion specific scoring matrix (PSSM), EVmutation [4], and DeepSequence [20] methods are all MSA based. The PSSM treats each position in the sequence independently, factorizing the likelihood into one term per sequence position. EVmutation is a Potts model, w</w:t>
      </w:r>
      <w:r>
        <w:t>hich adds pairwise terms modeling the interactions between positions. DeepSequence introduces a latent code, allowing potential higher-order interactions between positions.</w:t>
      </w:r>
    </w:p>
    <w:p w14:paraId="59A8769B" w14:textId="77777777" w:rsidR="00714C9F" w:rsidRDefault="00D55677">
      <w:pPr>
        <w:pStyle w:val="a0"/>
      </w:pPr>
      <w:r>
        <w:rPr>
          <w:rFonts w:hint="eastAsia"/>
        </w:rPr>
        <w:t>位置特异性评分矩阵</w:t>
      </w:r>
      <w:r>
        <w:rPr>
          <w:rFonts w:hint="eastAsia"/>
        </w:rPr>
        <w:t>(PSSM)</w:t>
      </w:r>
      <w:r>
        <w:rPr>
          <w:rFonts w:hint="eastAsia"/>
        </w:rPr>
        <w:t>、</w:t>
      </w:r>
      <w:r>
        <w:rPr>
          <w:rFonts w:hint="eastAsia"/>
        </w:rPr>
        <w:t>EVmutation</w:t>
      </w:r>
      <w:r>
        <w:t xml:space="preserve"> </w:t>
      </w:r>
      <w:r>
        <w:rPr>
          <w:rFonts w:hint="eastAsia"/>
        </w:rPr>
        <w:t>[4]</w:t>
      </w:r>
      <w:r>
        <w:rPr>
          <w:rFonts w:hint="eastAsia"/>
        </w:rPr>
        <w:t>和</w:t>
      </w:r>
      <w:r>
        <w:rPr>
          <w:rFonts w:hint="eastAsia"/>
        </w:rPr>
        <w:t>DeepSequence</w:t>
      </w:r>
      <w:r>
        <w:t xml:space="preserve"> </w:t>
      </w:r>
      <w:r>
        <w:rPr>
          <w:rFonts w:hint="eastAsia"/>
        </w:rPr>
        <w:t>[20]</w:t>
      </w:r>
      <w:r>
        <w:rPr>
          <w:rFonts w:hint="eastAsia"/>
        </w:rPr>
        <w:t>方法均基于</w:t>
      </w:r>
      <w:r>
        <w:rPr>
          <w:rFonts w:hint="eastAsia"/>
        </w:rPr>
        <w:t>MSA</w:t>
      </w:r>
      <w:r>
        <w:rPr>
          <w:rFonts w:hint="eastAsia"/>
        </w:rPr>
        <w:t>。</w:t>
      </w:r>
      <w:r>
        <w:rPr>
          <w:rFonts w:hint="eastAsia"/>
        </w:rPr>
        <w:t>PSSM</w:t>
      </w:r>
      <w:r>
        <w:rPr>
          <w:rFonts w:hint="eastAsia"/>
        </w:rPr>
        <w:t>将序列中的每个位置独立处理，将似然分解为每个</w:t>
      </w:r>
      <w:r>
        <w:rPr>
          <w:rFonts w:hint="eastAsia"/>
        </w:rPr>
        <w:t>序列位置的一个项。</w:t>
      </w:r>
      <w:r>
        <w:rPr>
          <w:rFonts w:hint="eastAsia"/>
        </w:rPr>
        <w:t>EVmutation</w:t>
      </w:r>
      <w:r>
        <w:rPr>
          <w:rFonts w:hint="eastAsia"/>
        </w:rPr>
        <w:t>是一个</w:t>
      </w:r>
      <w:r>
        <w:rPr>
          <w:rFonts w:hint="eastAsia"/>
        </w:rPr>
        <w:t>Potts</w:t>
      </w:r>
      <w:r>
        <w:rPr>
          <w:rFonts w:hint="eastAsia"/>
        </w:rPr>
        <w:t>模型，它添加了建模位置之间相互作用的成对项。</w:t>
      </w:r>
      <w:r>
        <w:rPr>
          <w:rFonts w:hint="eastAsia"/>
        </w:rPr>
        <w:t>DeepSequence</w:t>
      </w:r>
      <w:r>
        <w:rPr>
          <w:rFonts w:hint="eastAsia"/>
        </w:rPr>
        <w:t>引入了潜在代码，允许位置之间的潜在高阶相互作用。</w:t>
      </w:r>
    </w:p>
    <w:p w14:paraId="2EDAEE41" w14:textId="77777777" w:rsidR="00714C9F" w:rsidRDefault="00D55677">
      <w:pPr>
        <w:pStyle w:val="a0"/>
      </w:pPr>
      <w:r>
        <w:rPr>
          <w:noProof/>
        </w:rPr>
        <w:lastRenderedPageBreak/>
        <w:drawing>
          <wp:inline distT="0" distB="0" distL="0" distR="0" wp14:anchorId="5720B0C4" wp14:editId="1C2A2513">
            <wp:extent cx="4937760" cy="2264206"/>
            <wp:effectExtent l="0" t="0" r="0" b="0"/>
            <wp:docPr id="47" name="Picture" descr="image"/>
            <wp:cNvGraphicFramePr/>
            <a:graphic xmlns:a="http://schemas.openxmlformats.org/drawingml/2006/main">
              <a:graphicData uri="http://schemas.openxmlformats.org/drawingml/2006/picture">
                <pic:pic xmlns:pic="http://schemas.openxmlformats.org/drawingml/2006/picture">
                  <pic:nvPicPr>
                    <pic:cNvPr id="48" name="Picture" descr="images/0195a7e6-2796-7e88-b8ac-e7b1948e5ad2_4_321_213_1158_531_0.jpg"/>
                    <pic:cNvPicPr>
                      <a:picLocks noChangeAspect="1" noChangeArrowheads="1"/>
                    </pic:cNvPicPr>
                  </pic:nvPicPr>
                  <pic:blipFill>
                    <a:blip r:embed="rId9"/>
                    <a:stretch>
                      <a:fillRect/>
                    </a:stretch>
                  </pic:blipFill>
                  <pic:spPr bwMode="auto">
                    <a:xfrm>
                      <a:off x="0" y="0"/>
                      <a:ext cx="4937760" cy="2264206"/>
                    </a:xfrm>
                    <a:prstGeom prst="rect">
                      <a:avLst/>
                    </a:prstGeom>
                    <a:noFill/>
                    <a:ln w="9525">
                      <a:noFill/>
                      <a:headEnd/>
                      <a:tailEnd/>
                    </a:ln>
                  </pic:spPr>
                </pic:pic>
              </a:graphicData>
            </a:graphic>
          </wp:inline>
        </w:drawing>
      </w:r>
    </w:p>
    <w:p w14:paraId="1FF2F434" w14:textId="77777777" w:rsidR="00714C9F" w:rsidRDefault="00D55677">
      <w:pPr>
        <w:pStyle w:val="a0"/>
      </w:pPr>
      <w:r>
        <w:t xml:space="preserve">                       </w:t>
      </w:r>
    </w:p>
    <w:p w14:paraId="468F3865" w14:textId="77777777" w:rsidR="00714C9F" w:rsidRDefault="00D55677">
      <w:pPr>
        <w:pStyle w:val="a0"/>
      </w:pPr>
      <w:r>
        <w:t xml:space="preserve">Figure 3: Per task performance. Comparison across 41 deep mutational scanning datasets. Points are ISpearman </w:t>
      </w:r>
      <m:oMath>
        <m:r>
          <w:rPr>
            <w:rFonts w:ascii="Cambria Math" w:hAnsi="Cambria Math"/>
          </w:rPr>
          <m:t>ρ</m:t>
        </m:r>
      </m:oMath>
      <w:r>
        <w:t xml:space="preserve"> I on each dataset, error bars sh</w:t>
      </w:r>
      <w:r>
        <w:t xml:space="preserve">ow standard deviation of 20 bootstrapped samples. Validation proteins are shown to the left of the dividing line and test proteins to the right. In 17 out of the 41 tasks, ESM-1v zero-shot has a higher ISpearman </w:t>
      </w:r>
      <m:oMath>
        <m:r>
          <w:rPr>
            <w:rFonts w:ascii="Cambria Math" w:hAnsi="Cambria Math"/>
          </w:rPr>
          <m:t>ρ</m:t>
        </m:r>
      </m:oMath>
      <w:r>
        <w:t xml:space="preserve"> I than DeepSequence.</w:t>
      </w:r>
    </w:p>
    <w:p w14:paraId="7F735BCC" w14:textId="77777777" w:rsidR="00714C9F" w:rsidRDefault="00D55677">
      <w:pPr>
        <w:pStyle w:val="a0"/>
        <w:rPr>
          <w:lang w:eastAsia="zh-CN"/>
        </w:rPr>
      </w:pPr>
      <w:r>
        <w:rPr>
          <w:rFonts w:hint="eastAsia"/>
          <w:lang w:eastAsia="zh-CN"/>
        </w:rPr>
        <w:t>图</w:t>
      </w:r>
      <w:r>
        <w:rPr>
          <w:rFonts w:hint="eastAsia"/>
          <w:lang w:eastAsia="zh-CN"/>
        </w:rPr>
        <w:t>3:</w:t>
      </w:r>
      <w:r>
        <w:rPr>
          <w:rFonts w:hint="eastAsia"/>
          <w:lang w:eastAsia="zh-CN"/>
        </w:rPr>
        <w:t>每个任务的性能。在</w:t>
      </w:r>
      <w:r>
        <w:rPr>
          <w:rFonts w:hint="eastAsia"/>
          <w:lang w:eastAsia="zh-CN"/>
        </w:rPr>
        <w:t>41</w:t>
      </w:r>
      <w:r>
        <w:rPr>
          <w:rFonts w:hint="eastAsia"/>
          <w:lang w:eastAsia="zh-CN"/>
        </w:rPr>
        <w:t>个深度突变扫</w:t>
      </w:r>
      <w:r>
        <w:rPr>
          <w:rFonts w:hint="eastAsia"/>
          <w:lang w:eastAsia="zh-CN"/>
        </w:rPr>
        <w:t>描数据集上的比较。点是每个数据集上的</w:t>
      </w:r>
      <w:proofErr w:type="spellStart"/>
      <w:r>
        <w:rPr>
          <w:rFonts w:hint="eastAsia"/>
          <w:lang w:eastAsia="zh-CN"/>
        </w:rPr>
        <w:t>ISpearman</w:t>
      </w:r>
      <w:proofErr w:type="spellEnd"/>
      <w:r>
        <w:rPr>
          <w:lang w:eastAsia="zh-CN"/>
        </w:rPr>
        <w:t xml:space="preserve"> </w:t>
      </w:r>
      <m:oMath>
        <m:r>
          <w:rPr>
            <w:rFonts w:ascii="Cambria Math" w:hAnsi="Cambria Math"/>
            <w:lang w:eastAsia="zh-CN"/>
          </w:rPr>
          <m:t>ρ</m:t>
        </m:r>
      </m:oMath>
      <w:r>
        <w:rPr>
          <w:lang w:eastAsia="zh-CN"/>
        </w:rPr>
        <w:t xml:space="preserve"> </w:t>
      </w:r>
      <w:r>
        <w:rPr>
          <w:rFonts w:hint="eastAsia"/>
          <w:lang w:eastAsia="zh-CN"/>
        </w:rPr>
        <w:t>I</w:t>
      </w:r>
      <w:r>
        <w:rPr>
          <w:rFonts w:hint="eastAsia"/>
          <w:lang w:eastAsia="zh-CN"/>
        </w:rPr>
        <w:t>，误差</w:t>
      </w:r>
      <w:proofErr w:type="gramStart"/>
      <w:r>
        <w:rPr>
          <w:rFonts w:hint="eastAsia"/>
          <w:lang w:eastAsia="zh-CN"/>
        </w:rPr>
        <w:t>条显示</w:t>
      </w:r>
      <w:proofErr w:type="gramEnd"/>
      <w:r>
        <w:rPr>
          <w:rFonts w:hint="eastAsia"/>
          <w:lang w:eastAsia="zh-CN"/>
        </w:rPr>
        <w:t>20</w:t>
      </w:r>
      <w:r>
        <w:rPr>
          <w:rFonts w:hint="eastAsia"/>
          <w:lang w:eastAsia="zh-CN"/>
        </w:rPr>
        <w:t>个自举样本的标准差。验证蛋白质显示在分隔线左侧，测试蛋白质显示在右侧。在</w:t>
      </w:r>
      <w:r>
        <w:rPr>
          <w:rFonts w:hint="eastAsia"/>
          <w:lang w:eastAsia="zh-CN"/>
        </w:rPr>
        <w:t>41</w:t>
      </w:r>
      <w:r>
        <w:rPr>
          <w:rFonts w:hint="eastAsia"/>
          <w:lang w:eastAsia="zh-CN"/>
        </w:rPr>
        <w:t>个任务中的</w:t>
      </w:r>
      <w:r>
        <w:rPr>
          <w:rFonts w:hint="eastAsia"/>
          <w:lang w:eastAsia="zh-CN"/>
        </w:rPr>
        <w:t>17</w:t>
      </w:r>
      <w:r>
        <w:rPr>
          <w:rFonts w:hint="eastAsia"/>
          <w:lang w:eastAsia="zh-CN"/>
        </w:rPr>
        <w:t>个任务中，</w:t>
      </w:r>
      <w:r>
        <w:rPr>
          <w:rFonts w:hint="eastAsia"/>
          <w:lang w:eastAsia="zh-CN"/>
        </w:rPr>
        <w:t>ESM-1v</w:t>
      </w:r>
      <w:r>
        <w:rPr>
          <w:rFonts w:hint="eastAsia"/>
          <w:lang w:eastAsia="zh-CN"/>
        </w:rPr>
        <w:t>零样本的</w:t>
      </w:r>
      <w:proofErr w:type="spellStart"/>
      <w:r>
        <w:rPr>
          <w:rFonts w:hint="eastAsia"/>
          <w:lang w:eastAsia="zh-CN"/>
        </w:rPr>
        <w:t>ISpearman</w:t>
      </w:r>
      <w:proofErr w:type="spellEnd"/>
      <w:r>
        <w:rPr>
          <w:lang w:eastAsia="zh-CN"/>
        </w:rPr>
        <w:t xml:space="preserve"> </w:t>
      </w:r>
      <m:oMath>
        <m:r>
          <w:rPr>
            <w:rFonts w:ascii="Cambria Math" w:hAnsi="Cambria Math"/>
            <w:lang w:eastAsia="zh-CN"/>
          </w:rPr>
          <m:t>ρ</m:t>
        </m:r>
      </m:oMath>
      <w:r>
        <w:rPr>
          <w:lang w:eastAsia="zh-CN"/>
        </w:rPr>
        <w:t xml:space="preserve"> </w:t>
      </w:r>
      <w:r>
        <w:rPr>
          <w:rFonts w:hint="eastAsia"/>
          <w:lang w:eastAsia="zh-CN"/>
        </w:rPr>
        <w:t>I</w:t>
      </w:r>
      <w:r>
        <w:rPr>
          <w:rFonts w:hint="eastAsia"/>
          <w:lang w:eastAsia="zh-CN"/>
        </w:rPr>
        <w:t>高于</w:t>
      </w:r>
      <w:proofErr w:type="spellStart"/>
      <w:r>
        <w:rPr>
          <w:rFonts w:hint="eastAsia"/>
          <w:lang w:eastAsia="zh-CN"/>
        </w:rPr>
        <w:t>DeepSequence</w:t>
      </w:r>
      <w:proofErr w:type="spellEnd"/>
      <w:r>
        <w:rPr>
          <w:rFonts w:hint="eastAsia"/>
          <w:lang w:eastAsia="zh-CN"/>
        </w:rPr>
        <w:t>。</w:t>
      </w:r>
    </w:p>
    <w:p w14:paraId="07958A8A" w14:textId="77777777" w:rsidR="00714C9F" w:rsidRDefault="00D55677">
      <w:pPr>
        <w:pStyle w:val="a0"/>
      </w:pPr>
      <w:proofErr w:type="spellStart"/>
      <w:r>
        <w:rPr>
          <w:lang w:eastAsia="zh-CN"/>
        </w:rPr>
        <w:t>UniRep</w:t>
      </w:r>
      <w:proofErr w:type="spellEnd"/>
      <w:r>
        <w:rPr>
          <w:lang w:eastAsia="zh-CN"/>
        </w:rPr>
        <w:t xml:space="preserve"> [21], TAPE [22], </w:t>
      </w:r>
      <w:proofErr w:type="spellStart"/>
      <w:r>
        <w:rPr>
          <w:lang w:eastAsia="zh-CN"/>
        </w:rPr>
        <w:t>ProtBERT</w:t>
      </w:r>
      <w:proofErr w:type="spellEnd"/>
      <w:r>
        <w:rPr>
          <w:lang w:eastAsia="zh-CN"/>
        </w:rPr>
        <w:t xml:space="preserve">-BFD [14], ESM-1b [12], and ESM-1v (introduced here), are all single-sequence language models </w:t>
      </w:r>
      <w:r>
        <w:rPr>
          <w:lang w:eastAsia="zh-CN"/>
        </w:rPr>
        <w:t>trained on large databases of unaligned and unrelated protein sequences (</w:t>
      </w:r>
      <w:proofErr w:type="gramStart"/>
      <w:r>
        <w:rPr>
          <w:lang w:eastAsia="zh-CN"/>
        </w:rPr>
        <w:t>e.g.</w:t>
      </w:r>
      <w:proofErr w:type="gramEnd"/>
      <w:r>
        <w:rPr>
          <w:lang w:eastAsia="zh-CN"/>
        </w:rPr>
        <w:t xml:space="preserve"> </w:t>
      </w:r>
      <w:proofErr w:type="spellStart"/>
      <w:r>
        <w:rPr>
          <w:lang w:eastAsia="zh-CN"/>
        </w:rPr>
        <w:t>Pfam</w:t>
      </w:r>
      <w:proofErr w:type="spellEnd"/>
      <w:r>
        <w:rPr>
          <w:lang w:eastAsia="zh-CN"/>
        </w:rPr>
        <w:t xml:space="preserve"> [23] or </w:t>
      </w:r>
      <w:proofErr w:type="spellStart"/>
      <w:r>
        <w:rPr>
          <w:lang w:eastAsia="zh-CN"/>
        </w:rPr>
        <w:t>UniRef</w:t>
      </w:r>
      <w:proofErr w:type="spellEnd"/>
      <w:r>
        <w:rPr>
          <w:lang w:eastAsia="zh-CN"/>
        </w:rPr>
        <w:t xml:space="preserve"> [24]). </w:t>
      </w:r>
      <w:r>
        <w:t>With the exception of UniRep, which is trained using next token prediction, all models are trained with masked language modeling [25].</w:t>
      </w:r>
    </w:p>
    <w:p w14:paraId="0EF07321" w14:textId="77777777" w:rsidR="00714C9F" w:rsidRDefault="00D55677">
      <w:pPr>
        <w:pStyle w:val="a0"/>
        <w:rPr>
          <w:lang w:eastAsia="zh-CN"/>
        </w:rPr>
      </w:pPr>
      <w:proofErr w:type="spellStart"/>
      <w:r>
        <w:rPr>
          <w:lang w:eastAsia="zh-CN"/>
        </w:rPr>
        <w:t>UniRep</w:t>
      </w:r>
      <w:proofErr w:type="spellEnd"/>
      <w:r>
        <w:rPr>
          <w:lang w:eastAsia="zh-CN"/>
        </w:rPr>
        <w:t xml:space="preserve"> [21]</w:t>
      </w:r>
      <w:r>
        <w:rPr>
          <w:lang w:eastAsia="zh-CN"/>
        </w:rPr>
        <w:t>、</w:t>
      </w:r>
      <w:r>
        <w:rPr>
          <w:lang w:eastAsia="zh-CN"/>
        </w:rPr>
        <w:t>TAPE [22]</w:t>
      </w:r>
      <w:r>
        <w:rPr>
          <w:lang w:eastAsia="zh-CN"/>
        </w:rPr>
        <w:t>、</w:t>
      </w:r>
      <w:proofErr w:type="spellStart"/>
      <w:r>
        <w:rPr>
          <w:lang w:eastAsia="zh-CN"/>
        </w:rPr>
        <w:t>ProtBERT</w:t>
      </w:r>
      <w:proofErr w:type="spellEnd"/>
      <w:r>
        <w:rPr>
          <w:lang w:eastAsia="zh-CN"/>
        </w:rPr>
        <w:t>-BFD [14]</w:t>
      </w:r>
      <w:r>
        <w:rPr>
          <w:lang w:eastAsia="zh-CN"/>
        </w:rPr>
        <w:t>、</w:t>
      </w:r>
      <w:r>
        <w:rPr>
          <w:lang w:eastAsia="zh-CN"/>
        </w:rPr>
        <w:t xml:space="preserve">ESM-1b </w:t>
      </w:r>
      <w:r>
        <w:rPr>
          <w:rFonts w:hint="eastAsia"/>
          <w:lang w:eastAsia="zh-CN"/>
        </w:rPr>
        <w:t>[12]</w:t>
      </w:r>
      <w:r>
        <w:rPr>
          <w:rFonts w:hint="eastAsia"/>
          <w:lang w:eastAsia="zh-CN"/>
        </w:rPr>
        <w:t>和</w:t>
      </w:r>
      <w:r>
        <w:rPr>
          <w:rFonts w:hint="eastAsia"/>
          <w:lang w:eastAsia="zh-CN"/>
        </w:rPr>
        <w:t>ESM-1v(</w:t>
      </w:r>
      <w:r>
        <w:rPr>
          <w:rFonts w:hint="eastAsia"/>
          <w:lang w:eastAsia="zh-CN"/>
        </w:rPr>
        <w:t>本文引入</w:t>
      </w:r>
      <w:r>
        <w:rPr>
          <w:rFonts w:hint="eastAsia"/>
          <w:lang w:eastAsia="zh-CN"/>
        </w:rPr>
        <w:t>)</w:t>
      </w:r>
      <w:r>
        <w:rPr>
          <w:rFonts w:hint="eastAsia"/>
          <w:lang w:eastAsia="zh-CN"/>
        </w:rPr>
        <w:t>都是在未对齐且不相关的蛋白质序列</w:t>
      </w:r>
      <w:r>
        <w:rPr>
          <w:rFonts w:hint="eastAsia"/>
          <w:lang w:eastAsia="zh-CN"/>
        </w:rPr>
        <w:t>(</w:t>
      </w:r>
      <w:r>
        <w:rPr>
          <w:rFonts w:hint="eastAsia"/>
          <w:lang w:eastAsia="zh-CN"/>
        </w:rPr>
        <w:t>例如</w:t>
      </w:r>
      <w:proofErr w:type="spellStart"/>
      <w:r>
        <w:rPr>
          <w:rFonts w:hint="eastAsia"/>
          <w:lang w:eastAsia="zh-CN"/>
        </w:rPr>
        <w:t>Pfam</w:t>
      </w:r>
      <w:proofErr w:type="spellEnd"/>
      <w:r>
        <w:rPr>
          <w:lang w:eastAsia="zh-CN"/>
        </w:rPr>
        <w:t xml:space="preserve"> </w:t>
      </w:r>
      <w:r>
        <w:rPr>
          <w:rFonts w:hint="eastAsia"/>
          <w:lang w:eastAsia="zh-CN"/>
        </w:rPr>
        <w:t>[23]</w:t>
      </w:r>
      <w:r>
        <w:rPr>
          <w:rFonts w:hint="eastAsia"/>
          <w:lang w:eastAsia="zh-CN"/>
        </w:rPr>
        <w:t>或</w:t>
      </w:r>
      <w:proofErr w:type="spellStart"/>
      <w:r>
        <w:rPr>
          <w:rFonts w:hint="eastAsia"/>
          <w:lang w:eastAsia="zh-CN"/>
        </w:rPr>
        <w:t>UniRef</w:t>
      </w:r>
      <w:proofErr w:type="spellEnd"/>
      <w:r>
        <w:rPr>
          <w:lang w:eastAsia="zh-CN"/>
        </w:rPr>
        <w:t xml:space="preserve"> </w:t>
      </w:r>
      <w:r>
        <w:rPr>
          <w:rFonts w:hint="eastAsia"/>
          <w:lang w:eastAsia="zh-CN"/>
        </w:rPr>
        <w:t>[24])</w:t>
      </w:r>
      <w:r>
        <w:rPr>
          <w:rFonts w:hint="eastAsia"/>
          <w:lang w:eastAsia="zh-CN"/>
        </w:rPr>
        <w:t>的大型数据库上训练的单序列语言模型。除了使用下一个令牌预测训练的</w:t>
      </w:r>
      <w:proofErr w:type="spellStart"/>
      <w:r>
        <w:rPr>
          <w:rFonts w:hint="eastAsia"/>
          <w:lang w:eastAsia="zh-CN"/>
        </w:rPr>
        <w:t>UniRep</w:t>
      </w:r>
      <w:proofErr w:type="spellEnd"/>
      <w:r>
        <w:rPr>
          <w:rFonts w:hint="eastAsia"/>
          <w:lang w:eastAsia="zh-CN"/>
        </w:rPr>
        <w:t>外，所有模型都使用掩码语言建模</w:t>
      </w:r>
      <w:r>
        <w:rPr>
          <w:rFonts w:hint="eastAsia"/>
          <w:lang w:eastAsia="zh-CN"/>
        </w:rPr>
        <w:t>[25]</w:t>
      </w:r>
      <w:r>
        <w:rPr>
          <w:rFonts w:hint="eastAsia"/>
          <w:lang w:eastAsia="zh-CN"/>
        </w:rPr>
        <w:t>进行训练。</w:t>
      </w:r>
    </w:p>
    <w:p w14:paraId="397D65CC" w14:textId="77777777" w:rsidR="00714C9F" w:rsidRDefault="00D55677">
      <w:pPr>
        <w:pStyle w:val="a0"/>
      </w:pPr>
      <w:r>
        <w:t>Finally, the MSA Transformer [13] is a combination of both approaches; it is trained on a large database of MSAs using masked language modeling and takes an MSA as input during inference.</w:t>
      </w:r>
    </w:p>
    <w:p w14:paraId="1AB70E6A" w14:textId="77777777" w:rsidR="00714C9F" w:rsidRDefault="00D55677">
      <w:pPr>
        <w:pStyle w:val="a0"/>
      </w:pPr>
      <w:r>
        <w:rPr>
          <w:rFonts w:hint="eastAsia"/>
        </w:rPr>
        <w:t>最后，</w:t>
      </w:r>
      <w:r>
        <w:rPr>
          <w:rFonts w:hint="eastAsia"/>
        </w:rPr>
        <w:t>MSA</w:t>
      </w:r>
      <w:r>
        <w:t xml:space="preserve"> Transformer </w:t>
      </w:r>
      <w:r>
        <w:rPr>
          <w:rFonts w:hint="eastAsia"/>
        </w:rPr>
        <w:t>[13]</w:t>
      </w:r>
      <w:r>
        <w:rPr>
          <w:rFonts w:hint="eastAsia"/>
        </w:rPr>
        <w:t>是两种方法的结合；它是在使用掩码语言建模的大型</w:t>
      </w:r>
      <w:r>
        <w:rPr>
          <w:rFonts w:hint="eastAsia"/>
        </w:rPr>
        <w:t>MSA</w:t>
      </w:r>
      <w:r>
        <w:rPr>
          <w:rFonts w:hint="eastAsia"/>
        </w:rPr>
        <w:t>数据库上训练的，并在推理期间将</w:t>
      </w:r>
      <w:r>
        <w:rPr>
          <w:rFonts w:hint="eastAsia"/>
        </w:rPr>
        <w:t>MSA</w:t>
      </w:r>
      <w:r>
        <w:rPr>
          <w:rFonts w:hint="eastAsia"/>
        </w:rPr>
        <w:t>作</w:t>
      </w:r>
      <w:r>
        <w:rPr>
          <w:rFonts w:hint="eastAsia"/>
        </w:rPr>
        <w:t>为输入。</w:t>
      </w:r>
    </w:p>
    <w:p w14:paraId="7BB0C109" w14:textId="77777777" w:rsidR="00714C9F" w:rsidRDefault="00D55677">
      <w:pPr>
        <w:pStyle w:val="a0"/>
      </w:pPr>
      <w:r>
        <w:t xml:space="preserve">ESM-1v We train ESM-1v, a 650M parameter transformer language model for prediction of variant effects, on 98 million diverse protein sequences across evolution. The model is trained only on sequences, without any supervision from </w:t>
      </w:r>
      <w:r>
        <w:lastRenderedPageBreak/>
        <w:t>experimental measurem</w:t>
      </w:r>
      <w:r>
        <w:t>ents of function. We use Uniref90 2020-03 [24], employing the ESM-1b architecture and masked language modeling approach of Rives et al. [12]. The model attains a perplexity of 7.29 on a set of held-out Uniref90 sequences (Table 10). We train five models wi</w:t>
      </w:r>
      <w:r>
        <w:t>th different seeds to produce an ensemble.</w:t>
      </w:r>
    </w:p>
    <w:p w14:paraId="46EA6FE1" w14:textId="77777777" w:rsidR="00714C9F" w:rsidRDefault="00D55677">
      <w:pPr>
        <w:pStyle w:val="a0"/>
        <w:rPr>
          <w:lang w:eastAsia="zh-CN"/>
        </w:rPr>
      </w:pPr>
      <w:r>
        <w:rPr>
          <w:rFonts w:hint="eastAsia"/>
          <w:lang w:eastAsia="zh-CN"/>
        </w:rPr>
        <w:t>我们训练了</w:t>
      </w:r>
      <w:r>
        <w:rPr>
          <w:rFonts w:hint="eastAsia"/>
          <w:lang w:eastAsia="zh-CN"/>
        </w:rPr>
        <w:t>ESM-1v</w:t>
      </w:r>
      <w:r>
        <w:rPr>
          <w:rFonts w:hint="eastAsia"/>
          <w:lang w:eastAsia="zh-CN"/>
        </w:rPr>
        <w:t>，这是一个拥有</w:t>
      </w:r>
      <w:r>
        <w:rPr>
          <w:rFonts w:hint="eastAsia"/>
          <w:lang w:eastAsia="zh-CN"/>
        </w:rPr>
        <w:t>6.5</w:t>
      </w:r>
      <w:r>
        <w:rPr>
          <w:rFonts w:hint="eastAsia"/>
          <w:lang w:eastAsia="zh-CN"/>
        </w:rPr>
        <w:t>亿参数的</w:t>
      </w:r>
      <w:r>
        <w:rPr>
          <w:rFonts w:hint="eastAsia"/>
          <w:lang w:eastAsia="zh-CN"/>
        </w:rPr>
        <w:t>Transformer</w:t>
      </w:r>
      <w:r>
        <w:rPr>
          <w:rFonts w:hint="eastAsia"/>
          <w:lang w:eastAsia="zh-CN"/>
        </w:rPr>
        <w:t>语言模型，用于预测变异效应，训练数据涵盖了</w:t>
      </w:r>
      <w:r>
        <w:rPr>
          <w:rFonts w:hint="eastAsia"/>
          <w:lang w:eastAsia="zh-CN"/>
        </w:rPr>
        <w:t>9800</w:t>
      </w:r>
      <w:r>
        <w:rPr>
          <w:rFonts w:hint="eastAsia"/>
          <w:lang w:eastAsia="zh-CN"/>
        </w:rPr>
        <w:t>万条来自不同进化阶段的蛋白质序列。该模型仅基于序列进行训练，未使用任何实验测量功能的监督数据。我们使用了</w:t>
      </w:r>
      <w:r>
        <w:rPr>
          <w:rFonts w:hint="eastAsia"/>
          <w:lang w:eastAsia="zh-CN"/>
        </w:rPr>
        <w:t>Uniref90</w:t>
      </w:r>
      <w:r>
        <w:rPr>
          <w:lang w:eastAsia="zh-CN"/>
        </w:rPr>
        <w:t xml:space="preserve"> 2020-03 </w:t>
      </w:r>
      <w:r>
        <w:rPr>
          <w:rFonts w:hint="eastAsia"/>
          <w:lang w:eastAsia="zh-CN"/>
        </w:rPr>
        <w:t>[24]</w:t>
      </w:r>
      <w:r>
        <w:rPr>
          <w:rFonts w:hint="eastAsia"/>
          <w:lang w:eastAsia="zh-CN"/>
        </w:rPr>
        <w:t>，并采用了</w:t>
      </w:r>
      <w:r>
        <w:rPr>
          <w:rFonts w:hint="eastAsia"/>
          <w:lang w:eastAsia="zh-CN"/>
        </w:rPr>
        <w:t>Rives</w:t>
      </w:r>
      <w:r>
        <w:rPr>
          <w:rFonts w:hint="eastAsia"/>
          <w:lang w:eastAsia="zh-CN"/>
        </w:rPr>
        <w:t>等人</w:t>
      </w:r>
      <w:r>
        <w:rPr>
          <w:rFonts w:hint="eastAsia"/>
          <w:lang w:eastAsia="zh-CN"/>
        </w:rPr>
        <w:t>[12]</w:t>
      </w:r>
      <w:r>
        <w:rPr>
          <w:rFonts w:hint="eastAsia"/>
          <w:lang w:eastAsia="zh-CN"/>
        </w:rPr>
        <w:t>提出的</w:t>
      </w:r>
      <w:r>
        <w:rPr>
          <w:rFonts w:hint="eastAsia"/>
          <w:lang w:eastAsia="zh-CN"/>
        </w:rPr>
        <w:t>ESM-1b</w:t>
      </w:r>
      <w:r>
        <w:rPr>
          <w:rFonts w:hint="eastAsia"/>
          <w:lang w:eastAsia="zh-CN"/>
        </w:rPr>
        <w:t>架构和掩码语言建模方法。该模型在一组保留的</w:t>
      </w:r>
      <w:r>
        <w:rPr>
          <w:rFonts w:hint="eastAsia"/>
          <w:lang w:eastAsia="zh-CN"/>
        </w:rPr>
        <w:t>Uniref90</w:t>
      </w:r>
      <w:r>
        <w:rPr>
          <w:rFonts w:hint="eastAsia"/>
          <w:lang w:eastAsia="zh-CN"/>
        </w:rPr>
        <w:t>序列上达到了</w:t>
      </w:r>
      <w:r>
        <w:rPr>
          <w:rFonts w:hint="eastAsia"/>
          <w:lang w:eastAsia="zh-CN"/>
        </w:rPr>
        <w:t>7.29</w:t>
      </w:r>
      <w:r>
        <w:rPr>
          <w:rFonts w:hint="eastAsia"/>
          <w:lang w:eastAsia="zh-CN"/>
        </w:rPr>
        <w:t>的困惑度</w:t>
      </w:r>
      <w:r>
        <w:rPr>
          <w:rFonts w:hint="eastAsia"/>
          <w:lang w:eastAsia="zh-CN"/>
        </w:rPr>
        <w:t>(</w:t>
      </w:r>
      <w:r>
        <w:rPr>
          <w:rFonts w:hint="eastAsia"/>
          <w:lang w:eastAsia="zh-CN"/>
        </w:rPr>
        <w:t>表</w:t>
      </w:r>
      <w:r>
        <w:rPr>
          <w:rFonts w:hint="eastAsia"/>
          <w:lang w:eastAsia="zh-CN"/>
        </w:rPr>
        <w:t>10)</w:t>
      </w:r>
      <w:r>
        <w:rPr>
          <w:rFonts w:hint="eastAsia"/>
          <w:lang w:eastAsia="zh-CN"/>
        </w:rPr>
        <w:t>。我们使用不</w:t>
      </w:r>
      <w:r>
        <w:rPr>
          <w:rFonts w:hint="eastAsia"/>
          <w:lang w:eastAsia="zh-CN"/>
        </w:rPr>
        <w:t>同的种子训练了五个模型，以生成一个集成模型。</w:t>
      </w:r>
    </w:p>
    <w:p w14:paraId="2AD2DD16" w14:textId="77777777" w:rsidR="00714C9F" w:rsidRDefault="00D55677">
      <w:pPr>
        <w:pStyle w:val="a0"/>
      </w:pPr>
      <w:r>
        <w:t>Evaluation Models are evaluated on a set of 41 deep mutational scans collected by Riesselman et al. [20], which comprise a variety of tasks assessing a diverse set of proteins. Across tasks, the experiments differ in the functions te</w:t>
      </w:r>
      <w:r>
        <w:t xml:space="preserve">sted and in the measurements performed. We treat each deep mutational scanning dataset as a separate prediction task, scoring each of the variants in the dataset with the model. The tasks are split into a validation set of ten mutational scanning datasets </w:t>
      </w:r>
      <w:r>
        <w:t>and a test set consisting of the remaining datasets. We evaluate performance by comparing the scores with the experimental measurements using Spearman rank correlation.</w:t>
      </w:r>
    </w:p>
    <w:p w14:paraId="7678605E" w14:textId="77777777" w:rsidR="00714C9F" w:rsidRDefault="00D55677">
      <w:pPr>
        <w:pStyle w:val="a0"/>
        <w:rPr>
          <w:lang w:eastAsia="zh-CN"/>
        </w:rPr>
      </w:pPr>
      <w:r>
        <w:rPr>
          <w:rFonts w:hint="eastAsia"/>
          <w:lang w:eastAsia="zh-CN"/>
        </w:rPr>
        <w:t>评估模型在</w:t>
      </w:r>
      <w:proofErr w:type="spellStart"/>
      <w:r>
        <w:rPr>
          <w:rFonts w:hint="eastAsia"/>
          <w:lang w:eastAsia="zh-CN"/>
        </w:rPr>
        <w:t>Riesselman</w:t>
      </w:r>
      <w:proofErr w:type="spellEnd"/>
      <w:r>
        <w:rPr>
          <w:rFonts w:hint="eastAsia"/>
          <w:lang w:eastAsia="zh-CN"/>
        </w:rPr>
        <w:t>等人</w:t>
      </w:r>
      <w:r>
        <w:rPr>
          <w:rFonts w:hint="eastAsia"/>
          <w:lang w:eastAsia="zh-CN"/>
        </w:rPr>
        <w:t>[20]</w:t>
      </w:r>
      <w:r>
        <w:rPr>
          <w:rFonts w:hint="eastAsia"/>
          <w:lang w:eastAsia="zh-CN"/>
        </w:rPr>
        <w:t>收集的</w:t>
      </w:r>
      <w:r>
        <w:rPr>
          <w:rFonts w:hint="eastAsia"/>
          <w:lang w:eastAsia="zh-CN"/>
        </w:rPr>
        <w:t>41</w:t>
      </w:r>
      <w:r>
        <w:rPr>
          <w:rFonts w:hint="eastAsia"/>
          <w:lang w:eastAsia="zh-CN"/>
        </w:rPr>
        <w:t>个深度突变扫描数据集上进行评估，这些数据集包含了对多种蛋白质进行的不同任务。在不同任务中，实验测试的功能和进行的测量各不相</w:t>
      </w:r>
      <w:r>
        <w:rPr>
          <w:rFonts w:hint="eastAsia"/>
          <w:lang w:eastAsia="zh-CN"/>
        </w:rPr>
        <w:t>同。我们将每个深度突变扫描数据集视为一个独立的预测任务，使用模型对数据集中的每个变异进行评分。这些任务被分为一个包含十个突变扫描数据集的验证集和一个由剩余数据集组成的测试集。我们通过使用</w:t>
      </w:r>
      <w:r>
        <w:rPr>
          <w:rFonts w:hint="eastAsia"/>
          <w:lang w:eastAsia="zh-CN"/>
        </w:rPr>
        <w:t>Spearman</w:t>
      </w:r>
      <w:proofErr w:type="gramStart"/>
      <w:r>
        <w:rPr>
          <w:rFonts w:hint="eastAsia"/>
          <w:lang w:eastAsia="zh-CN"/>
        </w:rPr>
        <w:t>秩</w:t>
      </w:r>
      <w:proofErr w:type="gramEnd"/>
      <w:r>
        <w:rPr>
          <w:rFonts w:hint="eastAsia"/>
          <w:lang w:eastAsia="zh-CN"/>
        </w:rPr>
        <w:t>相关系数将评分与实验测量结果进行比较来评估性能。</w:t>
      </w:r>
    </w:p>
    <w:p w14:paraId="0315EC04" w14:textId="77777777" w:rsidR="00714C9F" w:rsidRDefault="00D55677">
      <w:pPr>
        <w:pStyle w:val="a0"/>
      </w:pPr>
      <w:r>
        <w:t xml:space="preserve">Comparisons Since the published versions of EVMutation and DeepSequence use MSAs generated from an earlier version of Uniref100, </w:t>
      </w:r>
      <w:r>
        <w:t>we generate new MSAs using EVMutation methodology and the version of Uniref100 concurrent with our pretraining dataset. We train replications of EVMutation and DeepSequence using their open source code. The same MSAs are also used in few-shot experiments w</w:t>
      </w:r>
      <w:r>
        <w:t>ith MSA Transformer and unsupervised fine-tuning experiments with ESM-1v.</w:t>
      </w:r>
    </w:p>
    <w:p w14:paraId="7B0BFE49" w14:textId="77777777" w:rsidR="00714C9F" w:rsidRDefault="00D55677">
      <w:pPr>
        <w:pStyle w:val="a0"/>
      </w:pPr>
      <w:r>
        <w:rPr>
          <w:rFonts w:hint="eastAsia"/>
        </w:rPr>
        <w:t>比较由于</w:t>
      </w:r>
      <w:r>
        <w:rPr>
          <w:rFonts w:hint="eastAsia"/>
        </w:rPr>
        <w:t>EVMutation</w:t>
      </w:r>
      <w:r>
        <w:rPr>
          <w:rFonts w:hint="eastAsia"/>
        </w:rPr>
        <w:t>和</w:t>
      </w:r>
      <w:r>
        <w:rPr>
          <w:rFonts w:hint="eastAsia"/>
        </w:rPr>
        <w:t>DeepSequence</w:t>
      </w:r>
      <w:r>
        <w:rPr>
          <w:rFonts w:hint="eastAsia"/>
        </w:rPr>
        <w:t>的已发布版本使用了从早期版本的</w:t>
      </w:r>
      <w:r>
        <w:rPr>
          <w:rFonts w:hint="eastAsia"/>
        </w:rPr>
        <w:t>Uniref100</w:t>
      </w:r>
      <w:r>
        <w:rPr>
          <w:rFonts w:hint="eastAsia"/>
        </w:rPr>
        <w:t>生成的多序列比对</w:t>
      </w:r>
      <w:r>
        <w:rPr>
          <w:rFonts w:hint="eastAsia"/>
        </w:rPr>
        <w:t>(MSA)</w:t>
      </w:r>
      <w:r>
        <w:rPr>
          <w:rFonts w:hint="eastAsia"/>
        </w:rPr>
        <w:t>，我们使用</w:t>
      </w:r>
      <w:r>
        <w:rPr>
          <w:rFonts w:hint="eastAsia"/>
        </w:rPr>
        <w:t>EVMutation</w:t>
      </w:r>
      <w:r>
        <w:rPr>
          <w:rFonts w:hint="eastAsia"/>
        </w:rPr>
        <w:t>的方法和与我们预训练数据集同时期的</w:t>
      </w:r>
      <w:r>
        <w:rPr>
          <w:rFonts w:hint="eastAsia"/>
        </w:rPr>
        <w:t>Uniref100</w:t>
      </w:r>
      <w:r>
        <w:rPr>
          <w:rFonts w:hint="eastAsia"/>
        </w:rPr>
        <w:t>版本生成了新的</w:t>
      </w:r>
      <w:r>
        <w:rPr>
          <w:rFonts w:hint="eastAsia"/>
        </w:rPr>
        <w:t>MSA</w:t>
      </w:r>
      <w:r>
        <w:rPr>
          <w:rFonts w:hint="eastAsia"/>
        </w:rPr>
        <w:t>。我们使用它们的开源代码训练了</w:t>
      </w:r>
      <w:r>
        <w:rPr>
          <w:rFonts w:hint="eastAsia"/>
        </w:rPr>
        <w:t>EVMutation</w:t>
      </w:r>
      <w:r>
        <w:rPr>
          <w:rFonts w:hint="eastAsia"/>
        </w:rPr>
        <w:t>和</w:t>
      </w:r>
      <w:r>
        <w:rPr>
          <w:rFonts w:hint="eastAsia"/>
        </w:rPr>
        <w:t>DeepSequence</w:t>
      </w:r>
      <w:r>
        <w:rPr>
          <w:rFonts w:hint="eastAsia"/>
        </w:rPr>
        <w:t>的复制版本。这些相同的</w:t>
      </w:r>
      <w:r>
        <w:rPr>
          <w:rFonts w:hint="eastAsia"/>
        </w:rPr>
        <w:t>MSA</w:t>
      </w:r>
      <w:r>
        <w:rPr>
          <w:rFonts w:hint="eastAsia"/>
        </w:rPr>
        <w:t>也被用于</w:t>
      </w:r>
      <w:r>
        <w:rPr>
          <w:rFonts w:hint="eastAsia"/>
        </w:rPr>
        <w:t>MSA</w:t>
      </w:r>
      <w:r>
        <w:t xml:space="preserve"> </w:t>
      </w:r>
      <w:r>
        <w:rPr>
          <w:rFonts w:hint="eastAsia"/>
        </w:rPr>
        <w:t>Transfo</w:t>
      </w:r>
      <w:r>
        <w:rPr>
          <w:rFonts w:hint="eastAsia"/>
        </w:rPr>
        <w:t>rmer</w:t>
      </w:r>
      <w:r>
        <w:rPr>
          <w:rFonts w:hint="eastAsia"/>
        </w:rPr>
        <w:t>的少样本实验和</w:t>
      </w:r>
      <w:r>
        <w:rPr>
          <w:rFonts w:hint="eastAsia"/>
        </w:rPr>
        <w:t>ESM-1v</w:t>
      </w:r>
      <w:r>
        <w:rPr>
          <w:rFonts w:hint="eastAsia"/>
        </w:rPr>
        <w:t>的无监督微调实验。</w:t>
      </w:r>
    </w:p>
    <w:p w14:paraId="16273681" w14:textId="77777777" w:rsidR="00714C9F" w:rsidRDefault="00D55677">
      <w:pPr>
        <w:pStyle w:val="1"/>
      </w:pPr>
      <w:bookmarkStart w:id="19" w:name="Xf0237174636d3b805e2e74ba4f266a323683780"/>
      <w:r>
        <w:lastRenderedPageBreak/>
        <w:t>4.2 Language models enable zero-shot and few-shot prediction of the effects of mutations</w:t>
      </w:r>
    </w:p>
    <w:p w14:paraId="7962A057" w14:textId="77777777" w:rsidR="00714C9F" w:rsidRDefault="00D55677">
      <w:pPr>
        <w:pStyle w:val="1"/>
        <w:rPr>
          <w:lang w:eastAsia="zh-CN"/>
        </w:rPr>
      </w:pPr>
      <w:bookmarkStart w:id="20" w:name="语言模型能够实现零样本和少样本的突变效应预测"/>
      <w:bookmarkEnd w:id="19"/>
      <w:r>
        <w:rPr>
          <w:lang w:eastAsia="zh-CN"/>
        </w:rPr>
        <w:t xml:space="preserve">4.2 </w:t>
      </w:r>
      <w:r>
        <w:rPr>
          <w:rFonts w:hint="eastAsia"/>
          <w:lang w:eastAsia="zh-CN"/>
        </w:rPr>
        <w:t>语言模型能够实现零样本和少样本的突变效应预测</w:t>
      </w:r>
    </w:p>
    <w:bookmarkEnd w:id="20"/>
    <w:p w14:paraId="57AE339F" w14:textId="77777777" w:rsidR="00714C9F" w:rsidRDefault="00D55677">
      <w:pPr>
        <w:pStyle w:val="FirstParagraph"/>
      </w:pPr>
      <w:r>
        <w:t xml:space="preserve">ESM-1v and MSA Transformer models make state-of-the-art predictions. Table 1 compares overall performance of the </w:t>
      </w:r>
      <w:r>
        <w:t xml:space="preserve">models across the 41 mutational scanning datasets. Fig. 3 presents a comparison between ESM-1v and DeepSequence on each of the tasks. Zero-shot inference with ESM-1v has a better correlation with experimental measurements than DeepSequence on 17 of the 41 </w:t>
      </w:r>
      <w:r>
        <w:t xml:space="preserve">datasets. The two methods are not statistically distinguishable via a paired </w:t>
      </w:r>
      <m:oMath>
        <m:r>
          <w:rPr>
            <w:rFonts w:ascii="Cambria Math" w:hAnsi="Cambria Math"/>
          </w:rPr>
          <m:t>t</m:t>
        </m:r>
      </m:oMath>
      <w:r>
        <w:t xml:space="preserve"> -test.</w:t>
      </w:r>
    </w:p>
    <w:p w14:paraId="50FF4B14" w14:textId="77777777" w:rsidR="00714C9F" w:rsidRDefault="00D55677">
      <w:pPr>
        <w:pStyle w:val="a0"/>
        <w:rPr>
          <w:lang w:eastAsia="zh-CN"/>
        </w:rPr>
      </w:pPr>
      <w:r>
        <w:rPr>
          <w:rFonts w:hint="eastAsia"/>
        </w:rPr>
        <w:t>ESM-1v</w:t>
      </w:r>
      <w:r>
        <w:rPr>
          <w:rFonts w:hint="eastAsia"/>
        </w:rPr>
        <w:t>和</w:t>
      </w:r>
      <w:r>
        <w:rPr>
          <w:rFonts w:hint="eastAsia"/>
        </w:rPr>
        <w:t>MSA</w:t>
      </w:r>
      <w:r>
        <w:t xml:space="preserve"> </w:t>
      </w:r>
      <w:r>
        <w:rPr>
          <w:rFonts w:hint="eastAsia"/>
        </w:rPr>
        <w:t>Transformer</w:t>
      </w:r>
      <w:r>
        <w:rPr>
          <w:rFonts w:hint="eastAsia"/>
        </w:rPr>
        <w:t>模型做出了最先进的预测。表</w:t>
      </w:r>
      <w:r>
        <w:rPr>
          <w:rFonts w:hint="eastAsia"/>
        </w:rPr>
        <w:t>1</w:t>
      </w:r>
      <w:r>
        <w:rPr>
          <w:rFonts w:hint="eastAsia"/>
        </w:rPr>
        <w:t>比较了这些模型在</w:t>
      </w:r>
      <w:r>
        <w:rPr>
          <w:rFonts w:hint="eastAsia"/>
        </w:rPr>
        <w:t>41</w:t>
      </w:r>
      <w:r>
        <w:rPr>
          <w:rFonts w:hint="eastAsia"/>
        </w:rPr>
        <w:t>个突变扫描数据集上的整体性能。图</w:t>
      </w:r>
      <w:r>
        <w:rPr>
          <w:rFonts w:hint="eastAsia"/>
        </w:rPr>
        <w:t>3</w:t>
      </w:r>
      <w:r>
        <w:rPr>
          <w:rFonts w:hint="eastAsia"/>
        </w:rPr>
        <w:t>展示了</w:t>
      </w:r>
      <w:r>
        <w:rPr>
          <w:rFonts w:hint="eastAsia"/>
        </w:rPr>
        <w:t>ESM-1v</w:t>
      </w:r>
      <w:r>
        <w:rPr>
          <w:rFonts w:hint="eastAsia"/>
        </w:rPr>
        <w:t>和</w:t>
      </w:r>
      <w:r>
        <w:rPr>
          <w:rFonts w:hint="eastAsia"/>
        </w:rPr>
        <w:t>DeepSequence</w:t>
      </w:r>
      <w:r>
        <w:rPr>
          <w:rFonts w:hint="eastAsia"/>
        </w:rPr>
        <w:t>在每个任务上的比较。在</w:t>
      </w:r>
      <w:r>
        <w:rPr>
          <w:rFonts w:hint="eastAsia"/>
        </w:rPr>
        <w:t>41</w:t>
      </w:r>
      <w:r>
        <w:rPr>
          <w:rFonts w:hint="eastAsia"/>
        </w:rPr>
        <w:t>个数据集中，</w:t>
      </w:r>
      <w:r>
        <w:rPr>
          <w:rFonts w:hint="eastAsia"/>
        </w:rPr>
        <w:t>ESM-1v</w:t>
      </w:r>
      <w:r>
        <w:rPr>
          <w:rFonts w:hint="eastAsia"/>
        </w:rPr>
        <w:t>的零样本推断在</w:t>
      </w:r>
      <w:r>
        <w:rPr>
          <w:rFonts w:hint="eastAsia"/>
        </w:rPr>
        <w:t>17</w:t>
      </w:r>
      <w:r>
        <w:rPr>
          <w:rFonts w:hint="eastAsia"/>
        </w:rPr>
        <w:t>个数据集上与实验测量结果的相关性优于</w:t>
      </w:r>
      <w:r>
        <w:rPr>
          <w:rFonts w:hint="eastAsia"/>
        </w:rPr>
        <w:t>DeepSequence</w:t>
      </w:r>
      <w:r>
        <w:rPr>
          <w:rFonts w:hint="eastAsia"/>
        </w:rPr>
        <w:t>。</w:t>
      </w:r>
      <w:r>
        <w:rPr>
          <w:rFonts w:hint="eastAsia"/>
          <w:lang w:eastAsia="zh-CN"/>
        </w:rPr>
        <w:t>通过配对</w:t>
      </w:r>
      <w:r>
        <w:rPr>
          <w:lang w:eastAsia="zh-CN"/>
        </w:rPr>
        <w:t xml:space="preserve"> </w:t>
      </w:r>
      <m:oMath>
        <m:r>
          <w:rPr>
            <w:rFonts w:ascii="Cambria Math" w:hAnsi="Cambria Math"/>
            <w:lang w:eastAsia="zh-CN"/>
          </w:rPr>
          <m:t>t</m:t>
        </m:r>
      </m:oMath>
      <w:r>
        <w:rPr>
          <w:lang w:eastAsia="zh-CN"/>
        </w:rPr>
        <w:t xml:space="preserve"> </w:t>
      </w:r>
      <w:r>
        <w:rPr>
          <w:rFonts w:hint="eastAsia"/>
          <w:lang w:eastAsia="zh-CN"/>
        </w:rPr>
        <w:t>检验，这两种方法在统计</w:t>
      </w:r>
      <w:r>
        <w:rPr>
          <w:rFonts w:hint="eastAsia"/>
          <w:lang w:eastAsia="zh-CN"/>
        </w:rPr>
        <w:t>上无法区分。</w:t>
      </w:r>
    </w:p>
    <w:tbl>
      <w:tblPr>
        <w:tblStyle w:val="Table"/>
        <w:tblW w:w="0" w:type="auto"/>
        <w:tblLook w:val="0000" w:firstRow="0" w:lastRow="0" w:firstColumn="0" w:lastColumn="0" w:noHBand="0" w:noVBand="0"/>
      </w:tblPr>
      <w:tblGrid>
        <w:gridCol w:w="1751"/>
        <w:gridCol w:w="797"/>
        <w:gridCol w:w="797"/>
      </w:tblGrid>
      <w:tr w:rsidR="00714C9F" w14:paraId="039778FF" w14:textId="77777777">
        <w:tc>
          <w:tcPr>
            <w:tcW w:w="0" w:type="auto"/>
          </w:tcPr>
          <w:p w14:paraId="6CF022D1" w14:textId="77777777" w:rsidR="00714C9F" w:rsidRDefault="00D55677">
            <w:pPr>
              <w:pStyle w:val="Compact"/>
              <w:jc w:val="center"/>
            </w:pPr>
            <w:r>
              <w:t>Models</w:t>
            </w:r>
          </w:p>
        </w:tc>
        <w:tc>
          <w:tcPr>
            <w:tcW w:w="0" w:type="auto"/>
          </w:tcPr>
          <w:p w14:paraId="5374A2FC" w14:textId="77777777" w:rsidR="00714C9F" w:rsidRDefault="00D55677">
            <w:pPr>
              <w:pStyle w:val="Compact"/>
              <w:jc w:val="center"/>
            </w:pPr>
            <w:r>
              <w:t>Full</w:t>
            </w:r>
          </w:p>
        </w:tc>
        <w:tc>
          <w:tcPr>
            <w:tcW w:w="0" w:type="auto"/>
          </w:tcPr>
          <w:p w14:paraId="3C9D8F83" w14:textId="77777777" w:rsidR="00714C9F" w:rsidRDefault="00D55677">
            <w:pPr>
              <w:pStyle w:val="Compact"/>
              <w:jc w:val="center"/>
            </w:pPr>
            <w:r>
              <w:t>Test</w:t>
            </w:r>
          </w:p>
        </w:tc>
      </w:tr>
      <w:tr w:rsidR="00714C9F" w14:paraId="77BA5787" w14:textId="77777777">
        <w:tc>
          <w:tcPr>
            <w:tcW w:w="0" w:type="auto"/>
          </w:tcPr>
          <w:p w14:paraId="65099165" w14:textId="77777777" w:rsidR="00714C9F" w:rsidRDefault="00D55677">
            <w:pPr>
              <w:pStyle w:val="Compact"/>
              <w:jc w:val="center"/>
            </w:pPr>
            <w:r>
              <w:t>UniRep</w:t>
            </w:r>
          </w:p>
        </w:tc>
        <w:tc>
          <w:tcPr>
            <w:tcW w:w="0" w:type="auto"/>
          </w:tcPr>
          <w:p w14:paraId="3B1BC9D3" w14:textId="77777777" w:rsidR="00714C9F" w:rsidRDefault="00D55677">
            <w:pPr>
              <w:pStyle w:val="Compact"/>
              <w:jc w:val="center"/>
            </w:pPr>
            <w:r>
              <w:t>0.156</w:t>
            </w:r>
          </w:p>
        </w:tc>
        <w:tc>
          <w:tcPr>
            <w:tcW w:w="0" w:type="auto"/>
          </w:tcPr>
          <w:p w14:paraId="341A8057" w14:textId="77777777" w:rsidR="00714C9F" w:rsidRDefault="00D55677">
            <w:pPr>
              <w:pStyle w:val="Compact"/>
              <w:jc w:val="center"/>
            </w:pPr>
            <w:r>
              <w:t>0.151</w:t>
            </w:r>
          </w:p>
        </w:tc>
      </w:tr>
      <w:tr w:rsidR="00714C9F" w14:paraId="052302FE" w14:textId="77777777">
        <w:tc>
          <w:tcPr>
            <w:tcW w:w="0" w:type="auto"/>
          </w:tcPr>
          <w:p w14:paraId="42BCD2A6" w14:textId="77777777" w:rsidR="00714C9F" w:rsidRDefault="00D55677">
            <w:pPr>
              <w:pStyle w:val="Compact"/>
              <w:jc w:val="center"/>
            </w:pPr>
            <w:r>
              <w:t>TAPE</w:t>
            </w:r>
          </w:p>
        </w:tc>
        <w:tc>
          <w:tcPr>
            <w:tcW w:w="0" w:type="auto"/>
          </w:tcPr>
          <w:p w14:paraId="60EA06D7" w14:textId="77777777" w:rsidR="00714C9F" w:rsidRDefault="00D55677">
            <w:pPr>
              <w:pStyle w:val="Compact"/>
              <w:jc w:val="center"/>
            </w:pPr>
            <w:r>
              <w:t>0.171</w:t>
            </w:r>
          </w:p>
        </w:tc>
        <w:tc>
          <w:tcPr>
            <w:tcW w:w="0" w:type="auto"/>
          </w:tcPr>
          <w:p w14:paraId="0D154C76" w14:textId="77777777" w:rsidR="00714C9F" w:rsidRDefault="00D55677">
            <w:pPr>
              <w:pStyle w:val="Compact"/>
              <w:jc w:val="center"/>
            </w:pPr>
            <w:r>
              <w:t>0.175</w:t>
            </w:r>
          </w:p>
        </w:tc>
      </w:tr>
      <w:tr w:rsidR="00714C9F" w14:paraId="382F856C" w14:textId="77777777">
        <w:tc>
          <w:tcPr>
            <w:tcW w:w="0" w:type="auto"/>
          </w:tcPr>
          <w:p w14:paraId="2B367FA0" w14:textId="77777777" w:rsidR="00714C9F" w:rsidRDefault="00D55677">
            <w:pPr>
              <w:pStyle w:val="Compact"/>
              <w:jc w:val="center"/>
            </w:pPr>
            <w:r>
              <w:t>ProtBERT-BFD</w:t>
            </w:r>
          </w:p>
        </w:tc>
        <w:tc>
          <w:tcPr>
            <w:tcW w:w="0" w:type="auto"/>
          </w:tcPr>
          <w:p w14:paraId="64CADD30" w14:textId="77777777" w:rsidR="00714C9F" w:rsidRDefault="00D55677">
            <w:pPr>
              <w:pStyle w:val="Compact"/>
              <w:jc w:val="center"/>
            </w:pPr>
            <w:r>
              <w:t>0.428</w:t>
            </w:r>
          </w:p>
        </w:tc>
        <w:tc>
          <w:tcPr>
            <w:tcW w:w="0" w:type="auto"/>
          </w:tcPr>
          <w:p w14:paraId="55945FE4" w14:textId="77777777" w:rsidR="00714C9F" w:rsidRDefault="00D55677">
            <w:pPr>
              <w:pStyle w:val="Compact"/>
              <w:jc w:val="center"/>
            </w:pPr>
            <w:r>
              <w:t>0.399</w:t>
            </w:r>
          </w:p>
        </w:tc>
      </w:tr>
      <w:tr w:rsidR="00714C9F" w14:paraId="2ABEA13C" w14:textId="77777777">
        <w:tc>
          <w:tcPr>
            <w:tcW w:w="0" w:type="auto"/>
          </w:tcPr>
          <w:p w14:paraId="121E40AD" w14:textId="77777777" w:rsidR="00714C9F" w:rsidRDefault="00D55677">
            <w:pPr>
              <w:pStyle w:val="Compact"/>
              <w:jc w:val="center"/>
            </w:pPr>
            <w:r>
              <w:t>ESM-1b</w:t>
            </w:r>
          </w:p>
        </w:tc>
        <w:tc>
          <w:tcPr>
            <w:tcW w:w="0" w:type="auto"/>
          </w:tcPr>
          <w:p w14:paraId="2DA3E86B" w14:textId="77777777" w:rsidR="00714C9F" w:rsidRDefault="00D55677">
            <w:pPr>
              <w:pStyle w:val="Compact"/>
              <w:jc w:val="center"/>
            </w:pPr>
            <w:r>
              <w:t>0.459</w:t>
            </w:r>
          </w:p>
        </w:tc>
        <w:tc>
          <w:tcPr>
            <w:tcW w:w="0" w:type="auto"/>
          </w:tcPr>
          <w:p w14:paraId="041813DC" w14:textId="77777777" w:rsidR="00714C9F" w:rsidRDefault="00D55677">
            <w:pPr>
              <w:pStyle w:val="Compact"/>
              <w:jc w:val="center"/>
            </w:pPr>
            <w:r>
              <w:t>0.424</w:t>
            </w:r>
          </w:p>
        </w:tc>
      </w:tr>
      <w:tr w:rsidR="00714C9F" w14:paraId="62FA50E7" w14:textId="77777777">
        <w:tc>
          <w:tcPr>
            <w:tcW w:w="0" w:type="auto"/>
          </w:tcPr>
          <w:p w14:paraId="6E3C4B1E" w14:textId="77777777" w:rsidR="00714C9F" w:rsidRDefault="00D55677">
            <w:pPr>
              <w:pStyle w:val="Compact"/>
              <w:jc w:val="center"/>
            </w:pPr>
            <w:r>
              <w:t>ESM-1v†</w:t>
            </w:r>
          </w:p>
        </w:tc>
        <w:tc>
          <w:tcPr>
            <w:tcW w:w="0" w:type="auto"/>
          </w:tcPr>
          <w:p w14:paraId="1A1AB350" w14:textId="77777777" w:rsidR="00714C9F" w:rsidRDefault="00D55677">
            <w:pPr>
              <w:pStyle w:val="Compact"/>
              <w:jc w:val="center"/>
            </w:pPr>
            <w:r>
              <w:t>0.484</w:t>
            </w:r>
          </w:p>
        </w:tc>
        <w:tc>
          <w:tcPr>
            <w:tcW w:w="0" w:type="auto"/>
          </w:tcPr>
          <w:p w14:paraId="0D5DCFD2" w14:textId="77777777" w:rsidR="00714C9F" w:rsidRDefault="00D55677">
            <w:pPr>
              <w:pStyle w:val="Compact"/>
              <w:jc w:val="center"/>
            </w:pPr>
            <w:r>
              <w:t>0.457</w:t>
            </w:r>
          </w:p>
        </w:tc>
      </w:tr>
      <w:tr w:rsidR="00714C9F" w14:paraId="7B20E572" w14:textId="77777777">
        <w:tc>
          <w:tcPr>
            <w:tcW w:w="0" w:type="auto"/>
          </w:tcPr>
          <w:p w14:paraId="37FE8ECD" w14:textId="77777777" w:rsidR="00714C9F" w:rsidRDefault="00D55677">
            <w:pPr>
              <w:pStyle w:val="Compact"/>
              <w:jc w:val="center"/>
            </w:pPr>
            <w:r>
              <w:t>ESM-1v*</w:t>
            </w:r>
          </w:p>
        </w:tc>
        <w:tc>
          <w:tcPr>
            <w:tcW w:w="0" w:type="auto"/>
          </w:tcPr>
          <w:p w14:paraId="3BB922FE" w14:textId="77777777" w:rsidR="00714C9F" w:rsidRDefault="00D55677">
            <w:pPr>
              <w:pStyle w:val="Compact"/>
              <w:jc w:val="center"/>
            </w:pPr>
            <w:r>
              <w:t>0.509</w:t>
            </w:r>
          </w:p>
        </w:tc>
        <w:tc>
          <w:tcPr>
            <w:tcW w:w="0" w:type="auto"/>
          </w:tcPr>
          <w:p w14:paraId="48803FEB" w14:textId="77777777" w:rsidR="00714C9F" w:rsidRDefault="00D55677">
            <w:pPr>
              <w:pStyle w:val="Compact"/>
              <w:jc w:val="center"/>
            </w:pPr>
            <w:r>
              <w:t>0.482</w:t>
            </w:r>
          </w:p>
        </w:tc>
      </w:tr>
      <w:tr w:rsidR="00714C9F" w14:paraId="6EBE16FB" w14:textId="77777777">
        <w:tc>
          <w:tcPr>
            <w:tcW w:w="0" w:type="auto"/>
          </w:tcPr>
          <w:p w14:paraId="380F46C4" w14:textId="77777777" w:rsidR="00714C9F" w:rsidRDefault="00D55677">
            <w:pPr>
              <w:pStyle w:val="Compact"/>
              <w:jc w:val="center"/>
            </w:pPr>
            <w:r>
              <w:rPr>
                <w:rFonts w:hint="eastAsia"/>
              </w:rPr>
              <w:t>模型</w:t>
            </w:r>
          </w:p>
        </w:tc>
        <w:tc>
          <w:tcPr>
            <w:tcW w:w="0" w:type="auto"/>
          </w:tcPr>
          <w:p w14:paraId="3D1AACE3" w14:textId="77777777" w:rsidR="00714C9F" w:rsidRDefault="00D55677">
            <w:pPr>
              <w:pStyle w:val="Compact"/>
              <w:jc w:val="center"/>
            </w:pPr>
            <w:r>
              <w:rPr>
                <w:rFonts w:hint="eastAsia"/>
              </w:rPr>
              <w:t>完整</w:t>
            </w:r>
          </w:p>
        </w:tc>
        <w:tc>
          <w:tcPr>
            <w:tcW w:w="0" w:type="auto"/>
          </w:tcPr>
          <w:p w14:paraId="43675895" w14:textId="77777777" w:rsidR="00714C9F" w:rsidRDefault="00D55677">
            <w:pPr>
              <w:pStyle w:val="Compact"/>
              <w:jc w:val="center"/>
            </w:pPr>
            <w:r>
              <w:rPr>
                <w:rFonts w:hint="eastAsia"/>
              </w:rPr>
              <w:t>测试</w:t>
            </w:r>
          </w:p>
        </w:tc>
      </w:tr>
      <w:tr w:rsidR="00714C9F" w14:paraId="34BCA826" w14:textId="77777777">
        <w:tc>
          <w:tcPr>
            <w:tcW w:w="0" w:type="auto"/>
          </w:tcPr>
          <w:p w14:paraId="0D8486A2" w14:textId="77777777" w:rsidR="00714C9F" w:rsidRDefault="00D55677">
            <w:pPr>
              <w:pStyle w:val="Compact"/>
              <w:jc w:val="center"/>
            </w:pPr>
            <w:r>
              <w:t>UniRep</w:t>
            </w:r>
          </w:p>
        </w:tc>
        <w:tc>
          <w:tcPr>
            <w:tcW w:w="0" w:type="auto"/>
          </w:tcPr>
          <w:p w14:paraId="302DBA9C" w14:textId="77777777" w:rsidR="00714C9F" w:rsidRDefault="00D55677">
            <w:pPr>
              <w:pStyle w:val="Compact"/>
              <w:jc w:val="center"/>
            </w:pPr>
            <w:r>
              <w:t>0.156</w:t>
            </w:r>
          </w:p>
        </w:tc>
        <w:tc>
          <w:tcPr>
            <w:tcW w:w="0" w:type="auto"/>
          </w:tcPr>
          <w:p w14:paraId="655CD0A1" w14:textId="77777777" w:rsidR="00714C9F" w:rsidRDefault="00D55677">
            <w:pPr>
              <w:pStyle w:val="Compact"/>
              <w:jc w:val="center"/>
            </w:pPr>
            <w:r>
              <w:t>0.151</w:t>
            </w:r>
          </w:p>
        </w:tc>
      </w:tr>
      <w:tr w:rsidR="00714C9F" w14:paraId="2C77DE23" w14:textId="77777777">
        <w:tc>
          <w:tcPr>
            <w:tcW w:w="0" w:type="auto"/>
          </w:tcPr>
          <w:p w14:paraId="448B96B7" w14:textId="77777777" w:rsidR="00714C9F" w:rsidRDefault="00D55677">
            <w:pPr>
              <w:pStyle w:val="Compact"/>
              <w:jc w:val="center"/>
            </w:pPr>
            <w:r>
              <w:t>TAPE</w:t>
            </w:r>
          </w:p>
        </w:tc>
        <w:tc>
          <w:tcPr>
            <w:tcW w:w="0" w:type="auto"/>
          </w:tcPr>
          <w:p w14:paraId="3A21CD50" w14:textId="77777777" w:rsidR="00714C9F" w:rsidRDefault="00D55677">
            <w:pPr>
              <w:pStyle w:val="Compact"/>
              <w:jc w:val="center"/>
            </w:pPr>
            <w:r>
              <w:t>0.171</w:t>
            </w:r>
          </w:p>
        </w:tc>
        <w:tc>
          <w:tcPr>
            <w:tcW w:w="0" w:type="auto"/>
          </w:tcPr>
          <w:p w14:paraId="3DCE3FF1" w14:textId="77777777" w:rsidR="00714C9F" w:rsidRDefault="00D55677">
            <w:pPr>
              <w:pStyle w:val="Compact"/>
              <w:jc w:val="center"/>
            </w:pPr>
            <w:r>
              <w:t>0.175</w:t>
            </w:r>
          </w:p>
        </w:tc>
      </w:tr>
      <w:tr w:rsidR="00714C9F" w14:paraId="50F5E6CA" w14:textId="77777777">
        <w:tc>
          <w:tcPr>
            <w:tcW w:w="0" w:type="auto"/>
          </w:tcPr>
          <w:p w14:paraId="0D91B989" w14:textId="77777777" w:rsidR="00714C9F" w:rsidRDefault="00D55677">
            <w:pPr>
              <w:pStyle w:val="Compact"/>
              <w:jc w:val="center"/>
            </w:pPr>
            <w:r>
              <w:t>ProtBERT-BFD</w:t>
            </w:r>
          </w:p>
        </w:tc>
        <w:tc>
          <w:tcPr>
            <w:tcW w:w="0" w:type="auto"/>
          </w:tcPr>
          <w:p w14:paraId="2A8787ED" w14:textId="77777777" w:rsidR="00714C9F" w:rsidRDefault="00D55677">
            <w:pPr>
              <w:pStyle w:val="Compact"/>
              <w:jc w:val="center"/>
            </w:pPr>
            <w:r>
              <w:t>0.428</w:t>
            </w:r>
          </w:p>
        </w:tc>
        <w:tc>
          <w:tcPr>
            <w:tcW w:w="0" w:type="auto"/>
          </w:tcPr>
          <w:p w14:paraId="2C7649B1" w14:textId="77777777" w:rsidR="00714C9F" w:rsidRDefault="00D55677">
            <w:pPr>
              <w:pStyle w:val="Compact"/>
              <w:jc w:val="center"/>
            </w:pPr>
            <w:r>
              <w:t>0.399</w:t>
            </w:r>
          </w:p>
        </w:tc>
      </w:tr>
      <w:tr w:rsidR="00714C9F" w14:paraId="50985F35" w14:textId="77777777">
        <w:tc>
          <w:tcPr>
            <w:tcW w:w="0" w:type="auto"/>
          </w:tcPr>
          <w:p w14:paraId="04A3A4E9" w14:textId="77777777" w:rsidR="00714C9F" w:rsidRDefault="00D55677">
            <w:pPr>
              <w:pStyle w:val="Compact"/>
              <w:jc w:val="center"/>
            </w:pPr>
            <w:r>
              <w:t>ESM-1b</w:t>
            </w:r>
          </w:p>
        </w:tc>
        <w:tc>
          <w:tcPr>
            <w:tcW w:w="0" w:type="auto"/>
          </w:tcPr>
          <w:p w14:paraId="14FA23BD" w14:textId="77777777" w:rsidR="00714C9F" w:rsidRDefault="00D55677">
            <w:pPr>
              <w:pStyle w:val="Compact"/>
              <w:jc w:val="center"/>
            </w:pPr>
            <w:r>
              <w:t>0.459</w:t>
            </w:r>
          </w:p>
        </w:tc>
        <w:tc>
          <w:tcPr>
            <w:tcW w:w="0" w:type="auto"/>
          </w:tcPr>
          <w:p w14:paraId="5B39B9C3" w14:textId="77777777" w:rsidR="00714C9F" w:rsidRDefault="00D55677">
            <w:pPr>
              <w:pStyle w:val="Compact"/>
              <w:jc w:val="center"/>
            </w:pPr>
            <w:r>
              <w:t>0.424</w:t>
            </w:r>
          </w:p>
        </w:tc>
      </w:tr>
      <w:tr w:rsidR="00714C9F" w14:paraId="6F860B1E" w14:textId="77777777">
        <w:tc>
          <w:tcPr>
            <w:tcW w:w="0" w:type="auto"/>
          </w:tcPr>
          <w:p w14:paraId="00894747" w14:textId="77777777" w:rsidR="00714C9F" w:rsidRDefault="00D55677">
            <w:pPr>
              <w:pStyle w:val="Compact"/>
              <w:jc w:val="center"/>
            </w:pPr>
            <w:r>
              <w:t>ESM-1v†</w:t>
            </w:r>
          </w:p>
        </w:tc>
        <w:tc>
          <w:tcPr>
            <w:tcW w:w="0" w:type="auto"/>
          </w:tcPr>
          <w:p w14:paraId="2D802C29" w14:textId="77777777" w:rsidR="00714C9F" w:rsidRDefault="00D55677">
            <w:pPr>
              <w:pStyle w:val="Compact"/>
              <w:jc w:val="center"/>
            </w:pPr>
            <w:r>
              <w:t>0.484</w:t>
            </w:r>
          </w:p>
        </w:tc>
        <w:tc>
          <w:tcPr>
            <w:tcW w:w="0" w:type="auto"/>
          </w:tcPr>
          <w:p w14:paraId="292AF1AC" w14:textId="77777777" w:rsidR="00714C9F" w:rsidRDefault="00D55677">
            <w:pPr>
              <w:pStyle w:val="Compact"/>
              <w:jc w:val="center"/>
            </w:pPr>
            <w:r>
              <w:t>0.457</w:t>
            </w:r>
          </w:p>
        </w:tc>
      </w:tr>
      <w:tr w:rsidR="00714C9F" w14:paraId="2A4EDD76" w14:textId="77777777">
        <w:tc>
          <w:tcPr>
            <w:tcW w:w="0" w:type="auto"/>
          </w:tcPr>
          <w:p w14:paraId="046565DE" w14:textId="77777777" w:rsidR="00714C9F" w:rsidRDefault="00D55677">
            <w:pPr>
              <w:pStyle w:val="Compact"/>
              <w:jc w:val="center"/>
            </w:pPr>
            <w:r>
              <w:t>ESM-1v*</w:t>
            </w:r>
          </w:p>
        </w:tc>
        <w:tc>
          <w:tcPr>
            <w:tcW w:w="0" w:type="auto"/>
          </w:tcPr>
          <w:p w14:paraId="410196FE" w14:textId="77777777" w:rsidR="00714C9F" w:rsidRDefault="00D55677">
            <w:pPr>
              <w:pStyle w:val="Compact"/>
              <w:jc w:val="center"/>
            </w:pPr>
            <w:r>
              <w:t>0.509</w:t>
            </w:r>
          </w:p>
        </w:tc>
        <w:tc>
          <w:tcPr>
            <w:tcW w:w="0" w:type="auto"/>
          </w:tcPr>
          <w:p w14:paraId="750A6197" w14:textId="77777777" w:rsidR="00714C9F" w:rsidRDefault="00D55677">
            <w:pPr>
              <w:pStyle w:val="Compact"/>
              <w:jc w:val="center"/>
            </w:pPr>
            <w:r>
              <w:t>0.482</w:t>
            </w:r>
          </w:p>
        </w:tc>
      </w:tr>
    </w:tbl>
    <w:p w14:paraId="2E92B83B" w14:textId="77777777" w:rsidR="00714C9F" w:rsidRDefault="00D55677">
      <w:pPr>
        <w:pStyle w:val="a0"/>
      </w:pPr>
      <w:r>
        <w:t xml:space="preserve">Table 2: Zero-shot performance. Average ISpearman </w:t>
      </w:r>
      <m:oMath>
        <m:r>
          <w:rPr>
            <w:rFonts w:ascii="Cambria Math" w:hAnsi="Cambria Math"/>
          </w:rPr>
          <m:t>ρ</m:t>
        </m:r>
      </m:oMath>
      <w:r>
        <w:t xml:space="preserve"> I on full and test sets.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Average performance of five ESM-1v models. *Ensemble of the five ESM-1v models.</w:t>
      </w:r>
    </w:p>
    <w:p w14:paraId="4DB28A65" w14:textId="77777777" w:rsidR="00714C9F" w:rsidRDefault="00D55677">
      <w:pPr>
        <w:pStyle w:val="a0"/>
      </w:pPr>
      <w:r>
        <w:rPr>
          <w:rFonts w:hint="eastAsia"/>
        </w:rPr>
        <w:t>表</w:t>
      </w:r>
      <w:r>
        <w:rPr>
          <w:rFonts w:hint="eastAsia"/>
        </w:rPr>
        <w:t>2:</w:t>
      </w:r>
      <w:r>
        <w:rPr>
          <w:rFonts w:hint="eastAsia"/>
        </w:rPr>
        <w:t>零样本性能。完整数据集和测试集上的平均</w:t>
      </w:r>
      <w:r>
        <w:rPr>
          <w:rFonts w:hint="eastAsia"/>
        </w:rPr>
        <w:t>ISpearman</w:t>
      </w:r>
      <w:r>
        <w:t xml:space="preserve"> </w:t>
      </w:r>
      <m:oMath>
        <m:r>
          <w:rPr>
            <w:rFonts w:ascii="Cambria Math" w:hAnsi="Cambria Math"/>
          </w:rPr>
          <m:t>ρ</m:t>
        </m:r>
      </m:oMath>
      <w:r>
        <w:t xml:space="preserve"> I</w:t>
      </w:r>
      <w:r>
        <w:t>。</w:t>
      </w:r>
      <w:r>
        <w:t xml:space="preserve">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w:t>
      </w:r>
      <w:r>
        <w:rPr>
          <w:rFonts w:hint="eastAsia"/>
        </w:rPr>
        <w:t>五个</w:t>
      </w:r>
      <w:r>
        <w:rPr>
          <w:rFonts w:hint="eastAsia"/>
        </w:rPr>
        <w:t>ESM-1v</w:t>
      </w:r>
      <w:r>
        <w:rPr>
          <w:rFonts w:hint="eastAsia"/>
        </w:rPr>
        <w:t>模型的平</w:t>
      </w:r>
      <w:r>
        <w:rPr>
          <w:rFonts w:hint="eastAsia"/>
        </w:rPr>
        <w:t>均性能。</w:t>
      </w:r>
      <w:r>
        <w:rPr>
          <w:rFonts w:hint="eastAsia"/>
        </w:rPr>
        <w:t>*</w:t>
      </w:r>
      <w:r>
        <w:rPr>
          <w:rFonts w:hint="eastAsia"/>
        </w:rPr>
        <w:t>五个</w:t>
      </w:r>
      <w:r>
        <w:rPr>
          <w:rFonts w:hint="eastAsia"/>
        </w:rPr>
        <w:t>ESM-1v</w:t>
      </w:r>
      <w:r>
        <w:rPr>
          <w:rFonts w:hint="eastAsia"/>
        </w:rPr>
        <w:t>模型的集成。</w:t>
      </w:r>
    </w:p>
    <w:p w14:paraId="55743229" w14:textId="77777777" w:rsidR="00714C9F" w:rsidRDefault="00D55677">
      <w:pPr>
        <w:pStyle w:val="a0"/>
      </w:pPr>
      <w:r>
        <w:lastRenderedPageBreak/>
        <w:t>Table 2 compares protein language models in the zero-shot setting. ESM-1v outperforms existing protein language models TAPE [22], UniRep [21], ProtBERT-BFD [14], and ESM-1b [12]. Fig. 8 breaks down performance across each of the tasks.</w:t>
      </w:r>
    </w:p>
    <w:p w14:paraId="65B53731" w14:textId="77777777" w:rsidR="00714C9F" w:rsidRDefault="00D55677">
      <w:pPr>
        <w:pStyle w:val="a0"/>
      </w:pPr>
      <w:r>
        <w:rPr>
          <w:rFonts w:hint="eastAsia"/>
        </w:rPr>
        <w:t>表</w:t>
      </w:r>
      <w:r>
        <w:rPr>
          <w:rFonts w:hint="eastAsia"/>
        </w:rPr>
        <w:t>2</w:t>
      </w:r>
      <w:r>
        <w:rPr>
          <w:rFonts w:hint="eastAsia"/>
        </w:rPr>
        <w:t>比较了零样本设置下的蛋白质语言模型。</w:t>
      </w:r>
      <w:r>
        <w:rPr>
          <w:rFonts w:hint="eastAsia"/>
        </w:rPr>
        <w:t>ESM-1v</w:t>
      </w:r>
      <w:r>
        <w:rPr>
          <w:rFonts w:hint="eastAsia"/>
        </w:rPr>
        <w:t>优于现有的蛋白质语言模型</w:t>
      </w:r>
      <w:r>
        <w:rPr>
          <w:rFonts w:hint="eastAsia"/>
        </w:rPr>
        <w:t>TAPE</w:t>
      </w:r>
      <w:r>
        <w:t xml:space="preserve"> [22]</w:t>
      </w:r>
      <w:r>
        <w:t>、</w:t>
      </w:r>
      <w:r>
        <w:t>UniRep [21]</w:t>
      </w:r>
      <w:r>
        <w:t>、</w:t>
      </w:r>
      <w:r>
        <w:t xml:space="preserve">ProtBERT-BFD </w:t>
      </w:r>
      <w:r>
        <w:rPr>
          <w:rFonts w:hint="eastAsia"/>
        </w:rPr>
        <w:t>[14]</w:t>
      </w:r>
      <w:r>
        <w:rPr>
          <w:rFonts w:hint="eastAsia"/>
        </w:rPr>
        <w:t>和</w:t>
      </w:r>
      <w:r>
        <w:rPr>
          <w:rFonts w:hint="eastAsia"/>
        </w:rPr>
        <w:t>ESM-1b</w:t>
      </w:r>
      <w:r>
        <w:t xml:space="preserve"> </w:t>
      </w:r>
      <w:r>
        <w:rPr>
          <w:rFonts w:hint="eastAsia"/>
        </w:rPr>
        <w:t>[12]</w:t>
      </w:r>
      <w:r>
        <w:rPr>
          <w:rFonts w:hint="eastAsia"/>
        </w:rPr>
        <w:t>。图</w:t>
      </w:r>
      <w:r>
        <w:rPr>
          <w:rFonts w:hint="eastAsia"/>
        </w:rPr>
        <w:t>8</w:t>
      </w:r>
      <w:r>
        <w:rPr>
          <w:rFonts w:hint="eastAsia"/>
        </w:rPr>
        <w:t>分解了每个任务的性能。</w:t>
      </w:r>
    </w:p>
    <w:p w14:paraId="74134D02" w14:textId="77777777" w:rsidR="00714C9F" w:rsidRDefault="00D55677">
      <w:pPr>
        <w:pStyle w:val="a0"/>
      </w:pPr>
      <w:r>
        <w:t>Pre-training data We examine the effect of the clustering level of pre-training data. Fig. 4 compares models pre-trained on datasets clustered at increa</w:t>
      </w:r>
      <w:r>
        <w:t xml:space="preserve">sing sequence identity thresholds. ESM- 1b is trained on sequences clustered at a </w:t>
      </w:r>
      <m:oMath>
        <m:r>
          <w:rPr>
            <w:rFonts w:ascii="Cambria Math" w:hAnsi="Cambria Math"/>
          </w:rPr>
          <m:t>50</m:t>
        </m:r>
        <m:r>
          <m:rPr>
            <m:sty m:val="p"/>
          </m:rPr>
          <w:rPr>
            <w:rFonts w:ascii="Cambria Math" w:hAnsi="Cambria Math"/>
          </w:rPr>
          <m:t>%</m:t>
        </m:r>
      </m:oMath>
      <w:r>
        <w:t xml:space="preserve"> identity threshold. Improvements are seen using a </w:t>
      </w:r>
      <m:oMath>
        <m:r>
          <w:rPr>
            <w:rFonts w:ascii="Cambria Math" w:hAnsi="Cambria Math"/>
          </w:rPr>
          <m:t>70</m:t>
        </m:r>
        <m:r>
          <m:rPr>
            <m:sty m:val="p"/>
          </m:rPr>
          <w:rPr>
            <w:rFonts w:ascii="Cambria Math" w:hAnsi="Cambria Math"/>
          </w:rPr>
          <m:t>%</m:t>
        </m:r>
      </m:oMath>
      <w:r>
        <w:t xml:space="preserve"> threshold with greatest improvement at 90%. Uniref100 performance appears to deteriorate early in training despite b</w:t>
      </w:r>
      <w:r>
        <w:t>eing the largest of the datasets. These results establish a link between model performance and the data distribution, highlighting the importance of training data in the design of protein language models.</w:t>
      </w:r>
    </w:p>
    <w:p w14:paraId="237E2962" w14:textId="77777777" w:rsidR="00714C9F" w:rsidRDefault="00D55677">
      <w:pPr>
        <w:pStyle w:val="a0"/>
        <w:rPr>
          <w:lang w:eastAsia="zh-CN"/>
        </w:rPr>
      </w:pPr>
      <w:proofErr w:type="gramStart"/>
      <w:r>
        <w:rPr>
          <w:rFonts w:hint="eastAsia"/>
          <w:lang w:eastAsia="zh-CN"/>
        </w:rPr>
        <w:t>预训练</w:t>
      </w:r>
      <w:proofErr w:type="gramEnd"/>
      <w:r>
        <w:rPr>
          <w:rFonts w:hint="eastAsia"/>
          <w:lang w:eastAsia="zh-CN"/>
        </w:rPr>
        <w:t>数据</w:t>
      </w:r>
      <w:r>
        <w:rPr>
          <w:lang w:eastAsia="zh-CN"/>
        </w:rPr>
        <w:t xml:space="preserve"> </w:t>
      </w:r>
      <w:r>
        <w:rPr>
          <w:rFonts w:hint="eastAsia"/>
          <w:lang w:eastAsia="zh-CN"/>
        </w:rPr>
        <w:t>我们研究了</w:t>
      </w:r>
      <w:proofErr w:type="gramStart"/>
      <w:r>
        <w:rPr>
          <w:rFonts w:hint="eastAsia"/>
          <w:lang w:eastAsia="zh-CN"/>
        </w:rPr>
        <w:t>预训练</w:t>
      </w:r>
      <w:proofErr w:type="gramEnd"/>
      <w:r>
        <w:rPr>
          <w:rFonts w:hint="eastAsia"/>
          <w:lang w:eastAsia="zh-CN"/>
        </w:rPr>
        <w:t>数据的聚类水平的影响。图</w:t>
      </w:r>
      <w:r>
        <w:rPr>
          <w:rFonts w:hint="eastAsia"/>
          <w:lang w:eastAsia="zh-CN"/>
        </w:rPr>
        <w:t>4</w:t>
      </w:r>
      <w:r>
        <w:rPr>
          <w:rFonts w:hint="eastAsia"/>
          <w:lang w:eastAsia="zh-CN"/>
        </w:rPr>
        <w:t>比较了在逐渐增加的序列同一性阈值下聚类的数据集上</w:t>
      </w:r>
      <w:proofErr w:type="gramStart"/>
      <w:r>
        <w:rPr>
          <w:rFonts w:hint="eastAsia"/>
          <w:lang w:eastAsia="zh-CN"/>
        </w:rPr>
        <w:t>预训练</w:t>
      </w:r>
      <w:proofErr w:type="gramEnd"/>
      <w:r>
        <w:rPr>
          <w:rFonts w:hint="eastAsia"/>
          <w:lang w:eastAsia="zh-CN"/>
        </w:rPr>
        <w:t>的模型。</w:t>
      </w:r>
      <w:r>
        <w:rPr>
          <w:rFonts w:hint="eastAsia"/>
          <w:lang w:eastAsia="zh-CN"/>
        </w:rPr>
        <w:t>ESM-1b</w:t>
      </w:r>
      <w:r>
        <w:rPr>
          <w:rFonts w:hint="eastAsia"/>
          <w:lang w:eastAsia="zh-CN"/>
        </w:rPr>
        <w:t>是在</w:t>
      </w:r>
      <w:r>
        <w:rPr>
          <w:lang w:eastAsia="zh-CN"/>
        </w:rPr>
        <w:t xml:space="preserve"> </w:t>
      </w:r>
      <m:oMath>
        <m:r>
          <w:rPr>
            <w:rFonts w:ascii="Cambria Math" w:hAnsi="Cambria Math"/>
            <w:lang w:eastAsia="zh-CN"/>
          </w:rPr>
          <m:t>50</m:t>
        </m:r>
        <m:r>
          <m:rPr>
            <m:sty m:val="p"/>
          </m:rPr>
          <w:rPr>
            <w:rFonts w:ascii="Cambria Math" w:hAnsi="Cambria Math"/>
            <w:lang w:eastAsia="zh-CN"/>
          </w:rPr>
          <m:t>%</m:t>
        </m:r>
      </m:oMath>
      <w:r>
        <w:rPr>
          <w:lang w:eastAsia="zh-CN"/>
        </w:rPr>
        <w:t xml:space="preserve"> </w:t>
      </w:r>
      <w:r>
        <w:rPr>
          <w:rFonts w:hint="eastAsia"/>
          <w:lang w:eastAsia="zh-CN"/>
        </w:rPr>
        <w:t>同一性阈值下聚类的序列上训练的。使用</w:t>
      </w:r>
      <w:r>
        <w:rPr>
          <w:lang w:eastAsia="zh-CN"/>
        </w:rPr>
        <w:t xml:space="preserve"> </w:t>
      </w:r>
      <m:oMath>
        <m:r>
          <w:rPr>
            <w:rFonts w:ascii="Cambria Math" w:hAnsi="Cambria Math"/>
            <w:lang w:eastAsia="zh-CN"/>
          </w:rPr>
          <m:t>70</m:t>
        </m:r>
        <m:r>
          <m:rPr>
            <m:sty m:val="p"/>
          </m:rPr>
          <w:rPr>
            <w:rFonts w:ascii="Cambria Math" w:hAnsi="Cambria Math"/>
            <w:lang w:eastAsia="zh-CN"/>
          </w:rPr>
          <m:t>%</m:t>
        </m:r>
      </m:oMath>
      <w:r>
        <w:rPr>
          <w:lang w:eastAsia="zh-CN"/>
        </w:rPr>
        <w:t xml:space="preserve"> </w:t>
      </w:r>
      <w:r>
        <w:rPr>
          <w:rFonts w:hint="eastAsia"/>
          <w:lang w:eastAsia="zh-CN"/>
        </w:rPr>
        <w:t>阈值可以看到改进，其中</w:t>
      </w:r>
      <w:r>
        <w:rPr>
          <w:rFonts w:hint="eastAsia"/>
          <w:lang w:eastAsia="zh-CN"/>
        </w:rPr>
        <w:t>90%</w:t>
      </w:r>
      <w:r>
        <w:rPr>
          <w:rFonts w:hint="eastAsia"/>
          <w:lang w:eastAsia="zh-CN"/>
        </w:rPr>
        <w:t>的改进最大。尽管</w:t>
      </w:r>
      <w:r>
        <w:rPr>
          <w:rFonts w:hint="eastAsia"/>
          <w:lang w:eastAsia="zh-CN"/>
        </w:rPr>
        <w:t>Uniref100</w:t>
      </w:r>
      <w:r>
        <w:rPr>
          <w:rFonts w:hint="eastAsia"/>
          <w:lang w:eastAsia="zh-CN"/>
        </w:rPr>
        <w:t>是数据集中最大的，但其性能在训练早期似乎有所下降。这些结果建立了模型性能与数据分布之间的联系，强调了训练数据在蛋白质语言模型设计中的重要性。</w:t>
      </w:r>
    </w:p>
    <w:p w14:paraId="3A065E8E" w14:textId="77777777" w:rsidR="00714C9F" w:rsidRDefault="00D55677">
      <w:pPr>
        <w:pStyle w:val="a0"/>
      </w:pPr>
      <w:r>
        <w:t xml:space="preserve">Scoring </w:t>
      </w:r>
      <w:proofErr w:type="gramStart"/>
      <w:r>
        <w:t>methods</w:t>
      </w:r>
      <w:proofErr w:type="gramEnd"/>
      <w:r>
        <w:t xml:space="preserve"> We compare four scoring methods on the validation set - masked marginals, wildtype marginals, m</w:t>
      </w:r>
      <w:r>
        <w:t>utant marginals, and psuedolikelihood. Table 5 shows that the masked marginal approach described in Eq. (1) outperforms other scoring methods, including ones in which the likelihood changes at non-mutated positions are considered. The scoring methods are d</w:t>
      </w:r>
      <w:r>
        <w:t>escribed in detail in Appendix     A.</w:t>
      </w:r>
    </w:p>
    <w:p w14:paraId="21665224" w14:textId="77777777" w:rsidR="00714C9F" w:rsidRDefault="00D55677">
      <w:pPr>
        <w:pStyle w:val="a0"/>
        <w:rPr>
          <w:lang w:eastAsia="zh-CN"/>
        </w:rPr>
      </w:pPr>
      <w:r>
        <w:rPr>
          <w:rFonts w:hint="eastAsia"/>
          <w:lang w:eastAsia="zh-CN"/>
        </w:rPr>
        <w:t>评分方法</w:t>
      </w:r>
      <w:r>
        <w:rPr>
          <w:lang w:eastAsia="zh-CN"/>
        </w:rPr>
        <w:t xml:space="preserve"> </w:t>
      </w:r>
      <w:r>
        <w:rPr>
          <w:rFonts w:hint="eastAsia"/>
          <w:lang w:eastAsia="zh-CN"/>
        </w:rPr>
        <w:t>我们在验证集上比较了四种评分方法——掩码边际、野生型边际、突变边际和伪似然。表</w:t>
      </w:r>
      <w:r>
        <w:rPr>
          <w:rFonts w:hint="eastAsia"/>
          <w:lang w:eastAsia="zh-CN"/>
        </w:rPr>
        <w:t>5</w:t>
      </w:r>
      <w:r>
        <w:rPr>
          <w:rFonts w:hint="eastAsia"/>
          <w:lang w:eastAsia="zh-CN"/>
        </w:rPr>
        <w:t>显示，公式</w:t>
      </w:r>
      <w:r>
        <w:rPr>
          <w:rFonts w:hint="eastAsia"/>
          <w:lang w:eastAsia="zh-CN"/>
        </w:rPr>
        <w:t>(1)</w:t>
      </w:r>
      <w:r>
        <w:rPr>
          <w:rFonts w:hint="eastAsia"/>
          <w:lang w:eastAsia="zh-CN"/>
        </w:rPr>
        <w:t>中描述的掩码边际方法优于其他评分方法，包括考虑非突变位置似然变化的方法。评分方法在附录</w:t>
      </w:r>
      <w:r>
        <w:rPr>
          <w:rFonts w:hint="eastAsia"/>
          <w:lang w:eastAsia="zh-CN"/>
        </w:rPr>
        <w:t>A</w:t>
      </w:r>
      <w:r>
        <w:rPr>
          <w:rFonts w:hint="eastAsia"/>
          <w:lang w:eastAsia="zh-CN"/>
        </w:rPr>
        <w:t>中详细描述。</w:t>
      </w:r>
    </w:p>
    <w:p w14:paraId="6D69FFC6" w14:textId="77777777" w:rsidR="00714C9F" w:rsidRDefault="00D55677">
      <w:pPr>
        <w:pStyle w:val="a0"/>
      </w:pPr>
      <w:r>
        <w:rPr>
          <w:lang w:eastAsia="zh-CN"/>
        </w:rPr>
        <w:t>Parameter count Previous work with protein language models has established a link between model scale and learning</w:t>
      </w:r>
      <w:r>
        <w:rPr>
          <w:lang w:eastAsia="zh-CN"/>
        </w:rPr>
        <w:t xml:space="preserve"> of protein structure [12, 26]. </w:t>
      </w:r>
      <w:r>
        <w:t>We examine zero-shot transfer performance as a function of parameter count. We train models using the same width, depth, and learning rate as described in Henighan et al. [27], observing improvements with scale (Fig. 9). The</w:t>
      </w:r>
      <w:r>
        <w:t>se findings suggest that continued scaling of the models will further improve results.</w:t>
      </w:r>
    </w:p>
    <w:p w14:paraId="168640D3" w14:textId="77777777" w:rsidR="00714C9F" w:rsidRDefault="00D55677">
      <w:pPr>
        <w:pStyle w:val="a0"/>
        <w:rPr>
          <w:lang w:eastAsia="zh-CN"/>
        </w:rPr>
      </w:pPr>
      <w:r>
        <w:rPr>
          <w:rFonts w:hint="eastAsia"/>
          <w:lang w:eastAsia="zh-CN"/>
        </w:rPr>
        <w:t>参数数量</w:t>
      </w:r>
      <w:r>
        <w:rPr>
          <w:lang w:eastAsia="zh-CN"/>
        </w:rPr>
        <w:t xml:space="preserve"> </w:t>
      </w:r>
      <w:r>
        <w:rPr>
          <w:rFonts w:hint="eastAsia"/>
          <w:lang w:eastAsia="zh-CN"/>
        </w:rPr>
        <w:t>先前关于蛋白质语言模型的工作已经建立了模型规模与蛋白质结构学习之间的联系</w:t>
      </w:r>
      <w:r>
        <w:rPr>
          <w:lang w:eastAsia="zh-CN"/>
        </w:rPr>
        <w:t xml:space="preserve"> [12, </w:t>
      </w:r>
      <w:r>
        <w:rPr>
          <w:rFonts w:hint="eastAsia"/>
          <w:lang w:eastAsia="zh-CN"/>
        </w:rPr>
        <w:t>26]</w:t>
      </w:r>
      <w:r>
        <w:rPr>
          <w:rFonts w:hint="eastAsia"/>
          <w:lang w:eastAsia="zh-CN"/>
        </w:rPr>
        <w:t>。我们研究了零样本迁移性能作为参数数量的函数。我们使用与</w:t>
      </w:r>
      <w:proofErr w:type="spellStart"/>
      <w:r>
        <w:rPr>
          <w:rFonts w:hint="eastAsia"/>
          <w:lang w:eastAsia="zh-CN"/>
        </w:rPr>
        <w:t>Henighan</w:t>
      </w:r>
      <w:proofErr w:type="spellEnd"/>
      <w:r>
        <w:rPr>
          <w:rFonts w:hint="eastAsia"/>
          <w:lang w:eastAsia="zh-CN"/>
        </w:rPr>
        <w:t>等人</w:t>
      </w:r>
      <w:r>
        <w:rPr>
          <w:lang w:eastAsia="zh-CN"/>
        </w:rPr>
        <w:t xml:space="preserve"> [27] </w:t>
      </w:r>
      <w:r>
        <w:rPr>
          <w:rFonts w:hint="eastAsia"/>
          <w:lang w:eastAsia="zh-CN"/>
        </w:rPr>
        <w:t>中描述的相同宽度、深度和学习</w:t>
      </w:r>
      <w:proofErr w:type="gramStart"/>
      <w:r>
        <w:rPr>
          <w:rFonts w:hint="eastAsia"/>
          <w:lang w:eastAsia="zh-CN"/>
        </w:rPr>
        <w:t>率训练</w:t>
      </w:r>
      <w:proofErr w:type="gramEnd"/>
      <w:r>
        <w:rPr>
          <w:rFonts w:hint="eastAsia"/>
          <w:lang w:eastAsia="zh-CN"/>
        </w:rPr>
        <w:t>模型，观察到随着规模的增加而改进</w:t>
      </w:r>
      <w:r>
        <w:rPr>
          <w:rFonts w:hint="eastAsia"/>
          <w:lang w:eastAsia="zh-CN"/>
        </w:rPr>
        <w:t>(</w:t>
      </w:r>
      <w:r>
        <w:rPr>
          <w:rFonts w:hint="eastAsia"/>
          <w:lang w:eastAsia="zh-CN"/>
        </w:rPr>
        <w:t>图</w:t>
      </w:r>
      <w:r>
        <w:rPr>
          <w:rFonts w:hint="eastAsia"/>
          <w:lang w:eastAsia="zh-CN"/>
        </w:rPr>
        <w:t>9)</w:t>
      </w:r>
      <w:r>
        <w:rPr>
          <w:rFonts w:hint="eastAsia"/>
          <w:lang w:eastAsia="zh-CN"/>
        </w:rPr>
        <w:t>。这些发现表明，继续扩展模型将进一步改善结果。</w:t>
      </w:r>
    </w:p>
    <w:p w14:paraId="377195BA" w14:textId="77777777" w:rsidR="00714C9F" w:rsidRDefault="00D55677">
      <w:pPr>
        <w:pStyle w:val="1"/>
      </w:pPr>
      <w:bookmarkStart w:id="21" w:name="msa-transformer"/>
      <w:r>
        <w:lastRenderedPageBreak/>
        <w:t>4.3 MSA Transf</w:t>
      </w:r>
      <w:r>
        <w:t>ormer</w:t>
      </w:r>
    </w:p>
    <w:p w14:paraId="1B89C774" w14:textId="77777777" w:rsidR="00714C9F" w:rsidRDefault="00D55677">
      <w:pPr>
        <w:pStyle w:val="1"/>
      </w:pPr>
      <w:bookmarkStart w:id="22" w:name="msa-transformer-1"/>
      <w:bookmarkEnd w:id="21"/>
      <w:r>
        <w:t>4.3 MSA Transformer</w:t>
      </w:r>
    </w:p>
    <w:bookmarkEnd w:id="22"/>
    <w:p w14:paraId="0FB5808A" w14:textId="77777777" w:rsidR="00714C9F" w:rsidRDefault="00D55677">
      <w:pPr>
        <w:pStyle w:val="FirstParagraph"/>
      </w:pPr>
      <w:r>
        <w:t>We examine how the sequences provided to MSA Transformer affect few-shot transfer. Table 8 compares sequence selection methods that vary the diversity of the sequences. Providing a more diverse set of sequences improves few-shot performance. Selecting a se</w:t>
      </w:r>
      <w:r>
        <w:t>t of sequences to maximize diversity outperforms selecting a diversity minimizing set of sequences. Random sampling performs even better, and sampling sequences according to sequence weights [28] performs best.</w:t>
      </w:r>
    </w:p>
    <w:p w14:paraId="4110E7FA" w14:textId="77777777" w:rsidR="00714C9F" w:rsidRDefault="00D55677">
      <w:pPr>
        <w:pStyle w:val="a0"/>
        <w:rPr>
          <w:lang w:eastAsia="zh-CN"/>
        </w:rPr>
      </w:pPr>
      <w:r>
        <w:rPr>
          <w:rFonts w:hint="eastAsia"/>
          <w:lang w:eastAsia="zh-CN"/>
        </w:rPr>
        <w:t>我们研究了提供给</w:t>
      </w:r>
      <w:r>
        <w:rPr>
          <w:rFonts w:hint="eastAsia"/>
          <w:lang w:eastAsia="zh-CN"/>
        </w:rPr>
        <w:t>MSA</w:t>
      </w:r>
      <w:r>
        <w:rPr>
          <w:lang w:eastAsia="zh-CN"/>
        </w:rPr>
        <w:t xml:space="preserve"> </w:t>
      </w:r>
      <w:r>
        <w:rPr>
          <w:rFonts w:hint="eastAsia"/>
          <w:lang w:eastAsia="zh-CN"/>
        </w:rPr>
        <w:t>Transformer</w:t>
      </w:r>
      <w:r>
        <w:rPr>
          <w:rFonts w:hint="eastAsia"/>
          <w:lang w:eastAsia="zh-CN"/>
        </w:rPr>
        <w:t>的序列如何影响少样本迁移。表</w:t>
      </w:r>
      <w:r>
        <w:rPr>
          <w:rFonts w:hint="eastAsia"/>
          <w:lang w:eastAsia="zh-CN"/>
        </w:rPr>
        <w:t>8</w:t>
      </w:r>
      <w:r>
        <w:rPr>
          <w:rFonts w:hint="eastAsia"/>
          <w:lang w:eastAsia="zh-CN"/>
        </w:rPr>
        <w:t>比较了不同序列</w:t>
      </w:r>
      <w:r>
        <w:rPr>
          <w:rFonts w:hint="eastAsia"/>
          <w:lang w:eastAsia="zh-CN"/>
        </w:rPr>
        <w:t>多样性的序列选择方法。提供更多样化的序列集可以</w:t>
      </w:r>
      <w:proofErr w:type="gramStart"/>
      <w:r>
        <w:rPr>
          <w:rFonts w:hint="eastAsia"/>
          <w:lang w:eastAsia="zh-CN"/>
        </w:rPr>
        <w:t>提高少</w:t>
      </w:r>
      <w:proofErr w:type="gramEnd"/>
      <w:r>
        <w:rPr>
          <w:rFonts w:hint="eastAsia"/>
          <w:lang w:eastAsia="zh-CN"/>
        </w:rPr>
        <w:t>样本性能。选择一组序列以最大化多样性优于选择一组最小化多样性的序列。随机采样表现更好，而根据序列权重</w:t>
      </w:r>
      <w:r>
        <w:rPr>
          <w:lang w:eastAsia="zh-CN"/>
        </w:rPr>
        <w:t xml:space="preserve"> [28] </w:t>
      </w:r>
      <w:r>
        <w:rPr>
          <w:rFonts w:hint="eastAsia"/>
          <w:lang w:eastAsia="zh-CN"/>
        </w:rPr>
        <w:t>采样序列表现最佳。</w:t>
      </w:r>
    </w:p>
    <w:p w14:paraId="40A0445A" w14:textId="77777777" w:rsidR="00714C9F" w:rsidRDefault="00D55677">
      <w:pPr>
        <w:pStyle w:val="a0"/>
      </w:pPr>
      <w:r>
        <w:t>We also vary the number of sequences used for inference. Fig. 11 shows few-shot performance as a function of the number of sequences given as input. The model perfo</w:t>
      </w:r>
      <w:r>
        <w:t>rms well using only a few sequences, but performs best with 384 total sequences. In the main tables we report results sampling 384 sequences using sequence reweighting and ensembling predictions over five different subsamples from the MSA.</w:t>
      </w:r>
    </w:p>
    <w:p w14:paraId="5F6B0510" w14:textId="77777777" w:rsidR="00714C9F" w:rsidRDefault="00D55677">
      <w:pPr>
        <w:pStyle w:val="a0"/>
        <w:rPr>
          <w:lang w:eastAsia="zh-CN"/>
        </w:rPr>
      </w:pPr>
      <w:r>
        <w:rPr>
          <w:rFonts w:hint="eastAsia"/>
          <w:lang w:eastAsia="zh-CN"/>
        </w:rPr>
        <w:t>我们还改变了用于推理的序列数量。</w:t>
      </w:r>
      <w:r>
        <w:rPr>
          <w:rFonts w:hint="eastAsia"/>
          <w:lang w:eastAsia="zh-CN"/>
        </w:rPr>
        <w:t>图</w:t>
      </w:r>
      <w:r>
        <w:rPr>
          <w:rFonts w:hint="eastAsia"/>
          <w:lang w:eastAsia="zh-CN"/>
        </w:rPr>
        <w:t>11</w:t>
      </w:r>
      <w:r>
        <w:rPr>
          <w:rFonts w:hint="eastAsia"/>
          <w:lang w:eastAsia="zh-CN"/>
        </w:rPr>
        <w:t>显示了少样本性能作为输入序列数量的函数。模型仅使用少量序列时表现良好，但在使用</w:t>
      </w:r>
      <w:r>
        <w:rPr>
          <w:rFonts w:hint="eastAsia"/>
          <w:lang w:eastAsia="zh-CN"/>
        </w:rPr>
        <w:t>384</w:t>
      </w:r>
      <w:r>
        <w:rPr>
          <w:rFonts w:hint="eastAsia"/>
          <w:lang w:eastAsia="zh-CN"/>
        </w:rPr>
        <w:t>个序列时表现最佳。在主表中，我们报告了使用序列重加权和从</w:t>
      </w:r>
      <w:r>
        <w:rPr>
          <w:rFonts w:hint="eastAsia"/>
          <w:lang w:eastAsia="zh-CN"/>
        </w:rPr>
        <w:t>MSA</w:t>
      </w:r>
      <w:r>
        <w:rPr>
          <w:rFonts w:hint="eastAsia"/>
          <w:lang w:eastAsia="zh-CN"/>
        </w:rPr>
        <w:t>中抽取五个不同子样本进行集成预测的结果。</w:t>
      </w:r>
    </w:p>
    <w:p w14:paraId="27AE24E2" w14:textId="77777777" w:rsidR="00714C9F" w:rsidRDefault="00D55677">
      <w:pPr>
        <w:pStyle w:val="1"/>
      </w:pPr>
      <w:bookmarkStart w:id="23" w:name="unsupervised-fine-tuning-on-msas"/>
      <w:r>
        <w:t>4.4 Unsupervised fine-tuning on MSAs</w:t>
      </w:r>
    </w:p>
    <w:p w14:paraId="5EC9C56C" w14:textId="77777777" w:rsidR="00714C9F" w:rsidRDefault="00D55677">
      <w:pPr>
        <w:pStyle w:val="1"/>
      </w:pPr>
      <w:bookmarkStart w:id="24" w:name="在msa上的无监督微调"/>
      <w:bookmarkEnd w:id="23"/>
      <w:r>
        <w:t xml:space="preserve">4.4 </w:t>
      </w:r>
      <w:r>
        <w:rPr>
          <w:rFonts w:hint="eastAsia"/>
        </w:rPr>
        <w:t>在</w:t>
      </w:r>
      <w:r>
        <w:rPr>
          <w:rFonts w:hint="eastAsia"/>
        </w:rPr>
        <w:t>MSA</w:t>
      </w:r>
      <w:r>
        <w:rPr>
          <w:rFonts w:hint="eastAsia"/>
        </w:rPr>
        <w:t>上的无监督微调</w:t>
      </w:r>
    </w:p>
    <w:bookmarkEnd w:id="24"/>
    <w:p w14:paraId="7DA79978" w14:textId="77777777" w:rsidR="00714C9F" w:rsidRDefault="00D55677">
      <w:pPr>
        <w:pStyle w:val="FirstParagraph"/>
      </w:pPr>
      <w:r>
        <w:t>While ESM-1v performs well when evaluated in the zero-shot setting, we explore whether results can be impr</w:t>
      </w:r>
      <w:r>
        <w:t xml:space="preserve">oved by fine-tuning on the MSA. Fine-tuning on MSAs has been used in previous work </w:t>
      </w:r>
      <m:oMath>
        <m:d>
          <m:dPr>
            <m:begChr m:val="["/>
            <m:endChr m:val="]"/>
            <m:ctrlPr>
              <w:rPr>
                <w:rFonts w:ascii="Cambria Math" w:hAnsi="Cambria Math"/>
              </w:rPr>
            </m:ctrlPr>
          </m:dPr>
          <m:e>
            <m:r>
              <w:rPr>
                <w:rFonts w:ascii="Cambria Math" w:hAnsi="Cambria Math"/>
              </w:rPr>
              <m:t>21</m:t>
            </m:r>
            <m:r>
              <m:rPr>
                <m:sty m:val="p"/>
              </m:rPr>
              <w:rPr>
                <w:rFonts w:ascii="Cambria Math" w:hAnsi="Cambria Math"/>
              </w:rPr>
              <m:t>,</m:t>
            </m:r>
            <m:r>
              <w:rPr>
                <w:rFonts w:ascii="Cambria Math" w:hAnsi="Cambria Math"/>
              </w:rPr>
              <m:t>16</m:t>
            </m:r>
          </m:e>
        </m:d>
      </m:oMath>
      <w:r>
        <w:t xml:space="preserve"> as a stage in transfer learning to specialize a pre-trained model to a protein family, before applying supervision with labeled data. Here we consider using the fine-t</w:t>
      </w:r>
      <w:r>
        <w:t>uned model to make unsupervised predictions directly, without adding supervision from experimental data.</w:t>
      </w:r>
    </w:p>
    <w:p w14:paraId="21B79D9C" w14:textId="77777777" w:rsidR="00714C9F" w:rsidRDefault="00D55677">
      <w:pPr>
        <w:pStyle w:val="a0"/>
        <w:rPr>
          <w:lang w:eastAsia="zh-CN"/>
        </w:rPr>
      </w:pPr>
      <w:r>
        <w:rPr>
          <w:rFonts w:hint="eastAsia"/>
          <w:lang w:eastAsia="zh-CN"/>
        </w:rPr>
        <w:t>虽然</w:t>
      </w:r>
      <w:r>
        <w:rPr>
          <w:rFonts w:hint="eastAsia"/>
          <w:lang w:eastAsia="zh-CN"/>
        </w:rPr>
        <w:t>ESM-1v</w:t>
      </w:r>
      <w:r>
        <w:rPr>
          <w:rFonts w:hint="eastAsia"/>
          <w:lang w:eastAsia="zh-CN"/>
        </w:rPr>
        <w:t>在零样本设置下表现良好，但我们探讨是否可以通过在</w:t>
      </w:r>
      <w:r>
        <w:rPr>
          <w:rFonts w:hint="eastAsia"/>
          <w:lang w:eastAsia="zh-CN"/>
        </w:rPr>
        <w:t>MSA</w:t>
      </w:r>
      <w:r>
        <w:rPr>
          <w:rFonts w:hint="eastAsia"/>
          <w:lang w:eastAsia="zh-CN"/>
        </w:rPr>
        <w:t>上微调来改进结果。在先前的工作中，</w:t>
      </w:r>
      <w:r>
        <w:rPr>
          <w:rFonts w:hint="eastAsia"/>
          <w:lang w:eastAsia="zh-CN"/>
        </w:rPr>
        <w:t>MSA</w:t>
      </w:r>
      <w:r>
        <w:rPr>
          <w:rFonts w:hint="eastAsia"/>
          <w:lang w:eastAsia="zh-CN"/>
        </w:rPr>
        <w:t>上的微调已被用作迁移学习的一个阶段，以将</w:t>
      </w:r>
      <w:proofErr w:type="gramStart"/>
      <w:r>
        <w:rPr>
          <w:rFonts w:hint="eastAsia"/>
          <w:lang w:eastAsia="zh-CN"/>
        </w:rPr>
        <w:t>预训练</w:t>
      </w:r>
      <w:proofErr w:type="gramEnd"/>
      <w:r>
        <w:rPr>
          <w:rFonts w:hint="eastAsia"/>
          <w:lang w:eastAsia="zh-CN"/>
        </w:rPr>
        <w:t>模型专门化到蛋白质家族，然后再使用标记数据进行监督。在这里，我们考虑使用微调模型直接进行无监督预测，而不添加实验数据的监督。</w:t>
      </w:r>
    </w:p>
    <w:p w14:paraId="1C263DD2" w14:textId="77777777" w:rsidR="00714C9F" w:rsidRDefault="00D55677">
      <w:pPr>
        <w:pStyle w:val="a0"/>
      </w:pPr>
      <w:r>
        <w:rPr>
          <w:noProof/>
        </w:rPr>
        <w:lastRenderedPageBreak/>
        <w:drawing>
          <wp:inline distT="0" distB="0" distL="0" distR="0" wp14:anchorId="17DD0386" wp14:editId="14DCF94F">
            <wp:extent cx="1645920" cy="2179731"/>
            <wp:effectExtent l="0" t="0" r="0" b="0"/>
            <wp:docPr id="56" name="Picture" descr="image"/>
            <wp:cNvGraphicFramePr/>
            <a:graphic xmlns:a="http://schemas.openxmlformats.org/drawingml/2006/main">
              <a:graphicData uri="http://schemas.openxmlformats.org/drawingml/2006/picture">
                <pic:pic xmlns:pic="http://schemas.openxmlformats.org/drawingml/2006/picture">
                  <pic:nvPicPr>
                    <pic:cNvPr id="57" name="Picture" descr="images/0195a7e6-2796-7e88-b8ac-e7b1948e5ad2_6_695_212_407_539_0.jpg"/>
                    <pic:cNvPicPr>
                      <a:picLocks noChangeAspect="1" noChangeArrowheads="1"/>
                    </pic:cNvPicPr>
                  </pic:nvPicPr>
                  <pic:blipFill>
                    <a:blip r:embed="rId10"/>
                    <a:stretch>
                      <a:fillRect/>
                    </a:stretch>
                  </pic:blipFill>
                  <pic:spPr bwMode="auto">
                    <a:xfrm>
                      <a:off x="0" y="0"/>
                      <a:ext cx="1645920" cy="2179731"/>
                    </a:xfrm>
                    <a:prstGeom prst="rect">
                      <a:avLst/>
                    </a:prstGeom>
                    <a:noFill/>
                    <a:ln w="9525">
                      <a:noFill/>
                      <a:headEnd/>
                      <a:tailEnd/>
                    </a:ln>
                  </pic:spPr>
                </pic:pic>
              </a:graphicData>
            </a:graphic>
          </wp:inline>
        </w:drawing>
      </w:r>
    </w:p>
    <w:p w14:paraId="021E5418" w14:textId="77777777" w:rsidR="00714C9F" w:rsidRDefault="00D55677">
      <w:pPr>
        <w:pStyle w:val="a0"/>
      </w:pPr>
      <w:r>
        <w:t xml:space="preserve">        </w:t>
      </w:r>
      <w:r>
        <w:t xml:space="preserve">               </w:t>
      </w:r>
    </w:p>
    <w:p w14:paraId="608CD60A" w14:textId="77777777" w:rsidR="00714C9F" w:rsidRDefault="00D55677">
      <w:pPr>
        <w:pStyle w:val="a0"/>
      </w:pPr>
      <w:r>
        <w:t xml:space="preserve">Figure 4: Comparison of pre-training datasets. Average |Spearman </w:t>
      </w:r>
      <m:oMath>
        <m:r>
          <w:rPr>
            <w:rFonts w:ascii="Cambria Math" w:hAnsi="Cambria Math"/>
          </w:rPr>
          <m:t>ρ</m:t>
        </m:r>
      </m:oMath>
      <w:r>
        <w:t xml:space="preserve"> | on the single-mutation validation set. While a </w:t>
      </w:r>
      <m:oMath>
        <m:r>
          <w:rPr>
            <w:rFonts w:ascii="Cambria Math" w:hAnsi="Cambria Math"/>
          </w:rPr>
          <m:t>50</m:t>
        </m:r>
        <m:r>
          <m:rPr>
            <m:sty m:val="p"/>
          </m:rPr>
          <w:rPr>
            <w:rFonts w:ascii="Cambria Math" w:hAnsi="Cambria Math"/>
          </w:rPr>
          <m:t>%</m:t>
        </m:r>
      </m:oMath>
      <w:r>
        <w:t xml:space="preserve"> clustering threshold was used for ESM-1b, training with </w:t>
      </w:r>
      <m:oMath>
        <m:r>
          <w:rPr>
            <w:rFonts w:ascii="Cambria Math" w:hAnsi="Cambria Math"/>
          </w:rPr>
          <m:t>90</m:t>
        </m:r>
        <m:r>
          <m:rPr>
            <m:sty m:val="p"/>
          </m:rPr>
          <w:rPr>
            <w:rFonts w:ascii="Cambria Math" w:hAnsi="Cambria Math"/>
          </w:rPr>
          <m:t>%</m:t>
        </m:r>
      </m:oMath>
      <w:r>
        <w:t xml:space="preserve"> clustering results in a significant improvement on variant </w:t>
      </w:r>
      <w:r>
        <w:t>prediction tasks. Notably, models trained on Uniref100, the largest dataset in this figure, appear to deteriorate early in training. These results establish a link between model performance and the data distribution, and highlight the importance of trainin</w:t>
      </w:r>
      <w:r>
        <w:t>g data in the design of protein language models.</w:t>
      </w:r>
    </w:p>
    <w:p w14:paraId="15FC15C1" w14:textId="77777777" w:rsidR="00714C9F" w:rsidRDefault="00D55677">
      <w:pPr>
        <w:pStyle w:val="a0"/>
        <w:rPr>
          <w:lang w:eastAsia="zh-CN"/>
        </w:rPr>
      </w:pPr>
      <w:r>
        <w:rPr>
          <w:rFonts w:hint="eastAsia"/>
          <w:lang w:eastAsia="zh-CN"/>
        </w:rPr>
        <w:t>图</w:t>
      </w:r>
      <w:r>
        <w:rPr>
          <w:rFonts w:hint="eastAsia"/>
          <w:lang w:eastAsia="zh-CN"/>
        </w:rPr>
        <w:t>4:</w:t>
      </w:r>
      <w:proofErr w:type="gramStart"/>
      <w:r>
        <w:rPr>
          <w:rFonts w:hint="eastAsia"/>
          <w:lang w:eastAsia="zh-CN"/>
        </w:rPr>
        <w:t>预训练</w:t>
      </w:r>
      <w:proofErr w:type="gramEnd"/>
      <w:r>
        <w:rPr>
          <w:rFonts w:hint="eastAsia"/>
          <w:lang w:eastAsia="zh-CN"/>
        </w:rPr>
        <w:t>数据集的比较。单突变验证集上的平均</w:t>
      </w:r>
      <w:r>
        <w:rPr>
          <w:rFonts w:hint="eastAsia"/>
          <w:lang w:eastAsia="zh-CN"/>
        </w:rPr>
        <w:t>|Spearman</w:t>
      </w:r>
      <w:r>
        <w:rPr>
          <w:lang w:eastAsia="zh-CN"/>
        </w:rPr>
        <w:t xml:space="preserve"> </w:t>
      </w:r>
      <m:oMath>
        <m:r>
          <w:rPr>
            <w:rFonts w:ascii="Cambria Math" w:hAnsi="Cambria Math"/>
            <w:lang w:eastAsia="zh-CN"/>
          </w:rPr>
          <m:t>ρ</m:t>
        </m:r>
      </m:oMath>
      <w:r>
        <w:rPr>
          <w:lang w:eastAsia="zh-CN"/>
        </w:rPr>
        <w:t xml:space="preserve"> </w:t>
      </w:r>
      <w:r>
        <w:rPr>
          <w:rFonts w:hint="eastAsia"/>
          <w:lang w:eastAsia="zh-CN"/>
        </w:rPr>
        <w:t>|</w:t>
      </w:r>
      <w:r>
        <w:rPr>
          <w:rFonts w:hint="eastAsia"/>
          <w:lang w:eastAsia="zh-CN"/>
        </w:rPr>
        <w:t>。虽然</w:t>
      </w:r>
      <w:r>
        <w:rPr>
          <w:rFonts w:hint="eastAsia"/>
          <w:lang w:eastAsia="zh-CN"/>
        </w:rPr>
        <w:t>ESM-1b</w:t>
      </w:r>
      <w:r>
        <w:rPr>
          <w:rFonts w:hint="eastAsia"/>
          <w:lang w:eastAsia="zh-CN"/>
        </w:rPr>
        <w:t>使用了</w:t>
      </w:r>
      <w:r>
        <w:rPr>
          <w:lang w:eastAsia="zh-CN"/>
        </w:rPr>
        <w:t xml:space="preserve"> </w:t>
      </w:r>
      <m:oMath>
        <m:r>
          <w:rPr>
            <w:rFonts w:ascii="Cambria Math" w:hAnsi="Cambria Math"/>
            <w:lang w:eastAsia="zh-CN"/>
          </w:rPr>
          <m:t>50</m:t>
        </m:r>
        <m:r>
          <m:rPr>
            <m:sty m:val="p"/>
          </m:rPr>
          <w:rPr>
            <w:rFonts w:ascii="Cambria Math" w:hAnsi="Cambria Math"/>
            <w:lang w:eastAsia="zh-CN"/>
          </w:rPr>
          <m:t>%</m:t>
        </m:r>
      </m:oMath>
      <w:r>
        <w:rPr>
          <w:lang w:eastAsia="zh-CN"/>
        </w:rPr>
        <w:t xml:space="preserve"> </w:t>
      </w:r>
      <w:r>
        <w:rPr>
          <w:rFonts w:hint="eastAsia"/>
          <w:lang w:eastAsia="zh-CN"/>
        </w:rPr>
        <w:t>聚类阈值，但使用</w:t>
      </w:r>
      <w:r>
        <w:rPr>
          <w:lang w:eastAsia="zh-CN"/>
        </w:rPr>
        <w:t xml:space="preserve"> </w:t>
      </w:r>
      <m:oMath>
        <m:r>
          <w:rPr>
            <w:rFonts w:ascii="Cambria Math" w:hAnsi="Cambria Math"/>
            <w:lang w:eastAsia="zh-CN"/>
          </w:rPr>
          <m:t>90</m:t>
        </m:r>
        <m:r>
          <m:rPr>
            <m:sty m:val="p"/>
          </m:rPr>
          <w:rPr>
            <w:rFonts w:ascii="Cambria Math" w:hAnsi="Cambria Math"/>
            <w:lang w:eastAsia="zh-CN"/>
          </w:rPr>
          <m:t>%</m:t>
        </m:r>
      </m:oMath>
      <w:r>
        <w:rPr>
          <w:lang w:eastAsia="zh-CN"/>
        </w:rPr>
        <w:t xml:space="preserve"> </w:t>
      </w:r>
      <w:r>
        <w:rPr>
          <w:rFonts w:hint="eastAsia"/>
          <w:lang w:eastAsia="zh-CN"/>
        </w:rPr>
        <w:t>聚类进行训练在变异预测任务上显著改进。值得注意的是，训练在</w:t>
      </w:r>
      <w:r>
        <w:rPr>
          <w:rFonts w:hint="eastAsia"/>
          <w:lang w:eastAsia="zh-CN"/>
        </w:rPr>
        <w:t>Uniref100</w:t>
      </w:r>
      <w:r>
        <w:rPr>
          <w:rFonts w:hint="eastAsia"/>
          <w:lang w:eastAsia="zh-CN"/>
        </w:rPr>
        <w:t>上的模型</w:t>
      </w:r>
      <w:r>
        <w:rPr>
          <w:rFonts w:hint="eastAsia"/>
          <w:lang w:eastAsia="zh-CN"/>
        </w:rPr>
        <w:t>(</w:t>
      </w:r>
      <w:r>
        <w:rPr>
          <w:rFonts w:hint="eastAsia"/>
          <w:lang w:eastAsia="zh-CN"/>
        </w:rPr>
        <w:t>图中最大的数据集</w:t>
      </w:r>
      <w:r>
        <w:rPr>
          <w:rFonts w:hint="eastAsia"/>
          <w:lang w:eastAsia="zh-CN"/>
        </w:rPr>
        <w:t>)</w:t>
      </w:r>
      <w:r>
        <w:rPr>
          <w:rFonts w:hint="eastAsia"/>
          <w:lang w:eastAsia="zh-CN"/>
        </w:rPr>
        <w:t>在训练早期似乎有所下降。这些结果建立了模型性能与数据分布之间的联系，并强调了训练数据在蛋白质语言模型设计中的重要性。</w:t>
      </w:r>
    </w:p>
    <w:p w14:paraId="02DB489C" w14:textId="77777777" w:rsidR="00714C9F" w:rsidRDefault="00D55677">
      <w:pPr>
        <w:pStyle w:val="a0"/>
      </w:pPr>
      <w:r>
        <w:t>We observe that naively fine-</w:t>
      </w:r>
      <w:r>
        <w:t>tuning the model on the MSA results in rapid overfitting and poor performance on the prediction tasks (Fig. 12). While we experiment with a variety of approaches to freezing parameters during fine-tuning, detailed in Appendix B, none produce significant im</w:t>
      </w:r>
      <w:r>
        <w:t>provements. We find that an approach using pre-training sequences to regularize the fine-tuning performs well and enables training of all parameters without overfitting (Fig. 13). Spiked fine-tuning improves average absolute Spearman rho on the full datase</w:t>
      </w:r>
      <w:r>
        <w:t>t from 0.510 for zero-shot evaluation to 0.537 with fine-tuning.</w:t>
      </w:r>
    </w:p>
    <w:p w14:paraId="317D44B1" w14:textId="77777777" w:rsidR="00714C9F" w:rsidRDefault="00D55677">
      <w:pPr>
        <w:pStyle w:val="a0"/>
        <w:rPr>
          <w:lang w:eastAsia="zh-CN"/>
        </w:rPr>
      </w:pPr>
      <w:r>
        <w:rPr>
          <w:rFonts w:hint="eastAsia"/>
          <w:lang w:eastAsia="zh-CN"/>
        </w:rPr>
        <w:t>我们观察到，在</w:t>
      </w:r>
      <w:r>
        <w:rPr>
          <w:rFonts w:hint="eastAsia"/>
          <w:lang w:eastAsia="zh-CN"/>
        </w:rPr>
        <w:t>MSA</w:t>
      </w:r>
      <w:r>
        <w:rPr>
          <w:rFonts w:hint="eastAsia"/>
          <w:lang w:eastAsia="zh-CN"/>
        </w:rPr>
        <w:t>上简单微调模型会导致快速过拟合和预测任务上的较差性能</w:t>
      </w:r>
      <w:r>
        <w:rPr>
          <w:rFonts w:hint="eastAsia"/>
          <w:lang w:eastAsia="zh-CN"/>
        </w:rPr>
        <w:t>(</w:t>
      </w:r>
      <w:r>
        <w:rPr>
          <w:rFonts w:hint="eastAsia"/>
          <w:lang w:eastAsia="zh-CN"/>
        </w:rPr>
        <w:t>图</w:t>
      </w:r>
      <w:r>
        <w:rPr>
          <w:rFonts w:hint="eastAsia"/>
          <w:lang w:eastAsia="zh-CN"/>
        </w:rPr>
        <w:t>12)</w:t>
      </w:r>
      <w:r>
        <w:rPr>
          <w:rFonts w:hint="eastAsia"/>
          <w:lang w:eastAsia="zh-CN"/>
        </w:rPr>
        <w:t>。虽然我们尝试了在微调期间冻结参数的各种方法</w:t>
      </w:r>
      <w:r>
        <w:rPr>
          <w:rFonts w:hint="eastAsia"/>
          <w:lang w:eastAsia="zh-CN"/>
        </w:rPr>
        <w:t>(</w:t>
      </w:r>
      <w:r>
        <w:rPr>
          <w:rFonts w:hint="eastAsia"/>
          <w:lang w:eastAsia="zh-CN"/>
        </w:rPr>
        <w:t>详见附录</w:t>
      </w:r>
      <w:r>
        <w:rPr>
          <w:rFonts w:hint="eastAsia"/>
          <w:lang w:eastAsia="zh-CN"/>
        </w:rPr>
        <w:t>B)</w:t>
      </w:r>
      <w:r>
        <w:rPr>
          <w:rFonts w:hint="eastAsia"/>
          <w:lang w:eastAsia="zh-CN"/>
        </w:rPr>
        <w:t>，但没有一种方法产生显著改进。我们发现，使用</w:t>
      </w:r>
      <w:proofErr w:type="gramStart"/>
      <w:r>
        <w:rPr>
          <w:rFonts w:hint="eastAsia"/>
          <w:lang w:eastAsia="zh-CN"/>
        </w:rPr>
        <w:t>预训练</w:t>
      </w:r>
      <w:proofErr w:type="gramEnd"/>
      <w:r>
        <w:rPr>
          <w:rFonts w:hint="eastAsia"/>
          <w:lang w:eastAsia="zh-CN"/>
        </w:rPr>
        <w:t>序列来正则化微调的方法表现良好，并且能够训练所有参数而不会过拟合</w:t>
      </w:r>
      <w:r>
        <w:rPr>
          <w:rFonts w:hint="eastAsia"/>
          <w:lang w:eastAsia="zh-CN"/>
        </w:rPr>
        <w:t>(</w:t>
      </w:r>
      <w:r>
        <w:rPr>
          <w:rFonts w:hint="eastAsia"/>
          <w:lang w:eastAsia="zh-CN"/>
        </w:rPr>
        <w:t>图</w:t>
      </w:r>
      <w:r>
        <w:rPr>
          <w:rFonts w:hint="eastAsia"/>
          <w:lang w:eastAsia="zh-CN"/>
        </w:rPr>
        <w:t>13)</w:t>
      </w:r>
      <w:r>
        <w:rPr>
          <w:rFonts w:hint="eastAsia"/>
          <w:lang w:eastAsia="zh-CN"/>
        </w:rPr>
        <w:t>。尖峰微调将完整数据集上的平均绝对</w:t>
      </w:r>
      <w:r>
        <w:rPr>
          <w:rFonts w:hint="eastAsia"/>
          <w:lang w:eastAsia="zh-CN"/>
        </w:rPr>
        <w:t>Spearman</w:t>
      </w:r>
      <w:r>
        <w:rPr>
          <w:lang w:eastAsia="zh-CN"/>
        </w:rPr>
        <w:t xml:space="preserve"> </w:t>
      </w:r>
      <w:r>
        <w:rPr>
          <w:rFonts w:hint="eastAsia"/>
          <w:lang w:eastAsia="zh-CN"/>
        </w:rPr>
        <w:t>rho</w:t>
      </w:r>
      <w:r>
        <w:rPr>
          <w:rFonts w:hint="eastAsia"/>
          <w:lang w:eastAsia="zh-CN"/>
        </w:rPr>
        <w:t>从零样本评估的</w:t>
      </w:r>
      <w:r>
        <w:rPr>
          <w:rFonts w:hint="eastAsia"/>
          <w:lang w:eastAsia="zh-CN"/>
        </w:rPr>
        <w:t>0.510</w:t>
      </w:r>
      <w:r>
        <w:rPr>
          <w:rFonts w:hint="eastAsia"/>
          <w:lang w:eastAsia="zh-CN"/>
        </w:rPr>
        <w:t>提高到微调后的</w:t>
      </w:r>
      <w:r>
        <w:rPr>
          <w:rFonts w:hint="eastAsia"/>
          <w:lang w:eastAsia="zh-CN"/>
        </w:rPr>
        <w:t>0.537</w:t>
      </w:r>
      <w:r>
        <w:rPr>
          <w:rFonts w:hint="eastAsia"/>
          <w:lang w:eastAsia="zh-CN"/>
        </w:rPr>
        <w:t>。</w:t>
      </w:r>
    </w:p>
    <w:p w14:paraId="2DC100BD" w14:textId="77777777" w:rsidR="00714C9F" w:rsidRDefault="00D55677">
      <w:pPr>
        <w:pStyle w:val="1"/>
      </w:pPr>
      <w:bookmarkStart w:id="25" w:name="analysis-of-models"/>
      <w:r>
        <w:lastRenderedPageBreak/>
        <w:t>5 An</w:t>
      </w:r>
      <w:r>
        <w:t>alysis of models</w:t>
      </w:r>
    </w:p>
    <w:p w14:paraId="6046133F" w14:textId="77777777" w:rsidR="00714C9F" w:rsidRDefault="00D55677">
      <w:pPr>
        <w:pStyle w:val="1"/>
      </w:pPr>
      <w:bookmarkStart w:id="26" w:name="模型分析"/>
      <w:bookmarkEnd w:id="25"/>
      <w:r>
        <w:t xml:space="preserve">5 </w:t>
      </w:r>
      <w:r>
        <w:rPr>
          <w:rFonts w:hint="eastAsia"/>
        </w:rPr>
        <w:t>模型分析</w:t>
      </w:r>
    </w:p>
    <w:bookmarkEnd w:id="26"/>
    <w:p w14:paraId="7B5D47C0" w14:textId="77777777" w:rsidR="00714C9F" w:rsidRDefault="00D55677">
      <w:pPr>
        <w:pStyle w:val="FirstParagraph"/>
      </w:pPr>
      <w:r>
        <w:t>Protein structure and function ESM-1v probabilities reflect the functional properties of sites within the protein. We use the entropy of the model’s predictions for a position as a measure of its estimation of conservation. The lowe</w:t>
      </w:r>
      <w:r>
        <w:t>st entropy predictions cluster at binding sites. Fig. 14 compares the distribution of the model’s entropy between binding sites and non-binding sites. A significant difference is observed between the entropy assignment to binding and non-binding site resid</w:t>
      </w:r>
      <w:r>
        <w:t>ues. Fig. 5 visualizes the side chains of the 10 lowest entropy residues as predicted by the model on the crystal structure of DNA methyltransferase     M.HaeIII interacting with its DNA substrate. In the crystal structure a cytosine of the substrate is in</w:t>
      </w:r>
      <w:r>
        <w:t>serted into the active site of the enzyme. The low entropy residues cluster in the active site and interact with the cytosine. Additional examples are visualized in Fig. 18.</w:t>
      </w:r>
    </w:p>
    <w:p w14:paraId="44969838" w14:textId="77777777" w:rsidR="00714C9F" w:rsidRDefault="00D55677">
      <w:pPr>
        <w:pStyle w:val="a0"/>
        <w:rPr>
          <w:lang w:eastAsia="zh-CN"/>
        </w:rPr>
      </w:pPr>
      <w:r>
        <w:rPr>
          <w:rFonts w:hint="eastAsia"/>
        </w:rPr>
        <w:t>蛋白质结构与功能</w:t>
      </w:r>
      <w:r>
        <w:t xml:space="preserve"> ESM-1v </w:t>
      </w:r>
      <w:r>
        <w:rPr>
          <w:rFonts w:hint="eastAsia"/>
        </w:rPr>
        <w:t>概率反映了蛋白质内部位点的功能特性。我们使用模型对某个位置预测的熵作为其保守性估计的度量。最低熵的预测集中在结合位点。图</w:t>
      </w:r>
      <w:r>
        <w:rPr>
          <w:rFonts w:hint="eastAsia"/>
        </w:rPr>
        <w:t>14</w:t>
      </w:r>
      <w:r>
        <w:rPr>
          <w:rFonts w:hint="eastAsia"/>
        </w:rPr>
        <w:t>比较了模</w:t>
      </w:r>
      <w:r>
        <w:rPr>
          <w:rFonts w:hint="eastAsia"/>
        </w:rPr>
        <w:t>型在结合位点与非结合位点之间熵的分布。在结合位点与非结合位点残基的熵分配之间观察到显著差异。图</w:t>
      </w:r>
      <w:r>
        <w:rPr>
          <w:rFonts w:hint="eastAsia"/>
        </w:rPr>
        <w:t>5</w:t>
      </w:r>
      <w:r>
        <w:rPr>
          <w:rFonts w:hint="eastAsia"/>
        </w:rPr>
        <w:t>可视化了模型预测的</w:t>
      </w:r>
      <w:r>
        <w:rPr>
          <w:rFonts w:hint="eastAsia"/>
        </w:rPr>
        <w:t>10</w:t>
      </w:r>
      <w:r>
        <w:rPr>
          <w:rFonts w:hint="eastAsia"/>
        </w:rPr>
        <w:t>个最低熵残基的侧链，这些残基位于</w:t>
      </w:r>
      <w:r>
        <w:rPr>
          <w:rFonts w:hint="eastAsia"/>
        </w:rPr>
        <w:t>DNA</w:t>
      </w:r>
      <w:r>
        <w:rPr>
          <w:rFonts w:hint="eastAsia"/>
        </w:rPr>
        <w:t>甲基转移酶</w:t>
      </w:r>
      <w:r>
        <w:rPr>
          <w:rFonts w:hint="eastAsia"/>
        </w:rPr>
        <w:t>M.HaeIII</w:t>
      </w:r>
      <w:r>
        <w:rPr>
          <w:rFonts w:hint="eastAsia"/>
        </w:rPr>
        <w:t>与其</w:t>
      </w:r>
      <w:r>
        <w:rPr>
          <w:rFonts w:hint="eastAsia"/>
        </w:rPr>
        <w:t>DNA</w:t>
      </w:r>
      <w:proofErr w:type="spellStart"/>
      <w:r>
        <w:rPr>
          <w:rFonts w:hint="eastAsia"/>
        </w:rPr>
        <w:t>底物相互作用的晶体结构中</w:t>
      </w:r>
      <w:proofErr w:type="spellEnd"/>
      <w:r>
        <w:rPr>
          <w:rFonts w:hint="eastAsia"/>
        </w:rPr>
        <w:t>。</w:t>
      </w:r>
      <w:r>
        <w:rPr>
          <w:rFonts w:hint="eastAsia"/>
          <w:lang w:eastAsia="zh-CN"/>
        </w:rPr>
        <w:t>在晶体结构中，底物的胞嘧啶插入到酶的活性位点中。低熵残基集中在活性位点并与胞嘧啶相互作用。其他示例在图</w:t>
      </w:r>
      <w:r>
        <w:rPr>
          <w:rFonts w:hint="eastAsia"/>
          <w:lang w:eastAsia="zh-CN"/>
        </w:rPr>
        <w:t>18</w:t>
      </w:r>
      <w:r>
        <w:rPr>
          <w:rFonts w:hint="eastAsia"/>
          <w:lang w:eastAsia="zh-CN"/>
        </w:rPr>
        <w:t>中可视化。</w:t>
      </w:r>
    </w:p>
    <w:p w14:paraId="605A85C4" w14:textId="77777777" w:rsidR="00714C9F" w:rsidRDefault="00D55677">
      <w:pPr>
        <w:pStyle w:val="a0"/>
      </w:pPr>
      <w:r>
        <w:rPr>
          <w:lang w:eastAsia="zh-CN"/>
        </w:rPr>
        <w:t>The model probabilities also correspond to structure. Fig. 15 compares the entropy assig</w:t>
      </w:r>
      <w:r>
        <w:rPr>
          <w:lang w:eastAsia="zh-CN"/>
        </w:rPr>
        <w:t xml:space="preserve">ned to sites that are buried in the core of the protein vs. exposed on the surface. </w:t>
      </w:r>
      <w:r>
        <w:t>The model assigns significantly lower entropy to sites that are in the core of the protein, consistent with the idea that tight packing in the core places greater constrain</w:t>
      </w:r>
      <w:r>
        <w:t>ts on the selection of residues. Fig. 5B visualizes the entropy assigned by the model to each position overlayed on the structure of Indole-3-glycerolphosphate Synthase, a TIM barrel protein. Higher entropy is assigned to residues having outward facing sid</w:t>
      </w:r>
      <w:r>
        <w:t>e chains on the alpha helices, while lower entropy is assigned to the inward facing positions. Fig. 17 compares the probability assigned to hydrophobic, polar, and charged amino acids for buried sites vs. non-buried sites. The model prefers hydrophobic res</w:t>
      </w:r>
      <w:r>
        <w:t>idues in the core and hydrophilic residues on the surface. The model probabilities closely match the empirical probabilities and those from the PSSM. Fig. 5C visualizes probability assigned to hydrophobic amino acids on the structure of</w:t>
      </w:r>
    </w:p>
    <w:p w14:paraId="0BCA9FDA" w14:textId="77777777" w:rsidR="00714C9F" w:rsidRDefault="00D55677">
      <w:pPr>
        <w:pStyle w:val="a0"/>
        <w:rPr>
          <w:lang w:eastAsia="zh-CN"/>
        </w:rPr>
      </w:pPr>
      <w:r>
        <w:rPr>
          <w:rFonts w:hint="eastAsia"/>
          <w:lang w:eastAsia="zh-CN"/>
        </w:rPr>
        <w:t>模型概率也与结构相对应。图</w:t>
      </w:r>
      <w:r>
        <w:rPr>
          <w:rFonts w:hint="eastAsia"/>
          <w:lang w:eastAsia="zh-CN"/>
        </w:rPr>
        <w:t>15</w:t>
      </w:r>
      <w:r>
        <w:rPr>
          <w:rFonts w:hint="eastAsia"/>
          <w:lang w:eastAsia="zh-CN"/>
        </w:rPr>
        <w:t>比较了埋</w:t>
      </w:r>
      <w:r>
        <w:rPr>
          <w:rFonts w:hint="eastAsia"/>
          <w:lang w:eastAsia="zh-CN"/>
        </w:rPr>
        <w:t>藏在蛋白质核心中的位点与暴露在表面的位点的熵分配。模型对位于蛋白质核心的位点分配了显著较低的熵，这与核心紧密堆积对残基选择施加更大限制的观点一致。图</w:t>
      </w:r>
      <w:r>
        <w:rPr>
          <w:rFonts w:hint="eastAsia"/>
          <w:lang w:eastAsia="zh-CN"/>
        </w:rPr>
        <w:t>5B</w:t>
      </w:r>
      <w:r>
        <w:rPr>
          <w:rFonts w:hint="eastAsia"/>
          <w:lang w:eastAsia="zh-CN"/>
        </w:rPr>
        <w:t>可视化了模型对每个位置分配的熵，这些</w:t>
      </w:r>
      <w:proofErr w:type="gramStart"/>
      <w:r>
        <w:rPr>
          <w:rFonts w:hint="eastAsia"/>
          <w:lang w:eastAsia="zh-CN"/>
        </w:rPr>
        <w:t>熵</w:t>
      </w:r>
      <w:proofErr w:type="gramEnd"/>
      <w:r>
        <w:rPr>
          <w:rFonts w:hint="eastAsia"/>
          <w:lang w:eastAsia="zh-CN"/>
        </w:rPr>
        <w:t>叠加在吲哚</w:t>
      </w:r>
      <w:r>
        <w:rPr>
          <w:rFonts w:hint="eastAsia"/>
          <w:lang w:eastAsia="zh-CN"/>
        </w:rPr>
        <w:t>-3-</w:t>
      </w:r>
      <w:r>
        <w:rPr>
          <w:rFonts w:hint="eastAsia"/>
          <w:lang w:eastAsia="zh-CN"/>
        </w:rPr>
        <w:t>甘油磷酸合成酶</w:t>
      </w:r>
      <w:r>
        <w:rPr>
          <w:rFonts w:hint="eastAsia"/>
          <w:lang w:eastAsia="zh-CN"/>
        </w:rPr>
        <w:t>(</w:t>
      </w:r>
      <w:r>
        <w:rPr>
          <w:rFonts w:hint="eastAsia"/>
          <w:lang w:eastAsia="zh-CN"/>
        </w:rPr>
        <w:t>一种</w:t>
      </w:r>
      <w:r>
        <w:rPr>
          <w:rFonts w:hint="eastAsia"/>
          <w:lang w:eastAsia="zh-CN"/>
        </w:rPr>
        <w:t>TIM</w:t>
      </w:r>
      <w:r>
        <w:rPr>
          <w:rFonts w:hint="eastAsia"/>
          <w:lang w:eastAsia="zh-CN"/>
        </w:rPr>
        <w:t>桶蛋白</w:t>
      </w:r>
      <w:r>
        <w:rPr>
          <w:rFonts w:hint="eastAsia"/>
          <w:lang w:eastAsia="zh-CN"/>
        </w:rPr>
        <w:t>)</w:t>
      </w:r>
      <w:r>
        <w:rPr>
          <w:rFonts w:hint="eastAsia"/>
          <w:lang w:eastAsia="zh-CN"/>
        </w:rPr>
        <w:t>的结构上。</w:t>
      </w:r>
      <w:proofErr w:type="gramStart"/>
      <w:r>
        <w:rPr>
          <w:rFonts w:hint="eastAsia"/>
          <w:lang w:eastAsia="zh-CN"/>
        </w:rPr>
        <w:t>较高熵分配给</w:t>
      </w:r>
      <w:proofErr w:type="gramEnd"/>
      <w:r>
        <w:rPr>
          <w:rFonts w:hint="eastAsia"/>
        </w:rPr>
        <w:t>α</w:t>
      </w:r>
      <w:r>
        <w:rPr>
          <w:rFonts w:hint="eastAsia"/>
          <w:lang w:eastAsia="zh-CN"/>
        </w:rPr>
        <w:t>螺旋上侧链朝外的残基，而</w:t>
      </w:r>
      <w:proofErr w:type="gramStart"/>
      <w:r>
        <w:rPr>
          <w:rFonts w:hint="eastAsia"/>
          <w:lang w:eastAsia="zh-CN"/>
        </w:rPr>
        <w:t>较低熵分配给</w:t>
      </w:r>
      <w:proofErr w:type="gramEnd"/>
      <w:r>
        <w:rPr>
          <w:rFonts w:hint="eastAsia"/>
          <w:lang w:eastAsia="zh-CN"/>
        </w:rPr>
        <w:t>侧链朝内的位置。图</w:t>
      </w:r>
      <w:r>
        <w:rPr>
          <w:rFonts w:hint="eastAsia"/>
          <w:lang w:eastAsia="zh-CN"/>
        </w:rPr>
        <w:t>17</w:t>
      </w:r>
      <w:r>
        <w:rPr>
          <w:rFonts w:hint="eastAsia"/>
          <w:lang w:eastAsia="zh-CN"/>
        </w:rPr>
        <w:t>比较了</w:t>
      </w:r>
      <w:r>
        <w:rPr>
          <w:rFonts w:hint="eastAsia"/>
          <w:lang w:eastAsia="zh-CN"/>
        </w:rPr>
        <w:lastRenderedPageBreak/>
        <w:t>埋藏位点与非埋藏位点</w:t>
      </w:r>
      <w:proofErr w:type="gramStart"/>
      <w:r>
        <w:rPr>
          <w:rFonts w:hint="eastAsia"/>
          <w:lang w:eastAsia="zh-CN"/>
        </w:rPr>
        <w:t>上疏</w:t>
      </w:r>
      <w:proofErr w:type="gramEnd"/>
      <w:r>
        <w:rPr>
          <w:rFonts w:hint="eastAsia"/>
          <w:lang w:eastAsia="zh-CN"/>
        </w:rPr>
        <w:t>水性、极性和带电氨基酸的概率分配。模型倾向于在核心选择疏水性残基，在表面选择亲水性残基。模型概率与经验概率和</w:t>
      </w:r>
      <w:r>
        <w:rPr>
          <w:rFonts w:hint="eastAsia"/>
          <w:lang w:eastAsia="zh-CN"/>
        </w:rPr>
        <w:t>PSSM</w:t>
      </w:r>
      <w:r>
        <w:rPr>
          <w:rFonts w:hint="eastAsia"/>
          <w:lang w:eastAsia="zh-CN"/>
        </w:rPr>
        <w:t>的概率高度匹配。图</w:t>
      </w:r>
      <w:r>
        <w:rPr>
          <w:rFonts w:hint="eastAsia"/>
          <w:lang w:eastAsia="zh-CN"/>
        </w:rPr>
        <w:t>5C</w:t>
      </w:r>
      <w:r>
        <w:rPr>
          <w:rFonts w:hint="eastAsia"/>
          <w:lang w:eastAsia="zh-CN"/>
        </w:rPr>
        <w:t>可视化了疏水性氨基酸在</w:t>
      </w:r>
      <w:r>
        <w:rPr>
          <w:rFonts w:hint="eastAsia"/>
          <w:lang w:eastAsia="zh-CN"/>
        </w:rPr>
        <w:t>结构上的概率分配。</w:t>
      </w:r>
    </w:p>
    <w:p w14:paraId="77631408" w14:textId="77777777" w:rsidR="00714C9F" w:rsidRDefault="00D55677">
      <w:pPr>
        <w:pStyle w:val="a0"/>
      </w:pPr>
      <w:r>
        <w:rPr>
          <w:noProof/>
        </w:rPr>
        <w:drawing>
          <wp:inline distT="0" distB="0" distL="0" distR="0" wp14:anchorId="7C550611" wp14:editId="64D6A71F">
            <wp:extent cx="4389120" cy="2563902"/>
            <wp:effectExtent l="0" t="0" r="0" b="0"/>
            <wp:docPr id="61" name="Picture" descr="image"/>
            <wp:cNvGraphicFramePr/>
            <a:graphic xmlns:a="http://schemas.openxmlformats.org/drawingml/2006/main">
              <a:graphicData uri="http://schemas.openxmlformats.org/drawingml/2006/picture">
                <pic:pic xmlns:pic="http://schemas.openxmlformats.org/drawingml/2006/picture">
                  <pic:nvPicPr>
                    <pic:cNvPr id="62" name="Picture" descr="images/0195a7e6-2796-7e88-b8ac-e7b1948e5ad2_7_340_242_1123_656_0.jpg"/>
                    <pic:cNvPicPr>
                      <a:picLocks noChangeAspect="1" noChangeArrowheads="1"/>
                    </pic:cNvPicPr>
                  </pic:nvPicPr>
                  <pic:blipFill>
                    <a:blip r:embed="rId11"/>
                    <a:stretch>
                      <a:fillRect/>
                    </a:stretch>
                  </pic:blipFill>
                  <pic:spPr bwMode="auto">
                    <a:xfrm>
                      <a:off x="0" y="0"/>
                      <a:ext cx="4389120" cy="2563902"/>
                    </a:xfrm>
                    <a:prstGeom prst="rect">
                      <a:avLst/>
                    </a:prstGeom>
                    <a:noFill/>
                    <a:ln w="9525">
                      <a:noFill/>
                      <a:headEnd/>
                      <a:tailEnd/>
                    </a:ln>
                  </pic:spPr>
                </pic:pic>
              </a:graphicData>
            </a:graphic>
          </wp:inline>
        </w:drawing>
      </w:r>
    </w:p>
    <w:p w14:paraId="2F046CB2" w14:textId="77777777" w:rsidR="00714C9F" w:rsidRDefault="00D55677">
      <w:pPr>
        <w:pStyle w:val="a0"/>
      </w:pPr>
      <w:r>
        <w:t xml:space="preserve">                       </w:t>
      </w:r>
    </w:p>
    <w:p w14:paraId="57CAB0D2" w14:textId="77777777" w:rsidR="00714C9F" w:rsidRDefault="00D55677">
      <w:pPr>
        <w:pStyle w:val="a0"/>
      </w:pPr>
      <w:r>
        <w:t>Figure 5: ESM-1v reflects the molecular basis of function in proteins. (A) DNA methylase HaeIII (pdbid: 1DCT [29]). Side chains for the top 10 positions with lowest prediction entropy shown in blue. Low-entropy positions cluster in the active site. (B) TIM</w:t>
      </w:r>
      <w:r>
        <w:t xml:space="preserve"> Barrel (pdbid: 1IGS [30]) with residues colored by entropy. The model’s predictions for residues on the surface have highest entropy (red) while those in the core have lower entropy (blue). Notably, residues on the alpha helices show a clear gradient from</w:t>
      </w:r>
      <w:r>
        <w:t xml:space="preserve"> high to low entropy as residues transition from surface-facing to core-facing. (C) Sucrose-specific Porin (pdbid: 1A0T [31]), a transmembrane protein. The model predicts a hydrophobic band where the protein is embedded in the membrane.</w:t>
      </w:r>
    </w:p>
    <w:p w14:paraId="15EE3F0F" w14:textId="77777777" w:rsidR="00714C9F" w:rsidRDefault="00D55677">
      <w:pPr>
        <w:pStyle w:val="a0"/>
        <w:rPr>
          <w:lang w:eastAsia="zh-CN"/>
        </w:rPr>
      </w:pPr>
      <w:r>
        <w:rPr>
          <w:rFonts w:hint="eastAsia"/>
          <w:lang w:eastAsia="zh-CN"/>
        </w:rPr>
        <w:t>图</w:t>
      </w:r>
      <w:r>
        <w:rPr>
          <w:rFonts w:hint="eastAsia"/>
          <w:lang w:eastAsia="zh-CN"/>
        </w:rPr>
        <w:t>5:ESM-1v</w:t>
      </w:r>
      <w:r>
        <w:rPr>
          <w:rFonts w:hint="eastAsia"/>
          <w:lang w:eastAsia="zh-CN"/>
        </w:rPr>
        <w:t>反映了蛋白质功能的分</w:t>
      </w:r>
      <w:r>
        <w:rPr>
          <w:rFonts w:hint="eastAsia"/>
          <w:lang w:eastAsia="zh-CN"/>
        </w:rPr>
        <w:t>子基础。</w:t>
      </w:r>
      <w:r>
        <w:rPr>
          <w:rFonts w:hint="eastAsia"/>
          <w:lang w:eastAsia="zh-CN"/>
        </w:rPr>
        <w:t>(A)</w:t>
      </w:r>
      <w:r>
        <w:rPr>
          <w:lang w:eastAsia="zh-CN"/>
        </w:rPr>
        <w:t xml:space="preserve"> </w:t>
      </w:r>
      <w:r>
        <w:rPr>
          <w:rFonts w:hint="eastAsia"/>
          <w:lang w:eastAsia="zh-CN"/>
        </w:rPr>
        <w:t>DNA</w:t>
      </w:r>
      <w:r>
        <w:rPr>
          <w:rFonts w:hint="eastAsia"/>
          <w:lang w:eastAsia="zh-CN"/>
        </w:rPr>
        <w:t>甲基化酶</w:t>
      </w:r>
      <w:proofErr w:type="spellStart"/>
      <w:r>
        <w:rPr>
          <w:rFonts w:hint="eastAsia"/>
          <w:lang w:eastAsia="zh-CN"/>
        </w:rPr>
        <w:t>HaeIII</w:t>
      </w:r>
      <w:proofErr w:type="spellEnd"/>
      <w:r>
        <w:rPr>
          <w:rFonts w:hint="eastAsia"/>
          <w:lang w:eastAsia="zh-CN"/>
        </w:rPr>
        <w:t>(</w:t>
      </w:r>
      <w:proofErr w:type="spellStart"/>
      <w:r>
        <w:rPr>
          <w:rFonts w:hint="eastAsia"/>
          <w:lang w:eastAsia="zh-CN"/>
        </w:rPr>
        <w:t>pdbid</w:t>
      </w:r>
      <w:proofErr w:type="spellEnd"/>
      <w:r>
        <w:rPr>
          <w:rFonts w:hint="eastAsia"/>
          <w:lang w:eastAsia="zh-CN"/>
        </w:rPr>
        <w:t>:</w:t>
      </w:r>
      <w:r>
        <w:rPr>
          <w:lang w:eastAsia="zh-CN"/>
        </w:rPr>
        <w:t xml:space="preserve"> 1DCT </w:t>
      </w:r>
      <w:r>
        <w:rPr>
          <w:rFonts w:hint="eastAsia"/>
          <w:lang w:eastAsia="zh-CN"/>
        </w:rPr>
        <w:t>[29])</w:t>
      </w:r>
      <w:r>
        <w:rPr>
          <w:rFonts w:hint="eastAsia"/>
          <w:lang w:eastAsia="zh-CN"/>
        </w:rPr>
        <w:t>。预测</w:t>
      </w:r>
      <w:proofErr w:type="gramStart"/>
      <w:r>
        <w:rPr>
          <w:rFonts w:hint="eastAsia"/>
          <w:lang w:eastAsia="zh-CN"/>
        </w:rPr>
        <w:t>熵</w:t>
      </w:r>
      <w:proofErr w:type="gramEnd"/>
      <w:r>
        <w:rPr>
          <w:rFonts w:hint="eastAsia"/>
          <w:lang w:eastAsia="zh-CN"/>
        </w:rPr>
        <w:t>最低的前</w:t>
      </w:r>
      <w:r>
        <w:rPr>
          <w:rFonts w:hint="eastAsia"/>
          <w:lang w:eastAsia="zh-CN"/>
        </w:rPr>
        <w:t>10</w:t>
      </w:r>
      <w:r>
        <w:rPr>
          <w:rFonts w:hint="eastAsia"/>
          <w:lang w:eastAsia="zh-CN"/>
        </w:rPr>
        <w:t>个位置的侧链以蓝色显示。低</w:t>
      </w:r>
      <w:proofErr w:type="gramStart"/>
      <w:r>
        <w:rPr>
          <w:rFonts w:hint="eastAsia"/>
          <w:lang w:eastAsia="zh-CN"/>
        </w:rPr>
        <w:t>熵位置</w:t>
      </w:r>
      <w:proofErr w:type="gramEnd"/>
      <w:r>
        <w:rPr>
          <w:rFonts w:hint="eastAsia"/>
          <w:lang w:eastAsia="zh-CN"/>
        </w:rPr>
        <w:t>集中在活性位点。</w:t>
      </w:r>
      <w:r>
        <w:rPr>
          <w:rFonts w:hint="eastAsia"/>
          <w:lang w:eastAsia="zh-CN"/>
        </w:rPr>
        <w:t>(B)</w:t>
      </w:r>
      <w:r>
        <w:rPr>
          <w:lang w:eastAsia="zh-CN"/>
        </w:rPr>
        <w:t xml:space="preserve"> </w:t>
      </w:r>
      <w:r>
        <w:rPr>
          <w:rFonts w:hint="eastAsia"/>
          <w:lang w:eastAsia="zh-CN"/>
        </w:rPr>
        <w:t>TIM</w:t>
      </w:r>
      <w:r>
        <w:rPr>
          <w:rFonts w:hint="eastAsia"/>
          <w:lang w:eastAsia="zh-CN"/>
        </w:rPr>
        <w:t>桶</w:t>
      </w:r>
      <w:r>
        <w:rPr>
          <w:rFonts w:hint="eastAsia"/>
          <w:lang w:eastAsia="zh-CN"/>
        </w:rPr>
        <w:t>(</w:t>
      </w:r>
      <w:proofErr w:type="spellStart"/>
      <w:r>
        <w:rPr>
          <w:rFonts w:hint="eastAsia"/>
          <w:lang w:eastAsia="zh-CN"/>
        </w:rPr>
        <w:t>pdbid</w:t>
      </w:r>
      <w:proofErr w:type="spellEnd"/>
      <w:r>
        <w:rPr>
          <w:rFonts w:hint="eastAsia"/>
          <w:lang w:eastAsia="zh-CN"/>
        </w:rPr>
        <w:t>:</w:t>
      </w:r>
      <w:r>
        <w:rPr>
          <w:lang w:eastAsia="zh-CN"/>
        </w:rPr>
        <w:t xml:space="preserve"> 1IGS </w:t>
      </w:r>
      <w:r>
        <w:rPr>
          <w:rFonts w:hint="eastAsia"/>
          <w:lang w:eastAsia="zh-CN"/>
        </w:rPr>
        <w:t>[30])</w:t>
      </w:r>
      <w:r>
        <w:rPr>
          <w:rFonts w:hint="eastAsia"/>
          <w:lang w:eastAsia="zh-CN"/>
        </w:rPr>
        <w:t>，残基按熵着色。模型对表面残基的预测具有最高熵</w:t>
      </w:r>
      <w:r>
        <w:rPr>
          <w:rFonts w:hint="eastAsia"/>
          <w:lang w:eastAsia="zh-CN"/>
        </w:rPr>
        <w:t>(</w:t>
      </w:r>
      <w:r>
        <w:rPr>
          <w:rFonts w:hint="eastAsia"/>
          <w:lang w:eastAsia="zh-CN"/>
        </w:rPr>
        <w:t>红色</w:t>
      </w:r>
      <w:r>
        <w:rPr>
          <w:rFonts w:hint="eastAsia"/>
          <w:lang w:eastAsia="zh-CN"/>
        </w:rPr>
        <w:t>)</w:t>
      </w:r>
      <w:r>
        <w:rPr>
          <w:rFonts w:hint="eastAsia"/>
          <w:lang w:eastAsia="zh-CN"/>
        </w:rPr>
        <w:t>，而对核心残基的预测具有较低熵</w:t>
      </w:r>
      <w:r>
        <w:rPr>
          <w:rFonts w:hint="eastAsia"/>
          <w:lang w:eastAsia="zh-CN"/>
        </w:rPr>
        <w:t>(</w:t>
      </w:r>
      <w:r>
        <w:rPr>
          <w:rFonts w:hint="eastAsia"/>
          <w:lang w:eastAsia="zh-CN"/>
        </w:rPr>
        <w:t>蓝色</w:t>
      </w:r>
      <w:r>
        <w:rPr>
          <w:rFonts w:hint="eastAsia"/>
          <w:lang w:eastAsia="zh-CN"/>
        </w:rPr>
        <w:t>)</w:t>
      </w:r>
      <w:r>
        <w:rPr>
          <w:rFonts w:hint="eastAsia"/>
          <w:lang w:eastAsia="zh-CN"/>
        </w:rPr>
        <w:t>。值得注意的是，</w:t>
      </w:r>
      <w:r>
        <w:rPr>
          <w:rFonts w:hint="eastAsia"/>
        </w:rPr>
        <w:t>α</w:t>
      </w:r>
      <w:r>
        <w:rPr>
          <w:rFonts w:hint="eastAsia"/>
          <w:lang w:eastAsia="zh-CN"/>
        </w:rPr>
        <w:t>螺旋上的残基在从表面朝向核心过渡时显示出从</w:t>
      </w:r>
      <w:proofErr w:type="gramStart"/>
      <w:r>
        <w:rPr>
          <w:rFonts w:hint="eastAsia"/>
          <w:lang w:eastAsia="zh-CN"/>
        </w:rPr>
        <w:t>高熵到低</w:t>
      </w:r>
      <w:proofErr w:type="gramEnd"/>
      <w:r>
        <w:rPr>
          <w:rFonts w:hint="eastAsia"/>
          <w:lang w:eastAsia="zh-CN"/>
        </w:rPr>
        <w:t>熵的明显梯度。</w:t>
      </w:r>
      <w:r>
        <w:rPr>
          <w:rFonts w:hint="eastAsia"/>
          <w:lang w:eastAsia="zh-CN"/>
        </w:rPr>
        <w:t>(C)</w:t>
      </w:r>
      <w:r>
        <w:rPr>
          <w:lang w:eastAsia="zh-CN"/>
        </w:rPr>
        <w:t xml:space="preserve"> </w:t>
      </w:r>
      <w:r>
        <w:rPr>
          <w:rFonts w:hint="eastAsia"/>
          <w:lang w:eastAsia="zh-CN"/>
        </w:rPr>
        <w:t>蔗糖特异性孔蛋白</w:t>
      </w:r>
      <w:r>
        <w:rPr>
          <w:rFonts w:hint="eastAsia"/>
          <w:lang w:eastAsia="zh-CN"/>
        </w:rPr>
        <w:t>(</w:t>
      </w:r>
      <w:proofErr w:type="spellStart"/>
      <w:r>
        <w:rPr>
          <w:rFonts w:hint="eastAsia"/>
          <w:lang w:eastAsia="zh-CN"/>
        </w:rPr>
        <w:t>pdbid</w:t>
      </w:r>
      <w:proofErr w:type="spellEnd"/>
      <w:r>
        <w:rPr>
          <w:rFonts w:hint="eastAsia"/>
          <w:lang w:eastAsia="zh-CN"/>
        </w:rPr>
        <w:t>:</w:t>
      </w:r>
      <w:r>
        <w:rPr>
          <w:lang w:eastAsia="zh-CN"/>
        </w:rPr>
        <w:t xml:space="preserve"> 1A0T </w:t>
      </w:r>
      <w:r>
        <w:rPr>
          <w:rFonts w:hint="eastAsia"/>
          <w:lang w:eastAsia="zh-CN"/>
        </w:rPr>
        <w:t>[31])</w:t>
      </w:r>
      <w:r>
        <w:rPr>
          <w:rFonts w:hint="eastAsia"/>
          <w:lang w:eastAsia="zh-CN"/>
        </w:rPr>
        <w:t>，一种跨膜蛋白。模型预测了一个疏水带，该带位于蛋白质嵌入膜的位置。</w:t>
      </w:r>
    </w:p>
    <w:p w14:paraId="6FF5E2F6" w14:textId="77777777" w:rsidR="00714C9F" w:rsidRDefault="00D55677">
      <w:pPr>
        <w:pStyle w:val="a0"/>
      </w:pPr>
      <w:r>
        <w:t>Sucrose-specific Porin, a transmembrane protein. The model predicts a hydrophobic band in the center</w:t>
      </w:r>
      <w:r>
        <w:t xml:space="preserve"> where the protein embeds in the membrane.</w:t>
      </w:r>
    </w:p>
    <w:p w14:paraId="4710E044" w14:textId="77777777" w:rsidR="00714C9F" w:rsidRDefault="00D55677">
      <w:pPr>
        <w:pStyle w:val="a0"/>
        <w:rPr>
          <w:lang w:eastAsia="zh-CN"/>
        </w:rPr>
      </w:pPr>
      <w:proofErr w:type="spellStart"/>
      <w:r>
        <w:rPr>
          <w:rFonts w:hint="eastAsia"/>
        </w:rPr>
        <w:t>蔗糖特异性孔蛋白，一种跨膜蛋白</w:t>
      </w:r>
      <w:proofErr w:type="spellEnd"/>
      <w:r>
        <w:rPr>
          <w:rFonts w:hint="eastAsia"/>
        </w:rPr>
        <w:t>。</w:t>
      </w:r>
      <w:r>
        <w:rPr>
          <w:rFonts w:hint="eastAsia"/>
          <w:lang w:eastAsia="zh-CN"/>
        </w:rPr>
        <w:t>模型预测在蛋白质嵌入膜的中心位置有一个疏水带。</w:t>
      </w:r>
    </w:p>
    <w:p w14:paraId="6D7875EE" w14:textId="77777777" w:rsidR="00714C9F" w:rsidRDefault="00D55677">
      <w:pPr>
        <w:pStyle w:val="a0"/>
      </w:pPr>
      <w:r>
        <w:lastRenderedPageBreak/>
        <w:t xml:space="preserve">Calibration We evaluate model calibration using 15008 sequences with length </w:t>
      </w:r>
      <m:oMath>
        <m:r>
          <m:rPr>
            <m:sty m:val="p"/>
          </m:rPr>
          <w:rPr>
            <w:rFonts w:ascii="Cambria Math" w:hAnsi="Cambria Math"/>
          </w:rPr>
          <m:t>&lt;</m:t>
        </m:r>
        <m:r>
          <w:rPr>
            <w:rFonts w:ascii="Cambria Math" w:hAnsi="Cambria Math"/>
          </w:rPr>
          <m:t>1024</m:t>
        </m:r>
      </m:oMath>
      <w:r>
        <w:t xml:space="preserve"> from the trRosetta [32] dataset. ESM-1v probabilities for each amino acid at each position </w:t>
      </w:r>
      <w:r>
        <w:t>are calculated with the masked marginal probability in Eq. (1). Fig. 6 shows that the model is generally well calibrated for all amino acids except Methionine. ESM-1v always predicts Methionine as the first position in the sequence since full protein seque</w:t>
      </w:r>
      <w:r>
        <w:t>nces always start with it, so care must be used when applying the model to subsequences. When excepting the first residue, the model achieves an average calibration error (defined for the multi-class setting in Appendix     D.4) of 0.006 .</w:t>
      </w:r>
    </w:p>
    <w:p w14:paraId="41511483" w14:textId="77777777" w:rsidR="00714C9F" w:rsidRDefault="00D55677">
      <w:pPr>
        <w:pStyle w:val="a0"/>
        <w:rPr>
          <w:lang w:eastAsia="zh-CN"/>
        </w:rPr>
      </w:pPr>
      <w:r>
        <w:rPr>
          <w:rFonts w:hint="eastAsia"/>
          <w:lang w:eastAsia="zh-CN"/>
        </w:rPr>
        <w:t>校准</w:t>
      </w:r>
      <w:r>
        <w:rPr>
          <w:lang w:eastAsia="zh-CN"/>
        </w:rPr>
        <w:t xml:space="preserve"> </w:t>
      </w:r>
      <w:r>
        <w:rPr>
          <w:rFonts w:hint="eastAsia"/>
          <w:lang w:eastAsia="zh-CN"/>
        </w:rPr>
        <w:t>我们使用来自</w:t>
      </w:r>
      <w:proofErr w:type="spellStart"/>
      <w:r>
        <w:rPr>
          <w:rFonts w:hint="eastAsia"/>
          <w:lang w:eastAsia="zh-CN"/>
        </w:rPr>
        <w:t>trRoset</w:t>
      </w:r>
      <w:r>
        <w:rPr>
          <w:rFonts w:hint="eastAsia"/>
          <w:lang w:eastAsia="zh-CN"/>
        </w:rPr>
        <w:t>ta</w:t>
      </w:r>
      <w:proofErr w:type="spellEnd"/>
      <w:r>
        <w:rPr>
          <w:lang w:eastAsia="zh-CN"/>
        </w:rPr>
        <w:t xml:space="preserve"> </w:t>
      </w:r>
      <w:r>
        <w:rPr>
          <w:rFonts w:hint="eastAsia"/>
          <w:lang w:eastAsia="zh-CN"/>
        </w:rPr>
        <w:t>[32]</w:t>
      </w:r>
      <w:r>
        <w:rPr>
          <w:rFonts w:hint="eastAsia"/>
          <w:lang w:eastAsia="zh-CN"/>
        </w:rPr>
        <w:t>数据集的</w:t>
      </w:r>
      <w:r>
        <w:rPr>
          <w:rFonts w:hint="eastAsia"/>
          <w:lang w:eastAsia="zh-CN"/>
        </w:rPr>
        <w:t>15008</w:t>
      </w:r>
      <w:r>
        <w:rPr>
          <w:rFonts w:hint="eastAsia"/>
          <w:lang w:eastAsia="zh-CN"/>
        </w:rPr>
        <w:t>条长度为</w:t>
      </w:r>
      <w:r>
        <w:rPr>
          <w:lang w:eastAsia="zh-CN"/>
        </w:rPr>
        <w:t xml:space="preserve"> </w:t>
      </w:r>
      <m:oMath>
        <m:r>
          <m:rPr>
            <m:sty m:val="p"/>
          </m:rPr>
          <w:rPr>
            <w:rFonts w:ascii="Cambria Math" w:hAnsi="Cambria Math"/>
            <w:lang w:eastAsia="zh-CN"/>
          </w:rPr>
          <m:t>&lt;</m:t>
        </m:r>
        <m:r>
          <w:rPr>
            <w:rFonts w:ascii="Cambria Math" w:hAnsi="Cambria Math"/>
            <w:lang w:eastAsia="zh-CN"/>
          </w:rPr>
          <m:t>1024</m:t>
        </m:r>
      </m:oMath>
      <w:r>
        <w:rPr>
          <w:lang w:eastAsia="zh-CN"/>
        </w:rPr>
        <w:t xml:space="preserve"> </w:t>
      </w:r>
      <w:r>
        <w:rPr>
          <w:rFonts w:hint="eastAsia"/>
          <w:lang w:eastAsia="zh-CN"/>
        </w:rPr>
        <w:t>的序列来评估模型校准。</w:t>
      </w:r>
      <w:r>
        <w:rPr>
          <w:rFonts w:hint="eastAsia"/>
          <w:lang w:eastAsia="zh-CN"/>
        </w:rPr>
        <w:t>ESM-1v</w:t>
      </w:r>
      <w:r>
        <w:rPr>
          <w:rFonts w:hint="eastAsia"/>
          <w:lang w:eastAsia="zh-CN"/>
        </w:rPr>
        <w:t>对每个位置每个氨基酸的概率通过公式</w:t>
      </w:r>
      <w:r>
        <w:rPr>
          <w:rFonts w:hint="eastAsia"/>
          <w:lang w:eastAsia="zh-CN"/>
        </w:rPr>
        <w:t>(1)</w:t>
      </w:r>
      <w:r>
        <w:rPr>
          <w:rFonts w:hint="eastAsia"/>
          <w:lang w:eastAsia="zh-CN"/>
        </w:rPr>
        <w:t>中的掩码边缘概率计算。图</w:t>
      </w:r>
      <w:r>
        <w:rPr>
          <w:rFonts w:hint="eastAsia"/>
          <w:lang w:eastAsia="zh-CN"/>
        </w:rPr>
        <w:t>6</w:t>
      </w:r>
      <w:r>
        <w:rPr>
          <w:rFonts w:hint="eastAsia"/>
          <w:lang w:eastAsia="zh-CN"/>
        </w:rPr>
        <w:t>显示，除甲硫氨酸外，模型对所有氨基酸的校准效果普遍良好。</w:t>
      </w:r>
      <w:r>
        <w:rPr>
          <w:rFonts w:hint="eastAsia"/>
          <w:lang w:eastAsia="zh-CN"/>
        </w:rPr>
        <w:t>ESM-1v</w:t>
      </w:r>
      <w:r>
        <w:rPr>
          <w:rFonts w:hint="eastAsia"/>
          <w:lang w:eastAsia="zh-CN"/>
        </w:rPr>
        <w:t>总是将甲硫氨酸预测为序列的第一个位置，因为完整蛋白质序列总是以它开头，因此在将模型应用于子序列时必须小心。当排除第一个残基时，模型的平均校准误差</w:t>
      </w:r>
      <w:r>
        <w:rPr>
          <w:rFonts w:hint="eastAsia"/>
          <w:lang w:eastAsia="zh-CN"/>
        </w:rPr>
        <w:t>(</w:t>
      </w:r>
      <w:r>
        <w:rPr>
          <w:rFonts w:hint="eastAsia"/>
          <w:lang w:eastAsia="zh-CN"/>
        </w:rPr>
        <w:t>在附录</w:t>
      </w:r>
      <w:r>
        <w:rPr>
          <w:rFonts w:hint="eastAsia"/>
          <w:lang w:eastAsia="zh-CN"/>
        </w:rPr>
        <w:t>D.4</w:t>
      </w:r>
      <w:r>
        <w:rPr>
          <w:rFonts w:hint="eastAsia"/>
          <w:lang w:eastAsia="zh-CN"/>
        </w:rPr>
        <w:t>中为多类设置定义</w:t>
      </w:r>
      <w:r>
        <w:rPr>
          <w:rFonts w:hint="eastAsia"/>
          <w:lang w:eastAsia="zh-CN"/>
        </w:rPr>
        <w:t>)</w:t>
      </w:r>
      <w:r>
        <w:rPr>
          <w:rFonts w:hint="eastAsia"/>
          <w:lang w:eastAsia="zh-CN"/>
        </w:rPr>
        <w:t>为</w:t>
      </w:r>
      <w:r>
        <w:rPr>
          <w:rFonts w:hint="eastAsia"/>
          <w:lang w:eastAsia="zh-CN"/>
        </w:rPr>
        <w:t>0.006</w:t>
      </w:r>
      <w:r>
        <w:rPr>
          <w:rFonts w:hint="eastAsia"/>
          <w:lang w:eastAsia="zh-CN"/>
        </w:rPr>
        <w:t>。</w:t>
      </w:r>
    </w:p>
    <w:p w14:paraId="5E8CB28A" w14:textId="77777777" w:rsidR="00714C9F" w:rsidRDefault="00D55677">
      <w:pPr>
        <w:pStyle w:val="a0"/>
      </w:pPr>
      <w:r>
        <w:t>We also explore the relationship between conserva</w:t>
      </w:r>
      <w:r>
        <w:t xml:space="preserve">tion (entropy of the PSSM) and the model’s predicted entropy. Fig. 16 shows that these are well correlated (Pearson’s </w:t>
      </w:r>
      <m:oMath>
        <m:r>
          <w:rPr>
            <w:rFonts w:ascii="Cambria Math" w:hAnsi="Cambria Math"/>
          </w:rPr>
          <m:t>r</m:t>
        </m:r>
        <m:r>
          <m:rPr>
            <m:sty m:val="p"/>
          </m:rPr>
          <w:rPr>
            <w:rFonts w:ascii="Cambria Math" w:hAnsi="Cambria Math"/>
          </w:rPr>
          <m:t>=</m:t>
        </m:r>
        <m:r>
          <w:rPr>
            <w:rFonts w:ascii="Cambria Math" w:hAnsi="Cambria Math"/>
          </w:rPr>
          <m:t>0.44</m:t>
        </m:r>
      </m:oMath>
      <w:r>
        <w:t xml:space="preserve"> ), suggesting the model is able to identify conserved positions.</w:t>
      </w:r>
    </w:p>
    <w:p w14:paraId="56AA46E0" w14:textId="77777777" w:rsidR="00714C9F" w:rsidRDefault="00D55677">
      <w:pPr>
        <w:pStyle w:val="a0"/>
        <w:rPr>
          <w:lang w:eastAsia="zh-CN"/>
        </w:rPr>
      </w:pPr>
      <w:r>
        <w:rPr>
          <w:rFonts w:hint="eastAsia"/>
          <w:lang w:eastAsia="zh-CN"/>
        </w:rPr>
        <w:t>我们还探讨了保守性</w:t>
      </w:r>
      <w:r>
        <w:rPr>
          <w:rFonts w:hint="eastAsia"/>
          <w:lang w:eastAsia="zh-CN"/>
        </w:rPr>
        <w:t>(PSSM</w:t>
      </w:r>
      <w:r>
        <w:rPr>
          <w:rFonts w:hint="eastAsia"/>
          <w:lang w:eastAsia="zh-CN"/>
        </w:rPr>
        <w:t>的熵</w:t>
      </w:r>
      <w:r>
        <w:rPr>
          <w:rFonts w:hint="eastAsia"/>
          <w:lang w:eastAsia="zh-CN"/>
        </w:rPr>
        <w:t>)</w:t>
      </w:r>
      <w:r>
        <w:rPr>
          <w:rFonts w:hint="eastAsia"/>
          <w:lang w:eastAsia="zh-CN"/>
        </w:rPr>
        <w:t>与模型预测</w:t>
      </w:r>
      <w:proofErr w:type="gramStart"/>
      <w:r>
        <w:rPr>
          <w:rFonts w:hint="eastAsia"/>
          <w:lang w:eastAsia="zh-CN"/>
        </w:rPr>
        <w:t>熵</w:t>
      </w:r>
      <w:proofErr w:type="gramEnd"/>
      <w:r>
        <w:rPr>
          <w:rFonts w:hint="eastAsia"/>
          <w:lang w:eastAsia="zh-CN"/>
        </w:rPr>
        <w:t>之间的关系。图</w:t>
      </w:r>
      <w:r>
        <w:rPr>
          <w:rFonts w:hint="eastAsia"/>
          <w:lang w:eastAsia="zh-CN"/>
        </w:rPr>
        <w:t>16</w:t>
      </w:r>
      <w:r>
        <w:rPr>
          <w:rFonts w:hint="eastAsia"/>
          <w:lang w:eastAsia="zh-CN"/>
        </w:rPr>
        <w:t>显示，这两者具有良好的相关性</w:t>
      </w:r>
      <w:r>
        <w:rPr>
          <w:rFonts w:hint="eastAsia"/>
          <w:lang w:eastAsia="zh-CN"/>
        </w:rPr>
        <w:t>(</w:t>
      </w:r>
      <w:r>
        <w:rPr>
          <w:rFonts w:hint="eastAsia"/>
          <w:lang w:eastAsia="zh-CN"/>
        </w:rPr>
        <w:t>皮尔逊相关系数</w:t>
      </w:r>
      <w:r>
        <w:rPr>
          <w:lang w:eastAsia="zh-CN"/>
        </w:rPr>
        <w:t xml:space="preserve"> </w:t>
      </w:r>
      <m:oMath>
        <m:r>
          <w:rPr>
            <w:rFonts w:ascii="Cambria Math" w:hAnsi="Cambria Math"/>
            <w:lang w:eastAsia="zh-CN"/>
          </w:rPr>
          <m:t>r</m:t>
        </m:r>
        <m:r>
          <m:rPr>
            <m:sty m:val="p"/>
          </m:rPr>
          <w:rPr>
            <w:rFonts w:ascii="Cambria Math" w:hAnsi="Cambria Math"/>
            <w:lang w:eastAsia="zh-CN"/>
          </w:rPr>
          <m:t>=</m:t>
        </m:r>
        <m:r>
          <w:rPr>
            <w:rFonts w:ascii="Cambria Math" w:hAnsi="Cambria Math"/>
            <w:lang w:eastAsia="zh-CN"/>
          </w:rPr>
          <m:t>0.44</m:t>
        </m:r>
      </m:oMath>
      <w:r>
        <w:rPr>
          <w:lang w:eastAsia="zh-CN"/>
        </w:rPr>
        <w:t xml:space="preserve"> </w:t>
      </w:r>
      <w:r>
        <w:rPr>
          <w:rFonts w:hint="eastAsia"/>
          <w:lang w:eastAsia="zh-CN"/>
        </w:rPr>
        <w:t>)</w:t>
      </w:r>
      <w:r>
        <w:rPr>
          <w:rFonts w:hint="eastAsia"/>
          <w:lang w:eastAsia="zh-CN"/>
        </w:rPr>
        <w:t>，</w:t>
      </w:r>
      <w:r>
        <w:rPr>
          <w:rFonts w:hint="eastAsia"/>
          <w:lang w:eastAsia="zh-CN"/>
        </w:rPr>
        <w:t>表明模型能够识别保守位置。</w:t>
      </w:r>
    </w:p>
    <w:p w14:paraId="5D6DEB0C" w14:textId="77777777" w:rsidR="00714C9F" w:rsidRDefault="00D55677">
      <w:pPr>
        <w:pStyle w:val="1"/>
      </w:pPr>
      <w:bookmarkStart w:id="27" w:name="related-work"/>
      <w:r>
        <w:t>6 Related Work</w:t>
      </w:r>
    </w:p>
    <w:p w14:paraId="5CDF05DF" w14:textId="77777777" w:rsidR="00714C9F" w:rsidRDefault="00D55677">
      <w:pPr>
        <w:pStyle w:val="1"/>
      </w:pPr>
      <w:bookmarkStart w:id="28" w:name="相关工作"/>
      <w:bookmarkEnd w:id="27"/>
      <w:r>
        <w:t xml:space="preserve">6 </w:t>
      </w:r>
      <w:r>
        <w:rPr>
          <w:rFonts w:hint="eastAsia"/>
        </w:rPr>
        <w:t>相关工作</w:t>
      </w:r>
    </w:p>
    <w:p w14:paraId="72F12608" w14:textId="77777777" w:rsidR="00714C9F" w:rsidRDefault="00D55677">
      <w:pPr>
        <w:pStyle w:val="1"/>
      </w:pPr>
      <w:bookmarkStart w:id="29" w:name="protein-language-models"/>
      <w:bookmarkEnd w:id="28"/>
      <w:r>
        <w:t>6.1 Protein language models</w:t>
      </w:r>
    </w:p>
    <w:p w14:paraId="284D01EF" w14:textId="77777777" w:rsidR="00714C9F" w:rsidRDefault="00D55677">
      <w:pPr>
        <w:pStyle w:val="1"/>
      </w:pPr>
      <w:bookmarkStart w:id="30" w:name="蛋白质语言模型"/>
      <w:bookmarkEnd w:id="29"/>
      <w:r>
        <w:t xml:space="preserve">6.1 </w:t>
      </w:r>
      <w:r>
        <w:rPr>
          <w:rFonts w:hint="eastAsia"/>
        </w:rPr>
        <w:t>蛋白质语言模型</w:t>
      </w:r>
    </w:p>
    <w:bookmarkEnd w:id="30"/>
    <w:p w14:paraId="2D4FFF93" w14:textId="77777777" w:rsidR="00714C9F" w:rsidRDefault="00D55677">
      <w:pPr>
        <w:pStyle w:val="FirstParagraph"/>
      </w:pPr>
      <w:r>
        <w:t xml:space="preserve">In the past few years, a number of groups have developed language models for protein sequences </w:t>
      </w:r>
      <m:oMath>
        <m:d>
          <m:dPr>
            <m:begChr m:val="["/>
            <m:endChr m:val="]"/>
            <m:ctrlPr>
              <w:rPr>
                <w:rFonts w:ascii="Cambria Math" w:hAnsi="Cambria Math"/>
              </w:rPr>
            </m:ctrlPr>
          </m:dPr>
          <m:e>
            <m:r>
              <w:rPr>
                <w:rFonts w:ascii="Cambria Math" w:hAnsi="Cambria Math"/>
              </w:rPr>
              <m:t>21</m:t>
            </m:r>
            <m:r>
              <m:rPr>
                <m:sty m:val="p"/>
              </m:rPr>
              <w:rPr>
                <w:rFonts w:ascii="Cambria Math" w:hAnsi="Cambria Math"/>
              </w:rPr>
              <m:t>,</m:t>
            </m:r>
            <m:r>
              <w:rPr>
                <w:rFonts w:ascii="Cambria Math" w:hAnsi="Cambria Math"/>
              </w:rPr>
              <m:t>33</m:t>
            </m:r>
            <m:r>
              <m:rPr>
                <m:sty m:val="p"/>
              </m:rPr>
              <w:rPr>
                <w:rFonts w:ascii="Cambria Math" w:hAnsi="Cambria Math"/>
              </w:rPr>
              <m:t>,</m:t>
            </m:r>
            <m:r>
              <w:rPr>
                <w:rFonts w:ascii="Cambria Math" w:hAnsi="Cambria Math"/>
              </w:rPr>
              <m:t>14</m:t>
            </m:r>
            <m:r>
              <m:rPr>
                <m:sty m:val="p"/>
              </m:rPr>
              <w:rPr>
                <w:rFonts w:ascii="Cambria Math" w:hAnsi="Cambria Math"/>
              </w:rPr>
              <m:t>,</m:t>
            </m:r>
            <m:r>
              <w:rPr>
                <w:rFonts w:ascii="Cambria Math" w:hAnsi="Cambria Math"/>
              </w:rPr>
              <m:t>34</m:t>
            </m:r>
            <m:r>
              <m:rPr>
                <m:sty m:val="p"/>
              </m:rPr>
              <w:rPr>
                <w:rFonts w:ascii="Cambria Math" w:hAnsi="Cambria Math"/>
              </w:rPr>
              <m:t>,</m:t>
            </m:r>
            <m:r>
              <w:rPr>
                <w:rFonts w:ascii="Cambria Math" w:hAnsi="Cambria Math"/>
              </w:rPr>
              <m:t>35</m:t>
            </m:r>
            <m:r>
              <m:rPr>
                <m:sty m:val="p"/>
              </m:rPr>
              <w:rPr>
                <w:rFonts w:ascii="Cambria Math" w:hAnsi="Cambria Math"/>
              </w:rPr>
              <m:t>,</m:t>
            </m:r>
            <m:r>
              <w:rPr>
                <w:rFonts w:ascii="Cambria Math" w:hAnsi="Cambria Math"/>
              </w:rPr>
              <m:t>22</m:t>
            </m:r>
            <m:r>
              <m:rPr>
                <m:sty m:val="p"/>
              </m:rPr>
              <w:rPr>
                <w:rFonts w:ascii="Cambria Math" w:hAnsi="Cambria Math"/>
              </w:rPr>
              <m:t>,</m:t>
            </m:r>
            <m:r>
              <w:rPr>
                <w:rFonts w:ascii="Cambria Math" w:hAnsi="Cambria Math"/>
              </w:rPr>
              <m:t>13</m:t>
            </m:r>
            <m:r>
              <m:rPr>
                <m:sty m:val="p"/>
              </m:rPr>
              <w:rPr>
                <w:rFonts w:ascii="Cambria Math" w:hAnsi="Cambria Math"/>
              </w:rPr>
              <m:t>,</m:t>
            </m:r>
            <m:r>
              <w:rPr>
                <w:rFonts w:ascii="Cambria Math" w:hAnsi="Cambria Math"/>
              </w:rPr>
              <m:t>12</m:t>
            </m:r>
          </m:e>
        </m:d>
      </m:oMath>
      <w:r>
        <w:t xml:space="preserve"> . These models have been used for many tasks, including super</w:t>
      </w:r>
      <w:r>
        <w:t xml:space="preserve">vised low-N function prediction [16, 12], remote homology detection [22, 12], and protein generation [35]. The approach to the tasks typically involves transfer learning, where a pretrained language model is fine-tuned for a particular problem. Vig et al. </w:t>
      </w:r>
      <w:r>
        <w:t>[36] and Rao et al. [26] found that transformer attention corresponds to known biological properties such as structure and binding sites and can be used to predict contacts.</w:t>
      </w:r>
    </w:p>
    <w:p w14:paraId="710C6465" w14:textId="77777777" w:rsidR="00714C9F" w:rsidRDefault="00D55677">
      <w:pPr>
        <w:pStyle w:val="a0"/>
        <w:rPr>
          <w:lang w:eastAsia="zh-CN"/>
        </w:rPr>
      </w:pPr>
      <w:r>
        <w:rPr>
          <w:rFonts w:hint="eastAsia"/>
          <w:lang w:eastAsia="zh-CN"/>
        </w:rPr>
        <w:t>过去几年中，许多研究小组开发了用于蛋白质序列的语言模型</w:t>
      </w:r>
      <w:r>
        <w:rPr>
          <w:lang w:eastAsia="zh-CN"/>
        </w:rPr>
        <w:t xml:space="preserve"> </w:t>
      </w:r>
      <m:oMath>
        <m:d>
          <m:dPr>
            <m:begChr m:val="["/>
            <m:endChr m:val="]"/>
            <m:ctrlPr>
              <w:rPr>
                <w:rFonts w:ascii="Cambria Math" w:hAnsi="Cambria Math"/>
              </w:rPr>
            </m:ctrlPr>
          </m:dPr>
          <m:e>
            <m:r>
              <w:rPr>
                <w:rFonts w:ascii="Cambria Math" w:hAnsi="Cambria Math"/>
                <w:lang w:eastAsia="zh-CN"/>
              </w:rPr>
              <m:t>21</m:t>
            </m:r>
            <m:r>
              <m:rPr>
                <m:sty m:val="p"/>
              </m:rPr>
              <w:rPr>
                <w:rFonts w:ascii="Cambria Math" w:hAnsi="Cambria Math"/>
                <w:lang w:eastAsia="zh-CN"/>
              </w:rPr>
              <m:t>,</m:t>
            </m:r>
            <m:r>
              <w:rPr>
                <w:rFonts w:ascii="Cambria Math" w:hAnsi="Cambria Math"/>
                <w:lang w:eastAsia="zh-CN"/>
              </w:rPr>
              <m:t>33</m:t>
            </m:r>
            <m:r>
              <m:rPr>
                <m:sty m:val="p"/>
              </m:rPr>
              <w:rPr>
                <w:rFonts w:ascii="Cambria Math" w:hAnsi="Cambria Math"/>
                <w:lang w:eastAsia="zh-CN"/>
              </w:rPr>
              <m:t>,</m:t>
            </m:r>
            <m:r>
              <w:rPr>
                <w:rFonts w:ascii="Cambria Math" w:hAnsi="Cambria Math"/>
                <w:lang w:eastAsia="zh-CN"/>
              </w:rPr>
              <m:t>14</m:t>
            </m:r>
            <m:r>
              <m:rPr>
                <m:sty m:val="p"/>
              </m:rPr>
              <w:rPr>
                <w:rFonts w:ascii="Cambria Math" w:hAnsi="Cambria Math"/>
                <w:lang w:eastAsia="zh-CN"/>
              </w:rPr>
              <m:t>,</m:t>
            </m:r>
            <m:r>
              <w:rPr>
                <w:rFonts w:ascii="Cambria Math" w:hAnsi="Cambria Math"/>
                <w:lang w:eastAsia="zh-CN"/>
              </w:rPr>
              <m:t>34</m:t>
            </m:r>
            <m:r>
              <m:rPr>
                <m:sty m:val="p"/>
              </m:rPr>
              <w:rPr>
                <w:rFonts w:ascii="Cambria Math" w:hAnsi="Cambria Math"/>
                <w:lang w:eastAsia="zh-CN"/>
              </w:rPr>
              <m:t>,</m:t>
            </m:r>
            <m:r>
              <w:rPr>
                <w:rFonts w:ascii="Cambria Math" w:hAnsi="Cambria Math"/>
                <w:lang w:eastAsia="zh-CN"/>
              </w:rPr>
              <m:t>35</m:t>
            </m:r>
            <m:r>
              <m:rPr>
                <m:sty m:val="p"/>
              </m:rPr>
              <w:rPr>
                <w:rFonts w:ascii="Cambria Math" w:hAnsi="Cambria Math"/>
                <w:lang w:eastAsia="zh-CN"/>
              </w:rPr>
              <m:t>,</m:t>
            </m:r>
            <m:r>
              <w:rPr>
                <w:rFonts w:ascii="Cambria Math" w:hAnsi="Cambria Math"/>
                <w:lang w:eastAsia="zh-CN"/>
              </w:rPr>
              <m:t>22</m:t>
            </m:r>
            <m:r>
              <m:rPr>
                <m:sty m:val="p"/>
              </m:rPr>
              <w:rPr>
                <w:rFonts w:ascii="Cambria Math" w:hAnsi="Cambria Math"/>
                <w:lang w:eastAsia="zh-CN"/>
              </w:rPr>
              <m:t>,</m:t>
            </m:r>
            <m:r>
              <w:rPr>
                <w:rFonts w:ascii="Cambria Math" w:hAnsi="Cambria Math"/>
                <w:lang w:eastAsia="zh-CN"/>
              </w:rPr>
              <m:t>13</m:t>
            </m:r>
            <m:r>
              <m:rPr>
                <m:sty m:val="p"/>
              </m:rPr>
              <w:rPr>
                <w:rFonts w:ascii="Cambria Math" w:hAnsi="Cambria Math"/>
                <w:lang w:eastAsia="zh-CN"/>
              </w:rPr>
              <m:t>,</m:t>
            </m:r>
            <m:r>
              <w:rPr>
                <w:rFonts w:ascii="Cambria Math" w:hAnsi="Cambria Math"/>
                <w:lang w:eastAsia="zh-CN"/>
              </w:rPr>
              <m:t>12</m:t>
            </m:r>
          </m:e>
        </m:d>
      </m:oMath>
      <w:r>
        <w:rPr>
          <w:lang w:eastAsia="zh-CN"/>
        </w:rPr>
        <w:t xml:space="preserve"> </w:t>
      </w:r>
      <w:r>
        <w:rPr>
          <w:rFonts w:hint="eastAsia"/>
          <w:lang w:eastAsia="zh-CN"/>
        </w:rPr>
        <w:t>。这些模型已被用于许多任务，包括监督下的低</w:t>
      </w:r>
      <w:r>
        <w:rPr>
          <w:rFonts w:hint="eastAsia"/>
          <w:lang w:eastAsia="zh-CN"/>
        </w:rPr>
        <w:t>N</w:t>
      </w:r>
      <w:r>
        <w:rPr>
          <w:rFonts w:hint="eastAsia"/>
          <w:lang w:eastAsia="zh-CN"/>
        </w:rPr>
        <w:t>功能预测</w:t>
      </w:r>
      <w:r>
        <w:rPr>
          <w:rFonts w:hint="eastAsia"/>
          <w:lang w:eastAsia="zh-CN"/>
        </w:rPr>
        <w:t>[16,</w:t>
      </w:r>
      <w:r>
        <w:rPr>
          <w:lang w:eastAsia="zh-CN"/>
        </w:rPr>
        <w:t xml:space="preserve"> </w:t>
      </w:r>
      <w:r>
        <w:rPr>
          <w:rFonts w:hint="eastAsia"/>
          <w:lang w:eastAsia="zh-CN"/>
        </w:rPr>
        <w:t>12]</w:t>
      </w:r>
      <w:r>
        <w:rPr>
          <w:rFonts w:hint="eastAsia"/>
          <w:lang w:eastAsia="zh-CN"/>
        </w:rPr>
        <w:t>、远程同源检测</w:t>
      </w:r>
      <w:r>
        <w:rPr>
          <w:rFonts w:hint="eastAsia"/>
          <w:lang w:eastAsia="zh-CN"/>
        </w:rPr>
        <w:t>[22,</w:t>
      </w:r>
      <w:r>
        <w:rPr>
          <w:lang w:eastAsia="zh-CN"/>
        </w:rPr>
        <w:t xml:space="preserve"> </w:t>
      </w:r>
      <w:r>
        <w:rPr>
          <w:rFonts w:hint="eastAsia"/>
          <w:lang w:eastAsia="zh-CN"/>
        </w:rPr>
        <w:t>12]</w:t>
      </w:r>
      <w:r>
        <w:rPr>
          <w:rFonts w:hint="eastAsia"/>
          <w:lang w:eastAsia="zh-CN"/>
        </w:rPr>
        <w:t>和蛋白质生成</w:t>
      </w:r>
      <w:r>
        <w:rPr>
          <w:rFonts w:hint="eastAsia"/>
          <w:lang w:eastAsia="zh-CN"/>
        </w:rPr>
        <w:t>[35]</w:t>
      </w:r>
      <w:r>
        <w:rPr>
          <w:rFonts w:hint="eastAsia"/>
          <w:lang w:eastAsia="zh-CN"/>
        </w:rPr>
        <w:t>。这些任务的方法通常涉及迁移学习，即对</w:t>
      </w:r>
      <w:proofErr w:type="gramStart"/>
      <w:r>
        <w:rPr>
          <w:rFonts w:hint="eastAsia"/>
          <w:lang w:eastAsia="zh-CN"/>
        </w:rPr>
        <w:t>预训练</w:t>
      </w:r>
      <w:proofErr w:type="gramEnd"/>
      <w:r>
        <w:rPr>
          <w:rFonts w:hint="eastAsia"/>
          <w:lang w:eastAsia="zh-CN"/>
        </w:rPr>
        <w:t>的语言模型进行微调以解决特定问题。</w:t>
      </w:r>
      <w:proofErr w:type="spellStart"/>
      <w:r>
        <w:rPr>
          <w:rFonts w:hint="eastAsia"/>
          <w:lang w:eastAsia="zh-CN"/>
        </w:rPr>
        <w:t>Vig</w:t>
      </w:r>
      <w:proofErr w:type="spellEnd"/>
      <w:r>
        <w:rPr>
          <w:rFonts w:hint="eastAsia"/>
          <w:lang w:eastAsia="zh-CN"/>
        </w:rPr>
        <w:t>等人</w:t>
      </w:r>
      <w:r>
        <w:rPr>
          <w:rFonts w:hint="eastAsia"/>
          <w:lang w:eastAsia="zh-CN"/>
        </w:rPr>
        <w:t>[36]</w:t>
      </w:r>
      <w:r>
        <w:rPr>
          <w:rFonts w:hint="eastAsia"/>
          <w:lang w:eastAsia="zh-CN"/>
        </w:rPr>
        <w:t>和</w:t>
      </w:r>
      <w:r>
        <w:rPr>
          <w:rFonts w:hint="eastAsia"/>
          <w:lang w:eastAsia="zh-CN"/>
        </w:rPr>
        <w:t>Rao</w:t>
      </w:r>
      <w:r>
        <w:rPr>
          <w:rFonts w:hint="eastAsia"/>
          <w:lang w:eastAsia="zh-CN"/>
        </w:rPr>
        <w:t>等人</w:t>
      </w:r>
      <w:r>
        <w:rPr>
          <w:rFonts w:hint="eastAsia"/>
          <w:lang w:eastAsia="zh-CN"/>
        </w:rPr>
        <w:t>[26]</w:t>
      </w:r>
      <w:r>
        <w:rPr>
          <w:rFonts w:hint="eastAsia"/>
          <w:lang w:eastAsia="zh-CN"/>
        </w:rPr>
        <w:t>发现，</w:t>
      </w:r>
      <w:r>
        <w:rPr>
          <w:rFonts w:hint="eastAsia"/>
          <w:lang w:eastAsia="zh-CN"/>
        </w:rPr>
        <w:t>Transformer</w:t>
      </w:r>
      <w:r>
        <w:rPr>
          <w:rFonts w:hint="eastAsia"/>
          <w:lang w:eastAsia="zh-CN"/>
        </w:rPr>
        <w:t>的注意力机制与已知的生物学特性</w:t>
      </w:r>
      <w:r>
        <w:rPr>
          <w:rFonts w:hint="eastAsia"/>
          <w:lang w:eastAsia="zh-CN"/>
        </w:rPr>
        <w:t>(</w:t>
      </w:r>
      <w:r>
        <w:rPr>
          <w:rFonts w:hint="eastAsia"/>
          <w:lang w:eastAsia="zh-CN"/>
        </w:rPr>
        <w:t>如结构和结合位点</w:t>
      </w:r>
      <w:r>
        <w:rPr>
          <w:rFonts w:hint="eastAsia"/>
          <w:lang w:eastAsia="zh-CN"/>
        </w:rPr>
        <w:t>)</w:t>
      </w:r>
      <w:r>
        <w:rPr>
          <w:rFonts w:hint="eastAsia"/>
          <w:lang w:eastAsia="zh-CN"/>
        </w:rPr>
        <w:t>相对应，并可用于预测接触。</w:t>
      </w:r>
    </w:p>
    <w:p w14:paraId="0374672A" w14:textId="77777777" w:rsidR="00714C9F" w:rsidRDefault="00D55677">
      <w:pPr>
        <w:pStyle w:val="a0"/>
      </w:pPr>
      <w:r>
        <w:rPr>
          <w:noProof/>
        </w:rPr>
        <w:drawing>
          <wp:inline distT="0" distB="0" distL="0" distR="0" wp14:anchorId="19D62E4D" wp14:editId="48BAF1E0">
            <wp:extent cx="3840480" cy="2216929"/>
            <wp:effectExtent l="0" t="0" r="0" b="0"/>
            <wp:docPr id="68" name="Picture" descr="image"/>
            <wp:cNvGraphicFramePr/>
            <a:graphic xmlns:a="http://schemas.openxmlformats.org/drawingml/2006/main">
              <a:graphicData uri="http://schemas.openxmlformats.org/drawingml/2006/picture">
                <pic:pic xmlns:pic="http://schemas.openxmlformats.org/drawingml/2006/picture">
                  <pic:nvPicPr>
                    <pic:cNvPr id="69" name="Picture" descr="images/0195a7e6-2796-7e88-b8ac-e7b1948e5ad2_8_433_218_932_538_0.jpg"/>
                    <pic:cNvPicPr>
                      <a:picLocks noChangeAspect="1" noChangeArrowheads="1"/>
                    </pic:cNvPicPr>
                  </pic:nvPicPr>
                  <pic:blipFill>
                    <a:blip r:embed="rId12"/>
                    <a:stretch>
                      <a:fillRect/>
                    </a:stretch>
                  </pic:blipFill>
                  <pic:spPr bwMode="auto">
                    <a:xfrm>
                      <a:off x="0" y="0"/>
                      <a:ext cx="3840480" cy="2216929"/>
                    </a:xfrm>
                    <a:prstGeom prst="rect">
                      <a:avLst/>
                    </a:prstGeom>
                    <a:noFill/>
                    <a:ln w="9525">
                      <a:noFill/>
                      <a:headEnd/>
                      <a:tailEnd/>
                    </a:ln>
                  </pic:spPr>
                </pic:pic>
              </a:graphicData>
            </a:graphic>
          </wp:inline>
        </w:drawing>
      </w:r>
    </w:p>
    <w:p w14:paraId="23A65C19" w14:textId="77777777" w:rsidR="00714C9F" w:rsidRDefault="00D55677">
      <w:pPr>
        <w:pStyle w:val="a0"/>
      </w:pPr>
      <w:r>
        <w:t xml:space="preserve">                       </w:t>
      </w:r>
    </w:p>
    <w:p w14:paraId="4027FA82" w14:textId="77777777" w:rsidR="00714C9F" w:rsidRDefault="00D55677">
      <w:pPr>
        <w:pStyle w:val="a0"/>
      </w:pPr>
      <w:r>
        <w:t>Figure 6: Calibration plot for ESM-1v predictions on each of the 20 naturally occurring amino acids on the trRosetta dataset. The multi-class classification is converted into a set of 20 one-versus-all classifications for the purpose of this analysis. Left</w:t>
      </w:r>
      <w:r>
        <w:t xml:space="preserve"> and right plots show calibration of all positions and positions excluding the first residue, respectively. Since full sequences always start with Methionine, the model overwhelmingly predicts it in the first position. When evaluating the model on subseque</w:t>
      </w:r>
      <w:r>
        <w:t>nces, such as those in the trRosetta dataset, this causes a miscalibration at the first residue. Including the first residue, the model has an average calibration error (ACE) of 0.011 in the first case and 0.006 in the second.</w:t>
      </w:r>
    </w:p>
    <w:p w14:paraId="58C21562" w14:textId="77777777" w:rsidR="00714C9F" w:rsidRDefault="00D55677">
      <w:pPr>
        <w:pStyle w:val="a0"/>
        <w:rPr>
          <w:lang w:eastAsia="zh-CN"/>
        </w:rPr>
      </w:pPr>
      <w:r>
        <w:rPr>
          <w:rFonts w:hint="eastAsia"/>
          <w:lang w:eastAsia="zh-CN"/>
        </w:rPr>
        <w:t>图</w:t>
      </w:r>
      <w:r>
        <w:rPr>
          <w:rFonts w:hint="eastAsia"/>
          <w:lang w:eastAsia="zh-CN"/>
        </w:rPr>
        <w:t>6:ESM-1v</w:t>
      </w:r>
      <w:r>
        <w:rPr>
          <w:rFonts w:hint="eastAsia"/>
          <w:lang w:eastAsia="zh-CN"/>
        </w:rPr>
        <w:t>在</w:t>
      </w:r>
      <w:proofErr w:type="spellStart"/>
      <w:r>
        <w:rPr>
          <w:rFonts w:hint="eastAsia"/>
          <w:lang w:eastAsia="zh-CN"/>
        </w:rPr>
        <w:t>trRosetta</w:t>
      </w:r>
      <w:proofErr w:type="spellEnd"/>
      <w:r>
        <w:rPr>
          <w:rFonts w:hint="eastAsia"/>
          <w:lang w:eastAsia="zh-CN"/>
        </w:rPr>
        <w:t>数据集上对</w:t>
      </w:r>
      <w:r>
        <w:rPr>
          <w:rFonts w:hint="eastAsia"/>
          <w:lang w:eastAsia="zh-CN"/>
        </w:rPr>
        <w:t>20</w:t>
      </w:r>
      <w:r>
        <w:rPr>
          <w:rFonts w:hint="eastAsia"/>
          <w:lang w:eastAsia="zh-CN"/>
        </w:rPr>
        <w:t>种天然</w:t>
      </w:r>
      <w:r>
        <w:rPr>
          <w:rFonts w:hint="eastAsia"/>
          <w:lang w:eastAsia="zh-CN"/>
        </w:rPr>
        <w:t>氨基酸的预测校准图。为了进行分析，多类分类被转换为</w:t>
      </w:r>
      <w:r>
        <w:rPr>
          <w:rFonts w:hint="eastAsia"/>
          <w:lang w:eastAsia="zh-CN"/>
        </w:rPr>
        <w:t>20</w:t>
      </w:r>
      <w:r>
        <w:rPr>
          <w:rFonts w:hint="eastAsia"/>
          <w:lang w:eastAsia="zh-CN"/>
        </w:rPr>
        <w:t>个一对多的分类。左图和右图分别显示了所有位置和排除第一个残基的位置的校准。由于完整序列总是以甲硫氨酸</w:t>
      </w:r>
      <w:r>
        <w:rPr>
          <w:rFonts w:hint="eastAsia"/>
          <w:lang w:eastAsia="zh-CN"/>
        </w:rPr>
        <w:t>(Methionine)</w:t>
      </w:r>
      <w:r>
        <w:rPr>
          <w:rFonts w:hint="eastAsia"/>
          <w:lang w:eastAsia="zh-CN"/>
        </w:rPr>
        <w:t>开始，模型在第一个位置几乎总是预测它。当在子序列</w:t>
      </w:r>
      <w:r>
        <w:rPr>
          <w:rFonts w:hint="eastAsia"/>
          <w:lang w:eastAsia="zh-CN"/>
        </w:rPr>
        <w:t>(</w:t>
      </w:r>
      <w:r>
        <w:rPr>
          <w:rFonts w:hint="eastAsia"/>
          <w:lang w:eastAsia="zh-CN"/>
        </w:rPr>
        <w:t>如</w:t>
      </w:r>
      <w:proofErr w:type="spellStart"/>
      <w:r>
        <w:rPr>
          <w:rFonts w:hint="eastAsia"/>
          <w:lang w:eastAsia="zh-CN"/>
        </w:rPr>
        <w:t>trRosetta</w:t>
      </w:r>
      <w:proofErr w:type="spellEnd"/>
      <w:r>
        <w:rPr>
          <w:rFonts w:hint="eastAsia"/>
          <w:lang w:eastAsia="zh-CN"/>
        </w:rPr>
        <w:t>数据集中的子序列</w:t>
      </w:r>
      <w:r>
        <w:rPr>
          <w:rFonts w:hint="eastAsia"/>
          <w:lang w:eastAsia="zh-CN"/>
        </w:rPr>
        <w:t>)</w:t>
      </w:r>
      <w:r>
        <w:rPr>
          <w:rFonts w:hint="eastAsia"/>
          <w:lang w:eastAsia="zh-CN"/>
        </w:rPr>
        <w:t>上评估模型时，这会导致第一个残基的校准错误。包括第一个残基时，模型在第一种情况下的平均校准误差</w:t>
      </w:r>
      <w:r>
        <w:rPr>
          <w:rFonts w:hint="eastAsia"/>
          <w:lang w:eastAsia="zh-CN"/>
        </w:rPr>
        <w:t>(ACE)</w:t>
      </w:r>
      <w:r>
        <w:rPr>
          <w:rFonts w:hint="eastAsia"/>
          <w:lang w:eastAsia="zh-CN"/>
        </w:rPr>
        <w:t>为</w:t>
      </w:r>
      <w:r>
        <w:rPr>
          <w:rFonts w:hint="eastAsia"/>
          <w:lang w:eastAsia="zh-CN"/>
        </w:rPr>
        <w:t>0.011</w:t>
      </w:r>
      <w:r>
        <w:rPr>
          <w:rFonts w:hint="eastAsia"/>
          <w:lang w:eastAsia="zh-CN"/>
        </w:rPr>
        <w:t>，在第二种情况下为</w:t>
      </w:r>
      <w:r>
        <w:rPr>
          <w:rFonts w:hint="eastAsia"/>
          <w:lang w:eastAsia="zh-CN"/>
        </w:rPr>
        <w:t>0.006</w:t>
      </w:r>
      <w:r>
        <w:rPr>
          <w:rFonts w:hint="eastAsia"/>
          <w:lang w:eastAsia="zh-CN"/>
        </w:rPr>
        <w:t>。</w:t>
      </w:r>
    </w:p>
    <w:p w14:paraId="28BB275F" w14:textId="77777777" w:rsidR="00714C9F" w:rsidRDefault="00D55677">
      <w:pPr>
        <w:pStyle w:val="1"/>
      </w:pPr>
      <w:bookmarkStart w:id="31" w:name="mutation-effect-prediction"/>
      <w:r>
        <w:t>6.2 Mutation effect prediction</w:t>
      </w:r>
    </w:p>
    <w:p w14:paraId="2EE22807" w14:textId="77777777" w:rsidR="00714C9F" w:rsidRDefault="00D55677">
      <w:pPr>
        <w:pStyle w:val="1"/>
      </w:pPr>
      <w:bookmarkStart w:id="32" w:name="突变效应预测"/>
      <w:bookmarkEnd w:id="31"/>
      <w:r>
        <w:t xml:space="preserve">6.2 </w:t>
      </w:r>
      <w:r>
        <w:rPr>
          <w:rFonts w:hint="eastAsia"/>
        </w:rPr>
        <w:t>突变效应预测</w:t>
      </w:r>
    </w:p>
    <w:bookmarkEnd w:id="32"/>
    <w:p w14:paraId="35265715" w14:textId="77777777" w:rsidR="00714C9F" w:rsidRDefault="00D55677">
      <w:pPr>
        <w:pStyle w:val="FirstParagraph"/>
      </w:pPr>
      <w:r>
        <w:t>Supervi</w:t>
      </w:r>
      <w:r>
        <w:t>sed and unsupervised methods have been developed for prediction of mutational effects. Supervised methods train models using experimental measurements or labels from databases of clinical variants. Standard machine learning tools including linear regressio</w:t>
      </w:r>
      <w:r>
        <w:t>n, random forests, and support-vector machines can be used [37]. Models have been designed specifically for proteins, using feature engineering such as Envision [38] and PolyPhen-2 [39], ensemble methods such as Revel [40], MPC [41], CADD [42], and M-CAP [</w:t>
      </w:r>
      <w:r>
        <w:t>43], language models such as UniRep [21, 16] and ESM [12], and other representation learning approaches [44, 45].</w:t>
      </w:r>
    </w:p>
    <w:p w14:paraId="1AE77F7F" w14:textId="77777777" w:rsidR="00714C9F" w:rsidRDefault="00D55677">
      <w:pPr>
        <w:pStyle w:val="a0"/>
        <w:rPr>
          <w:lang w:eastAsia="zh-CN"/>
        </w:rPr>
      </w:pPr>
      <w:r>
        <w:rPr>
          <w:rFonts w:hint="eastAsia"/>
          <w:lang w:eastAsia="zh-CN"/>
        </w:rPr>
        <w:t>已经开发了有监督和无监督的方法来预测突变效应。有监督方法使用实验测量或临床变异数据库中的标签来训练模型。可以使用标准的机器学习工具，包括线性回归、随机森林和支持</w:t>
      </w:r>
      <w:proofErr w:type="gramStart"/>
      <w:r>
        <w:rPr>
          <w:rFonts w:hint="eastAsia"/>
          <w:lang w:eastAsia="zh-CN"/>
        </w:rPr>
        <w:t>向量机</w:t>
      </w:r>
      <w:proofErr w:type="gramEnd"/>
      <w:r>
        <w:rPr>
          <w:rFonts w:hint="eastAsia"/>
          <w:lang w:eastAsia="zh-CN"/>
        </w:rPr>
        <w:t>[37]</w:t>
      </w:r>
      <w:r>
        <w:rPr>
          <w:rFonts w:hint="eastAsia"/>
          <w:lang w:eastAsia="zh-CN"/>
        </w:rPr>
        <w:t>。专门为蛋白质设计的模型使用了特征工程，如</w:t>
      </w:r>
      <w:r>
        <w:rPr>
          <w:rFonts w:hint="eastAsia"/>
          <w:lang w:eastAsia="zh-CN"/>
        </w:rPr>
        <w:t>Envision[38]</w:t>
      </w:r>
      <w:r>
        <w:rPr>
          <w:rFonts w:hint="eastAsia"/>
          <w:lang w:eastAsia="zh-CN"/>
        </w:rPr>
        <w:t>和</w:t>
      </w:r>
      <w:r>
        <w:rPr>
          <w:rFonts w:hint="eastAsia"/>
          <w:lang w:eastAsia="zh-CN"/>
        </w:rPr>
        <w:t>PolyPhen-2[39]</w:t>
      </w:r>
      <w:r>
        <w:rPr>
          <w:rFonts w:hint="eastAsia"/>
          <w:lang w:eastAsia="zh-CN"/>
        </w:rPr>
        <w:t>，集成方法如</w:t>
      </w:r>
      <w:r>
        <w:rPr>
          <w:rFonts w:hint="eastAsia"/>
          <w:lang w:eastAsia="zh-CN"/>
        </w:rPr>
        <w:t>R</w:t>
      </w:r>
      <w:r>
        <w:rPr>
          <w:rFonts w:hint="eastAsia"/>
          <w:lang w:eastAsia="zh-CN"/>
        </w:rPr>
        <w:t>evel[40]</w:t>
      </w:r>
      <w:r>
        <w:rPr>
          <w:rFonts w:hint="eastAsia"/>
          <w:lang w:eastAsia="zh-CN"/>
        </w:rPr>
        <w:t>、</w:t>
      </w:r>
      <w:r>
        <w:rPr>
          <w:rFonts w:hint="eastAsia"/>
          <w:lang w:eastAsia="zh-CN"/>
        </w:rPr>
        <w:t>MPC[41]</w:t>
      </w:r>
      <w:r>
        <w:rPr>
          <w:rFonts w:hint="eastAsia"/>
          <w:lang w:eastAsia="zh-CN"/>
        </w:rPr>
        <w:t>、</w:t>
      </w:r>
      <w:r>
        <w:rPr>
          <w:rFonts w:hint="eastAsia"/>
          <w:lang w:eastAsia="zh-CN"/>
        </w:rPr>
        <w:t>CADD[42]</w:t>
      </w:r>
      <w:r>
        <w:rPr>
          <w:rFonts w:hint="eastAsia"/>
          <w:lang w:eastAsia="zh-CN"/>
        </w:rPr>
        <w:t>和</w:t>
      </w:r>
      <w:r>
        <w:rPr>
          <w:rFonts w:hint="eastAsia"/>
          <w:lang w:eastAsia="zh-CN"/>
        </w:rPr>
        <w:t>M-CAP[43]</w:t>
      </w:r>
      <w:r>
        <w:rPr>
          <w:rFonts w:hint="eastAsia"/>
          <w:lang w:eastAsia="zh-CN"/>
        </w:rPr>
        <w:t>，语言模型如</w:t>
      </w:r>
      <w:proofErr w:type="spellStart"/>
      <w:r>
        <w:rPr>
          <w:rFonts w:hint="eastAsia"/>
          <w:lang w:eastAsia="zh-CN"/>
        </w:rPr>
        <w:t>UniRep</w:t>
      </w:r>
      <w:proofErr w:type="spellEnd"/>
      <w:r>
        <w:rPr>
          <w:rFonts w:hint="eastAsia"/>
          <w:lang w:eastAsia="zh-CN"/>
        </w:rPr>
        <w:t>[21,</w:t>
      </w:r>
      <w:r>
        <w:rPr>
          <w:lang w:eastAsia="zh-CN"/>
        </w:rPr>
        <w:t xml:space="preserve"> </w:t>
      </w:r>
      <w:r>
        <w:rPr>
          <w:rFonts w:hint="eastAsia"/>
          <w:lang w:eastAsia="zh-CN"/>
        </w:rPr>
        <w:t>16]</w:t>
      </w:r>
      <w:r>
        <w:rPr>
          <w:rFonts w:hint="eastAsia"/>
          <w:lang w:eastAsia="zh-CN"/>
        </w:rPr>
        <w:t>和</w:t>
      </w:r>
      <w:r>
        <w:rPr>
          <w:rFonts w:hint="eastAsia"/>
          <w:lang w:eastAsia="zh-CN"/>
        </w:rPr>
        <w:t>ESM[12]</w:t>
      </w:r>
      <w:r>
        <w:rPr>
          <w:rFonts w:hint="eastAsia"/>
          <w:lang w:eastAsia="zh-CN"/>
        </w:rPr>
        <w:t>，以及其他表示学习方法</w:t>
      </w:r>
      <w:r>
        <w:rPr>
          <w:rFonts w:hint="eastAsia"/>
          <w:lang w:eastAsia="zh-CN"/>
        </w:rPr>
        <w:t>[44,</w:t>
      </w:r>
      <w:r>
        <w:rPr>
          <w:lang w:eastAsia="zh-CN"/>
        </w:rPr>
        <w:t xml:space="preserve"> 45]</w:t>
      </w:r>
      <w:r>
        <w:rPr>
          <w:lang w:eastAsia="zh-CN"/>
        </w:rPr>
        <w:t>。</w:t>
      </w:r>
    </w:p>
    <w:p w14:paraId="3E12EDD3" w14:textId="77777777" w:rsidR="00714C9F" w:rsidRDefault="00D55677">
      <w:pPr>
        <w:pStyle w:val="a0"/>
      </w:pPr>
      <w:r>
        <w:t>Unsupervised mutation effect predictors work by inferring the likelihood of a mutation from the evolutionary landscape of the original protein. A density model fit to relat</w:t>
      </w:r>
      <w:r>
        <w:t>ed sequences is used for scoring. SIFT [46] is a first order approach using a position-specific-scoring-matrix. EVMutation [4] extends this to a second-order approach by training a Potts model on the MSA. DeepSequence [20] includes higher-order interaction</w:t>
      </w:r>
      <w:r>
        <w:t>s by training a VAE on the MSA instead, using the ELBO to score mutations. Riesselman et al. [47] proposes using an autoregressive model that does not require the sequences to be aligned.</w:t>
      </w:r>
    </w:p>
    <w:p w14:paraId="773A8473" w14:textId="77777777" w:rsidR="00714C9F" w:rsidRDefault="00D55677">
      <w:pPr>
        <w:pStyle w:val="a0"/>
        <w:rPr>
          <w:lang w:eastAsia="zh-CN"/>
        </w:rPr>
      </w:pPr>
      <w:r>
        <w:rPr>
          <w:rFonts w:hint="eastAsia"/>
          <w:lang w:eastAsia="zh-CN"/>
        </w:rPr>
        <w:t>无监督的突变效应</w:t>
      </w:r>
      <w:proofErr w:type="gramStart"/>
      <w:r>
        <w:rPr>
          <w:rFonts w:hint="eastAsia"/>
          <w:lang w:eastAsia="zh-CN"/>
        </w:rPr>
        <w:t>预测器</w:t>
      </w:r>
      <w:proofErr w:type="gramEnd"/>
      <w:r>
        <w:rPr>
          <w:rFonts w:hint="eastAsia"/>
          <w:lang w:eastAsia="zh-CN"/>
        </w:rPr>
        <w:t>通过从原始蛋白质的进化景观中推断突变的可能性来工作。使用与相关序列拟合的密度模型进行评分。</w:t>
      </w:r>
      <w:r>
        <w:rPr>
          <w:rFonts w:hint="eastAsia"/>
          <w:lang w:eastAsia="zh-CN"/>
        </w:rPr>
        <w:t>SIFT[46]</w:t>
      </w:r>
      <w:r>
        <w:rPr>
          <w:rFonts w:hint="eastAsia"/>
          <w:lang w:eastAsia="zh-CN"/>
        </w:rPr>
        <w:t>是一种使</w:t>
      </w:r>
      <w:r>
        <w:rPr>
          <w:rFonts w:hint="eastAsia"/>
          <w:lang w:eastAsia="zh-CN"/>
        </w:rPr>
        <w:t>用位置特异性评分矩阵的一阶方法。</w:t>
      </w:r>
      <w:proofErr w:type="spellStart"/>
      <w:r>
        <w:rPr>
          <w:rFonts w:hint="eastAsia"/>
          <w:lang w:eastAsia="zh-CN"/>
        </w:rPr>
        <w:t>EVMutation</w:t>
      </w:r>
      <w:proofErr w:type="spellEnd"/>
      <w:r>
        <w:rPr>
          <w:rFonts w:hint="eastAsia"/>
          <w:lang w:eastAsia="zh-CN"/>
        </w:rPr>
        <w:t>[4]</w:t>
      </w:r>
      <w:r>
        <w:rPr>
          <w:rFonts w:hint="eastAsia"/>
          <w:lang w:eastAsia="zh-CN"/>
        </w:rPr>
        <w:t>通过在</w:t>
      </w:r>
      <w:r>
        <w:rPr>
          <w:rFonts w:hint="eastAsia"/>
          <w:lang w:eastAsia="zh-CN"/>
        </w:rPr>
        <w:t>MSA</w:t>
      </w:r>
      <w:r>
        <w:rPr>
          <w:rFonts w:hint="eastAsia"/>
          <w:lang w:eastAsia="zh-CN"/>
        </w:rPr>
        <w:t>上训练</w:t>
      </w:r>
      <w:r>
        <w:rPr>
          <w:rFonts w:hint="eastAsia"/>
          <w:lang w:eastAsia="zh-CN"/>
        </w:rPr>
        <w:t>Potts</w:t>
      </w:r>
      <w:r>
        <w:rPr>
          <w:rFonts w:hint="eastAsia"/>
          <w:lang w:eastAsia="zh-CN"/>
        </w:rPr>
        <w:t>模型将其扩展到二阶方法。</w:t>
      </w:r>
      <w:proofErr w:type="spellStart"/>
      <w:r>
        <w:rPr>
          <w:rFonts w:hint="eastAsia"/>
          <w:lang w:eastAsia="zh-CN"/>
        </w:rPr>
        <w:t>DeepSequence</w:t>
      </w:r>
      <w:proofErr w:type="spellEnd"/>
      <w:r>
        <w:rPr>
          <w:rFonts w:hint="eastAsia"/>
          <w:lang w:eastAsia="zh-CN"/>
        </w:rPr>
        <w:t>[20]</w:t>
      </w:r>
      <w:r>
        <w:rPr>
          <w:rFonts w:hint="eastAsia"/>
          <w:lang w:eastAsia="zh-CN"/>
        </w:rPr>
        <w:t>通过在</w:t>
      </w:r>
      <w:r>
        <w:rPr>
          <w:rFonts w:hint="eastAsia"/>
          <w:lang w:eastAsia="zh-CN"/>
        </w:rPr>
        <w:t>MSA</w:t>
      </w:r>
      <w:r>
        <w:rPr>
          <w:rFonts w:hint="eastAsia"/>
          <w:lang w:eastAsia="zh-CN"/>
        </w:rPr>
        <w:t>上训练</w:t>
      </w:r>
      <w:r>
        <w:rPr>
          <w:rFonts w:hint="eastAsia"/>
          <w:lang w:eastAsia="zh-CN"/>
        </w:rPr>
        <w:t>VAE</w:t>
      </w:r>
      <w:r>
        <w:rPr>
          <w:rFonts w:hint="eastAsia"/>
          <w:lang w:eastAsia="zh-CN"/>
        </w:rPr>
        <w:t>来包含高阶相互作用，使用</w:t>
      </w:r>
      <w:r>
        <w:rPr>
          <w:rFonts w:hint="eastAsia"/>
          <w:lang w:eastAsia="zh-CN"/>
        </w:rPr>
        <w:t>ELBO</w:t>
      </w:r>
      <w:r>
        <w:rPr>
          <w:rFonts w:hint="eastAsia"/>
          <w:lang w:eastAsia="zh-CN"/>
        </w:rPr>
        <w:t>对突变进行评分。</w:t>
      </w:r>
      <w:proofErr w:type="spellStart"/>
      <w:r>
        <w:rPr>
          <w:rFonts w:hint="eastAsia"/>
          <w:lang w:eastAsia="zh-CN"/>
        </w:rPr>
        <w:t>Riesselman</w:t>
      </w:r>
      <w:proofErr w:type="spellEnd"/>
      <w:r>
        <w:rPr>
          <w:rFonts w:hint="eastAsia"/>
          <w:lang w:eastAsia="zh-CN"/>
        </w:rPr>
        <w:t>等人</w:t>
      </w:r>
      <w:r>
        <w:rPr>
          <w:rFonts w:hint="eastAsia"/>
          <w:lang w:eastAsia="zh-CN"/>
        </w:rPr>
        <w:t>[47]</w:t>
      </w:r>
      <w:r>
        <w:rPr>
          <w:rFonts w:hint="eastAsia"/>
          <w:lang w:eastAsia="zh-CN"/>
        </w:rPr>
        <w:t>提出使用自回归模型，该模型不需要序列对齐。</w:t>
      </w:r>
    </w:p>
    <w:p w14:paraId="1AF836F3" w14:textId="77777777" w:rsidR="00714C9F" w:rsidRDefault="00D55677">
      <w:pPr>
        <w:pStyle w:val="a0"/>
      </w:pPr>
      <w:r>
        <w:t>Hsu et al. [15] show that unsupervised mutational effect predictors can be extended to perform supervised predi</w:t>
      </w:r>
      <w:r>
        <w:t>ctions, with better unsupervised predictors generally resulting in better supervised predictors. This suggests improving unsupervised prediction can drive progress in both settings. Concurrent with our work, Hie et al. [48] use open-source protein language</w:t>
      </w:r>
      <w:r>
        <w:t xml:space="preserve"> models ESM-1b and TAPE to predict the direction of evolution in protein fitness landscapes.</w:t>
      </w:r>
    </w:p>
    <w:p w14:paraId="3F60D5D4" w14:textId="77777777" w:rsidR="00714C9F" w:rsidRDefault="00D55677">
      <w:pPr>
        <w:pStyle w:val="a0"/>
        <w:rPr>
          <w:lang w:eastAsia="zh-CN"/>
        </w:rPr>
      </w:pPr>
      <w:r>
        <w:rPr>
          <w:rFonts w:hint="eastAsia"/>
          <w:lang w:eastAsia="zh-CN"/>
        </w:rPr>
        <w:t>Hsu</w:t>
      </w:r>
      <w:r>
        <w:rPr>
          <w:rFonts w:hint="eastAsia"/>
          <w:lang w:eastAsia="zh-CN"/>
        </w:rPr>
        <w:t>等人</w:t>
      </w:r>
      <w:r>
        <w:rPr>
          <w:rFonts w:hint="eastAsia"/>
          <w:lang w:eastAsia="zh-CN"/>
        </w:rPr>
        <w:t>[15]</w:t>
      </w:r>
      <w:r>
        <w:rPr>
          <w:rFonts w:hint="eastAsia"/>
          <w:lang w:eastAsia="zh-CN"/>
        </w:rPr>
        <w:t>表明，无监督的突变效应</w:t>
      </w:r>
      <w:proofErr w:type="gramStart"/>
      <w:r>
        <w:rPr>
          <w:rFonts w:hint="eastAsia"/>
          <w:lang w:eastAsia="zh-CN"/>
        </w:rPr>
        <w:t>预测器</w:t>
      </w:r>
      <w:proofErr w:type="gramEnd"/>
      <w:r>
        <w:rPr>
          <w:rFonts w:hint="eastAsia"/>
          <w:lang w:eastAsia="zh-CN"/>
        </w:rPr>
        <w:t>可以扩展到执行有监督的预测，通常更好的无监督</w:t>
      </w:r>
      <w:proofErr w:type="gramStart"/>
      <w:r>
        <w:rPr>
          <w:rFonts w:hint="eastAsia"/>
          <w:lang w:eastAsia="zh-CN"/>
        </w:rPr>
        <w:t>预测器</w:t>
      </w:r>
      <w:proofErr w:type="gramEnd"/>
      <w:r>
        <w:rPr>
          <w:rFonts w:hint="eastAsia"/>
          <w:lang w:eastAsia="zh-CN"/>
        </w:rPr>
        <w:t>会带来更好的有监督预测器。这表明改进无监督预测可以推动这两种情况下的进展。与我们的工作同时，</w:t>
      </w:r>
      <w:r>
        <w:rPr>
          <w:rFonts w:hint="eastAsia"/>
          <w:lang w:eastAsia="zh-CN"/>
        </w:rPr>
        <w:t>Hie</w:t>
      </w:r>
      <w:r>
        <w:rPr>
          <w:rFonts w:hint="eastAsia"/>
          <w:lang w:eastAsia="zh-CN"/>
        </w:rPr>
        <w:t>等人</w:t>
      </w:r>
      <w:r>
        <w:rPr>
          <w:rFonts w:hint="eastAsia"/>
          <w:lang w:eastAsia="zh-CN"/>
        </w:rPr>
        <w:t>[48]</w:t>
      </w:r>
      <w:r>
        <w:rPr>
          <w:rFonts w:hint="eastAsia"/>
          <w:lang w:eastAsia="zh-CN"/>
        </w:rPr>
        <w:t>使用开源蛋白质语言模型</w:t>
      </w:r>
      <w:r>
        <w:rPr>
          <w:rFonts w:hint="eastAsia"/>
          <w:lang w:eastAsia="zh-CN"/>
        </w:rPr>
        <w:t>ESM-1b</w:t>
      </w:r>
      <w:r>
        <w:rPr>
          <w:rFonts w:hint="eastAsia"/>
          <w:lang w:eastAsia="zh-CN"/>
        </w:rPr>
        <w:t>和</w:t>
      </w:r>
      <w:r>
        <w:rPr>
          <w:rFonts w:hint="eastAsia"/>
          <w:lang w:eastAsia="zh-CN"/>
        </w:rPr>
        <w:t>TAPE</w:t>
      </w:r>
      <w:r>
        <w:rPr>
          <w:rFonts w:hint="eastAsia"/>
          <w:lang w:eastAsia="zh-CN"/>
        </w:rPr>
        <w:t>来预测蛋白质适应性景观中的进化方向。</w:t>
      </w:r>
    </w:p>
    <w:p w14:paraId="00F7FFC9" w14:textId="77777777" w:rsidR="00714C9F" w:rsidRDefault="00D55677">
      <w:pPr>
        <w:pStyle w:val="1"/>
      </w:pPr>
      <w:bookmarkStart w:id="33" w:name="discussion"/>
      <w:r>
        <w:lastRenderedPageBreak/>
        <w:t>7 Discussion</w:t>
      </w:r>
    </w:p>
    <w:p w14:paraId="451C665C" w14:textId="77777777" w:rsidR="00714C9F" w:rsidRDefault="00D55677">
      <w:pPr>
        <w:pStyle w:val="1"/>
      </w:pPr>
      <w:bookmarkStart w:id="34" w:name="讨论"/>
      <w:bookmarkEnd w:id="33"/>
      <w:r>
        <w:t xml:space="preserve">7 </w:t>
      </w:r>
      <w:r>
        <w:rPr>
          <w:rFonts w:hint="eastAsia"/>
        </w:rPr>
        <w:t>讨论</w:t>
      </w:r>
    </w:p>
    <w:bookmarkEnd w:id="34"/>
    <w:p w14:paraId="6D8FB4EE" w14:textId="77777777" w:rsidR="00714C9F" w:rsidRDefault="00D55677">
      <w:pPr>
        <w:pStyle w:val="FirstParagraph"/>
      </w:pPr>
      <w:r>
        <w:t>Advances in language modeling at scale are bringing the goal of a general purpose model for proteins closer to realization. This line of work aspires to a model that learns to read and write biology in its native language, that can be directly applied acro</w:t>
      </w:r>
      <w:r>
        <w:t>ss a range of protein understanding and design tasks. For scalability, learning from sequences is important: while there are no central databases of high-throughput functional measurements, and few compilations exist, billions of sequences are available to</w:t>
      </w:r>
      <w:r>
        <w:t xml:space="preserve"> learn from in sequence databases </w:t>
      </w:r>
      <m:oMath>
        <m:d>
          <m:dPr>
            <m:begChr m:val="["/>
            <m:endChr m:val="]"/>
            <m:ctrlPr>
              <w:rPr>
                <w:rFonts w:ascii="Cambria Math" w:hAnsi="Cambria Math"/>
              </w:rPr>
            </m:ctrlPr>
          </m:dPr>
          <m:e>
            <m:r>
              <w:rPr>
                <w:rFonts w:ascii="Cambria Math" w:hAnsi="Cambria Math"/>
              </w:rPr>
              <m:t>49</m:t>
            </m:r>
            <m:r>
              <m:rPr>
                <m:sty m:val="p"/>
              </m:rPr>
              <w:rPr>
                <w:rFonts w:ascii="Cambria Math" w:hAnsi="Cambria Math"/>
              </w:rPr>
              <m:t>,</m:t>
            </m:r>
            <m:r>
              <w:rPr>
                <w:rFonts w:ascii="Cambria Math" w:hAnsi="Cambria Math"/>
              </w:rPr>
              <m:t>50</m:t>
            </m:r>
          </m:e>
        </m:d>
      </m:oMath>
      <w:r>
        <w:t xml:space="preserve"> . Sequences give an unparalleled view into the vast diversity and complexity of molecular parts invented by nature through billions of years of evolution.</w:t>
      </w:r>
    </w:p>
    <w:p w14:paraId="3D1D0E24" w14:textId="77777777" w:rsidR="00714C9F" w:rsidRDefault="00D55677">
      <w:pPr>
        <w:pStyle w:val="a0"/>
        <w:rPr>
          <w:lang w:eastAsia="zh-CN"/>
        </w:rPr>
      </w:pPr>
      <w:r>
        <w:rPr>
          <w:rFonts w:hint="eastAsia"/>
          <w:lang w:eastAsia="zh-CN"/>
        </w:rPr>
        <w:t>大规模语言建模的进展使得通用蛋白质模型的目标更接近实现。这项工作旨在开发一个能够以生物学的原生语言读取和编写生物学的模型，</w:t>
      </w:r>
      <w:r>
        <w:rPr>
          <w:rFonts w:hint="eastAsia"/>
          <w:lang w:eastAsia="zh-CN"/>
        </w:rPr>
        <w:t>该模型可以直接应用于一系列蛋白质理解和设计任务。为了可扩展性，从序列中学习是重要的</w:t>
      </w:r>
      <w:r>
        <w:rPr>
          <w:rFonts w:hint="eastAsia"/>
          <w:lang w:eastAsia="zh-CN"/>
        </w:rPr>
        <w:t>:</w:t>
      </w:r>
      <w:r>
        <w:rPr>
          <w:rFonts w:hint="eastAsia"/>
          <w:lang w:eastAsia="zh-CN"/>
        </w:rPr>
        <w:t>虽然没有高通量功能测量的中央数据库，且现有的汇编很少，但序列数据库中有数十亿个序列可供学习</w:t>
      </w:r>
      <w:r>
        <w:rPr>
          <w:lang w:eastAsia="zh-CN"/>
        </w:rPr>
        <w:t xml:space="preserve"> </w:t>
      </w:r>
      <m:oMath>
        <m:d>
          <m:dPr>
            <m:begChr m:val="["/>
            <m:endChr m:val="]"/>
            <m:ctrlPr>
              <w:rPr>
                <w:rFonts w:ascii="Cambria Math" w:hAnsi="Cambria Math"/>
              </w:rPr>
            </m:ctrlPr>
          </m:dPr>
          <m:e>
            <m:r>
              <w:rPr>
                <w:rFonts w:ascii="Cambria Math" w:hAnsi="Cambria Math"/>
                <w:lang w:eastAsia="zh-CN"/>
              </w:rPr>
              <m:t>49</m:t>
            </m:r>
            <m:r>
              <m:rPr>
                <m:sty m:val="p"/>
              </m:rPr>
              <w:rPr>
                <w:rFonts w:ascii="Cambria Math" w:hAnsi="Cambria Math"/>
                <w:lang w:eastAsia="zh-CN"/>
              </w:rPr>
              <m:t>,</m:t>
            </m:r>
            <m:r>
              <w:rPr>
                <w:rFonts w:ascii="Cambria Math" w:hAnsi="Cambria Math"/>
                <w:lang w:eastAsia="zh-CN"/>
              </w:rPr>
              <m:t>50</m:t>
            </m:r>
          </m:e>
        </m:d>
      </m:oMath>
      <w:r>
        <w:rPr>
          <w:lang w:eastAsia="zh-CN"/>
        </w:rPr>
        <w:t xml:space="preserve"> </w:t>
      </w:r>
      <w:r>
        <w:rPr>
          <w:rFonts w:hint="eastAsia"/>
          <w:lang w:eastAsia="zh-CN"/>
        </w:rPr>
        <w:t>。序列提供了对自然界通过数十亿年进化发明的分子部分的巨大多样性和复杂性的无与伦比的视角。</w:t>
      </w:r>
    </w:p>
    <w:p w14:paraId="1EB44256" w14:textId="77777777" w:rsidR="00714C9F" w:rsidRDefault="00D55677">
      <w:pPr>
        <w:pStyle w:val="a0"/>
      </w:pPr>
      <w:r>
        <w:t xml:space="preserve">Unsupervised structure </w:t>
      </w:r>
      <m:oMath>
        <m:d>
          <m:dPr>
            <m:begChr m:val="["/>
            <m:endChr m:val="]"/>
            <m:ctrlPr>
              <w:rPr>
                <w:rFonts w:ascii="Cambria Math" w:hAnsi="Cambria Math"/>
              </w:rPr>
            </m:ctrlPr>
          </m:dPr>
          <m:e>
            <m:r>
              <w:rPr>
                <w:rFonts w:ascii="Cambria Math" w:hAnsi="Cambria Math"/>
              </w:rPr>
              <m:t>51</m:t>
            </m:r>
            <m:r>
              <m:rPr>
                <m:sty m:val="p"/>
              </m:rPr>
              <w:rPr>
                <w:rFonts w:ascii="Cambria Math" w:hAnsi="Cambria Math"/>
              </w:rPr>
              <m:t>-</m:t>
            </m:r>
            <m:r>
              <w:rPr>
                <w:rFonts w:ascii="Cambria Math" w:hAnsi="Cambria Math"/>
              </w:rPr>
              <m:t>53</m:t>
            </m:r>
            <m:r>
              <m:rPr>
                <m:sty m:val="p"/>
              </m:rPr>
              <w:rPr>
                <w:rFonts w:ascii="Cambria Math" w:hAnsi="Cambria Math"/>
              </w:rPr>
              <m:t>,</m:t>
            </m:r>
            <m:r>
              <w:rPr>
                <w:rFonts w:ascii="Cambria Math" w:hAnsi="Cambria Math"/>
              </w:rPr>
              <m:t>28</m:t>
            </m:r>
            <m:r>
              <m:rPr>
                <m:sty m:val="p"/>
              </m:rPr>
              <w:rPr>
                <w:rFonts w:ascii="Cambria Math" w:hAnsi="Cambria Math"/>
              </w:rPr>
              <m:t>,</m:t>
            </m:r>
            <m:r>
              <w:rPr>
                <w:rFonts w:ascii="Cambria Math" w:hAnsi="Cambria Math"/>
              </w:rPr>
              <m:t>54</m:t>
            </m:r>
            <m:r>
              <m:rPr>
                <m:sty m:val="p"/>
              </m:rPr>
              <w:rPr>
                <w:rFonts w:ascii="Cambria Math" w:hAnsi="Cambria Math"/>
              </w:rPr>
              <m:t>,</m:t>
            </m:r>
            <m:r>
              <w:rPr>
                <w:rFonts w:ascii="Cambria Math" w:hAnsi="Cambria Math"/>
              </w:rPr>
              <m:t>55</m:t>
            </m:r>
          </m:e>
        </m:d>
      </m:oMath>
      <w:r>
        <w:t xml:space="preserve"> and function </w:t>
      </w:r>
      <m:oMath>
        <m:d>
          <m:dPr>
            <m:begChr m:val="["/>
            <m:endChr m:val="]"/>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4</m:t>
            </m:r>
          </m:e>
        </m:d>
      </m:oMath>
      <w:r>
        <w:t xml:space="preserve"> learning methods first effectively realized the idea that biol</w:t>
      </w:r>
      <w:proofErr w:type="spellStart"/>
      <w:r>
        <w:t>ogical</w:t>
      </w:r>
      <w:proofErr w:type="spellEnd"/>
      <w:r>
        <w:t xml:space="preserve"> properties could be read directly from sequences without supervision from experimental measurements. However these methods are not general purpose in the sense that a specialized model must be trained for every protein for which a prediction is to b</w:t>
      </w:r>
      <w:r>
        <w:t>e made. We show that the same performance can be realized by a general purpose model that has been trained across many diverse protein families. Similar to observations on the learning of tertiary protein structure in large language models [12, 26], we fin</w:t>
      </w:r>
      <w:r>
        <w:t xml:space="preserve">d that increasing the scale of models leads to improvements in function learning. The understanding of mutational landscapes in the models correlates with the molecular basis of function in proteins, capturing binding sites and amino acid preferences that </w:t>
      </w:r>
      <w:r>
        <w:t>are determined by the folded structure.</w:t>
      </w:r>
    </w:p>
    <w:p w14:paraId="0461AD1F" w14:textId="77777777" w:rsidR="00714C9F" w:rsidRDefault="00D55677">
      <w:pPr>
        <w:pStyle w:val="a0"/>
        <w:rPr>
          <w:lang w:eastAsia="zh-CN"/>
        </w:rPr>
      </w:pPr>
      <w:r>
        <w:rPr>
          <w:rFonts w:hint="eastAsia"/>
          <w:lang w:eastAsia="zh-CN"/>
        </w:rPr>
        <w:t>无监督的结构</w:t>
      </w:r>
      <w:r>
        <w:rPr>
          <w:lang w:eastAsia="zh-CN"/>
        </w:rPr>
        <w:t xml:space="preserve"> </w:t>
      </w:r>
      <m:oMath>
        <m:d>
          <m:dPr>
            <m:begChr m:val="["/>
            <m:endChr m:val="]"/>
            <m:ctrlPr>
              <w:rPr>
                <w:rFonts w:ascii="Cambria Math" w:hAnsi="Cambria Math"/>
              </w:rPr>
            </m:ctrlPr>
          </m:dPr>
          <m:e>
            <m:r>
              <w:rPr>
                <w:rFonts w:ascii="Cambria Math" w:hAnsi="Cambria Math"/>
                <w:lang w:eastAsia="zh-CN"/>
              </w:rPr>
              <m:t>51</m:t>
            </m:r>
            <m:r>
              <m:rPr>
                <m:sty m:val="p"/>
              </m:rPr>
              <w:rPr>
                <w:rFonts w:ascii="Cambria Math" w:hAnsi="Cambria Math"/>
                <w:lang w:eastAsia="zh-CN"/>
              </w:rPr>
              <m:t>-</m:t>
            </m:r>
            <m:r>
              <w:rPr>
                <w:rFonts w:ascii="Cambria Math" w:hAnsi="Cambria Math"/>
                <w:lang w:eastAsia="zh-CN"/>
              </w:rPr>
              <m:t>53</m:t>
            </m:r>
            <m:r>
              <m:rPr>
                <m:sty m:val="p"/>
              </m:rPr>
              <w:rPr>
                <w:rFonts w:ascii="Cambria Math" w:hAnsi="Cambria Math"/>
                <w:lang w:eastAsia="zh-CN"/>
              </w:rPr>
              <m:t>,</m:t>
            </m:r>
            <m:r>
              <w:rPr>
                <w:rFonts w:ascii="Cambria Math" w:hAnsi="Cambria Math"/>
                <w:lang w:eastAsia="zh-CN"/>
              </w:rPr>
              <m:t>28</m:t>
            </m:r>
            <m:r>
              <m:rPr>
                <m:sty m:val="p"/>
              </m:rPr>
              <w:rPr>
                <w:rFonts w:ascii="Cambria Math" w:hAnsi="Cambria Math"/>
                <w:lang w:eastAsia="zh-CN"/>
              </w:rPr>
              <m:t>,</m:t>
            </m:r>
            <m:r>
              <w:rPr>
                <w:rFonts w:ascii="Cambria Math" w:hAnsi="Cambria Math"/>
                <w:lang w:eastAsia="zh-CN"/>
              </w:rPr>
              <m:t>54</m:t>
            </m:r>
            <m:r>
              <m:rPr>
                <m:sty m:val="p"/>
              </m:rPr>
              <w:rPr>
                <w:rFonts w:ascii="Cambria Math" w:hAnsi="Cambria Math"/>
                <w:lang w:eastAsia="zh-CN"/>
              </w:rPr>
              <m:t>,</m:t>
            </m:r>
            <m:r>
              <w:rPr>
                <w:rFonts w:ascii="Cambria Math" w:hAnsi="Cambria Math"/>
                <w:lang w:eastAsia="zh-CN"/>
              </w:rPr>
              <m:t>55</m:t>
            </m:r>
          </m:e>
        </m:d>
      </m:oMath>
      <w:r>
        <w:rPr>
          <w:lang w:eastAsia="zh-CN"/>
        </w:rPr>
        <w:t xml:space="preserve"> </w:t>
      </w:r>
      <w:r>
        <w:rPr>
          <w:rFonts w:hint="eastAsia"/>
          <w:lang w:eastAsia="zh-CN"/>
        </w:rPr>
        <w:t>和功能</w:t>
      </w:r>
      <w:r>
        <w:rPr>
          <w:lang w:eastAsia="zh-CN"/>
        </w:rPr>
        <w:t xml:space="preserve"> </w:t>
      </w:r>
      <m:oMath>
        <m:d>
          <m:dPr>
            <m:begChr m:val="["/>
            <m:endChr m:val="]"/>
            <m:ctrlPr>
              <w:rPr>
                <w:rFonts w:ascii="Cambria Math" w:hAnsi="Cambria Math"/>
              </w:rPr>
            </m:ctrlPr>
          </m:dPr>
          <m:e>
            <m:r>
              <w:rPr>
                <w:rFonts w:ascii="Cambria Math" w:hAnsi="Cambria Math"/>
                <w:lang w:eastAsia="zh-CN"/>
              </w:rPr>
              <m:t>3</m:t>
            </m:r>
            <m:r>
              <m:rPr>
                <m:sty m:val="p"/>
              </m:rPr>
              <w:rPr>
                <w:rFonts w:ascii="Cambria Math" w:hAnsi="Cambria Math"/>
                <w:lang w:eastAsia="zh-CN"/>
              </w:rPr>
              <m:t>,</m:t>
            </m:r>
            <m:r>
              <w:rPr>
                <w:rFonts w:ascii="Cambria Math" w:hAnsi="Cambria Math"/>
                <w:lang w:eastAsia="zh-CN"/>
              </w:rPr>
              <m:t>4</m:t>
            </m:r>
          </m:e>
        </m:d>
      </m:oMath>
      <w:r>
        <w:rPr>
          <w:lang w:eastAsia="zh-CN"/>
        </w:rPr>
        <w:t xml:space="preserve"> </w:t>
      </w:r>
      <w:r>
        <w:rPr>
          <w:rFonts w:hint="eastAsia"/>
          <w:lang w:eastAsia="zh-CN"/>
        </w:rPr>
        <w:t>学习方法首次有效地实现了从序列中直接读取生物特性的想法，而无需实验测量的监督。然而，这些方法并不是通用的，因为必须为每个要预测的蛋白质训练一个专门的模型。我们表明，通过一个在许多不同蛋白质家族上训练的通用模型可以实现相同的性能。类似于在大语言模型中对三级蛋白质结构学习的观察</w:t>
      </w:r>
      <w:r>
        <w:rPr>
          <w:rFonts w:hint="eastAsia"/>
          <w:lang w:eastAsia="zh-CN"/>
        </w:rPr>
        <w:t>[12,</w:t>
      </w:r>
      <w:r>
        <w:rPr>
          <w:lang w:eastAsia="zh-CN"/>
        </w:rPr>
        <w:t xml:space="preserve"> </w:t>
      </w:r>
      <w:r>
        <w:rPr>
          <w:rFonts w:hint="eastAsia"/>
          <w:lang w:eastAsia="zh-CN"/>
        </w:rPr>
        <w:t>26]</w:t>
      </w:r>
      <w:r>
        <w:rPr>
          <w:rFonts w:hint="eastAsia"/>
          <w:lang w:eastAsia="zh-CN"/>
        </w:rPr>
        <w:t>，我们发现增加模型的规模会带来功能学习的改进。模型中对突变景观的理解与蛋白质功能的</w:t>
      </w:r>
      <w:r>
        <w:rPr>
          <w:rFonts w:hint="eastAsia"/>
          <w:lang w:eastAsia="zh-CN"/>
        </w:rPr>
        <w:t>分子基础相关，捕捉了由折叠结构决定的结合位点和氨基酸偏好。</w:t>
      </w:r>
    </w:p>
    <w:p w14:paraId="323B2381" w14:textId="77777777" w:rsidR="00714C9F" w:rsidRDefault="00D55677">
      <w:pPr>
        <w:pStyle w:val="a0"/>
      </w:pPr>
      <w:r>
        <w:t xml:space="preserve">Zero-shot transfer is an interesting capability of </w:t>
      </w:r>
      <w:proofErr w:type="gramStart"/>
      <w:r>
        <w:t>large scale</w:t>
      </w:r>
      <w:proofErr w:type="gramEnd"/>
      <w:r>
        <w:t xml:space="preserve"> language models, and represents a major point of departure from the unsupervised learning methods that </w:t>
      </w:r>
      <w:r>
        <w:lastRenderedPageBreak/>
        <w:t>are the basis for current state-of-the-art inference of prot</w:t>
      </w:r>
      <w:r>
        <w:t>ein structure and function. The capability for zero-shot transfer implies that a model can be trained once and then applied to perform inference for many tasks. It is also a window into deeper questions about the forms of generalization that are possible i</w:t>
      </w:r>
      <w:r>
        <w:t xml:space="preserve">n learning from sequences. Reading structural and functional design principles from sequences is a necessary capability for writing new biologically active sequences. Generalization in the zero-shot setting suggests the potential for large language models </w:t>
      </w:r>
      <w:r>
        <w:t>to capture knowledge that can be transferred to generating new functional proteins.</w:t>
      </w:r>
    </w:p>
    <w:p w14:paraId="21CDC9E8" w14:textId="77777777" w:rsidR="00714C9F" w:rsidRDefault="00D55677">
      <w:pPr>
        <w:pStyle w:val="a0"/>
        <w:rPr>
          <w:lang w:eastAsia="zh-CN"/>
        </w:rPr>
      </w:pPr>
      <w:r>
        <w:rPr>
          <w:rFonts w:hint="eastAsia"/>
          <w:lang w:eastAsia="zh-CN"/>
        </w:rPr>
        <w:t>零样本迁移是大规模语言模型的一个有趣能力，代表了与当前最先进的蛋白质结构和功能推断基础的无监督学习方法的主要区别。零样本迁移的能力意味着模型可以训练一次，然后应用于执行许多任务的推断。它也是关于从序列学习中可能实现的泛化形式的更深层次问题的窗口。从序列中读取结构和功能设计原则是编写新的生物活性序列的必要能力。零样本设置中的泛化表明，大语言模型</w:t>
      </w:r>
      <w:r>
        <w:rPr>
          <w:rFonts w:hint="eastAsia"/>
          <w:lang w:eastAsia="zh-CN"/>
        </w:rPr>
        <w:t>有可能捕捉到可以转移到生成新功能蛋白质的知识。</w:t>
      </w:r>
    </w:p>
    <w:p w14:paraId="6EC78C0A" w14:textId="77777777" w:rsidR="00714C9F" w:rsidRDefault="00D55677">
      <w:pPr>
        <w:pStyle w:val="1"/>
      </w:pPr>
      <w:bookmarkStart w:id="35" w:name="X9da12856ee542f80f9fe43c657350876915cd86"/>
      <w:r>
        <w:t>Acknowledgments and Disclosure of Funding</w:t>
      </w:r>
    </w:p>
    <w:p w14:paraId="785455C3" w14:textId="77777777" w:rsidR="00714C9F" w:rsidRDefault="00D55677">
      <w:pPr>
        <w:pStyle w:val="1"/>
      </w:pPr>
      <w:bookmarkStart w:id="36" w:name="致谢和资金披露"/>
      <w:bookmarkEnd w:id="35"/>
      <w:r>
        <w:rPr>
          <w:rFonts w:hint="eastAsia"/>
        </w:rPr>
        <w:t>致谢和资金披露</w:t>
      </w:r>
    </w:p>
    <w:bookmarkEnd w:id="36"/>
    <w:p w14:paraId="566B1D0A" w14:textId="77777777" w:rsidR="00714C9F" w:rsidRDefault="00D55677">
      <w:pPr>
        <w:pStyle w:val="FirstParagraph"/>
      </w:pPr>
      <w:r>
        <w:t>We thank Naman Goyal, Chloe Hsu, Zeming Lin, Ishan Misra, Myle Ott, Sergey Ovchinnikov, and Ethan Perez for valuable input on the paper. Roshan Rao was supported by funding from Facebook, Berkeley Deep Drive, and DARPA XAI.</w:t>
      </w:r>
    </w:p>
    <w:p w14:paraId="6645E491" w14:textId="77777777" w:rsidR="00714C9F" w:rsidRDefault="00D55677">
      <w:pPr>
        <w:pStyle w:val="a0"/>
      </w:pPr>
      <w:r>
        <w:rPr>
          <w:rFonts w:hint="eastAsia"/>
        </w:rPr>
        <w:t>我们感谢</w:t>
      </w:r>
      <w:r>
        <w:rPr>
          <w:rFonts w:hint="eastAsia"/>
        </w:rPr>
        <w:t>Naman</w:t>
      </w:r>
      <w:r>
        <w:t xml:space="preserve"> Goyal</w:t>
      </w:r>
      <w:r>
        <w:t>、</w:t>
      </w:r>
      <w:r>
        <w:t>Chloe Hsu</w:t>
      </w:r>
      <w:r>
        <w:t>、</w:t>
      </w:r>
      <w:r>
        <w:t>Zeming</w:t>
      </w:r>
      <w:r>
        <w:t xml:space="preserve"> Lin</w:t>
      </w:r>
      <w:r>
        <w:t>、</w:t>
      </w:r>
      <w:r>
        <w:t>Ishan Misra</w:t>
      </w:r>
      <w:r>
        <w:t>、</w:t>
      </w:r>
      <w:r>
        <w:t>Myle Ott</w:t>
      </w:r>
      <w:r>
        <w:t>、</w:t>
      </w:r>
      <w:r>
        <w:t xml:space="preserve">Sergey </w:t>
      </w:r>
      <w:r>
        <w:rPr>
          <w:rFonts w:hint="eastAsia"/>
        </w:rPr>
        <w:t>Ovchinnikov</w:t>
      </w:r>
      <w:r>
        <w:rPr>
          <w:rFonts w:hint="eastAsia"/>
        </w:rPr>
        <w:t>和</w:t>
      </w:r>
      <w:r>
        <w:rPr>
          <w:rFonts w:hint="eastAsia"/>
        </w:rPr>
        <w:t>Ethan</w:t>
      </w:r>
      <w:r>
        <w:t xml:space="preserve"> </w:t>
      </w:r>
      <w:r>
        <w:rPr>
          <w:rFonts w:hint="eastAsia"/>
        </w:rPr>
        <w:t>Perez</w:t>
      </w:r>
      <w:r>
        <w:rPr>
          <w:rFonts w:hint="eastAsia"/>
        </w:rPr>
        <w:t>对本文的宝贵意见。</w:t>
      </w:r>
      <w:r>
        <w:rPr>
          <w:rFonts w:hint="eastAsia"/>
        </w:rPr>
        <w:t>Roshan</w:t>
      </w:r>
      <w:r>
        <w:t xml:space="preserve"> </w:t>
      </w:r>
      <w:r>
        <w:rPr>
          <w:rFonts w:hint="eastAsia"/>
        </w:rPr>
        <w:t>Rao</w:t>
      </w:r>
      <w:r>
        <w:rPr>
          <w:rFonts w:hint="eastAsia"/>
        </w:rPr>
        <w:t>获得了</w:t>
      </w:r>
      <w:r>
        <w:rPr>
          <w:rFonts w:hint="eastAsia"/>
        </w:rPr>
        <w:t>Facebook</w:t>
      </w:r>
      <w:r>
        <w:rPr>
          <w:rFonts w:hint="eastAsia"/>
        </w:rPr>
        <w:t>、</w:t>
      </w:r>
      <w:r>
        <w:rPr>
          <w:rFonts w:hint="eastAsia"/>
        </w:rPr>
        <w:t>Berkeley</w:t>
      </w:r>
      <w:r>
        <w:t xml:space="preserve"> Deep </w:t>
      </w:r>
      <w:r>
        <w:rPr>
          <w:rFonts w:hint="eastAsia"/>
        </w:rPr>
        <w:t>Drive</w:t>
      </w:r>
      <w:r>
        <w:rPr>
          <w:rFonts w:hint="eastAsia"/>
        </w:rPr>
        <w:t>和</w:t>
      </w:r>
      <w:r>
        <w:rPr>
          <w:rFonts w:hint="eastAsia"/>
        </w:rPr>
        <w:t>DARPA</w:t>
      </w:r>
      <w:r>
        <w:t xml:space="preserve"> </w:t>
      </w:r>
      <w:r>
        <w:rPr>
          <w:rFonts w:hint="eastAsia"/>
        </w:rPr>
        <w:t>XAI</w:t>
      </w:r>
      <w:r>
        <w:rPr>
          <w:rFonts w:hint="eastAsia"/>
        </w:rPr>
        <w:t>的资助。</w:t>
      </w:r>
    </w:p>
    <w:p w14:paraId="225E8A03" w14:textId="77777777" w:rsidR="00714C9F" w:rsidRDefault="00D55677">
      <w:pPr>
        <w:pStyle w:val="1"/>
      </w:pPr>
      <w:bookmarkStart w:id="37" w:name="references"/>
      <w:r>
        <w:t>References</w:t>
      </w:r>
    </w:p>
    <w:p w14:paraId="1FE147D2" w14:textId="77777777" w:rsidR="00714C9F" w:rsidRDefault="00D55677">
      <w:pPr>
        <w:pStyle w:val="1"/>
      </w:pPr>
      <w:bookmarkStart w:id="38" w:name="参考文献"/>
      <w:bookmarkEnd w:id="37"/>
      <w:r>
        <w:rPr>
          <w:rFonts w:hint="eastAsia"/>
        </w:rPr>
        <w:t>参考文献</w:t>
      </w:r>
    </w:p>
    <w:bookmarkEnd w:id="38"/>
    <w:p w14:paraId="208CF5A5" w14:textId="77777777" w:rsidR="00714C9F" w:rsidRDefault="00D55677">
      <w:pPr>
        <w:pStyle w:val="FirstParagraph"/>
      </w:pPr>
      <w:r>
        <w:t>[1] Charles J Epstein, Robert F Goldberger, and Christian B Anfinsen. The genetic control of tertiary protein structure</w:t>
      </w:r>
      <w:r>
        <w:t>: studies with model systems. In Cold Spring Harbor symposia on quantitative biology, volume 28, pages 439-449. Cold Spring Harbor Laboratory Press, 1963.</w:t>
      </w:r>
    </w:p>
    <w:p w14:paraId="5AB870D0" w14:textId="77777777" w:rsidR="00714C9F" w:rsidRDefault="00D55677">
      <w:pPr>
        <w:pStyle w:val="a0"/>
        <w:rPr>
          <w:lang w:eastAsia="zh-CN"/>
        </w:rPr>
      </w:pPr>
      <w:r>
        <w:t xml:space="preserve">Charles J Epstein, Robert F Goldberger, </w:t>
      </w:r>
      <w:r>
        <w:rPr>
          <w:rFonts w:hint="eastAsia"/>
        </w:rPr>
        <w:t>和</w:t>
      </w:r>
      <w:r>
        <w:t xml:space="preserve"> Christian B </w:t>
      </w:r>
      <w:proofErr w:type="gramStart"/>
      <w:r>
        <w:rPr>
          <w:rFonts w:hint="eastAsia"/>
        </w:rPr>
        <w:t>Anfinsen</w:t>
      </w:r>
      <w:r>
        <w:rPr>
          <w:rFonts w:hint="eastAsia"/>
        </w:rPr>
        <w:t>。</w:t>
      </w:r>
      <w:r>
        <w:rPr>
          <w:rFonts w:hint="eastAsia"/>
          <w:lang w:eastAsia="zh-CN"/>
        </w:rPr>
        <w:t>三级蛋白质结构的遗传控制</w:t>
      </w:r>
      <w:r>
        <w:rPr>
          <w:rFonts w:hint="eastAsia"/>
          <w:lang w:eastAsia="zh-CN"/>
        </w:rPr>
        <w:t>:</w:t>
      </w:r>
      <w:r>
        <w:rPr>
          <w:rFonts w:hint="eastAsia"/>
          <w:lang w:eastAsia="zh-CN"/>
        </w:rPr>
        <w:t>模型系统研究</w:t>
      </w:r>
      <w:proofErr w:type="gramEnd"/>
      <w:r>
        <w:rPr>
          <w:rFonts w:hint="eastAsia"/>
          <w:lang w:eastAsia="zh-CN"/>
        </w:rPr>
        <w:t>。在《冷泉港定量生物学研讨会》第</w:t>
      </w:r>
      <w:r>
        <w:rPr>
          <w:rFonts w:hint="eastAsia"/>
          <w:lang w:eastAsia="zh-CN"/>
        </w:rPr>
        <w:t>28</w:t>
      </w:r>
      <w:r>
        <w:rPr>
          <w:rFonts w:hint="eastAsia"/>
          <w:lang w:eastAsia="zh-CN"/>
        </w:rPr>
        <w:t>卷</w:t>
      </w:r>
      <w:r>
        <w:rPr>
          <w:rFonts w:hint="eastAsia"/>
          <w:lang w:eastAsia="zh-CN"/>
        </w:rPr>
        <w:t>，第</w:t>
      </w:r>
      <w:r>
        <w:rPr>
          <w:rFonts w:hint="eastAsia"/>
          <w:lang w:eastAsia="zh-CN"/>
        </w:rPr>
        <w:t>439-449</w:t>
      </w:r>
      <w:r>
        <w:rPr>
          <w:rFonts w:hint="eastAsia"/>
          <w:lang w:eastAsia="zh-CN"/>
        </w:rPr>
        <w:t>页。冷泉港实验室出版社，</w:t>
      </w:r>
      <w:r>
        <w:rPr>
          <w:rFonts w:hint="eastAsia"/>
          <w:lang w:eastAsia="zh-CN"/>
        </w:rPr>
        <w:t>1963</w:t>
      </w:r>
      <w:r>
        <w:rPr>
          <w:rFonts w:hint="eastAsia"/>
          <w:lang w:eastAsia="zh-CN"/>
        </w:rPr>
        <w:t>年。</w:t>
      </w:r>
    </w:p>
    <w:p w14:paraId="70CCCC67" w14:textId="77777777" w:rsidR="00714C9F" w:rsidRDefault="00D55677">
      <w:pPr>
        <w:pStyle w:val="a0"/>
      </w:pPr>
      <w:r>
        <w:t>[2] Douglas M Fowler and Stanley Fields. Deep mutational scanning: a new style of protein science. Nature methods, 11(8):801, 2014.</w:t>
      </w:r>
    </w:p>
    <w:p w14:paraId="7BCA7A62" w14:textId="77777777" w:rsidR="00714C9F" w:rsidRDefault="00D55677">
      <w:pPr>
        <w:pStyle w:val="a0"/>
      </w:pPr>
      <w:r>
        <w:t xml:space="preserve">Douglas M Fowler </w:t>
      </w:r>
      <w:r>
        <w:rPr>
          <w:rFonts w:hint="eastAsia"/>
        </w:rPr>
        <w:t>和</w:t>
      </w:r>
      <w:r>
        <w:t xml:space="preserve"> Stanley </w:t>
      </w:r>
      <w:r>
        <w:rPr>
          <w:rFonts w:hint="eastAsia"/>
        </w:rPr>
        <w:t>Fields</w:t>
      </w:r>
      <w:r>
        <w:rPr>
          <w:rFonts w:hint="eastAsia"/>
        </w:rPr>
        <w:t>。深度突变扫描</w:t>
      </w:r>
      <w:r>
        <w:rPr>
          <w:rFonts w:hint="eastAsia"/>
        </w:rPr>
        <w:t>:</w:t>
      </w:r>
      <w:r>
        <w:rPr>
          <w:rFonts w:hint="eastAsia"/>
        </w:rPr>
        <w:t>蛋白质科学的新风格。《自然方法》，</w:t>
      </w:r>
      <w:r>
        <w:rPr>
          <w:rFonts w:hint="eastAsia"/>
        </w:rPr>
        <w:t>11(8):801</w:t>
      </w:r>
      <w:r>
        <w:rPr>
          <w:rFonts w:hint="eastAsia"/>
        </w:rPr>
        <w:t>，</w:t>
      </w:r>
      <w:r>
        <w:rPr>
          <w:rFonts w:hint="eastAsia"/>
        </w:rPr>
        <w:t>2014</w:t>
      </w:r>
      <w:r>
        <w:rPr>
          <w:rFonts w:hint="eastAsia"/>
        </w:rPr>
        <w:t>年。</w:t>
      </w:r>
    </w:p>
    <w:p w14:paraId="21C60241" w14:textId="77777777" w:rsidR="00714C9F" w:rsidRDefault="00D55677">
      <w:pPr>
        <w:pStyle w:val="a0"/>
      </w:pPr>
      <w:r>
        <w:t>[3] Matteo Figliuzzi,</w:t>
      </w:r>
      <w:r>
        <w:t xml:space="preserve"> Hervé Jacquier, Alexander Schug, Oliver Tenaillon, and Martin Weigt. Coevolutionary landscape inference and the context-dependence of mutations in beta-lactamase tem-1. Molecular biology and evolution, 33(1):268-280, 2016.</w:t>
      </w:r>
    </w:p>
    <w:p w14:paraId="44514CCF" w14:textId="77777777" w:rsidR="00714C9F" w:rsidRDefault="00D55677">
      <w:pPr>
        <w:pStyle w:val="a0"/>
        <w:rPr>
          <w:lang w:eastAsia="zh-CN"/>
        </w:rPr>
      </w:pPr>
      <w:r>
        <w:t>Matteo Figliuzzi, Hervé Jacquier</w:t>
      </w:r>
      <w:r>
        <w:t xml:space="preserve">, Alexander Schug, Oliver Tenaillon, </w:t>
      </w:r>
      <w:r>
        <w:rPr>
          <w:rFonts w:hint="eastAsia"/>
        </w:rPr>
        <w:t>和</w:t>
      </w:r>
      <w:r>
        <w:t xml:space="preserve"> Martin </w:t>
      </w:r>
      <w:proofErr w:type="spellStart"/>
      <w:r>
        <w:rPr>
          <w:rFonts w:hint="eastAsia"/>
        </w:rPr>
        <w:t>Weigt</w:t>
      </w:r>
      <w:proofErr w:type="spellEnd"/>
      <w:r>
        <w:rPr>
          <w:rFonts w:hint="eastAsia"/>
        </w:rPr>
        <w:t>。</w:t>
      </w:r>
      <w:r>
        <w:rPr>
          <w:rFonts w:hint="eastAsia"/>
          <w:lang w:eastAsia="zh-CN"/>
        </w:rPr>
        <w:t>共进化景观推断和</w:t>
      </w:r>
      <w:r>
        <w:rPr>
          <w:rFonts w:hint="eastAsia"/>
        </w:rPr>
        <w:t>β</w:t>
      </w:r>
      <w:r>
        <w:rPr>
          <w:rFonts w:hint="eastAsia"/>
          <w:lang w:eastAsia="zh-CN"/>
        </w:rPr>
        <w:t>-</w:t>
      </w:r>
      <w:r>
        <w:rPr>
          <w:rFonts w:hint="eastAsia"/>
          <w:lang w:eastAsia="zh-CN"/>
        </w:rPr>
        <w:t>内酰胺酶</w:t>
      </w:r>
      <w:r>
        <w:rPr>
          <w:rFonts w:hint="eastAsia"/>
          <w:lang w:eastAsia="zh-CN"/>
        </w:rPr>
        <w:t>TEM-1</w:t>
      </w:r>
      <w:r>
        <w:rPr>
          <w:rFonts w:hint="eastAsia"/>
          <w:lang w:eastAsia="zh-CN"/>
        </w:rPr>
        <w:t>突变的上下文依赖性。《分子生物学与进化》，</w:t>
      </w:r>
      <w:r>
        <w:rPr>
          <w:rFonts w:hint="eastAsia"/>
          <w:lang w:eastAsia="zh-CN"/>
        </w:rPr>
        <w:t>33(1):268-280</w:t>
      </w:r>
      <w:r>
        <w:rPr>
          <w:rFonts w:hint="eastAsia"/>
          <w:lang w:eastAsia="zh-CN"/>
        </w:rPr>
        <w:t>，</w:t>
      </w:r>
      <w:r>
        <w:rPr>
          <w:rFonts w:hint="eastAsia"/>
          <w:lang w:eastAsia="zh-CN"/>
        </w:rPr>
        <w:t>2016</w:t>
      </w:r>
      <w:r>
        <w:rPr>
          <w:rFonts w:hint="eastAsia"/>
          <w:lang w:eastAsia="zh-CN"/>
        </w:rPr>
        <w:t>年。</w:t>
      </w:r>
    </w:p>
    <w:p w14:paraId="7DFC68D4" w14:textId="77777777" w:rsidR="00714C9F" w:rsidRDefault="00D55677">
      <w:pPr>
        <w:pStyle w:val="a0"/>
      </w:pPr>
      <w:r>
        <w:rPr>
          <w:lang w:eastAsia="zh-CN"/>
        </w:rPr>
        <w:t xml:space="preserve">[4] Thomas     A. </w:t>
      </w:r>
      <w:proofErr w:type="spellStart"/>
      <w:r>
        <w:rPr>
          <w:lang w:eastAsia="zh-CN"/>
        </w:rPr>
        <w:t>Hopf</w:t>
      </w:r>
      <w:proofErr w:type="spellEnd"/>
      <w:r>
        <w:rPr>
          <w:lang w:eastAsia="zh-CN"/>
        </w:rPr>
        <w:t xml:space="preserve">, John     B. Ingraham, Frank     J. </w:t>
      </w:r>
      <w:proofErr w:type="spellStart"/>
      <w:r>
        <w:rPr>
          <w:lang w:eastAsia="zh-CN"/>
        </w:rPr>
        <w:t>Poelwijk</w:t>
      </w:r>
      <w:proofErr w:type="spellEnd"/>
      <w:r>
        <w:rPr>
          <w:lang w:eastAsia="zh-CN"/>
        </w:rPr>
        <w:t xml:space="preserve">, </w:t>
      </w:r>
      <w:proofErr w:type="spellStart"/>
      <w:r>
        <w:rPr>
          <w:lang w:eastAsia="zh-CN"/>
        </w:rPr>
        <w:t>Charlotta</w:t>
      </w:r>
      <w:proofErr w:type="spellEnd"/>
      <w:r>
        <w:rPr>
          <w:lang w:eastAsia="zh-CN"/>
        </w:rPr>
        <w:t xml:space="preserve">     P.I. </w:t>
      </w:r>
      <w:proofErr w:type="spellStart"/>
      <w:r>
        <w:rPr>
          <w:lang w:eastAsia="zh-CN"/>
        </w:rPr>
        <w:t>Schärfe</w:t>
      </w:r>
      <w:proofErr w:type="spellEnd"/>
      <w:r>
        <w:rPr>
          <w:lang w:eastAsia="zh-CN"/>
        </w:rPr>
        <w:t xml:space="preserve">, Michael Springer, Chris Sander, and Debora    </w:t>
      </w:r>
      <w:r>
        <w:rPr>
          <w:lang w:eastAsia="zh-CN"/>
        </w:rPr>
        <w:t xml:space="preserve"> S. Marks. </w:t>
      </w:r>
      <w:r>
        <w:t>Mutation effects predicted from sequence co-variation. Nature Biotechnology, 35(2):128-135, feb 2017. ISSN 15461696. doi: 10.1038/nbt.3769.</w:t>
      </w:r>
    </w:p>
    <w:p w14:paraId="574E7FBB" w14:textId="77777777" w:rsidR="00714C9F" w:rsidRDefault="00D55677">
      <w:pPr>
        <w:pStyle w:val="a0"/>
      </w:pPr>
      <w:r>
        <w:t>Thomas     A. Hopf, John     B. Ingraham, Frank     J. Poelwijk, Charlotta     P.I. Schärfe, Michael Spri</w:t>
      </w:r>
      <w:r>
        <w:t xml:space="preserve">nger, Chris Sander, </w:t>
      </w:r>
      <w:r>
        <w:rPr>
          <w:rFonts w:hint="eastAsia"/>
        </w:rPr>
        <w:t>和</w:t>
      </w:r>
      <w:r>
        <w:t xml:space="preserve"> Debora     S. </w:t>
      </w:r>
      <w:r>
        <w:rPr>
          <w:rFonts w:hint="eastAsia"/>
        </w:rPr>
        <w:t>Marks</w:t>
      </w:r>
      <w:r>
        <w:rPr>
          <w:rFonts w:hint="eastAsia"/>
        </w:rPr>
        <w:t>。</w:t>
      </w:r>
      <w:r>
        <w:rPr>
          <w:rFonts w:hint="eastAsia"/>
          <w:lang w:eastAsia="zh-CN"/>
        </w:rPr>
        <w:t>从序列共变异预测突变效应。《自然生物技术》，</w:t>
      </w:r>
      <w:r>
        <w:rPr>
          <w:rFonts w:hint="eastAsia"/>
          <w:lang w:eastAsia="zh-CN"/>
        </w:rPr>
        <w:t>35(2):128-135</w:t>
      </w:r>
      <w:r>
        <w:rPr>
          <w:rFonts w:hint="eastAsia"/>
          <w:lang w:eastAsia="zh-CN"/>
        </w:rPr>
        <w:t>，</w:t>
      </w:r>
      <w:r>
        <w:rPr>
          <w:rFonts w:hint="eastAsia"/>
          <w:lang w:eastAsia="zh-CN"/>
        </w:rPr>
        <w:t>2017</w:t>
      </w:r>
      <w:r>
        <w:rPr>
          <w:rFonts w:hint="eastAsia"/>
          <w:lang w:eastAsia="zh-CN"/>
        </w:rPr>
        <w:t>年</w:t>
      </w:r>
      <w:r>
        <w:rPr>
          <w:rFonts w:hint="eastAsia"/>
          <w:lang w:eastAsia="zh-CN"/>
        </w:rPr>
        <w:t>2</w:t>
      </w:r>
      <w:r>
        <w:rPr>
          <w:rFonts w:hint="eastAsia"/>
          <w:lang w:eastAsia="zh-CN"/>
        </w:rPr>
        <w:t>月。</w:t>
      </w:r>
      <w:r>
        <w:rPr>
          <w:rFonts w:hint="eastAsia"/>
        </w:rPr>
        <w:t>ISSN</w:t>
      </w:r>
      <w:r>
        <w:t xml:space="preserve"> 15461696</w:t>
      </w:r>
      <w:r>
        <w:t>。</w:t>
      </w:r>
      <w:r>
        <w:t>doi: 10.1038/nbt.3769</w:t>
      </w:r>
      <w:r>
        <w:t>。</w:t>
      </w:r>
    </w:p>
    <w:p w14:paraId="7987065E" w14:textId="77777777" w:rsidR="00714C9F" w:rsidRDefault="00D55677">
      <w:pPr>
        <w:pStyle w:val="a0"/>
      </w:pPr>
      <w:r>
        <w:t xml:space="preserve">[5] C Yanofsky, V Horn, and D Thorpe. Protein Structure Relationships Revealed By Mutational Analysis. Science (New York,     N.Y.), </w:t>
      </w:r>
      <w:r>
        <w:t>146(3651):1593-4, 12 1964. ISSN 0036-8075. URL http://www.ncbi.nlm.nih.gov/pubmed/14224506.</w:t>
      </w:r>
    </w:p>
    <w:p w14:paraId="4C0C3165" w14:textId="77777777" w:rsidR="00714C9F" w:rsidRDefault="00D55677">
      <w:pPr>
        <w:pStyle w:val="a0"/>
      </w:pPr>
      <w:r>
        <w:t xml:space="preserve">C Yanofsky, V Horn, </w:t>
      </w:r>
      <w:r>
        <w:rPr>
          <w:rFonts w:hint="eastAsia"/>
        </w:rPr>
        <w:t>和</w:t>
      </w:r>
      <w:r>
        <w:t xml:space="preserve"> D </w:t>
      </w:r>
      <w:r>
        <w:rPr>
          <w:rFonts w:hint="eastAsia"/>
        </w:rPr>
        <w:t>Thorpe</w:t>
      </w:r>
      <w:r>
        <w:rPr>
          <w:rFonts w:hint="eastAsia"/>
        </w:rPr>
        <w:t>。</w:t>
      </w:r>
      <w:r>
        <w:rPr>
          <w:rFonts w:hint="eastAsia"/>
          <w:lang w:eastAsia="zh-CN"/>
        </w:rPr>
        <w:t>通过突变分析揭示的蛋白质结构关系。《科学》</w:t>
      </w:r>
      <w:r>
        <w:rPr>
          <w:rFonts w:hint="eastAsia"/>
          <w:lang w:eastAsia="zh-CN"/>
        </w:rPr>
        <w:t>(</w:t>
      </w:r>
      <w:r>
        <w:rPr>
          <w:rFonts w:hint="eastAsia"/>
          <w:lang w:eastAsia="zh-CN"/>
        </w:rPr>
        <w:t>纽约</w:t>
      </w:r>
      <w:r>
        <w:rPr>
          <w:rFonts w:hint="eastAsia"/>
          <w:lang w:eastAsia="zh-CN"/>
        </w:rPr>
        <w:t>)</w:t>
      </w:r>
      <w:r>
        <w:rPr>
          <w:rFonts w:hint="eastAsia"/>
          <w:lang w:eastAsia="zh-CN"/>
        </w:rPr>
        <w:t>，</w:t>
      </w:r>
      <w:r>
        <w:rPr>
          <w:rFonts w:hint="eastAsia"/>
          <w:lang w:eastAsia="zh-CN"/>
        </w:rPr>
        <w:t>146(3651):1593-4</w:t>
      </w:r>
      <w:r>
        <w:rPr>
          <w:rFonts w:hint="eastAsia"/>
          <w:lang w:eastAsia="zh-CN"/>
        </w:rPr>
        <w:t>，</w:t>
      </w:r>
      <w:r>
        <w:rPr>
          <w:rFonts w:hint="eastAsia"/>
          <w:lang w:eastAsia="zh-CN"/>
        </w:rPr>
        <w:t>1964</w:t>
      </w:r>
      <w:r>
        <w:rPr>
          <w:rFonts w:hint="eastAsia"/>
          <w:lang w:eastAsia="zh-CN"/>
        </w:rPr>
        <w:t>年</w:t>
      </w:r>
      <w:r>
        <w:rPr>
          <w:rFonts w:hint="eastAsia"/>
          <w:lang w:eastAsia="zh-CN"/>
        </w:rPr>
        <w:t>12</w:t>
      </w:r>
      <w:r>
        <w:rPr>
          <w:rFonts w:hint="eastAsia"/>
          <w:lang w:eastAsia="zh-CN"/>
        </w:rPr>
        <w:t>月。</w:t>
      </w:r>
      <w:r>
        <w:rPr>
          <w:rFonts w:hint="eastAsia"/>
        </w:rPr>
        <w:t>ISSN</w:t>
      </w:r>
      <w:r>
        <w:t xml:space="preserve"> 0036-8075</w:t>
      </w:r>
      <w:r>
        <w:t>。</w:t>
      </w:r>
      <w:r>
        <w:t>URL http://www.ncbi.nlm.nih.gov/pubmed/14224506</w:t>
      </w:r>
      <w:r>
        <w:t>。</w:t>
      </w:r>
    </w:p>
    <w:p w14:paraId="0ACFC33D" w14:textId="77777777" w:rsidR="00714C9F" w:rsidRDefault="00D55677">
      <w:pPr>
        <w:pStyle w:val="a0"/>
      </w:pPr>
      <w:r>
        <w:t>[6]     D. Altsch</w:t>
      </w:r>
      <w:r>
        <w:t>uh,     A.M. Lesk,     A.C. Bloomer, and     A. Klug. Correlation of co-ordinated amino acid substitutions with function in viruses related to tobacco mosaic virus. Journal of Molecular Biology, 193(4):693-707, 1987. ISSN 0022-2836. doi: 10.1016/0022-2836(</w:t>
      </w:r>
      <w:r>
        <w:t>87)90352-4.</w:t>
      </w:r>
    </w:p>
    <w:p w14:paraId="5F81C2F1" w14:textId="77777777" w:rsidR="00714C9F" w:rsidRDefault="00D55677">
      <w:pPr>
        <w:pStyle w:val="a0"/>
        <w:rPr>
          <w:lang w:eastAsia="zh-CN"/>
        </w:rPr>
      </w:pPr>
      <w:r>
        <w:t xml:space="preserve">    D. </w:t>
      </w:r>
      <w:proofErr w:type="gramStart"/>
      <w:r>
        <w:t xml:space="preserve">Altschuh,   </w:t>
      </w:r>
      <w:proofErr w:type="gramEnd"/>
      <w:r>
        <w:t xml:space="preserve">  A.M. Lesk,     A.C. Bloomer, </w:t>
      </w:r>
      <w:r>
        <w:rPr>
          <w:rFonts w:hint="eastAsia"/>
        </w:rPr>
        <w:t>和</w:t>
      </w:r>
      <w:r>
        <w:t xml:space="preserve">     A. </w:t>
      </w:r>
      <w:r>
        <w:rPr>
          <w:rFonts w:hint="eastAsia"/>
        </w:rPr>
        <w:t>Klug</w:t>
      </w:r>
      <w:r>
        <w:rPr>
          <w:rFonts w:hint="eastAsia"/>
        </w:rPr>
        <w:t>。</w:t>
      </w:r>
      <w:r>
        <w:rPr>
          <w:rFonts w:hint="eastAsia"/>
          <w:lang w:eastAsia="zh-CN"/>
        </w:rPr>
        <w:t>与烟草花叶病毒相关的病毒中协调氨基酸替换与功能的相关性。《分子生物学杂志》，</w:t>
      </w:r>
      <w:r>
        <w:rPr>
          <w:rFonts w:hint="eastAsia"/>
          <w:lang w:eastAsia="zh-CN"/>
        </w:rPr>
        <w:t>193(4):693-707</w:t>
      </w:r>
      <w:r>
        <w:rPr>
          <w:rFonts w:hint="eastAsia"/>
          <w:lang w:eastAsia="zh-CN"/>
        </w:rPr>
        <w:t>，</w:t>
      </w:r>
      <w:r>
        <w:rPr>
          <w:rFonts w:hint="eastAsia"/>
          <w:lang w:eastAsia="zh-CN"/>
        </w:rPr>
        <w:t>1987</w:t>
      </w:r>
      <w:r>
        <w:rPr>
          <w:rFonts w:hint="eastAsia"/>
          <w:lang w:eastAsia="zh-CN"/>
        </w:rPr>
        <w:t>年。</w:t>
      </w:r>
      <w:r>
        <w:rPr>
          <w:rFonts w:hint="eastAsia"/>
          <w:lang w:eastAsia="zh-CN"/>
        </w:rPr>
        <w:t>ISSN</w:t>
      </w:r>
      <w:r>
        <w:rPr>
          <w:lang w:eastAsia="zh-CN"/>
        </w:rPr>
        <w:t xml:space="preserve"> 0022-2836</w:t>
      </w:r>
      <w:r>
        <w:rPr>
          <w:lang w:eastAsia="zh-CN"/>
        </w:rPr>
        <w:t>。</w:t>
      </w:r>
      <w:proofErr w:type="spellStart"/>
      <w:r>
        <w:rPr>
          <w:lang w:eastAsia="zh-CN"/>
        </w:rPr>
        <w:t>doi</w:t>
      </w:r>
      <w:proofErr w:type="spellEnd"/>
      <w:r>
        <w:rPr>
          <w:lang w:eastAsia="zh-CN"/>
        </w:rPr>
        <w:t>: 10.1016/0022-2836(87)90352-4</w:t>
      </w:r>
      <w:r>
        <w:rPr>
          <w:lang w:eastAsia="zh-CN"/>
        </w:rPr>
        <w:t>。</w:t>
      </w:r>
    </w:p>
    <w:p w14:paraId="102071D8" w14:textId="77777777" w:rsidR="00714C9F" w:rsidRDefault="00D55677">
      <w:pPr>
        <w:pStyle w:val="a0"/>
      </w:pPr>
      <w:r>
        <w:rPr>
          <w:lang w:eastAsia="zh-CN"/>
        </w:rPr>
        <w:t xml:space="preserve">[7] D </w:t>
      </w:r>
      <w:proofErr w:type="spellStart"/>
      <w:r>
        <w:rPr>
          <w:lang w:eastAsia="zh-CN"/>
        </w:rPr>
        <w:t>Altschuh</w:t>
      </w:r>
      <w:proofErr w:type="spellEnd"/>
      <w:r>
        <w:rPr>
          <w:lang w:eastAsia="zh-CN"/>
        </w:rPr>
        <w:t xml:space="preserve">, T Vernet, P </w:t>
      </w:r>
      <w:proofErr w:type="spellStart"/>
      <w:r>
        <w:rPr>
          <w:lang w:eastAsia="zh-CN"/>
        </w:rPr>
        <w:t>Berti</w:t>
      </w:r>
      <w:proofErr w:type="spellEnd"/>
      <w:r>
        <w:rPr>
          <w:lang w:eastAsia="zh-CN"/>
        </w:rPr>
        <w:t xml:space="preserve">, D </w:t>
      </w:r>
      <w:proofErr w:type="spellStart"/>
      <w:r>
        <w:rPr>
          <w:lang w:eastAsia="zh-CN"/>
        </w:rPr>
        <w:t>Moras</w:t>
      </w:r>
      <w:proofErr w:type="spellEnd"/>
      <w:r>
        <w:rPr>
          <w:lang w:eastAsia="zh-CN"/>
        </w:rPr>
        <w:t xml:space="preserve">, and K Nagai. </w:t>
      </w:r>
      <w:r>
        <w:t>Coordinated am</w:t>
      </w:r>
      <w:r>
        <w:t>ino acid changes in homologous protein families. Protein Engineering, Design and Selection, 2(3):193-199, 1988.</w:t>
      </w:r>
    </w:p>
    <w:p w14:paraId="47BC1A39" w14:textId="77777777" w:rsidR="00714C9F" w:rsidRDefault="00D55677">
      <w:pPr>
        <w:pStyle w:val="a0"/>
        <w:rPr>
          <w:lang w:eastAsia="zh-CN"/>
        </w:rPr>
      </w:pPr>
      <w:r>
        <w:t xml:space="preserve">D Altschuh, T Vernet, P Berti, D Moras, </w:t>
      </w:r>
      <w:r>
        <w:rPr>
          <w:rFonts w:hint="eastAsia"/>
        </w:rPr>
        <w:t>和</w:t>
      </w:r>
      <w:r>
        <w:t xml:space="preserve"> K </w:t>
      </w:r>
      <w:r>
        <w:rPr>
          <w:rFonts w:hint="eastAsia"/>
        </w:rPr>
        <w:t>Nagai</w:t>
      </w:r>
      <w:r>
        <w:rPr>
          <w:rFonts w:hint="eastAsia"/>
        </w:rPr>
        <w:t>。</w:t>
      </w:r>
      <w:r>
        <w:rPr>
          <w:rFonts w:hint="eastAsia"/>
          <w:lang w:eastAsia="zh-CN"/>
        </w:rPr>
        <w:t>同源蛋白质家族中的协调氨基酸变化。《蛋白质工程、设计与选择》，</w:t>
      </w:r>
      <w:r>
        <w:rPr>
          <w:rFonts w:hint="eastAsia"/>
          <w:lang w:eastAsia="zh-CN"/>
        </w:rPr>
        <w:t>2(3):193-199</w:t>
      </w:r>
      <w:r>
        <w:rPr>
          <w:rFonts w:hint="eastAsia"/>
          <w:lang w:eastAsia="zh-CN"/>
        </w:rPr>
        <w:t>，</w:t>
      </w:r>
      <w:r>
        <w:rPr>
          <w:rFonts w:hint="eastAsia"/>
          <w:lang w:eastAsia="zh-CN"/>
        </w:rPr>
        <w:t>1988</w:t>
      </w:r>
      <w:r>
        <w:rPr>
          <w:rFonts w:hint="eastAsia"/>
          <w:lang w:eastAsia="zh-CN"/>
        </w:rPr>
        <w:t>年。</w:t>
      </w:r>
    </w:p>
    <w:p w14:paraId="1646E3BC" w14:textId="77777777" w:rsidR="00714C9F" w:rsidRDefault="00D55677">
      <w:pPr>
        <w:pStyle w:val="a0"/>
      </w:pPr>
      <w:r>
        <w:rPr>
          <w:lang w:eastAsia="zh-CN"/>
        </w:rPr>
        <w:t xml:space="preserve">[8] Ulrike </w:t>
      </w:r>
      <w:proofErr w:type="spellStart"/>
      <w:r>
        <w:rPr>
          <w:lang w:eastAsia="zh-CN"/>
        </w:rPr>
        <w:t>Göbel</w:t>
      </w:r>
      <w:proofErr w:type="spellEnd"/>
      <w:r>
        <w:rPr>
          <w:lang w:eastAsia="zh-CN"/>
        </w:rPr>
        <w:t>, Chris Sander, Reinhard Sc</w:t>
      </w:r>
      <w:r>
        <w:rPr>
          <w:lang w:eastAsia="zh-CN"/>
        </w:rPr>
        <w:t xml:space="preserve">hneider, and Alfonso Valencia. Correlated mutations and residue contacts in proteins. </w:t>
      </w:r>
      <w:r>
        <w:t>Proteins: Structure, Function, and Genetics, 18(4):309-317, 4 1994. ISSN 0887-3585. doi: 10.1002/prot.340180402. URL http://www.ncbi.nlm.nih.gov/pubmed/8208723http://doi.</w:t>
      </w:r>
      <w:r>
        <w:t>wiley.com/10.1002/prot.340180402.</w:t>
      </w:r>
    </w:p>
    <w:p w14:paraId="389B73C5" w14:textId="77777777" w:rsidR="00714C9F" w:rsidRDefault="00D55677">
      <w:pPr>
        <w:pStyle w:val="a0"/>
      </w:pPr>
      <w:r>
        <w:t xml:space="preserve">Ulrike Göbel, Chris Sander, Reinhard Schneider, </w:t>
      </w:r>
      <w:r>
        <w:rPr>
          <w:rFonts w:hint="eastAsia"/>
        </w:rPr>
        <w:t>和</w:t>
      </w:r>
      <w:r>
        <w:t xml:space="preserve"> Alfonso </w:t>
      </w:r>
      <w:r>
        <w:rPr>
          <w:rFonts w:hint="eastAsia"/>
        </w:rPr>
        <w:t>Valencia</w:t>
      </w:r>
      <w:r>
        <w:rPr>
          <w:rFonts w:hint="eastAsia"/>
        </w:rPr>
        <w:t>。</w:t>
      </w:r>
      <w:r>
        <w:rPr>
          <w:rFonts w:hint="eastAsia"/>
          <w:lang w:eastAsia="zh-CN"/>
        </w:rPr>
        <w:t>蛋白质中的相关突变和残基接触。《</w:t>
      </w:r>
      <w:proofErr w:type="gramStart"/>
      <w:r>
        <w:rPr>
          <w:rFonts w:hint="eastAsia"/>
          <w:lang w:eastAsia="zh-CN"/>
        </w:rPr>
        <w:t>蛋白质</w:t>
      </w:r>
      <w:r>
        <w:rPr>
          <w:rFonts w:hint="eastAsia"/>
          <w:lang w:eastAsia="zh-CN"/>
        </w:rPr>
        <w:t>:</w:t>
      </w:r>
      <w:r>
        <w:rPr>
          <w:rFonts w:hint="eastAsia"/>
          <w:lang w:eastAsia="zh-CN"/>
        </w:rPr>
        <w:t>结构</w:t>
      </w:r>
      <w:proofErr w:type="gramEnd"/>
      <w:r>
        <w:rPr>
          <w:rFonts w:hint="eastAsia"/>
          <w:lang w:eastAsia="zh-CN"/>
        </w:rPr>
        <w:t>、功能与遗传学》，</w:t>
      </w:r>
      <w:r>
        <w:rPr>
          <w:rFonts w:hint="eastAsia"/>
          <w:lang w:eastAsia="zh-CN"/>
        </w:rPr>
        <w:t>18(4):309-317</w:t>
      </w:r>
      <w:r>
        <w:rPr>
          <w:rFonts w:hint="eastAsia"/>
          <w:lang w:eastAsia="zh-CN"/>
        </w:rPr>
        <w:t>，</w:t>
      </w:r>
      <w:r>
        <w:rPr>
          <w:rFonts w:hint="eastAsia"/>
          <w:lang w:eastAsia="zh-CN"/>
        </w:rPr>
        <w:t>1994</w:t>
      </w:r>
      <w:r>
        <w:rPr>
          <w:rFonts w:hint="eastAsia"/>
          <w:lang w:eastAsia="zh-CN"/>
        </w:rPr>
        <w:t>年</w:t>
      </w:r>
      <w:r>
        <w:rPr>
          <w:rFonts w:hint="eastAsia"/>
          <w:lang w:eastAsia="zh-CN"/>
        </w:rPr>
        <w:t>4</w:t>
      </w:r>
      <w:r>
        <w:rPr>
          <w:rFonts w:hint="eastAsia"/>
          <w:lang w:eastAsia="zh-CN"/>
        </w:rPr>
        <w:t>月。</w:t>
      </w:r>
      <w:r>
        <w:rPr>
          <w:rFonts w:hint="eastAsia"/>
        </w:rPr>
        <w:t>ISSN</w:t>
      </w:r>
      <w:r>
        <w:t xml:space="preserve"> 0887-3585</w:t>
      </w:r>
      <w:r>
        <w:t>。</w:t>
      </w:r>
      <w:r>
        <w:t>doi: 10.1002/prot.340180402</w:t>
      </w:r>
      <w:r>
        <w:t>。</w:t>
      </w:r>
      <w:r>
        <w:t>URL http://www.ncbi.nlm.nih.gov/pubmed/8208723http://doi.wi</w:t>
      </w:r>
      <w:r>
        <w:t>ley.com/10.1002/prot.340180402</w:t>
      </w:r>
      <w:r>
        <w:t>。</w:t>
      </w:r>
    </w:p>
    <w:p w14:paraId="3EB5298E" w14:textId="77777777" w:rsidR="00714C9F" w:rsidRDefault="00D55677">
      <w:pPr>
        <w:pStyle w:val="a0"/>
      </w:pPr>
      <w:r>
        <w:t>[9] Alec Radford, Jeff Wu, Rewon Child, David Luan, Dario Amodei, and Ilya Sutskever. Language models are unsupervised multitask learners. 2019.</w:t>
      </w:r>
    </w:p>
    <w:p w14:paraId="4707F005" w14:textId="77777777" w:rsidR="00714C9F" w:rsidRDefault="00D55677">
      <w:pPr>
        <w:pStyle w:val="a0"/>
      </w:pPr>
      <w:r>
        <w:t xml:space="preserve">Alec Radford, Jeff Wu, Rewon Child, David Luan, Dario Amodei, </w:t>
      </w:r>
      <w:r>
        <w:rPr>
          <w:rFonts w:hint="eastAsia"/>
        </w:rPr>
        <w:t>和</w:t>
      </w:r>
      <w:r>
        <w:t xml:space="preserve"> Ilya </w:t>
      </w:r>
      <w:r>
        <w:rPr>
          <w:rFonts w:hint="eastAsia"/>
        </w:rPr>
        <w:t>Sutskever</w:t>
      </w:r>
      <w:r>
        <w:rPr>
          <w:rFonts w:hint="eastAsia"/>
        </w:rPr>
        <w:t>。语言模型是无监督的多任务学习者。</w:t>
      </w:r>
      <w:r>
        <w:rPr>
          <w:rFonts w:hint="eastAsia"/>
        </w:rPr>
        <w:t>2019</w:t>
      </w:r>
      <w:r>
        <w:rPr>
          <w:rFonts w:hint="eastAsia"/>
        </w:rPr>
        <w:t>年。</w:t>
      </w:r>
    </w:p>
    <w:p w14:paraId="168FDBF1" w14:textId="77777777" w:rsidR="00714C9F" w:rsidRDefault="00D55677">
      <w:pPr>
        <w:pStyle w:val="a0"/>
      </w:pPr>
      <w:r>
        <w:t xml:space="preserve">[10] Tom </w:t>
      </w:r>
      <w:r>
        <w:t xml:space="preserve">    B. Brown, Benjamin Mann, Nick Ryder, Melanie Subbiah, Jared Kaplan, Prafulla Dhariwal, Arvind Neelakantan, Pranav Shyam, Girish Sastry, Amanda Askell, Sandhini Agarwal, Ariel Herbert-Voss, Gretchen Krueger, Tom Henighan, Rewon Child, Aditya Ramesh, Dan</w:t>
      </w:r>
      <w:r>
        <w:t>iel     M. Ziegler, Jeffrey Wu, Clemens Winter, Christopher Hesse, Mark Chen, Eric Sigler, Mateusz Litwin, Scott Gray, Benjamin Chess, Jack Clark, Christopher Berner, Sam McCandlish, Alec Radford, Ilya Sutskever, and Dario Amodei. Language models are few-s</w:t>
      </w:r>
      <w:r>
        <w:t>hot learners. CoRR, abs/2005.14165, 2020. URL https://arxiv.org/abs/2005.14165.</w:t>
      </w:r>
    </w:p>
    <w:p w14:paraId="27F56426" w14:textId="77777777" w:rsidR="00714C9F" w:rsidRDefault="00D55677">
      <w:pPr>
        <w:pStyle w:val="a0"/>
      </w:pPr>
      <w:r>
        <w:t>Tom     B. Brown, Benjamin Mann, Nick Ryder, Melanie Subbiah, Jared Kaplan, Prafulla Dhariwal, Arvind Neelakantan, Pranav Shyam, Girish Sastry, Amanda Askell, Sandhini Agarwal,</w:t>
      </w:r>
      <w:r>
        <w:t xml:space="preserve"> Ariel Herbert-Voss, Gretchen Krueger, Tom Henighan, Rewon Child, Aditya Ramesh, Daniel     M. Ziegler, Jeffrey Wu, Clemens Winter, Christopher Hesse, Mark Chen, Eric Sigler, Mateusz Litwin, Scott Gray, Benjamin Chess, Jack Clark, Christopher Berner, Sam M</w:t>
      </w:r>
      <w:r>
        <w:t xml:space="preserve">cCandlish, Alec Radford, Ilya Sutskever, </w:t>
      </w:r>
      <w:r>
        <w:rPr>
          <w:rFonts w:hint="eastAsia"/>
        </w:rPr>
        <w:t>和</w:t>
      </w:r>
      <w:r>
        <w:t xml:space="preserve"> Dario </w:t>
      </w:r>
      <w:proofErr w:type="spellStart"/>
      <w:r>
        <w:rPr>
          <w:rFonts w:hint="eastAsia"/>
        </w:rPr>
        <w:t>Amodei</w:t>
      </w:r>
      <w:proofErr w:type="spellEnd"/>
      <w:r>
        <w:rPr>
          <w:rFonts w:hint="eastAsia"/>
        </w:rPr>
        <w:t>。</w:t>
      </w:r>
      <w:r>
        <w:rPr>
          <w:rFonts w:hint="eastAsia"/>
          <w:lang w:eastAsia="zh-CN"/>
        </w:rPr>
        <w:t>语言模型是少样本学习者。</w:t>
      </w:r>
      <w:proofErr w:type="spellStart"/>
      <w:r>
        <w:rPr>
          <w:rFonts w:hint="eastAsia"/>
          <w:lang w:eastAsia="zh-CN"/>
        </w:rPr>
        <w:t>CoRR</w:t>
      </w:r>
      <w:proofErr w:type="spellEnd"/>
      <w:r>
        <w:rPr>
          <w:rFonts w:hint="eastAsia"/>
          <w:lang w:eastAsia="zh-CN"/>
        </w:rPr>
        <w:t>,</w:t>
      </w:r>
      <w:r>
        <w:rPr>
          <w:lang w:eastAsia="zh-CN"/>
        </w:rPr>
        <w:t xml:space="preserve"> </w:t>
      </w:r>
      <w:r>
        <w:rPr>
          <w:rFonts w:hint="eastAsia"/>
          <w:lang w:eastAsia="zh-CN"/>
        </w:rPr>
        <w:t>abs/2005.14165</w:t>
      </w:r>
      <w:r>
        <w:rPr>
          <w:rFonts w:hint="eastAsia"/>
          <w:lang w:eastAsia="zh-CN"/>
        </w:rPr>
        <w:t>，</w:t>
      </w:r>
      <w:r>
        <w:rPr>
          <w:rFonts w:hint="eastAsia"/>
          <w:lang w:eastAsia="zh-CN"/>
        </w:rPr>
        <w:t>2020</w:t>
      </w:r>
      <w:r>
        <w:rPr>
          <w:rFonts w:hint="eastAsia"/>
          <w:lang w:eastAsia="zh-CN"/>
        </w:rPr>
        <w:t>年。</w:t>
      </w:r>
      <w:r>
        <w:rPr>
          <w:rFonts w:hint="eastAsia"/>
        </w:rPr>
        <w:t>URL</w:t>
      </w:r>
      <w:r>
        <w:t xml:space="preserve"> https://arxiv.org/abs/2005.14165</w:t>
      </w:r>
      <w:r>
        <w:t>。</w:t>
      </w:r>
    </w:p>
    <w:p w14:paraId="0C0FD71B" w14:textId="77777777" w:rsidR="00714C9F" w:rsidRDefault="00D55677">
      <w:pPr>
        <w:pStyle w:val="a0"/>
      </w:pPr>
      <w:r>
        <w:t>[11] Alec Radford, Jong Wook Kim, Chris Hallacy, Aditya Ramesh, Gabriel Goh, Sandhini Agarwal, Girish Sastry, Amanda Askell, Pamela Mishkin, Jack Clark, Gretchen Krueger, and Ilya Sutskever. Learning transferable visual models from natural language supervi</w:t>
      </w:r>
      <w:r>
        <w:t>sion, 2021.</w:t>
      </w:r>
    </w:p>
    <w:p w14:paraId="56BBDD5B" w14:textId="77777777" w:rsidR="00714C9F" w:rsidRDefault="00D55677">
      <w:pPr>
        <w:pStyle w:val="a0"/>
        <w:rPr>
          <w:lang w:eastAsia="zh-CN"/>
        </w:rPr>
      </w:pPr>
      <w:r>
        <w:t xml:space="preserve">Alec Radford, Jong Wook Kim, Chris Hallacy, Aditya Ramesh, Gabriel Goh, Sandhini Agarwal, Girish Sastry, Amanda Askell, Pamela Mishkin, Jack Clark, Gretchen Krueger, </w:t>
      </w:r>
      <w:r>
        <w:rPr>
          <w:rFonts w:hint="eastAsia"/>
        </w:rPr>
        <w:t>和</w:t>
      </w:r>
      <w:r>
        <w:t xml:space="preserve"> Ilya </w:t>
      </w:r>
      <w:proofErr w:type="spellStart"/>
      <w:r>
        <w:rPr>
          <w:rFonts w:hint="eastAsia"/>
        </w:rPr>
        <w:t>Sutskever</w:t>
      </w:r>
      <w:proofErr w:type="spellEnd"/>
      <w:r>
        <w:rPr>
          <w:rFonts w:hint="eastAsia"/>
        </w:rPr>
        <w:t>。</w:t>
      </w:r>
      <w:r>
        <w:rPr>
          <w:rFonts w:hint="eastAsia"/>
          <w:lang w:eastAsia="zh-CN"/>
        </w:rPr>
        <w:t>从自然语言监督中学习可迁移的视觉模型，</w:t>
      </w:r>
      <w:r>
        <w:rPr>
          <w:rFonts w:hint="eastAsia"/>
          <w:lang w:eastAsia="zh-CN"/>
        </w:rPr>
        <w:t>2021</w:t>
      </w:r>
      <w:r>
        <w:rPr>
          <w:rFonts w:hint="eastAsia"/>
          <w:lang w:eastAsia="zh-CN"/>
        </w:rPr>
        <w:t>年。</w:t>
      </w:r>
    </w:p>
    <w:p w14:paraId="0027CEE5" w14:textId="77777777" w:rsidR="00714C9F" w:rsidRDefault="00D55677">
      <w:pPr>
        <w:pStyle w:val="a0"/>
      </w:pPr>
      <w:r>
        <w:t>[12] Alexander Rives, Joshua Meier,</w:t>
      </w:r>
      <w:r>
        <w:t xml:space="preserve"> Tom Sercu, Siddharth Goyal, Zeming Lin, Jason Liu, Demi Guo, Myle </w:t>
      </w:r>
      <w:proofErr w:type="gramStart"/>
      <w:r>
        <w:t xml:space="preserve">Ott,   </w:t>
      </w:r>
      <w:proofErr w:type="gramEnd"/>
      <w:r>
        <w:t xml:space="preserve">  C. Lawrence Zitnick, Jerry Ma, and Rob Fergus. Biological Structure and Function Emerge from Scaling Unsupervised Learning to 250 Million Protein Sequences. bioRxiv, page 622803, 4</w:t>
      </w:r>
      <w:r>
        <w:t xml:space="preserve"> 2020. doi: 10.1101/622803. URL https://www.biorxiv.org/content/10.1101/622803v3.</w:t>
      </w:r>
    </w:p>
    <w:p w14:paraId="1238CAB6" w14:textId="77777777" w:rsidR="00714C9F" w:rsidRDefault="00D55677">
      <w:pPr>
        <w:pStyle w:val="a0"/>
      </w:pPr>
      <w:r>
        <w:t xml:space="preserve">Alexander Rives, Joshua Meier, Tom Sercu, Siddharth Goyal, Zeming Lin, Jason Liu, Demi Guo, Myle Ott,     C. Lawrence Zitnick, Jerry Ma, </w:t>
      </w:r>
      <w:r>
        <w:rPr>
          <w:rFonts w:hint="eastAsia"/>
        </w:rPr>
        <w:t>和</w:t>
      </w:r>
      <w:r>
        <w:t xml:space="preserve"> Rob Fergus. </w:t>
      </w:r>
      <w:r>
        <w:rPr>
          <w:rFonts w:hint="eastAsia"/>
        </w:rPr>
        <w:t>通过将无监督学习扩展到</w:t>
      </w:r>
      <w:r>
        <w:rPr>
          <w:rFonts w:hint="eastAsia"/>
        </w:rPr>
        <w:t>2.5</w:t>
      </w:r>
      <w:r>
        <w:rPr>
          <w:rFonts w:hint="eastAsia"/>
        </w:rPr>
        <w:t>亿个蛋白质序列，生</w:t>
      </w:r>
      <w:r>
        <w:rPr>
          <w:rFonts w:hint="eastAsia"/>
        </w:rPr>
        <w:t>物结构和功能得以涌现。</w:t>
      </w:r>
      <w:r>
        <w:rPr>
          <w:rFonts w:hint="eastAsia"/>
        </w:rPr>
        <w:t>bioRxiv,</w:t>
      </w:r>
      <w:r>
        <w:t xml:space="preserve"> </w:t>
      </w:r>
      <w:r>
        <w:rPr>
          <w:rFonts w:hint="eastAsia"/>
        </w:rPr>
        <w:t>页码</w:t>
      </w:r>
      <w:r>
        <w:rPr>
          <w:rFonts w:hint="eastAsia"/>
        </w:rPr>
        <w:t>622803,</w:t>
      </w:r>
      <w:r>
        <w:t xml:space="preserve"> </w:t>
      </w:r>
      <w:r>
        <w:rPr>
          <w:rFonts w:hint="eastAsia"/>
        </w:rPr>
        <w:t>2020</w:t>
      </w:r>
      <w:r>
        <w:rPr>
          <w:rFonts w:hint="eastAsia"/>
        </w:rPr>
        <w:t>年</w:t>
      </w:r>
      <w:r>
        <w:rPr>
          <w:rFonts w:hint="eastAsia"/>
        </w:rPr>
        <w:t>4</w:t>
      </w:r>
      <w:r>
        <w:rPr>
          <w:rFonts w:hint="eastAsia"/>
        </w:rPr>
        <w:t>月</w:t>
      </w:r>
      <w:r>
        <w:rPr>
          <w:rFonts w:hint="eastAsia"/>
        </w:rPr>
        <w:t>.</w:t>
      </w:r>
      <w:r>
        <w:t xml:space="preserve"> doi: 10.1101/622803. URL https://www.biorxiv.org/content/10.1101/622803v3.</w:t>
      </w:r>
    </w:p>
    <w:p w14:paraId="27C55F58" w14:textId="77777777" w:rsidR="00714C9F" w:rsidRDefault="00D55677">
      <w:pPr>
        <w:pStyle w:val="a0"/>
      </w:pPr>
      <w:r>
        <w:t>[13] Roshan Rao, Jason Liu, Robert Verkuil, Joshua Meier, John     F. Canny, Pieter Abbeel, Tom Sercu, and Alexander Rives. MSA Transformer. b</w:t>
      </w:r>
      <w:r>
        <w:t>ioRxiv, page 2021.02.12.430858, feb 2021. doi: 10.1101/2021.02.12.430858.</w:t>
      </w:r>
    </w:p>
    <w:p w14:paraId="59E76FCA" w14:textId="77777777" w:rsidR="00714C9F" w:rsidRDefault="00D55677">
      <w:pPr>
        <w:pStyle w:val="a0"/>
      </w:pPr>
      <w:r>
        <w:t xml:space="preserve">Roshan Rao, Jason Liu, Robert Verkuil, Joshua Meier, John     F. Canny, Pieter Abbeel, Tom Sercu, </w:t>
      </w:r>
      <w:r>
        <w:rPr>
          <w:rFonts w:hint="eastAsia"/>
        </w:rPr>
        <w:t>和</w:t>
      </w:r>
      <w:r>
        <w:t xml:space="preserve"> Alexander Rives. MSA Transformer. bioRxiv, </w:t>
      </w:r>
      <w:r>
        <w:rPr>
          <w:rFonts w:hint="eastAsia"/>
        </w:rPr>
        <w:t>页码</w:t>
      </w:r>
      <w:r>
        <w:rPr>
          <w:rFonts w:hint="eastAsia"/>
        </w:rPr>
        <w:t>2021.02.12.430858,</w:t>
      </w:r>
      <w:r>
        <w:t xml:space="preserve"> </w:t>
      </w:r>
      <w:r>
        <w:rPr>
          <w:rFonts w:hint="eastAsia"/>
        </w:rPr>
        <w:t>2021</w:t>
      </w:r>
      <w:r>
        <w:rPr>
          <w:rFonts w:hint="eastAsia"/>
        </w:rPr>
        <w:t>年</w:t>
      </w:r>
      <w:r>
        <w:rPr>
          <w:rFonts w:hint="eastAsia"/>
        </w:rPr>
        <w:t>2</w:t>
      </w:r>
      <w:r>
        <w:rPr>
          <w:rFonts w:hint="eastAsia"/>
        </w:rPr>
        <w:t>月</w:t>
      </w:r>
      <w:r>
        <w:rPr>
          <w:rFonts w:hint="eastAsia"/>
        </w:rPr>
        <w:t>.</w:t>
      </w:r>
      <w:r>
        <w:t xml:space="preserve"> doi: 10.1</w:t>
      </w:r>
      <w:r>
        <w:t>101/2021.02.12.430858.</w:t>
      </w:r>
    </w:p>
    <w:p w14:paraId="1EB88CF9" w14:textId="77777777" w:rsidR="00714C9F" w:rsidRDefault="00D55677">
      <w:pPr>
        <w:pStyle w:val="a0"/>
      </w:pPr>
      <w:r>
        <w:t>[14] Ahmed Elnaggar, Michael Heinzinger, Christian Dallago, Ghalia Rihawi, Yu Wang, Llion Jones, Tom Gibbs, Tamas Feher, Christoph Angerer, Martin Steinegger, Debsindhu Bhowmik, and Burkhard Rost. ProtTrans: Towards Cracking the Lang</w:t>
      </w:r>
      <w:r>
        <w:t>uage of Life’s Code Through Self-Supervised Deep Learning and High Performance Computing. bioRxiv, 72020. URL http://arxiv.org/abs/2007.06225.</w:t>
      </w:r>
    </w:p>
    <w:p w14:paraId="2904F836" w14:textId="77777777" w:rsidR="00714C9F" w:rsidRDefault="00D55677">
      <w:pPr>
        <w:pStyle w:val="a0"/>
      </w:pPr>
      <w:r>
        <w:t>Ahmed Elnaggar, Michael Heinzinger, Christian Dallago, Ghalia Rihawi, Yu Wang, Llion Jones, Tom Gibbs, Tamas Fehe</w:t>
      </w:r>
      <w:r>
        <w:t xml:space="preserve">r, Christoph Angerer, Martin Steinegger, Debsindhu Bhowmik, </w:t>
      </w:r>
      <w:r>
        <w:rPr>
          <w:rFonts w:hint="eastAsia"/>
        </w:rPr>
        <w:t>和</w:t>
      </w:r>
      <w:r>
        <w:t xml:space="preserve"> Burkhard Rost. ProtTrans: </w:t>
      </w:r>
      <w:r>
        <w:rPr>
          <w:rFonts w:hint="eastAsia"/>
        </w:rPr>
        <w:t>通过自监督深度学习和高性能计算破解生命密码的语言。</w:t>
      </w:r>
      <w:r>
        <w:rPr>
          <w:rFonts w:hint="eastAsia"/>
        </w:rPr>
        <w:t>bioRxiv,</w:t>
      </w:r>
      <w:r>
        <w:t xml:space="preserve"> </w:t>
      </w:r>
      <w:r>
        <w:rPr>
          <w:rFonts w:hint="eastAsia"/>
        </w:rPr>
        <w:t>2020</w:t>
      </w:r>
      <w:r>
        <w:rPr>
          <w:rFonts w:hint="eastAsia"/>
        </w:rPr>
        <w:t>年</w:t>
      </w:r>
      <w:r>
        <w:rPr>
          <w:rFonts w:hint="eastAsia"/>
        </w:rPr>
        <w:t>7</w:t>
      </w:r>
      <w:r>
        <w:rPr>
          <w:rFonts w:hint="eastAsia"/>
        </w:rPr>
        <w:t>月</w:t>
      </w:r>
      <w:r>
        <w:rPr>
          <w:rFonts w:hint="eastAsia"/>
        </w:rPr>
        <w:t>.</w:t>
      </w:r>
      <w:r>
        <w:t xml:space="preserve"> URL http://arxiv.org/abs/2007.06225.</w:t>
      </w:r>
    </w:p>
    <w:p w14:paraId="3EB2FB98" w14:textId="77777777" w:rsidR="00714C9F" w:rsidRDefault="00D55677">
      <w:pPr>
        <w:pStyle w:val="a0"/>
      </w:pPr>
      <w:r>
        <w:t>[15] Chloe Hsu, Hunter Nisonoff, Clara Fannjiang, and Jennifer Listgarten. Combining evo</w:t>
      </w:r>
      <w:r>
        <w:t>lutionary and assay-labelled data for protein fitness prediction. bioRxiv, page 2021.03.28.437402, mar 2021. doi: 10.1101/2021.03.28.437402.</w:t>
      </w:r>
    </w:p>
    <w:p w14:paraId="736AD719" w14:textId="77777777" w:rsidR="00714C9F" w:rsidRDefault="00D55677">
      <w:pPr>
        <w:pStyle w:val="a0"/>
      </w:pPr>
      <w:r>
        <w:t xml:space="preserve">Chloe Hsu, Hunter Nisonoff, Clara Fannjiang, </w:t>
      </w:r>
      <w:r>
        <w:rPr>
          <w:rFonts w:hint="eastAsia"/>
        </w:rPr>
        <w:t>和</w:t>
      </w:r>
      <w:r>
        <w:t xml:space="preserve"> Jennifer Listgarten. </w:t>
      </w:r>
      <w:r>
        <w:rPr>
          <w:rFonts w:hint="eastAsia"/>
        </w:rPr>
        <w:t>结合进化和实验标记数据进行蛋白质适应性预测。</w:t>
      </w:r>
      <w:r>
        <w:rPr>
          <w:rFonts w:hint="eastAsia"/>
        </w:rPr>
        <w:t>bioRxiv,</w:t>
      </w:r>
      <w:r>
        <w:t xml:space="preserve"> </w:t>
      </w:r>
      <w:r>
        <w:rPr>
          <w:rFonts w:hint="eastAsia"/>
        </w:rPr>
        <w:t>页码</w:t>
      </w:r>
      <w:r>
        <w:rPr>
          <w:rFonts w:hint="eastAsia"/>
        </w:rPr>
        <w:t>2021.03.28.437</w:t>
      </w:r>
      <w:r>
        <w:rPr>
          <w:rFonts w:hint="eastAsia"/>
        </w:rPr>
        <w:t>402,</w:t>
      </w:r>
      <w:r>
        <w:t xml:space="preserve"> </w:t>
      </w:r>
      <w:r>
        <w:rPr>
          <w:rFonts w:hint="eastAsia"/>
        </w:rPr>
        <w:t>2021</w:t>
      </w:r>
      <w:r>
        <w:rPr>
          <w:rFonts w:hint="eastAsia"/>
        </w:rPr>
        <w:t>年</w:t>
      </w:r>
      <w:r>
        <w:rPr>
          <w:rFonts w:hint="eastAsia"/>
        </w:rPr>
        <w:t>3</w:t>
      </w:r>
      <w:r>
        <w:rPr>
          <w:rFonts w:hint="eastAsia"/>
        </w:rPr>
        <w:t>月</w:t>
      </w:r>
      <w:r>
        <w:rPr>
          <w:rFonts w:hint="eastAsia"/>
        </w:rPr>
        <w:t>.</w:t>
      </w:r>
      <w:r>
        <w:t xml:space="preserve"> doi: 10.1101/2021.03.28.437402.</w:t>
      </w:r>
    </w:p>
    <w:p w14:paraId="64CAD4F6" w14:textId="77777777" w:rsidR="00714C9F" w:rsidRDefault="00D55677">
      <w:pPr>
        <w:pStyle w:val="a0"/>
      </w:pPr>
      <w:r>
        <w:t>[16] Surojit Biswas, Grigory Khimulya, Ethan C Alley, Kevin M Esvelt, and George M Church. Low-N protein engineering with data-efficient deep learning. bioRxiv, page 2020.01.23.917682, 2020. doi: 10.1101/2020.0</w:t>
      </w:r>
      <w:r>
        <w:t>1.23.917682.</w:t>
      </w:r>
    </w:p>
    <w:p w14:paraId="5458DD5F" w14:textId="77777777" w:rsidR="00714C9F" w:rsidRDefault="00D55677">
      <w:pPr>
        <w:pStyle w:val="a0"/>
      </w:pPr>
      <w:r>
        <w:t xml:space="preserve">Surojit Biswas, Grigory Khimulya, Ethan C Alley, Kevin M Esvelt, </w:t>
      </w:r>
      <w:r>
        <w:rPr>
          <w:rFonts w:hint="eastAsia"/>
        </w:rPr>
        <w:t>和</w:t>
      </w:r>
      <w:r>
        <w:t xml:space="preserve"> George M Church. </w:t>
      </w:r>
      <w:r>
        <w:rPr>
          <w:rFonts w:hint="eastAsia"/>
        </w:rPr>
        <w:t>使用数据高效的深度学习进行低</w:t>
      </w:r>
      <w:r>
        <w:rPr>
          <w:rFonts w:hint="eastAsia"/>
        </w:rPr>
        <w:t>N</w:t>
      </w:r>
      <w:r>
        <w:rPr>
          <w:rFonts w:hint="eastAsia"/>
        </w:rPr>
        <w:t>蛋白质工程。</w:t>
      </w:r>
      <w:r>
        <w:rPr>
          <w:rFonts w:hint="eastAsia"/>
        </w:rPr>
        <w:t>bioRxiv,</w:t>
      </w:r>
      <w:r>
        <w:t xml:space="preserve"> </w:t>
      </w:r>
      <w:r>
        <w:rPr>
          <w:rFonts w:hint="eastAsia"/>
        </w:rPr>
        <w:t>页码</w:t>
      </w:r>
      <w:r>
        <w:rPr>
          <w:rFonts w:hint="eastAsia"/>
        </w:rPr>
        <w:t>2020.01.23.917682,</w:t>
      </w:r>
      <w:r>
        <w:t xml:space="preserve"> </w:t>
      </w:r>
      <w:r>
        <w:rPr>
          <w:rFonts w:hint="eastAsia"/>
        </w:rPr>
        <w:t>2020</w:t>
      </w:r>
      <w:r>
        <w:rPr>
          <w:rFonts w:hint="eastAsia"/>
        </w:rPr>
        <w:t>年</w:t>
      </w:r>
      <w:r>
        <w:rPr>
          <w:rFonts w:hint="eastAsia"/>
        </w:rPr>
        <w:t>.</w:t>
      </w:r>
      <w:r>
        <w:t xml:space="preserve"> doi: 10.1101/2020.01.23.917682.</w:t>
      </w:r>
    </w:p>
    <w:p w14:paraId="703176F3" w14:textId="77777777" w:rsidR="00714C9F" w:rsidRDefault="00D55677">
      <w:pPr>
        <w:pStyle w:val="a0"/>
      </w:pPr>
      <w:r>
        <w:t>[17] Christoph H Lampert, Hannes Nickisch, and Stefan Harmeling. Lear</w:t>
      </w:r>
      <w:r>
        <w:t>ning to detect unseen object classes by between-class attribute transfer. In 2009 IEEE Conference on Computer Vision and Pattern Recognition, pages 951-958. IEEE, 2009.</w:t>
      </w:r>
    </w:p>
    <w:p w14:paraId="34AD48A1" w14:textId="77777777" w:rsidR="00714C9F" w:rsidRDefault="00D55677">
      <w:pPr>
        <w:pStyle w:val="a0"/>
      </w:pPr>
      <w:r>
        <w:t xml:space="preserve">Christoph H Lampert, Hannes Nickisch, </w:t>
      </w:r>
      <w:r>
        <w:rPr>
          <w:rFonts w:hint="eastAsia"/>
        </w:rPr>
        <w:t>和</w:t>
      </w:r>
      <w:r>
        <w:t xml:space="preserve"> Stefan Harmeling. </w:t>
      </w:r>
      <w:r>
        <w:rPr>
          <w:rFonts w:hint="eastAsia"/>
        </w:rPr>
        <w:t>通过类间属性转移学习检测未见过的对象类别。在</w:t>
      </w:r>
      <w:r>
        <w:rPr>
          <w:rFonts w:hint="eastAsia"/>
        </w:rPr>
        <w:t>2009</w:t>
      </w:r>
      <w:r>
        <w:rPr>
          <w:rFonts w:hint="eastAsia"/>
        </w:rPr>
        <w:t>年</w:t>
      </w:r>
      <w:r>
        <w:rPr>
          <w:rFonts w:hint="eastAsia"/>
        </w:rPr>
        <w:t>IE</w:t>
      </w:r>
      <w:r>
        <w:rPr>
          <w:rFonts w:hint="eastAsia"/>
        </w:rPr>
        <w:t>EE</w:t>
      </w:r>
      <w:r>
        <w:rPr>
          <w:rFonts w:hint="eastAsia"/>
        </w:rPr>
        <w:t>计算机视觉与模式识别会议上</w:t>
      </w:r>
      <w:r>
        <w:rPr>
          <w:rFonts w:hint="eastAsia"/>
        </w:rPr>
        <w:t>,</w:t>
      </w:r>
      <w:r>
        <w:t xml:space="preserve"> </w:t>
      </w:r>
      <w:r>
        <w:rPr>
          <w:rFonts w:hint="eastAsia"/>
        </w:rPr>
        <w:t>页码</w:t>
      </w:r>
      <w:r>
        <w:rPr>
          <w:rFonts w:hint="eastAsia"/>
        </w:rPr>
        <w:t>951-958.</w:t>
      </w:r>
      <w:r>
        <w:t xml:space="preserve"> IEEE, </w:t>
      </w:r>
      <w:r>
        <w:rPr>
          <w:rFonts w:hint="eastAsia"/>
        </w:rPr>
        <w:t>2009</w:t>
      </w:r>
      <w:r>
        <w:rPr>
          <w:rFonts w:hint="eastAsia"/>
        </w:rPr>
        <w:t>年</w:t>
      </w:r>
      <w:r>
        <w:rPr>
          <w:rFonts w:hint="eastAsia"/>
        </w:rPr>
        <w:t>.</w:t>
      </w:r>
    </w:p>
    <w:p w14:paraId="76C8282B" w14:textId="77777777" w:rsidR="00714C9F" w:rsidRDefault="00D55677">
      <w:pPr>
        <w:pStyle w:val="a0"/>
      </w:pPr>
      <w:r>
        <w:t xml:space="preserve">[18] Hugo Larochelle, Dumitru Erhan, and Yoshua Bengio. Zero-data learning of new tasks. In </w:t>
      </w:r>
      <m:oMath>
        <m:r>
          <w:rPr>
            <w:rFonts w:ascii="Cambria Math" w:hAnsi="Cambria Math"/>
          </w:rPr>
          <m:t>AAAI</m:t>
        </m:r>
      </m:oMath>
      <w:r>
        <w:t xml:space="preserve"> , volume 1, page 3,2008.</w:t>
      </w:r>
    </w:p>
    <w:p w14:paraId="77B9F819" w14:textId="77777777" w:rsidR="00714C9F" w:rsidRDefault="00D55677">
      <w:pPr>
        <w:pStyle w:val="a0"/>
      </w:pPr>
      <w:r>
        <w:t xml:space="preserve">Hugo Larochelle, Dumitru Erhan, </w:t>
      </w:r>
      <w:r>
        <w:rPr>
          <w:rFonts w:hint="eastAsia"/>
        </w:rPr>
        <w:t>和</w:t>
      </w:r>
      <w:r>
        <w:t xml:space="preserve"> Yoshua Bengio. </w:t>
      </w:r>
      <w:r>
        <w:rPr>
          <w:rFonts w:hint="eastAsia"/>
        </w:rPr>
        <w:t>零数据学习新任务。在</w:t>
      </w:r>
      <w:r>
        <w:t xml:space="preserve"> </w:t>
      </w:r>
      <m:oMath>
        <m:r>
          <w:rPr>
            <w:rFonts w:ascii="Cambria Math" w:hAnsi="Cambria Math"/>
          </w:rPr>
          <m:t>AAAI</m:t>
        </m:r>
      </m:oMath>
      <w:r>
        <w:t xml:space="preserve"> </w:t>
      </w:r>
      <w:r>
        <w:rPr>
          <w:rFonts w:hint="eastAsia"/>
        </w:rPr>
        <w:t>,</w:t>
      </w:r>
      <w:r>
        <w:rPr>
          <w:rFonts w:hint="eastAsia"/>
        </w:rPr>
        <w:t>第</w:t>
      </w:r>
      <w:r>
        <w:rPr>
          <w:rFonts w:hint="eastAsia"/>
        </w:rPr>
        <w:t>1</w:t>
      </w:r>
      <w:r>
        <w:rPr>
          <w:rFonts w:hint="eastAsia"/>
        </w:rPr>
        <w:t>卷</w:t>
      </w:r>
      <w:r>
        <w:rPr>
          <w:rFonts w:hint="eastAsia"/>
        </w:rPr>
        <w:t>,</w:t>
      </w:r>
      <w:r>
        <w:rPr>
          <w:rFonts w:hint="eastAsia"/>
        </w:rPr>
        <w:t>第</w:t>
      </w:r>
      <w:r>
        <w:rPr>
          <w:rFonts w:hint="eastAsia"/>
        </w:rPr>
        <w:t>3</w:t>
      </w:r>
      <w:r>
        <w:rPr>
          <w:rFonts w:hint="eastAsia"/>
        </w:rPr>
        <w:t>页</w:t>
      </w:r>
      <w:r>
        <w:rPr>
          <w:rFonts w:hint="eastAsia"/>
        </w:rPr>
        <w:t>,2008</w:t>
      </w:r>
      <w:r>
        <w:rPr>
          <w:rFonts w:hint="eastAsia"/>
        </w:rPr>
        <w:t>年</w:t>
      </w:r>
      <w:r>
        <w:rPr>
          <w:rFonts w:hint="eastAsia"/>
        </w:rPr>
        <w:t>.</w:t>
      </w:r>
    </w:p>
    <w:p w14:paraId="346FC84D" w14:textId="77777777" w:rsidR="00714C9F" w:rsidRDefault="00D55677">
      <w:pPr>
        <w:pStyle w:val="a0"/>
      </w:pPr>
      <w:r>
        <w:t>[19]</w:t>
      </w:r>
      <w:r>
        <w:t xml:space="preserve"> Ramesh A, Pavlov M, Goh G, Gray S, Voss C, Radford A, Chen M, and Sutskever     I. Zero-shot text-to-image generation.</w:t>
      </w:r>
    </w:p>
    <w:p w14:paraId="3F63F722" w14:textId="77777777" w:rsidR="00714C9F" w:rsidRDefault="00D55677">
      <w:pPr>
        <w:pStyle w:val="a0"/>
      </w:pPr>
      <w:r>
        <w:t xml:space="preserve">Ramesh A, Pavlov M, Goh G, Gray S, Voss C, Radford A, Chen M, </w:t>
      </w:r>
      <w:r>
        <w:rPr>
          <w:rFonts w:hint="eastAsia"/>
        </w:rPr>
        <w:t>和</w:t>
      </w:r>
      <w:r>
        <w:t xml:space="preserve"> Sutskever     I. </w:t>
      </w:r>
      <w:r>
        <w:rPr>
          <w:rFonts w:hint="eastAsia"/>
        </w:rPr>
        <w:t>零样本文本到图像生成</w:t>
      </w:r>
      <w:r>
        <w:rPr>
          <w:rFonts w:hint="eastAsia"/>
        </w:rPr>
        <w:t>.</w:t>
      </w:r>
    </w:p>
    <w:p w14:paraId="790C9FED" w14:textId="77777777" w:rsidR="00714C9F" w:rsidRDefault="00D55677">
      <w:pPr>
        <w:pStyle w:val="a0"/>
      </w:pPr>
      <w:r>
        <w:t>[20] Adam     J. Riesselman, John     B. In</w:t>
      </w:r>
      <w:r>
        <w:t>graham, and Debora     S. Marks. Deep generative models of genetic variation capture the effects of mutations. Nature Methods, 15(10):816-822, 10 2018. ISSN 15487105. doi: 10.1038/s41592-018-0138-4.</w:t>
      </w:r>
    </w:p>
    <w:p w14:paraId="7460395C" w14:textId="77777777" w:rsidR="00714C9F" w:rsidRDefault="00D55677">
      <w:pPr>
        <w:pStyle w:val="a0"/>
      </w:pPr>
      <w:r>
        <w:t xml:space="preserve">Adam     J. Riesselman, John     </w:t>
      </w:r>
      <w:r>
        <w:t xml:space="preserve">B. Ingraham, </w:t>
      </w:r>
      <w:r>
        <w:rPr>
          <w:rFonts w:hint="eastAsia"/>
        </w:rPr>
        <w:t>和</w:t>
      </w:r>
      <w:r>
        <w:t xml:space="preserve"> Debora     S. Marks. </w:t>
      </w:r>
      <w:r>
        <w:rPr>
          <w:rFonts w:hint="eastAsia"/>
        </w:rPr>
        <w:t>深度生成模型捕捉遗传变异的影响。自然方法</w:t>
      </w:r>
      <w:r>
        <w:rPr>
          <w:rFonts w:hint="eastAsia"/>
        </w:rPr>
        <w:t>,</w:t>
      </w:r>
      <w:r>
        <w:t xml:space="preserve"> 15(10):816-822, </w:t>
      </w:r>
      <w:r>
        <w:rPr>
          <w:rFonts w:hint="eastAsia"/>
        </w:rPr>
        <w:t>2018</w:t>
      </w:r>
      <w:r>
        <w:rPr>
          <w:rFonts w:hint="eastAsia"/>
        </w:rPr>
        <w:t>年</w:t>
      </w:r>
      <w:r>
        <w:rPr>
          <w:rFonts w:hint="eastAsia"/>
        </w:rPr>
        <w:t>10</w:t>
      </w:r>
      <w:r>
        <w:rPr>
          <w:rFonts w:hint="eastAsia"/>
        </w:rPr>
        <w:t>月</w:t>
      </w:r>
      <w:r>
        <w:rPr>
          <w:rFonts w:hint="eastAsia"/>
        </w:rPr>
        <w:t>.</w:t>
      </w:r>
      <w:r>
        <w:t xml:space="preserve"> ISSN 15487105. doi: 10.1038/s41592-018-0138-4.</w:t>
      </w:r>
    </w:p>
    <w:p w14:paraId="2A857EC7" w14:textId="77777777" w:rsidR="00714C9F" w:rsidRDefault="00D55677">
      <w:pPr>
        <w:pStyle w:val="a0"/>
      </w:pPr>
      <w:r>
        <w:t>[21] Ethan     C. Alley, Grigory Khimulya, Surojit Biswas, Mohammed AlQuraishi, and George     M. Church. Unified rational pr</w:t>
      </w:r>
      <w:r>
        <w:t>otein engineering with sequence-only deep representation learning. Nature Methods, 12:1315-1322, 3 2019. ISSN 15487105. doi: 10.1101/589333. URL https://www.biorxiv.org/content/10.1101/589333v1.</w:t>
      </w:r>
    </w:p>
    <w:p w14:paraId="5E5D519D" w14:textId="77777777" w:rsidR="00714C9F" w:rsidRDefault="00D55677">
      <w:pPr>
        <w:pStyle w:val="a0"/>
      </w:pPr>
      <w:r>
        <w:t>Ethan     C. Alley, Grigory Khimulya, Surojit Biswas, Mohamme</w:t>
      </w:r>
      <w:r>
        <w:t xml:space="preserve">d AlQuraishi, </w:t>
      </w:r>
      <w:r>
        <w:rPr>
          <w:rFonts w:hint="eastAsia"/>
        </w:rPr>
        <w:t>和</w:t>
      </w:r>
      <w:r>
        <w:t xml:space="preserve"> George     M. Church. </w:t>
      </w:r>
      <w:r>
        <w:rPr>
          <w:rFonts w:hint="eastAsia"/>
        </w:rPr>
        <w:t>仅使用序列的深度表示学习进行统一的理性蛋白质工程。自然方法</w:t>
      </w:r>
      <w:r>
        <w:rPr>
          <w:rFonts w:hint="eastAsia"/>
        </w:rPr>
        <w:t>,</w:t>
      </w:r>
      <w:r>
        <w:t xml:space="preserve"> 12:1315-1322, </w:t>
      </w:r>
      <w:r>
        <w:rPr>
          <w:rFonts w:hint="eastAsia"/>
        </w:rPr>
        <w:t>2019</w:t>
      </w:r>
      <w:r>
        <w:rPr>
          <w:rFonts w:hint="eastAsia"/>
        </w:rPr>
        <w:t>年</w:t>
      </w:r>
      <w:r>
        <w:rPr>
          <w:rFonts w:hint="eastAsia"/>
        </w:rPr>
        <w:t>3</w:t>
      </w:r>
      <w:r>
        <w:rPr>
          <w:rFonts w:hint="eastAsia"/>
        </w:rPr>
        <w:t>月</w:t>
      </w:r>
      <w:r>
        <w:rPr>
          <w:rFonts w:hint="eastAsia"/>
        </w:rPr>
        <w:t>.</w:t>
      </w:r>
      <w:r>
        <w:t xml:space="preserve"> ISSN 15487105. doi: 10.1101/589333. URL https://www.biorxiv.org/content/10.1101/589333v1.</w:t>
      </w:r>
    </w:p>
    <w:p w14:paraId="3D10CC27" w14:textId="77777777" w:rsidR="00714C9F" w:rsidRDefault="00D55677">
      <w:pPr>
        <w:pStyle w:val="a0"/>
      </w:pPr>
      <w:r>
        <w:t>[22] Roshan Rao, Nicholas Bhattacharya, Neil Thomas, Yan Duan, Xi Chen, Jo</w:t>
      </w:r>
      <w:r>
        <w:t>hn Canny, Pieter Abbeel, and Yun     S. Song. Evaluating Protein Transfer Learning with TAPE. In Neural Information Processing Systems. Cold Spring Harbor Laboratory, 62019. doi: 10.1101/676825. URL https://doi.org/10.1101/676825http://arxiv.org/abs/1906.0</w:t>
      </w:r>
      <w:r>
        <w:t>8230.</w:t>
      </w:r>
    </w:p>
    <w:p w14:paraId="4874BF05" w14:textId="77777777" w:rsidR="00714C9F" w:rsidRDefault="00D55677">
      <w:pPr>
        <w:pStyle w:val="a0"/>
      </w:pPr>
      <w:r>
        <w:t xml:space="preserve">Roshan Rao, Nicholas Bhattacharya, Neil Thomas, Yan Duan, Xi Chen, John Canny, Pieter Abbeel, </w:t>
      </w:r>
      <w:r>
        <w:rPr>
          <w:rFonts w:hint="eastAsia"/>
        </w:rPr>
        <w:t>和</w:t>
      </w:r>
      <w:r>
        <w:t xml:space="preserve"> Yun     S. Song. </w:t>
      </w:r>
      <w:proofErr w:type="spellStart"/>
      <w:r>
        <w:rPr>
          <w:rFonts w:hint="eastAsia"/>
        </w:rPr>
        <w:t>使用</w:t>
      </w:r>
      <w:r>
        <w:rPr>
          <w:rFonts w:hint="eastAsia"/>
        </w:rPr>
        <w:t>TAPE</w:t>
      </w:r>
      <w:r>
        <w:rPr>
          <w:rFonts w:hint="eastAsia"/>
        </w:rPr>
        <w:t>评估蛋白质迁移学习</w:t>
      </w:r>
      <w:proofErr w:type="spellEnd"/>
      <w:r>
        <w:rPr>
          <w:rFonts w:hint="eastAsia"/>
        </w:rPr>
        <w:t>。</w:t>
      </w:r>
      <w:r>
        <w:rPr>
          <w:rFonts w:hint="eastAsia"/>
          <w:lang w:eastAsia="zh-CN"/>
        </w:rPr>
        <w:t>在神经信息处理系统中</w:t>
      </w:r>
      <w:r>
        <w:rPr>
          <w:rFonts w:hint="eastAsia"/>
          <w:lang w:eastAsia="zh-CN"/>
        </w:rPr>
        <w:t>.</w:t>
      </w:r>
      <w:r>
        <w:rPr>
          <w:lang w:eastAsia="zh-CN"/>
        </w:rPr>
        <w:t xml:space="preserve"> </w:t>
      </w:r>
      <w:r>
        <w:rPr>
          <w:rFonts w:hint="eastAsia"/>
          <w:lang w:eastAsia="zh-CN"/>
        </w:rPr>
        <w:t>冷泉港实验室</w:t>
      </w:r>
      <w:r>
        <w:rPr>
          <w:rFonts w:hint="eastAsia"/>
          <w:lang w:eastAsia="zh-CN"/>
        </w:rPr>
        <w:t>,</w:t>
      </w:r>
      <w:r>
        <w:rPr>
          <w:lang w:eastAsia="zh-CN"/>
        </w:rPr>
        <w:t xml:space="preserve"> </w:t>
      </w:r>
      <w:r>
        <w:rPr>
          <w:rFonts w:hint="eastAsia"/>
          <w:lang w:eastAsia="zh-CN"/>
        </w:rPr>
        <w:t>2019</w:t>
      </w:r>
      <w:r>
        <w:rPr>
          <w:rFonts w:hint="eastAsia"/>
          <w:lang w:eastAsia="zh-CN"/>
        </w:rPr>
        <w:t>年</w:t>
      </w:r>
      <w:r>
        <w:rPr>
          <w:rFonts w:hint="eastAsia"/>
          <w:lang w:eastAsia="zh-CN"/>
        </w:rPr>
        <w:t>6</w:t>
      </w:r>
      <w:r>
        <w:rPr>
          <w:rFonts w:hint="eastAsia"/>
          <w:lang w:eastAsia="zh-CN"/>
        </w:rPr>
        <w:t>月</w:t>
      </w:r>
      <w:r>
        <w:rPr>
          <w:rFonts w:hint="eastAsia"/>
          <w:lang w:eastAsia="zh-CN"/>
        </w:rPr>
        <w:t>.</w:t>
      </w:r>
      <w:r>
        <w:rPr>
          <w:lang w:eastAsia="zh-CN"/>
        </w:rPr>
        <w:t xml:space="preserve"> </w:t>
      </w:r>
      <w:proofErr w:type="spellStart"/>
      <w:r>
        <w:rPr>
          <w:lang w:eastAsia="zh-CN"/>
        </w:rPr>
        <w:t>doi</w:t>
      </w:r>
      <w:proofErr w:type="spellEnd"/>
      <w:r>
        <w:rPr>
          <w:lang w:eastAsia="zh-CN"/>
        </w:rPr>
        <w:t xml:space="preserve">: 10.1101/676825. </w:t>
      </w:r>
      <w:r>
        <w:t>URL https://doi.org/10.1101/676825http://arxiv.org/abs/1906.08230.</w:t>
      </w:r>
    </w:p>
    <w:p w14:paraId="41D10E44" w14:textId="77777777" w:rsidR="00714C9F" w:rsidRDefault="00D55677">
      <w:pPr>
        <w:pStyle w:val="a0"/>
      </w:pPr>
      <w:r>
        <w:t>[23]</w:t>
      </w:r>
      <w:r>
        <w:t xml:space="preserve"> Robert     D. Finn, Alex Bateman, Jody Clements, Penelope Coggill, Ruth     Y. Eberhardt, Sean     R. Eddy, Andreas Heger, Kirstie Hetherington, Liisa Holm, Jaina Mistry, Erik     L.L. Sonnhammer, John Tate, and Marco Punta. Pfam: The protein families dat</w:t>
      </w:r>
      <w:r>
        <w:t>abase, 1 2014. ISSN 03051048. URL https://www.ncbi.nlm.nih.gov/pmc/articles/PMC3965110/.</w:t>
      </w:r>
    </w:p>
    <w:p w14:paraId="0C1D0C51" w14:textId="77777777" w:rsidR="00714C9F" w:rsidRDefault="00D55677">
      <w:pPr>
        <w:pStyle w:val="a0"/>
      </w:pPr>
      <w:r>
        <w:t xml:space="preserve">Robert     D. Finn, Alex Bateman, Jody Clements, Penelope Coggill, Ruth     Y. Eberhardt, Sean     </w:t>
      </w:r>
      <w:r>
        <w:t xml:space="preserve">R. Eddy, Andreas Heger, Kirstie Hetherington, Liisa Holm, Jaina Mistry, Erik     L.L. Sonnhammer, John Tate, </w:t>
      </w:r>
      <w:r>
        <w:rPr>
          <w:rFonts w:hint="eastAsia"/>
        </w:rPr>
        <w:t>和</w:t>
      </w:r>
      <w:r>
        <w:t xml:space="preserve"> Marco Punta. Pfam: </w:t>
      </w:r>
      <w:r>
        <w:rPr>
          <w:rFonts w:hint="eastAsia"/>
        </w:rPr>
        <w:t>蛋白质家族数据库</w:t>
      </w:r>
      <w:r>
        <w:rPr>
          <w:rFonts w:hint="eastAsia"/>
        </w:rPr>
        <w:t>,</w:t>
      </w:r>
      <w:r>
        <w:t xml:space="preserve"> </w:t>
      </w:r>
      <w:r>
        <w:rPr>
          <w:rFonts w:hint="eastAsia"/>
        </w:rPr>
        <w:t>2014</w:t>
      </w:r>
      <w:r>
        <w:rPr>
          <w:rFonts w:hint="eastAsia"/>
        </w:rPr>
        <w:t>年</w:t>
      </w:r>
      <w:r>
        <w:rPr>
          <w:rFonts w:hint="eastAsia"/>
        </w:rPr>
        <w:t>1</w:t>
      </w:r>
      <w:r>
        <w:rPr>
          <w:rFonts w:hint="eastAsia"/>
        </w:rPr>
        <w:t>月</w:t>
      </w:r>
      <w:r>
        <w:rPr>
          <w:rFonts w:hint="eastAsia"/>
        </w:rPr>
        <w:t>.</w:t>
      </w:r>
      <w:r>
        <w:t xml:space="preserve"> ISSN 03051048. URL https://www.ncbi.nlm.nih.gov/pmc/articles/PMC3965110/.</w:t>
      </w:r>
    </w:p>
    <w:p w14:paraId="516E2916" w14:textId="77777777" w:rsidR="00714C9F" w:rsidRDefault="00D55677">
      <w:pPr>
        <w:pStyle w:val="a0"/>
      </w:pPr>
      <w:r>
        <w:t>[24] Baris     E. Suzek, Hongzhan</w:t>
      </w:r>
      <w:r>
        <w:t xml:space="preserve"> Huang, Peter McGarvey, Raja Mazumder, and Cathy     H. Wu. UniRef: Comprehensive and non-redundant UniProt reference clusters. Bioinformatics, 23(10):1282- 1288, 5 2007. ISSN 13674803. doi: 10.1093/bioinformatics/btm098. URL http://www.uniprot.org.</w:t>
      </w:r>
    </w:p>
    <w:p w14:paraId="0A2B0A89" w14:textId="77777777" w:rsidR="00714C9F" w:rsidRDefault="00D55677">
      <w:pPr>
        <w:pStyle w:val="a0"/>
      </w:pPr>
      <w:r>
        <w:t xml:space="preserve">Baris </w:t>
      </w:r>
      <w:r>
        <w:t xml:space="preserve">    E. Suzek, Hongzhan Huang, Peter McGarvey, Raja Mazumder, </w:t>
      </w:r>
      <w:r>
        <w:rPr>
          <w:rFonts w:hint="eastAsia"/>
        </w:rPr>
        <w:t>和</w:t>
      </w:r>
      <w:r>
        <w:t xml:space="preserve"> Cathy     H. Wu. </w:t>
      </w:r>
      <w:r>
        <w:rPr>
          <w:rFonts w:hint="eastAsia"/>
        </w:rPr>
        <w:t>UniRef:</w:t>
      </w:r>
      <w:r>
        <w:rPr>
          <w:rFonts w:hint="eastAsia"/>
        </w:rPr>
        <w:t>全面且非冗余的</w:t>
      </w:r>
      <w:r>
        <w:rPr>
          <w:rFonts w:hint="eastAsia"/>
        </w:rPr>
        <w:t>UniProt</w:t>
      </w:r>
      <w:r>
        <w:rPr>
          <w:rFonts w:hint="eastAsia"/>
        </w:rPr>
        <w:t>参考聚类。生物信息学</w:t>
      </w:r>
      <w:r>
        <w:rPr>
          <w:rFonts w:hint="eastAsia"/>
        </w:rPr>
        <w:t>,</w:t>
      </w:r>
      <w:r>
        <w:t xml:space="preserve"> 23(10):1282-1288, </w:t>
      </w:r>
      <w:r>
        <w:rPr>
          <w:rFonts w:hint="eastAsia"/>
        </w:rPr>
        <w:t>2007</w:t>
      </w:r>
      <w:r>
        <w:rPr>
          <w:rFonts w:hint="eastAsia"/>
        </w:rPr>
        <w:t>年</w:t>
      </w:r>
      <w:r>
        <w:rPr>
          <w:rFonts w:hint="eastAsia"/>
        </w:rPr>
        <w:t>5</w:t>
      </w:r>
      <w:r>
        <w:rPr>
          <w:rFonts w:hint="eastAsia"/>
        </w:rPr>
        <w:t>月</w:t>
      </w:r>
      <w:r>
        <w:rPr>
          <w:rFonts w:hint="eastAsia"/>
        </w:rPr>
        <w:t>.</w:t>
      </w:r>
      <w:r>
        <w:t xml:space="preserve"> ISSN 13674803. doi: 10.1093/bioinformatics/btm098. URL http://www.uniprot.org.</w:t>
      </w:r>
    </w:p>
    <w:p w14:paraId="303FDF92" w14:textId="77777777" w:rsidR="00714C9F" w:rsidRDefault="00D55677">
      <w:pPr>
        <w:pStyle w:val="a0"/>
      </w:pPr>
      <w:r>
        <w:t>[25] Jacob Devlin, Ming-Wei Chang, Ke</w:t>
      </w:r>
      <w:r>
        <w:t xml:space="preserve">nton Lee, and Kristina Toutanova. BERT: Pre-training of Deep Bidirectional Transformers for Language Understanding. In Proceedings of the 2019 Conference of the North </w:t>
      </w:r>
      <m:oMath>
        <m:r>
          <m:rPr>
            <m:sty m:val="p"/>
          </m:rPr>
          <w:rPr>
            <w:rFonts w:ascii="Cambria Math" w:hAnsi="Cambria Math"/>
          </w:rPr>
          <m:t>{</m:t>
        </m:r>
        <m:r>
          <w:rPr>
            <w:rFonts w:ascii="Cambria Math" w:hAnsi="Cambria Math"/>
          </w:rPr>
          <m:t>A</m:t>
        </m:r>
        <m:r>
          <m:rPr>
            <m:sty m:val="p"/>
          </m:rPr>
          <w:rPr>
            <w:rFonts w:ascii="Cambria Math" w:hAnsi="Cambria Math"/>
          </w:rPr>
          <m:t>}</m:t>
        </m:r>
      </m:oMath>
      <w:r>
        <w:t xml:space="preserve"> merican Chapter of the Association for Computational Linguistics: Human Language Tec</w:t>
      </w:r>
      <w:r>
        <w:t>hnologies, Volume 1 (Long and Short Papers), pages 4171- 4186, Minneapolis, Minnesota, 6 2019. Association for Computational Linguistics. doi: 10. 18653/v1/N19-1423. URL http://arxiv.org/abs/1810.04805.</w:t>
      </w:r>
    </w:p>
    <w:p w14:paraId="1D70A78D" w14:textId="77777777" w:rsidR="00714C9F" w:rsidRDefault="00D55677">
      <w:pPr>
        <w:pStyle w:val="a0"/>
      </w:pPr>
      <w:r>
        <w:t xml:space="preserve">Jacob Devlin, Ming-Wei Chang, Kenton Lee, </w:t>
      </w:r>
      <w:r>
        <w:rPr>
          <w:rFonts w:hint="eastAsia"/>
        </w:rPr>
        <w:t>和</w:t>
      </w:r>
      <w:r>
        <w:t xml:space="preserve"> Kristina </w:t>
      </w:r>
      <w:r>
        <w:t xml:space="preserve">Toutanova. </w:t>
      </w:r>
      <w:r>
        <w:rPr>
          <w:rFonts w:hint="eastAsia"/>
          <w:lang w:eastAsia="zh-CN"/>
        </w:rPr>
        <w:t>BERT:</w:t>
      </w:r>
      <w:r>
        <w:rPr>
          <w:rFonts w:hint="eastAsia"/>
          <w:lang w:eastAsia="zh-CN"/>
        </w:rPr>
        <w:t>用于语言理解的深度双向</w:t>
      </w:r>
      <w:r>
        <w:rPr>
          <w:rFonts w:hint="eastAsia"/>
          <w:lang w:eastAsia="zh-CN"/>
        </w:rPr>
        <w:t>Transformer</w:t>
      </w:r>
      <w:r>
        <w:rPr>
          <w:rFonts w:hint="eastAsia"/>
          <w:lang w:eastAsia="zh-CN"/>
        </w:rPr>
        <w:t>预训练。在</w:t>
      </w:r>
      <w:r>
        <w:rPr>
          <w:rFonts w:hint="eastAsia"/>
          <w:lang w:eastAsia="zh-CN"/>
        </w:rPr>
        <w:t>2019</w:t>
      </w:r>
      <w:r>
        <w:rPr>
          <w:rFonts w:hint="eastAsia"/>
          <w:lang w:eastAsia="zh-CN"/>
        </w:rPr>
        <w:t>年北美计算语言学协会会议</w:t>
      </w:r>
      <w:r>
        <w:rPr>
          <w:rFonts w:hint="eastAsia"/>
          <w:lang w:eastAsia="zh-CN"/>
        </w:rPr>
        <w:t>:</w:t>
      </w:r>
      <w:r>
        <w:rPr>
          <w:rFonts w:hint="eastAsia"/>
          <w:lang w:eastAsia="zh-CN"/>
        </w:rPr>
        <w:t>人类语言技术</w:t>
      </w:r>
      <w:r>
        <w:rPr>
          <w:rFonts w:hint="eastAsia"/>
          <w:lang w:eastAsia="zh-CN"/>
        </w:rPr>
        <w:t>,</w:t>
      </w:r>
      <w:r>
        <w:rPr>
          <w:lang w:eastAsia="zh-CN"/>
        </w:rPr>
        <w:t xml:space="preserve"> </w:t>
      </w:r>
      <w:r>
        <w:rPr>
          <w:rFonts w:hint="eastAsia"/>
          <w:lang w:eastAsia="zh-CN"/>
        </w:rPr>
        <w:t>第</w:t>
      </w:r>
      <w:r>
        <w:rPr>
          <w:rFonts w:hint="eastAsia"/>
          <w:lang w:eastAsia="zh-CN"/>
        </w:rPr>
        <w:t>1</w:t>
      </w:r>
      <w:r>
        <w:rPr>
          <w:rFonts w:hint="eastAsia"/>
          <w:lang w:eastAsia="zh-CN"/>
        </w:rPr>
        <w:t>卷</w:t>
      </w:r>
      <w:r>
        <w:rPr>
          <w:rFonts w:hint="eastAsia"/>
          <w:lang w:eastAsia="zh-CN"/>
        </w:rPr>
        <w:t>(</w:t>
      </w:r>
      <w:r>
        <w:rPr>
          <w:rFonts w:hint="eastAsia"/>
          <w:lang w:eastAsia="zh-CN"/>
        </w:rPr>
        <w:t>长篇和短篇论文</w:t>
      </w:r>
      <w:r>
        <w:rPr>
          <w:rFonts w:hint="eastAsia"/>
          <w:lang w:eastAsia="zh-CN"/>
        </w:rPr>
        <w:t>),</w:t>
      </w:r>
      <w:r>
        <w:rPr>
          <w:lang w:eastAsia="zh-CN"/>
        </w:rPr>
        <w:t xml:space="preserve"> </w:t>
      </w:r>
      <w:r>
        <w:rPr>
          <w:rFonts w:hint="eastAsia"/>
          <w:lang w:eastAsia="zh-CN"/>
        </w:rPr>
        <w:t>页</w:t>
      </w:r>
      <w:r>
        <w:rPr>
          <w:rFonts w:hint="eastAsia"/>
          <w:lang w:eastAsia="zh-CN"/>
        </w:rPr>
        <w:t>4171-4186,</w:t>
      </w:r>
      <w:r>
        <w:rPr>
          <w:lang w:eastAsia="zh-CN"/>
        </w:rPr>
        <w:t xml:space="preserve"> </w:t>
      </w:r>
      <w:r>
        <w:rPr>
          <w:rFonts w:hint="eastAsia"/>
          <w:lang w:eastAsia="zh-CN"/>
        </w:rPr>
        <w:t>明尼苏达州明尼阿波利斯</w:t>
      </w:r>
      <w:r>
        <w:rPr>
          <w:rFonts w:hint="eastAsia"/>
          <w:lang w:eastAsia="zh-CN"/>
        </w:rPr>
        <w:t>,</w:t>
      </w:r>
      <w:r>
        <w:rPr>
          <w:lang w:eastAsia="zh-CN"/>
        </w:rPr>
        <w:t xml:space="preserve"> </w:t>
      </w:r>
      <w:r>
        <w:rPr>
          <w:rFonts w:hint="eastAsia"/>
          <w:lang w:eastAsia="zh-CN"/>
        </w:rPr>
        <w:t>2019</w:t>
      </w:r>
      <w:r>
        <w:rPr>
          <w:rFonts w:hint="eastAsia"/>
          <w:lang w:eastAsia="zh-CN"/>
        </w:rPr>
        <w:t>年</w:t>
      </w:r>
      <w:r>
        <w:rPr>
          <w:rFonts w:hint="eastAsia"/>
          <w:lang w:eastAsia="zh-CN"/>
        </w:rPr>
        <w:t>6</w:t>
      </w:r>
      <w:r>
        <w:rPr>
          <w:rFonts w:hint="eastAsia"/>
          <w:lang w:eastAsia="zh-CN"/>
        </w:rPr>
        <w:t>月</w:t>
      </w:r>
      <w:r>
        <w:rPr>
          <w:rFonts w:hint="eastAsia"/>
          <w:lang w:eastAsia="zh-CN"/>
        </w:rPr>
        <w:t>.</w:t>
      </w:r>
      <w:r>
        <w:rPr>
          <w:lang w:eastAsia="zh-CN"/>
        </w:rPr>
        <w:t xml:space="preserve"> </w:t>
      </w:r>
      <w:r>
        <w:rPr>
          <w:rFonts w:hint="eastAsia"/>
          <w:lang w:eastAsia="zh-CN"/>
        </w:rPr>
        <w:t>计算语言学协会</w:t>
      </w:r>
      <w:r>
        <w:rPr>
          <w:rFonts w:hint="eastAsia"/>
          <w:lang w:eastAsia="zh-CN"/>
        </w:rPr>
        <w:t>.</w:t>
      </w:r>
      <w:r>
        <w:rPr>
          <w:lang w:eastAsia="zh-CN"/>
        </w:rPr>
        <w:t xml:space="preserve"> </w:t>
      </w:r>
      <w:proofErr w:type="spellStart"/>
      <w:r>
        <w:rPr>
          <w:lang w:eastAsia="zh-CN"/>
        </w:rPr>
        <w:t>doi</w:t>
      </w:r>
      <w:proofErr w:type="spellEnd"/>
      <w:r>
        <w:rPr>
          <w:lang w:eastAsia="zh-CN"/>
        </w:rPr>
        <w:t xml:space="preserve">: 10.18653/v1/N19-1423. </w:t>
      </w:r>
      <w:r>
        <w:t>URL http://arxiv.org/abs/1810.04805.</w:t>
      </w:r>
    </w:p>
    <w:p w14:paraId="05D898F4" w14:textId="77777777" w:rsidR="00714C9F" w:rsidRDefault="00D55677">
      <w:pPr>
        <w:pStyle w:val="a0"/>
      </w:pPr>
      <w:r>
        <w:t>[26] Roshan Rao, Joshua Meier, Tom Sercu, Sergey Ovchinnikov, and A</w:t>
      </w:r>
      <w:r>
        <w:t>lexander Rives. Transformer protein language models are unsupervised structure learners. ICLR, page 2020.12.15.422761, 12 2021. doi: 10.1101/2020.12.15.422761.</w:t>
      </w:r>
    </w:p>
    <w:p w14:paraId="61707C1D" w14:textId="77777777" w:rsidR="00714C9F" w:rsidRDefault="00D55677">
      <w:pPr>
        <w:pStyle w:val="a0"/>
      </w:pPr>
      <w:r>
        <w:t xml:space="preserve">Roshan Rao, Joshua Meier, Tom Sercu, Sergey Ovchinnikov, </w:t>
      </w:r>
      <w:r>
        <w:rPr>
          <w:rFonts w:hint="eastAsia"/>
        </w:rPr>
        <w:t>和</w:t>
      </w:r>
      <w:r>
        <w:t xml:space="preserve"> Alexander Rives. </w:t>
      </w:r>
      <w:r>
        <w:rPr>
          <w:rFonts w:hint="eastAsia"/>
        </w:rPr>
        <w:t>Transformer</w:t>
      </w:r>
      <w:r>
        <w:rPr>
          <w:rFonts w:hint="eastAsia"/>
        </w:rPr>
        <w:t>蛋白质语言模型是无</w:t>
      </w:r>
      <w:r>
        <w:rPr>
          <w:rFonts w:hint="eastAsia"/>
        </w:rPr>
        <w:t>监督的结构学习器。</w:t>
      </w:r>
      <w:r>
        <w:rPr>
          <w:rFonts w:hint="eastAsia"/>
        </w:rPr>
        <w:t>ICLR,</w:t>
      </w:r>
      <w:r>
        <w:t xml:space="preserve"> </w:t>
      </w:r>
      <w:r>
        <w:rPr>
          <w:rFonts w:hint="eastAsia"/>
        </w:rPr>
        <w:t>页</w:t>
      </w:r>
      <w:r>
        <w:rPr>
          <w:rFonts w:hint="eastAsia"/>
        </w:rPr>
        <w:t>2020.12.15.422761,</w:t>
      </w:r>
      <w:r>
        <w:t xml:space="preserve"> </w:t>
      </w:r>
      <w:r>
        <w:rPr>
          <w:rFonts w:hint="eastAsia"/>
        </w:rPr>
        <w:t>2021</w:t>
      </w:r>
      <w:r>
        <w:rPr>
          <w:rFonts w:hint="eastAsia"/>
        </w:rPr>
        <w:t>年</w:t>
      </w:r>
      <w:r>
        <w:rPr>
          <w:rFonts w:hint="eastAsia"/>
        </w:rPr>
        <w:t>12</w:t>
      </w:r>
      <w:r>
        <w:rPr>
          <w:rFonts w:hint="eastAsia"/>
        </w:rPr>
        <w:t>月</w:t>
      </w:r>
      <w:r>
        <w:rPr>
          <w:rFonts w:hint="eastAsia"/>
        </w:rPr>
        <w:t>.</w:t>
      </w:r>
      <w:r>
        <w:t xml:space="preserve"> doi: 10.1101/2020.12.15.422761.</w:t>
      </w:r>
    </w:p>
    <w:p w14:paraId="33565C92" w14:textId="77777777" w:rsidR="00714C9F" w:rsidRDefault="00D55677">
      <w:pPr>
        <w:pStyle w:val="a0"/>
      </w:pPr>
      <w:r>
        <w:t xml:space="preserve">[27] Tom Henighan, Jared Kaplan, Mor Katz, Mark Chen, Christopher Hesse, Jacob Jackson, Heewoo Jun, Tom     B. Brown, Prafulla Dhariwal, Scott Gray, Chris Hallacy, Benjamin Mann, </w:t>
      </w:r>
      <w:r>
        <w:t>Alec Radford, Aditya Ramesh, Nick Ryder, Daniel     M. Ziegler, John Schulman, Dario Amodei, and Sam McCandlish. Scaling laws for autoregressive generative modeling. CoRR, abs/2010.14701, 2020. URL https://arxiv.org/abs/2010.14701.</w:t>
      </w:r>
    </w:p>
    <w:p w14:paraId="132A266E" w14:textId="77777777" w:rsidR="00714C9F" w:rsidRDefault="00D55677">
      <w:pPr>
        <w:pStyle w:val="a0"/>
      </w:pPr>
      <w:r>
        <w:t>Tom Henighan, Jared Kapl</w:t>
      </w:r>
      <w:r>
        <w:t xml:space="preserve">an, Mor Katz, Mark Chen, Christopher Hesse, Jacob Jackson, Heewoo Jun, Tom     B. Brown, Prafulla Dhariwal, Scott Gray, Chris Hallacy, Benjamin Mann, Alec Radford, Aditya Ramesh, Nick Ryder, Daniel     M. Ziegler, John Schulman, Dario Amodei, </w:t>
      </w:r>
      <w:r>
        <w:rPr>
          <w:rFonts w:hint="eastAsia"/>
        </w:rPr>
        <w:t>和</w:t>
      </w:r>
      <w:r>
        <w:t xml:space="preserve"> Sam McCandl</w:t>
      </w:r>
      <w:r>
        <w:t xml:space="preserve">ish. </w:t>
      </w:r>
      <w:r>
        <w:rPr>
          <w:rFonts w:hint="eastAsia"/>
        </w:rPr>
        <w:t>自回归生成模型的缩放定律。</w:t>
      </w:r>
      <w:r>
        <w:rPr>
          <w:rFonts w:hint="eastAsia"/>
        </w:rPr>
        <w:t>CoRR,</w:t>
      </w:r>
      <w:r>
        <w:t xml:space="preserve"> abs/2010.14701, 2020. URL https://arxiv.org/abs/2010.14701.</w:t>
      </w:r>
    </w:p>
    <w:p w14:paraId="5311182F" w14:textId="77777777" w:rsidR="00714C9F" w:rsidRDefault="00D55677">
      <w:pPr>
        <w:pStyle w:val="a0"/>
      </w:pPr>
      <w:r>
        <w:t>[28] Faruck Morcos, Andrea Pagnani, Bryan Lunt, Arianna Bertolino, Debora     S. Marks, Chris Sander, Riccardo Zecchina, José     N. Onuchic, Terence Hwa, and Martin Weigt.</w:t>
      </w:r>
      <w:r>
        <w:t xml:space="preserve"> Direct-coupling analysis of residue coevolution captures native contacts across many protein families. Proceedings of the National Academy of Sciences of the United States of America, 108(49):E1293-E1301, 12 2011. ISSN 00278424. doi: 10.1073/pnas.11114711</w:t>
      </w:r>
      <w:r>
        <w:t>08.</w:t>
      </w:r>
    </w:p>
    <w:p w14:paraId="51D9B530" w14:textId="77777777" w:rsidR="00714C9F" w:rsidRDefault="00D55677">
      <w:pPr>
        <w:pStyle w:val="a0"/>
      </w:pPr>
      <w:r>
        <w:t xml:space="preserve">Faruck Morcos, Andrea Pagnani, Bryan Lunt, Arianna Bertolino, Debora     S. Marks, Chris Sander, Riccardo Zecchina, José     N. Onuchic, Terence Hwa, </w:t>
      </w:r>
      <w:r>
        <w:rPr>
          <w:rFonts w:hint="eastAsia"/>
        </w:rPr>
        <w:t>和</w:t>
      </w:r>
      <w:r>
        <w:t xml:space="preserve"> Martin Weigt. </w:t>
      </w:r>
      <w:r>
        <w:rPr>
          <w:rFonts w:hint="eastAsia"/>
        </w:rPr>
        <w:t>残基共进化的直接耦合分析捕捉了许多蛋白质家族中的天然接触。美国国家科学院院刊</w:t>
      </w:r>
      <w:r>
        <w:rPr>
          <w:rFonts w:hint="eastAsia"/>
        </w:rPr>
        <w:t>,</w:t>
      </w:r>
      <w:r>
        <w:t xml:space="preserve"> 108(49):E1293-E1301, </w:t>
      </w:r>
      <w:r>
        <w:rPr>
          <w:rFonts w:hint="eastAsia"/>
        </w:rPr>
        <w:t>2011</w:t>
      </w:r>
      <w:r>
        <w:rPr>
          <w:rFonts w:hint="eastAsia"/>
        </w:rPr>
        <w:t>年</w:t>
      </w:r>
      <w:r>
        <w:rPr>
          <w:rFonts w:hint="eastAsia"/>
        </w:rPr>
        <w:t>12</w:t>
      </w:r>
      <w:r>
        <w:rPr>
          <w:rFonts w:hint="eastAsia"/>
        </w:rPr>
        <w:t>月</w:t>
      </w:r>
      <w:r>
        <w:rPr>
          <w:rFonts w:hint="eastAsia"/>
        </w:rPr>
        <w:t>.</w:t>
      </w:r>
      <w:r>
        <w:t xml:space="preserve"> ISSN 00278424. doi: 10.1073/pnas.1111471108.</w:t>
      </w:r>
    </w:p>
    <w:p w14:paraId="2808E4C8" w14:textId="77777777" w:rsidR="00714C9F" w:rsidRDefault="00D55677">
      <w:pPr>
        <w:pStyle w:val="a0"/>
      </w:pPr>
      <w:r>
        <w:t>[29] KM Reinish, L Chen, GL Verdine, and WN Lipscomb. The crystal structure of haeiii methyl-transferase covalently complexed to dna: an extrahelical cytosine and rearranged base pairing. Cell, 82(1):143-153, 1</w:t>
      </w:r>
      <w:r>
        <w:t>995.</w:t>
      </w:r>
    </w:p>
    <w:p w14:paraId="783D872C" w14:textId="77777777" w:rsidR="00714C9F" w:rsidRDefault="00D55677">
      <w:pPr>
        <w:pStyle w:val="a0"/>
        <w:rPr>
          <w:lang w:eastAsia="zh-CN"/>
        </w:rPr>
      </w:pPr>
      <w:r>
        <w:t xml:space="preserve">KM Reinish, L Chen, GL Verdine, </w:t>
      </w:r>
      <w:r>
        <w:rPr>
          <w:rFonts w:hint="eastAsia"/>
        </w:rPr>
        <w:t>和</w:t>
      </w:r>
      <w:r>
        <w:t xml:space="preserve"> WN Lipscomb. </w:t>
      </w:r>
      <w:proofErr w:type="spellStart"/>
      <w:r>
        <w:rPr>
          <w:rFonts w:hint="eastAsia"/>
          <w:lang w:eastAsia="zh-CN"/>
        </w:rPr>
        <w:t>HaeIII</w:t>
      </w:r>
      <w:proofErr w:type="spellEnd"/>
      <w:r>
        <w:rPr>
          <w:rFonts w:hint="eastAsia"/>
          <w:lang w:eastAsia="zh-CN"/>
        </w:rPr>
        <w:t>甲基转移酶与</w:t>
      </w:r>
      <w:r>
        <w:rPr>
          <w:rFonts w:hint="eastAsia"/>
          <w:lang w:eastAsia="zh-CN"/>
        </w:rPr>
        <w:t>DNA</w:t>
      </w:r>
      <w:r>
        <w:rPr>
          <w:rFonts w:hint="eastAsia"/>
          <w:lang w:eastAsia="zh-CN"/>
        </w:rPr>
        <w:t>共价复合物的晶体结构</w:t>
      </w:r>
      <w:r>
        <w:rPr>
          <w:rFonts w:hint="eastAsia"/>
          <w:lang w:eastAsia="zh-CN"/>
        </w:rPr>
        <w:t>:</w:t>
      </w:r>
      <w:r>
        <w:rPr>
          <w:rFonts w:hint="eastAsia"/>
          <w:lang w:eastAsia="zh-CN"/>
        </w:rPr>
        <w:t>一个螺旋外的胞嘧啶和重排的碱基配对。细胞</w:t>
      </w:r>
      <w:r>
        <w:rPr>
          <w:rFonts w:hint="eastAsia"/>
          <w:lang w:eastAsia="zh-CN"/>
        </w:rPr>
        <w:t>,</w:t>
      </w:r>
      <w:r>
        <w:rPr>
          <w:lang w:eastAsia="zh-CN"/>
        </w:rPr>
        <w:t xml:space="preserve"> 82(1):143-153, 1995.</w:t>
      </w:r>
    </w:p>
    <w:p w14:paraId="6B779DDD" w14:textId="77777777" w:rsidR="00714C9F" w:rsidRDefault="00D55677">
      <w:pPr>
        <w:pStyle w:val="a0"/>
      </w:pPr>
      <w:r>
        <w:rPr>
          <w:lang w:eastAsia="zh-CN"/>
        </w:rPr>
        <w:t xml:space="preserve">[30] Michael Hennig, Beatrice </w:t>
      </w:r>
      <w:proofErr w:type="spellStart"/>
      <w:r>
        <w:rPr>
          <w:lang w:eastAsia="zh-CN"/>
        </w:rPr>
        <w:t>Darimont</w:t>
      </w:r>
      <w:proofErr w:type="spellEnd"/>
      <w:r>
        <w:rPr>
          <w:lang w:eastAsia="zh-CN"/>
        </w:rPr>
        <w:t xml:space="preserve">, Reinhard Sterner, Kasper Kirschner, and Johan N </w:t>
      </w:r>
      <w:proofErr w:type="spellStart"/>
      <w:r>
        <w:rPr>
          <w:lang w:eastAsia="zh-CN"/>
        </w:rPr>
        <w:t>Jansonius</w:t>
      </w:r>
      <w:proofErr w:type="spellEnd"/>
      <w:r>
        <w:rPr>
          <w:lang w:eastAsia="zh-CN"/>
        </w:rPr>
        <w:t>. 2.0 "a structure of indole-3-glycero</w:t>
      </w:r>
      <w:r>
        <w:rPr>
          <w:lang w:eastAsia="zh-CN"/>
        </w:rPr>
        <w:t xml:space="preserve">l phosphate synthase from the hyperthermophile </w:t>
      </w:r>
      <w:proofErr w:type="spellStart"/>
      <w:r>
        <w:rPr>
          <w:lang w:eastAsia="zh-CN"/>
        </w:rPr>
        <w:t>sulfolobus</w:t>
      </w:r>
      <w:proofErr w:type="spellEnd"/>
      <w:r>
        <w:rPr>
          <w:lang w:eastAsia="zh-CN"/>
        </w:rPr>
        <w:t xml:space="preserve"> </w:t>
      </w:r>
      <w:proofErr w:type="spellStart"/>
      <w:r>
        <w:rPr>
          <w:lang w:eastAsia="zh-CN"/>
        </w:rPr>
        <w:t>solfataricus</w:t>
      </w:r>
      <w:proofErr w:type="spellEnd"/>
      <w:r>
        <w:rPr>
          <w:lang w:eastAsia="zh-CN"/>
        </w:rPr>
        <w:t xml:space="preserve">: possible determinants of protein stability. </w:t>
      </w:r>
      <w:r>
        <w:t>Structure, 3(12):1295-1306, 1995.</w:t>
      </w:r>
    </w:p>
    <w:p w14:paraId="66F0234A" w14:textId="77777777" w:rsidR="00714C9F" w:rsidRDefault="00D55677">
      <w:pPr>
        <w:pStyle w:val="a0"/>
      </w:pPr>
      <w:r>
        <w:t xml:space="preserve">Michael Hennig, Beatrice Darimont, Reinhard Sterner, Kasper Kirschner, </w:t>
      </w:r>
      <w:r>
        <w:rPr>
          <w:rFonts w:hint="eastAsia"/>
        </w:rPr>
        <w:t>和</w:t>
      </w:r>
      <w:r>
        <w:t xml:space="preserve"> Johan N Jansonius. </w:t>
      </w:r>
      <w:r>
        <w:rPr>
          <w:rFonts w:hint="eastAsia"/>
        </w:rPr>
        <w:t>来自超嗜热菌</w:t>
      </w:r>
      <w:r>
        <w:rPr>
          <w:rFonts w:hint="eastAsia"/>
        </w:rPr>
        <w:t>Sulfolob</w:t>
      </w:r>
      <w:r>
        <w:rPr>
          <w:rFonts w:hint="eastAsia"/>
        </w:rPr>
        <w:t>us</w:t>
      </w:r>
      <w:r>
        <w:t xml:space="preserve"> </w:t>
      </w:r>
      <w:r>
        <w:rPr>
          <w:rFonts w:hint="eastAsia"/>
        </w:rPr>
        <w:t>solfataricus</w:t>
      </w:r>
      <w:r>
        <w:rPr>
          <w:rFonts w:hint="eastAsia"/>
        </w:rPr>
        <w:t>的吲哚</w:t>
      </w:r>
      <w:r>
        <w:rPr>
          <w:rFonts w:hint="eastAsia"/>
        </w:rPr>
        <w:t>-3-</w:t>
      </w:r>
      <w:r>
        <w:rPr>
          <w:rFonts w:hint="eastAsia"/>
        </w:rPr>
        <w:t>甘油磷酸合酶的</w:t>
      </w:r>
      <w:r>
        <w:rPr>
          <w:rFonts w:hint="eastAsia"/>
        </w:rPr>
        <w:t>2.0</w:t>
      </w:r>
      <w:r>
        <w:t xml:space="preserve"> </w:t>
      </w:r>
      <w:r>
        <w:rPr>
          <w:rFonts w:hint="eastAsia"/>
        </w:rPr>
        <w:t>Å</w:t>
      </w:r>
      <w:r>
        <w:rPr>
          <w:rFonts w:hint="eastAsia"/>
        </w:rPr>
        <w:t>结构</w:t>
      </w:r>
      <w:r>
        <w:rPr>
          <w:rFonts w:hint="eastAsia"/>
        </w:rPr>
        <w:t>:</w:t>
      </w:r>
      <w:r>
        <w:rPr>
          <w:rFonts w:hint="eastAsia"/>
        </w:rPr>
        <w:t>蛋白质稳定性的可能决定因素。结构</w:t>
      </w:r>
      <w:r>
        <w:rPr>
          <w:rFonts w:hint="eastAsia"/>
        </w:rPr>
        <w:t>,</w:t>
      </w:r>
      <w:r>
        <w:t xml:space="preserve"> 3(12):1295-1306, 1995.</w:t>
      </w:r>
    </w:p>
    <w:p w14:paraId="2586BF67" w14:textId="77777777" w:rsidR="00714C9F" w:rsidRDefault="00D55677">
      <w:pPr>
        <w:pStyle w:val="a0"/>
      </w:pPr>
      <w:r>
        <w:t>[31] Doris Forst, Wolfram Welte, Thomas Wacker, and Kay Diederichs. Structure of the sucrose-specific porin scry from salmonella typhimurium and its complex with sucrose. Nature s</w:t>
      </w:r>
      <w:r>
        <w:t>tructural biology, 5(1):37-46, 1998.</w:t>
      </w:r>
    </w:p>
    <w:p w14:paraId="3D698D03" w14:textId="77777777" w:rsidR="00714C9F" w:rsidRDefault="00D55677">
      <w:pPr>
        <w:pStyle w:val="a0"/>
      </w:pPr>
      <w:r>
        <w:t xml:space="preserve">Doris Forst, Wolfram Welte, Thomas Wacker, </w:t>
      </w:r>
      <w:r>
        <w:rPr>
          <w:rFonts w:hint="eastAsia"/>
        </w:rPr>
        <w:t>和</w:t>
      </w:r>
      <w:r>
        <w:t xml:space="preserve"> Kay Diederichs. </w:t>
      </w:r>
      <w:r>
        <w:rPr>
          <w:rFonts w:hint="eastAsia"/>
        </w:rPr>
        <w:t>来自鼠伤寒沙门氏菌的蔗糖特异性孔蛋白</w:t>
      </w:r>
      <w:r>
        <w:rPr>
          <w:rFonts w:hint="eastAsia"/>
        </w:rPr>
        <w:t>ScrY</w:t>
      </w:r>
      <w:r>
        <w:rPr>
          <w:rFonts w:hint="eastAsia"/>
        </w:rPr>
        <w:t>及其与蔗糖的复合物的结构。自然结构生物学</w:t>
      </w:r>
      <w:r>
        <w:rPr>
          <w:rFonts w:hint="eastAsia"/>
        </w:rPr>
        <w:t>,</w:t>
      </w:r>
      <w:r>
        <w:t xml:space="preserve"> 5(1):37-46, 1998.</w:t>
      </w:r>
    </w:p>
    <w:p w14:paraId="15538795" w14:textId="77777777" w:rsidR="00714C9F" w:rsidRDefault="00D55677">
      <w:pPr>
        <w:pStyle w:val="a0"/>
      </w:pPr>
      <w:r>
        <w:t>[32] Jianyi Yang, Ivan Anishchenko, Hahnbeom Park, Zhenling Peng, Sergey Ovchinnikov, David Bake</w:t>
      </w:r>
      <w:r>
        <w:t>r, and John Harvard. Improved protein structure prediction using predicted inter-residue orientations. bioRxiv, page 846279, 2019. doi: 10.1101/846279. URL https://www.biorxiv.org/content/10.1101/846279v1.</w:t>
      </w:r>
    </w:p>
    <w:p w14:paraId="40850A4A" w14:textId="77777777" w:rsidR="00714C9F" w:rsidRDefault="00D55677">
      <w:pPr>
        <w:pStyle w:val="a0"/>
      </w:pPr>
      <w:r>
        <w:t>Jianyi Yang, Ivan Anishchenko, Hahnbeom Park, Zhen</w:t>
      </w:r>
      <w:r>
        <w:t xml:space="preserve">ling Peng, Sergey Ovchinnikov, David Baker, </w:t>
      </w:r>
      <w:r>
        <w:rPr>
          <w:rFonts w:hint="eastAsia"/>
        </w:rPr>
        <w:t>和</w:t>
      </w:r>
      <w:r>
        <w:t xml:space="preserve"> John Harvard. </w:t>
      </w:r>
      <w:r>
        <w:rPr>
          <w:rFonts w:hint="eastAsia"/>
        </w:rPr>
        <w:t>使用预测的残基间方向改进蛋白质结构预测。</w:t>
      </w:r>
      <w:r>
        <w:rPr>
          <w:rFonts w:hint="eastAsia"/>
        </w:rPr>
        <w:t>bioRxiv,</w:t>
      </w:r>
      <w:r>
        <w:t xml:space="preserve"> </w:t>
      </w:r>
      <w:r>
        <w:rPr>
          <w:rFonts w:hint="eastAsia"/>
        </w:rPr>
        <w:t>页</w:t>
      </w:r>
      <w:r>
        <w:rPr>
          <w:rFonts w:hint="eastAsia"/>
        </w:rPr>
        <w:t>846279,</w:t>
      </w:r>
      <w:r>
        <w:t xml:space="preserve"> 2019. doi: 10.1101/846279. URL https://www.biorxiv.org/content/10.1101/846279v1.</w:t>
      </w:r>
    </w:p>
    <w:p w14:paraId="4AE88456" w14:textId="77777777" w:rsidR="00714C9F" w:rsidRDefault="00D55677">
      <w:pPr>
        <w:pStyle w:val="a0"/>
      </w:pPr>
      <w:r>
        <w:t>[33] Tristan Bepler and Bonnie Berger. Learning protein sequence embeddings u</w:t>
      </w:r>
      <w:r>
        <w:t>sing information from structure, 2 2019. URL http://arxiv.org/abs/1902.08661https://arxiv.org/ abs/1902.08661.</w:t>
      </w:r>
    </w:p>
    <w:p w14:paraId="5529ADB5" w14:textId="77777777" w:rsidR="00714C9F" w:rsidRDefault="00D55677">
      <w:pPr>
        <w:pStyle w:val="a0"/>
      </w:pPr>
      <w:r>
        <w:t xml:space="preserve">Tristan Bepler </w:t>
      </w:r>
      <w:r>
        <w:rPr>
          <w:rFonts w:hint="eastAsia"/>
        </w:rPr>
        <w:t>和</w:t>
      </w:r>
      <w:r>
        <w:t xml:space="preserve"> Bonnie Berger. </w:t>
      </w:r>
      <w:r>
        <w:rPr>
          <w:rFonts w:hint="eastAsia"/>
        </w:rPr>
        <w:t>利用结构信息学习蛋白质序列嵌入</w:t>
      </w:r>
      <w:r>
        <w:rPr>
          <w:rFonts w:hint="eastAsia"/>
        </w:rPr>
        <w:t>,</w:t>
      </w:r>
      <w:r>
        <w:t xml:space="preserve"> </w:t>
      </w:r>
      <w:r>
        <w:rPr>
          <w:rFonts w:hint="eastAsia"/>
        </w:rPr>
        <w:t>2019</w:t>
      </w:r>
      <w:r>
        <w:rPr>
          <w:rFonts w:hint="eastAsia"/>
        </w:rPr>
        <w:t>年</w:t>
      </w:r>
      <w:r>
        <w:rPr>
          <w:rFonts w:hint="eastAsia"/>
        </w:rPr>
        <w:t>2</w:t>
      </w:r>
      <w:r>
        <w:rPr>
          <w:rFonts w:hint="eastAsia"/>
        </w:rPr>
        <w:t>月</w:t>
      </w:r>
      <w:r>
        <w:rPr>
          <w:rFonts w:hint="eastAsia"/>
        </w:rPr>
        <w:t>.</w:t>
      </w:r>
      <w:r>
        <w:t xml:space="preserve"> URL http://arxiv.org/abs/1902.08661https://arxiv.org/abs/1902.08661.</w:t>
      </w:r>
    </w:p>
    <w:p w14:paraId="3AF9EA1F" w14:textId="77777777" w:rsidR="00714C9F" w:rsidRDefault="00D55677">
      <w:pPr>
        <w:pStyle w:val="a0"/>
      </w:pPr>
      <w:r>
        <w:t>[34] Amy X Lu, Hao</w:t>
      </w:r>
      <w:r>
        <w:t>ran Zhang, Marzyeh Ghassemi, and Alan Moses. Self-Supervised Contrastive Learning of Protein Representations By Mutual Information Maximization. bioRxiv, page 2020.09.04.283929, 9 2020. doi: 10.1101/2020.09.04.283929. URL https://doi.org/10.1101/2020.09.04</w:t>
      </w:r>
      <w:r>
        <w:t>.283929.</w:t>
      </w:r>
    </w:p>
    <w:p w14:paraId="20977A49" w14:textId="77777777" w:rsidR="00714C9F" w:rsidRDefault="00D55677">
      <w:pPr>
        <w:pStyle w:val="a0"/>
      </w:pPr>
      <w:r>
        <w:t xml:space="preserve">Amy X Lu, Haoran Zhang, Marzyeh Ghassemi, </w:t>
      </w:r>
      <w:r>
        <w:rPr>
          <w:rFonts w:hint="eastAsia"/>
        </w:rPr>
        <w:t>和</w:t>
      </w:r>
      <w:r>
        <w:t xml:space="preserve"> Alan Moses. </w:t>
      </w:r>
      <w:r>
        <w:rPr>
          <w:rFonts w:hint="eastAsia"/>
        </w:rPr>
        <w:t>通过互信息最大化进行蛋白质表示的自监督对比学习</w:t>
      </w:r>
      <w:r>
        <w:rPr>
          <w:rFonts w:hint="eastAsia"/>
        </w:rPr>
        <w:t>.</w:t>
      </w:r>
      <w:r>
        <w:t xml:space="preserve"> bioRxiv, </w:t>
      </w:r>
      <w:r>
        <w:rPr>
          <w:rFonts w:hint="eastAsia"/>
        </w:rPr>
        <w:t>页码</w:t>
      </w:r>
      <w:r>
        <w:t xml:space="preserve"> 2020.09.04.283929, </w:t>
      </w:r>
      <w:r>
        <w:rPr>
          <w:rFonts w:hint="eastAsia"/>
        </w:rPr>
        <w:t>2020</w:t>
      </w:r>
      <w:r>
        <w:rPr>
          <w:rFonts w:hint="eastAsia"/>
        </w:rPr>
        <w:t>年</w:t>
      </w:r>
      <w:r>
        <w:rPr>
          <w:rFonts w:hint="eastAsia"/>
        </w:rPr>
        <w:t>9</w:t>
      </w:r>
      <w:r>
        <w:rPr>
          <w:rFonts w:hint="eastAsia"/>
        </w:rPr>
        <w:t>月</w:t>
      </w:r>
      <w:r>
        <w:rPr>
          <w:rFonts w:hint="eastAsia"/>
        </w:rPr>
        <w:t>.</w:t>
      </w:r>
      <w:r>
        <w:t xml:space="preserve"> doi: 10.1101/2020.09.04.283929. URL https://doi.org/10.1101/2020.09.04.283929.</w:t>
      </w:r>
    </w:p>
    <w:p w14:paraId="6E3AFFE2" w14:textId="77777777" w:rsidR="00714C9F" w:rsidRDefault="00D55677">
      <w:pPr>
        <w:pStyle w:val="a0"/>
      </w:pPr>
      <w:r>
        <w:t>[35] Ali Madani, Bryan McCann, Nikhil Naik, Nit</w:t>
      </w:r>
      <w:r>
        <w:t>ish Shirish Keskar, Namrata Anand, Raphael     R. Eguchi, Po-Ssu Huang, and Richard Socher. ProGen: Language Modeling for Protein Generation. bioRxiv, 3 2020. URL http://arxiv.org/abs/2004.03497.</w:t>
      </w:r>
    </w:p>
    <w:p w14:paraId="6877783C" w14:textId="77777777" w:rsidR="00714C9F" w:rsidRDefault="00D55677">
      <w:pPr>
        <w:pStyle w:val="a0"/>
      </w:pPr>
      <w:r>
        <w:t>Ali Madani, Bryan McCann, Nikhil Naik, Nitish Shirish Keskar</w:t>
      </w:r>
      <w:r>
        <w:t xml:space="preserve">, Namrata Anand, Raphael     R. Eguchi, Po-Ssu Huang, </w:t>
      </w:r>
      <w:r>
        <w:rPr>
          <w:rFonts w:hint="eastAsia"/>
        </w:rPr>
        <w:t>和</w:t>
      </w:r>
      <w:r>
        <w:t xml:space="preserve"> Richard Socher. ProGen: </w:t>
      </w:r>
      <w:r>
        <w:rPr>
          <w:rFonts w:hint="eastAsia"/>
        </w:rPr>
        <w:t>用于蛋白质生成的语言建模</w:t>
      </w:r>
      <w:r>
        <w:rPr>
          <w:rFonts w:hint="eastAsia"/>
        </w:rPr>
        <w:t>.</w:t>
      </w:r>
      <w:r>
        <w:t xml:space="preserve"> bioRxiv, </w:t>
      </w:r>
      <w:r>
        <w:rPr>
          <w:rFonts w:hint="eastAsia"/>
        </w:rPr>
        <w:t>2020</w:t>
      </w:r>
      <w:r>
        <w:rPr>
          <w:rFonts w:hint="eastAsia"/>
        </w:rPr>
        <w:t>年</w:t>
      </w:r>
      <w:r>
        <w:rPr>
          <w:rFonts w:hint="eastAsia"/>
        </w:rPr>
        <w:t>3</w:t>
      </w:r>
      <w:r>
        <w:rPr>
          <w:rFonts w:hint="eastAsia"/>
        </w:rPr>
        <w:t>月</w:t>
      </w:r>
      <w:r>
        <w:rPr>
          <w:rFonts w:hint="eastAsia"/>
        </w:rPr>
        <w:t>.</w:t>
      </w:r>
      <w:r>
        <w:t xml:space="preserve"> URL http://arxiv.org/abs/2004.03497.</w:t>
      </w:r>
    </w:p>
    <w:p w14:paraId="4A4C8ECE" w14:textId="77777777" w:rsidR="00714C9F" w:rsidRDefault="00D55677">
      <w:pPr>
        <w:pStyle w:val="a0"/>
      </w:pPr>
      <w:r>
        <w:t xml:space="preserve">[36] Jesse Vig, Ali Madani, Lav     R. Varshney, Caiming Xiong, Richard Socher, and Nazneen Fatema Rajani. </w:t>
      </w:r>
      <w:r>
        <w:t>BERTology Meets Biology: Interpreting Attention in Protein Language Models. bioRxiv, page 2020.06.26.174417, 6 2020. doi: 10.1101/2020.06.26.174417. URL http: //arxiv.org/abs/2006.15222.</w:t>
      </w:r>
    </w:p>
    <w:p w14:paraId="760F5C16" w14:textId="77777777" w:rsidR="00714C9F" w:rsidRDefault="00D55677">
      <w:pPr>
        <w:pStyle w:val="a0"/>
      </w:pPr>
      <w:r>
        <w:t>Jesse Vig, Ali Madani, Lav     R. Varshney, Caiming Xiong, Richard So</w:t>
      </w:r>
      <w:r>
        <w:t xml:space="preserve">cher, </w:t>
      </w:r>
      <w:r>
        <w:rPr>
          <w:rFonts w:hint="eastAsia"/>
        </w:rPr>
        <w:t>和</w:t>
      </w:r>
      <w:r>
        <w:t xml:space="preserve"> Nazneen Fatema Rajani. BERTology </w:t>
      </w:r>
      <w:r>
        <w:rPr>
          <w:rFonts w:hint="eastAsia"/>
        </w:rPr>
        <w:t>遇见生物学</w:t>
      </w:r>
      <w:r>
        <w:rPr>
          <w:rFonts w:hint="eastAsia"/>
        </w:rPr>
        <w:t>:</w:t>
      </w:r>
      <w:r>
        <w:t xml:space="preserve"> </w:t>
      </w:r>
      <w:r>
        <w:rPr>
          <w:rFonts w:hint="eastAsia"/>
        </w:rPr>
        <w:t>解释蛋白质语言模型中的注意力机制</w:t>
      </w:r>
      <w:r>
        <w:rPr>
          <w:rFonts w:hint="eastAsia"/>
        </w:rPr>
        <w:t>.</w:t>
      </w:r>
      <w:r>
        <w:t xml:space="preserve"> bioRxiv, </w:t>
      </w:r>
      <w:r>
        <w:rPr>
          <w:rFonts w:hint="eastAsia"/>
        </w:rPr>
        <w:t>页码</w:t>
      </w:r>
      <w:r>
        <w:t xml:space="preserve"> 2020.06.26.174417, </w:t>
      </w:r>
      <w:r>
        <w:rPr>
          <w:rFonts w:hint="eastAsia"/>
        </w:rPr>
        <w:t>2020</w:t>
      </w:r>
      <w:r>
        <w:rPr>
          <w:rFonts w:hint="eastAsia"/>
        </w:rPr>
        <w:t>年</w:t>
      </w:r>
      <w:r>
        <w:rPr>
          <w:rFonts w:hint="eastAsia"/>
        </w:rPr>
        <w:t>6</w:t>
      </w:r>
      <w:r>
        <w:rPr>
          <w:rFonts w:hint="eastAsia"/>
        </w:rPr>
        <w:t>月</w:t>
      </w:r>
      <w:r>
        <w:rPr>
          <w:rFonts w:hint="eastAsia"/>
        </w:rPr>
        <w:t>.</w:t>
      </w:r>
      <w:r>
        <w:t xml:space="preserve"> doi: 10.1101/2020.06.26.174417. URL http://arxiv.org/abs/2006.15222.</w:t>
      </w:r>
    </w:p>
    <w:p w14:paraId="464C9D5F" w14:textId="77777777" w:rsidR="00714C9F" w:rsidRDefault="00D55677">
      <w:pPr>
        <w:pStyle w:val="a0"/>
      </w:pPr>
      <w:r>
        <w:t>[37] Kevin     K. Yang, Zachary Wu, and Frances     H. Arnold. Machine-learning-g</w:t>
      </w:r>
      <w:r>
        <w:t>uided directed evolution for protein engineering, aug 2019. ISSN 15487105.</w:t>
      </w:r>
    </w:p>
    <w:p w14:paraId="043E1637" w14:textId="77777777" w:rsidR="00714C9F" w:rsidRDefault="00D55677">
      <w:pPr>
        <w:pStyle w:val="a0"/>
      </w:pPr>
      <w:r>
        <w:t xml:space="preserve">Kevin     K. Yang, Zachary Wu, </w:t>
      </w:r>
      <w:r>
        <w:rPr>
          <w:rFonts w:hint="eastAsia"/>
        </w:rPr>
        <w:t>和</w:t>
      </w:r>
      <w:r>
        <w:t xml:space="preserve"> Frances     H. Arnold. </w:t>
      </w:r>
      <w:r>
        <w:rPr>
          <w:rFonts w:hint="eastAsia"/>
        </w:rPr>
        <w:t>机器学习引导的定向进化用于蛋白质工程</w:t>
      </w:r>
      <w:r>
        <w:rPr>
          <w:rFonts w:hint="eastAsia"/>
        </w:rPr>
        <w:t>,</w:t>
      </w:r>
      <w:r>
        <w:t xml:space="preserve"> </w:t>
      </w:r>
      <w:r>
        <w:rPr>
          <w:rFonts w:hint="eastAsia"/>
        </w:rPr>
        <w:t>2019</w:t>
      </w:r>
      <w:r>
        <w:rPr>
          <w:rFonts w:hint="eastAsia"/>
        </w:rPr>
        <w:t>年</w:t>
      </w:r>
      <w:r>
        <w:rPr>
          <w:rFonts w:hint="eastAsia"/>
        </w:rPr>
        <w:t>8</w:t>
      </w:r>
      <w:r>
        <w:rPr>
          <w:rFonts w:hint="eastAsia"/>
        </w:rPr>
        <w:t>月</w:t>
      </w:r>
      <w:r>
        <w:rPr>
          <w:rFonts w:hint="eastAsia"/>
        </w:rPr>
        <w:t>.</w:t>
      </w:r>
      <w:r>
        <w:t xml:space="preserve"> ISSN 15487105.</w:t>
      </w:r>
    </w:p>
    <w:p w14:paraId="5CE6E125" w14:textId="77777777" w:rsidR="00714C9F" w:rsidRDefault="00D55677">
      <w:pPr>
        <w:pStyle w:val="a0"/>
      </w:pPr>
      <w:r>
        <w:t xml:space="preserve">[38] Vanessa     E. Gray, Ronald     </w:t>
      </w:r>
      <w:r>
        <w:t>J. Hause, Jens Luebeck, Jay Shendure, and Douglas     M. Fowler. Quantitative Missense Variant Effect Prediction Using Large-Scale Mutagenesis Data. Cell Systems, 6(1):116-124.e3, jan 2018. ISSN 24054720. doi: 10.1016/j.cels.2017.11.003.</w:t>
      </w:r>
    </w:p>
    <w:p w14:paraId="205825E1" w14:textId="77777777" w:rsidR="00714C9F" w:rsidRDefault="00D55677">
      <w:pPr>
        <w:pStyle w:val="a0"/>
      </w:pPr>
      <w:r>
        <w:t>Vanessa     E. Gra</w:t>
      </w:r>
      <w:r>
        <w:t xml:space="preserve">y, Ronald     J. Hause, Jens Luebeck, Jay Shendure, </w:t>
      </w:r>
      <w:r>
        <w:rPr>
          <w:rFonts w:hint="eastAsia"/>
        </w:rPr>
        <w:t>和</w:t>
      </w:r>
      <w:r>
        <w:t xml:space="preserve"> Douglas     M. Fowler. </w:t>
      </w:r>
      <w:r>
        <w:rPr>
          <w:rFonts w:hint="eastAsia"/>
        </w:rPr>
        <w:t>使用大规模诱变数据进行定量错义变异效应预测</w:t>
      </w:r>
      <w:r>
        <w:rPr>
          <w:rFonts w:hint="eastAsia"/>
        </w:rPr>
        <w:t>.</w:t>
      </w:r>
      <w:r>
        <w:t xml:space="preserve"> </w:t>
      </w:r>
      <w:r>
        <w:rPr>
          <w:rFonts w:hint="eastAsia"/>
        </w:rPr>
        <w:t>细胞系统</w:t>
      </w:r>
      <w:r>
        <w:rPr>
          <w:rFonts w:hint="eastAsia"/>
        </w:rPr>
        <w:t>,</w:t>
      </w:r>
      <w:r>
        <w:t xml:space="preserve"> 6(1):116-124.e3, </w:t>
      </w:r>
      <w:r>
        <w:rPr>
          <w:rFonts w:hint="eastAsia"/>
        </w:rPr>
        <w:t>2018</w:t>
      </w:r>
      <w:r>
        <w:rPr>
          <w:rFonts w:hint="eastAsia"/>
        </w:rPr>
        <w:t>年</w:t>
      </w:r>
      <w:r>
        <w:rPr>
          <w:rFonts w:hint="eastAsia"/>
        </w:rPr>
        <w:t>1</w:t>
      </w:r>
      <w:r>
        <w:rPr>
          <w:rFonts w:hint="eastAsia"/>
        </w:rPr>
        <w:t>月</w:t>
      </w:r>
      <w:r>
        <w:rPr>
          <w:rFonts w:hint="eastAsia"/>
        </w:rPr>
        <w:t>.</w:t>
      </w:r>
      <w:r>
        <w:t xml:space="preserve"> ISSN 24054720. doi: 10.1016/j.cels.2017.11.003.</w:t>
      </w:r>
    </w:p>
    <w:p w14:paraId="70B1EF9E" w14:textId="77777777" w:rsidR="00714C9F" w:rsidRDefault="00D55677">
      <w:pPr>
        <w:pStyle w:val="a0"/>
      </w:pPr>
      <w:r>
        <w:t>[39] Ivan     A. Adzhubei, Steffen Schmidt, Leonid Peshkin, Vasily     E. Ra</w:t>
      </w:r>
      <w:r>
        <w:t>mensky, Anna Gerasimova, Peer Bork, Alexey     S. Kondrashov, and Shamil     R. Sunyaev. A method and server for predicting damaging missense mutations, apr 2010. ISSN 15487091.</w:t>
      </w:r>
    </w:p>
    <w:p w14:paraId="75427A27" w14:textId="77777777" w:rsidR="00714C9F" w:rsidRDefault="00D55677">
      <w:pPr>
        <w:pStyle w:val="a0"/>
      </w:pPr>
      <w:r>
        <w:t>Ivan     A. Adzhubei, Steffen Schmidt, Leonid Peshkin, Vasily     E. Ramensky,</w:t>
      </w:r>
      <w:r>
        <w:t xml:space="preserve"> Anna Gerasimova, Peer Bork, Alexey     S. Kondrashov, </w:t>
      </w:r>
      <w:r>
        <w:rPr>
          <w:rFonts w:hint="eastAsia"/>
        </w:rPr>
        <w:t>和</w:t>
      </w:r>
      <w:r>
        <w:t xml:space="preserve"> Shamil     R. Sunyaev. </w:t>
      </w:r>
      <w:r>
        <w:rPr>
          <w:rFonts w:hint="eastAsia"/>
        </w:rPr>
        <w:t>一种预测有害错义突变的方法和服务器</w:t>
      </w:r>
      <w:r>
        <w:rPr>
          <w:rFonts w:hint="eastAsia"/>
        </w:rPr>
        <w:t>,</w:t>
      </w:r>
      <w:r>
        <w:t xml:space="preserve"> </w:t>
      </w:r>
      <w:r>
        <w:rPr>
          <w:rFonts w:hint="eastAsia"/>
        </w:rPr>
        <w:t>2010</w:t>
      </w:r>
      <w:r>
        <w:rPr>
          <w:rFonts w:hint="eastAsia"/>
        </w:rPr>
        <w:t>年</w:t>
      </w:r>
      <w:r>
        <w:rPr>
          <w:rFonts w:hint="eastAsia"/>
        </w:rPr>
        <w:t>4</w:t>
      </w:r>
      <w:r>
        <w:rPr>
          <w:rFonts w:hint="eastAsia"/>
        </w:rPr>
        <w:t>月</w:t>
      </w:r>
      <w:r>
        <w:rPr>
          <w:rFonts w:hint="eastAsia"/>
        </w:rPr>
        <w:t>.</w:t>
      </w:r>
      <w:r>
        <w:t xml:space="preserve"> ISSN 15487091.</w:t>
      </w:r>
    </w:p>
    <w:p w14:paraId="125530D1" w14:textId="77777777" w:rsidR="00714C9F" w:rsidRDefault="00D55677">
      <w:pPr>
        <w:pStyle w:val="a0"/>
      </w:pPr>
      <w:r>
        <w:t>[40] Nilah M Ioannidis, Joseph H Rothstein, Vikas Pejaver, Sumit Middha, Shannon K McDonnell, Saurabh Baheti, Anthony Musolf, Qing Li</w:t>
      </w:r>
      <w:r>
        <w:t>, Emily Holzinger, Danielle Karyadi, et al. Revel: an ensemble method for predicting the pathogenicity of rare missense variants. The American Journal of Human Genetics, 99(4):877-885, 2016.</w:t>
      </w:r>
    </w:p>
    <w:p w14:paraId="693E8522" w14:textId="77777777" w:rsidR="00714C9F" w:rsidRDefault="00D55677">
      <w:pPr>
        <w:pStyle w:val="a0"/>
      </w:pPr>
      <w:r>
        <w:t>Nilah M Ioannidis, Joseph H Rothstein, Vikas Pejaver, Sumit Middh</w:t>
      </w:r>
      <w:r>
        <w:t xml:space="preserve">a, Shannon K McDonnell, Saurabh Baheti, Anthony Musolf, Qing Li, Emily Holzinger, Danielle Karyadi, </w:t>
      </w:r>
      <w:r>
        <w:rPr>
          <w:rFonts w:hint="eastAsia"/>
        </w:rPr>
        <w:t>等</w:t>
      </w:r>
      <w:r>
        <w:rPr>
          <w:rFonts w:hint="eastAsia"/>
        </w:rPr>
        <w:t>.</w:t>
      </w:r>
      <w:r>
        <w:t xml:space="preserve"> Revel: </w:t>
      </w:r>
      <w:r>
        <w:rPr>
          <w:rFonts w:hint="eastAsia"/>
        </w:rPr>
        <w:t>一种预测罕见错义变异致病性的集成方法</w:t>
      </w:r>
      <w:r>
        <w:rPr>
          <w:rFonts w:hint="eastAsia"/>
        </w:rPr>
        <w:t>.</w:t>
      </w:r>
      <w:r>
        <w:t xml:space="preserve"> </w:t>
      </w:r>
      <w:r>
        <w:rPr>
          <w:rFonts w:hint="eastAsia"/>
        </w:rPr>
        <w:t>美国人类遗传学杂志</w:t>
      </w:r>
      <w:r>
        <w:rPr>
          <w:rFonts w:hint="eastAsia"/>
        </w:rPr>
        <w:t>,</w:t>
      </w:r>
      <w:r>
        <w:t xml:space="preserve"> 99(4):877-885, </w:t>
      </w:r>
      <w:r>
        <w:rPr>
          <w:rFonts w:hint="eastAsia"/>
        </w:rPr>
        <w:t>2016</w:t>
      </w:r>
      <w:r>
        <w:rPr>
          <w:rFonts w:hint="eastAsia"/>
        </w:rPr>
        <w:t>年</w:t>
      </w:r>
      <w:r>
        <w:rPr>
          <w:rFonts w:hint="eastAsia"/>
        </w:rPr>
        <w:t>.</w:t>
      </w:r>
    </w:p>
    <w:p w14:paraId="1E8666EF" w14:textId="77777777" w:rsidR="00714C9F" w:rsidRDefault="00D55677">
      <w:pPr>
        <w:pStyle w:val="a0"/>
      </w:pPr>
      <w:r>
        <w:t>[41] Kaitlin E Samocha, Jack A Kosmicki, Konrad J Karczewski, Anne H O’Donnell-Luria, Emma Pi</w:t>
      </w:r>
      <w:r>
        <w:t>erce-Hoffman, Daniel G MacArthur, Benjamin M Neale, and Mark J Daly. Regional missense constraint improves variant deleteriousness prediction. BioRxiv, page 148353, 2017.</w:t>
      </w:r>
    </w:p>
    <w:p w14:paraId="2527A2C9" w14:textId="77777777" w:rsidR="00714C9F" w:rsidRDefault="00D55677">
      <w:pPr>
        <w:pStyle w:val="a0"/>
      </w:pPr>
      <w:r>
        <w:t>Kaitlin E Samocha, Jack A Kosmicki, Konrad J Karczewski, Anne H O’Donnell-Luria, Emma</w:t>
      </w:r>
      <w:r>
        <w:t xml:space="preserve"> Pierce-Hoffman, Daniel G MacArthur, Benjamin M Neale, </w:t>
      </w:r>
      <w:r>
        <w:rPr>
          <w:rFonts w:hint="eastAsia"/>
        </w:rPr>
        <w:t>和</w:t>
      </w:r>
      <w:r>
        <w:t xml:space="preserve"> Mark J Daly. </w:t>
      </w:r>
      <w:r>
        <w:rPr>
          <w:rFonts w:hint="eastAsia"/>
        </w:rPr>
        <w:t>区域错义约束改善变异有害性预测</w:t>
      </w:r>
      <w:r>
        <w:rPr>
          <w:rFonts w:hint="eastAsia"/>
        </w:rPr>
        <w:t>.</w:t>
      </w:r>
      <w:r>
        <w:t xml:space="preserve"> BioRxiv, </w:t>
      </w:r>
      <w:r>
        <w:rPr>
          <w:rFonts w:hint="eastAsia"/>
        </w:rPr>
        <w:t>页码</w:t>
      </w:r>
      <w:r>
        <w:t xml:space="preserve"> 148353, </w:t>
      </w:r>
      <w:r>
        <w:rPr>
          <w:rFonts w:hint="eastAsia"/>
        </w:rPr>
        <w:t>2017</w:t>
      </w:r>
      <w:r>
        <w:rPr>
          <w:rFonts w:hint="eastAsia"/>
        </w:rPr>
        <w:t>年</w:t>
      </w:r>
      <w:r>
        <w:rPr>
          <w:rFonts w:hint="eastAsia"/>
        </w:rPr>
        <w:t>.</w:t>
      </w:r>
    </w:p>
    <w:p w14:paraId="7C9CC930" w14:textId="77777777" w:rsidR="00714C9F" w:rsidRDefault="00D55677">
      <w:pPr>
        <w:pStyle w:val="a0"/>
      </w:pPr>
      <w:r>
        <w:t xml:space="preserve">[42] Martin Kircher, Daniela M Witten, Preti Jain, Brian J O’Roak, Gregory M Cooper, and Jay Shendure. A general framework for estimating the </w:t>
      </w:r>
      <w:r>
        <w:t>relative pathogenicity of human genetic variants. Nature genetics, 46(3):310-315, 2014.</w:t>
      </w:r>
    </w:p>
    <w:p w14:paraId="25DF4447" w14:textId="77777777" w:rsidR="00714C9F" w:rsidRDefault="00D55677">
      <w:pPr>
        <w:pStyle w:val="a0"/>
      </w:pPr>
      <w:r>
        <w:t xml:space="preserve">Martin Kircher, Daniela M Witten, Preti Jain, Brian J O’Roak, Gregory M Cooper, </w:t>
      </w:r>
      <w:r>
        <w:rPr>
          <w:rFonts w:hint="eastAsia"/>
        </w:rPr>
        <w:t>和</w:t>
      </w:r>
      <w:r>
        <w:t xml:space="preserve"> Jay Shendure. </w:t>
      </w:r>
      <w:r>
        <w:rPr>
          <w:rFonts w:hint="eastAsia"/>
        </w:rPr>
        <w:t>一种估计人类遗传变异相对致病性的通用框架</w:t>
      </w:r>
      <w:r>
        <w:rPr>
          <w:rFonts w:hint="eastAsia"/>
        </w:rPr>
        <w:t>.</w:t>
      </w:r>
      <w:r>
        <w:t xml:space="preserve"> </w:t>
      </w:r>
      <w:r>
        <w:rPr>
          <w:rFonts w:hint="eastAsia"/>
        </w:rPr>
        <w:t>自然遗传学</w:t>
      </w:r>
      <w:r>
        <w:rPr>
          <w:rFonts w:hint="eastAsia"/>
        </w:rPr>
        <w:t>,</w:t>
      </w:r>
      <w:r>
        <w:t xml:space="preserve"> 46(3):310-315, </w:t>
      </w:r>
      <w:r>
        <w:rPr>
          <w:rFonts w:hint="eastAsia"/>
        </w:rPr>
        <w:t>2014</w:t>
      </w:r>
      <w:r>
        <w:rPr>
          <w:rFonts w:hint="eastAsia"/>
        </w:rPr>
        <w:t>年</w:t>
      </w:r>
      <w:r>
        <w:rPr>
          <w:rFonts w:hint="eastAsia"/>
        </w:rPr>
        <w:t>.</w:t>
      </w:r>
    </w:p>
    <w:p w14:paraId="014B2BCB" w14:textId="77777777" w:rsidR="00714C9F" w:rsidRDefault="00D55677">
      <w:pPr>
        <w:pStyle w:val="a0"/>
      </w:pPr>
      <w:r>
        <w:t>[43] Karthik A Jagade</w:t>
      </w:r>
      <w:r>
        <w:t>esh, Aaron M Wenger, Mark J Berger, Harendra Guturu, Peter D Stenson, David N Cooper, Jonathan A Bernstein, and Gill Bejerano. M-cap eliminates a majority of variants of uncertain significance in clinical exomes at high sensitivity. Nature genetics, 48(12)</w:t>
      </w:r>
      <w:r>
        <w:t>: 1581, 2016.</w:t>
      </w:r>
    </w:p>
    <w:p w14:paraId="3BDBAF9D" w14:textId="77777777" w:rsidR="00714C9F" w:rsidRDefault="00D55677">
      <w:pPr>
        <w:pStyle w:val="a0"/>
        <w:rPr>
          <w:lang w:eastAsia="zh-CN"/>
        </w:rPr>
      </w:pPr>
      <w:r>
        <w:t xml:space="preserve">Karthik A Jagadeesh, Aaron M Wenger, Mark J Berger, Harendra Guturu, Peter D Stenson, David N Cooper, Jonathan A Bernstein, </w:t>
      </w:r>
      <w:r>
        <w:rPr>
          <w:rFonts w:hint="eastAsia"/>
        </w:rPr>
        <w:t>和</w:t>
      </w:r>
      <w:r>
        <w:t xml:space="preserve"> Gill Bejerano. </w:t>
      </w:r>
      <w:r>
        <w:rPr>
          <w:lang w:eastAsia="zh-CN"/>
        </w:rPr>
        <w:t xml:space="preserve">M-cap </w:t>
      </w:r>
      <w:r>
        <w:rPr>
          <w:rFonts w:hint="eastAsia"/>
          <w:lang w:eastAsia="zh-CN"/>
        </w:rPr>
        <w:t>在高灵敏度下消除了临床外显子组中大多数意义不确定的变异</w:t>
      </w:r>
      <w:r>
        <w:rPr>
          <w:rFonts w:hint="eastAsia"/>
          <w:lang w:eastAsia="zh-CN"/>
        </w:rPr>
        <w:t>.</w:t>
      </w:r>
      <w:r>
        <w:rPr>
          <w:lang w:eastAsia="zh-CN"/>
        </w:rPr>
        <w:t xml:space="preserve"> </w:t>
      </w:r>
      <w:r>
        <w:rPr>
          <w:rFonts w:hint="eastAsia"/>
          <w:lang w:eastAsia="zh-CN"/>
        </w:rPr>
        <w:t>自然遗传学</w:t>
      </w:r>
      <w:r>
        <w:rPr>
          <w:rFonts w:hint="eastAsia"/>
          <w:lang w:eastAsia="zh-CN"/>
        </w:rPr>
        <w:t>,</w:t>
      </w:r>
      <w:r>
        <w:rPr>
          <w:lang w:eastAsia="zh-CN"/>
        </w:rPr>
        <w:t xml:space="preserve"> 48(12): 1581, </w:t>
      </w:r>
      <w:r>
        <w:rPr>
          <w:rFonts w:hint="eastAsia"/>
          <w:lang w:eastAsia="zh-CN"/>
        </w:rPr>
        <w:t>2016</w:t>
      </w:r>
      <w:r>
        <w:rPr>
          <w:rFonts w:hint="eastAsia"/>
          <w:lang w:eastAsia="zh-CN"/>
        </w:rPr>
        <w:t>年</w:t>
      </w:r>
      <w:r>
        <w:rPr>
          <w:rFonts w:hint="eastAsia"/>
          <w:lang w:eastAsia="zh-CN"/>
        </w:rPr>
        <w:t>.</w:t>
      </w:r>
    </w:p>
    <w:p w14:paraId="75ECDB98" w14:textId="77777777" w:rsidR="00714C9F" w:rsidRDefault="00D55677">
      <w:pPr>
        <w:pStyle w:val="a0"/>
      </w:pPr>
      <w:r>
        <w:t xml:space="preserve">[44] </w:t>
      </w:r>
      <w:proofErr w:type="spellStart"/>
      <w:r>
        <w:t>Laksshman</w:t>
      </w:r>
      <w:proofErr w:type="spellEnd"/>
      <w:r>
        <w:t xml:space="preserve"> Sundaram, Hong Gao, Sam</w:t>
      </w:r>
      <w:r>
        <w:t>skruthi Reddy Padigepati, Jeremy F McRae, Yanjun Li, Jack A Kosmicki, Nondas Fritzilas, Jörg Hakenberg, Anindita Dutta, John Shon, et al. Predicting the clinical impact of human mutation with deep neural networks. Nature genetics, 50(8):1161-1170, 2018.</w:t>
      </w:r>
    </w:p>
    <w:p w14:paraId="1AB15F6A" w14:textId="77777777" w:rsidR="00714C9F" w:rsidRDefault="00D55677">
      <w:pPr>
        <w:pStyle w:val="a0"/>
      </w:pPr>
      <w:r>
        <w:t>La</w:t>
      </w:r>
      <w:r>
        <w:t xml:space="preserve">ksshman Sundaram, Hong Gao, Samskruthi Reddy Padigepati, Jeremy F McRae, Yanjun Li, Jack A Kosmicki, Nondas Fritzilas, Jörg Hakenberg, Anindita Dutta, John Shon, </w:t>
      </w:r>
      <w:r>
        <w:rPr>
          <w:rFonts w:hint="eastAsia"/>
        </w:rPr>
        <w:t>等</w:t>
      </w:r>
      <w:r>
        <w:rPr>
          <w:rFonts w:hint="eastAsia"/>
        </w:rPr>
        <w:t>.</w:t>
      </w:r>
      <w:r>
        <w:t xml:space="preserve"> </w:t>
      </w:r>
      <w:r>
        <w:rPr>
          <w:rFonts w:hint="eastAsia"/>
        </w:rPr>
        <w:t>使用深度神经网络预测人类突变的临床影响</w:t>
      </w:r>
      <w:r>
        <w:rPr>
          <w:rFonts w:hint="eastAsia"/>
        </w:rPr>
        <w:t>.</w:t>
      </w:r>
      <w:r>
        <w:t xml:space="preserve"> </w:t>
      </w:r>
      <w:r>
        <w:rPr>
          <w:rFonts w:hint="eastAsia"/>
        </w:rPr>
        <w:t>自然遗传学</w:t>
      </w:r>
      <w:r>
        <w:rPr>
          <w:rFonts w:hint="eastAsia"/>
        </w:rPr>
        <w:t>,</w:t>
      </w:r>
      <w:r>
        <w:t xml:space="preserve"> 50(8):1161-1170, </w:t>
      </w:r>
      <w:r>
        <w:rPr>
          <w:rFonts w:hint="eastAsia"/>
        </w:rPr>
        <w:t>2018</w:t>
      </w:r>
      <w:r>
        <w:rPr>
          <w:rFonts w:hint="eastAsia"/>
        </w:rPr>
        <w:t>年</w:t>
      </w:r>
      <w:r>
        <w:rPr>
          <w:rFonts w:hint="eastAsia"/>
        </w:rPr>
        <w:t>.</w:t>
      </w:r>
    </w:p>
    <w:p w14:paraId="21A62F77" w14:textId="77777777" w:rsidR="00714C9F" w:rsidRDefault="00D55677">
      <w:pPr>
        <w:pStyle w:val="a0"/>
      </w:pPr>
      <w:r>
        <w:t>[45] Haicang Zhang, Michelle S Xu, Wend</w:t>
      </w:r>
      <w:r>
        <w:t>y K Chung, and Yufeng Shen. Predicting functional effect of missense variants using graph attention neural networks. bioRxiv, 2021.</w:t>
      </w:r>
    </w:p>
    <w:p w14:paraId="7F77A66B" w14:textId="77777777" w:rsidR="00714C9F" w:rsidRDefault="00D55677">
      <w:pPr>
        <w:pStyle w:val="a0"/>
      </w:pPr>
      <w:r>
        <w:t xml:space="preserve">Haicang Zhang, Michelle S Xu, Wendy K Chung, </w:t>
      </w:r>
      <w:r>
        <w:rPr>
          <w:rFonts w:hint="eastAsia"/>
        </w:rPr>
        <w:t>和</w:t>
      </w:r>
      <w:r>
        <w:t xml:space="preserve"> Yufeng Shen. </w:t>
      </w:r>
      <w:r>
        <w:rPr>
          <w:rFonts w:hint="eastAsia"/>
        </w:rPr>
        <w:t>使用图注意力神经网络预测错义变异的功能效应</w:t>
      </w:r>
      <w:r>
        <w:rPr>
          <w:rFonts w:hint="eastAsia"/>
        </w:rPr>
        <w:t>.</w:t>
      </w:r>
      <w:r>
        <w:t xml:space="preserve"> bioRxiv, </w:t>
      </w:r>
      <w:r>
        <w:rPr>
          <w:rFonts w:hint="eastAsia"/>
        </w:rPr>
        <w:t>2021</w:t>
      </w:r>
      <w:r>
        <w:rPr>
          <w:rFonts w:hint="eastAsia"/>
        </w:rPr>
        <w:t>年</w:t>
      </w:r>
      <w:r>
        <w:rPr>
          <w:rFonts w:hint="eastAsia"/>
        </w:rPr>
        <w:t>.</w:t>
      </w:r>
    </w:p>
    <w:p w14:paraId="2C384DEF" w14:textId="77777777" w:rsidR="00714C9F" w:rsidRDefault="00D55677">
      <w:pPr>
        <w:pStyle w:val="a0"/>
      </w:pPr>
      <w:r>
        <w:t>[46] Ngak Leng Sim, Prate</w:t>
      </w:r>
      <w:r>
        <w:t>ek Kumar, Jing Hu, Steven Henikoff, Georg Schneider, and Pauline     C. Ng. SIFT web server: Predicting effects of amino acid substitutions on proteins. Nucleic Acids Research, 40(W1):W452, jul 2012. ISSN 03051048. doi: 10.1093/nar/gks539.</w:t>
      </w:r>
    </w:p>
    <w:p w14:paraId="0712956E" w14:textId="77777777" w:rsidR="00714C9F" w:rsidRDefault="00D55677">
      <w:pPr>
        <w:pStyle w:val="a0"/>
      </w:pPr>
      <w:r>
        <w:t>Ngak Leng Sim, P</w:t>
      </w:r>
      <w:r>
        <w:t xml:space="preserve">rateek Kumar, Jing Hu, Steven Henikoff, Georg Schneider, </w:t>
      </w:r>
      <w:r>
        <w:rPr>
          <w:rFonts w:hint="eastAsia"/>
        </w:rPr>
        <w:t>和</w:t>
      </w:r>
      <w:r>
        <w:t xml:space="preserve"> Pauline     C. Ng. </w:t>
      </w:r>
      <w:r>
        <w:rPr>
          <w:lang w:eastAsia="zh-CN"/>
        </w:rPr>
        <w:t xml:space="preserve">SIFT </w:t>
      </w:r>
      <w:r>
        <w:rPr>
          <w:rFonts w:hint="eastAsia"/>
          <w:lang w:eastAsia="zh-CN"/>
        </w:rPr>
        <w:t>网络服务器</w:t>
      </w:r>
      <w:r>
        <w:rPr>
          <w:rFonts w:hint="eastAsia"/>
          <w:lang w:eastAsia="zh-CN"/>
        </w:rPr>
        <w:t>:</w:t>
      </w:r>
      <w:r>
        <w:rPr>
          <w:rFonts w:hint="eastAsia"/>
          <w:lang w:eastAsia="zh-CN"/>
        </w:rPr>
        <w:t>预测氨基酸替换对蛋白质的影响。</w:t>
      </w:r>
      <w:r>
        <w:rPr>
          <w:rFonts w:hint="eastAsia"/>
        </w:rPr>
        <w:t>核酸研究</w:t>
      </w:r>
      <w:r>
        <w:rPr>
          <w:rFonts w:hint="eastAsia"/>
        </w:rPr>
        <w:t>,</w:t>
      </w:r>
      <w:r>
        <w:t xml:space="preserve"> 40(W1):W452, </w:t>
      </w:r>
      <w:r>
        <w:rPr>
          <w:rFonts w:hint="eastAsia"/>
        </w:rPr>
        <w:t>2012</w:t>
      </w:r>
      <w:r>
        <w:rPr>
          <w:rFonts w:hint="eastAsia"/>
        </w:rPr>
        <w:t>年</w:t>
      </w:r>
      <w:r>
        <w:rPr>
          <w:rFonts w:hint="eastAsia"/>
        </w:rPr>
        <w:t>7</w:t>
      </w:r>
      <w:r>
        <w:rPr>
          <w:rFonts w:hint="eastAsia"/>
        </w:rPr>
        <w:t>月</w:t>
      </w:r>
      <w:r>
        <w:rPr>
          <w:rFonts w:hint="eastAsia"/>
        </w:rPr>
        <w:t>.</w:t>
      </w:r>
      <w:r>
        <w:t xml:space="preserve"> ISSN 03051048. doi: 10.1093/nar/gks539.</w:t>
      </w:r>
    </w:p>
    <w:p w14:paraId="6EFB5B00" w14:textId="77777777" w:rsidR="00714C9F" w:rsidRDefault="00D55677">
      <w:pPr>
        <w:pStyle w:val="a0"/>
      </w:pPr>
      <w:r>
        <w:t>[47] Adam Riesselman, Jung-Eun Shin, Aaron Kollasch, Conor McMahon, Elana Simon, Chris Sander, Aashish Manglik, Andrew Kruse, and Debora Marks. Accelerating Protein Design Using Autoregressive Generative Models. bioRxiv, page 757252, 2019. doi: 10.1101/757</w:t>
      </w:r>
      <w:r>
        <w:t>252. URL https://www.biorxiv.org/content/10.1101/757252v1.</w:t>
      </w:r>
    </w:p>
    <w:p w14:paraId="3BDEF820" w14:textId="77777777" w:rsidR="00714C9F" w:rsidRDefault="00D55677">
      <w:pPr>
        <w:pStyle w:val="a0"/>
      </w:pPr>
      <w:r>
        <w:t xml:space="preserve">Adam Riesselman, Jung-Eun Shin, Aaron Kollasch, Conor McMahon, Elana Simon, Chris Sander, Aashish Manglik, Andrew Kruse, </w:t>
      </w:r>
      <w:r>
        <w:rPr>
          <w:rFonts w:hint="eastAsia"/>
        </w:rPr>
        <w:t>和</w:t>
      </w:r>
      <w:r>
        <w:t xml:space="preserve"> Debora Marks. </w:t>
      </w:r>
      <w:r>
        <w:rPr>
          <w:rFonts w:hint="eastAsia"/>
        </w:rPr>
        <w:t>使用自回归生成模型加速蛋白质设计。</w:t>
      </w:r>
      <w:r>
        <w:rPr>
          <w:rFonts w:hint="eastAsia"/>
        </w:rPr>
        <w:t>bioRxiv,</w:t>
      </w:r>
      <w:r>
        <w:t xml:space="preserve"> </w:t>
      </w:r>
      <w:r>
        <w:rPr>
          <w:rFonts w:hint="eastAsia"/>
        </w:rPr>
        <w:t>页</w:t>
      </w:r>
      <w:r>
        <w:t xml:space="preserve"> 757252, 2019. doi: 10.1101/75725</w:t>
      </w:r>
      <w:r>
        <w:t>2. URL https://www.biorxiv.org/content/10.1101/757252v1.</w:t>
      </w:r>
    </w:p>
    <w:p w14:paraId="73E1B778" w14:textId="77777777" w:rsidR="00714C9F" w:rsidRDefault="00D55677">
      <w:pPr>
        <w:pStyle w:val="a0"/>
      </w:pPr>
      <w:r>
        <w:t>[48] Brian L Hie, Kevin K Yang, and Peter S Kim. Evolutionary velocity with protein language models. bioRxiv, 2021.</w:t>
      </w:r>
    </w:p>
    <w:p w14:paraId="35485A40" w14:textId="77777777" w:rsidR="00714C9F" w:rsidRDefault="00D55677">
      <w:pPr>
        <w:pStyle w:val="a0"/>
      </w:pPr>
      <w:r>
        <w:t xml:space="preserve">Brian L Hie, Kevin K Yang, </w:t>
      </w:r>
      <w:r>
        <w:rPr>
          <w:rFonts w:hint="eastAsia"/>
        </w:rPr>
        <w:t>和</w:t>
      </w:r>
      <w:r>
        <w:t xml:space="preserve"> Peter S Kim. </w:t>
      </w:r>
      <w:r>
        <w:rPr>
          <w:rFonts w:hint="eastAsia"/>
        </w:rPr>
        <w:t>使用蛋白质语言模型进行进化速度分析。</w:t>
      </w:r>
      <w:r>
        <w:rPr>
          <w:rFonts w:hint="eastAsia"/>
        </w:rPr>
        <w:t>bioRxiv,</w:t>
      </w:r>
      <w:r>
        <w:t xml:space="preserve"> 2021.</w:t>
      </w:r>
    </w:p>
    <w:p w14:paraId="33BB1335" w14:textId="77777777" w:rsidR="00714C9F" w:rsidRDefault="00D55677">
      <w:pPr>
        <w:pStyle w:val="a0"/>
      </w:pPr>
      <w:r>
        <w:t>[49] Hen</w:t>
      </w:r>
      <w:r>
        <w:t>rik Nordberg, Michael Cantor, Serge Dusheyko, Susan Hua, Alexander Poliakov, Igor Shabalov, Tatyana Smirnova, Igor V Grigoriev, and Inna Dubchak. The genome portal of the department of energy joint genome institute: 2014 updates. Nucleic acids research, 42</w:t>
      </w:r>
      <w:r>
        <w:t>(D1): D26-D31, 2014.</w:t>
      </w:r>
    </w:p>
    <w:p w14:paraId="2ADC9672" w14:textId="77777777" w:rsidR="00714C9F" w:rsidRDefault="00D55677">
      <w:pPr>
        <w:pStyle w:val="a0"/>
      </w:pPr>
      <w:r>
        <w:t xml:space="preserve">Henrik Nordberg, Michael Cantor, Serge Dusheyko, Susan Hua, Alexander Poliakov, Igor Shabalov, Tatyana Smirnova, Igor V Grigoriev, </w:t>
      </w:r>
      <w:r>
        <w:rPr>
          <w:rFonts w:hint="eastAsia"/>
        </w:rPr>
        <w:t>和</w:t>
      </w:r>
      <w:r>
        <w:t xml:space="preserve"> Inna Dubchak. </w:t>
      </w:r>
      <w:r>
        <w:rPr>
          <w:rFonts w:hint="eastAsia"/>
        </w:rPr>
        <w:t>能源部联合基因组研究所的基因组门户</w:t>
      </w:r>
      <w:r>
        <w:rPr>
          <w:rFonts w:hint="eastAsia"/>
        </w:rPr>
        <w:t>:2014</w:t>
      </w:r>
      <w:r>
        <w:rPr>
          <w:rFonts w:hint="eastAsia"/>
        </w:rPr>
        <w:t>年更新。核酸研究</w:t>
      </w:r>
      <w:r>
        <w:rPr>
          <w:rFonts w:hint="eastAsia"/>
        </w:rPr>
        <w:t>,</w:t>
      </w:r>
      <w:r>
        <w:t xml:space="preserve"> 42(D1): D26-D31, 2014.</w:t>
      </w:r>
    </w:p>
    <w:p w14:paraId="6B84641C" w14:textId="77777777" w:rsidR="00714C9F" w:rsidRDefault="00D55677">
      <w:pPr>
        <w:pStyle w:val="a0"/>
      </w:pPr>
      <w:r>
        <w:t>[50]     M. Steinegger,     M. Mi</w:t>
      </w:r>
      <w:r>
        <w:t>rdita, and     J. Söding. Protein-level assembly increases protein sequence recovery from metagenomic samples manyfold. Nat Methods, 16(7):603-606, 07 2019.</w:t>
      </w:r>
    </w:p>
    <w:p w14:paraId="51017810" w14:textId="77777777" w:rsidR="00714C9F" w:rsidRDefault="00D55677">
      <w:pPr>
        <w:pStyle w:val="a0"/>
      </w:pPr>
      <w:r>
        <w:t xml:space="preserve">    M. Steinegger,     M. Mirdita, </w:t>
      </w:r>
      <w:r>
        <w:rPr>
          <w:rFonts w:hint="eastAsia"/>
        </w:rPr>
        <w:t>和</w:t>
      </w:r>
      <w:r>
        <w:t xml:space="preserve">     J. Söding. </w:t>
      </w:r>
      <w:r>
        <w:rPr>
          <w:rFonts w:hint="eastAsia"/>
        </w:rPr>
        <w:t>蛋白质级组装显著提高了从宏基因组样本中恢复蛋白质序列的效率。自然方法</w:t>
      </w:r>
      <w:r>
        <w:rPr>
          <w:rFonts w:hint="eastAsia"/>
        </w:rPr>
        <w:t>,</w:t>
      </w:r>
      <w:r>
        <w:t xml:space="preserve"> 16(7):603-6</w:t>
      </w:r>
      <w:r>
        <w:t xml:space="preserve">06, </w:t>
      </w:r>
      <w:r>
        <w:rPr>
          <w:rFonts w:hint="eastAsia"/>
        </w:rPr>
        <w:t>2019</w:t>
      </w:r>
      <w:r>
        <w:rPr>
          <w:rFonts w:hint="eastAsia"/>
        </w:rPr>
        <w:t>年</w:t>
      </w:r>
      <w:r>
        <w:rPr>
          <w:rFonts w:hint="eastAsia"/>
        </w:rPr>
        <w:t>7</w:t>
      </w:r>
      <w:r>
        <w:rPr>
          <w:rFonts w:hint="eastAsia"/>
        </w:rPr>
        <w:t>月</w:t>
      </w:r>
      <w:r>
        <w:rPr>
          <w:rFonts w:hint="eastAsia"/>
        </w:rPr>
        <w:t>.</w:t>
      </w:r>
    </w:p>
    <w:p w14:paraId="4067DB40" w14:textId="77777777" w:rsidR="00714C9F" w:rsidRDefault="00D55677">
      <w:pPr>
        <w:pStyle w:val="a0"/>
      </w:pPr>
      <w:r>
        <w:t>[51] Alan     S. Lapedes, Bertrand     G. Giraud, LonChang Liu, and Gary     D. Stormo. Correlated Mutations in Models of Protein Sequences: Phylogenetic and Structural Effects. Lecture Notes-Monograph Series, 33:236-256, 1999. doi: 10.2307/43</w:t>
      </w:r>
      <w:r>
        <w:t>56049. URL http://www.jstor.org/stable/ 4356049.</w:t>
      </w:r>
    </w:p>
    <w:p w14:paraId="6B52ED21" w14:textId="77777777" w:rsidR="00714C9F" w:rsidRDefault="00D55677">
      <w:pPr>
        <w:pStyle w:val="a0"/>
      </w:pPr>
      <w:r>
        <w:t xml:space="preserve">Alan     S. Lapedes, Bertrand     G. Giraud, LonChang Liu, </w:t>
      </w:r>
      <w:r>
        <w:rPr>
          <w:rFonts w:hint="eastAsia"/>
        </w:rPr>
        <w:t>和</w:t>
      </w:r>
      <w:r>
        <w:t xml:space="preserve"> Gary     D. Stormo. </w:t>
      </w:r>
      <w:r>
        <w:rPr>
          <w:rFonts w:hint="eastAsia"/>
        </w:rPr>
        <w:t>蛋白质序列模型中的相关突变</w:t>
      </w:r>
      <w:r>
        <w:rPr>
          <w:rFonts w:hint="eastAsia"/>
        </w:rPr>
        <w:t>:</w:t>
      </w:r>
      <w:r>
        <w:rPr>
          <w:rFonts w:hint="eastAsia"/>
        </w:rPr>
        <w:t>系统发育和结构效应。讲义</w:t>
      </w:r>
      <w:r>
        <w:rPr>
          <w:rFonts w:hint="eastAsia"/>
        </w:rPr>
        <w:t>-</w:t>
      </w:r>
      <w:r>
        <w:rPr>
          <w:rFonts w:hint="eastAsia"/>
        </w:rPr>
        <w:t>专论系列</w:t>
      </w:r>
      <w:r>
        <w:rPr>
          <w:rFonts w:hint="eastAsia"/>
        </w:rPr>
        <w:t>,</w:t>
      </w:r>
      <w:r>
        <w:t xml:space="preserve"> 33:236-256, 1999. doi: 10.2307/4356049. URL http://www.jstor.org/stable/ 4356049.</w:t>
      </w:r>
    </w:p>
    <w:p w14:paraId="676004BF" w14:textId="77777777" w:rsidR="00714C9F" w:rsidRDefault="00D55677">
      <w:pPr>
        <w:pStyle w:val="a0"/>
      </w:pPr>
      <w:r>
        <w:t>[52] John T</w:t>
      </w:r>
      <w:r>
        <w:t>homas, Naren Ramakrishnan, and Chris Bailey-Kellogg. Graphical models of residue coupling in protein families, 42008. ISSN 15455963. URL https://pubmed.ncbi.nlm.nih.gov/18451428/.</w:t>
      </w:r>
    </w:p>
    <w:p w14:paraId="69A2F3AB" w14:textId="77777777" w:rsidR="00714C9F" w:rsidRDefault="00D55677">
      <w:pPr>
        <w:pStyle w:val="a0"/>
      </w:pPr>
      <w:r>
        <w:t xml:space="preserve">John Thomas, Naren Ramakrishnan, </w:t>
      </w:r>
      <w:r>
        <w:rPr>
          <w:rFonts w:hint="eastAsia"/>
        </w:rPr>
        <w:t>和</w:t>
      </w:r>
      <w:r>
        <w:t xml:space="preserve"> Chris Bailey-Kellogg. </w:t>
      </w:r>
      <w:r>
        <w:rPr>
          <w:rFonts w:hint="eastAsia"/>
        </w:rPr>
        <w:t>蛋白质家族中残基耦合的图形模型</w:t>
      </w:r>
      <w:r>
        <w:rPr>
          <w:rFonts w:hint="eastAsia"/>
        </w:rPr>
        <w:t>,</w:t>
      </w:r>
      <w:r>
        <w:t xml:space="preserve"> 42008. ISSN 15455963. URL https://pubmed.ncbi.nlm.nih.gov/18451428/.</w:t>
      </w:r>
    </w:p>
    <w:p w14:paraId="2B6AD09F" w14:textId="77777777" w:rsidR="00714C9F" w:rsidRDefault="00D55677">
      <w:pPr>
        <w:pStyle w:val="a0"/>
      </w:pPr>
      <w:r>
        <w:t>[53] Martin Weigt, Robert     A. White, Hendrik Szurmant, James     A. Hoch, and Terence Hwa. Identification of direct residue contacts in protein-</w:t>
      </w:r>
      <w:r>
        <w:t>protein interaction by message passing. Proceedings of the National Academy of Sciences of the United States of America, 106(1):67-72, 1 2009. ISSN 00278424. doi: 10.1073/pnas.0805923106. URL https://www.pnas.org/content/ 106/1/67https://www.pnas.org/conte</w:t>
      </w:r>
      <w:r>
        <w:t>nt/106/1/67.abstract.</w:t>
      </w:r>
    </w:p>
    <w:p w14:paraId="3BD23403" w14:textId="77777777" w:rsidR="00714C9F" w:rsidRDefault="00D55677">
      <w:pPr>
        <w:pStyle w:val="a0"/>
      </w:pPr>
      <w:r>
        <w:t xml:space="preserve">Martin Weigt, Robert     A. White, Hendrik Szurmant, James     A. Hoch, </w:t>
      </w:r>
      <w:r>
        <w:rPr>
          <w:rFonts w:hint="eastAsia"/>
        </w:rPr>
        <w:t>和</w:t>
      </w:r>
      <w:r>
        <w:t xml:space="preserve"> Terence Hwa. </w:t>
      </w:r>
      <w:r>
        <w:rPr>
          <w:rFonts w:hint="eastAsia"/>
        </w:rPr>
        <w:t>通过消息传递识别蛋白质</w:t>
      </w:r>
      <w:r>
        <w:rPr>
          <w:rFonts w:hint="eastAsia"/>
        </w:rPr>
        <w:t>-</w:t>
      </w:r>
      <w:r>
        <w:rPr>
          <w:rFonts w:hint="eastAsia"/>
        </w:rPr>
        <w:t>蛋白质相互作用中的直接残基接触。美国国家科学院院刊</w:t>
      </w:r>
      <w:r>
        <w:rPr>
          <w:rFonts w:hint="eastAsia"/>
        </w:rPr>
        <w:t>,</w:t>
      </w:r>
      <w:r>
        <w:t xml:space="preserve"> 106(1):67-72, </w:t>
      </w:r>
      <w:r>
        <w:rPr>
          <w:rFonts w:hint="eastAsia"/>
        </w:rPr>
        <w:t>2009</w:t>
      </w:r>
      <w:r>
        <w:rPr>
          <w:rFonts w:hint="eastAsia"/>
        </w:rPr>
        <w:t>年</w:t>
      </w:r>
      <w:r>
        <w:rPr>
          <w:rFonts w:hint="eastAsia"/>
        </w:rPr>
        <w:t>1</w:t>
      </w:r>
      <w:r>
        <w:rPr>
          <w:rFonts w:hint="eastAsia"/>
        </w:rPr>
        <w:t>月</w:t>
      </w:r>
      <w:r>
        <w:rPr>
          <w:rFonts w:hint="eastAsia"/>
        </w:rPr>
        <w:t>.</w:t>
      </w:r>
      <w:r>
        <w:t xml:space="preserve"> ISSN 00278424. doi: 10.1073/pnas.0805923106. URL https://www.pnas.org/content/ 106/1/</w:t>
      </w:r>
      <w:r>
        <w:t>67https://www.pnas.org/content/106/1/67.abstract.</w:t>
      </w:r>
    </w:p>
    <w:p w14:paraId="0A221F2D" w14:textId="77777777" w:rsidR="00714C9F" w:rsidRDefault="00D55677">
      <w:pPr>
        <w:pStyle w:val="a0"/>
      </w:pPr>
      <w:r>
        <w:t>[54] Sivaraman Balakrishnan, Hetunandan Kamisetty, Jaime     G. Carbonell, Su-In Lee, and Christopher James Langmead. Learning generative models for protein fold families. Proteins: Structure, Function, and</w:t>
      </w:r>
      <w:r>
        <w:t xml:space="preserve"> Bioinformatics, 79(4):1061-1078, 4 2011. ISSN 08873585. doi: 10.1002/prot.22934. URL http://doi.wiley.com/10.1002/prot.22934.</w:t>
      </w:r>
    </w:p>
    <w:p w14:paraId="5A12AAC8" w14:textId="77777777" w:rsidR="00714C9F" w:rsidRDefault="00D55677">
      <w:pPr>
        <w:pStyle w:val="a0"/>
      </w:pPr>
      <w:r>
        <w:t xml:space="preserve">Sivaraman Balakrishnan, Hetunandan Kamisetty, Jaime     G. Carbonell, Su-In Lee, </w:t>
      </w:r>
      <w:r>
        <w:rPr>
          <w:rFonts w:hint="eastAsia"/>
        </w:rPr>
        <w:t>和</w:t>
      </w:r>
      <w:r>
        <w:t xml:space="preserve"> Christopher James Langmead. </w:t>
      </w:r>
      <w:r>
        <w:rPr>
          <w:rFonts w:hint="eastAsia"/>
        </w:rPr>
        <w:t>学习蛋白质折叠家族的生成模型。蛋白质</w:t>
      </w:r>
      <w:r>
        <w:rPr>
          <w:rFonts w:hint="eastAsia"/>
        </w:rPr>
        <w:t>:</w:t>
      </w:r>
      <w:r>
        <w:rPr>
          <w:rFonts w:hint="eastAsia"/>
        </w:rPr>
        <w:t>结构、功能和生物信息学</w:t>
      </w:r>
      <w:r>
        <w:rPr>
          <w:rFonts w:hint="eastAsia"/>
        </w:rPr>
        <w:t>,</w:t>
      </w:r>
      <w:r>
        <w:t xml:space="preserve"> 79(4):1061-1078, </w:t>
      </w:r>
      <w:r>
        <w:rPr>
          <w:rFonts w:hint="eastAsia"/>
        </w:rPr>
        <w:t>2011</w:t>
      </w:r>
      <w:r>
        <w:rPr>
          <w:rFonts w:hint="eastAsia"/>
        </w:rPr>
        <w:t>年</w:t>
      </w:r>
      <w:r>
        <w:rPr>
          <w:rFonts w:hint="eastAsia"/>
        </w:rPr>
        <w:t>4</w:t>
      </w:r>
      <w:r>
        <w:rPr>
          <w:rFonts w:hint="eastAsia"/>
        </w:rPr>
        <w:t>月</w:t>
      </w:r>
      <w:r>
        <w:rPr>
          <w:rFonts w:hint="eastAsia"/>
        </w:rPr>
        <w:t>.</w:t>
      </w:r>
      <w:r>
        <w:t xml:space="preserve"> ISSN 08873585. doi: 10.1002/prot.22934. URL http://doi.wiley.com/10.1002/prot.22934.</w:t>
      </w:r>
    </w:p>
    <w:p w14:paraId="192EA5A8" w14:textId="77777777" w:rsidR="00714C9F" w:rsidRDefault="00D55677">
      <w:pPr>
        <w:pStyle w:val="a0"/>
      </w:pPr>
      <w:r>
        <w:t>[55] David     T. Jones, Daniel     W.     A. Buchan, Domenico Cozzetto, and Massimiliano Pontil. PSI-COV: precise structural conta</w:t>
      </w:r>
      <w:r>
        <w:t>ct prediction using sparse inverse covariance estimation on large multiple sequence alignments. Bioinformatics, 28(2):184-190, 1 2012. ISSN 1460-2059. doi: 10.1093/bioinformatics/btr638. URL https://academic.oup.com/bioinformatics/ article-lookup/doi/10.10</w:t>
      </w:r>
      <w:r>
        <w:t>93/bioinformatics/btr638.</w:t>
      </w:r>
    </w:p>
    <w:p w14:paraId="2D95E032" w14:textId="77777777" w:rsidR="00714C9F" w:rsidRDefault="00D55677">
      <w:pPr>
        <w:pStyle w:val="a0"/>
        <w:rPr>
          <w:lang w:eastAsia="zh-CN"/>
        </w:rPr>
      </w:pPr>
      <w:r>
        <w:t xml:space="preserve">David     T. Jones, Daniel     W.     A. Buchan, Domenico Cozzetto, </w:t>
      </w:r>
      <w:r>
        <w:rPr>
          <w:rFonts w:hint="eastAsia"/>
        </w:rPr>
        <w:t>和</w:t>
      </w:r>
      <w:r>
        <w:t xml:space="preserve"> Massimiliano Pontil. </w:t>
      </w:r>
      <w:r>
        <w:rPr>
          <w:rFonts w:hint="eastAsia"/>
          <w:lang w:eastAsia="zh-CN"/>
        </w:rPr>
        <w:t>PSI-COV:</w:t>
      </w:r>
      <w:r>
        <w:rPr>
          <w:rFonts w:hint="eastAsia"/>
          <w:lang w:eastAsia="zh-CN"/>
        </w:rPr>
        <w:t>使用稀疏逆协方差估计进行大规模多序列比对中的精确结构接触预测。生物信息学</w:t>
      </w:r>
      <w:r>
        <w:rPr>
          <w:rFonts w:hint="eastAsia"/>
          <w:lang w:eastAsia="zh-CN"/>
        </w:rPr>
        <w:t>,</w:t>
      </w:r>
      <w:r>
        <w:rPr>
          <w:lang w:eastAsia="zh-CN"/>
        </w:rPr>
        <w:t xml:space="preserve"> 28(2):184-190, </w:t>
      </w:r>
      <w:r>
        <w:rPr>
          <w:rFonts w:hint="eastAsia"/>
          <w:lang w:eastAsia="zh-CN"/>
        </w:rPr>
        <w:t>2012</w:t>
      </w:r>
      <w:r>
        <w:rPr>
          <w:rFonts w:hint="eastAsia"/>
          <w:lang w:eastAsia="zh-CN"/>
        </w:rPr>
        <w:t>年</w:t>
      </w:r>
      <w:r>
        <w:rPr>
          <w:rFonts w:hint="eastAsia"/>
          <w:lang w:eastAsia="zh-CN"/>
        </w:rPr>
        <w:t>1</w:t>
      </w:r>
      <w:r>
        <w:rPr>
          <w:rFonts w:hint="eastAsia"/>
          <w:lang w:eastAsia="zh-CN"/>
        </w:rPr>
        <w:t>月</w:t>
      </w:r>
      <w:r>
        <w:rPr>
          <w:rFonts w:hint="eastAsia"/>
          <w:lang w:eastAsia="zh-CN"/>
        </w:rPr>
        <w:t>.</w:t>
      </w:r>
      <w:r>
        <w:rPr>
          <w:lang w:eastAsia="zh-CN"/>
        </w:rPr>
        <w:t xml:space="preserve"> ISSN 1460-2059. </w:t>
      </w:r>
      <w:proofErr w:type="spellStart"/>
      <w:r>
        <w:rPr>
          <w:lang w:eastAsia="zh-CN"/>
        </w:rPr>
        <w:t>doi</w:t>
      </w:r>
      <w:proofErr w:type="spellEnd"/>
      <w:r>
        <w:rPr>
          <w:lang w:eastAsia="zh-CN"/>
        </w:rPr>
        <w:t>: 10.1093/bioinformatics/btr638. URL https://acade</w:t>
      </w:r>
      <w:r>
        <w:rPr>
          <w:lang w:eastAsia="zh-CN"/>
        </w:rPr>
        <w:t>mic.oup.com/bioinformatics/ article-lookup/</w:t>
      </w:r>
      <w:proofErr w:type="spellStart"/>
      <w:r>
        <w:rPr>
          <w:lang w:eastAsia="zh-CN"/>
        </w:rPr>
        <w:t>doi</w:t>
      </w:r>
      <w:proofErr w:type="spellEnd"/>
      <w:r>
        <w:rPr>
          <w:lang w:eastAsia="zh-CN"/>
        </w:rPr>
        <w:t>/10.1093/bioinformatics/btr638.</w:t>
      </w:r>
    </w:p>
    <w:p w14:paraId="69C6A08C" w14:textId="77777777" w:rsidR="00714C9F" w:rsidRDefault="00D55677">
      <w:pPr>
        <w:pStyle w:val="a0"/>
      </w:pPr>
      <w:r>
        <w:rPr>
          <w:lang w:eastAsia="zh-CN"/>
        </w:rPr>
        <w:t xml:space="preserve">[56] Emily E </w:t>
      </w:r>
      <w:proofErr w:type="spellStart"/>
      <w:r>
        <w:rPr>
          <w:lang w:eastAsia="zh-CN"/>
        </w:rPr>
        <w:t>Wrenbeck</w:t>
      </w:r>
      <w:proofErr w:type="spellEnd"/>
      <w:r>
        <w:rPr>
          <w:lang w:eastAsia="zh-CN"/>
        </w:rPr>
        <w:t xml:space="preserve">, Matthew S Faber, and Timothy A Whitehead. </w:t>
      </w:r>
      <w:r>
        <w:t>Deep sequencing methods for protein engineering and design. Current opinion in structural biology, 45:36-44, 2017</w:t>
      </w:r>
      <w:r>
        <w:t>.</w:t>
      </w:r>
    </w:p>
    <w:p w14:paraId="040A1885" w14:textId="77777777" w:rsidR="00714C9F" w:rsidRDefault="00D55677">
      <w:pPr>
        <w:pStyle w:val="a0"/>
      </w:pPr>
      <w:r>
        <w:t xml:space="preserve">Emily E Wrenbeck, Matthew S Faber, </w:t>
      </w:r>
      <w:r>
        <w:rPr>
          <w:rFonts w:hint="eastAsia"/>
        </w:rPr>
        <w:t>和</w:t>
      </w:r>
      <w:r>
        <w:t xml:space="preserve"> Timothy A Whitehead. </w:t>
      </w:r>
      <w:r>
        <w:rPr>
          <w:rFonts w:hint="eastAsia"/>
        </w:rPr>
        <w:t>用于蛋白质工程和设计的深度测序方法。结构生物学当前观点</w:t>
      </w:r>
      <w:r>
        <w:rPr>
          <w:rFonts w:hint="eastAsia"/>
        </w:rPr>
        <w:t>,</w:t>
      </w:r>
      <w:r>
        <w:t xml:space="preserve"> 45:36-44, 2017.</w:t>
      </w:r>
    </w:p>
    <w:p w14:paraId="125B4AE2" w14:textId="77777777" w:rsidR="00714C9F" w:rsidRDefault="00D55677">
      <w:pPr>
        <w:pStyle w:val="a0"/>
      </w:pPr>
      <w:r>
        <w:t>[57] Justin R Klesmith, John-Paul Bacik, Ryszard Michalczyk, and Timothy A Whitehead. Comprehensive sequence-flux mapping of a levoglucosan utilization</w:t>
      </w:r>
      <w:r>
        <w:t xml:space="preserve"> pathway in     e. coli. ACS synthetic biology, 4(11):1235-1243, 2015.</w:t>
      </w:r>
    </w:p>
    <w:p w14:paraId="53548C27" w14:textId="77777777" w:rsidR="00714C9F" w:rsidRDefault="00D55677">
      <w:pPr>
        <w:pStyle w:val="a0"/>
      </w:pPr>
      <w:r>
        <w:t xml:space="preserve">Justin R Klesmith, John-Paul Bacik, Ryszard Michalczyk, </w:t>
      </w:r>
      <w:r>
        <w:rPr>
          <w:rFonts w:hint="eastAsia"/>
        </w:rPr>
        <w:t>和</w:t>
      </w:r>
      <w:r>
        <w:t xml:space="preserve"> Timothy A Whitehead. </w:t>
      </w:r>
      <w:r>
        <w:rPr>
          <w:rFonts w:hint="eastAsia"/>
        </w:rPr>
        <w:t>在大肠杆菌中左旋葡聚糖利用途径的全面序列</w:t>
      </w:r>
      <w:r>
        <w:rPr>
          <w:rFonts w:hint="eastAsia"/>
        </w:rPr>
        <w:t>-</w:t>
      </w:r>
      <w:r>
        <w:rPr>
          <w:rFonts w:hint="eastAsia"/>
        </w:rPr>
        <w:t>通量图谱。</w:t>
      </w:r>
      <w:r>
        <w:rPr>
          <w:rFonts w:hint="eastAsia"/>
        </w:rPr>
        <w:t>ACS</w:t>
      </w:r>
      <w:r>
        <w:rPr>
          <w:rFonts w:hint="eastAsia"/>
        </w:rPr>
        <w:t>合成生物学</w:t>
      </w:r>
      <w:r>
        <w:rPr>
          <w:rFonts w:hint="eastAsia"/>
        </w:rPr>
        <w:t>,</w:t>
      </w:r>
      <w:r>
        <w:t xml:space="preserve"> 4(11):1235-1243, 2015.</w:t>
      </w:r>
    </w:p>
    <w:p w14:paraId="6D919C04" w14:textId="77777777" w:rsidR="00714C9F" w:rsidRDefault="00D55677">
      <w:pPr>
        <w:pStyle w:val="a0"/>
      </w:pPr>
      <w:r>
        <w:t>[58] Hugh K Haddox, Adam S Dingens, Sarah K Hilton, Julie Overbaugh, and Jesse D Bloom. Mapping mutational effects along the evolutionary landscape of hiv envelope. Elife, 7:e34420, 2018.</w:t>
      </w:r>
    </w:p>
    <w:p w14:paraId="061B3C38" w14:textId="77777777" w:rsidR="00714C9F" w:rsidRDefault="00D55677">
      <w:pPr>
        <w:pStyle w:val="a0"/>
      </w:pPr>
      <w:r>
        <w:t xml:space="preserve">Hugh K Haddox, Adam S Dingens, Sarah K Hilton, Julie Overbaugh, </w:t>
      </w:r>
      <w:r>
        <w:rPr>
          <w:rFonts w:hint="eastAsia"/>
        </w:rPr>
        <w:t>和</w:t>
      </w:r>
      <w:r>
        <w:t xml:space="preserve"> Je</w:t>
      </w:r>
      <w:r>
        <w:t xml:space="preserve">sse D </w:t>
      </w:r>
      <w:r>
        <w:rPr>
          <w:rFonts w:hint="eastAsia"/>
        </w:rPr>
        <w:t>Bloom</w:t>
      </w:r>
      <w:r>
        <w:rPr>
          <w:rFonts w:hint="eastAsia"/>
        </w:rPr>
        <w:t>。</w:t>
      </w:r>
      <w:r>
        <w:rPr>
          <w:rFonts w:hint="eastAsia"/>
          <w:lang w:eastAsia="zh-CN"/>
        </w:rPr>
        <w:t>绘制</w:t>
      </w:r>
      <w:r>
        <w:rPr>
          <w:rFonts w:hint="eastAsia"/>
          <w:lang w:eastAsia="zh-CN"/>
        </w:rPr>
        <w:t>HIV</w:t>
      </w:r>
      <w:r>
        <w:rPr>
          <w:rFonts w:hint="eastAsia"/>
          <w:lang w:eastAsia="zh-CN"/>
        </w:rPr>
        <w:t>包膜蛋白进化景观中的突变效应图。</w:t>
      </w:r>
      <w:proofErr w:type="spellStart"/>
      <w:r>
        <w:rPr>
          <w:rFonts w:hint="eastAsia"/>
        </w:rPr>
        <w:t>Elife</w:t>
      </w:r>
      <w:proofErr w:type="spellEnd"/>
      <w:r>
        <w:rPr>
          <w:rFonts w:hint="eastAsia"/>
        </w:rPr>
        <w:t>,</w:t>
      </w:r>
      <w:r>
        <w:t xml:space="preserve"> </w:t>
      </w:r>
      <w:proofErr w:type="gramStart"/>
      <w:r>
        <w:t>7:e</w:t>
      </w:r>
      <w:proofErr w:type="gramEnd"/>
      <w:r>
        <w:t>34420, 2018.</w:t>
      </w:r>
    </w:p>
    <w:p w14:paraId="5DE1E012" w14:textId="77777777" w:rsidR="00714C9F" w:rsidRDefault="00D55677">
      <w:pPr>
        <w:pStyle w:val="a0"/>
      </w:pPr>
      <w:r>
        <w:t>[59] Philip A Romero, Tuan M Tran, and Adam R Abate. Dissecting enzyme function with microfluidic-based deep mutational scanning. Proceedings of the National Academy of Sciences, 112(23):7159-7164, 20</w:t>
      </w:r>
      <w:r>
        <w:t>15.</w:t>
      </w:r>
    </w:p>
    <w:p w14:paraId="3D5E076D" w14:textId="77777777" w:rsidR="00714C9F" w:rsidRDefault="00D55677">
      <w:pPr>
        <w:pStyle w:val="a0"/>
        <w:rPr>
          <w:lang w:eastAsia="zh-CN"/>
        </w:rPr>
      </w:pPr>
      <w:r>
        <w:t xml:space="preserve">Philip A Romero, Tuan M Tran, </w:t>
      </w:r>
      <w:r>
        <w:rPr>
          <w:rFonts w:hint="eastAsia"/>
        </w:rPr>
        <w:t>和</w:t>
      </w:r>
      <w:r>
        <w:t xml:space="preserve"> Adam R </w:t>
      </w:r>
      <w:r>
        <w:rPr>
          <w:rFonts w:hint="eastAsia"/>
        </w:rPr>
        <w:t>Abate</w:t>
      </w:r>
      <w:r>
        <w:rPr>
          <w:rFonts w:hint="eastAsia"/>
        </w:rPr>
        <w:t>。</w:t>
      </w:r>
      <w:r>
        <w:rPr>
          <w:rFonts w:hint="eastAsia"/>
          <w:lang w:eastAsia="zh-CN"/>
        </w:rPr>
        <w:t>利用微流控深度突变扫描解析酶功能。美国国家科学院院刊</w:t>
      </w:r>
      <w:r>
        <w:rPr>
          <w:rFonts w:hint="eastAsia"/>
          <w:lang w:eastAsia="zh-CN"/>
        </w:rPr>
        <w:t>,</w:t>
      </w:r>
      <w:r>
        <w:rPr>
          <w:lang w:eastAsia="zh-CN"/>
        </w:rPr>
        <w:t xml:space="preserve"> 112(23):7159-7164, 2015.</w:t>
      </w:r>
    </w:p>
    <w:p w14:paraId="5B4FC839" w14:textId="77777777" w:rsidR="00714C9F" w:rsidRDefault="00D55677">
      <w:pPr>
        <w:pStyle w:val="a0"/>
      </w:pPr>
      <w:r>
        <w:rPr>
          <w:lang w:eastAsia="zh-CN"/>
        </w:rPr>
        <w:t xml:space="preserve">[60] </w:t>
      </w:r>
      <w:proofErr w:type="spellStart"/>
      <w:r>
        <w:rPr>
          <w:lang w:eastAsia="zh-CN"/>
        </w:rPr>
        <w:t>Elad</w:t>
      </w:r>
      <w:proofErr w:type="spellEnd"/>
      <w:r>
        <w:rPr>
          <w:lang w:eastAsia="zh-CN"/>
        </w:rPr>
        <w:t xml:space="preserve"> </w:t>
      </w:r>
      <w:proofErr w:type="spellStart"/>
      <w:r>
        <w:rPr>
          <w:lang w:eastAsia="zh-CN"/>
        </w:rPr>
        <w:t>Firnberg</w:t>
      </w:r>
      <w:proofErr w:type="spellEnd"/>
      <w:r>
        <w:rPr>
          <w:lang w:eastAsia="zh-CN"/>
        </w:rPr>
        <w:t xml:space="preserve">, Jason W </w:t>
      </w:r>
      <w:proofErr w:type="spellStart"/>
      <w:r>
        <w:rPr>
          <w:lang w:eastAsia="zh-CN"/>
        </w:rPr>
        <w:t>Labonte</w:t>
      </w:r>
      <w:proofErr w:type="spellEnd"/>
      <w:r>
        <w:rPr>
          <w:lang w:eastAsia="zh-CN"/>
        </w:rPr>
        <w:t xml:space="preserve">, Jeffrey J Gray, and Marc </w:t>
      </w:r>
      <w:proofErr w:type="spellStart"/>
      <w:r>
        <w:rPr>
          <w:lang w:eastAsia="zh-CN"/>
        </w:rPr>
        <w:t>Ostermeier</w:t>
      </w:r>
      <w:proofErr w:type="spellEnd"/>
      <w:r>
        <w:rPr>
          <w:lang w:eastAsia="zh-CN"/>
        </w:rPr>
        <w:t xml:space="preserve">. A comprehensive, high-resolution map of a gene’s fitness landscape. </w:t>
      </w:r>
      <w:r>
        <w:t>Molecular bi</w:t>
      </w:r>
      <w:r>
        <w:t>ology and evolution, 31(6): 1581-1592, 2014.</w:t>
      </w:r>
    </w:p>
    <w:p w14:paraId="1EC11491" w14:textId="77777777" w:rsidR="00714C9F" w:rsidRDefault="00D55677">
      <w:pPr>
        <w:pStyle w:val="a0"/>
        <w:rPr>
          <w:lang w:eastAsia="zh-CN"/>
        </w:rPr>
      </w:pPr>
      <w:r>
        <w:t xml:space="preserve">Elad Firnberg, Jason W Labonte, Jeffrey J Gray, </w:t>
      </w:r>
      <w:r>
        <w:rPr>
          <w:rFonts w:hint="eastAsia"/>
        </w:rPr>
        <w:t>和</w:t>
      </w:r>
      <w:r>
        <w:t xml:space="preserve"> Marc </w:t>
      </w:r>
      <w:proofErr w:type="spellStart"/>
      <w:r>
        <w:rPr>
          <w:rFonts w:hint="eastAsia"/>
        </w:rPr>
        <w:t>Ostermeier</w:t>
      </w:r>
      <w:proofErr w:type="spellEnd"/>
      <w:r>
        <w:rPr>
          <w:rFonts w:hint="eastAsia"/>
        </w:rPr>
        <w:t>。</w:t>
      </w:r>
      <w:r>
        <w:rPr>
          <w:rFonts w:hint="eastAsia"/>
          <w:lang w:eastAsia="zh-CN"/>
        </w:rPr>
        <w:t>基因适应性景观的全面高分辨率图谱。分子生物学与进化</w:t>
      </w:r>
      <w:r>
        <w:rPr>
          <w:rFonts w:hint="eastAsia"/>
          <w:lang w:eastAsia="zh-CN"/>
        </w:rPr>
        <w:t>,</w:t>
      </w:r>
      <w:r>
        <w:rPr>
          <w:lang w:eastAsia="zh-CN"/>
        </w:rPr>
        <w:t xml:space="preserve"> 31(6): 1581-1592, 2014.</w:t>
      </w:r>
    </w:p>
    <w:p w14:paraId="703EBAB1" w14:textId="77777777" w:rsidR="00714C9F" w:rsidRDefault="00D55677">
      <w:pPr>
        <w:pStyle w:val="a0"/>
      </w:pPr>
      <w:r>
        <w:t xml:space="preserve">[61] </w:t>
      </w:r>
      <w:proofErr w:type="spellStart"/>
      <w:r>
        <w:t>Zhifeng</w:t>
      </w:r>
      <w:proofErr w:type="spellEnd"/>
      <w:r>
        <w:t xml:space="preserve"> Deng, </w:t>
      </w:r>
      <w:proofErr w:type="spellStart"/>
      <w:r>
        <w:t>Wanzhi</w:t>
      </w:r>
      <w:proofErr w:type="spellEnd"/>
      <w:r>
        <w:t xml:space="preserve"> Huang, Erol Bakkalbasi, Nicholas G Brown, Carolyn J Adamski, Kacie R</w:t>
      </w:r>
      <w:r>
        <w:t xml:space="preserve">ice, Donna Muzny, Richard A Gibbs, and Timothy Palzkill. Deep sequencing of systematic combinatorial libraries reveals </w:t>
      </w:r>
      <m:oMath>
        <m:r>
          <w:rPr>
            <w:rFonts w:ascii="Cambria Math" w:hAnsi="Cambria Math"/>
          </w:rPr>
          <m:t>β</m:t>
        </m:r>
      </m:oMath>
      <w:r>
        <w:t xml:space="preserve"> -lactamase sequence constraints at high resolution. Journal of molecular biology, 424(3-4):150-167, 2012.</w:t>
      </w:r>
    </w:p>
    <w:p w14:paraId="318D0519" w14:textId="77777777" w:rsidR="00714C9F" w:rsidRDefault="00D55677">
      <w:pPr>
        <w:pStyle w:val="a0"/>
        <w:rPr>
          <w:lang w:eastAsia="zh-CN"/>
        </w:rPr>
      </w:pPr>
      <w:r>
        <w:t xml:space="preserve">Zhifeng Deng, Wanzhi Huang, </w:t>
      </w:r>
      <w:r>
        <w:t xml:space="preserve">Erol Bakkalbasi, Nicholas G Brown, Carolyn J Adamski, Kacie Rice, Donna Muzny, Richard A Gibbs, </w:t>
      </w:r>
      <w:r>
        <w:rPr>
          <w:rFonts w:hint="eastAsia"/>
        </w:rPr>
        <w:t>和</w:t>
      </w:r>
      <w:r>
        <w:t xml:space="preserve"> Timothy </w:t>
      </w:r>
      <w:r>
        <w:rPr>
          <w:rFonts w:hint="eastAsia"/>
        </w:rPr>
        <w:t>Palzkill</w:t>
      </w:r>
      <w:r>
        <w:rPr>
          <w:rFonts w:hint="eastAsia"/>
        </w:rPr>
        <w:t>。</w:t>
      </w:r>
      <w:r>
        <w:rPr>
          <w:rFonts w:hint="eastAsia"/>
          <w:lang w:eastAsia="zh-CN"/>
        </w:rPr>
        <w:t>系统组合文库的深度测序揭示了</w:t>
      </w:r>
      <w:r>
        <w:rPr>
          <w:lang w:eastAsia="zh-CN"/>
        </w:rPr>
        <w:t xml:space="preserve"> </w:t>
      </w:r>
      <m:oMath>
        <m:r>
          <w:rPr>
            <w:rFonts w:ascii="Cambria Math" w:hAnsi="Cambria Math"/>
            <w:lang w:eastAsia="zh-CN"/>
          </w:rPr>
          <m:t>β</m:t>
        </m:r>
      </m:oMath>
      <w:r>
        <w:rPr>
          <w:lang w:eastAsia="zh-CN"/>
        </w:rPr>
        <w:t xml:space="preserve"> </w:t>
      </w:r>
      <w:r>
        <w:rPr>
          <w:rFonts w:hint="eastAsia"/>
          <w:lang w:eastAsia="zh-CN"/>
        </w:rPr>
        <w:t>-</w:t>
      </w:r>
      <w:r>
        <w:rPr>
          <w:rFonts w:hint="eastAsia"/>
          <w:lang w:eastAsia="zh-CN"/>
        </w:rPr>
        <w:t>内酰胺酶序列的高分辨率限制。分子生物学杂志</w:t>
      </w:r>
      <w:r>
        <w:rPr>
          <w:rFonts w:hint="eastAsia"/>
          <w:lang w:eastAsia="zh-CN"/>
        </w:rPr>
        <w:t>,</w:t>
      </w:r>
      <w:r>
        <w:rPr>
          <w:lang w:eastAsia="zh-CN"/>
        </w:rPr>
        <w:t xml:space="preserve"> 424(3-4):150-167, 2012.</w:t>
      </w:r>
    </w:p>
    <w:p w14:paraId="0A096009" w14:textId="77777777" w:rsidR="00714C9F" w:rsidRDefault="00D55677">
      <w:pPr>
        <w:pStyle w:val="a0"/>
      </w:pPr>
      <w:r>
        <w:rPr>
          <w:lang w:eastAsia="zh-CN"/>
        </w:rPr>
        <w:t xml:space="preserve">[62] Michael A Stiffler, </w:t>
      </w:r>
      <w:proofErr w:type="spellStart"/>
      <w:r>
        <w:rPr>
          <w:lang w:eastAsia="zh-CN"/>
        </w:rPr>
        <w:t>Doeke</w:t>
      </w:r>
      <w:proofErr w:type="spellEnd"/>
      <w:r>
        <w:rPr>
          <w:lang w:eastAsia="zh-CN"/>
        </w:rPr>
        <w:t xml:space="preserve"> R </w:t>
      </w:r>
      <w:proofErr w:type="spellStart"/>
      <w:r>
        <w:rPr>
          <w:lang w:eastAsia="zh-CN"/>
        </w:rPr>
        <w:t>Hekstra</w:t>
      </w:r>
      <w:proofErr w:type="spellEnd"/>
      <w:r>
        <w:rPr>
          <w:lang w:eastAsia="zh-CN"/>
        </w:rPr>
        <w:t>, and Rama Ranganathan. Evolvabilit</w:t>
      </w:r>
      <w:r>
        <w:rPr>
          <w:lang w:eastAsia="zh-CN"/>
        </w:rPr>
        <w:t xml:space="preserve">y as a function of purifying selection in tem-1 </w:t>
      </w:r>
      <m:oMath>
        <m:r>
          <w:rPr>
            <w:rFonts w:ascii="Cambria Math" w:hAnsi="Cambria Math"/>
            <w:lang w:eastAsia="zh-CN"/>
          </w:rPr>
          <m:t>β</m:t>
        </m:r>
      </m:oMath>
      <w:r>
        <w:rPr>
          <w:lang w:eastAsia="zh-CN"/>
        </w:rPr>
        <w:t xml:space="preserve"> -lactamase. </w:t>
      </w:r>
      <w:r>
        <w:t>Cell,160(5):882-892,2015.</w:t>
      </w:r>
    </w:p>
    <w:p w14:paraId="24B5E57B" w14:textId="77777777" w:rsidR="00714C9F" w:rsidRDefault="00D55677">
      <w:pPr>
        <w:pStyle w:val="a0"/>
        <w:rPr>
          <w:lang w:eastAsia="zh-CN"/>
        </w:rPr>
      </w:pPr>
      <w:r>
        <w:t xml:space="preserve">Michael A Stiffler, Doeke R Hekstra, </w:t>
      </w:r>
      <w:r>
        <w:rPr>
          <w:rFonts w:hint="eastAsia"/>
        </w:rPr>
        <w:t>和</w:t>
      </w:r>
      <w:r>
        <w:t xml:space="preserve"> Rama Ranganathan</w:t>
      </w:r>
      <w:r>
        <w:t>。</w:t>
      </w:r>
      <w:r>
        <w:rPr>
          <w:lang w:eastAsia="zh-CN"/>
        </w:rPr>
        <w:t xml:space="preserve">TEM-1 </w:t>
      </w:r>
      <m:oMath>
        <m:r>
          <w:rPr>
            <w:rFonts w:ascii="Cambria Math" w:hAnsi="Cambria Math"/>
            <w:lang w:eastAsia="zh-CN"/>
          </w:rPr>
          <m:t>β</m:t>
        </m:r>
      </m:oMath>
      <w:r>
        <w:rPr>
          <w:lang w:eastAsia="zh-CN"/>
        </w:rPr>
        <w:t xml:space="preserve"> </w:t>
      </w:r>
      <w:r>
        <w:rPr>
          <w:rFonts w:hint="eastAsia"/>
          <w:lang w:eastAsia="zh-CN"/>
        </w:rPr>
        <w:t>-</w:t>
      </w:r>
      <w:r>
        <w:rPr>
          <w:rFonts w:hint="eastAsia"/>
          <w:lang w:eastAsia="zh-CN"/>
        </w:rPr>
        <w:t>内酰胺酶的进化能力作为纯化选择的函数。细胞</w:t>
      </w:r>
      <w:r>
        <w:rPr>
          <w:rFonts w:hint="eastAsia"/>
          <w:lang w:eastAsia="zh-CN"/>
        </w:rPr>
        <w:t>,160(5):882-892,2015.</w:t>
      </w:r>
    </w:p>
    <w:p w14:paraId="7131599A" w14:textId="77777777" w:rsidR="00714C9F" w:rsidRDefault="00D55677">
      <w:pPr>
        <w:pStyle w:val="a0"/>
      </w:pPr>
      <w:r>
        <w:rPr>
          <w:lang w:eastAsia="zh-CN"/>
        </w:rPr>
        <w:t xml:space="preserve">[63] </w:t>
      </w:r>
      <w:proofErr w:type="spellStart"/>
      <w:r>
        <w:rPr>
          <w:lang w:eastAsia="zh-CN"/>
        </w:rPr>
        <w:t>Hervé</w:t>
      </w:r>
      <w:proofErr w:type="spellEnd"/>
      <w:r>
        <w:rPr>
          <w:lang w:eastAsia="zh-CN"/>
        </w:rPr>
        <w:t xml:space="preserve"> </w:t>
      </w:r>
      <w:proofErr w:type="spellStart"/>
      <w:r>
        <w:rPr>
          <w:lang w:eastAsia="zh-CN"/>
        </w:rPr>
        <w:t>Jacquier</w:t>
      </w:r>
      <w:proofErr w:type="spellEnd"/>
      <w:r>
        <w:rPr>
          <w:lang w:eastAsia="zh-CN"/>
        </w:rPr>
        <w:t xml:space="preserve">, André </w:t>
      </w:r>
      <w:proofErr w:type="spellStart"/>
      <w:r>
        <w:rPr>
          <w:lang w:eastAsia="zh-CN"/>
        </w:rPr>
        <w:t>Birgy</w:t>
      </w:r>
      <w:proofErr w:type="spellEnd"/>
      <w:r>
        <w:rPr>
          <w:lang w:eastAsia="zh-CN"/>
        </w:rPr>
        <w:t xml:space="preserve">, </w:t>
      </w:r>
      <w:proofErr w:type="spellStart"/>
      <w:r>
        <w:rPr>
          <w:lang w:eastAsia="zh-CN"/>
        </w:rPr>
        <w:t>Hervé</w:t>
      </w:r>
      <w:proofErr w:type="spellEnd"/>
      <w:r>
        <w:rPr>
          <w:lang w:eastAsia="zh-CN"/>
        </w:rPr>
        <w:t xml:space="preserve"> Le </w:t>
      </w:r>
      <w:proofErr w:type="spellStart"/>
      <w:r>
        <w:rPr>
          <w:lang w:eastAsia="zh-CN"/>
        </w:rPr>
        <w:t>Nagard</w:t>
      </w:r>
      <w:proofErr w:type="spellEnd"/>
      <w:r>
        <w:rPr>
          <w:lang w:eastAsia="zh-CN"/>
        </w:rPr>
        <w:t xml:space="preserve">, Yves </w:t>
      </w:r>
      <w:proofErr w:type="spellStart"/>
      <w:r>
        <w:rPr>
          <w:lang w:eastAsia="zh-CN"/>
        </w:rPr>
        <w:t>Me</w:t>
      </w:r>
      <w:r>
        <w:rPr>
          <w:lang w:eastAsia="zh-CN"/>
        </w:rPr>
        <w:t>chulam</w:t>
      </w:r>
      <w:proofErr w:type="spellEnd"/>
      <w:r>
        <w:rPr>
          <w:lang w:eastAsia="zh-CN"/>
        </w:rPr>
        <w:t xml:space="preserve">, Emmanuelle Schmitt, </w:t>
      </w:r>
      <w:proofErr w:type="spellStart"/>
      <w:r>
        <w:rPr>
          <w:lang w:eastAsia="zh-CN"/>
        </w:rPr>
        <w:t>Jérémy</w:t>
      </w:r>
      <w:proofErr w:type="spellEnd"/>
      <w:r>
        <w:rPr>
          <w:lang w:eastAsia="zh-CN"/>
        </w:rPr>
        <w:t xml:space="preserve"> </w:t>
      </w:r>
      <w:proofErr w:type="spellStart"/>
      <w:r>
        <w:rPr>
          <w:lang w:eastAsia="zh-CN"/>
        </w:rPr>
        <w:t>Glodt</w:t>
      </w:r>
      <w:proofErr w:type="spellEnd"/>
      <w:r>
        <w:rPr>
          <w:lang w:eastAsia="zh-CN"/>
        </w:rPr>
        <w:t xml:space="preserve">, Beatrice </w:t>
      </w:r>
      <w:proofErr w:type="spellStart"/>
      <w:r>
        <w:rPr>
          <w:lang w:eastAsia="zh-CN"/>
        </w:rPr>
        <w:t>Bercot</w:t>
      </w:r>
      <w:proofErr w:type="spellEnd"/>
      <w:r>
        <w:rPr>
          <w:lang w:eastAsia="zh-CN"/>
        </w:rPr>
        <w:t xml:space="preserve">, Emmanuelle Petit, Julie </w:t>
      </w:r>
      <w:proofErr w:type="spellStart"/>
      <w:r>
        <w:rPr>
          <w:lang w:eastAsia="zh-CN"/>
        </w:rPr>
        <w:t>Poulain</w:t>
      </w:r>
      <w:proofErr w:type="spellEnd"/>
      <w:r>
        <w:rPr>
          <w:lang w:eastAsia="zh-CN"/>
        </w:rPr>
        <w:t xml:space="preserve">, </w:t>
      </w:r>
      <w:proofErr w:type="spellStart"/>
      <w:r>
        <w:rPr>
          <w:lang w:eastAsia="zh-CN"/>
        </w:rPr>
        <w:t>Guilène</w:t>
      </w:r>
      <w:proofErr w:type="spellEnd"/>
      <w:r>
        <w:rPr>
          <w:lang w:eastAsia="zh-CN"/>
        </w:rPr>
        <w:t xml:space="preserve"> </w:t>
      </w:r>
      <w:proofErr w:type="spellStart"/>
      <w:r>
        <w:rPr>
          <w:lang w:eastAsia="zh-CN"/>
        </w:rPr>
        <w:t>Barnaud</w:t>
      </w:r>
      <w:proofErr w:type="spellEnd"/>
      <w:r>
        <w:rPr>
          <w:lang w:eastAsia="zh-CN"/>
        </w:rPr>
        <w:t xml:space="preserve">, et al. </w:t>
      </w:r>
      <w:r>
        <w:t>Capturing the mutational landscape of the beta-lactamase tem-1. Proceedings of the National Academy of Sciences, 110(32):13067-13072, 2013.</w:t>
      </w:r>
    </w:p>
    <w:p w14:paraId="0D475273" w14:textId="77777777" w:rsidR="00714C9F" w:rsidRDefault="00D55677">
      <w:pPr>
        <w:pStyle w:val="a0"/>
      </w:pPr>
      <w:r>
        <w:t xml:space="preserve">Hervé Jacquier, André Birgy, Hervé Le Nagard, Yves Mechulam, Emmanuelle Schmitt, Jérémy Glodt, Beatrice Bercot, Emmanuelle Petit, Julie Poulain, Guilène Barnaud, </w:t>
      </w:r>
      <w:r>
        <w:rPr>
          <w:rFonts w:hint="eastAsia"/>
        </w:rPr>
        <w:t>等</w:t>
      </w:r>
      <w:r>
        <w:rPr>
          <w:rFonts w:hint="eastAsia"/>
        </w:rPr>
        <w:t>.</w:t>
      </w:r>
      <w:r>
        <w:t xml:space="preserve"> </w:t>
      </w:r>
      <w:r>
        <w:rPr>
          <w:rFonts w:hint="eastAsia"/>
        </w:rPr>
        <w:t>捕捉β</w:t>
      </w:r>
      <w:r>
        <w:rPr>
          <w:rFonts w:hint="eastAsia"/>
        </w:rPr>
        <w:t>-</w:t>
      </w:r>
      <w:r>
        <w:rPr>
          <w:rFonts w:hint="eastAsia"/>
        </w:rPr>
        <w:t>内酰胺酶</w:t>
      </w:r>
      <w:r>
        <w:rPr>
          <w:rFonts w:hint="eastAsia"/>
        </w:rPr>
        <w:t>TEM-1</w:t>
      </w:r>
      <w:r>
        <w:rPr>
          <w:rFonts w:hint="eastAsia"/>
        </w:rPr>
        <w:t>的突变景观</w:t>
      </w:r>
      <w:r>
        <w:rPr>
          <w:rFonts w:hint="eastAsia"/>
        </w:rPr>
        <w:t>.</w:t>
      </w:r>
      <w:r>
        <w:t xml:space="preserve"> </w:t>
      </w:r>
      <w:r>
        <w:rPr>
          <w:rFonts w:hint="eastAsia"/>
        </w:rPr>
        <w:t>美国国家科学院院刊</w:t>
      </w:r>
      <w:r>
        <w:rPr>
          <w:rFonts w:hint="eastAsia"/>
        </w:rPr>
        <w:t>,</w:t>
      </w:r>
      <w:r>
        <w:t xml:space="preserve"> 110(32):13067-13072, 2013.</w:t>
      </w:r>
    </w:p>
    <w:p w14:paraId="0432AFAB" w14:textId="77777777" w:rsidR="00714C9F" w:rsidRDefault="00D55677">
      <w:pPr>
        <w:pStyle w:val="a0"/>
      </w:pPr>
      <w:r>
        <w:t>[64] Scott D Findlay and Lynne-Ma</w:t>
      </w:r>
      <w:r>
        <w:t>rie Postovit. Comprehensive characterization of transcript diversity at the human nodal locus. BioRxiv, page 254409, 2018.</w:t>
      </w:r>
    </w:p>
    <w:p w14:paraId="2789D4D7" w14:textId="77777777" w:rsidR="00714C9F" w:rsidRDefault="00D55677">
      <w:pPr>
        <w:pStyle w:val="a0"/>
      </w:pPr>
      <w:r>
        <w:t xml:space="preserve">Scott D Findlay </w:t>
      </w:r>
      <w:r>
        <w:rPr>
          <w:rFonts w:hint="eastAsia"/>
        </w:rPr>
        <w:t>和</w:t>
      </w:r>
      <w:r>
        <w:t xml:space="preserve"> Lynne-Marie Postovit. </w:t>
      </w:r>
      <w:r>
        <w:rPr>
          <w:rFonts w:hint="eastAsia"/>
        </w:rPr>
        <w:t>人类</w:t>
      </w:r>
      <w:r>
        <w:rPr>
          <w:rFonts w:hint="eastAsia"/>
        </w:rPr>
        <w:t>Nodal</w:t>
      </w:r>
      <w:r>
        <w:rPr>
          <w:rFonts w:hint="eastAsia"/>
        </w:rPr>
        <w:t>位点转录多样性的全面表征</w:t>
      </w:r>
      <w:r>
        <w:rPr>
          <w:rFonts w:hint="eastAsia"/>
        </w:rPr>
        <w:t>.</w:t>
      </w:r>
      <w:r>
        <w:t xml:space="preserve"> BioRxiv, </w:t>
      </w:r>
      <w:r>
        <w:rPr>
          <w:rFonts w:hint="eastAsia"/>
        </w:rPr>
        <w:t>页</w:t>
      </w:r>
      <w:r>
        <w:t xml:space="preserve"> 254409, 2018.</w:t>
      </w:r>
    </w:p>
    <w:p w14:paraId="6DB70BE7" w14:textId="77777777" w:rsidR="00714C9F" w:rsidRDefault="00D55677">
      <w:pPr>
        <w:pStyle w:val="a0"/>
      </w:pPr>
      <w:r>
        <w:t>[65] Richard N McLaughlin Jr, Frank J Poelwijk,</w:t>
      </w:r>
      <w:r>
        <w:t xml:space="preserve"> Arjun Raman, Walraj S Gosal, and Rama Ran-ganathan. The spatial architecture of protein function and adaptation. Nature, 491(7422): 138-142, 2012.</w:t>
      </w:r>
    </w:p>
    <w:p w14:paraId="225087EB" w14:textId="77777777" w:rsidR="00714C9F" w:rsidRDefault="00D55677">
      <w:pPr>
        <w:pStyle w:val="a0"/>
      </w:pPr>
      <w:r>
        <w:t xml:space="preserve">Richard N McLaughlin Jr, Frank J Poelwijk, Arjun Raman, Walraj S Gosal, </w:t>
      </w:r>
      <w:r>
        <w:rPr>
          <w:rFonts w:hint="eastAsia"/>
        </w:rPr>
        <w:t>和</w:t>
      </w:r>
      <w:r>
        <w:t xml:space="preserve"> Rama Ranganathan. </w:t>
      </w:r>
      <w:r>
        <w:rPr>
          <w:rFonts w:hint="eastAsia"/>
        </w:rPr>
        <w:t>蛋白质功能和适应的空间结构</w:t>
      </w:r>
      <w:r>
        <w:rPr>
          <w:rFonts w:hint="eastAsia"/>
        </w:rPr>
        <w:t>.</w:t>
      </w:r>
      <w:r>
        <w:t xml:space="preserve"> </w:t>
      </w:r>
      <w:r>
        <w:rPr>
          <w:rFonts w:hint="eastAsia"/>
        </w:rPr>
        <w:t>自</w:t>
      </w:r>
      <w:r>
        <w:rPr>
          <w:rFonts w:hint="eastAsia"/>
        </w:rPr>
        <w:t>然</w:t>
      </w:r>
      <w:r>
        <w:rPr>
          <w:rFonts w:hint="eastAsia"/>
        </w:rPr>
        <w:t>,</w:t>
      </w:r>
      <w:r>
        <w:t xml:space="preserve"> 491(7422): 138-142, 2012.</w:t>
      </w:r>
    </w:p>
    <w:p w14:paraId="067B0489" w14:textId="77777777" w:rsidR="00714C9F" w:rsidRDefault="00D55677">
      <w:pPr>
        <w:pStyle w:val="a0"/>
      </w:pPr>
      <w:r>
        <w:t>[66] Jacob O Kitzman, Lea M Starita, Russell S Lo, Stanley Fields, and Jay Shendure. Massively parallel single-amino-acid mutagenesis. Nature methods, 12(3):203-206, 2015.</w:t>
      </w:r>
    </w:p>
    <w:p w14:paraId="3869BE28" w14:textId="77777777" w:rsidR="00714C9F" w:rsidRDefault="00D55677">
      <w:pPr>
        <w:pStyle w:val="a0"/>
      </w:pPr>
      <w:r>
        <w:t>Jacob O Kitzman, Lea M Starita, Russell S Lo, Stanley F</w:t>
      </w:r>
      <w:r>
        <w:t xml:space="preserve">ields, </w:t>
      </w:r>
      <w:r>
        <w:rPr>
          <w:rFonts w:hint="eastAsia"/>
        </w:rPr>
        <w:t>和</w:t>
      </w:r>
      <w:r>
        <w:t xml:space="preserve"> Jay Shendure. </w:t>
      </w:r>
      <w:r>
        <w:rPr>
          <w:rFonts w:hint="eastAsia"/>
        </w:rPr>
        <w:t>大规模并行单氨基酸突变</w:t>
      </w:r>
      <w:r>
        <w:rPr>
          <w:rFonts w:hint="eastAsia"/>
        </w:rPr>
        <w:t>.</w:t>
      </w:r>
      <w:r>
        <w:t xml:space="preserve"> </w:t>
      </w:r>
      <w:r>
        <w:rPr>
          <w:rFonts w:hint="eastAsia"/>
        </w:rPr>
        <w:t>自然方法</w:t>
      </w:r>
      <w:r>
        <w:rPr>
          <w:rFonts w:hint="eastAsia"/>
        </w:rPr>
        <w:t>,</w:t>
      </w:r>
      <w:r>
        <w:t xml:space="preserve"> 12(3):203-206, 2015.</w:t>
      </w:r>
    </w:p>
    <w:p w14:paraId="4BB0DBD3" w14:textId="77777777" w:rsidR="00714C9F" w:rsidRDefault="00D55677">
      <w:pPr>
        <w:pStyle w:val="a0"/>
      </w:pPr>
      <w:r>
        <w:t>[67] Michael B Doud and Jesse D Bloom. Accurate measurement of the effects of all amino-acid mutations on influenza hemagglutinin. Viruses, 8(6):155, 2016.</w:t>
      </w:r>
    </w:p>
    <w:p w14:paraId="5AEDF894" w14:textId="77777777" w:rsidR="00714C9F" w:rsidRDefault="00D55677">
      <w:pPr>
        <w:pStyle w:val="a0"/>
      </w:pPr>
      <w:r>
        <w:t xml:space="preserve">Michael B Doud </w:t>
      </w:r>
      <w:r>
        <w:rPr>
          <w:rFonts w:hint="eastAsia"/>
        </w:rPr>
        <w:t>和</w:t>
      </w:r>
      <w:r>
        <w:t xml:space="preserve"> Jesse D Bloom. </w:t>
      </w:r>
      <w:r>
        <w:rPr>
          <w:rFonts w:hint="eastAsia"/>
        </w:rPr>
        <w:t>准确测量所有氨基酸突变对流感血凝素的影响</w:t>
      </w:r>
      <w:r>
        <w:rPr>
          <w:rFonts w:hint="eastAsia"/>
        </w:rPr>
        <w:t>.</w:t>
      </w:r>
      <w:r>
        <w:t xml:space="preserve"> </w:t>
      </w:r>
      <w:r>
        <w:rPr>
          <w:rFonts w:hint="eastAsia"/>
        </w:rPr>
        <w:t>病毒</w:t>
      </w:r>
      <w:r>
        <w:rPr>
          <w:rFonts w:hint="eastAsia"/>
        </w:rPr>
        <w:t>,</w:t>
      </w:r>
      <w:r>
        <w:t xml:space="preserve"> 8(6):155, 2016.</w:t>
      </w:r>
    </w:p>
    <w:p w14:paraId="7666382E" w14:textId="77777777" w:rsidR="00714C9F" w:rsidRDefault="00D55677">
      <w:pPr>
        <w:pStyle w:val="a0"/>
      </w:pPr>
      <w:r>
        <w:t>[68] K Pokusaeva, C Johnson, B Luk, G7 Uribe, Y Fu, N Oezguen, RK Matsunami, M Lugo, A Major, Y Mori-Akiyama, et al. Gaba-producing bifidobacterium dentium modulates visceral sensitivity in the intestine. Neurogastroenterology &amp; Motility, 29(1):e12904, 201</w:t>
      </w:r>
      <w:r>
        <w:t>7.</w:t>
      </w:r>
    </w:p>
    <w:p w14:paraId="4A862490" w14:textId="77777777" w:rsidR="00714C9F" w:rsidRDefault="00D55677">
      <w:pPr>
        <w:pStyle w:val="a0"/>
      </w:pPr>
      <w:r>
        <w:t xml:space="preserve">K Pokusaeva, C Johnson, B Luk, G7 Uribe, Y Fu, N Oezguen, RK Matsunami, M Lugo, A Major, Y Mori-Akiyama, </w:t>
      </w:r>
      <w:r>
        <w:rPr>
          <w:rFonts w:hint="eastAsia"/>
        </w:rPr>
        <w:t>等</w:t>
      </w:r>
      <w:r>
        <w:rPr>
          <w:rFonts w:hint="eastAsia"/>
        </w:rPr>
        <w:t>.</w:t>
      </w:r>
      <w:r>
        <w:t xml:space="preserve"> </w:t>
      </w:r>
      <w:r>
        <w:rPr>
          <w:rFonts w:hint="eastAsia"/>
        </w:rPr>
        <w:t>产生</w:t>
      </w:r>
      <w:r>
        <w:rPr>
          <w:rFonts w:hint="eastAsia"/>
        </w:rPr>
        <w:t>GABA</w:t>
      </w:r>
      <w:r>
        <w:rPr>
          <w:rFonts w:hint="eastAsia"/>
        </w:rPr>
        <w:t>的双歧杆菌</w:t>
      </w:r>
      <w:r>
        <w:rPr>
          <w:rFonts w:hint="eastAsia"/>
        </w:rPr>
        <w:t>dentium</w:t>
      </w:r>
      <w:r>
        <w:rPr>
          <w:rFonts w:hint="eastAsia"/>
        </w:rPr>
        <w:t>调节肠道内脏敏感性</w:t>
      </w:r>
      <w:r>
        <w:rPr>
          <w:rFonts w:hint="eastAsia"/>
        </w:rPr>
        <w:t>.</w:t>
      </w:r>
      <w:r>
        <w:t xml:space="preserve"> </w:t>
      </w:r>
      <w:r>
        <w:rPr>
          <w:rFonts w:hint="eastAsia"/>
        </w:rPr>
        <w:t>神经胃肠病学与运动性</w:t>
      </w:r>
      <w:r>
        <w:rPr>
          <w:rFonts w:hint="eastAsia"/>
        </w:rPr>
        <w:t>,</w:t>
      </w:r>
      <w:r>
        <w:t xml:space="preserve"> 29(1):e12904, 2017.</w:t>
      </w:r>
    </w:p>
    <w:p w14:paraId="173578DD" w14:textId="77777777" w:rsidR="00714C9F" w:rsidRDefault="00D55677">
      <w:pPr>
        <w:pStyle w:val="a0"/>
      </w:pPr>
      <w:r>
        <w:t>[69] Parul Mishra, Julia M Flynn, Tyler N Starr, and Daniel NA Bolon. Systematic mut</w:t>
      </w:r>
      <w:r>
        <w:t>ant analyses elucidate general and client-specific aspects of hsp90 function. Cell reports, 15(3):588-598, 2016.</w:t>
      </w:r>
    </w:p>
    <w:p w14:paraId="796A73DF" w14:textId="77777777" w:rsidR="00714C9F" w:rsidRDefault="00D55677">
      <w:pPr>
        <w:pStyle w:val="a0"/>
      </w:pPr>
      <w:r>
        <w:t xml:space="preserve">Parul Mishra, Julia M Flynn, Tyler N Starr, </w:t>
      </w:r>
      <w:r>
        <w:rPr>
          <w:rFonts w:hint="eastAsia"/>
        </w:rPr>
        <w:t>和</w:t>
      </w:r>
      <w:r>
        <w:t xml:space="preserve"> Daniel NA Bolon. </w:t>
      </w:r>
      <w:r>
        <w:rPr>
          <w:rFonts w:hint="eastAsia"/>
        </w:rPr>
        <w:t>系统突变分析阐明</w:t>
      </w:r>
      <w:r>
        <w:rPr>
          <w:rFonts w:hint="eastAsia"/>
        </w:rPr>
        <w:t>Hsp90</w:t>
      </w:r>
      <w:r>
        <w:rPr>
          <w:rFonts w:hint="eastAsia"/>
        </w:rPr>
        <w:t>功能的一般和客户特异性方面</w:t>
      </w:r>
      <w:r>
        <w:rPr>
          <w:rFonts w:hint="eastAsia"/>
        </w:rPr>
        <w:t>.</w:t>
      </w:r>
      <w:r>
        <w:t xml:space="preserve"> </w:t>
      </w:r>
      <w:r>
        <w:rPr>
          <w:rFonts w:hint="eastAsia"/>
        </w:rPr>
        <w:t>细胞报告</w:t>
      </w:r>
      <w:r>
        <w:rPr>
          <w:rFonts w:hint="eastAsia"/>
        </w:rPr>
        <w:t>,</w:t>
      </w:r>
      <w:r>
        <w:t xml:space="preserve"> 15(3):588-598, 2016.</w:t>
      </w:r>
    </w:p>
    <w:p w14:paraId="03EC3E0F" w14:textId="77777777" w:rsidR="00714C9F" w:rsidRDefault="00D55677">
      <w:pPr>
        <w:pStyle w:val="a0"/>
      </w:pPr>
      <w:r>
        <w:t>[70] Eric D Kelsic, Hatti</w:t>
      </w:r>
      <w:r>
        <w:t>e Chung, Niv Cohen, Jimin Park, Harris H Wang, and Roy Kishony. Rna structural determinants of optimal codons revealed by mage-seq. Cell systems, 3(6):563-571, 2016.</w:t>
      </w:r>
    </w:p>
    <w:p w14:paraId="1915654C" w14:textId="77777777" w:rsidR="00714C9F" w:rsidRDefault="00D55677">
      <w:pPr>
        <w:pStyle w:val="a0"/>
      </w:pPr>
      <w:r>
        <w:t xml:space="preserve">Eric D Kelsic, Hattie Chung, Niv Cohen, Jimin Park, Harris H Wang, </w:t>
      </w:r>
      <w:r>
        <w:rPr>
          <w:rFonts w:hint="eastAsia"/>
        </w:rPr>
        <w:t>和</w:t>
      </w:r>
      <w:r>
        <w:t xml:space="preserve"> Roy Kishony. </w:t>
      </w:r>
      <w:r>
        <w:rPr>
          <w:rFonts w:hint="eastAsia"/>
        </w:rPr>
        <w:t>RNA</w:t>
      </w:r>
      <w:r>
        <w:rPr>
          <w:rFonts w:hint="eastAsia"/>
        </w:rPr>
        <w:t>结构决定最</w:t>
      </w:r>
      <w:r>
        <w:rPr>
          <w:rFonts w:hint="eastAsia"/>
        </w:rPr>
        <w:t>优密码子的</w:t>
      </w:r>
      <w:r>
        <w:rPr>
          <w:rFonts w:hint="eastAsia"/>
        </w:rPr>
        <w:t>MAGE-seq</w:t>
      </w:r>
      <w:r>
        <w:rPr>
          <w:rFonts w:hint="eastAsia"/>
        </w:rPr>
        <w:t>揭示</w:t>
      </w:r>
      <w:r>
        <w:rPr>
          <w:rFonts w:hint="eastAsia"/>
        </w:rPr>
        <w:t>.</w:t>
      </w:r>
      <w:r>
        <w:t xml:space="preserve"> </w:t>
      </w:r>
      <w:r>
        <w:rPr>
          <w:rFonts w:hint="eastAsia"/>
        </w:rPr>
        <w:t>细胞系统</w:t>
      </w:r>
      <w:r>
        <w:rPr>
          <w:rFonts w:hint="eastAsia"/>
        </w:rPr>
        <w:t>,</w:t>
      </w:r>
      <w:r>
        <w:t xml:space="preserve"> 3(6):563-571, 2016.</w:t>
      </w:r>
    </w:p>
    <w:p w14:paraId="64DBCFA7" w14:textId="77777777" w:rsidR="00714C9F" w:rsidRDefault="00D55677">
      <w:pPr>
        <w:pStyle w:val="a0"/>
      </w:pPr>
      <w:r>
        <w:t xml:space="preserve">[71] Alexandre Melnikov, Peter Rogov, Li Wang, Andreas Gnirke, and Tarjei S Mikkelsen. Comprehensive mutational scanning of a kinase in vivo reveals substrate-dependent fitness landscapes. Nucleic acids research, </w:t>
      </w:r>
      <w:r>
        <w:t>42(14):e112-e112, 2014.</w:t>
      </w:r>
    </w:p>
    <w:p w14:paraId="5FBA189A" w14:textId="77777777" w:rsidR="00714C9F" w:rsidRDefault="00D55677">
      <w:pPr>
        <w:pStyle w:val="a0"/>
      </w:pPr>
      <w:r>
        <w:t xml:space="preserve">Alexandre Melnikov, Peter Rogov, Li Wang, Andreas Gnirke, </w:t>
      </w:r>
      <w:r>
        <w:rPr>
          <w:rFonts w:hint="eastAsia"/>
        </w:rPr>
        <w:t>和</w:t>
      </w:r>
      <w:r>
        <w:t xml:space="preserve"> Tarjei S Mikkelsen. </w:t>
      </w:r>
      <w:r>
        <w:rPr>
          <w:rFonts w:hint="eastAsia"/>
        </w:rPr>
        <w:t>体内激酶全面突变扫描揭示底物依赖的适应性景观</w:t>
      </w:r>
      <w:r>
        <w:rPr>
          <w:rFonts w:hint="eastAsia"/>
        </w:rPr>
        <w:t>.</w:t>
      </w:r>
      <w:r>
        <w:t xml:space="preserve"> </w:t>
      </w:r>
      <w:r>
        <w:rPr>
          <w:rFonts w:hint="eastAsia"/>
        </w:rPr>
        <w:t>核酸研究</w:t>
      </w:r>
      <w:r>
        <w:rPr>
          <w:rFonts w:hint="eastAsia"/>
        </w:rPr>
        <w:t>,</w:t>
      </w:r>
      <w:r>
        <w:t xml:space="preserve"> 42(14):e112-e112, 2014.</w:t>
      </w:r>
    </w:p>
    <w:p w14:paraId="014EAB1C" w14:textId="77777777" w:rsidR="00714C9F" w:rsidRDefault="00D55677">
      <w:pPr>
        <w:pStyle w:val="a0"/>
      </w:pPr>
      <w:r>
        <w:t>[72] Lisa Brenan, Aleksandr Andreev, Ofir Cohen, Sasha Pantel, Atanas Kamburov, Davide Cac-chiarel</w:t>
      </w:r>
      <w:r>
        <w:t>li, Nicole S Persky, Cong Zhu, Mukta Bagul, Eva M Goetz, et al. Phenotypic characterization of a comprehensive set of mapk1/erk2 missense mutants. Cell reports, 17(4):1171-1183, 2016.</w:t>
      </w:r>
    </w:p>
    <w:p w14:paraId="4206F882" w14:textId="77777777" w:rsidR="00714C9F" w:rsidRDefault="00D55677">
      <w:pPr>
        <w:pStyle w:val="a0"/>
      </w:pPr>
      <w:r>
        <w:t>Lisa Brenan, Aleksandr Andreev, Ofir Cohen, Sasha Pantel, Atanas Kamburo</w:t>
      </w:r>
      <w:r>
        <w:t xml:space="preserve">v, Davide Cacchiarelli, Nicole S Persky, Cong Zhu, Mukta Bagul, Eva M Goetz, </w:t>
      </w:r>
      <w:r>
        <w:rPr>
          <w:rFonts w:hint="eastAsia"/>
        </w:rPr>
        <w:t>等</w:t>
      </w:r>
      <w:r>
        <w:rPr>
          <w:rFonts w:hint="eastAsia"/>
        </w:rPr>
        <w:t>.</w:t>
      </w:r>
      <w:r>
        <w:t xml:space="preserve"> </w:t>
      </w:r>
      <w:r>
        <w:rPr>
          <w:rFonts w:hint="eastAsia"/>
        </w:rPr>
        <w:t>MAPK1/ERK2</w:t>
      </w:r>
      <w:r>
        <w:rPr>
          <w:rFonts w:hint="eastAsia"/>
        </w:rPr>
        <w:t>错义突变的全面表型表征</w:t>
      </w:r>
      <w:r>
        <w:rPr>
          <w:rFonts w:hint="eastAsia"/>
        </w:rPr>
        <w:t>.</w:t>
      </w:r>
      <w:r>
        <w:t xml:space="preserve"> </w:t>
      </w:r>
      <w:r>
        <w:rPr>
          <w:rFonts w:hint="eastAsia"/>
        </w:rPr>
        <w:t>细胞报告</w:t>
      </w:r>
      <w:r>
        <w:rPr>
          <w:rFonts w:hint="eastAsia"/>
        </w:rPr>
        <w:t>,</w:t>
      </w:r>
      <w:r>
        <w:t xml:space="preserve"> 17(4):1171-1183, 2016.</w:t>
      </w:r>
    </w:p>
    <w:p w14:paraId="20787AEE" w14:textId="77777777" w:rsidR="00714C9F" w:rsidRDefault="00D55677">
      <w:pPr>
        <w:pStyle w:val="a0"/>
      </w:pPr>
      <w:r>
        <w:t xml:space="preserve">[73] Liat Rockah-Shmuel, Ágnes Tóth-Petróczy, and Dan S Tawfik. Systematic mapping of protein mutational space by prolonged </w:t>
      </w:r>
      <w:r>
        <w:t>drift reveals the deleterious effects of seemingly neutral mutations. PLoS computational biology, 11(8):e1004421, 2015.</w:t>
      </w:r>
    </w:p>
    <w:p w14:paraId="4910CA63" w14:textId="77777777" w:rsidR="00714C9F" w:rsidRDefault="00D55677">
      <w:pPr>
        <w:pStyle w:val="a0"/>
      </w:pPr>
      <w:r>
        <w:t xml:space="preserve">Liat Rockah-Shmuel, Ágnes Tóth-Petróczy, </w:t>
      </w:r>
      <w:r>
        <w:rPr>
          <w:rFonts w:hint="eastAsia"/>
        </w:rPr>
        <w:t>和</w:t>
      </w:r>
      <w:r>
        <w:t xml:space="preserve"> Dan S Tawfik. </w:t>
      </w:r>
      <w:r>
        <w:rPr>
          <w:rFonts w:hint="eastAsia"/>
        </w:rPr>
        <w:t>通过长期漂移系统映射蛋白质突变空间揭示看似中性突变的有害影响</w:t>
      </w:r>
      <w:r>
        <w:rPr>
          <w:rFonts w:hint="eastAsia"/>
        </w:rPr>
        <w:t>.</w:t>
      </w:r>
      <w:r>
        <w:t xml:space="preserve"> </w:t>
      </w:r>
      <w:r>
        <w:rPr>
          <w:rFonts w:hint="eastAsia"/>
        </w:rPr>
        <w:t>PLoS</w:t>
      </w:r>
      <w:r>
        <w:rPr>
          <w:rFonts w:hint="eastAsia"/>
        </w:rPr>
        <w:t>计算生物学</w:t>
      </w:r>
      <w:r>
        <w:rPr>
          <w:rFonts w:hint="eastAsia"/>
        </w:rPr>
        <w:t>,</w:t>
      </w:r>
      <w:r>
        <w:t xml:space="preserve"> 11(8):e1004421, 2015.</w:t>
      </w:r>
    </w:p>
    <w:p w14:paraId="24310E36" w14:textId="77777777" w:rsidR="00714C9F" w:rsidRDefault="00D55677">
      <w:pPr>
        <w:pStyle w:val="a0"/>
      </w:pPr>
      <w:r>
        <w:t xml:space="preserve">[74] Nicholas </w:t>
      </w:r>
      <w:r>
        <w:t>C Wu, C Anders Olson, Yushen Du, Shuai Le, Kevin Tran, Roland Remenyi, Danyang Gong, Laith Q Al-Mawsawi, Hangfei Qi, Ting-Ting Wu, et al. Functional constraint profiling of a viral protein reveals discordance of evolutionary conservation and functionality.</w:t>
      </w:r>
      <w:r>
        <w:t xml:space="preserve"> PLoS genetics, 11(7):e1005310, 2015.</w:t>
      </w:r>
    </w:p>
    <w:p w14:paraId="08FAE3B8" w14:textId="77777777" w:rsidR="00714C9F" w:rsidRDefault="00D55677">
      <w:pPr>
        <w:pStyle w:val="a0"/>
      </w:pPr>
      <w:r>
        <w:t xml:space="preserve">Nicholas C Wu, C Anders Olson, Yushen Du, Shuai Le, Kevin Tran, Roland Remenyi, Danyang Gong, Laith Q Al-Mawsawi, Hangfei Qi, Ting-Ting Wu, </w:t>
      </w:r>
      <w:r>
        <w:rPr>
          <w:rFonts w:hint="eastAsia"/>
        </w:rPr>
        <w:t>等</w:t>
      </w:r>
      <w:r>
        <w:rPr>
          <w:rFonts w:hint="eastAsia"/>
        </w:rPr>
        <w:t>.</w:t>
      </w:r>
      <w:r>
        <w:t xml:space="preserve"> </w:t>
      </w:r>
      <w:r>
        <w:rPr>
          <w:rFonts w:hint="eastAsia"/>
        </w:rPr>
        <w:t>病毒蛋白质功能约束分析揭示进化保守性与功能性的不一致</w:t>
      </w:r>
      <w:r>
        <w:rPr>
          <w:rFonts w:hint="eastAsia"/>
        </w:rPr>
        <w:t>.</w:t>
      </w:r>
      <w:r>
        <w:t xml:space="preserve"> </w:t>
      </w:r>
      <w:r>
        <w:rPr>
          <w:rFonts w:hint="eastAsia"/>
        </w:rPr>
        <w:t>PLoS</w:t>
      </w:r>
      <w:r>
        <w:rPr>
          <w:rFonts w:hint="eastAsia"/>
        </w:rPr>
        <w:t>遗传学</w:t>
      </w:r>
      <w:r>
        <w:rPr>
          <w:rFonts w:hint="eastAsia"/>
        </w:rPr>
        <w:t>,</w:t>
      </w:r>
      <w:r>
        <w:t xml:space="preserve"> 11(7):e1005310, 2015.</w:t>
      </w:r>
    </w:p>
    <w:p w14:paraId="1BFEC2DE" w14:textId="77777777" w:rsidR="00714C9F" w:rsidRDefault="00D55677">
      <w:pPr>
        <w:pStyle w:val="a0"/>
      </w:pPr>
      <w:r>
        <w:t>[75] Christopher</w:t>
      </w:r>
      <w:r>
        <w:t xml:space="preserve"> D Aakre, Julien Herrou, Tuyen N Phung, Barrett S Perchuk, Sean Crosson, and Michael T Laub. Evolving new protein-protein interaction specificity through promiscuous intermediates. Cell, 163(3):594-606, 2015.</w:t>
      </w:r>
    </w:p>
    <w:p w14:paraId="17867AE5" w14:textId="77777777" w:rsidR="00714C9F" w:rsidRDefault="00D55677">
      <w:pPr>
        <w:pStyle w:val="a0"/>
      </w:pPr>
      <w:r>
        <w:t>Christopher D Aakre, Julien Herrou, Tuyen N Phu</w:t>
      </w:r>
      <w:r>
        <w:t xml:space="preserve">ng, Barrett S Perchuk, Sean Crosson, </w:t>
      </w:r>
      <w:r>
        <w:rPr>
          <w:rFonts w:hint="eastAsia"/>
        </w:rPr>
        <w:t>和</w:t>
      </w:r>
      <w:r>
        <w:t xml:space="preserve"> Michael T Laub. </w:t>
      </w:r>
      <w:r>
        <w:rPr>
          <w:rFonts w:hint="eastAsia"/>
        </w:rPr>
        <w:t>通过混杂中间体进化新的蛋白质</w:t>
      </w:r>
      <w:r>
        <w:rPr>
          <w:rFonts w:hint="eastAsia"/>
        </w:rPr>
        <w:t>-</w:t>
      </w:r>
      <w:r>
        <w:rPr>
          <w:rFonts w:hint="eastAsia"/>
        </w:rPr>
        <w:t>蛋白质相互作用特异性</w:t>
      </w:r>
      <w:r>
        <w:rPr>
          <w:rFonts w:hint="eastAsia"/>
        </w:rPr>
        <w:t>.</w:t>
      </w:r>
      <w:r>
        <w:t xml:space="preserve"> </w:t>
      </w:r>
      <w:r>
        <w:rPr>
          <w:rFonts w:hint="eastAsia"/>
        </w:rPr>
        <w:t>细胞</w:t>
      </w:r>
      <w:r>
        <w:rPr>
          <w:rFonts w:hint="eastAsia"/>
        </w:rPr>
        <w:t>,</w:t>
      </w:r>
      <w:r>
        <w:t xml:space="preserve"> 163(3):594-606, 2015.</w:t>
      </w:r>
    </w:p>
    <w:p w14:paraId="1D25582B" w14:textId="77777777" w:rsidR="00714C9F" w:rsidRDefault="00D55677">
      <w:pPr>
        <w:pStyle w:val="a0"/>
      </w:pPr>
      <w:r>
        <w:t>[76] Hangfei Qi, C Anders Olson, Nicholas C Wu, Ruian Ke, Claude Loverdo, Virginia Chu, Shawna Truong, Roland Remenyi, Zugen Chen, Yushen Du, et al.</w:t>
      </w:r>
      <w:r>
        <w:t xml:space="preserve"> A quantitative high-resolution genetic profile rapidly identifies sequence determinants of hepatitis c viral fitness and drug sensitivity. PLoS pathogens, 10(4):e1004064, 2014.</w:t>
      </w:r>
    </w:p>
    <w:p w14:paraId="3CB42D35" w14:textId="77777777" w:rsidR="00714C9F" w:rsidRDefault="00D55677">
      <w:pPr>
        <w:pStyle w:val="a0"/>
      </w:pPr>
      <w:r>
        <w:t xml:space="preserve">Hangfei Qi, C Anders Olson, Nicholas C Wu, Ruian Ke, Claude Loverdo, Virginia </w:t>
      </w:r>
      <w:r>
        <w:t xml:space="preserve">Chu, Shawna Truong, Roland Remenyi, Zugen Chen, Yushen Du, </w:t>
      </w:r>
      <w:r>
        <w:rPr>
          <w:rFonts w:hint="eastAsia"/>
        </w:rPr>
        <w:t>等</w:t>
      </w:r>
      <w:r>
        <w:rPr>
          <w:rFonts w:hint="eastAsia"/>
        </w:rPr>
        <w:t>.</w:t>
      </w:r>
      <w:r>
        <w:t xml:space="preserve"> </w:t>
      </w:r>
      <w:r>
        <w:rPr>
          <w:rFonts w:hint="eastAsia"/>
        </w:rPr>
        <w:t>定量高分辨率遗传谱快速识别丙型肝炎病毒适应性和药物敏感性的序列决定因素</w:t>
      </w:r>
      <w:r>
        <w:rPr>
          <w:rFonts w:hint="eastAsia"/>
        </w:rPr>
        <w:t>.</w:t>
      </w:r>
      <w:r>
        <w:t xml:space="preserve"> </w:t>
      </w:r>
      <w:r>
        <w:rPr>
          <w:rFonts w:hint="eastAsia"/>
        </w:rPr>
        <w:t>PLoS</w:t>
      </w:r>
      <w:r>
        <w:rPr>
          <w:rFonts w:hint="eastAsia"/>
        </w:rPr>
        <w:t>病原体</w:t>
      </w:r>
      <w:r>
        <w:rPr>
          <w:rFonts w:hint="eastAsia"/>
        </w:rPr>
        <w:t>,</w:t>
      </w:r>
      <w:r>
        <w:t xml:space="preserve"> 10(4):e1004064, 2014.</w:t>
      </w:r>
    </w:p>
    <w:p w14:paraId="67371DF2" w14:textId="77777777" w:rsidR="00714C9F" w:rsidRDefault="00D55677">
      <w:pPr>
        <w:pStyle w:val="a0"/>
      </w:pPr>
      <w:r>
        <w:t>[77] Kenneth A Matreyek, Lea M Starita, Jason J Stephany, Beth Martin, Melissa A Chiasson, Vanessa E Gray, Martin Kircher, Ari</w:t>
      </w:r>
      <w:r>
        <w:t>neh Khechaduri, Jennifer N Dines, Ronald J Hause, et al. Multiplex assessment of protein variant abundance by massively parallel sequencing. Nature genetics, 50(6):874-882, 2018.</w:t>
      </w:r>
    </w:p>
    <w:p w14:paraId="4884C8FF" w14:textId="77777777" w:rsidR="00714C9F" w:rsidRDefault="00D55677">
      <w:pPr>
        <w:pStyle w:val="a0"/>
        <w:rPr>
          <w:lang w:eastAsia="zh-CN"/>
        </w:rPr>
      </w:pPr>
      <w:r>
        <w:t>Kenneth A Matreyek, Lea M Starita, Jason J Stephany, Beth Martin, Melissa A C</w:t>
      </w:r>
      <w:r>
        <w:t xml:space="preserve">hiasson, Vanessa E Gray, Martin Kircher, Arineh Khechaduri, Jennifer N Dines, Ronald J Hause, </w:t>
      </w:r>
      <w:r>
        <w:rPr>
          <w:rFonts w:hint="eastAsia"/>
        </w:rPr>
        <w:t>等。</w:t>
      </w:r>
      <w:r>
        <w:rPr>
          <w:rFonts w:hint="eastAsia"/>
          <w:lang w:eastAsia="zh-CN"/>
        </w:rPr>
        <w:t>通过大规模并行测序对蛋白质变体丰度进行多重评估。《自然遗传学》，</w:t>
      </w:r>
      <w:r>
        <w:rPr>
          <w:rFonts w:hint="eastAsia"/>
          <w:lang w:eastAsia="zh-CN"/>
        </w:rPr>
        <w:t>50(6):874-882,</w:t>
      </w:r>
      <w:r>
        <w:rPr>
          <w:lang w:eastAsia="zh-CN"/>
        </w:rPr>
        <w:t xml:space="preserve"> 2018</w:t>
      </w:r>
      <w:r>
        <w:rPr>
          <w:lang w:eastAsia="zh-CN"/>
        </w:rPr>
        <w:t>。</w:t>
      </w:r>
    </w:p>
    <w:p w14:paraId="291FB0AF" w14:textId="77777777" w:rsidR="00714C9F" w:rsidRDefault="00D55677">
      <w:pPr>
        <w:pStyle w:val="a0"/>
      </w:pPr>
      <w:r>
        <w:rPr>
          <w:lang w:eastAsia="zh-CN"/>
        </w:rPr>
        <w:t xml:space="preserve">[78] Pradeep </w:t>
      </w:r>
      <w:proofErr w:type="spellStart"/>
      <w:r>
        <w:rPr>
          <w:lang w:eastAsia="zh-CN"/>
        </w:rPr>
        <w:t>Bandaru</w:t>
      </w:r>
      <w:proofErr w:type="spellEnd"/>
      <w:r>
        <w:rPr>
          <w:lang w:eastAsia="zh-CN"/>
        </w:rPr>
        <w:t xml:space="preserve">, Neel H Shah, </w:t>
      </w:r>
      <w:proofErr w:type="spellStart"/>
      <w:r>
        <w:rPr>
          <w:lang w:eastAsia="zh-CN"/>
        </w:rPr>
        <w:t>Moitrayee</w:t>
      </w:r>
      <w:proofErr w:type="spellEnd"/>
      <w:r>
        <w:rPr>
          <w:lang w:eastAsia="zh-CN"/>
        </w:rPr>
        <w:t xml:space="preserve"> Bhattacharyya, John P Barton, Yasushi Kondo, Joshua C </w:t>
      </w:r>
      <w:proofErr w:type="spellStart"/>
      <w:r>
        <w:rPr>
          <w:lang w:eastAsia="zh-CN"/>
        </w:rPr>
        <w:t>Cofsky</w:t>
      </w:r>
      <w:proofErr w:type="spellEnd"/>
      <w:r>
        <w:rPr>
          <w:lang w:eastAsia="zh-CN"/>
        </w:rPr>
        <w:t xml:space="preserve">, Christine L Gee, Arup K Chakraborty, Tanja </w:t>
      </w:r>
      <w:proofErr w:type="spellStart"/>
      <w:r>
        <w:rPr>
          <w:lang w:eastAsia="zh-CN"/>
        </w:rPr>
        <w:t>Kortemme</w:t>
      </w:r>
      <w:proofErr w:type="spellEnd"/>
      <w:r>
        <w:rPr>
          <w:lang w:eastAsia="zh-CN"/>
        </w:rPr>
        <w:t xml:space="preserve">, Rama Ranganathan, et al. </w:t>
      </w:r>
      <w:r>
        <w:t xml:space="preserve">Deconstruction of the </w:t>
      </w:r>
      <w:proofErr w:type="spellStart"/>
      <w:r>
        <w:t>ras</w:t>
      </w:r>
      <w:proofErr w:type="spellEnd"/>
      <w:r>
        <w:t xml:space="preserve"> switching cycle through saturation mutagenesi</w:t>
      </w:r>
      <w:r>
        <w:t>s. Elife, 6:e27810, 2017.</w:t>
      </w:r>
    </w:p>
    <w:p w14:paraId="3FC9FF71" w14:textId="77777777" w:rsidR="00714C9F" w:rsidRDefault="00D55677">
      <w:pPr>
        <w:pStyle w:val="a0"/>
        <w:rPr>
          <w:lang w:eastAsia="zh-CN"/>
        </w:rPr>
      </w:pPr>
      <w:r>
        <w:t xml:space="preserve">Pradeep Bandaru, Neel H Shah, Moitrayee Bhattacharyya, John P Barton, Yasushi Kondo, Joshua C Cofsky, Christine L Gee, Arup K Chakraborty, Tanja </w:t>
      </w:r>
      <w:proofErr w:type="spellStart"/>
      <w:r>
        <w:t>Kortemme</w:t>
      </w:r>
      <w:proofErr w:type="spellEnd"/>
      <w:r>
        <w:t xml:space="preserve">, Rama Ranganathan, </w:t>
      </w:r>
      <w:r>
        <w:rPr>
          <w:rFonts w:hint="eastAsia"/>
        </w:rPr>
        <w:t>等。</w:t>
      </w:r>
      <w:r>
        <w:rPr>
          <w:rFonts w:hint="eastAsia"/>
          <w:lang w:eastAsia="zh-CN"/>
        </w:rPr>
        <w:t>通过饱和诱变解构</w:t>
      </w:r>
      <w:r>
        <w:rPr>
          <w:rFonts w:hint="eastAsia"/>
          <w:lang w:eastAsia="zh-CN"/>
        </w:rPr>
        <w:t>Ras</w:t>
      </w:r>
      <w:r>
        <w:rPr>
          <w:rFonts w:hint="eastAsia"/>
          <w:lang w:eastAsia="zh-CN"/>
        </w:rPr>
        <w:t>转换周期。《</w:t>
      </w:r>
      <w:proofErr w:type="spellStart"/>
      <w:r>
        <w:rPr>
          <w:rFonts w:hint="eastAsia"/>
          <w:lang w:eastAsia="zh-CN"/>
        </w:rPr>
        <w:t>Elife</w:t>
      </w:r>
      <w:proofErr w:type="spellEnd"/>
      <w:r>
        <w:rPr>
          <w:rFonts w:hint="eastAsia"/>
          <w:lang w:eastAsia="zh-CN"/>
        </w:rPr>
        <w:t>》，</w:t>
      </w:r>
      <w:proofErr w:type="gramStart"/>
      <w:r>
        <w:rPr>
          <w:rFonts w:hint="eastAsia"/>
          <w:lang w:eastAsia="zh-CN"/>
        </w:rPr>
        <w:t>6:e</w:t>
      </w:r>
      <w:proofErr w:type="gramEnd"/>
      <w:r>
        <w:rPr>
          <w:rFonts w:hint="eastAsia"/>
          <w:lang w:eastAsia="zh-CN"/>
        </w:rPr>
        <w:t>27810,</w:t>
      </w:r>
      <w:r>
        <w:rPr>
          <w:lang w:eastAsia="zh-CN"/>
        </w:rPr>
        <w:t xml:space="preserve"> 2017</w:t>
      </w:r>
      <w:r>
        <w:rPr>
          <w:lang w:eastAsia="zh-CN"/>
        </w:rPr>
        <w:t>。</w:t>
      </w:r>
    </w:p>
    <w:p w14:paraId="43597209" w14:textId="77777777" w:rsidR="00714C9F" w:rsidRDefault="00D55677">
      <w:pPr>
        <w:pStyle w:val="a0"/>
      </w:pPr>
      <w:r>
        <w:t>[79] Benjamin P</w:t>
      </w:r>
      <w:r>
        <w:t xml:space="preserve"> Roscoe, Kelly M Thayer, Konstantin B Zeldovich, David Fushman, and Daniel NA Bolon. Analyses of the effects of all ubiquitin point mutants on yeast growth rate. Journal of molecular biology, 425(8):1363-1377, 2013.</w:t>
      </w:r>
    </w:p>
    <w:p w14:paraId="597890E5" w14:textId="77777777" w:rsidR="00714C9F" w:rsidRDefault="00D55677">
      <w:pPr>
        <w:pStyle w:val="a0"/>
        <w:rPr>
          <w:lang w:eastAsia="zh-CN"/>
        </w:rPr>
      </w:pPr>
      <w:r>
        <w:t>Benjamin P Roscoe, Kelly M Thayer, Konst</w:t>
      </w:r>
      <w:r>
        <w:t xml:space="preserve">antin B Zeldovich, David Fushman, </w:t>
      </w:r>
      <w:r>
        <w:rPr>
          <w:rFonts w:hint="eastAsia"/>
        </w:rPr>
        <w:t>和</w:t>
      </w:r>
      <w:r>
        <w:t xml:space="preserve"> Daniel NA </w:t>
      </w:r>
      <w:r>
        <w:rPr>
          <w:rFonts w:hint="eastAsia"/>
        </w:rPr>
        <w:t>Bolon</w:t>
      </w:r>
      <w:r>
        <w:rPr>
          <w:rFonts w:hint="eastAsia"/>
        </w:rPr>
        <w:t>。</w:t>
      </w:r>
      <w:r>
        <w:rPr>
          <w:rFonts w:hint="eastAsia"/>
          <w:lang w:eastAsia="zh-CN"/>
        </w:rPr>
        <w:t>分析所有泛素点突变对酵母生长速率的影响。《分子生物学杂志》，</w:t>
      </w:r>
      <w:r>
        <w:rPr>
          <w:rFonts w:hint="eastAsia"/>
          <w:lang w:eastAsia="zh-CN"/>
        </w:rPr>
        <w:t>425(8):1363-1377,</w:t>
      </w:r>
      <w:r>
        <w:rPr>
          <w:lang w:eastAsia="zh-CN"/>
        </w:rPr>
        <w:t xml:space="preserve"> 2013</w:t>
      </w:r>
      <w:r>
        <w:rPr>
          <w:lang w:eastAsia="zh-CN"/>
        </w:rPr>
        <w:t>。</w:t>
      </w:r>
    </w:p>
    <w:p w14:paraId="015B81EE" w14:textId="77777777" w:rsidR="00714C9F" w:rsidRDefault="00D55677">
      <w:pPr>
        <w:pStyle w:val="a0"/>
      </w:pPr>
      <w:r>
        <w:t>[80] Benjamin P Roscoe and Daniel NA Bolon. Systematic exploration of ubiquitin sequence, e1 activation efficiency, and experimental fitness in yeast.</w:t>
      </w:r>
      <w:r>
        <w:t xml:space="preserve"> Journal of molecular biology, 426(15): 2854-2870, 2014.</w:t>
      </w:r>
    </w:p>
    <w:p w14:paraId="2E9427AE" w14:textId="77777777" w:rsidR="00714C9F" w:rsidRDefault="00D55677">
      <w:pPr>
        <w:pStyle w:val="a0"/>
        <w:rPr>
          <w:lang w:eastAsia="zh-CN"/>
        </w:rPr>
      </w:pPr>
      <w:r>
        <w:t xml:space="preserve">Benjamin P Roscoe </w:t>
      </w:r>
      <w:r>
        <w:rPr>
          <w:rFonts w:hint="eastAsia"/>
        </w:rPr>
        <w:t>和</w:t>
      </w:r>
      <w:r>
        <w:t xml:space="preserve"> Daniel NA </w:t>
      </w:r>
      <w:r>
        <w:rPr>
          <w:rFonts w:hint="eastAsia"/>
        </w:rPr>
        <w:t>Bolon</w:t>
      </w:r>
      <w:r>
        <w:rPr>
          <w:rFonts w:hint="eastAsia"/>
        </w:rPr>
        <w:t>。</w:t>
      </w:r>
      <w:r>
        <w:rPr>
          <w:rFonts w:hint="eastAsia"/>
          <w:lang w:eastAsia="zh-CN"/>
        </w:rPr>
        <w:t>系统探索泛素序列、</w:t>
      </w:r>
      <w:r>
        <w:rPr>
          <w:rFonts w:hint="eastAsia"/>
          <w:lang w:eastAsia="zh-CN"/>
        </w:rPr>
        <w:t>E1</w:t>
      </w:r>
      <w:r>
        <w:rPr>
          <w:rFonts w:hint="eastAsia"/>
          <w:lang w:eastAsia="zh-CN"/>
        </w:rPr>
        <w:t>激活效率和酵母中的实验适应性。《分子生物学杂志》，</w:t>
      </w:r>
      <w:r>
        <w:rPr>
          <w:rFonts w:hint="eastAsia"/>
          <w:lang w:eastAsia="zh-CN"/>
        </w:rPr>
        <w:t>426(15):</w:t>
      </w:r>
      <w:r>
        <w:rPr>
          <w:lang w:eastAsia="zh-CN"/>
        </w:rPr>
        <w:t xml:space="preserve"> 2854-2870, 2014</w:t>
      </w:r>
      <w:r>
        <w:rPr>
          <w:lang w:eastAsia="zh-CN"/>
        </w:rPr>
        <w:t>。</w:t>
      </w:r>
    </w:p>
    <w:p w14:paraId="04C31C1A" w14:textId="77777777" w:rsidR="00714C9F" w:rsidRDefault="00D55677">
      <w:pPr>
        <w:pStyle w:val="a0"/>
      </w:pPr>
      <w:r>
        <w:t xml:space="preserve">[81] David </w:t>
      </w:r>
      <w:proofErr w:type="spellStart"/>
      <w:r>
        <w:t>Mavor</w:t>
      </w:r>
      <w:proofErr w:type="spellEnd"/>
      <w:r>
        <w:t>, Kyle Barlow, Samuel Thompson, Benjamin A Barad, Alain R Bonny, Clinton L Cario, Gar</w:t>
      </w:r>
      <w:r>
        <w:t>rett Gaskins, Zairan Liu, Laura Deming, Seth D Axen, et al. Determination of ubiquitin fitness landscapes under different chemical stresses in a classroom setting. Elife, 5: e15802, 2016.</w:t>
      </w:r>
    </w:p>
    <w:p w14:paraId="4C19C0E9" w14:textId="77777777" w:rsidR="00714C9F" w:rsidRDefault="00D55677">
      <w:pPr>
        <w:pStyle w:val="a0"/>
      </w:pPr>
      <w:r>
        <w:t xml:space="preserve">David Mavor, Kyle Barlow, Samuel Thompson, Benjamin A Barad, Alain R Bonny, Clinton L Cario, Garrett Gaskins, Zairan Liu, Laura Deming, Seth D </w:t>
      </w:r>
      <w:proofErr w:type="spellStart"/>
      <w:r>
        <w:t>Axen</w:t>
      </w:r>
      <w:proofErr w:type="spellEnd"/>
      <w:r>
        <w:t xml:space="preserve">, </w:t>
      </w:r>
      <w:r>
        <w:rPr>
          <w:rFonts w:hint="eastAsia"/>
        </w:rPr>
        <w:t>等。</w:t>
      </w:r>
      <w:r>
        <w:rPr>
          <w:rFonts w:hint="eastAsia"/>
          <w:lang w:eastAsia="zh-CN"/>
        </w:rPr>
        <w:t>在课堂环境中确定不同化学压力下的泛素适应性景观。</w:t>
      </w:r>
      <w:r>
        <w:rPr>
          <w:rFonts w:hint="eastAsia"/>
        </w:rPr>
        <w:t>《</w:t>
      </w:r>
      <w:proofErr w:type="spellStart"/>
      <w:r>
        <w:rPr>
          <w:rFonts w:hint="eastAsia"/>
        </w:rPr>
        <w:t>Elife</w:t>
      </w:r>
      <w:proofErr w:type="spellEnd"/>
      <w:r>
        <w:rPr>
          <w:rFonts w:hint="eastAsia"/>
        </w:rPr>
        <w:t>》，</w:t>
      </w:r>
      <w:r>
        <w:rPr>
          <w:rFonts w:hint="eastAsia"/>
        </w:rPr>
        <w:t>5:</w:t>
      </w:r>
      <w:r>
        <w:t xml:space="preserve"> e15802, 2016</w:t>
      </w:r>
      <w:r>
        <w:t>。</w:t>
      </w:r>
    </w:p>
    <w:p w14:paraId="130A9A54" w14:textId="77777777" w:rsidR="00714C9F" w:rsidRDefault="00D55677">
      <w:pPr>
        <w:pStyle w:val="a0"/>
      </w:pPr>
      <w:r>
        <w:t>[82] Yvonne H Chan, Sergey V Venev, Konstantin B Zeldovi</w:t>
      </w:r>
      <w:r>
        <w:t>ch, and C Robert Matthews. Correlation of fitness landscapes from three orthologous tim barrels originates from sequence and structure constraints. Nature communications, 8(1):1-12, 2017.</w:t>
      </w:r>
    </w:p>
    <w:p w14:paraId="18CF450F" w14:textId="77777777" w:rsidR="00714C9F" w:rsidRDefault="00D55677">
      <w:pPr>
        <w:pStyle w:val="a0"/>
        <w:rPr>
          <w:lang w:eastAsia="zh-CN"/>
        </w:rPr>
      </w:pPr>
      <w:r>
        <w:t xml:space="preserve">Yvonne H Chan, Sergey V Venev, Konstantin B Zeldovich, </w:t>
      </w:r>
      <w:r>
        <w:rPr>
          <w:rFonts w:hint="eastAsia"/>
        </w:rPr>
        <w:t>和</w:t>
      </w:r>
      <w:r>
        <w:t xml:space="preserve"> C Robert </w:t>
      </w:r>
      <w:r>
        <w:rPr>
          <w:rFonts w:hint="eastAsia"/>
        </w:rPr>
        <w:t>Ma</w:t>
      </w:r>
      <w:r>
        <w:rPr>
          <w:rFonts w:hint="eastAsia"/>
        </w:rPr>
        <w:t>tthews</w:t>
      </w:r>
      <w:r>
        <w:rPr>
          <w:rFonts w:hint="eastAsia"/>
        </w:rPr>
        <w:t>。</w:t>
      </w:r>
      <w:r>
        <w:rPr>
          <w:rFonts w:hint="eastAsia"/>
          <w:lang w:eastAsia="zh-CN"/>
        </w:rPr>
        <w:t>来自三个同源</w:t>
      </w:r>
      <w:r>
        <w:rPr>
          <w:rFonts w:hint="eastAsia"/>
          <w:lang w:eastAsia="zh-CN"/>
        </w:rPr>
        <w:t>TIM</w:t>
      </w:r>
      <w:r>
        <w:rPr>
          <w:rFonts w:hint="eastAsia"/>
          <w:lang w:eastAsia="zh-CN"/>
        </w:rPr>
        <w:t>桶的适应性景观的相关性源于序列和结构约束。《自然通讯》，</w:t>
      </w:r>
      <w:r>
        <w:rPr>
          <w:rFonts w:hint="eastAsia"/>
          <w:lang w:eastAsia="zh-CN"/>
        </w:rPr>
        <w:t>8(1):1-12,</w:t>
      </w:r>
      <w:r>
        <w:rPr>
          <w:lang w:eastAsia="zh-CN"/>
        </w:rPr>
        <w:t xml:space="preserve"> 2017</w:t>
      </w:r>
      <w:r>
        <w:rPr>
          <w:lang w:eastAsia="zh-CN"/>
        </w:rPr>
        <w:t>。</w:t>
      </w:r>
    </w:p>
    <w:p w14:paraId="6299214C" w14:textId="77777777" w:rsidR="00714C9F" w:rsidRDefault="00D55677">
      <w:pPr>
        <w:pStyle w:val="a0"/>
      </w:pPr>
      <w:r>
        <w:rPr>
          <w:lang w:eastAsia="zh-CN"/>
        </w:rPr>
        <w:t xml:space="preserve">[83] Daniel Melamed, David L Young, Caitlin E Gamble, Christina R Miller, and Stanley Fields. Deep mutational scanning of </w:t>
      </w:r>
      <w:proofErr w:type="gramStart"/>
      <w:r>
        <w:rPr>
          <w:lang w:eastAsia="zh-CN"/>
        </w:rPr>
        <w:t>an</w:t>
      </w:r>
      <w:proofErr w:type="gramEnd"/>
      <w:r>
        <w:rPr>
          <w:lang w:eastAsia="zh-CN"/>
        </w:rPr>
        <w:t xml:space="preserve"> </w:t>
      </w:r>
      <w:proofErr w:type="spellStart"/>
      <w:r>
        <w:rPr>
          <w:lang w:eastAsia="zh-CN"/>
        </w:rPr>
        <w:t>rrm</w:t>
      </w:r>
      <w:proofErr w:type="spellEnd"/>
      <w:r>
        <w:rPr>
          <w:lang w:eastAsia="zh-CN"/>
        </w:rPr>
        <w:t xml:space="preserve"> domain of the saccharomyces cerevisiae poly (a)-binding protein. </w:t>
      </w:r>
      <w:proofErr w:type="spellStart"/>
      <w:r>
        <w:t>R</w:t>
      </w:r>
      <w:r>
        <w:t>na</w:t>
      </w:r>
      <w:proofErr w:type="spellEnd"/>
      <w:r>
        <w:t>, 19(11):1537-1551, 2013.</w:t>
      </w:r>
    </w:p>
    <w:p w14:paraId="279F3A13" w14:textId="77777777" w:rsidR="00714C9F" w:rsidRDefault="00D55677">
      <w:pPr>
        <w:pStyle w:val="a0"/>
      </w:pPr>
      <w:r>
        <w:t xml:space="preserve">Daniel Melamed, David L Young, Caitlin E Gamble, Christina R Miller, </w:t>
      </w:r>
      <w:r>
        <w:rPr>
          <w:rFonts w:hint="eastAsia"/>
        </w:rPr>
        <w:t>和</w:t>
      </w:r>
      <w:r>
        <w:t xml:space="preserve"> Stanley </w:t>
      </w:r>
      <w:r>
        <w:rPr>
          <w:rFonts w:hint="eastAsia"/>
        </w:rPr>
        <w:t>Fields</w:t>
      </w:r>
      <w:r>
        <w:rPr>
          <w:rFonts w:hint="eastAsia"/>
        </w:rPr>
        <w:t>。</w:t>
      </w:r>
      <w:r>
        <w:rPr>
          <w:rFonts w:hint="eastAsia"/>
          <w:lang w:eastAsia="zh-CN"/>
        </w:rPr>
        <w:t>对酿酒酵母多聚</w:t>
      </w:r>
      <w:r>
        <w:rPr>
          <w:rFonts w:hint="eastAsia"/>
          <w:lang w:eastAsia="zh-CN"/>
        </w:rPr>
        <w:t>(A)</w:t>
      </w:r>
      <w:r>
        <w:rPr>
          <w:rFonts w:hint="eastAsia"/>
          <w:lang w:eastAsia="zh-CN"/>
        </w:rPr>
        <w:t>结合蛋白的</w:t>
      </w:r>
      <w:r>
        <w:rPr>
          <w:rFonts w:hint="eastAsia"/>
          <w:lang w:eastAsia="zh-CN"/>
        </w:rPr>
        <w:t>RRM</w:t>
      </w:r>
      <w:r>
        <w:rPr>
          <w:rFonts w:hint="eastAsia"/>
          <w:lang w:eastAsia="zh-CN"/>
        </w:rPr>
        <w:t>域进行深度突变扫描。</w:t>
      </w:r>
      <w:r>
        <w:rPr>
          <w:rFonts w:hint="eastAsia"/>
        </w:rPr>
        <w:t>《</w:t>
      </w:r>
      <w:r>
        <w:rPr>
          <w:rFonts w:hint="eastAsia"/>
        </w:rPr>
        <w:t>RNA</w:t>
      </w:r>
      <w:r>
        <w:rPr>
          <w:rFonts w:hint="eastAsia"/>
        </w:rPr>
        <w:t>》，</w:t>
      </w:r>
      <w:r>
        <w:rPr>
          <w:rFonts w:hint="eastAsia"/>
        </w:rPr>
        <w:t>19(11):1537-1551,</w:t>
      </w:r>
      <w:r>
        <w:t xml:space="preserve"> 2013</w:t>
      </w:r>
      <w:r>
        <w:t>。</w:t>
      </w:r>
    </w:p>
    <w:p w14:paraId="2283C019" w14:textId="77777777" w:rsidR="00714C9F" w:rsidRDefault="00D55677">
      <w:pPr>
        <w:pStyle w:val="a0"/>
      </w:pPr>
      <w:r>
        <w:t>[84] Lea M Starita, Jonathan N Pruneda, Russell S Lo, Douglas M Fowler, Helen J Kim,</w:t>
      </w:r>
      <w:r>
        <w:t xml:space="preserve"> Joseph B Hiatt, Jay Shendure, Peter S Brzovic, Stanley Fields, and Rachel E Klevit. Activity-enhancing mutations in an e3 ubiquitin ligase identified by high-throughput mutagenesis. Proceedings of the National Academy of Sciences, 110(14):E1263-E1272, 201</w:t>
      </w:r>
      <w:r>
        <w:t>3.</w:t>
      </w:r>
    </w:p>
    <w:p w14:paraId="336D46B7" w14:textId="77777777" w:rsidR="00714C9F" w:rsidRDefault="00D55677">
      <w:pPr>
        <w:pStyle w:val="a0"/>
        <w:rPr>
          <w:lang w:eastAsia="zh-CN"/>
        </w:rPr>
      </w:pPr>
      <w:r>
        <w:t xml:space="preserve">Lea M Starita, Jonathan N Pruneda, Russell S Lo, Douglas M Fowler, Helen J Kim, Joseph B Hiatt, Jay Shendure, Peter S Brzovic, Stanley Fields, </w:t>
      </w:r>
      <w:r>
        <w:rPr>
          <w:rFonts w:hint="eastAsia"/>
        </w:rPr>
        <w:t>和</w:t>
      </w:r>
      <w:r>
        <w:t xml:space="preserve"> Rachel E </w:t>
      </w:r>
      <w:r>
        <w:rPr>
          <w:rFonts w:hint="eastAsia"/>
        </w:rPr>
        <w:t>Klevit</w:t>
      </w:r>
      <w:r>
        <w:rPr>
          <w:rFonts w:hint="eastAsia"/>
        </w:rPr>
        <w:t>。</w:t>
      </w:r>
      <w:r>
        <w:rPr>
          <w:rFonts w:hint="eastAsia"/>
          <w:lang w:eastAsia="zh-CN"/>
        </w:rPr>
        <w:t>通过高通量诱变鉴定的</w:t>
      </w:r>
      <w:r>
        <w:rPr>
          <w:rFonts w:hint="eastAsia"/>
          <w:lang w:eastAsia="zh-CN"/>
        </w:rPr>
        <w:t>E3</w:t>
      </w:r>
      <w:r>
        <w:rPr>
          <w:rFonts w:hint="eastAsia"/>
          <w:lang w:eastAsia="zh-CN"/>
        </w:rPr>
        <w:t>泛素连接酶中的活性增强突变。《美国国家科学院院刊》，</w:t>
      </w:r>
      <w:r>
        <w:rPr>
          <w:rFonts w:hint="eastAsia"/>
          <w:lang w:eastAsia="zh-CN"/>
        </w:rPr>
        <w:t>110(14</w:t>
      </w:r>
      <w:proofErr w:type="gramStart"/>
      <w:r>
        <w:rPr>
          <w:rFonts w:hint="eastAsia"/>
          <w:lang w:eastAsia="zh-CN"/>
        </w:rPr>
        <w:t>):E</w:t>
      </w:r>
      <w:proofErr w:type="gramEnd"/>
      <w:r>
        <w:rPr>
          <w:rFonts w:hint="eastAsia"/>
          <w:lang w:eastAsia="zh-CN"/>
        </w:rPr>
        <w:t>1263-E1272,</w:t>
      </w:r>
      <w:r>
        <w:rPr>
          <w:lang w:eastAsia="zh-CN"/>
        </w:rPr>
        <w:t xml:space="preserve"> 2013</w:t>
      </w:r>
      <w:r>
        <w:rPr>
          <w:lang w:eastAsia="zh-CN"/>
        </w:rPr>
        <w:t>。</w:t>
      </w:r>
    </w:p>
    <w:p w14:paraId="023EA6D6" w14:textId="77777777" w:rsidR="00714C9F" w:rsidRDefault="00D55677">
      <w:pPr>
        <w:pStyle w:val="a0"/>
      </w:pPr>
      <w:r>
        <w:rPr>
          <w:lang w:eastAsia="zh-CN"/>
        </w:rPr>
        <w:t>[85] Carlos L Araya, Dougla</w:t>
      </w:r>
      <w:r>
        <w:rPr>
          <w:lang w:eastAsia="zh-CN"/>
        </w:rPr>
        <w:t xml:space="preserve">s M Fowler, </w:t>
      </w:r>
      <w:proofErr w:type="spellStart"/>
      <w:r>
        <w:rPr>
          <w:lang w:eastAsia="zh-CN"/>
        </w:rPr>
        <w:t>Wentao</w:t>
      </w:r>
      <w:proofErr w:type="spellEnd"/>
      <w:r>
        <w:rPr>
          <w:lang w:eastAsia="zh-CN"/>
        </w:rPr>
        <w:t xml:space="preserve"> Chen, Ike </w:t>
      </w:r>
      <w:proofErr w:type="spellStart"/>
      <w:r>
        <w:rPr>
          <w:lang w:eastAsia="zh-CN"/>
        </w:rPr>
        <w:t>Muniez</w:t>
      </w:r>
      <w:proofErr w:type="spellEnd"/>
      <w:r>
        <w:rPr>
          <w:lang w:eastAsia="zh-CN"/>
        </w:rPr>
        <w:t xml:space="preserve">, Jeffery W Kelly, and Stanley Fields. </w:t>
      </w:r>
      <w:r>
        <w:t>A fundamental protein property, thermodynamic stability, revealed solely from large-scale measurements of protein function. Proceedings of the National Academy of Sciences, 109 (42):</w:t>
      </w:r>
      <w:r>
        <w:t>16858-16863, 2012.</w:t>
      </w:r>
    </w:p>
    <w:p w14:paraId="389316BE" w14:textId="77777777" w:rsidR="00714C9F" w:rsidRDefault="00D55677">
      <w:pPr>
        <w:pStyle w:val="a0"/>
        <w:rPr>
          <w:lang w:eastAsia="zh-CN"/>
        </w:rPr>
      </w:pPr>
      <w:r>
        <w:t xml:space="preserve">Carlos L Araya, Douglas M Fowler, Wentao Chen, Ike Muniez, Jeffery W Kelly, </w:t>
      </w:r>
      <w:r>
        <w:rPr>
          <w:rFonts w:hint="eastAsia"/>
        </w:rPr>
        <w:t>和</w:t>
      </w:r>
      <w:r>
        <w:t xml:space="preserve"> Stanley </w:t>
      </w:r>
      <w:r>
        <w:rPr>
          <w:rFonts w:hint="eastAsia"/>
        </w:rPr>
        <w:t>Fields</w:t>
      </w:r>
      <w:r>
        <w:rPr>
          <w:rFonts w:hint="eastAsia"/>
        </w:rPr>
        <w:t>。</w:t>
      </w:r>
      <w:r>
        <w:rPr>
          <w:rFonts w:hint="eastAsia"/>
          <w:lang w:eastAsia="zh-CN"/>
        </w:rPr>
        <w:t>一个基本的蛋白质特性，热力学稳定性，仅从大规模蛋白质功能测量中揭示。《美国国家科学院院刊》，</w:t>
      </w:r>
      <w:r>
        <w:rPr>
          <w:rFonts w:hint="eastAsia"/>
          <w:lang w:eastAsia="zh-CN"/>
        </w:rPr>
        <w:t>109</w:t>
      </w:r>
      <w:r>
        <w:rPr>
          <w:lang w:eastAsia="zh-CN"/>
        </w:rPr>
        <w:t xml:space="preserve"> (42):16858-16863, 2012</w:t>
      </w:r>
      <w:r>
        <w:rPr>
          <w:lang w:eastAsia="zh-CN"/>
        </w:rPr>
        <w:t>。</w:t>
      </w:r>
    </w:p>
    <w:p w14:paraId="7DDC36F0" w14:textId="77777777" w:rsidR="00714C9F" w:rsidRDefault="00D55677">
      <w:pPr>
        <w:pStyle w:val="a0"/>
      </w:pPr>
      <w:r>
        <w:rPr>
          <w:lang w:eastAsia="zh-CN"/>
        </w:rPr>
        <w:t xml:space="preserve">[86] Julian Salazar, Davis Liang, </w:t>
      </w:r>
      <w:proofErr w:type="spellStart"/>
      <w:r>
        <w:rPr>
          <w:lang w:eastAsia="zh-CN"/>
        </w:rPr>
        <w:t>Toan</w:t>
      </w:r>
      <w:proofErr w:type="spellEnd"/>
      <w:r>
        <w:rPr>
          <w:lang w:eastAsia="zh-CN"/>
        </w:rPr>
        <w:t xml:space="preserve">     Q. Nguyen, and Katrin Kirch</w:t>
      </w:r>
      <w:r>
        <w:rPr>
          <w:lang w:eastAsia="zh-CN"/>
        </w:rPr>
        <w:t xml:space="preserve">hoff. Pseudolikelihood reranking with masked language models. </w:t>
      </w:r>
      <w:proofErr w:type="spellStart"/>
      <w:r>
        <w:t>CoRR</w:t>
      </w:r>
      <w:proofErr w:type="spellEnd"/>
      <w:r>
        <w:t>, abs/1910.14659, 2019. URL http://arxiv.org/abs/ 1910.14659.</w:t>
      </w:r>
    </w:p>
    <w:p w14:paraId="043483B6" w14:textId="77777777" w:rsidR="00714C9F" w:rsidRDefault="00D55677">
      <w:pPr>
        <w:pStyle w:val="a0"/>
      </w:pPr>
      <w:r>
        <w:t xml:space="preserve">Julian Salazar, Davis Liang, Toan     Q. Nguyen, </w:t>
      </w:r>
      <w:r>
        <w:rPr>
          <w:rFonts w:hint="eastAsia"/>
        </w:rPr>
        <w:t>和</w:t>
      </w:r>
      <w:r>
        <w:t xml:space="preserve"> Katrin </w:t>
      </w:r>
      <w:r>
        <w:rPr>
          <w:rFonts w:hint="eastAsia"/>
        </w:rPr>
        <w:t>Kirchhoff</w:t>
      </w:r>
      <w:r>
        <w:rPr>
          <w:rFonts w:hint="eastAsia"/>
        </w:rPr>
        <w:t>。</w:t>
      </w:r>
      <w:r>
        <w:rPr>
          <w:rFonts w:hint="eastAsia"/>
          <w:lang w:eastAsia="zh-CN"/>
        </w:rPr>
        <w:t>使用掩码语言模型进行伪似然重排序。《</w:t>
      </w:r>
      <w:proofErr w:type="spellStart"/>
      <w:r>
        <w:rPr>
          <w:rFonts w:hint="eastAsia"/>
          <w:lang w:eastAsia="zh-CN"/>
        </w:rPr>
        <w:t>CoRR</w:t>
      </w:r>
      <w:proofErr w:type="spellEnd"/>
      <w:r>
        <w:rPr>
          <w:rFonts w:hint="eastAsia"/>
          <w:lang w:eastAsia="zh-CN"/>
        </w:rPr>
        <w:t>》，</w:t>
      </w:r>
      <w:r>
        <w:rPr>
          <w:rFonts w:hint="eastAsia"/>
          <w:lang w:eastAsia="zh-CN"/>
        </w:rPr>
        <w:t>abs/1910.14659,</w:t>
      </w:r>
      <w:r>
        <w:rPr>
          <w:lang w:eastAsia="zh-CN"/>
        </w:rPr>
        <w:t xml:space="preserve"> 2019</w:t>
      </w:r>
      <w:r>
        <w:rPr>
          <w:lang w:eastAsia="zh-CN"/>
        </w:rPr>
        <w:t>。</w:t>
      </w:r>
      <w:r>
        <w:t>URL http://arxi</w:t>
      </w:r>
      <w:r>
        <w:t>v.org/abs/ 1910.14659</w:t>
      </w:r>
      <w:r>
        <w:t>。</w:t>
      </w:r>
    </w:p>
    <w:p w14:paraId="6DAD8D98" w14:textId="77777777" w:rsidR="00714C9F" w:rsidRDefault="00D55677">
      <w:pPr>
        <w:pStyle w:val="a0"/>
      </w:pPr>
      <w:r>
        <w:t>[87] Kevin     K. Yang, Zachary Wu, Claire     N. Bedbrook, and Frances     H. Arnold. Learned protein embeddings for machine learning. Bioinformatics, 34(15):2642-2648, 8 2018. ISSN 14602059. doi: 10.1093/bioinformatics/bty178.</w:t>
      </w:r>
    </w:p>
    <w:p w14:paraId="361DEE11" w14:textId="77777777" w:rsidR="00714C9F" w:rsidRDefault="00D55677">
      <w:pPr>
        <w:pStyle w:val="a0"/>
      </w:pPr>
      <w:r>
        <w:t>Kevi</w:t>
      </w:r>
      <w:r>
        <w:t xml:space="preserve">n     K. Yang, Zachary Wu, Claire     N. Bedbrook, </w:t>
      </w:r>
      <w:r>
        <w:rPr>
          <w:rFonts w:hint="eastAsia"/>
        </w:rPr>
        <w:t>和</w:t>
      </w:r>
      <w:r>
        <w:t xml:space="preserve"> Frances     H. </w:t>
      </w:r>
      <w:r>
        <w:rPr>
          <w:rFonts w:hint="eastAsia"/>
        </w:rPr>
        <w:t>Arnold</w:t>
      </w:r>
      <w:r>
        <w:rPr>
          <w:rFonts w:hint="eastAsia"/>
        </w:rPr>
        <w:t>。</w:t>
      </w:r>
      <w:r>
        <w:rPr>
          <w:rFonts w:hint="eastAsia"/>
          <w:lang w:eastAsia="zh-CN"/>
        </w:rPr>
        <w:t>用于机器学习的蛋白质嵌入学习。《生物信息学》，</w:t>
      </w:r>
      <w:r>
        <w:rPr>
          <w:rFonts w:hint="eastAsia"/>
          <w:lang w:eastAsia="zh-CN"/>
        </w:rPr>
        <w:t>34(15):2642-2648,</w:t>
      </w:r>
      <w:r>
        <w:rPr>
          <w:lang w:eastAsia="zh-CN"/>
        </w:rPr>
        <w:t xml:space="preserve"> 8 2018</w:t>
      </w:r>
      <w:r>
        <w:rPr>
          <w:lang w:eastAsia="zh-CN"/>
        </w:rPr>
        <w:t>。</w:t>
      </w:r>
      <w:r>
        <w:t>ISSN 14602059</w:t>
      </w:r>
      <w:r>
        <w:t>。</w:t>
      </w:r>
      <w:r>
        <w:t>doi: 10.1093/bioinformatics/bty178</w:t>
      </w:r>
      <w:r>
        <w:t>。</w:t>
      </w:r>
    </w:p>
    <w:p w14:paraId="3542C0BE" w14:textId="77777777" w:rsidR="00714C9F" w:rsidRDefault="00D55677">
      <w:pPr>
        <w:pStyle w:val="a0"/>
      </w:pPr>
      <w:r>
        <w:t>[88] Andrew Leaver-Fay, Matthew J O’meara, Mike Tyka, Ron Jacak, Yifan Song, Elizab</w:t>
      </w:r>
      <w:r>
        <w:t>eth H Kellogg, James Thompson, Ian W Davis, Roland A Pache, Sergey Lyskov, et al. Scientific benchmarks for guiding macromolecular energy function improvement. Methods in enzymology, 523:109-143, 2013.</w:t>
      </w:r>
    </w:p>
    <w:p w14:paraId="5CE90633" w14:textId="77777777" w:rsidR="00714C9F" w:rsidRDefault="00D55677">
      <w:pPr>
        <w:pStyle w:val="a0"/>
        <w:rPr>
          <w:lang w:eastAsia="zh-CN"/>
        </w:rPr>
      </w:pPr>
      <w:r>
        <w:t>Andrew Leaver-Fay, Matthew J O’meara, Mike Tyka, Ron J</w:t>
      </w:r>
      <w:r>
        <w:t xml:space="preserve">acak, Yifan Song, Elizabeth H Kellogg, James Thompson, Ian W Davis, Roland A </w:t>
      </w:r>
      <w:proofErr w:type="spellStart"/>
      <w:r>
        <w:t>Pache</w:t>
      </w:r>
      <w:proofErr w:type="spellEnd"/>
      <w:r>
        <w:t xml:space="preserve">, Sergey </w:t>
      </w:r>
      <w:proofErr w:type="spellStart"/>
      <w:r>
        <w:t>Lyskov</w:t>
      </w:r>
      <w:proofErr w:type="spellEnd"/>
      <w:r>
        <w:t xml:space="preserve">, </w:t>
      </w:r>
      <w:r>
        <w:rPr>
          <w:rFonts w:hint="eastAsia"/>
        </w:rPr>
        <w:t>等。</w:t>
      </w:r>
      <w:r>
        <w:rPr>
          <w:rFonts w:hint="eastAsia"/>
          <w:lang w:eastAsia="zh-CN"/>
        </w:rPr>
        <w:t>指导大分子能量函数改进的科学基准。《酶学方法》，</w:t>
      </w:r>
      <w:r>
        <w:rPr>
          <w:rFonts w:hint="eastAsia"/>
          <w:lang w:eastAsia="zh-CN"/>
        </w:rPr>
        <w:t>523:109-143,</w:t>
      </w:r>
      <w:r>
        <w:rPr>
          <w:lang w:eastAsia="zh-CN"/>
        </w:rPr>
        <w:t xml:space="preserve"> 2013</w:t>
      </w:r>
      <w:r>
        <w:rPr>
          <w:lang w:eastAsia="zh-CN"/>
        </w:rPr>
        <w:t>。</w:t>
      </w:r>
    </w:p>
    <w:p w14:paraId="729FAFCF" w14:textId="77777777" w:rsidR="00714C9F" w:rsidRDefault="00D55677">
      <w:pPr>
        <w:pStyle w:val="a0"/>
      </w:pPr>
      <w:r>
        <w:t xml:space="preserve">[89] </w:t>
      </w:r>
      <w:proofErr w:type="spellStart"/>
      <w:r>
        <w:t>Milot</w:t>
      </w:r>
      <w:proofErr w:type="spellEnd"/>
      <w:r>
        <w:t xml:space="preserve"> </w:t>
      </w:r>
      <w:proofErr w:type="spellStart"/>
      <w:r>
        <w:t>Mirdita</w:t>
      </w:r>
      <w:proofErr w:type="spellEnd"/>
      <w:r>
        <w:t>, Lars Von Den Driesch, Clovis Galiez, Maria     J. Martin, Johannes Soding, and Martin Steine</w:t>
      </w:r>
      <w:r>
        <w:t>gger. Uniclust databases of clustered and deeply annotated protein sequences and alignments. Nucleic Acids Research, 45(D1):D170-D176, 1 2017. ISSN 13624962. doi: 10.1093/nar/gkw1081.</w:t>
      </w:r>
    </w:p>
    <w:p w14:paraId="73289DDE" w14:textId="77777777" w:rsidR="00714C9F" w:rsidRDefault="00D55677">
      <w:pPr>
        <w:pStyle w:val="a0"/>
        <w:rPr>
          <w:lang w:eastAsia="zh-CN"/>
        </w:rPr>
      </w:pPr>
      <w:r>
        <w:t>Milot Mirdita, Lars Von Den Driesch, Clovis Galiez, Maria     J. Martin,</w:t>
      </w:r>
      <w:r>
        <w:t xml:space="preserve"> Johannes Soding, </w:t>
      </w:r>
      <w:r>
        <w:rPr>
          <w:rFonts w:hint="eastAsia"/>
        </w:rPr>
        <w:t>和</w:t>
      </w:r>
      <w:r>
        <w:t xml:space="preserve"> Martin </w:t>
      </w:r>
      <w:proofErr w:type="gramStart"/>
      <w:r>
        <w:rPr>
          <w:rFonts w:hint="eastAsia"/>
        </w:rPr>
        <w:t>Steinegger</w:t>
      </w:r>
      <w:r>
        <w:rPr>
          <w:rFonts w:hint="eastAsia"/>
        </w:rPr>
        <w:t>。</w:t>
      </w:r>
      <w:proofErr w:type="spellStart"/>
      <w:r>
        <w:rPr>
          <w:rFonts w:hint="eastAsia"/>
          <w:lang w:eastAsia="zh-CN"/>
        </w:rPr>
        <w:t>Uniclust</w:t>
      </w:r>
      <w:proofErr w:type="spellEnd"/>
      <w:r>
        <w:rPr>
          <w:rFonts w:hint="eastAsia"/>
          <w:lang w:eastAsia="zh-CN"/>
        </w:rPr>
        <w:t>数据库</w:t>
      </w:r>
      <w:r>
        <w:rPr>
          <w:rFonts w:hint="eastAsia"/>
          <w:lang w:eastAsia="zh-CN"/>
        </w:rPr>
        <w:t>:</w:t>
      </w:r>
      <w:r>
        <w:rPr>
          <w:rFonts w:hint="eastAsia"/>
          <w:lang w:eastAsia="zh-CN"/>
        </w:rPr>
        <w:t>聚类和深度注释的蛋白质序列和比对</w:t>
      </w:r>
      <w:proofErr w:type="gramEnd"/>
      <w:r>
        <w:rPr>
          <w:rFonts w:hint="eastAsia"/>
          <w:lang w:eastAsia="zh-CN"/>
        </w:rPr>
        <w:t>。《核酸研究》，</w:t>
      </w:r>
      <w:r>
        <w:rPr>
          <w:rFonts w:hint="eastAsia"/>
          <w:lang w:eastAsia="zh-CN"/>
        </w:rPr>
        <w:t>45(D1):D170-D176,</w:t>
      </w:r>
      <w:r>
        <w:rPr>
          <w:lang w:eastAsia="zh-CN"/>
        </w:rPr>
        <w:t xml:space="preserve"> 1 2017</w:t>
      </w:r>
      <w:r>
        <w:rPr>
          <w:lang w:eastAsia="zh-CN"/>
        </w:rPr>
        <w:t>。</w:t>
      </w:r>
      <w:r>
        <w:rPr>
          <w:lang w:eastAsia="zh-CN"/>
        </w:rPr>
        <w:t>ISSN 13624962</w:t>
      </w:r>
      <w:r>
        <w:rPr>
          <w:lang w:eastAsia="zh-CN"/>
        </w:rPr>
        <w:t>。</w:t>
      </w:r>
      <w:proofErr w:type="spellStart"/>
      <w:r>
        <w:rPr>
          <w:lang w:eastAsia="zh-CN"/>
        </w:rPr>
        <w:t>doi</w:t>
      </w:r>
      <w:proofErr w:type="spellEnd"/>
      <w:r>
        <w:rPr>
          <w:lang w:eastAsia="zh-CN"/>
        </w:rPr>
        <w:t>: 10.1093/</w:t>
      </w:r>
      <w:proofErr w:type="spellStart"/>
      <w:r>
        <w:rPr>
          <w:lang w:eastAsia="zh-CN"/>
        </w:rPr>
        <w:t>nar</w:t>
      </w:r>
      <w:proofErr w:type="spellEnd"/>
      <w:r>
        <w:rPr>
          <w:lang w:eastAsia="zh-CN"/>
        </w:rPr>
        <w:t>/gkw1081</w:t>
      </w:r>
      <w:r>
        <w:rPr>
          <w:lang w:eastAsia="zh-CN"/>
        </w:rPr>
        <w:t>。</w:t>
      </w:r>
    </w:p>
    <w:p w14:paraId="783D4FA5" w14:textId="77777777" w:rsidR="00714C9F" w:rsidRDefault="00D55677">
      <w:pPr>
        <w:pStyle w:val="a0"/>
      </w:pPr>
      <w:r>
        <w:t xml:space="preserve">[90] Lukas Neumann, Andrew Zisserman, and Andrea Vedaldi. Relaxed Softmax: Efficient Confidence Auto-Calibration for </w:t>
      </w:r>
      <w:r>
        <w:t>Safe Pedestrian Detection. Technical report, oct 2018.</w:t>
      </w:r>
    </w:p>
    <w:p w14:paraId="632572D6" w14:textId="77777777" w:rsidR="00714C9F" w:rsidRDefault="00D55677">
      <w:pPr>
        <w:pStyle w:val="a0"/>
        <w:rPr>
          <w:lang w:eastAsia="zh-CN"/>
        </w:rPr>
      </w:pPr>
      <w:r>
        <w:t>Lukas Neumann</w:t>
      </w:r>
      <w:r>
        <w:t>、</w:t>
      </w:r>
      <w:r>
        <w:t xml:space="preserve">Andrew Zisserman </w:t>
      </w:r>
      <w:r>
        <w:rPr>
          <w:rFonts w:hint="eastAsia"/>
        </w:rPr>
        <w:t>和</w:t>
      </w:r>
      <w:r>
        <w:t xml:space="preserve"> Andrea </w:t>
      </w:r>
      <w:proofErr w:type="gramStart"/>
      <w:r>
        <w:rPr>
          <w:rFonts w:hint="eastAsia"/>
        </w:rPr>
        <w:t>Vedaldi</w:t>
      </w:r>
      <w:r>
        <w:rPr>
          <w:rFonts w:hint="eastAsia"/>
        </w:rPr>
        <w:t>。</w:t>
      </w:r>
      <w:r>
        <w:rPr>
          <w:rFonts w:hint="eastAsia"/>
          <w:lang w:eastAsia="zh-CN"/>
        </w:rPr>
        <w:t>松弛</w:t>
      </w:r>
      <w:proofErr w:type="spellStart"/>
      <w:r>
        <w:rPr>
          <w:rFonts w:hint="eastAsia"/>
          <w:lang w:eastAsia="zh-CN"/>
        </w:rPr>
        <w:t>Softmax</w:t>
      </w:r>
      <w:proofErr w:type="spellEnd"/>
      <w:r>
        <w:rPr>
          <w:rFonts w:hint="eastAsia"/>
          <w:lang w:eastAsia="zh-CN"/>
        </w:rPr>
        <w:t>:</w:t>
      </w:r>
      <w:r>
        <w:rPr>
          <w:rFonts w:hint="eastAsia"/>
          <w:lang w:eastAsia="zh-CN"/>
        </w:rPr>
        <w:t>用于安全行人检测的高效置信度自动校准</w:t>
      </w:r>
      <w:proofErr w:type="gramEnd"/>
      <w:r>
        <w:rPr>
          <w:rFonts w:hint="eastAsia"/>
          <w:lang w:eastAsia="zh-CN"/>
        </w:rPr>
        <w:t>。技术报告，</w:t>
      </w:r>
      <w:r>
        <w:rPr>
          <w:rFonts w:hint="eastAsia"/>
          <w:lang w:eastAsia="zh-CN"/>
        </w:rPr>
        <w:t>2018</w:t>
      </w:r>
      <w:r>
        <w:rPr>
          <w:rFonts w:hint="eastAsia"/>
          <w:lang w:eastAsia="zh-CN"/>
        </w:rPr>
        <w:t>年</w:t>
      </w:r>
      <w:r>
        <w:rPr>
          <w:rFonts w:hint="eastAsia"/>
          <w:lang w:eastAsia="zh-CN"/>
        </w:rPr>
        <w:t>10</w:t>
      </w:r>
      <w:r>
        <w:rPr>
          <w:rFonts w:hint="eastAsia"/>
          <w:lang w:eastAsia="zh-CN"/>
        </w:rPr>
        <w:t>月。</w:t>
      </w:r>
    </w:p>
    <w:p w14:paraId="2EB36C5C" w14:textId="77777777" w:rsidR="00714C9F" w:rsidRDefault="00D55677">
      <w:pPr>
        <w:pStyle w:val="a0"/>
      </w:pPr>
      <w:r>
        <w:rPr>
          <w:lang w:eastAsia="zh-CN"/>
        </w:rPr>
        <w:t xml:space="preserve">[91] Jeremy Nixon, Mike </w:t>
      </w:r>
      <w:proofErr w:type="spellStart"/>
      <w:r>
        <w:rPr>
          <w:lang w:eastAsia="zh-CN"/>
        </w:rPr>
        <w:t>Dusenberry</w:t>
      </w:r>
      <w:proofErr w:type="spellEnd"/>
      <w:r>
        <w:rPr>
          <w:lang w:eastAsia="zh-CN"/>
        </w:rPr>
        <w:t xml:space="preserve">, </w:t>
      </w:r>
      <w:proofErr w:type="spellStart"/>
      <w:r>
        <w:rPr>
          <w:lang w:eastAsia="zh-CN"/>
        </w:rPr>
        <w:t>Ghassen</w:t>
      </w:r>
      <w:proofErr w:type="spellEnd"/>
      <w:r>
        <w:rPr>
          <w:lang w:eastAsia="zh-CN"/>
        </w:rPr>
        <w:t xml:space="preserve"> </w:t>
      </w:r>
      <w:proofErr w:type="spellStart"/>
      <w:r>
        <w:rPr>
          <w:lang w:eastAsia="zh-CN"/>
        </w:rPr>
        <w:t>Jerfel</w:t>
      </w:r>
      <w:proofErr w:type="spellEnd"/>
      <w:r>
        <w:rPr>
          <w:lang w:eastAsia="zh-CN"/>
        </w:rPr>
        <w:t xml:space="preserve">, Timothy Nguyen, Jeremiah Liu, </w:t>
      </w:r>
      <w:proofErr w:type="spellStart"/>
      <w:r>
        <w:rPr>
          <w:lang w:eastAsia="zh-CN"/>
        </w:rPr>
        <w:t>Linchuan</w:t>
      </w:r>
      <w:proofErr w:type="spellEnd"/>
      <w:r>
        <w:rPr>
          <w:lang w:eastAsia="zh-CN"/>
        </w:rPr>
        <w:t xml:space="preserve"> Zhang, and Dustin Tran. </w:t>
      </w:r>
      <w:r>
        <w:t>Measuring Calibration in Deep Learning. apr 2019. URL http: //arxiv.org/abs/1904.01685.</w:t>
      </w:r>
    </w:p>
    <w:p w14:paraId="3450DF7D" w14:textId="77777777" w:rsidR="00714C9F" w:rsidRDefault="00D55677">
      <w:pPr>
        <w:pStyle w:val="a0"/>
        <w:rPr>
          <w:lang w:eastAsia="zh-CN"/>
        </w:rPr>
      </w:pPr>
      <w:r>
        <w:t>Jeremy Nixon</w:t>
      </w:r>
      <w:r>
        <w:t>、</w:t>
      </w:r>
      <w:r>
        <w:t>Mike Dusenberry</w:t>
      </w:r>
      <w:r>
        <w:t>、</w:t>
      </w:r>
      <w:r>
        <w:t>Ghassen Jerfel</w:t>
      </w:r>
      <w:r>
        <w:t>、</w:t>
      </w:r>
      <w:r>
        <w:t>Timothy N</w:t>
      </w:r>
      <w:r>
        <w:t>guyen</w:t>
      </w:r>
      <w:r>
        <w:t>、</w:t>
      </w:r>
      <w:r>
        <w:t>Jeremiah Liu</w:t>
      </w:r>
      <w:r>
        <w:t>、</w:t>
      </w:r>
      <w:r>
        <w:t xml:space="preserve">Linchuan Zhang </w:t>
      </w:r>
      <w:r>
        <w:rPr>
          <w:rFonts w:hint="eastAsia"/>
        </w:rPr>
        <w:t>和</w:t>
      </w:r>
      <w:r>
        <w:t xml:space="preserve"> Dustin </w:t>
      </w:r>
      <w:r>
        <w:rPr>
          <w:rFonts w:hint="eastAsia"/>
        </w:rPr>
        <w:t>Tran</w:t>
      </w:r>
      <w:r>
        <w:rPr>
          <w:rFonts w:hint="eastAsia"/>
        </w:rPr>
        <w:t>。</w:t>
      </w:r>
      <w:r>
        <w:rPr>
          <w:rFonts w:hint="eastAsia"/>
          <w:lang w:eastAsia="zh-CN"/>
        </w:rPr>
        <w:t>深度学习中的校准测量。</w:t>
      </w:r>
      <w:r>
        <w:rPr>
          <w:rFonts w:hint="eastAsia"/>
          <w:lang w:eastAsia="zh-CN"/>
        </w:rPr>
        <w:t>2019</w:t>
      </w:r>
      <w:r>
        <w:rPr>
          <w:rFonts w:hint="eastAsia"/>
          <w:lang w:eastAsia="zh-CN"/>
        </w:rPr>
        <w:t>年</w:t>
      </w:r>
      <w:r>
        <w:rPr>
          <w:rFonts w:hint="eastAsia"/>
          <w:lang w:eastAsia="zh-CN"/>
        </w:rPr>
        <w:t>4</w:t>
      </w:r>
      <w:r>
        <w:rPr>
          <w:rFonts w:hint="eastAsia"/>
          <w:lang w:eastAsia="zh-CN"/>
        </w:rPr>
        <w:t>月。</w:t>
      </w:r>
      <w:r>
        <w:rPr>
          <w:rFonts w:hint="eastAsia"/>
          <w:lang w:eastAsia="zh-CN"/>
        </w:rPr>
        <w:t>URL</w:t>
      </w:r>
      <w:r>
        <w:rPr>
          <w:lang w:eastAsia="zh-CN"/>
        </w:rPr>
        <w:t xml:space="preserve"> http://arxiv.org/abs/1904.01685</w:t>
      </w:r>
      <w:r>
        <w:rPr>
          <w:lang w:eastAsia="zh-CN"/>
        </w:rPr>
        <w:t>。</w:t>
      </w:r>
    </w:p>
    <w:p w14:paraId="1D9A7EA0" w14:textId="77777777" w:rsidR="00714C9F" w:rsidRDefault="00D55677">
      <w:pPr>
        <w:pStyle w:val="a0"/>
      </w:pPr>
      <w:r>
        <w:t>[92]     L. Steven Johnson, Sean     R. Eddy, and Elon Portugaly. Hidden Markov model speed heuristic and iterative HMM search procedure. BMC Bioinforma</w:t>
      </w:r>
      <w:r>
        <w:t>tics, 11(1):431, 8 2010. ISSN 14712105. doi: 10.1186/1471-2105-11-431. URL https://bmcbioinformatics.biomedcentral.com/articles/10.1186/1471-2105-11-431.</w:t>
      </w:r>
    </w:p>
    <w:p w14:paraId="4AF88D27" w14:textId="77777777" w:rsidR="00714C9F" w:rsidRDefault="00D55677">
      <w:pPr>
        <w:pStyle w:val="a0"/>
        <w:rPr>
          <w:lang w:eastAsia="zh-CN"/>
        </w:rPr>
      </w:pPr>
      <w:r>
        <w:t xml:space="preserve">    L. Steven Johnson</w:t>
      </w:r>
      <w:r>
        <w:t>、</w:t>
      </w:r>
      <w:r>
        <w:t xml:space="preserve">Sean     R. Eddy </w:t>
      </w:r>
      <w:r>
        <w:rPr>
          <w:rFonts w:hint="eastAsia"/>
        </w:rPr>
        <w:t>和</w:t>
      </w:r>
      <w:r>
        <w:t xml:space="preserve"> Elon </w:t>
      </w:r>
      <w:r>
        <w:rPr>
          <w:rFonts w:hint="eastAsia"/>
        </w:rPr>
        <w:t>Portugaly</w:t>
      </w:r>
      <w:r>
        <w:rPr>
          <w:rFonts w:hint="eastAsia"/>
        </w:rPr>
        <w:t>。</w:t>
      </w:r>
      <w:r>
        <w:rPr>
          <w:rFonts w:hint="eastAsia"/>
          <w:lang w:eastAsia="zh-CN"/>
        </w:rPr>
        <w:t>隐马尔可夫模型速度启发式和迭代</w:t>
      </w:r>
      <w:r>
        <w:rPr>
          <w:rFonts w:hint="eastAsia"/>
          <w:lang w:eastAsia="zh-CN"/>
        </w:rPr>
        <w:t>HMM</w:t>
      </w:r>
      <w:r>
        <w:rPr>
          <w:rFonts w:hint="eastAsia"/>
          <w:lang w:eastAsia="zh-CN"/>
        </w:rPr>
        <w:t>搜索程序。</w:t>
      </w:r>
      <w:r>
        <w:rPr>
          <w:rFonts w:hint="eastAsia"/>
          <w:lang w:eastAsia="zh-CN"/>
        </w:rPr>
        <w:t>BMC</w:t>
      </w:r>
      <w:r>
        <w:rPr>
          <w:rFonts w:hint="eastAsia"/>
          <w:lang w:eastAsia="zh-CN"/>
        </w:rPr>
        <w:t>生物信息学，</w:t>
      </w:r>
      <w:r>
        <w:rPr>
          <w:rFonts w:hint="eastAsia"/>
          <w:lang w:eastAsia="zh-CN"/>
        </w:rPr>
        <w:t>11(1):431</w:t>
      </w:r>
      <w:r>
        <w:rPr>
          <w:rFonts w:hint="eastAsia"/>
          <w:lang w:eastAsia="zh-CN"/>
        </w:rPr>
        <w:t>，</w:t>
      </w:r>
      <w:r>
        <w:rPr>
          <w:rFonts w:hint="eastAsia"/>
          <w:lang w:eastAsia="zh-CN"/>
        </w:rPr>
        <w:t>2010</w:t>
      </w:r>
      <w:r>
        <w:rPr>
          <w:rFonts w:hint="eastAsia"/>
          <w:lang w:eastAsia="zh-CN"/>
        </w:rPr>
        <w:t>年</w:t>
      </w:r>
      <w:r>
        <w:rPr>
          <w:rFonts w:hint="eastAsia"/>
          <w:lang w:eastAsia="zh-CN"/>
        </w:rPr>
        <w:t>8</w:t>
      </w:r>
      <w:r>
        <w:rPr>
          <w:rFonts w:hint="eastAsia"/>
          <w:lang w:eastAsia="zh-CN"/>
        </w:rPr>
        <w:t>月。</w:t>
      </w:r>
      <w:r>
        <w:rPr>
          <w:rFonts w:hint="eastAsia"/>
          <w:lang w:eastAsia="zh-CN"/>
        </w:rPr>
        <w:t>ISSN</w:t>
      </w:r>
      <w:r>
        <w:rPr>
          <w:lang w:eastAsia="zh-CN"/>
        </w:rPr>
        <w:t xml:space="preserve"> 14712105</w:t>
      </w:r>
      <w:r>
        <w:rPr>
          <w:lang w:eastAsia="zh-CN"/>
        </w:rPr>
        <w:t>。</w:t>
      </w:r>
      <w:proofErr w:type="spellStart"/>
      <w:r>
        <w:rPr>
          <w:lang w:eastAsia="zh-CN"/>
        </w:rPr>
        <w:t>doi</w:t>
      </w:r>
      <w:proofErr w:type="spellEnd"/>
      <w:r>
        <w:rPr>
          <w:lang w:eastAsia="zh-CN"/>
        </w:rPr>
        <w:t>: 10.1186/1471-2105-11-431</w:t>
      </w:r>
      <w:r>
        <w:rPr>
          <w:lang w:eastAsia="zh-CN"/>
        </w:rPr>
        <w:t>。</w:t>
      </w:r>
      <w:r>
        <w:rPr>
          <w:lang w:eastAsia="zh-CN"/>
        </w:rPr>
        <w:t>URL https://bmcbioinformatics.biomedcentral.com/articles/10.1186/1471-2105-11-431</w:t>
      </w:r>
      <w:r>
        <w:rPr>
          <w:lang w:eastAsia="zh-CN"/>
        </w:rPr>
        <w:t>。</w:t>
      </w:r>
    </w:p>
    <w:p w14:paraId="3C4BE085" w14:textId="77777777" w:rsidR="00714C9F" w:rsidRDefault="00D55677">
      <w:pPr>
        <w:pStyle w:val="a0"/>
      </w:pPr>
      <w:r>
        <w:rPr>
          <w:lang w:eastAsia="zh-CN"/>
        </w:rPr>
        <w:t xml:space="preserve">[93] Didier </w:t>
      </w:r>
      <w:proofErr w:type="spellStart"/>
      <w:r>
        <w:rPr>
          <w:lang w:eastAsia="zh-CN"/>
        </w:rPr>
        <w:t>Nurizzo</w:t>
      </w:r>
      <w:proofErr w:type="spellEnd"/>
      <w:r>
        <w:rPr>
          <w:lang w:eastAsia="zh-CN"/>
        </w:rPr>
        <w:t xml:space="preserve">, Steven C </w:t>
      </w:r>
      <w:proofErr w:type="spellStart"/>
      <w:r>
        <w:rPr>
          <w:lang w:eastAsia="zh-CN"/>
        </w:rPr>
        <w:t>Shewry</w:t>
      </w:r>
      <w:proofErr w:type="spellEnd"/>
      <w:r>
        <w:rPr>
          <w:lang w:eastAsia="zh-CN"/>
        </w:rPr>
        <w:t xml:space="preserve">, Michael H Perlin, Scott A Brown, </w:t>
      </w:r>
      <w:proofErr w:type="spellStart"/>
      <w:r>
        <w:rPr>
          <w:lang w:eastAsia="zh-CN"/>
        </w:rPr>
        <w:t>Jaydev</w:t>
      </w:r>
      <w:proofErr w:type="spellEnd"/>
      <w:r>
        <w:rPr>
          <w:lang w:eastAsia="zh-CN"/>
        </w:rPr>
        <w:t xml:space="preserve"> N Dholakia, Roy L Fuchs, </w:t>
      </w:r>
      <w:proofErr w:type="spellStart"/>
      <w:r>
        <w:rPr>
          <w:lang w:eastAsia="zh-CN"/>
        </w:rPr>
        <w:t>Taru</w:t>
      </w:r>
      <w:proofErr w:type="spellEnd"/>
      <w:r>
        <w:rPr>
          <w:lang w:eastAsia="zh-CN"/>
        </w:rPr>
        <w:t xml:space="preserve"> Deva, Edward N Ba</w:t>
      </w:r>
      <w:r>
        <w:rPr>
          <w:lang w:eastAsia="zh-CN"/>
        </w:rPr>
        <w:t xml:space="preserve">ker, and Clyde A Smith. </w:t>
      </w:r>
      <w:r>
        <w:t>The crystal structure of aminoglycoside- 3-phosphotransferase-iia, an enzyme responsible for antibiotic resistance. Journal of molecular biology, 327(2):491-506, 2003.</w:t>
      </w:r>
    </w:p>
    <w:p w14:paraId="45F10F81" w14:textId="77777777" w:rsidR="00714C9F" w:rsidRDefault="00D55677">
      <w:pPr>
        <w:pStyle w:val="a0"/>
        <w:rPr>
          <w:lang w:eastAsia="zh-CN"/>
        </w:rPr>
      </w:pPr>
      <w:r>
        <w:t>Didier Nurizzo</w:t>
      </w:r>
      <w:r>
        <w:t>、</w:t>
      </w:r>
      <w:r>
        <w:t>Steven C Shewry</w:t>
      </w:r>
      <w:r>
        <w:t>、</w:t>
      </w:r>
      <w:r>
        <w:t>Michael H Perlin</w:t>
      </w:r>
      <w:r>
        <w:t>、</w:t>
      </w:r>
      <w:r>
        <w:t>Scott A Brown</w:t>
      </w:r>
      <w:r>
        <w:t>、</w:t>
      </w:r>
      <w:r>
        <w:t>Ja</w:t>
      </w:r>
      <w:r>
        <w:t>ydev N Dholakia</w:t>
      </w:r>
      <w:r>
        <w:t>、</w:t>
      </w:r>
      <w:r>
        <w:t>Roy L Fuchs</w:t>
      </w:r>
      <w:r>
        <w:t>、</w:t>
      </w:r>
      <w:r>
        <w:t>Taru Deva</w:t>
      </w:r>
      <w:r>
        <w:t>、</w:t>
      </w:r>
      <w:r>
        <w:t xml:space="preserve">Edward N Baker </w:t>
      </w:r>
      <w:r>
        <w:rPr>
          <w:rFonts w:hint="eastAsia"/>
        </w:rPr>
        <w:t>和</w:t>
      </w:r>
      <w:r>
        <w:t xml:space="preserve"> Clyde A </w:t>
      </w:r>
      <w:r>
        <w:rPr>
          <w:rFonts w:hint="eastAsia"/>
        </w:rPr>
        <w:t>Smith</w:t>
      </w:r>
      <w:r>
        <w:rPr>
          <w:rFonts w:hint="eastAsia"/>
        </w:rPr>
        <w:t>。</w:t>
      </w:r>
      <w:r>
        <w:rPr>
          <w:rFonts w:hint="eastAsia"/>
          <w:lang w:eastAsia="zh-CN"/>
        </w:rPr>
        <w:t>氨基糖苷</w:t>
      </w:r>
      <w:r>
        <w:rPr>
          <w:rFonts w:hint="eastAsia"/>
          <w:lang w:eastAsia="zh-CN"/>
        </w:rPr>
        <w:t>-3-</w:t>
      </w:r>
      <w:r>
        <w:rPr>
          <w:rFonts w:hint="eastAsia"/>
          <w:lang w:eastAsia="zh-CN"/>
        </w:rPr>
        <w:t>磷酸转移酶</w:t>
      </w:r>
      <w:r>
        <w:rPr>
          <w:rFonts w:hint="eastAsia"/>
          <w:lang w:eastAsia="zh-CN"/>
        </w:rPr>
        <w:t>-</w:t>
      </w:r>
      <w:proofErr w:type="spellStart"/>
      <w:r>
        <w:rPr>
          <w:rFonts w:hint="eastAsia"/>
          <w:lang w:eastAsia="zh-CN"/>
        </w:rPr>
        <w:t>IIa</w:t>
      </w:r>
      <w:proofErr w:type="spellEnd"/>
      <w:r>
        <w:rPr>
          <w:rFonts w:hint="eastAsia"/>
          <w:lang w:eastAsia="zh-CN"/>
        </w:rPr>
        <w:t>的晶体结构，这是一种导致抗生素抗性的酶。分子生物学杂志，</w:t>
      </w:r>
      <w:r>
        <w:rPr>
          <w:rFonts w:hint="eastAsia"/>
          <w:lang w:eastAsia="zh-CN"/>
        </w:rPr>
        <w:t>327(2):491-506</w:t>
      </w:r>
      <w:r>
        <w:rPr>
          <w:rFonts w:hint="eastAsia"/>
          <w:lang w:eastAsia="zh-CN"/>
        </w:rPr>
        <w:t>，</w:t>
      </w:r>
      <w:r>
        <w:rPr>
          <w:rFonts w:hint="eastAsia"/>
          <w:lang w:eastAsia="zh-CN"/>
        </w:rPr>
        <w:t>2003</w:t>
      </w:r>
      <w:r>
        <w:rPr>
          <w:rFonts w:hint="eastAsia"/>
          <w:lang w:eastAsia="zh-CN"/>
        </w:rPr>
        <w:t>年。</w:t>
      </w:r>
    </w:p>
    <w:p w14:paraId="4BECA2C0" w14:textId="77777777" w:rsidR="00714C9F" w:rsidRDefault="00D55677">
      <w:pPr>
        <w:pStyle w:val="1"/>
        <w:rPr>
          <w:lang w:eastAsia="zh-CN"/>
        </w:rPr>
      </w:pPr>
      <w:bookmarkStart w:id="39" w:name="a-extraction-methods"/>
      <w:proofErr w:type="gramStart"/>
      <w:r>
        <w:rPr>
          <w:lang w:eastAsia="zh-CN"/>
        </w:rPr>
        <w:t>A</w:t>
      </w:r>
      <w:proofErr w:type="gramEnd"/>
      <w:r>
        <w:rPr>
          <w:lang w:eastAsia="zh-CN"/>
        </w:rPr>
        <w:t xml:space="preserve"> Extraction methods</w:t>
      </w:r>
    </w:p>
    <w:p w14:paraId="502C8640" w14:textId="77777777" w:rsidR="00714C9F" w:rsidRDefault="00D55677">
      <w:pPr>
        <w:pStyle w:val="1"/>
        <w:rPr>
          <w:lang w:eastAsia="zh-CN"/>
        </w:rPr>
      </w:pPr>
      <w:bookmarkStart w:id="40" w:name="a-提取方法"/>
      <w:bookmarkEnd w:id="39"/>
      <w:r>
        <w:rPr>
          <w:lang w:eastAsia="zh-CN"/>
        </w:rPr>
        <w:t xml:space="preserve">A </w:t>
      </w:r>
      <w:r>
        <w:rPr>
          <w:rFonts w:hint="eastAsia"/>
          <w:lang w:eastAsia="zh-CN"/>
        </w:rPr>
        <w:t>提取方法</w:t>
      </w:r>
    </w:p>
    <w:bookmarkEnd w:id="40"/>
    <w:p w14:paraId="572731AC" w14:textId="77777777" w:rsidR="00714C9F" w:rsidRDefault="00D55677">
      <w:pPr>
        <w:pStyle w:val="FirstParagraph"/>
      </w:pPr>
      <w:r>
        <w:rPr>
          <w:lang w:eastAsia="zh-CN"/>
        </w:rPr>
        <w:t>ESM-1v is pre-trained to output the probability for each possible amino acid at a masked posi</w:t>
      </w:r>
      <w:r>
        <w:rPr>
          <w:lang w:eastAsia="zh-CN"/>
        </w:rPr>
        <w:t xml:space="preserve">tion. </w:t>
      </w:r>
      <w:r>
        <w:t>We explore four methods of scoring the effects of mutations using the model:</w:t>
      </w:r>
    </w:p>
    <w:p w14:paraId="15A966F5" w14:textId="77777777" w:rsidR="00714C9F" w:rsidRDefault="00D55677">
      <w:pPr>
        <w:pStyle w:val="a0"/>
        <w:rPr>
          <w:lang w:eastAsia="zh-CN"/>
        </w:rPr>
      </w:pPr>
      <w:r>
        <w:rPr>
          <w:lang w:eastAsia="zh-CN"/>
        </w:rPr>
        <w:lastRenderedPageBreak/>
        <w:t xml:space="preserve">ESM-1v </w:t>
      </w:r>
      <w:r>
        <w:rPr>
          <w:rFonts w:hint="eastAsia"/>
          <w:lang w:eastAsia="zh-CN"/>
        </w:rPr>
        <w:t>经过预训练，能够输出在掩码位置每个可能氨基酸的概率。我们探索了四种使用该模型对突变效应进行评分的方法</w:t>
      </w:r>
      <w:r>
        <w:rPr>
          <w:rFonts w:hint="eastAsia"/>
          <w:lang w:eastAsia="zh-CN"/>
        </w:rPr>
        <w:t>:</w:t>
      </w:r>
    </w:p>
    <w:p w14:paraId="1EDF85D2" w14:textId="77777777" w:rsidR="00714C9F" w:rsidRDefault="00D55677">
      <w:pPr>
        <w:numPr>
          <w:ilvl w:val="0"/>
          <w:numId w:val="3"/>
        </w:numPr>
      </w:pPr>
      <w:r>
        <w:t>Masked marginal: Probabilities are extracted according to the mask noise during pretraining. At each position, we introduce a mask token and record the model’s predicted probabilities of the tokens at that position.</w:t>
      </w:r>
    </w:p>
    <w:p w14:paraId="001D8157" w14:textId="77777777" w:rsidR="00714C9F" w:rsidRDefault="00D55677">
      <w:pPr>
        <w:numPr>
          <w:ilvl w:val="0"/>
          <w:numId w:val="4"/>
        </w:numPr>
        <w:rPr>
          <w:lang w:eastAsia="zh-CN"/>
        </w:rPr>
      </w:pPr>
      <w:r>
        <w:rPr>
          <w:rFonts w:hint="eastAsia"/>
          <w:lang w:eastAsia="zh-CN"/>
        </w:rPr>
        <w:t>掩码边际</w:t>
      </w:r>
      <w:r>
        <w:rPr>
          <w:rFonts w:hint="eastAsia"/>
          <w:lang w:eastAsia="zh-CN"/>
        </w:rPr>
        <w:t>:</w:t>
      </w:r>
      <w:r>
        <w:rPr>
          <w:rFonts w:hint="eastAsia"/>
          <w:lang w:eastAsia="zh-CN"/>
        </w:rPr>
        <w:t>根据</w:t>
      </w:r>
      <w:proofErr w:type="gramStart"/>
      <w:r>
        <w:rPr>
          <w:rFonts w:hint="eastAsia"/>
          <w:lang w:eastAsia="zh-CN"/>
        </w:rPr>
        <w:t>预训练</w:t>
      </w:r>
      <w:proofErr w:type="gramEnd"/>
      <w:r>
        <w:rPr>
          <w:rFonts w:hint="eastAsia"/>
          <w:lang w:eastAsia="zh-CN"/>
        </w:rPr>
        <w:t>期间的</w:t>
      </w:r>
      <w:r w:rsidRPr="00CE1314">
        <w:rPr>
          <w:rFonts w:hint="eastAsia"/>
          <w:color w:val="FF0000"/>
          <w:lang w:eastAsia="zh-CN"/>
        </w:rPr>
        <w:t>掩码噪声</w:t>
      </w:r>
      <w:r>
        <w:rPr>
          <w:rFonts w:hint="eastAsia"/>
          <w:lang w:eastAsia="zh-CN"/>
        </w:rPr>
        <w:t>提取概率。在每个位置，我们引入一个掩码标记，并</w:t>
      </w:r>
      <w:r>
        <w:rPr>
          <w:rFonts w:hint="eastAsia"/>
          <w:lang w:eastAsia="zh-CN"/>
        </w:rPr>
        <w:t>记录模型在该位置对标记的预测概率。</w:t>
      </w:r>
    </w:p>
    <w:p w14:paraId="06F794FD" w14:textId="77777777" w:rsidR="00714C9F" w:rsidRDefault="00D55677">
      <w:pPr>
        <w:numPr>
          <w:ilvl w:val="0"/>
          <w:numId w:val="5"/>
        </w:numPr>
      </w:pPr>
      <w:r>
        <w:t>Mutant marginal: Probabilities are extracted according to the random token noise during pre-training. Among the 15% predicted positions in the sequence during pre-training, 10% of those are randomly mutated and 10% retain their original i</w:t>
      </w:r>
      <w:r>
        <w:t>dentities. The model is tasked to predict the correct token at those positions. Therefore, in this extraction method, we follow the pre-training methodology by passing in mutated tokens and recording the model’s probability that they are correct.</w:t>
      </w:r>
    </w:p>
    <w:p w14:paraId="631B7218" w14:textId="13B150DD" w:rsidR="00714C9F" w:rsidRDefault="00D55677">
      <w:pPr>
        <w:numPr>
          <w:ilvl w:val="0"/>
          <w:numId w:val="6"/>
        </w:numPr>
        <w:rPr>
          <w:lang w:eastAsia="zh-CN"/>
        </w:rPr>
      </w:pPr>
      <w:r>
        <w:rPr>
          <w:rFonts w:hint="eastAsia"/>
          <w:lang w:eastAsia="zh-CN"/>
        </w:rPr>
        <w:t>突变边际</w:t>
      </w:r>
      <w:r>
        <w:rPr>
          <w:rFonts w:hint="eastAsia"/>
          <w:lang w:eastAsia="zh-CN"/>
        </w:rPr>
        <w:t>:</w:t>
      </w:r>
      <w:r>
        <w:rPr>
          <w:rFonts w:hint="eastAsia"/>
          <w:lang w:eastAsia="zh-CN"/>
        </w:rPr>
        <w:t>根据</w:t>
      </w:r>
      <w:proofErr w:type="gramStart"/>
      <w:r>
        <w:rPr>
          <w:rFonts w:hint="eastAsia"/>
          <w:lang w:eastAsia="zh-CN"/>
        </w:rPr>
        <w:t>预训</w:t>
      </w:r>
      <w:r>
        <w:rPr>
          <w:rFonts w:hint="eastAsia"/>
          <w:lang w:eastAsia="zh-CN"/>
        </w:rPr>
        <w:t>练</w:t>
      </w:r>
      <w:proofErr w:type="gramEnd"/>
      <w:r>
        <w:rPr>
          <w:rFonts w:hint="eastAsia"/>
          <w:lang w:eastAsia="zh-CN"/>
        </w:rPr>
        <w:t>期间的</w:t>
      </w:r>
      <w:r w:rsidRPr="00CE1314">
        <w:rPr>
          <w:rFonts w:hint="eastAsia"/>
          <w:color w:val="FF0000"/>
          <w:lang w:eastAsia="zh-CN"/>
        </w:rPr>
        <w:t>随机</w:t>
      </w:r>
      <w:r w:rsidR="00CE1314">
        <w:rPr>
          <w:rFonts w:hint="eastAsia"/>
          <w:color w:val="FF0000"/>
          <w:lang w:eastAsia="zh-CN"/>
        </w:rPr>
        <w:t>token</w:t>
      </w:r>
      <w:r w:rsidRPr="00CE1314">
        <w:rPr>
          <w:rFonts w:hint="eastAsia"/>
          <w:color w:val="FF0000"/>
          <w:lang w:eastAsia="zh-CN"/>
        </w:rPr>
        <w:t>噪声</w:t>
      </w:r>
      <w:r>
        <w:rPr>
          <w:rFonts w:hint="eastAsia"/>
          <w:lang w:eastAsia="zh-CN"/>
        </w:rPr>
        <w:t>提取概率。在</w:t>
      </w:r>
      <w:proofErr w:type="gramStart"/>
      <w:r>
        <w:rPr>
          <w:rFonts w:hint="eastAsia"/>
          <w:lang w:eastAsia="zh-CN"/>
        </w:rPr>
        <w:t>预训练</w:t>
      </w:r>
      <w:proofErr w:type="gramEnd"/>
      <w:r>
        <w:rPr>
          <w:rFonts w:hint="eastAsia"/>
          <w:lang w:eastAsia="zh-CN"/>
        </w:rPr>
        <w:t>期间预测的序列中</w:t>
      </w:r>
      <w:r>
        <w:rPr>
          <w:rFonts w:hint="eastAsia"/>
          <w:lang w:eastAsia="zh-CN"/>
        </w:rPr>
        <w:t>15%</w:t>
      </w:r>
      <w:r>
        <w:rPr>
          <w:rFonts w:hint="eastAsia"/>
          <w:lang w:eastAsia="zh-CN"/>
        </w:rPr>
        <w:t>的位置中，</w:t>
      </w:r>
      <w:r>
        <w:rPr>
          <w:rFonts w:hint="eastAsia"/>
          <w:lang w:eastAsia="zh-CN"/>
        </w:rPr>
        <w:t>10%</w:t>
      </w:r>
      <w:r>
        <w:rPr>
          <w:rFonts w:hint="eastAsia"/>
          <w:lang w:eastAsia="zh-CN"/>
        </w:rPr>
        <w:t>的位置被随机突变，</w:t>
      </w:r>
      <w:r>
        <w:rPr>
          <w:rFonts w:hint="eastAsia"/>
          <w:lang w:eastAsia="zh-CN"/>
        </w:rPr>
        <w:t>10%</w:t>
      </w:r>
      <w:r>
        <w:rPr>
          <w:rFonts w:hint="eastAsia"/>
          <w:lang w:eastAsia="zh-CN"/>
        </w:rPr>
        <w:t>的位置保留其原始身份。模型的任务是预测这些位置上的正确标记。因此，在这种提取方法中，我们遵循</w:t>
      </w:r>
      <w:proofErr w:type="gramStart"/>
      <w:r>
        <w:rPr>
          <w:rFonts w:hint="eastAsia"/>
          <w:lang w:eastAsia="zh-CN"/>
        </w:rPr>
        <w:t>预训练</w:t>
      </w:r>
      <w:proofErr w:type="gramEnd"/>
      <w:r>
        <w:rPr>
          <w:rFonts w:hint="eastAsia"/>
          <w:lang w:eastAsia="zh-CN"/>
        </w:rPr>
        <w:t>方法，传入突变的标记并记录模型认为它们正确的概率。</w:t>
      </w:r>
    </w:p>
    <w:p w14:paraId="2EF4F62D" w14:textId="77777777" w:rsidR="00714C9F" w:rsidRDefault="00D55677">
      <w:pPr>
        <w:numPr>
          <w:ilvl w:val="0"/>
          <w:numId w:val="7"/>
        </w:numPr>
      </w:pPr>
      <w:r>
        <w:t xml:space="preserve">Wildtype marginal: We perform a single forward pass using the wildtype sequence. This method enables fast scoring as just a single </w:t>
      </w:r>
      <w:r>
        <w:t>forward pass is used.</w:t>
      </w:r>
    </w:p>
    <w:p w14:paraId="0694E362" w14:textId="77777777" w:rsidR="00714C9F" w:rsidRDefault="00D55677">
      <w:pPr>
        <w:numPr>
          <w:ilvl w:val="0"/>
          <w:numId w:val="8"/>
        </w:numPr>
        <w:rPr>
          <w:lang w:eastAsia="zh-CN"/>
        </w:rPr>
      </w:pPr>
      <w:r>
        <w:rPr>
          <w:rFonts w:hint="eastAsia"/>
          <w:lang w:eastAsia="zh-CN"/>
        </w:rPr>
        <w:t>野生型边际</w:t>
      </w:r>
      <w:r>
        <w:rPr>
          <w:rFonts w:hint="eastAsia"/>
          <w:lang w:eastAsia="zh-CN"/>
        </w:rPr>
        <w:t>:</w:t>
      </w:r>
      <w:r>
        <w:rPr>
          <w:rFonts w:hint="eastAsia"/>
          <w:lang w:eastAsia="zh-CN"/>
        </w:rPr>
        <w:t>我们使用野生型序列进行单次前向传递。这种方法能够快速评分，因为只使用了一次前向传递。</w:t>
      </w:r>
    </w:p>
    <w:p w14:paraId="18E3E193" w14:textId="77777777" w:rsidR="00714C9F" w:rsidRDefault="00D55677">
      <w:pPr>
        <w:numPr>
          <w:ilvl w:val="0"/>
          <w:numId w:val="9"/>
        </w:numPr>
      </w:pPr>
      <w:r>
        <w:t>Pseudolikelihood: This method is proposed in the literature for scoring with masked language models [86].</w:t>
      </w:r>
    </w:p>
    <w:p w14:paraId="79517600" w14:textId="77777777" w:rsidR="00714C9F" w:rsidRDefault="00D55677">
      <w:pPr>
        <w:numPr>
          <w:ilvl w:val="0"/>
          <w:numId w:val="10"/>
        </w:numPr>
        <w:rPr>
          <w:lang w:eastAsia="zh-CN"/>
        </w:rPr>
      </w:pPr>
      <w:r>
        <w:rPr>
          <w:rFonts w:hint="eastAsia"/>
          <w:lang w:eastAsia="zh-CN"/>
        </w:rPr>
        <w:t>伪似然</w:t>
      </w:r>
      <w:r>
        <w:rPr>
          <w:rFonts w:hint="eastAsia"/>
          <w:lang w:eastAsia="zh-CN"/>
        </w:rPr>
        <w:t>:</w:t>
      </w:r>
      <w:r>
        <w:rPr>
          <w:rFonts w:hint="eastAsia"/>
          <w:lang w:eastAsia="zh-CN"/>
        </w:rPr>
        <w:t>这种方法在文献中提出，用于使用掩码语言模型进行评分</w:t>
      </w:r>
      <w:r>
        <w:rPr>
          <w:lang w:eastAsia="zh-CN"/>
        </w:rPr>
        <w:t xml:space="preserve"> [86]</w:t>
      </w:r>
      <w:r>
        <w:rPr>
          <w:lang w:eastAsia="zh-CN"/>
        </w:rPr>
        <w:t>。</w:t>
      </w:r>
    </w:p>
    <w:p w14:paraId="4528E7A5" w14:textId="77777777" w:rsidR="00714C9F" w:rsidRDefault="00D55677">
      <w:pPr>
        <w:pStyle w:val="FirstParagraph"/>
        <w:rPr>
          <w:lang w:eastAsia="zh-CN"/>
        </w:rPr>
      </w:pPr>
      <w:r>
        <w:t>In all cases, we assume an additive model w</w:t>
      </w:r>
      <w:r>
        <w:t xml:space="preserve">hen multiple mutations are present in a sequence. </w:t>
      </w:r>
      <w:r>
        <w:rPr>
          <w:lang w:eastAsia="zh-CN"/>
        </w:rPr>
        <w:t>Results</w:t>
      </w:r>
    </w:p>
    <w:p w14:paraId="4D4B7258" w14:textId="77777777" w:rsidR="00714C9F" w:rsidRDefault="00D55677">
      <w:pPr>
        <w:pStyle w:val="a0"/>
      </w:pPr>
      <w:r>
        <w:rPr>
          <w:rFonts w:hint="eastAsia"/>
          <w:lang w:eastAsia="zh-CN"/>
        </w:rPr>
        <w:t>在所有情况下，当序列中存在多个突变时，我们假设一个加性模型。</w:t>
      </w:r>
      <w:r>
        <w:rPr>
          <w:rFonts w:hint="eastAsia"/>
        </w:rPr>
        <w:t>结果</w:t>
      </w:r>
    </w:p>
    <w:p w14:paraId="626E65CB" w14:textId="77777777" w:rsidR="00714C9F" w:rsidRDefault="00D55677">
      <w:pPr>
        <w:pStyle w:val="a0"/>
      </w:pPr>
      <w:r>
        <w:t>are summarized in Tables 5 and 7.</w:t>
      </w:r>
    </w:p>
    <w:p w14:paraId="4044160E" w14:textId="77777777" w:rsidR="00714C9F" w:rsidRDefault="00D55677">
      <w:pPr>
        <w:pStyle w:val="a0"/>
      </w:pPr>
      <w:r>
        <w:rPr>
          <w:rFonts w:hint="eastAsia"/>
        </w:rPr>
        <w:t>总结在表</w:t>
      </w:r>
      <w:r>
        <w:rPr>
          <w:rFonts w:hint="eastAsia"/>
        </w:rPr>
        <w:t>5</w:t>
      </w:r>
      <w:r>
        <w:rPr>
          <w:rFonts w:hint="eastAsia"/>
        </w:rPr>
        <w:t>和表</w:t>
      </w:r>
      <w:r>
        <w:rPr>
          <w:rFonts w:hint="eastAsia"/>
        </w:rPr>
        <w:t>7</w:t>
      </w:r>
      <w:r>
        <w:rPr>
          <w:rFonts w:hint="eastAsia"/>
        </w:rPr>
        <w:t>中。</w:t>
      </w:r>
    </w:p>
    <w:tbl>
      <w:tblPr>
        <w:tblStyle w:val="Table"/>
        <w:tblW w:w="0" w:type="auto"/>
        <w:tblLook w:val="0000" w:firstRow="0" w:lastRow="0" w:firstColumn="0" w:lastColumn="0" w:noHBand="0" w:noVBand="0"/>
      </w:tblPr>
      <w:tblGrid>
        <w:gridCol w:w="1986"/>
        <w:gridCol w:w="2179"/>
        <w:gridCol w:w="2322"/>
        <w:gridCol w:w="2147"/>
        <w:gridCol w:w="222"/>
      </w:tblGrid>
      <w:tr w:rsidR="00714C9F" w14:paraId="3CC93DEB" w14:textId="77777777">
        <w:tc>
          <w:tcPr>
            <w:tcW w:w="0" w:type="auto"/>
          </w:tcPr>
          <w:p w14:paraId="0F0EF3DA" w14:textId="77777777" w:rsidR="00714C9F" w:rsidRDefault="00D55677">
            <w:pPr>
              <w:pStyle w:val="Compact"/>
              <w:jc w:val="center"/>
            </w:pPr>
            <w:r>
              <w:t>Approach</w:t>
            </w:r>
          </w:p>
        </w:tc>
        <w:tc>
          <w:tcPr>
            <w:tcW w:w="0" w:type="auto"/>
          </w:tcPr>
          <w:p w14:paraId="4BADA0BA" w14:textId="77777777" w:rsidR="00714C9F" w:rsidRDefault="00D55677">
            <w:pPr>
              <w:pStyle w:val="Compact"/>
              <w:jc w:val="center"/>
            </w:pPr>
            <w:r>
              <w:t>Formal setting</w:t>
            </w:r>
          </w:p>
        </w:tc>
        <w:tc>
          <w:tcPr>
            <w:tcW w:w="0" w:type="auto"/>
          </w:tcPr>
          <w:p w14:paraId="5EFBD1B1" w14:textId="77777777" w:rsidR="00714C9F" w:rsidRDefault="00D55677">
            <w:pPr>
              <w:pStyle w:val="Compact"/>
              <w:jc w:val="center"/>
            </w:pPr>
            <w:r>
              <w:t>Task level supervision</w:t>
            </w:r>
          </w:p>
        </w:tc>
        <w:tc>
          <w:tcPr>
            <w:tcW w:w="0" w:type="auto"/>
          </w:tcPr>
          <w:p w14:paraId="7DA85022" w14:textId="77777777" w:rsidR="00714C9F" w:rsidRDefault="00D55677">
            <w:pPr>
              <w:pStyle w:val="Compact"/>
              <w:jc w:val="center"/>
            </w:pPr>
            <w:r>
              <w:t xml:space="preserve">Representative </w:t>
            </w:r>
            <m:oMath>
              <m:r>
                <m:rPr>
                  <m:sty m:val="b"/>
                </m:rPr>
                <w:rPr>
                  <w:rFonts w:ascii="Cambria Math" w:hAnsi="Cambria Math"/>
                </w:rPr>
                <m:t>Meth</m:t>
              </m:r>
              <m:r>
                <m:rPr>
                  <m:sty m:val="b"/>
                </m:rPr>
                <w:rPr>
                  <w:rFonts w:ascii="Cambria Math" w:hAnsi="Cambria Math"/>
                </w:rPr>
                <m:t>-</m:t>
              </m:r>
            </m:oMath>
            <w:r>
              <w:t xml:space="preserve"> ods</w:t>
            </w:r>
          </w:p>
        </w:tc>
        <w:tc>
          <w:tcPr>
            <w:tcW w:w="0" w:type="auto"/>
            <w:vMerge w:val="restart"/>
          </w:tcPr>
          <w:p w14:paraId="3D172A94" w14:textId="77777777" w:rsidR="00714C9F" w:rsidRDefault="00714C9F">
            <w:pPr>
              <w:pStyle w:val="Compact"/>
            </w:pPr>
          </w:p>
        </w:tc>
      </w:tr>
      <w:tr w:rsidR="00714C9F" w14:paraId="682B1049" w14:textId="77777777">
        <w:tc>
          <w:tcPr>
            <w:tcW w:w="0" w:type="auto"/>
          </w:tcPr>
          <w:p w14:paraId="0F592529" w14:textId="77777777" w:rsidR="00714C9F" w:rsidRDefault="00D55677">
            <w:pPr>
              <w:pStyle w:val="Compact"/>
              <w:jc w:val="center"/>
            </w:pPr>
            <w:r>
              <w:t xml:space="preserve">Supervised mutation </w:t>
            </w:r>
            <w:r>
              <w:lastRenderedPageBreak/>
              <w:t>prediction</w:t>
            </w:r>
          </w:p>
        </w:tc>
        <w:tc>
          <w:tcPr>
            <w:tcW w:w="0" w:type="auto"/>
          </w:tcPr>
          <w:p w14:paraId="69F33FA1" w14:textId="77777777" w:rsidR="00714C9F" w:rsidRDefault="00D55677">
            <w:pPr>
              <w:pStyle w:val="Compact"/>
              <w:jc w:val="center"/>
            </w:pPr>
            <w:r>
              <w:lastRenderedPageBreak/>
              <w:t>Supervised</w:t>
            </w:r>
          </w:p>
        </w:tc>
        <w:tc>
          <w:tcPr>
            <w:tcW w:w="0" w:type="auto"/>
          </w:tcPr>
          <w:p w14:paraId="33DCE3FF" w14:textId="77777777" w:rsidR="00714C9F" w:rsidRDefault="00D55677">
            <w:pPr>
              <w:pStyle w:val="Compact"/>
              <w:jc w:val="center"/>
            </w:pPr>
            <w:r>
              <w:t xml:space="preserve">Direct supervision from ex- perimental </w:t>
            </w:r>
            <w:r>
              <w:lastRenderedPageBreak/>
              <w:t>measurements</w:t>
            </w:r>
          </w:p>
        </w:tc>
        <w:tc>
          <w:tcPr>
            <w:tcW w:w="0" w:type="auto"/>
          </w:tcPr>
          <w:p w14:paraId="3C2385AE" w14:textId="77777777" w:rsidR="00714C9F" w:rsidRDefault="00D55677">
            <w:pPr>
              <w:pStyle w:val="Compact"/>
              <w:jc w:val="center"/>
            </w:pPr>
            <w:r>
              <w:lastRenderedPageBreak/>
              <w:t>Reviewed in [87]</w:t>
            </w:r>
          </w:p>
        </w:tc>
        <w:tc>
          <w:tcPr>
            <w:tcW w:w="0" w:type="auto"/>
            <w:vMerge/>
          </w:tcPr>
          <w:p w14:paraId="39CC2819" w14:textId="77777777" w:rsidR="00714C9F" w:rsidRDefault="00714C9F"/>
        </w:tc>
      </w:tr>
      <w:tr w:rsidR="00714C9F" w14:paraId="54D8D560" w14:textId="77777777">
        <w:tc>
          <w:tcPr>
            <w:tcW w:w="0" w:type="auto"/>
          </w:tcPr>
          <w:p w14:paraId="571CAC1E" w14:textId="77777777" w:rsidR="00714C9F" w:rsidRDefault="00D55677">
            <w:pPr>
              <w:pStyle w:val="Compact"/>
              <w:jc w:val="center"/>
            </w:pPr>
            <w:r>
              <w:t>Model trained on se- quences from individ- ual family</w:t>
            </w:r>
          </w:p>
        </w:tc>
        <w:tc>
          <w:tcPr>
            <w:tcW w:w="0" w:type="auto"/>
          </w:tcPr>
          <w:p w14:paraId="0203CE73" w14:textId="77777777" w:rsidR="00714C9F" w:rsidRDefault="00D55677">
            <w:pPr>
              <w:pStyle w:val="Compact"/>
              <w:jc w:val="center"/>
            </w:pPr>
            <w:r>
              <w:t>Unsupervised</w:t>
            </w:r>
          </w:p>
        </w:tc>
        <w:tc>
          <w:tcPr>
            <w:tcW w:w="0" w:type="auto"/>
          </w:tcPr>
          <w:p w14:paraId="6713B331" w14:textId="77777777" w:rsidR="00714C9F" w:rsidRDefault="00D55677">
            <w:pPr>
              <w:pStyle w:val="Compact"/>
              <w:jc w:val="center"/>
            </w:pPr>
            <w:r>
              <w:t>Weak positive supervision from MSA</w:t>
            </w:r>
          </w:p>
        </w:tc>
        <w:tc>
          <w:tcPr>
            <w:tcW w:w="0" w:type="auto"/>
          </w:tcPr>
          <w:p w14:paraId="79CE5F74" w14:textId="77777777" w:rsidR="00714C9F" w:rsidRDefault="00D55677">
            <w:pPr>
              <w:pStyle w:val="Compact"/>
              <w:jc w:val="center"/>
            </w:pPr>
            <w:r>
              <w:t>[4, 20]</w:t>
            </w:r>
          </w:p>
        </w:tc>
        <w:tc>
          <w:tcPr>
            <w:tcW w:w="0" w:type="auto"/>
            <w:vMerge/>
          </w:tcPr>
          <w:p w14:paraId="7D30D142" w14:textId="77777777" w:rsidR="00714C9F" w:rsidRDefault="00714C9F"/>
        </w:tc>
      </w:tr>
      <w:tr w:rsidR="00714C9F" w14:paraId="28CB214C" w14:textId="77777777">
        <w:tc>
          <w:tcPr>
            <w:tcW w:w="0" w:type="auto"/>
          </w:tcPr>
          <w:p w14:paraId="1D7E9C38" w14:textId="77777777" w:rsidR="00714C9F" w:rsidRDefault="00D55677">
            <w:pPr>
              <w:pStyle w:val="Compact"/>
              <w:jc w:val="center"/>
            </w:pPr>
            <w:r>
              <w:t>Fine-tuning on experi- mental d</w:t>
            </w:r>
            <w:r>
              <w:t>ata</w:t>
            </w:r>
          </w:p>
        </w:tc>
        <w:tc>
          <w:tcPr>
            <w:tcW w:w="0" w:type="auto"/>
          </w:tcPr>
          <w:p w14:paraId="1D3BC9BE" w14:textId="77777777" w:rsidR="00714C9F" w:rsidRDefault="00D55677">
            <w:pPr>
              <w:pStyle w:val="Compact"/>
              <w:jc w:val="center"/>
            </w:pPr>
            <w:r>
              <w:t>Semi-supervised trans- fer</w:t>
            </w:r>
          </w:p>
        </w:tc>
        <w:tc>
          <w:tcPr>
            <w:tcW w:w="0" w:type="auto"/>
          </w:tcPr>
          <w:p w14:paraId="19B736BF" w14:textId="77777777" w:rsidR="00714C9F" w:rsidRDefault="00D55677">
            <w:pPr>
              <w:pStyle w:val="Compact"/>
              <w:jc w:val="center"/>
            </w:pPr>
            <w:r>
              <w:t>Supervision from experi- mental measurements</w:t>
            </w:r>
          </w:p>
        </w:tc>
        <w:tc>
          <w:tcPr>
            <w:tcW w:w="0" w:type="auto"/>
          </w:tcPr>
          <w:p w14:paraId="24BC041F" w14:textId="77777777" w:rsidR="00714C9F" w:rsidRDefault="00D55677">
            <w:pPr>
              <w:pStyle w:val="Compact"/>
              <w:jc w:val="center"/>
            </w:pPr>
            <w:r>
              <w:t>[21, 16, 12]</w:t>
            </w:r>
          </w:p>
        </w:tc>
        <w:tc>
          <w:tcPr>
            <w:tcW w:w="0" w:type="auto"/>
            <w:vMerge/>
          </w:tcPr>
          <w:p w14:paraId="5BF6DEB8" w14:textId="77777777" w:rsidR="00714C9F" w:rsidRDefault="00714C9F"/>
        </w:tc>
      </w:tr>
      <w:tr w:rsidR="00714C9F" w14:paraId="108F6975" w14:textId="77777777">
        <w:tc>
          <w:tcPr>
            <w:tcW w:w="0" w:type="auto"/>
          </w:tcPr>
          <w:p w14:paraId="13C91C08" w14:textId="77777777" w:rsidR="00714C9F" w:rsidRDefault="00D55677">
            <w:pPr>
              <w:pStyle w:val="Compact"/>
              <w:jc w:val="center"/>
            </w:pPr>
            <w:r>
              <w:t>Fine-tuning on MSA</w:t>
            </w:r>
          </w:p>
        </w:tc>
        <w:tc>
          <w:tcPr>
            <w:tcW w:w="0" w:type="auto"/>
          </w:tcPr>
          <w:p w14:paraId="254513F5" w14:textId="77777777" w:rsidR="00714C9F" w:rsidRDefault="00D55677">
            <w:pPr>
              <w:pStyle w:val="Compact"/>
              <w:jc w:val="center"/>
            </w:pPr>
            <w:r>
              <w:t>Transfer learning with weak-positive supervi- sion</w:t>
            </w:r>
          </w:p>
        </w:tc>
        <w:tc>
          <w:tcPr>
            <w:tcW w:w="0" w:type="auto"/>
          </w:tcPr>
          <w:p w14:paraId="661B688E" w14:textId="77777777" w:rsidR="00714C9F" w:rsidRDefault="00D55677">
            <w:pPr>
              <w:pStyle w:val="Compact"/>
              <w:jc w:val="center"/>
            </w:pPr>
            <w:r>
              <w:t>Weak positive supervision from MSA</w:t>
            </w:r>
          </w:p>
        </w:tc>
        <w:tc>
          <w:tcPr>
            <w:tcW w:w="0" w:type="auto"/>
          </w:tcPr>
          <w:p w14:paraId="44870586" w14:textId="77777777" w:rsidR="00714C9F" w:rsidRDefault="00D55677">
            <w:pPr>
              <w:pStyle w:val="Compact"/>
              <w:jc w:val="center"/>
            </w:pPr>
            <w:r>
              <w:t>Introduced for trans- fer learning in [21]</w:t>
            </w:r>
          </w:p>
        </w:tc>
        <w:tc>
          <w:tcPr>
            <w:tcW w:w="0" w:type="auto"/>
            <w:vMerge/>
          </w:tcPr>
          <w:p w14:paraId="0AEBBBC7" w14:textId="77777777" w:rsidR="00714C9F" w:rsidRDefault="00714C9F"/>
        </w:tc>
      </w:tr>
      <w:tr w:rsidR="00714C9F" w14:paraId="65D12829" w14:textId="77777777">
        <w:tc>
          <w:tcPr>
            <w:tcW w:w="0" w:type="auto"/>
          </w:tcPr>
          <w:p w14:paraId="68CD6EC4" w14:textId="77777777" w:rsidR="00714C9F" w:rsidRDefault="00D55677">
            <w:pPr>
              <w:pStyle w:val="Compact"/>
              <w:jc w:val="center"/>
            </w:pPr>
            <w:r>
              <w:t>Direct forward pass</w:t>
            </w:r>
          </w:p>
        </w:tc>
        <w:tc>
          <w:tcPr>
            <w:tcW w:w="0" w:type="auto"/>
          </w:tcPr>
          <w:p w14:paraId="2C1F3710" w14:textId="77777777" w:rsidR="00714C9F" w:rsidRDefault="00D55677">
            <w:pPr>
              <w:pStyle w:val="Compact"/>
              <w:jc w:val="center"/>
            </w:pPr>
            <w:r>
              <w:t>Zero-shot learning</w:t>
            </w:r>
          </w:p>
        </w:tc>
        <w:tc>
          <w:tcPr>
            <w:tcW w:w="0" w:type="auto"/>
          </w:tcPr>
          <w:p w14:paraId="44901CD5" w14:textId="77777777" w:rsidR="00714C9F" w:rsidRDefault="00D55677">
            <w:pPr>
              <w:pStyle w:val="Compact"/>
              <w:jc w:val="center"/>
            </w:pPr>
            <w:r>
              <w:t>None</w:t>
            </w:r>
          </w:p>
        </w:tc>
        <w:tc>
          <w:tcPr>
            <w:tcW w:w="0" w:type="auto"/>
          </w:tcPr>
          <w:p w14:paraId="67AEDDCF" w14:textId="77777777" w:rsidR="00714C9F" w:rsidRDefault="00D55677">
            <w:pPr>
              <w:pStyle w:val="Compact"/>
              <w:jc w:val="center"/>
            </w:pPr>
            <w:r>
              <w:t>This work</w:t>
            </w:r>
          </w:p>
        </w:tc>
        <w:tc>
          <w:tcPr>
            <w:tcW w:w="0" w:type="auto"/>
            <w:vMerge/>
          </w:tcPr>
          <w:p w14:paraId="3A804483" w14:textId="77777777" w:rsidR="00714C9F" w:rsidRDefault="00714C9F"/>
        </w:tc>
      </w:tr>
      <w:tr w:rsidR="00714C9F" w14:paraId="2B59A4E6" w14:textId="77777777">
        <w:tc>
          <w:tcPr>
            <w:tcW w:w="0" w:type="auto"/>
          </w:tcPr>
          <w:p w14:paraId="23FE8D2E" w14:textId="77777777" w:rsidR="00714C9F" w:rsidRDefault="00D55677">
            <w:pPr>
              <w:pStyle w:val="Compact"/>
              <w:jc w:val="center"/>
            </w:pPr>
            <w:r>
              <w:rPr>
                <w:rFonts w:hint="eastAsia"/>
              </w:rPr>
              <w:t>方法</w:t>
            </w:r>
          </w:p>
        </w:tc>
        <w:tc>
          <w:tcPr>
            <w:tcW w:w="0" w:type="auto"/>
          </w:tcPr>
          <w:p w14:paraId="777AE0D8" w14:textId="77777777" w:rsidR="00714C9F" w:rsidRDefault="00D55677">
            <w:pPr>
              <w:pStyle w:val="Compact"/>
              <w:jc w:val="center"/>
            </w:pPr>
            <w:r>
              <w:rPr>
                <w:rFonts w:hint="eastAsia"/>
              </w:rPr>
              <w:t>正式设置</w:t>
            </w:r>
          </w:p>
        </w:tc>
        <w:tc>
          <w:tcPr>
            <w:tcW w:w="0" w:type="auto"/>
          </w:tcPr>
          <w:p w14:paraId="4010B515" w14:textId="77777777" w:rsidR="00714C9F" w:rsidRDefault="00D55677">
            <w:pPr>
              <w:pStyle w:val="Compact"/>
              <w:jc w:val="center"/>
            </w:pPr>
            <w:r>
              <w:rPr>
                <w:rFonts w:hint="eastAsia"/>
              </w:rPr>
              <w:t>任务级监督</w:t>
            </w:r>
          </w:p>
        </w:tc>
        <w:tc>
          <w:tcPr>
            <w:tcW w:w="0" w:type="auto"/>
          </w:tcPr>
          <w:p w14:paraId="5BFFAEC9" w14:textId="77777777" w:rsidR="00714C9F" w:rsidRDefault="00D55677">
            <w:pPr>
              <w:pStyle w:val="Compact"/>
              <w:jc w:val="center"/>
            </w:pPr>
            <w:r>
              <w:rPr>
                <w:rFonts w:hint="eastAsia"/>
              </w:rPr>
              <w:t>代表性</w:t>
            </w:r>
            <w:r>
              <w:t xml:space="preserve"> </w:t>
            </w:r>
            <m:oMath>
              <m:r>
                <m:rPr>
                  <m:sty m:val="b"/>
                </m:rPr>
                <w:rPr>
                  <w:rFonts w:ascii="Cambria Math" w:hAnsi="Cambria Math"/>
                </w:rPr>
                <m:t>Meth</m:t>
              </m:r>
              <m:r>
                <m:rPr>
                  <m:sty m:val="b"/>
                </m:rPr>
                <w:rPr>
                  <w:rFonts w:ascii="Cambria Math" w:hAnsi="Cambria Math"/>
                </w:rPr>
                <m:t>-</m:t>
              </m:r>
            </m:oMath>
            <w:r>
              <w:t xml:space="preserve"> </w:t>
            </w:r>
            <w:r>
              <w:rPr>
                <w:rFonts w:hint="eastAsia"/>
              </w:rPr>
              <w:t>方法</w:t>
            </w:r>
          </w:p>
        </w:tc>
        <w:tc>
          <w:tcPr>
            <w:tcW w:w="0" w:type="auto"/>
            <w:vMerge w:val="restart"/>
          </w:tcPr>
          <w:p w14:paraId="7AE12BC9" w14:textId="77777777" w:rsidR="00714C9F" w:rsidRDefault="00714C9F">
            <w:pPr>
              <w:pStyle w:val="Compact"/>
            </w:pPr>
          </w:p>
        </w:tc>
      </w:tr>
      <w:tr w:rsidR="00714C9F" w14:paraId="58C27A83" w14:textId="77777777">
        <w:tc>
          <w:tcPr>
            <w:tcW w:w="0" w:type="auto"/>
          </w:tcPr>
          <w:p w14:paraId="2917CE2B" w14:textId="77777777" w:rsidR="00714C9F" w:rsidRDefault="00D55677">
            <w:pPr>
              <w:pStyle w:val="Compact"/>
              <w:jc w:val="center"/>
            </w:pPr>
            <w:r>
              <w:rPr>
                <w:rFonts w:hint="eastAsia"/>
              </w:rPr>
              <w:t>监督突变预测</w:t>
            </w:r>
          </w:p>
        </w:tc>
        <w:tc>
          <w:tcPr>
            <w:tcW w:w="0" w:type="auto"/>
          </w:tcPr>
          <w:p w14:paraId="114D0D75" w14:textId="77777777" w:rsidR="00714C9F" w:rsidRDefault="00D55677">
            <w:pPr>
              <w:pStyle w:val="Compact"/>
              <w:jc w:val="center"/>
            </w:pPr>
            <w:r>
              <w:rPr>
                <w:rFonts w:hint="eastAsia"/>
              </w:rPr>
              <w:t>监督</w:t>
            </w:r>
          </w:p>
        </w:tc>
        <w:tc>
          <w:tcPr>
            <w:tcW w:w="0" w:type="auto"/>
          </w:tcPr>
          <w:p w14:paraId="540A0011" w14:textId="77777777" w:rsidR="00714C9F" w:rsidRDefault="00D55677">
            <w:pPr>
              <w:pStyle w:val="Compact"/>
              <w:jc w:val="center"/>
              <w:rPr>
                <w:lang w:eastAsia="zh-CN"/>
              </w:rPr>
            </w:pPr>
            <w:r>
              <w:rPr>
                <w:rFonts w:hint="eastAsia"/>
                <w:lang w:eastAsia="zh-CN"/>
              </w:rPr>
              <w:t>来自实验测量的直接监督</w:t>
            </w:r>
          </w:p>
        </w:tc>
        <w:tc>
          <w:tcPr>
            <w:tcW w:w="0" w:type="auto"/>
          </w:tcPr>
          <w:p w14:paraId="1EB17FB8" w14:textId="77777777" w:rsidR="00714C9F" w:rsidRDefault="00D55677">
            <w:pPr>
              <w:pStyle w:val="Compact"/>
              <w:jc w:val="center"/>
            </w:pPr>
            <w:proofErr w:type="gramStart"/>
            <w:r>
              <w:rPr>
                <w:rFonts w:hint="eastAsia"/>
              </w:rPr>
              <w:t>在</w:t>
            </w:r>
            <w:r>
              <w:rPr>
                <w:rFonts w:hint="eastAsia"/>
              </w:rPr>
              <w:t>[</w:t>
            </w:r>
            <w:proofErr w:type="gramEnd"/>
            <w:r>
              <w:rPr>
                <w:rFonts w:hint="eastAsia"/>
              </w:rPr>
              <w:t>87]</w:t>
            </w:r>
            <w:proofErr w:type="spellStart"/>
            <w:r>
              <w:rPr>
                <w:rFonts w:hint="eastAsia"/>
              </w:rPr>
              <w:t>中回顾</w:t>
            </w:r>
            <w:proofErr w:type="spellEnd"/>
          </w:p>
        </w:tc>
        <w:tc>
          <w:tcPr>
            <w:tcW w:w="0" w:type="auto"/>
            <w:vMerge/>
          </w:tcPr>
          <w:p w14:paraId="1A7D6CC5" w14:textId="77777777" w:rsidR="00714C9F" w:rsidRDefault="00714C9F"/>
        </w:tc>
      </w:tr>
      <w:tr w:rsidR="00714C9F" w14:paraId="018B3199" w14:textId="77777777">
        <w:tc>
          <w:tcPr>
            <w:tcW w:w="0" w:type="auto"/>
          </w:tcPr>
          <w:p w14:paraId="37E2CF3A" w14:textId="77777777" w:rsidR="00714C9F" w:rsidRDefault="00D55677">
            <w:pPr>
              <w:pStyle w:val="Compact"/>
              <w:jc w:val="center"/>
              <w:rPr>
                <w:lang w:eastAsia="zh-CN"/>
              </w:rPr>
            </w:pPr>
            <w:r>
              <w:rPr>
                <w:rFonts w:hint="eastAsia"/>
                <w:lang w:eastAsia="zh-CN"/>
              </w:rPr>
              <w:t>在单个家族的序列上训练的模型</w:t>
            </w:r>
          </w:p>
        </w:tc>
        <w:tc>
          <w:tcPr>
            <w:tcW w:w="0" w:type="auto"/>
          </w:tcPr>
          <w:p w14:paraId="1334C388" w14:textId="77777777" w:rsidR="00714C9F" w:rsidRDefault="00D55677">
            <w:pPr>
              <w:pStyle w:val="Compact"/>
              <w:jc w:val="center"/>
            </w:pPr>
            <w:proofErr w:type="spellStart"/>
            <w:r>
              <w:rPr>
                <w:rFonts w:hint="eastAsia"/>
              </w:rPr>
              <w:t>无监督</w:t>
            </w:r>
            <w:proofErr w:type="spellEnd"/>
          </w:p>
        </w:tc>
        <w:tc>
          <w:tcPr>
            <w:tcW w:w="0" w:type="auto"/>
          </w:tcPr>
          <w:p w14:paraId="6A3DFB9D" w14:textId="77777777" w:rsidR="00714C9F" w:rsidRDefault="00D55677">
            <w:pPr>
              <w:pStyle w:val="Compact"/>
              <w:jc w:val="center"/>
              <w:rPr>
                <w:lang w:eastAsia="zh-CN"/>
              </w:rPr>
            </w:pPr>
            <w:r>
              <w:rPr>
                <w:rFonts w:hint="eastAsia"/>
                <w:lang w:eastAsia="zh-CN"/>
              </w:rPr>
              <w:t>来自</w:t>
            </w:r>
            <w:r>
              <w:rPr>
                <w:rFonts w:hint="eastAsia"/>
                <w:lang w:eastAsia="zh-CN"/>
              </w:rPr>
              <w:t>MSA</w:t>
            </w:r>
            <w:r>
              <w:rPr>
                <w:rFonts w:hint="eastAsia"/>
                <w:lang w:eastAsia="zh-CN"/>
              </w:rPr>
              <w:t>的</w:t>
            </w:r>
            <w:proofErr w:type="gramStart"/>
            <w:r>
              <w:rPr>
                <w:rFonts w:hint="eastAsia"/>
                <w:lang w:eastAsia="zh-CN"/>
              </w:rPr>
              <w:t>弱正监督</w:t>
            </w:r>
            <w:proofErr w:type="gramEnd"/>
          </w:p>
        </w:tc>
        <w:tc>
          <w:tcPr>
            <w:tcW w:w="0" w:type="auto"/>
          </w:tcPr>
          <w:p w14:paraId="66EAB39D" w14:textId="77777777" w:rsidR="00714C9F" w:rsidRDefault="00D55677">
            <w:pPr>
              <w:pStyle w:val="Compact"/>
              <w:jc w:val="center"/>
            </w:pPr>
            <w:r>
              <w:t>[4, 20]</w:t>
            </w:r>
          </w:p>
        </w:tc>
        <w:tc>
          <w:tcPr>
            <w:tcW w:w="0" w:type="auto"/>
            <w:vMerge/>
          </w:tcPr>
          <w:p w14:paraId="54F9785C" w14:textId="77777777" w:rsidR="00714C9F" w:rsidRDefault="00714C9F"/>
        </w:tc>
      </w:tr>
      <w:tr w:rsidR="00714C9F" w14:paraId="138B3CC3" w14:textId="77777777">
        <w:tc>
          <w:tcPr>
            <w:tcW w:w="0" w:type="auto"/>
          </w:tcPr>
          <w:p w14:paraId="53FA7BB2" w14:textId="77777777" w:rsidR="00714C9F" w:rsidRDefault="00D55677">
            <w:pPr>
              <w:pStyle w:val="Compact"/>
              <w:jc w:val="center"/>
            </w:pPr>
            <w:r>
              <w:rPr>
                <w:rFonts w:hint="eastAsia"/>
              </w:rPr>
              <w:t>在实验数据上微调</w:t>
            </w:r>
          </w:p>
        </w:tc>
        <w:tc>
          <w:tcPr>
            <w:tcW w:w="0" w:type="auto"/>
          </w:tcPr>
          <w:p w14:paraId="4B682F96" w14:textId="77777777" w:rsidR="00714C9F" w:rsidRDefault="00D55677">
            <w:pPr>
              <w:pStyle w:val="Compact"/>
              <w:jc w:val="center"/>
            </w:pPr>
            <w:r>
              <w:rPr>
                <w:rFonts w:hint="eastAsia"/>
              </w:rPr>
              <w:t>半监督迁移</w:t>
            </w:r>
          </w:p>
        </w:tc>
        <w:tc>
          <w:tcPr>
            <w:tcW w:w="0" w:type="auto"/>
          </w:tcPr>
          <w:p w14:paraId="76F65D36" w14:textId="77777777" w:rsidR="00714C9F" w:rsidRDefault="00D55677">
            <w:pPr>
              <w:pStyle w:val="Compact"/>
              <w:jc w:val="center"/>
            </w:pPr>
            <w:r>
              <w:rPr>
                <w:rFonts w:hint="eastAsia"/>
              </w:rPr>
              <w:t>来自实验测量的监督</w:t>
            </w:r>
          </w:p>
        </w:tc>
        <w:tc>
          <w:tcPr>
            <w:tcW w:w="0" w:type="auto"/>
          </w:tcPr>
          <w:p w14:paraId="6462EB02" w14:textId="77777777" w:rsidR="00714C9F" w:rsidRDefault="00D55677">
            <w:pPr>
              <w:pStyle w:val="Compact"/>
              <w:jc w:val="center"/>
            </w:pPr>
            <w:r>
              <w:t>[21, 16, 12]</w:t>
            </w:r>
          </w:p>
        </w:tc>
        <w:tc>
          <w:tcPr>
            <w:tcW w:w="0" w:type="auto"/>
            <w:vMerge/>
          </w:tcPr>
          <w:p w14:paraId="41DE9873" w14:textId="77777777" w:rsidR="00714C9F" w:rsidRDefault="00714C9F"/>
        </w:tc>
      </w:tr>
      <w:tr w:rsidR="00714C9F" w14:paraId="515719EC" w14:textId="77777777">
        <w:tc>
          <w:tcPr>
            <w:tcW w:w="0" w:type="auto"/>
          </w:tcPr>
          <w:p w14:paraId="5FA6B52B" w14:textId="77777777" w:rsidR="00714C9F" w:rsidRDefault="00D55677">
            <w:pPr>
              <w:pStyle w:val="Compact"/>
              <w:jc w:val="center"/>
            </w:pPr>
            <w:r>
              <w:rPr>
                <w:rFonts w:hint="eastAsia"/>
              </w:rPr>
              <w:t>在</w:t>
            </w:r>
            <w:r>
              <w:rPr>
                <w:rFonts w:hint="eastAsia"/>
              </w:rPr>
              <w:t>MSA</w:t>
            </w:r>
            <w:r>
              <w:rPr>
                <w:rFonts w:hint="eastAsia"/>
              </w:rPr>
              <w:t>上微调</w:t>
            </w:r>
          </w:p>
        </w:tc>
        <w:tc>
          <w:tcPr>
            <w:tcW w:w="0" w:type="auto"/>
          </w:tcPr>
          <w:p w14:paraId="19811288" w14:textId="77777777" w:rsidR="00714C9F" w:rsidRDefault="00D55677">
            <w:pPr>
              <w:pStyle w:val="Compact"/>
              <w:jc w:val="center"/>
              <w:rPr>
                <w:lang w:eastAsia="zh-CN"/>
              </w:rPr>
            </w:pPr>
            <w:r>
              <w:rPr>
                <w:rFonts w:hint="eastAsia"/>
                <w:lang w:eastAsia="zh-CN"/>
              </w:rPr>
              <w:t>带有</w:t>
            </w:r>
            <w:proofErr w:type="gramStart"/>
            <w:r>
              <w:rPr>
                <w:rFonts w:hint="eastAsia"/>
                <w:lang w:eastAsia="zh-CN"/>
              </w:rPr>
              <w:t>弱正监督</w:t>
            </w:r>
            <w:proofErr w:type="gramEnd"/>
            <w:r>
              <w:rPr>
                <w:rFonts w:hint="eastAsia"/>
                <w:lang w:eastAsia="zh-CN"/>
              </w:rPr>
              <w:t>的迁移学习</w:t>
            </w:r>
          </w:p>
        </w:tc>
        <w:tc>
          <w:tcPr>
            <w:tcW w:w="0" w:type="auto"/>
          </w:tcPr>
          <w:p w14:paraId="07B0B211" w14:textId="77777777" w:rsidR="00714C9F" w:rsidRDefault="00D55677">
            <w:pPr>
              <w:pStyle w:val="Compact"/>
              <w:jc w:val="center"/>
              <w:rPr>
                <w:lang w:eastAsia="zh-CN"/>
              </w:rPr>
            </w:pPr>
            <w:r>
              <w:rPr>
                <w:rFonts w:hint="eastAsia"/>
                <w:lang w:eastAsia="zh-CN"/>
              </w:rPr>
              <w:t>来自</w:t>
            </w:r>
            <w:r>
              <w:rPr>
                <w:rFonts w:hint="eastAsia"/>
                <w:lang w:eastAsia="zh-CN"/>
              </w:rPr>
              <w:t>MSA</w:t>
            </w:r>
            <w:r>
              <w:rPr>
                <w:rFonts w:hint="eastAsia"/>
                <w:lang w:eastAsia="zh-CN"/>
              </w:rPr>
              <w:t>的</w:t>
            </w:r>
            <w:proofErr w:type="gramStart"/>
            <w:r>
              <w:rPr>
                <w:rFonts w:hint="eastAsia"/>
                <w:lang w:eastAsia="zh-CN"/>
              </w:rPr>
              <w:t>弱正监督</w:t>
            </w:r>
            <w:proofErr w:type="gramEnd"/>
          </w:p>
        </w:tc>
        <w:tc>
          <w:tcPr>
            <w:tcW w:w="0" w:type="auto"/>
          </w:tcPr>
          <w:p w14:paraId="20ABF4AB" w14:textId="77777777" w:rsidR="00714C9F" w:rsidRDefault="00D55677">
            <w:pPr>
              <w:pStyle w:val="Compact"/>
              <w:jc w:val="center"/>
              <w:rPr>
                <w:lang w:eastAsia="zh-CN"/>
              </w:rPr>
            </w:pPr>
            <w:r>
              <w:rPr>
                <w:rFonts w:hint="eastAsia"/>
                <w:lang w:eastAsia="zh-CN"/>
              </w:rPr>
              <w:t>在</w:t>
            </w:r>
            <w:r>
              <w:rPr>
                <w:rFonts w:hint="eastAsia"/>
                <w:lang w:eastAsia="zh-CN"/>
              </w:rPr>
              <w:t>[21]</w:t>
            </w:r>
            <w:r>
              <w:rPr>
                <w:rFonts w:hint="eastAsia"/>
                <w:lang w:eastAsia="zh-CN"/>
              </w:rPr>
              <w:t>中引入用于迁移学习</w:t>
            </w:r>
          </w:p>
        </w:tc>
        <w:tc>
          <w:tcPr>
            <w:tcW w:w="0" w:type="auto"/>
            <w:vMerge/>
          </w:tcPr>
          <w:p w14:paraId="7FD60A53" w14:textId="77777777" w:rsidR="00714C9F" w:rsidRDefault="00714C9F">
            <w:pPr>
              <w:rPr>
                <w:lang w:eastAsia="zh-CN"/>
              </w:rPr>
            </w:pPr>
          </w:p>
        </w:tc>
      </w:tr>
      <w:tr w:rsidR="00714C9F" w14:paraId="66FAFC9F" w14:textId="77777777">
        <w:tc>
          <w:tcPr>
            <w:tcW w:w="0" w:type="auto"/>
          </w:tcPr>
          <w:p w14:paraId="158A51AC" w14:textId="77777777" w:rsidR="00714C9F" w:rsidRDefault="00D55677">
            <w:pPr>
              <w:pStyle w:val="Compact"/>
              <w:jc w:val="center"/>
            </w:pPr>
            <w:proofErr w:type="spellStart"/>
            <w:r>
              <w:rPr>
                <w:rFonts w:hint="eastAsia"/>
              </w:rPr>
              <w:t>直接前向传递</w:t>
            </w:r>
            <w:proofErr w:type="spellEnd"/>
          </w:p>
        </w:tc>
        <w:tc>
          <w:tcPr>
            <w:tcW w:w="0" w:type="auto"/>
          </w:tcPr>
          <w:p w14:paraId="766BEC47" w14:textId="77777777" w:rsidR="00714C9F" w:rsidRDefault="00D55677">
            <w:pPr>
              <w:pStyle w:val="Compact"/>
              <w:jc w:val="center"/>
            </w:pPr>
            <w:r>
              <w:rPr>
                <w:rFonts w:hint="eastAsia"/>
              </w:rPr>
              <w:t>零样本学习</w:t>
            </w:r>
          </w:p>
        </w:tc>
        <w:tc>
          <w:tcPr>
            <w:tcW w:w="0" w:type="auto"/>
          </w:tcPr>
          <w:p w14:paraId="255453DC" w14:textId="77777777" w:rsidR="00714C9F" w:rsidRDefault="00D55677">
            <w:pPr>
              <w:pStyle w:val="Compact"/>
              <w:jc w:val="center"/>
            </w:pPr>
            <w:r>
              <w:rPr>
                <w:rFonts w:hint="eastAsia"/>
              </w:rPr>
              <w:t>无</w:t>
            </w:r>
          </w:p>
        </w:tc>
        <w:tc>
          <w:tcPr>
            <w:tcW w:w="0" w:type="auto"/>
          </w:tcPr>
          <w:p w14:paraId="2F21E056" w14:textId="77777777" w:rsidR="00714C9F" w:rsidRDefault="00D55677">
            <w:pPr>
              <w:pStyle w:val="Compact"/>
              <w:jc w:val="center"/>
            </w:pPr>
            <w:r>
              <w:rPr>
                <w:rFonts w:hint="eastAsia"/>
              </w:rPr>
              <w:t>本工作</w:t>
            </w:r>
          </w:p>
        </w:tc>
        <w:tc>
          <w:tcPr>
            <w:tcW w:w="0" w:type="auto"/>
            <w:vMerge/>
          </w:tcPr>
          <w:p w14:paraId="41A80CAC" w14:textId="77777777" w:rsidR="00714C9F" w:rsidRDefault="00714C9F"/>
        </w:tc>
      </w:tr>
    </w:tbl>
    <w:p w14:paraId="45BA4D4F" w14:textId="77777777" w:rsidR="00714C9F" w:rsidRDefault="00D55677">
      <w:pPr>
        <w:pStyle w:val="a0"/>
      </w:pPr>
      <w:r>
        <w:t>Table 3: Zero-shot learning is a natural extension of the various approaches that have been used for mutational effect prediction to date. Rather than training a new model for every task, a single general purpose model is trained and can be directly applie</w:t>
      </w:r>
      <w:r>
        <w:t>d across multiple tasks. The approach is fully unsupervised, no information from experimental measurements of function is used.</w:t>
      </w:r>
    </w:p>
    <w:p w14:paraId="1734989B" w14:textId="77777777" w:rsidR="00714C9F" w:rsidRDefault="00D55677">
      <w:pPr>
        <w:pStyle w:val="a0"/>
        <w:rPr>
          <w:lang w:eastAsia="zh-CN"/>
        </w:rPr>
      </w:pPr>
      <w:r>
        <w:rPr>
          <w:rFonts w:hint="eastAsia"/>
          <w:lang w:eastAsia="zh-CN"/>
        </w:rPr>
        <w:t>表</w:t>
      </w:r>
      <w:r>
        <w:rPr>
          <w:rFonts w:hint="eastAsia"/>
          <w:lang w:eastAsia="zh-CN"/>
        </w:rPr>
        <w:t>3:</w:t>
      </w:r>
      <w:r>
        <w:rPr>
          <w:rFonts w:hint="eastAsia"/>
          <w:lang w:eastAsia="zh-CN"/>
        </w:rPr>
        <w:t>零样本学习是迄今为止用于突变效应预测的各种方法的自然延伸。与其为每个任务训练一个新模型，不如训练一个通用的单一模型，并可以直接应用于多个任务。该方法完全无监督，不使用来自功能实验测量的任何信息。</w:t>
      </w:r>
    </w:p>
    <w:p w14:paraId="57CF4208" w14:textId="77777777" w:rsidR="00714C9F" w:rsidRDefault="00D55677">
      <w:pPr>
        <w:pStyle w:val="a0"/>
      </w:pPr>
      <w:r>
        <w:t xml:space="preserve">Let </w:t>
      </w:r>
      <m:oMath>
        <m:sSup>
          <m:sSupPr>
            <m:ctrlPr>
              <w:rPr>
                <w:rFonts w:ascii="Cambria Math" w:hAnsi="Cambria Math"/>
              </w:rPr>
            </m:ctrlPr>
          </m:sSupPr>
          <m:e>
            <m:r>
              <w:rPr>
                <w:rFonts w:ascii="Cambria Math" w:hAnsi="Cambria Math"/>
              </w:rPr>
              <m:t>x</m:t>
            </m:r>
          </m:e>
          <m:sup>
            <m:r>
              <w:rPr>
                <w:rFonts w:ascii="Cambria Math" w:hAnsi="Cambria Math"/>
              </w:rPr>
              <m:t>mt</m:t>
            </m:r>
          </m:sup>
        </m:sSup>
      </m:oMath>
      <w:r>
        <w:t xml:space="preserve"> and </w:t>
      </w:r>
      <m:oMath>
        <m:sSup>
          <m:sSupPr>
            <m:ctrlPr>
              <w:rPr>
                <w:rFonts w:ascii="Cambria Math" w:hAnsi="Cambria Math"/>
              </w:rPr>
            </m:ctrlPr>
          </m:sSupPr>
          <m:e>
            <m:r>
              <w:rPr>
                <w:rFonts w:ascii="Cambria Math" w:hAnsi="Cambria Math"/>
              </w:rPr>
              <m:t>x</m:t>
            </m:r>
          </m:e>
          <m:sup>
            <m:r>
              <w:rPr>
                <w:rFonts w:ascii="Cambria Math" w:hAnsi="Cambria Math"/>
              </w:rPr>
              <m:t>wt</m:t>
            </m:r>
          </m:sup>
        </m:sSup>
      </m:oMath>
      <w:r>
        <w:t xml:space="preserve"> repre</w:t>
      </w:r>
      <w:r>
        <w:t xml:space="preserve">sent the mutant and wildtype sequences. We refer to </w:t>
      </w:r>
      <m:oMath>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sub>
        </m:sSub>
      </m:oMath>
      <w:r>
        <w:t xml:space="preserve"> as the sequence </w:t>
      </w:r>
      <m:oMath>
        <m:r>
          <w:rPr>
            <w:rFonts w:ascii="Cambria Math" w:hAnsi="Cambria Math"/>
          </w:rPr>
          <m:t>x</m:t>
        </m:r>
      </m:oMath>
      <w:r>
        <w:t xml:space="preserve"> with a mask introduced at position </w:t>
      </w:r>
      <m:oMath>
        <m:r>
          <w:rPr>
            <w:rFonts w:ascii="Cambria Math" w:hAnsi="Cambria Math"/>
          </w:rPr>
          <m:t>i</m:t>
        </m:r>
      </m:oMath>
      <w:r>
        <w:t xml:space="preserve"> . We refer to the set of mutations that are introduced as the set </w:t>
      </w:r>
      <m:oMath>
        <m:r>
          <w:rPr>
            <w:rFonts w:ascii="Cambria Math" w:hAnsi="Cambria Math"/>
          </w:rPr>
          <m:t>M</m:t>
        </m:r>
      </m:oMath>
      <w:r>
        <w:t xml:space="preserve"> . For example, if mutations are introduced at positions 3 and 6, then </w:t>
      </w:r>
      <m:oMath>
        <m:r>
          <w:rPr>
            <w:rFonts w:ascii="Cambria Math" w:hAnsi="Cambria Math"/>
          </w:rPr>
          <m:t>M</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6</m:t>
        </m:r>
        <m:r>
          <m:rPr>
            <m:sty m:val="p"/>
          </m:rPr>
          <w:rPr>
            <w:rFonts w:ascii="Cambria Math" w:hAnsi="Cambria Math"/>
          </w:rPr>
          <m:t>}</m:t>
        </m:r>
      </m:oMath>
      <w:r>
        <w:t xml:space="preserve"> .</w:t>
      </w:r>
    </w:p>
    <w:p w14:paraId="452510EF" w14:textId="77777777" w:rsidR="00714C9F" w:rsidRDefault="00D55677">
      <w:pPr>
        <w:pStyle w:val="a0"/>
        <w:rPr>
          <w:lang w:eastAsia="zh-CN"/>
        </w:rPr>
      </w:pPr>
      <w:r>
        <w:rPr>
          <w:rFonts w:hint="eastAsia"/>
          <w:lang w:eastAsia="zh-CN"/>
        </w:rPr>
        <w:lastRenderedPageBreak/>
        <w:t>设</w:t>
      </w:r>
      <w:r>
        <w:rPr>
          <w:lang w:eastAsia="zh-CN"/>
        </w:rPr>
        <w:t xml:space="preserve"> </w:t>
      </w:r>
      <m:oMath>
        <m:sSup>
          <m:sSupPr>
            <m:ctrlPr>
              <w:rPr>
                <w:rFonts w:ascii="Cambria Math" w:hAnsi="Cambria Math"/>
              </w:rPr>
            </m:ctrlPr>
          </m:sSupPr>
          <m:e>
            <m:r>
              <w:rPr>
                <w:rFonts w:ascii="Cambria Math" w:hAnsi="Cambria Math"/>
                <w:lang w:eastAsia="zh-CN"/>
              </w:rPr>
              <m:t>x</m:t>
            </m:r>
          </m:e>
          <m:sup>
            <m:r>
              <w:rPr>
                <w:rFonts w:ascii="Cambria Math" w:hAnsi="Cambria Math"/>
                <w:lang w:eastAsia="zh-CN"/>
              </w:rPr>
              <m:t>mt</m:t>
            </m:r>
          </m:sup>
        </m:sSup>
      </m:oMath>
      <w:r>
        <w:rPr>
          <w:lang w:eastAsia="zh-CN"/>
        </w:rPr>
        <w:t xml:space="preserve"> </w:t>
      </w:r>
      <w:r>
        <w:rPr>
          <w:rFonts w:hint="eastAsia"/>
          <w:lang w:eastAsia="zh-CN"/>
        </w:rPr>
        <w:t>和</w:t>
      </w:r>
      <w:r>
        <w:rPr>
          <w:lang w:eastAsia="zh-CN"/>
        </w:rPr>
        <w:t xml:space="preserve"> </w:t>
      </w:r>
      <m:oMath>
        <m:sSup>
          <m:sSupPr>
            <m:ctrlPr>
              <w:rPr>
                <w:rFonts w:ascii="Cambria Math" w:hAnsi="Cambria Math"/>
              </w:rPr>
            </m:ctrlPr>
          </m:sSupPr>
          <m:e>
            <m:r>
              <w:rPr>
                <w:rFonts w:ascii="Cambria Math" w:hAnsi="Cambria Math"/>
                <w:lang w:eastAsia="zh-CN"/>
              </w:rPr>
              <m:t>x</m:t>
            </m:r>
          </m:e>
          <m:sup>
            <m:r>
              <w:rPr>
                <w:rFonts w:ascii="Cambria Math" w:hAnsi="Cambria Math"/>
                <w:lang w:eastAsia="zh-CN"/>
              </w:rPr>
              <m:t>wt</m:t>
            </m:r>
          </m:sup>
        </m:sSup>
      </m:oMath>
      <w:r>
        <w:rPr>
          <w:lang w:eastAsia="zh-CN"/>
        </w:rPr>
        <w:t xml:space="preserve"> </w:t>
      </w:r>
      <w:r>
        <w:rPr>
          <w:rFonts w:hint="eastAsia"/>
          <w:lang w:eastAsia="zh-CN"/>
        </w:rPr>
        <w:t>分别代表突变体和野生型序列。我们将</w:t>
      </w:r>
      <w:r>
        <w:rPr>
          <w:lang w:eastAsia="zh-CN"/>
        </w:rPr>
        <w:t xml:space="preserve"> </w:t>
      </w:r>
      <m:oMath>
        <m:sSub>
          <m:sSubPr>
            <m:ctrlPr>
              <w:rPr>
                <w:rFonts w:ascii="Cambria Math" w:hAnsi="Cambria Math"/>
              </w:rPr>
            </m:ctrlPr>
          </m:sSubPr>
          <m:e>
            <m:r>
              <w:rPr>
                <w:rFonts w:ascii="Cambria Math" w:hAnsi="Cambria Math"/>
                <w:lang w:eastAsia="zh-CN"/>
              </w:rPr>
              <m:t>x</m:t>
            </m:r>
          </m:e>
          <m:sub>
            <m:r>
              <m:rPr>
                <m:sty m:val="p"/>
              </m:rPr>
              <w:rPr>
                <w:rFonts w:ascii="Cambria Math" w:hAnsi="Cambria Math"/>
                <w:lang w:eastAsia="zh-CN"/>
              </w:rPr>
              <m:t>-</m:t>
            </m:r>
            <m:r>
              <w:rPr>
                <w:rFonts w:ascii="Cambria Math" w:hAnsi="Cambria Math"/>
                <w:lang w:eastAsia="zh-CN"/>
              </w:rPr>
              <m:t>i</m:t>
            </m:r>
          </m:sub>
        </m:sSub>
      </m:oMath>
      <w:r>
        <w:rPr>
          <w:lang w:eastAsia="zh-CN"/>
        </w:rPr>
        <w:t xml:space="preserve"> </w:t>
      </w:r>
      <w:r>
        <w:rPr>
          <w:rFonts w:hint="eastAsia"/>
          <w:lang w:eastAsia="zh-CN"/>
        </w:rPr>
        <w:t>称为在位置</w:t>
      </w:r>
      <w:r>
        <w:rPr>
          <w:lang w:eastAsia="zh-CN"/>
        </w:rPr>
        <w:t xml:space="preserve"> </w:t>
      </w:r>
      <m:oMath>
        <m:r>
          <w:rPr>
            <w:rFonts w:ascii="Cambria Math" w:hAnsi="Cambria Math"/>
            <w:lang w:eastAsia="zh-CN"/>
          </w:rPr>
          <m:t>i</m:t>
        </m:r>
      </m:oMath>
      <w:r>
        <w:rPr>
          <w:lang w:eastAsia="zh-CN"/>
        </w:rPr>
        <w:t xml:space="preserve"> </w:t>
      </w:r>
      <w:r>
        <w:rPr>
          <w:rFonts w:hint="eastAsia"/>
          <w:lang w:eastAsia="zh-CN"/>
        </w:rPr>
        <w:t>引入掩码的序列</w:t>
      </w:r>
      <w:r>
        <w:rPr>
          <w:lang w:eastAsia="zh-CN"/>
        </w:rPr>
        <w:t xml:space="preserve"> </w:t>
      </w:r>
      <m:oMath>
        <m:r>
          <w:rPr>
            <w:rFonts w:ascii="Cambria Math" w:hAnsi="Cambria Math"/>
            <w:lang w:eastAsia="zh-CN"/>
          </w:rPr>
          <m:t>x</m:t>
        </m:r>
      </m:oMath>
      <w:r>
        <w:rPr>
          <w:lang w:eastAsia="zh-CN"/>
        </w:rPr>
        <w:t xml:space="preserve"> </w:t>
      </w:r>
      <w:r>
        <w:rPr>
          <w:rFonts w:hint="eastAsia"/>
          <w:lang w:eastAsia="zh-CN"/>
        </w:rPr>
        <w:t>。我们将引入的突变集合称为集合</w:t>
      </w:r>
      <w:r>
        <w:rPr>
          <w:lang w:eastAsia="zh-CN"/>
        </w:rPr>
        <w:t xml:space="preserve"> </w:t>
      </w:r>
      <m:oMath>
        <m:r>
          <w:rPr>
            <w:rFonts w:ascii="Cambria Math" w:hAnsi="Cambria Math"/>
            <w:lang w:eastAsia="zh-CN"/>
          </w:rPr>
          <m:t>M</m:t>
        </m:r>
      </m:oMath>
      <w:r>
        <w:rPr>
          <w:lang w:eastAsia="zh-CN"/>
        </w:rPr>
        <w:t xml:space="preserve"> </w:t>
      </w:r>
      <w:r>
        <w:rPr>
          <w:rFonts w:hint="eastAsia"/>
          <w:lang w:eastAsia="zh-CN"/>
        </w:rPr>
        <w:t>。例如，如果在位置</w:t>
      </w:r>
      <w:r>
        <w:rPr>
          <w:rFonts w:hint="eastAsia"/>
          <w:lang w:eastAsia="zh-CN"/>
        </w:rPr>
        <w:t>3</w:t>
      </w:r>
      <w:r>
        <w:rPr>
          <w:rFonts w:hint="eastAsia"/>
          <w:lang w:eastAsia="zh-CN"/>
        </w:rPr>
        <w:t>和</w:t>
      </w:r>
      <w:r>
        <w:rPr>
          <w:rFonts w:hint="eastAsia"/>
          <w:lang w:eastAsia="zh-CN"/>
        </w:rPr>
        <w:t>6</w:t>
      </w:r>
      <w:r>
        <w:rPr>
          <w:rFonts w:hint="eastAsia"/>
          <w:lang w:eastAsia="zh-CN"/>
        </w:rPr>
        <w:t>引入突变，则</w:t>
      </w:r>
      <w:r>
        <w:rPr>
          <w:lang w:eastAsia="zh-CN"/>
        </w:rPr>
        <w:t xml:space="preserve"> </w:t>
      </w:r>
      <m:oMath>
        <m:r>
          <w:rPr>
            <w:rFonts w:ascii="Cambria Math" w:hAnsi="Cambria Math"/>
            <w:lang w:eastAsia="zh-CN"/>
          </w:rPr>
          <m:t>M</m:t>
        </m:r>
        <m:r>
          <m:rPr>
            <m:sty m:val="p"/>
          </m:rPr>
          <w:rPr>
            <w:rFonts w:ascii="Cambria Math" w:hAnsi="Cambria Math"/>
            <w:lang w:eastAsia="zh-CN"/>
          </w:rPr>
          <m:t>={</m:t>
        </m:r>
        <m:r>
          <w:rPr>
            <w:rFonts w:ascii="Cambria Math" w:hAnsi="Cambria Math"/>
            <w:lang w:eastAsia="zh-CN"/>
          </w:rPr>
          <m:t>3</m:t>
        </m:r>
        <m:r>
          <m:rPr>
            <m:sty m:val="p"/>
          </m:rPr>
          <w:rPr>
            <w:rFonts w:ascii="Cambria Math" w:hAnsi="Cambria Math"/>
            <w:lang w:eastAsia="zh-CN"/>
          </w:rPr>
          <m:t>,</m:t>
        </m:r>
        <m:r>
          <w:rPr>
            <w:rFonts w:ascii="Cambria Math" w:hAnsi="Cambria Math"/>
            <w:lang w:eastAsia="zh-CN"/>
          </w:rPr>
          <m:t>6</m:t>
        </m:r>
        <m:r>
          <m:rPr>
            <m:sty m:val="p"/>
          </m:rPr>
          <w:rPr>
            <w:rFonts w:ascii="Cambria Math" w:hAnsi="Cambria Math"/>
            <w:lang w:eastAsia="zh-CN"/>
          </w:rPr>
          <m:t>}</m:t>
        </m:r>
      </m:oMath>
      <w:r>
        <w:rPr>
          <w:lang w:eastAsia="zh-CN"/>
        </w:rPr>
        <w:t xml:space="preserve"> </w:t>
      </w:r>
      <w:r>
        <w:rPr>
          <w:lang w:eastAsia="zh-CN"/>
        </w:rPr>
        <w:t>。</w:t>
      </w:r>
    </w:p>
    <w:p w14:paraId="3A078D79" w14:textId="77777777" w:rsidR="00714C9F" w:rsidRDefault="00D55677">
      <w:pPr>
        <w:pStyle w:val="a0"/>
      </w:pPr>
      <w:r>
        <w:t>Masked marginal probability (L forward passes) This method performs best among the four. We introduce masks at the mutated positions and compute the score for a mutation by considering its probability relative to the wildtype amino acid (Strategy a):</w:t>
      </w:r>
    </w:p>
    <w:p w14:paraId="4ECB1CF8" w14:textId="77777777" w:rsidR="00714C9F" w:rsidRDefault="00D55677">
      <w:pPr>
        <w:pStyle w:val="a0"/>
        <w:rPr>
          <w:lang w:eastAsia="zh-CN"/>
        </w:rPr>
      </w:pPr>
      <w:r>
        <w:rPr>
          <w:rFonts w:hint="eastAsia"/>
          <w:lang w:eastAsia="zh-CN"/>
        </w:rPr>
        <w:t>掩码边缘概</w:t>
      </w:r>
      <w:r>
        <w:rPr>
          <w:rFonts w:hint="eastAsia"/>
          <w:lang w:eastAsia="zh-CN"/>
        </w:rPr>
        <w:t>率</w:t>
      </w:r>
      <w:r>
        <w:rPr>
          <w:rFonts w:hint="eastAsia"/>
          <w:lang w:eastAsia="zh-CN"/>
        </w:rPr>
        <w:t>(L</w:t>
      </w:r>
      <w:r>
        <w:rPr>
          <w:rFonts w:hint="eastAsia"/>
          <w:lang w:eastAsia="zh-CN"/>
        </w:rPr>
        <w:t>次前向传递</w:t>
      </w:r>
      <w:r>
        <w:rPr>
          <w:rFonts w:hint="eastAsia"/>
          <w:lang w:eastAsia="zh-CN"/>
        </w:rPr>
        <w:t>)</w:t>
      </w:r>
      <w:r>
        <w:rPr>
          <w:lang w:eastAsia="zh-CN"/>
        </w:rPr>
        <w:t xml:space="preserve"> </w:t>
      </w:r>
      <w:r>
        <w:rPr>
          <w:rFonts w:hint="eastAsia"/>
          <w:lang w:eastAsia="zh-CN"/>
        </w:rPr>
        <w:t>该方法在四种方法中表现最佳。我们在突变位置引入掩码，并通过考虑突变相对于野生型氨基酸的概率来计算突变得分</w:t>
      </w:r>
      <w:r>
        <w:rPr>
          <w:rFonts w:hint="eastAsia"/>
          <w:lang w:eastAsia="zh-CN"/>
        </w:rPr>
        <w:t>(</w:t>
      </w:r>
      <w:r>
        <w:rPr>
          <w:rFonts w:hint="eastAsia"/>
          <w:lang w:eastAsia="zh-CN"/>
        </w:rPr>
        <w:t>策略</w:t>
      </w:r>
      <w:r>
        <w:rPr>
          <w:rFonts w:hint="eastAsia"/>
          <w:lang w:eastAsia="zh-CN"/>
        </w:rPr>
        <w:t>a):</w:t>
      </w:r>
    </w:p>
    <w:p w14:paraId="612330E8" w14:textId="77777777" w:rsidR="00714C9F" w:rsidRDefault="00D55677">
      <w:pPr>
        <w:pStyle w:val="a0"/>
      </w:pPr>
      <m:oMathPara>
        <m:oMathParaPr>
          <m:jc m:val="center"/>
        </m:oMathParaP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M</m:t>
              </m:r>
            </m:sub>
            <m:sup>
              <m:r>
                <w:rPr>
                  <w:rFonts w:ascii="Cambria Math" w:hAnsi="Cambria Math"/>
                </w:rPr>
                <m:t>​</m:t>
              </m:r>
            </m:sup>
            <m:e>
              <m:r>
                <m:rPr>
                  <m:sty m:val="p"/>
                </m:rPr>
                <w:rPr>
                  <w:rFonts w:ascii="Cambria Math" w:hAnsi="Cambria Math"/>
                </w:rPr>
                <m:t>log</m:t>
              </m:r>
            </m:e>
          </m:nary>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mt</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M</m:t>
                  </m:r>
                </m:sub>
              </m:sSub>
            </m:e>
          </m:d>
          <m:r>
            <m:rPr>
              <m:sty m:val="p"/>
            </m:rPr>
            <w:rPr>
              <w:rFonts w:ascii="Cambria Math" w:hAnsi="Cambria Math"/>
            </w:rPr>
            <m:t>-</m:t>
          </m:r>
          <m:r>
            <m:rPr>
              <m:sty m:val="p"/>
            </m:rPr>
            <w:rPr>
              <w:rFonts w:ascii="Cambria Math" w:hAnsi="Cambria Math"/>
            </w:rPr>
            <m:t>log</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wt</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M</m:t>
                  </m:r>
                </m:sub>
              </m:sSub>
            </m:e>
          </m:d>
        </m:oMath>
      </m:oMathPara>
    </w:p>
    <w:p w14:paraId="1E1813D1" w14:textId="77777777" w:rsidR="00714C9F" w:rsidRDefault="00D55677">
      <w:pPr>
        <w:pStyle w:val="FirstParagraph"/>
      </w:pPr>
      <w:r>
        <w:t>bioRxiv preprint doi: https://doi.org/10.1101/2021.07.09.450648; this version posted November 17, 2021. The copyright holder for th</w:t>
      </w:r>
      <w:r>
        <w:t>is preprint (which was not certified by peer review) is the author/funder, who has granted bioRxiv a license to display the preprint in perpetuity. It is made available under aCC-BY-NC-ND 4.0 International license.</w:t>
      </w:r>
    </w:p>
    <w:p w14:paraId="1CBD031B" w14:textId="77777777" w:rsidR="00714C9F" w:rsidRDefault="00D55677">
      <w:pPr>
        <w:pStyle w:val="a0"/>
      </w:pPr>
      <w:r>
        <w:rPr>
          <w:rFonts w:hint="eastAsia"/>
        </w:rPr>
        <w:t>bioRxiv</w:t>
      </w:r>
      <w:r>
        <w:rPr>
          <w:rFonts w:hint="eastAsia"/>
        </w:rPr>
        <w:t>预印本</w:t>
      </w:r>
      <w:r>
        <w:t xml:space="preserve"> doi: </w:t>
      </w:r>
      <w:r>
        <w:rPr>
          <w:rFonts w:hint="eastAsia"/>
        </w:rPr>
        <w:t>https://doi.org/10.1101/2</w:t>
      </w:r>
      <w:r>
        <w:rPr>
          <w:rFonts w:hint="eastAsia"/>
        </w:rPr>
        <w:t>021.07.09.450648</w:t>
      </w:r>
      <w:r>
        <w:rPr>
          <w:rFonts w:hint="eastAsia"/>
        </w:rPr>
        <w:t>；此版本发布于</w:t>
      </w:r>
      <w:r>
        <w:rPr>
          <w:rFonts w:hint="eastAsia"/>
        </w:rPr>
        <w:t>2021</w:t>
      </w:r>
      <w:r>
        <w:rPr>
          <w:rFonts w:hint="eastAsia"/>
        </w:rPr>
        <w:t>年</w:t>
      </w:r>
      <w:r>
        <w:rPr>
          <w:rFonts w:hint="eastAsia"/>
        </w:rPr>
        <w:t>11</w:t>
      </w:r>
      <w:r>
        <w:rPr>
          <w:rFonts w:hint="eastAsia"/>
        </w:rPr>
        <w:t>月</w:t>
      </w:r>
      <w:r>
        <w:rPr>
          <w:rFonts w:hint="eastAsia"/>
        </w:rPr>
        <w:t>17</w:t>
      </w:r>
      <w:r>
        <w:rPr>
          <w:rFonts w:hint="eastAsia"/>
        </w:rPr>
        <w:t>日。本预印本的版权持有者</w:t>
      </w:r>
      <w:r>
        <w:rPr>
          <w:rFonts w:hint="eastAsia"/>
        </w:rPr>
        <w:t>(</w:t>
      </w:r>
      <w:r>
        <w:rPr>
          <w:rFonts w:hint="eastAsia"/>
        </w:rPr>
        <w:t>未经同行评审认证</w:t>
      </w:r>
      <w:r>
        <w:rPr>
          <w:rFonts w:hint="eastAsia"/>
        </w:rPr>
        <w:t>)</w:t>
      </w:r>
      <w:r>
        <w:rPr>
          <w:rFonts w:hint="eastAsia"/>
        </w:rPr>
        <w:t>是作者</w:t>
      </w:r>
      <w:r>
        <w:rPr>
          <w:rFonts w:hint="eastAsia"/>
        </w:rPr>
        <w:t>/</w:t>
      </w:r>
      <w:r>
        <w:rPr>
          <w:rFonts w:hint="eastAsia"/>
        </w:rPr>
        <w:t>资助者，他们已授予</w:t>
      </w:r>
      <w:r>
        <w:rPr>
          <w:rFonts w:hint="eastAsia"/>
        </w:rPr>
        <w:t>bioRxiv</w:t>
      </w:r>
      <w:r>
        <w:rPr>
          <w:rFonts w:hint="eastAsia"/>
        </w:rPr>
        <w:t>永久展示预印本的许可。本预印本根据</w:t>
      </w:r>
      <w:r>
        <w:rPr>
          <w:rFonts w:hint="eastAsia"/>
        </w:rPr>
        <w:t>CC-BY-NC-ND</w:t>
      </w:r>
      <w:r>
        <w:t xml:space="preserve"> </w:t>
      </w:r>
      <w:r>
        <w:rPr>
          <w:rFonts w:hint="eastAsia"/>
        </w:rPr>
        <w:t>4.0</w:t>
      </w:r>
      <w:r>
        <w:rPr>
          <w:rFonts w:hint="eastAsia"/>
        </w:rPr>
        <w:t>国际许可提供。</w:t>
      </w:r>
    </w:p>
    <w:p w14:paraId="1A2CF5E8" w14:textId="77777777" w:rsidR="00714C9F" w:rsidRDefault="00D55677">
      <w:pPr>
        <w:pStyle w:val="a0"/>
      </w:pPr>
      <w:r>
        <w:rPr>
          <w:noProof/>
        </w:rPr>
        <w:drawing>
          <wp:inline distT="0" distB="0" distL="0" distR="0" wp14:anchorId="46DDF72A" wp14:editId="4C5FE976">
            <wp:extent cx="3291840" cy="2345036"/>
            <wp:effectExtent l="0" t="0" r="0" b="0"/>
            <wp:docPr id="81" name="Picture" descr="image"/>
            <wp:cNvGraphicFramePr/>
            <a:graphic xmlns:a="http://schemas.openxmlformats.org/drawingml/2006/main">
              <a:graphicData uri="http://schemas.openxmlformats.org/drawingml/2006/picture">
                <pic:pic xmlns:pic="http://schemas.openxmlformats.org/drawingml/2006/picture">
                  <pic:nvPicPr>
                    <pic:cNvPr id="82" name="Picture" descr="images/0195a7e6-2796-7e88-b8ac-e7b1948e5ad2_18_484_213_824_587_0.jpg"/>
                    <pic:cNvPicPr>
                      <a:picLocks noChangeAspect="1" noChangeArrowheads="1"/>
                    </pic:cNvPicPr>
                  </pic:nvPicPr>
                  <pic:blipFill>
                    <a:blip r:embed="rId13"/>
                    <a:stretch>
                      <a:fillRect/>
                    </a:stretch>
                  </pic:blipFill>
                  <pic:spPr bwMode="auto">
                    <a:xfrm>
                      <a:off x="0" y="0"/>
                      <a:ext cx="3291840" cy="2345036"/>
                    </a:xfrm>
                    <a:prstGeom prst="rect">
                      <a:avLst/>
                    </a:prstGeom>
                    <a:noFill/>
                    <a:ln w="9525">
                      <a:noFill/>
                      <a:headEnd/>
                      <a:tailEnd/>
                    </a:ln>
                  </pic:spPr>
                </pic:pic>
              </a:graphicData>
            </a:graphic>
          </wp:inline>
        </w:drawing>
      </w:r>
    </w:p>
    <w:p w14:paraId="49E2899E" w14:textId="77777777" w:rsidR="00714C9F" w:rsidRDefault="00D55677">
      <w:pPr>
        <w:pStyle w:val="a0"/>
      </w:pPr>
      <w:r>
        <w:t xml:space="preserve">                       </w:t>
      </w:r>
    </w:p>
    <w:p w14:paraId="12C63F0E" w14:textId="77777777" w:rsidR="00714C9F" w:rsidRDefault="00D55677">
      <w:pPr>
        <w:pStyle w:val="a0"/>
      </w:pPr>
      <w:r>
        <w:t>Figure 7: Compute requirements in GPU-seconds for (left) pre-training and (right) average task. With open-sourced p</w:t>
      </w:r>
      <w:r>
        <w:t xml:space="preserve">re-trained models, end users bypass the pre-training phase and only incur inference costs. ESM-1v and MSA Transformer amortize compute cost into a single expensive pre-training run. After pre-training, inference is fast. On average, it takes 10 seconds to </w:t>
      </w:r>
      <w:r>
        <w:t xml:space="preserve">label a deep mutational scan </w:t>
      </w:r>
      <w:r>
        <w:lastRenderedPageBreak/>
        <w:t>from Riesselman et al. [20] with ESM-1v (Zero-shot, Single Forward Pass). Performance improves marginally with the more expensive scoring scheme (Table 5).</w:t>
      </w:r>
    </w:p>
    <w:p w14:paraId="5A6DA898" w14:textId="77777777" w:rsidR="00714C9F" w:rsidRDefault="00D55677">
      <w:pPr>
        <w:pStyle w:val="a0"/>
      </w:pPr>
      <w:r>
        <w:rPr>
          <w:rFonts w:hint="eastAsia"/>
          <w:lang w:eastAsia="zh-CN"/>
        </w:rPr>
        <w:t>图</w:t>
      </w:r>
      <w:r>
        <w:rPr>
          <w:rFonts w:hint="eastAsia"/>
          <w:lang w:eastAsia="zh-CN"/>
        </w:rPr>
        <w:t>7:(</w:t>
      </w:r>
      <w:r>
        <w:rPr>
          <w:rFonts w:hint="eastAsia"/>
          <w:lang w:eastAsia="zh-CN"/>
        </w:rPr>
        <w:t>左</w:t>
      </w:r>
      <w:r>
        <w:rPr>
          <w:rFonts w:hint="eastAsia"/>
          <w:lang w:eastAsia="zh-CN"/>
        </w:rPr>
        <w:t>)</w:t>
      </w:r>
      <w:proofErr w:type="gramStart"/>
      <w:r>
        <w:rPr>
          <w:rFonts w:hint="eastAsia"/>
          <w:lang w:eastAsia="zh-CN"/>
        </w:rPr>
        <w:t>预训练</w:t>
      </w:r>
      <w:proofErr w:type="gramEnd"/>
      <w:r>
        <w:rPr>
          <w:rFonts w:hint="eastAsia"/>
          <w:lang w:eastAsia="zh-CN"/>
        </w:rPr>
        <w:t>和</w:t>
      </w:r>
      <w:r>
        <w:rPr>
          <w:rFonts w:hint="eastAsia"/>
          <w:lang w:eastAsia="zh-CN"/>
        </w:rPr>
        <w:t>(</w:t>
      </w:r>
      <w:r>
        <w:rPr>
          <w:rFonts w:hint="eastAsia"/>
          <w:lang w:eastAsia="zh-CN"/>
        </w:rPr>
        <w:t>右</w:t>
      </w:r>
      <w:r>
        <w:rPr>
          <w:rFonts w:hint="eastAsia"/>
          <w:lang w:eastAsia="zh-CN"/>
        </w:rPr>
        <w:t>)</w:t>
      </w:r>
      <w:r>
        <w:rPr>
          <w:rFonts w:hint="eastAsia"/>
          <w:lang w:eastAsia="zh-CN"/>
        </w:rPr>
        <w:t>平均任务的</w:t>
      </w:r>
      <w:r>
        <w:rPr>
          <w:rFonts w:hint="eastAsia"/>
          <w:lang w:eastAsia="zh-CN"/>
        </w:rPr>
        <w:t>GPU</w:t>
      </w:r>
      <w:proofErr w:type="gramStart"/>
      <w:r>
        <w:rPr>
          <w:rFonts w:hint="eastAsia"/>
          <w:lang w:eastAsia="zh-CN"/>
        </w:rPr>
        <w:t>秒</w:t>
      </w:r>
      <w:proofErr w:type="gramEnd"/>
      <w:r>
        <w:rPr>
          <w:rFonts w:hint="eastAsia"/>
          <w:lang w:eastAsia="zh-CN"/>
        </w:rPr>
        <w:t>计算需求。使用开源的</w:t>
      </w:r>
      <w:proofErr w:type="gramStart"/>
      <w:r>
        <w:rPr>
          <w:rFonts w:hint="eastAsia"/>
          <w:lang w:eastAsia="zh-CN"/>
        </w:rPr>
        <w:t>预训练</w:t>
      </w:r>
      <w:proofErr w:type="gramEnd"/>
      <w:r>
        <w:rPr>
          <w:rFonts w:hint="eastAsia"/>
          <w:lang w:eastAsia="zh-CN"/>
        </w:rPr>
        <w:t>模型，最终用户绕过</w:t>
      </w:r>
      <w:proofErr w:type="gramStart"/>
      <w:r>
        <w:rPr>
          <w:rFonts w:hint="eastAsia"/>
          <w:lang w:eastAsia="zh-CN"/>
        </w:rPr>
        <w:t>预训练</w:t>
      </w:r>
      <w:proofErr w:type="gramEnd"/>
      <w:r>
        <w:rPr>
          <w:rFonts w:hint="eastAsia"/>
          <w:lang w:eastAsia="zh-CN"/>
        </w:rPr>
        <w:t>阶段，仅产生推理成本。</w:t>
      </w:r>
      <w:r>
        <w:rPr>
          <w:rFonts w:hint="eastAsia"/>
          <w:lang w:eastAsia="zh-CN"/>
        </w:rPr>
        <w:t>ESM-1v</w:t>
      </w:r>
      <w:r>
        <w:rPr>
          <w:rFonts w:hint="eastAsia"/>
          <w:lang w:eastAsia="zh-CN"/>
        </w:rPr>
        <w:t>和</w:t>
      </w:r>
      <w:r>
        <w:rPr>
          <w:rFonts w:hint="eastAsia"/>
          <w:lang w:eastAsia="zh-CN"/>
        </w:rPr>
        <w:t>MSA</w:t>
      </w:r>
      <w:r>
        <w:rPr>
          <w:lang w:eastAsia="zh-CN"/>
        </w:rPr>
        <w:t xml:space="preserve"> </w:t>
      </w:r>
      <w:r>
        <w:rPr>
          <w:rFonts w:hint="eastAsia"/>
          <w:lang w:eastAsia="zh-CN"/>
        </w:rPr>
        <w:t>Tr</w:t>
      </w:r>
      <w:r>
        <w:rPr>
          <w:rFonts w:hint="eastAsia"/>
          <w:lang w:eastAsia="zh-CN"/>
        </w:rPr>
        <w:t>ansformer</w:t>
      </w:r>
      <w:r>
        <w:rPr>
          <w:rFonts w:hint="eastAsia"/>
          <w:lang w:eastAsia="zh-CN"/>
        </w:rPr>
        <w:t>将计算成本分摊到一次昂贵的</w:t>
      </w:r>
      <w:proofErr w:type="gramStart"/>
      <w:r>
        <w:rPr>
          <w:rFonts w:hint="eastAsia"/>
          <w:lang w:eastAsia="zh-CN"/>
        </w:rPr>
        <w:t>预训练</w:t>
      </w:r>
      <w:proofErr w:type="gramEnd"/>
      <w:r>
        <w:rPr>
          <w:rFonts w:hint="eastAsia"/>
          <w:lang w:eastAsia="zh-CN"/>
        </w:rPr>
        <w:t>运行中。</w:t>
      </w:r>
      <w:proofErr w:type="gramStart"/>
      <w:r>
        <w:rPr>
          <w:rFonts w:hint="eastAsia"/>
          <w:lang w:eastAsia="zh-CN"/>
        </w:rPr>
        <w:t>预训练</w:t>
      </w:r>
      <w:proofErr w:type="gramEnd"/>
      <w:r>
        <w:rPr>
          <w:rFonts w:hint="eastAsia"/>
          <w:lang w:eastAsia="zh-CN"/>
        </w:rPr>
        <w:t>后，推理速度很快。平均而言，使用</w:t>
      </w:r>
      <w:r>
        <w:rPr>
          <w:rFonts w:hint="eastAsia"/>
          <w:lang w:eastAsia="zh-CN"/>
        </w:rPr>
        <w:t>ESM-1v(</w:t>
      </w:r>
      <w:r>
        <w:rPr>
          <w:rFonts w:hint="eastAsia"/>
          <w:lang w:eastAsia="zh-CN"/>
        </w:rPr>
        <w:t>零样本，单次前向传递</w:t>
      </w:r>
      <w:r>
        <w:rPr>
          <w:rFonts w:hint="eastAsia"/>
          <w:lang w:eastAsia="zh-CN"/>
        </w:rPr>
        <w:t>)</w:t>
      </w:r>
      <w:r>
        <w:rPr>
          <w:rFonts w:hint="eastAsia"/>
          <w:lang w:eastAsia="zh-CN"/>
        </w:rPr>
        <w:t>标记</w:t>
      </w:r>
      <w:proofErr w:type="spellStart"/>
      <w:r>
        <w:rPr>
          <w:rFonts w:hint="eastAsia"/>
          <w:lang w:eastAsia="zh-CN"/>
        </w:rPr>
        <w:t>Riesselman</w:t>
      </w:r>
      <w:proofErr w:type="spellEnd"/>
      <w:r>
        <w:rPr>
          <w:rFonts w:hint="eastAsia"/>
          <w:lang w:eastAsia="zh-CN"/>
        </w:rPr>
        <w:t>等人</w:t>
      </w:r>
      <w:r>
        <w:rPr>
          <w:rFonts w:hint="eastAsia"/>
          <w:lang w:eastAsia="zh-CN"/>
        </w:rPr>
        <w:t>[20]</w:t>
      </w:r>
      <w:r>
        <w:rPr>
          <w:rFonts w:hint="eastAsia"/>
          <w:lang w:eastAsia="zh-CN"/>
        </w:rPr>
        <w:t>的深度突变扫描需要</w:t>
      </w:r>
      <w:r>
        <w:rPr>
          <w:rFonts w:hint="eastAsia"/>
          <w:lang w:eastAsia="zh-CN"/>
        </w:rPr>
        <w:t>10</w:t>
      </w:r>
      <w:r>
        <w:rPr>
          <w:rFonts w:hint="eastAsia"/>
          <w:lang w:eastAsia="zh-CN"/>
        </w:rPr>
        <w:t>秒。</w:t>
      </w:r>
      <w:proofErr w:type="spellStart"/>
      <w:r>
        <w:rPr>
          <w:rFonts w:hint="eastAsia"/>
        </w:rPr>
        <w:t>使用更昂贵的评分方案，性能略有提升</w:t>
      </w:r>
      <w:proofErr w:type="spellEnd"/>
      <w:r>
        <w:rPr>
          <w:rFonts w:hint="eastAsia"/>
        </w:rPr>
        <w:t>(</w:t>
      </w:r>
      <w:r>
        <w:rPr>
          <w:rFonts w:hint="eastAsia"/>
        </w:rPr>
        <w:t>表</w:t>
      </w:r>
      <w:r>
        <w:rPr>
          <w:rFonts w:hint="eastAsia"/>
        </w:rPr>
        <w:t>5)</w:t>
      </w:r>
      <w:r>
        <w:rPr>
          <w:rFonts w:hint="eastAsia"/>
        </w:rPr>
        <w:t>。</w:t>
      </w:r>
    </w:p>
    <w:p w14:paraId="3BE9A503" w14:textId="77777777" w:rsidR="00714C9F" w:rsidRDefault="00D55677">
      <w:pPr>
        <w:pStyle w:val="a0"/>
      </w:pPr>
      <w:r>
        <w:rPr>
          <w:noProof/>
        </w:rPr>
        <w:drawing>
          <wp:inline distT="0" distB="0" distL="0" distR="0" wp14:anchorId="168C4097" wp14:editId="1D96A9D7">
            <wp:extent cx="4937760" cy="2249092"/>
            <wp:effectExtent l="0" t="0" r="0" b="0"/>
            <wp:docPr id="84" name="Picture" descr="image"/>
            <wp:cNvGraphicFramePr/>
            <a:graphic xmlns:a="http://schemas.openxmlformats.org/drawingml/2006/main">
              <a:graphicData uri="http://schemas.openxmlformats.org/drawingml/2006/picture">
                <pic:pic xmlns:pic="http://schemas.openxmlformats.org/drawingml/2006/picture">
                  <pic:nvPicPr>
                    <pic:cNvPr id="85" name="Picture" descr="images/0195a7e6-2796-7e88-b8ac-e7b1948e5ad2_18_320_1072_1157_527_0.jpg"/>
                    <pic:cNvPicPr>
                      <a:picLocks noChangeAspect="1" noChangeArrowheads="1"/>
                    </pic:cNvPicPr>
                  </pic:nvPicPr>
                  <pic:blipFill>
                    <a:blip r:embed="rId14"/>
                    <a:stretch>
                      <a:fillRect/>
                    </a:stretch>
                  </pic:blipFill>
                  <pic:spPr bwMode="auto">
                    <a:xfrm>
                      <a:off x="0" y="0"/>
                      <a:ext cx="4937760" cy="2249092"/>
                    </a:xfrm>
                    <a:prstGeom prst="rect">
                      <a:avLst/>
                    </a:prstGeom>
                    <a:noFill/>
                    <a:ln w="9525">
                      <a:noFill/>
                      <a:headEnd/>
                      <a:tailEnd/>
                    </a:ln>
                  </pic:spPr>
                </pic:pic>
              </a:graphicData>
            </a:graphic>
          </wp:inline>
        </w:drawing>
      </w:r>
    </w:p>
    <w:p w14:paraId="0D6C3D1C" w14:textId="77777777" w:rsidR="00714C9F" w:rsidRDefault="00D55677">
      <w:pPr>
        <w:pStyle w:val="a0"/>
      </w:pPr>
      <w:r>
        <w:t xml:space="preserve">                       </w:t>
      </w:r>
    </w:p>
    <w:p w14:paraId="0C71068F" w14:textId="77777777" w:rsidR="00714C9F" w:rsidRDefault="00D55677">
      <w:pPr>
        <w:pStyle w:val="a0"/>
      </w:pPr>
      <w:r>
        <w:t xml:space="preserve">Figure 8: Zero-shot performance of ESM-1v compared to earlier protein language models on all 41 deep mutational scans. Points are lSpearman </w:t>
      </w:r>
      <m:oMath>
        <m:r>
          <w:rPr>
            <w:rFonts w:ascii="Cambria Math" w:hAnsi="Cambria Math"/>
          </w:rPr>
          <m:t>ρ</m:t>
        </m:r>
      </m:oMath>
      <w:r>
        <w:t xml:space="preserve"> </w:t>
      </w:r>
      <w:r>
        <w:t>I on each dataset, error bars show standard deviation of 20 bootstrapped samples. Validation proteins are shown to the left of the dividing line and test proteins to the right. ESM-1v is the best performing method on 30 of the 41 deep mutational scans.</w:t>
      </w:r>
    </w:p>
    <w:p w14:paraId="671555F1" w14:textId="77777777" w:rsidR="00714C9F" w:rsidRDefault="00D55677">
      <w:pPr>
        <w:pStyle w:val="a0"/>
        <w:rPr>
          <w:lang w:eastAsia="zh-CN"/>
        </w:rPr>
      </w:pPr>
      <w:r>
        <w:rPr>
          <w:rFonts w:hint="eastAsia"/>
          <w:lang w:eastAsia="zh-CN"/>
        </w:rPr>
        <w:t>图</w:t>
      </w:r>
      <w:r>
        <w:rPr>
          <w:rFonts w:hint="eastAsia"/>
          <w:lang w:eastAsia="zh-CN"/>
        </w:rPr>
        <w:t>8:</w:t>
      </w:r>
      <w:r>
        <w:rPr>
          <w:rFonts w:hint="eastAsia"/>
          <w:lang w:eastAsia="zh-CN"/>
        </w:rPr>
        <w:t>ESM-1v</w:t>
      </w:r>
      <w:r>
        <w:rPr>
          <w:rFonts w:hint="eastAsia"/>
          <w:lang w:eastAsia="zh-CN"/>
        </w:rPr>
        <w:t>与早期蛋白质语言模型在所有</w:t>
      </w:r>
      <w:r>
        <w:rPr>
          <w:rFonts w:hint="eastAsia"/>
          <w:lang w:eastAsia="zh-CN"/>
        </w:rPr>
        <w:t>41</w:t>
      </w:r>
      <w:r>
        <w:rPr>
          <w:rFonts w:hint="eastAsia"/>
          <w:lang w:eastAsia="zh-CN"/>
        </w:rPr>
        <w:t>个深度突变扫描中的零样本性能比较。点表示每个数据集上的</w:t>
      </w:r>
      <w:proofErr w:type="spellStart"/>
      <w:r>
        <w:rPr>
          <w:rFonts w:hint="eastAsia"/>
          <w:lang w:eastAsia="zh-CN"/>
        </w:rPr>
        <w:t>lSpearman</w:t>
      </w:r>
      <w:proofErr w:type="spellEnd"/>
      <w:r>
        <w:rPr>
          <w:lang w:eastAsia="zh-CN"/>
        </w:rPr>
        <w:t xml:space="preserve"> </w:t>
      </w:r>
      <m:oMath>
        <m:r>
          <w:rPr>
            <w:rFonts w:ascii="Cambria Math" w:hAnsi="Cambria Math"/>
            <w:lang w:eastAsia="zh-CN"/>
          </w:rPr>
          <m:t>ρ</m:t>
        </m:r>
      </m:oMath>
      <w:r>
        <w:rPr>
          <w:lang w:eastAsia="zh-CN"/>
        </w:rPr>
        <w:t xml:space="preserve"> </w:t>
      </w:r>
      <w:r>
        <w:rPr>
          <w:rFonts w:hint="eastAsia"/>
          <w:lang w:eastAsia="zh-CN"/>
        </w:rPr>
        <w:t>I</w:t>
      </w:r>
      <w:r>
        <w:rPr>
          <w:rFonts w:hint="eastAsia"/>
          <w:lang w:eastAsia="zh-CN"/>
        </w:rPr>
        <w:t>，误差</w:t>
      </w:r>
      <w:proofErr w:type="gramStart"/>
      <w:r>
        <w:rPr>
          <w:rFonts w:hint="eastAsia"/>
          <w:lang w:eastAsia="zh-CN"/>
        </w:rPr>
        <w:t>条显示</w:t>
      </w:r>
      <w:proofErr w:type="gramEnd"/>
      <w:r>
        <w:rPr>
          <w:rFonts w:hint="eastAsia"/>
          <w:lang w:eastAsia="zh-CN"/>
        </w:rPr>
        <w:t>20</w:t>
      </w:r>
      <w:r>
        <w:rPr>
          <w:rFonts w:hint="eastAsia"/>
          <w:lang w:eastAsia="zh-CN"/>
        </w:rPr>
        <w:t>个自举样本的标准差。验证蛋白质显示在分界线的左侧，测试蛋白质显示在右侧。</w:t>
      </w:r>
      <w:r>
        <w:rPr>
          <w:rFonts w:hint="eastAsia"/>
          <w:lang w:eastAsia="zh-CN"/>
        </w:rPr>
        <w:t>ESM-1v</w:t>
      </w:r>
      <w:r>
        <w:rPr>
          <w:rFonts w:hint="eastAsia"/>
          <w:lang w:eastAsia="zh-CN"/>
        </w:rPr>
        <w:t>在</w:t>
      </w:r>
      <w:r>
        <w:rPr>
          <w:rFonts w:hint="eastAsia"/>
          <w:lang w:eastAsia="zh-CN"/>
        </w:rPr>
        <w:t>41</w:t>
      </w:r>
      <w:r>
        <w:rPr>
          <w:rFonts w:hint="eastAsia"/>
          <w:lang w:eastAsia="zh-CN"/>
        </w:rPr>
        <w:t>个深度突变扫描中的</w:t>
      </w:r>
      <w:r>
        <w:rPr>
          <w:rFonts w:hint="eastAsia"/>
          <w:lang w:eastAsia="zh-CN"/>
        </w:rPr>
        <w:t>30</w:t>
      </w:r>
      <w:r>
        <w:rPr>
          <w:rFonts w:hint="eastAsia"/>
          <w:lang w:eastAsia="zh-CN"/>
        </w:rPr>
        <w:t>个上表现最佳。</w:t>
      </w:r>
    </w:p>
    <w:p w14:paraId="388EEF05" w14:textId="77777777" w:rsidR="00714C9F" w:rsidRDefault="00D55677">
      <w:pPr>
        <w:pStyle w:val="a0"/>
      </w:pPr>
      <w:r>
        <w:t>This formulation assumes an additive model, consistent with the training objective. We show that this assumption is justif</w:t>
      </w:r>
      <w:r>
        <w:t>ied empirically by evaluating the model with different choices at the non-mutated positions. First, the wildtype sequence (Strategy b):</w:t>
      </w:r>
    </w:p>
    <w:p w14:paraId="5E745EF1" w14:textId="77777777" w:rsidR="00714C9F" w:rsidRDefault="00D55677">
      <w:pPr>
        <w:pStyle w:val="a0"/>
      </w:pPr>
      <w:r>
        <w:rPr>
          <w:rFonts w:hint="eastAsia"/>
        </w:rPr>
        <w:t>该公式假设了一个加性模型，与训练目标一致。我们通过评估模型在非突变位置的不同选择，证明这一假设在经验上是合理的。首先，野生型序列</w:t>
      </w:r>
      <w:r>
        <w:rPr>
          <w:rFonts w:hint="eastAsia"/>
        </w:rPr>
        <w:t>(</w:t>
      </w:r>
      <w:r>
        <w:rPr>
          <w:rFonts w:hint="eastAsia"/>
        </w:rPr>
        <w:t>策略</w:t>
      </w:r>
      <w:r>
        <w:rPr>
          <w:rFonts w:hint="eastAsia"/>
        </w:rPr>
        <w:t>b):</w:t>
      </w:r>
    </w:p>
    <w:p w14:paraId="316B325F" w14:textId="77777777" w:rsidR="00714C9F" w:rsidRDefault="00D55677">
      <w:pPr>
        <w:pStyle w:val="a0"/>
      </w:pPr>
      <m:oMathPara>
        <m:oMathParaPr>
          <m:jc m:val="center"/>
        </m:oMathParaP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M</m:t>
              </m:r>
            </m:sub>
            <m:sup>
              <m:r>
                <w:rPr>
                  <w:rFonts w:ascii="Cambria Math" w:hAnsi="Cambria Math"/>
                </w:rPr>
                <m:t>​</m:t>
              </m:r>
            </m:sup>
            <m:e>
              <m:r>
                <m:rPr>
                  <m:sty m:val="p"/>
                </m:rPr>
                <w:rPr>
                  <w:rFonts w:ascii="Cambria Math" w:hAnsi="Cambria Math"/>
                </w:rPr>
                <m:t>log</m:t>
              </m:r>
            </m:e>
          </m:nary>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mt</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m:rPr>
                      <m:sty m:val="p"/>
                    </m:rPr>
                    <w:rPr>
                      <w:rFonts w:ascii="Cambria Math" w:hAnsi="Cambria Math"/>
                    </w:rPr>
                    <m:t>-</m:t>
                  </m:r>
                  <m:r>
                    <w:rPr>
                      <w:rFonts w:ascii="Cambria Math" w:hAnsi="Cambria Math"/>
                    </w:rPr>
                    <m:t>i</m:t>
                  </m:r>
                </m:sub>
                <m:sup>
                  <m:r>
                    <w:rPr>
                      <w:rFonts w:ascii="Cambria Math" w:hAnsi="Cambria Math"/>
                    </w:rPr>
                    <m:t>mt</m:t>
                  </m:r>
                </m:sup>
              </m:sSubSup>
            </m:e>
          </m:d>
          <m:r>
            <m:rPr>
              <m:sty m:val="p"/>
            </m:rPr>
            <w:rPr>
              <w:rFonts w:ascii="Cambria Math" w:hAnsi="Cambria Math"/>
            </w:rPr>
            <m:t>-</m:t>
          </m:r>
          <m:r>
            <m:rPr>
              <m:sty m:val="p"/>
            </m:rPr>
            <w:rPr>
              <w:rFonts w:ascii="Cambria Math" w:hAnsi="Cambria Math"/>
            </w:rPr>
            <m:t>log</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wt</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m:rPr>
                      <m:sty m:val="p"/>
                    </m:rPr>
                    <w:rPr>
                      <w:rFonts w:ascii="Cambria Math" w:hAnsi="Cambria Math"/>
                    </w:rPr>
                    <m:t>-</m:t>
                  </m:r>
                  <m:r>
                    <w:rPr>
                      <w:rFonts w:ascii="Cambria Math" w:hAnsi="Cambria Math"/>
                    </w:rPr>
                    <m:t>i</m:t>
                  </m:r>
                </m:sub>
                <m:sup>
                  <m:r>
                    <w:rPr>
                      <w:rFonts w:ascii="Cambria Math" w:hAnsi="Cambria Math"/>
                    </w:rPr>
                    <m:t>wt</m:t>
                  </m:r>
                </m:sup>
              </m:sSubSup>
            </m:e>
          </m:d>
        </m:oMath>
      </m:oMathPara>
    </w:p>
    <w:p w14:paraId="787832C9" w14:textId="77777777" w:rsidR="00714C9F" w:rsidRDefault="00D55677">
      <w:pPr>
        <w:pStyle w:val="FirstParagraph"/>
      </w:pPr>
      <w:r>
        <w:lastRenderedPageBreak/>
        <w:t>and the mutant sequence (Strategy c):</w:t>
      </w:r>
    </w:p>
    <w:p w14:paraId="364145C7" w14:textId="77777777" w:rsidR="00714C9F" w:rsidRDefault="00D55677">
      <w:pPr>
        <w:pStyle w:val="a0"/>
      </w:pPr>
      <w:r>
        <w:rPr>
          <w:rFonts w:hint="eastAsia"/>
        </w:rPr>
        <w:t>以及突变序列</w:t>
      </w:r>
      <w:r>
        <w:rPr>
          <w:rFonts w:hint="eastAsia"/>
        </w:rPr>
        <w:t>(</w:t>
      </w:r>
      <w:r>
        <w:rPr>
          <w:rFonts w:hint="eastAsia"/>
        </w:rPr>
        <w:t>策略</w:t>
      </w:r>
      <w:r>
        <w:rPr>
          <w:rFonts w:hint="eastAsia"/>
        </w:rPr>
        <w:t>c):</w:t>
      </w:r>
    </w:p>
    <w:p w14:paraId="011EA768" w14:textId="77777777" w:rsidR="00714C9F" w:rsidRDefault="00D55677">
      <w:pPr>
        <w:pStyle w:val="a0"/>
      </w:pPr>
      <m:oMathPara>
        <m:oMathParaPr>
          <m:jc m:val="center"/>
        </m:oMathParaP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M</m:t>
              </m:r>
            </m:sub>
            <m:sup>
              <m:r>
                <w:rPr>
                  <w:rFonts w:ascii="Cambria Math" w:hAnsi="Cambria Math"/>
                </w:rPr>
                <m:t>​</m:t>
              </m:r>
            </m:sup>
            <m:e>
              <m:r>
                <m:rPr>
                  <m:sty m:val="p"/>
                </m:rPr>
                <w:rPr>
                  <w:rFonts w:ascii="Cambria Math" w:hAnsi="Cambria Math"/>
                </w:rPr>
                <m:t>log</m:t>
              </m:r>
            </m:e>
          </m:nary>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mt</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m:rPr>
                      <m:sty m:val="p"/>
                    </m:rPr>
                    <w:rPr>
                      <w:rFonts w:ascii="Cambria Math" w:hAnsi="Cambria Math"/>
                    </w:rPr>
                    <m:t>-</m:t>
                  </m:r>
                  <m:r>
                    <w:rPr>
                      <w:rFonts w:ascii="Cambria Math" w:hAnsi="Cambria Math"/>
                    </w:rPr>
                    <m:t>i</m:t>
                  </m:r>
                </m:sub>
                <m:sup>
                  <m:r>
                    <w:rPr>
                      <w:rFonts w:ascii="Cambria Math" w:hAnsi="Cambria Math"/>
                    </w:rPr>
                    <m:t>mt</m:t>
                  </m:r>
                </m:sup>
              </m:sSubSup>
            </m:e>
          </m:d>
          <m:r>
            <m:rPr>
              <m:sty m:val="p"/>
            </m:rPr>
            <w:rPr>
              <w:rFonts w:ascii="Cambria Math" w:hAnsi="Cambria Math"/>
            </w:rPr>
            <m:t>-</m:t>
          </m:r>
          <m:r>
            <m:rPr>
              <m:sty m:val="p"/>
            </m:rPr>
            <w:rPr>
              <w:rFonts w:ascii="Cambria Math" w:hAnsi="Cambria Math"/>
            </w:rPr>
            <m:t>log</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wt</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m:rPr>
                      <m:sty m:val="p"/>
                    </m:rPr>
                    <w:rPr>
                      <w:rFonts w:ascii="Cambria Math" w:hAnsi="Cambria Math"/>
                    </w:rPr>
                    <m:t>-</m:t>
                  </m:r>
                  <m:r>
                    <w:rPr>
                      <w:rFonts w:ascii="Cambria Math" w:hAnsi="Cambria Math"/>
                    </w:rPr>
                    <m:t>i</m:t>
                  </m:r>
                </m:sub>
                <m:sup>
                  <m:r>
                    <w:rPr>
                      <w:rFonts w:ascii="Cambria Math" w:hAnsi="Cambria Math"/>
                    </w:rPr>
                    <m:t>mt</m:t>
                  </m:r>
                </m:sup>
              </m:sSubSup>
            </m:e>
          </m:d>
        </m:oMath>
      </m:oMathPara>
    </w:p>
    <w:tbl>
      <w:tblPr>
        <w:tblStyle w:val="Table"/>
        <w:tblW w:w="0" w:type="auto"/>
        <w:tblLook w:val="0000" w:firstRow="0" w:lastRow="0" w:firstColumn="0" w:lastColumn="0" w:noHBand="0" w:noVBand="0"/>
      </w:tblPr>
      <w:tblGrid>
        <w:gridCol w:w="1269"/>
        <w:gridCol w:w="1702"/>
      </w:tblGrid>
      <w:tr w:rsidR="00714C9F" w14:paraId="1E1CADF7" w14:textId="77777777">
        <w:tc>
          <w:tcPr>
            <w:tcW w:w="0" w:type="auto"/>
          </w:tcPr>
          <w:p w14:paraId="1008F888" w14:textId="77777777" w:rsidR="00714C9F" w:rsidRDefault="00D55677">
            <w:pPr>
              <w:pStyle w:val="Compact"/>
              <w:jc w:val="center"/>
            </w:pPr>
            <w:r>
              <w:t>Clustering</w:t>
            </w:r>
          </w:p>
        </w:tc>
        <w:tc>
          <w:tcPr>
            <w:tcW w:w="0" w:type="auto"/>
          </w:tcPr>
          <w:p w14:paraId="43333247" w14:textId="77777777" w:rsidR="00714C9F" w:rsidRDefault="00D55677">
            <w:pPr>
              <w:pStyle w:val="Compact"/>
              <w:jc w:val="center"/>
            </w:pPr>
            <w:r>
              <w:t xml:space="preserve">| Spearman </w:t>
            </w:r>
            <m:oMath>
              <m:r>
                <w:rPr>
                  <w:rFonts w:ascii="Cambria Math" w:hAnsi="Cambria Math"/>
                </w:rPr>
                <m:t>ρ</m:t>
              </m:r>
            </m:oMath>
            <w:r>
              <w:t xml:space="preserve"> |</w:t>
            </w:r>
          </w:p>
        </w:tc>
      </w:tr>
      <w:tr w:rsidR="00714C9F" w14:paraId="31C655F4" w14:textId="77777777">
        <w:tc>
          <w:tcPr>
            <w:tcW w:w="0" w:type="auto"/>
          </w:tcPr>
          <w:p w14:paraId="4D4AA88F" w14:textId="77777777" w:rsidR="00714C9F" w:rsidRDefault="00D55677">
            <w:pPr>
              <w:pStyle w:val="Compact"/>
              <w:jc w:val="center"/>
            </w:pPr>
            <w:r>
              <w:t>30%</w:t>
            </w:r>
          </w:p>
        </w:tc>
        <w:tc>
          <w:tcPr>
            <w:tcW w:w="0" w:type="auto"/>
          </w:tcPr>
          <w:p w14:paraId="443148E5" w14:textId="77777777" w:rsidR="00714C9F" w:rsidRDefault="00D55677">
            <w:pPr>
              <w:pStyle w:val="Compact"/>
              <w:jc w:val="center"/>
            </w:pPr>
            <w:r>
              <w:t>0.456</w:t>
            </w:r>
          </w:p>
        </w:tc>
      </w:tr>
      <w:tr w:rsidR="00714C9F" w14:paraId="102352AB" w14:textId="77777777">
        <w:tc>
          <w:tcPr>
            <w:tcW w:w="0" w:type="auto"/>
          </w:tcPr>
          <w:p w14:paraId="20DC4689" w14:textId="77777777" w:rsidR="00714C9F" w:rsidRDefault="00D55677">
            <w:pPr>
              <w:pStyle w:val="Compact"/>
              <w:jc w:val="center"/>
            </w:pPr>
            <w:r>
              <w:t>50%</w:t>
            </w:r>
          </w:p>
        </w:tc>
        <w:tc>
          <w:tcPr>
            <w:tcW w:w="0" w:type="auto"/>
          </w:tcPr>
          <w:p w14:paraId="3D8AC7E4" w14:textId="77777777" w:rsidR="00714C9F" w:rsidRDefault="00D55677">
            <w:pPr>
              <w:pStyle w:val="Compact"/>
              <w:jc w:val="center"/>
            </w:pPr>
            <w:r>
              <w:t>0.537</w:t>
            </w:r>
          </w:p>
        </w:tc>
      </w:tr>
      <w:tr w:rsidR="00714C9F" w14:paraId="6EF8EA0C" w14:textId="77777777">
        <w:tc>
          <w:tcPr>
            <w:tcW w:w="0" w:type="auto"/>
          </w:tcPr>
          <w:p w14:paraId="36271F9F" w14:textId="77777777" w:rsidR="00714C9F" w:rsidRDefault="00D55677">
            <w:pPr>
              <w:pStyle w:val="Compact"/>
              <w:jc w:val="center"/>
            </w:pPr>
            <w:r>
              <w:t>70%</w:t>
            </w:r>
          </w:p>
        </w:tc>
        <w:tc>
          <w:tcPr>
            <w:tcW w:w="0" w:type="auto"/>
          </w:tcPr>
          <w:p w14:paraId="15F4E4C4" w14:textId="77777777" w:rsidR="00714C9F" w:rsidRDefault="00D55677">
            <w:pPr>
              <w:pStyle w:val="Compact"/>
              <w:jc w:val="center"/>
            </w:pPr>
            <w:r>
              <w:t>0.552</w:t>
            </w:r>
          </w:p>
        </w:tc>
      </w:tr>
      <w:tr w:rsidR="00714C9F" w14:paraId="5318A5FE" w14:textId="77777777">
        <w:tc>
          <w:tcPr>
            <w:tcW w:w="0" w:type="auto"/>
          </w:tcPr>
          <w:p w14:paraId="5E37CD10" w14:textId="77777777" w:rsidR="00714C9F" w:rsidRDefault="00D55677">
            <w:pPr>
              <w:pStyle w:val="Compact"/>
              <w:jc w:val="center"/>
            </w:pPr>
            <w:r>
              <w:t>90%</w:t>
            </w:r>
          </w:p>
        </w:tc>
        <w:tc>
          <w:tcPr>
            <w:tcW w:w="0" w:type="auto"/>
          </w:tcPr>
          <w:p w14:paraId="1DC2BEA6" w14:textId="77777777" w:rsidR="00714C9F" w:rsidRDefault="00D55677">
            <w:pPr>
              <w:pStyle w:val="Compact"/>
              <w:jc w:val="center"/>
            </w:pPr>
            <w:r>
              <w:t>0.564</w:t>
            </w:r>
          </w:p>
        </w:tc>
      </w:tr>
      <w:tr w:rsidR="00714C9F" w14:paraId="673B8D8E" w14:textId="77777777">
        <w:tc>
          <w:tcPr>
            <w:tcW w:w="0" w:type="auto"/>
          </w:tcPr>
          <w:p w14:paraId="73A4EA3F" w14:textId="77777777" w:rsidR="00714C9F" w:rsidRDefault="00D55677">
            <w:pPr>
              <w:pStyle w:val="Compact"/>
              <w:jc w:val="center"/>
            </w:pPr>
            <w:r>
              <w:t>100%</w:t>
            </w:r>
          </w:p>
        </w:tc>
        <w:tc>
          <w:tcPr>
            <w:tcW w:w="0" w:type="auto"/>
          </w:tcPr>
          <w:p w14:paraId="18BB5F16" w14:textId="77777777" w:rsidR="00714C9F" w:rsidRDefault="00D55677">
            <w:pPr>
              <w:pStyle w:val="Compact"/>
              <w:jc w:val="center"/>
            </w:pPr>
            <w:r>
              <w:t>0.458</w:t>
            </w:r>
          </w:p>
        </w:tc>
      </w:tr>
      <w:tr w:rsidR="00714C9F" w14:paraId="694AE607" w14:textId="77777777">
        <w:tc>
          <w:tcPr>
            <w:tcW w:w="0" w:type="auto"/>
          </w:tcPr>
          <w:p w14:paraId="72B2741F" w14:textId="77777777" w:rsidR="00714C9F" w:rsidRDefault="00D55677">
            <w:pPr>
              <w:pStyle w:val="Compact"/>
              <w:jc w:val="center"/>
            </w:pPr>
            <w:r>
              <w:rPr>
                <w:rFonts w:hint="eastAsia"/>
              </w:rPr>
              <w:t>聚类</w:t>
            </w:r>
          </w:p>
        </w:tc>
        <w:tc>
          <w:tcPr>
            <w:tcW w:w="0" w:type="auto"/>
          </w:tcPr>
          <w:p w14:paraId="431DCCE9" w14:textId="77777777" w:rsidR="00714C9F" w:rsidRDefault="00D55677">
            <w:pPr>
              <w:pStyle w:val="Compact"/>
              <w:jc w:val="center"/>
            </w:pPr>
            <w:r>
              <w:t xml:space="preserve">| </w:t>
            </w:r>
            <w:r>
              <w:rPr>
                <w:rFonts w:hint="eastAsia"/>
              </w:rPr>
              <w:t>斯皮尔曼</w:t>
            </w:r>
            <w:r>
              <w:t xml:space="preserve"> </w:t>
            </w:r>
            <m:oMath>
              <m:r>
                <w:rPr>
                  <w:rFonts w:ascii="Cambria Math" w:hAnsi="Cambria Math"/>
                </w:rPr>
                <m:t>ρ</m:t>
              </m:r>
            </m:oMath>
            <w:r>
              <w:t xml:space="preserve"> |</w:t>
            </w:r>
          </w:p>
        </w:tc>
      </w:tr>
      <w:tr w:rsidR="00714C9F" w14:paraId="2E47AD1A" w14:textId="77777777">
        <w:tc>
          <w:tcPr>
            <w:tcW w:w="0" w:type="auto"/>
          </w:tcPr>
          <w:p w14:paraId="79677D25" w14:textId="77777777" w:rsidR="00714C9F" w:rsidRDefault="00D55677">
            <w:pPr>
              <w:pStyle w:val="Compact"/>
              <w:jc w:val="center"/>
            </w:pPr>
            <w:r>
              <w:t>30%</w:t>
            </w:r>
          </w:p>
        </w:tc>
        <w:tc>
          <w:tcPr>
            <w:tcW w:w="0" w:type="auto"/>
          </w:tcPr>
          <w:p w14:paraId="1238F625" w14:textId="77777777" w:rsidR="00714C9F" w:rsidRDefault="00D55677">
            <w:pPr>
              <w:pStyle w:val="Compact"/>
              <w:jc w:val="center"/>
            </w:pPr>
            <w:r>
              <w:t>0.456</w:t>
            </w:r>
          </w:p>
        </w:tc>
      </w:tr>
      <w:tr w:rsidR="00714C9F" w14:paraId="523F8FFD" w14:textId="77777777">
        <w:tc>
          <w:tcPr>
            <w:tcW w:w="0" w:type="auto"/>
          </w:tcPr>
          <w:p w14:paraId="0EC8991D" w14:textId="77777777" w:rsidR="00714C9F" w:rsidRDefault="00D55677">
            <w:pPr>
              <w:pStyle w:val="Compact"/>
              <w:jc w:val="center"/>
            </w:pPr>
            <w:r>
              <w:t>50%</w:t>
            </w:r>
          </w:p>
        </w:tc>
        <w:tc>
          <w:tcPr>
            <w:tcW w:w="0" w:type="auto"/>
          </w:tcPr>
          <w:p w14:paraId="40A698C5" w14:textId="77777777" w:rsidR="00714C9F" w:rsidRDefault="00D55677">
            <w:pPr>
              <w:pStyle w:val="Compact"/>
              <w:jc w:val="center"/>
            </w:pPr>
            <w:r>
              <w:t>0.537</w:t>
            </w:r>
          </w:p>
        </w:tc>
      </w:tr>
      <w:tr w:rsidR="00714C9F" w14:paraId="03E96CB6" w14:textId="77777777">
        <w:tc>
          <w:tcPr>
            <w:tcW w:w="0" w:type="auto"/>
          </w:tcPr>
          <w:p w14:paraId="6B83AF41" w14:textId="77777777" w:rsidR="00714C9F" w:rsidRDefault="00D55677">
            <w:pPr>
              <w:pStyle w:val="Compact"/>
              <w:jc w:val="center"/>
            </w:pPr>
            <w:r>
              <w:t>70%</w:t>
            </w:r>
          </w:p>
        </w:tc>
        <w:tc>
          <w:tcPr>
            <w:tcW w:w="0" w:type="auto"/>
          </w:tcPr>
          <w:p w14:paraId="35E7425B" w14:textId="77777777" w:rsidR="00714C9F" w:rsidRDefault="00D55677">
            <w:pPr>
              <w:pStyle w:val="Compact"/>
              <w:jc w:val="center"/>
            </w:pPr>
            <w:r>
              <w:t>0.552</w:t>
            </w:r>
          </w:p>
        </w:tc>
      </w:tr>
      <w:tr w:rsidR="00714C9F" w14:paraId="55A7A284" w14:textId="77777777">
        <w:tc>
          <w:tcPr>
            <w:tcW w:w="0" w:type="auto"/>
          </w:tcPr>
          <w:p w14:paraId="2CFC38D1" w14:textId="77777777" w:rsidR="00714C9F" w:rsidRDefault="00D55677">
            <w:pPr>
              <w:pStyle w:val="Compact"/>
              <w:jc w:val="center"/>
            </w:pPr>
            <w:r>
              <w:t>90%</w:t>
            </w:r>
          </w:p>
        </w:tc>
        <w:tc>
          <w:tcPr>
            <w:tcW w:w="0" w:type="auto"/>
          </w:tcPr>
          <w:p w14:paraId="631C7454" w14:textId="77777777" w:rsidR="00714C9F" w:rsidRDefault="00D55677">
            <w:pPr>
              <w:pStyle w:val="Compact"/>
              <w:jc w:val="center"/>
            </w:pPr>
            <w:r>
              <w:t>0.564</w:t>
            </w:r>
          </w:p>
        </w:tc>
      </w:tr>
      <w:tr w:rsidR="00714C9F" w14:paraId="68B26FB3" w14:textId="77777777">
        <w:tc>
          <w:tcPr>
            <w:tcW w:w="0" w:type="auto"/>
          </w:tcPr>
          <w:p w14:paraId="1B12804A" w14:textId="77777777" w:rsidR="00714C9F" w:rsidRDefault="00D55677">
            <w:pPr>
              <w:pStyle w:val="Compact"/>
              <w:jc w:val="center"/>
            </w:pPr>
            <w:r>
              <w:t>100%</w:t>
            </w:r>
          </w:p>
        </w:tc>
        <w:tc>
          <w:tcPr>
            <w:tcW w:w="0" w:type="auto"/>
          </w:tcPr>
          <w:p w14:paraId="2FD064A9" w14:textId="77777777" w:rsidR="00714C9F" w:rsidRDefault="00D55677">
            <w:pPr>
              <w:pStyle w:val="Compact"/>
              <w:jc w:val="center"/>
            </w:pPr>
            <w:r>
              <w:t>0.458</w:t>
            </w:r>
          </w:p>
        </w:tc>
      </w:tr>
    </w:tbl>
    <w:p w14:paraId="20740ABC" w14:textId="77777777" w:rsidR="00714C9F" w:rsidRDefault="00D55677">
      <w:pPr>
        <w:pStyle w:val="a0"/>
      </w:pPr>
      <w:r>
        <w:t xml:space="preserve">Table 4: Average ISpearman </w:t>
      </w:r>
      <m:oMath>
        <m:r>
          <w:rPr>
            <w:rFonts w:ascii="Cambria Math" w:hAnsi="Cambria Math"/>
          </w:rPr>
          <m:t>ρ</m:t>
        </m:r>
      </m:oMath>
      <w:r>
        <w:t xml:space="preserve"> I on the single-mutation validation set after training a </w:t>
      </w:r>
      <m:oMath>
        <m:r>
          <w:rPr>
            <w:rFonts w:ascii="Cambria Math" w:hAnsi="Cambria Math"/>
          </w:rPr>
          <m:t>650</m:t>
        </m:r>
        <m:r>
          <m:rPr>
            <m:sty m:val="p"/>
          </m:rPr>
          <w:rPr>
            <w:rFonts w:ascii="Cambria Math" w:hAnsi="Cambria Math"/>
          </w:rPr>
          <m:t>M</m:t>
        </m:r>
      </m:oMath>
      <w:r>
        <w:t xml:space="preserve"> parameter Transformer model for 170,000 updates on various sequence identity clusterings of Uniref.</w:t>
      </w:r>
    </w:p>
    <w:p w14:paraId="1ECC8692" w14:textId="77777777" w:rsidR="00714C9F" w:rsidRDefault="00D55677">
      <w:pPr>
        <w:pStyle w:val="a0"/>
      </w:pPr>
      <w:r>
        <w:rPr>
          <w:rFonts w:hint="eastAsia"/>
        </w:rPr>
        <w:t>表</w:t>
      </w:r>
      <w:r>
        <w:rPr>
          <w:rFonts w:hint="eastAsia"/>
        </w:rPr>
        <w:t>4:</w:t>
      </w:r>
      <w:r>
        <w:rPr>
          <w:rFonts w:hint="eastAsia"/>
        </w:rPr>
        <w:t>在</w:t>
      </w:r>
      <w:r>
        <w:rPr>
          <w:rFonts w:hint="eastAsia"/>
        </w:rPr>
        <w:t>Uniref</w:t>
      </w:r>
      <w:r>
        <w:rPr>
          <w:rFonts w:hint="eastAsia"/>
        </w:rPr>
        <w:t>的不同序列同一性聚类上训练一个</w:t>
      </w:r>
      <w:r>
        <w:t xml:space="preserve"> </w:t>
      </w:r>
      <m:oMath>
        <m:r>
          <w:rPr>
            <w:rFonts w:ascii="Cambria Math" w:hAnsi="Cambria Math"/>
          </w:rPr>
          <m:t>650</m:t>
        </m:r>
        <m:r>
          <m:rPr>
            <m:sty m:val="p"/>
          </m:rPr>
          <w:rPr>
            <w:rFonts w:ascii="Cambria Math" w:hAnsi="Cambria Math"/>
          </w:rPr>
          <m:t>M</m:t>
        </m:r>
      </m:oMath>
      <w:r>
        <w:t xml:space="preserve"> </w:t>
      </w:r>
      <w:r>
        <w:rPr>
          <w:rFonts w:hint="eastAsia"/>
        </w:rPr>
        <w:t>参数</w:t>
      </w:r>
      <w:r>
        <w:rPr>
          <w:rFonts w:hint="eastAsia"/>
        </w:rPr>
        <w:t>Transformer</w:t>
      </w:r>
      <w:r>
        <w:rPr>
          <w:rFonts w:hint="eastAsia"/>
        </w:rPr>
        <w:t>模型进行</w:t>
      </w:r>
      <w:r>
        <w:rPr>
          <w:rFonts w:hint="eastAsia"/>
        </w:rPr>
        <w:t>170,000</w:t>
      </w:r>
      <w:r>
        <w:rPr>
          <w:rFonts w:hint="eastAsia"/>
        </w:rPr>
        <w:t>次更新后，单突变验证集上的平均</w:t>
      </w:r>
      <w:r>
        <w:rPr>
          <w:rFonts w:hint="eastAsia"/>
        </w:rPr>
        <w:t>ISpearman</w:t>
      </w:r>
      <w:r>
        <w:t xml:space="preserve"> </w:t>
      </w:r>
      <m:oMath>
        <m:r>
          <w:rPr>
            <w:rFonts w:ascii="Cambria Math" w:hAnsi="Cambria Math"/>
          </w:rPr>
          <m:t>ρ</m:t>
        </m:r>
      </m:oMath>
      <w:r>
        <w:t xml:space="preserve"> I</w:t>
      </w:r>
      <w:r>
        <w:t>。</w:t>
      </w:r>
    </w:p>
    <w:tbl>
      <w:tblPr>
        <w:tblStyle w:val="Table"/>
        <w:tblW w:w="0" w:type="auto"/>
        <w:tblLook w:val="0000" w:firstRow="0" w:lastRow="0" w:firstColumn="0" w:lastColumn="0" w:noHBand="0" w:noVBand="0"/>
      </w:tblPr>
      <w:tblGrid>
        <w:gridCol w:w="2126"/>
        <w:gridCol w:w="1702"/>
      </w:tblGrid>
      <w:tr w:rsidR="00714C9F" w14:paraId="46D48172" w14:textId="77777777">
        <w:tc>
          <w:tcPr>
            <w:tcW w:w="0" w:type="auto"/>
          </w:tcPr>
          <w:p w14:paraId="27535254" w14:textId="77777777" w:rsidR="00714C9F" w:rsidRDefault="00D55677">
            <w:pPr>
              <w:pStyle w:val="Compact"/>
              <w:jc w:val="center"/>
            </w:pPr>
            <w:r>
              <w:t>Method</w:t>
            </w:r>
          </w:p>
        </w:tc>
        <w:tc>
          <w:tcPr>
            <w:tcW w:w="0" w:type="auto"/>
          </w:tcPr>
          <w:p w14:paraId="428A1856" w14:textId="77777777" w:rsidR="00714C9F" w:rsidRDefault="00D55677">
            <w:pPr>
              <w:pStyle w:val="Compact"/>
              <w:jc w:val="center"/>
            </w:pPr>
            <w:r>
              <w:t xml:space="preserve">| Spearman </w:t>
            </w:r>
            <m:oMath>
              <m:r>
                <w:rPr>
                  <w:rFonts w:ascii="Cambria Math" w:hAnsi="Cambria Math"/>
                </w:rPr>
                <m:t>ρ</m:t>
              </m:r>
            </m:oMath>
            <w:r>
              <w:t xml:space="preserve"> |</w:t>
            </w:r>
          </w:p>
        </w:tc>
      </w:tr>
      <w:tr w:rsidR="00714C9F" w14:paraId="504A9E77" w14:textId="77777777">
        <w:tc>
          <w:tcPr>
            <w:tcW w:w="0" w:type="auto"/>
          </w:tcPr>
          <w:p w14:paraId="6176C2F6" w14:textId="77777777" w:rsidR="00714C9F" w:rsidRDefault="00D55677">
            <w:pPr>
              <w:pStyle w:val="Compact"/>
              <w:jc w:val="center"/>
            </w:pPr>
            <w:r>
              <w:t>Masked marginal</w:t>
            </w:r>
          </w:p>
        </w:tc>
        <w:tc>
          <w:tcPr>
            <w:tcW w:w="0" w:type="auto"/>
          </w:tcPr>
          <w:p w14:paraId="24223B53" w14:textId="77777777" w:rsidR="00714C9F" w:rsidRDefault="00D55677">
            <w:pPr>
              <w:pStyle w:val="Compact"/>
              <w:jc w:val="center"/>
            </w:pPr>
            <w:r>
              <w:t>0.582</w:t>
            </w:r>
          </w:p>
        </w:tc>
      </w:tr>
      <w:tr w:rsidR="00714C9F" w14:paraId="19FC60C9" w14:textId="77777777">
        <w:tc>
          <w:tcPr>
            <w:tcW w:w="0" w:type="auto"/>
          </w:tcPr>
          <w:p w14:paraId="59AE27BA" w14:textId="77777777" w:rsidR="00714C9F" w:rsidRDefault="00D55677">
            <w:pPr>
              <w:pStyle w:val="Compact"/>
              <w:jc w:val="center"/>
            </w:pPr>
            <w:r>
              <w:t>Mutant marginal</w:t>
            </w:r>
          </w:p>
        </w:tc>
        <w:tc>
          <w:tcPr>
            <w:tcW w:w="0" w:type="auto"/>
          </w:tcPr>
          <w:p w14:paraId="0936E503" w14:textId="77777777" w:rsidR="00714C9F" w:rsidRDefault="00D55677">
            <w:pPr>
              <w:pStyle w:val="Compact"/>
              <w:jc w:val="center"/>
            </w:pPr>
            <w:r>
              <w:t>0.578</w:t>
            </w:r>
          </w:p>
        </w:tc>
      </w:tr>
      <w:tr w:rsidR="00714C9F" w14:paraId="0AB1C261" w14:textId="77777777">
        <w:tc>
          <w:tcPr>
            <w:tcW w:w="0" w:type="auto"/>
          </w:tcPr>
          <w:p w14:paraId="0219B772" w14:textId="77777777" w:rsidR="00714C9F" w:rsidRDefault="00D55677">
            <w:pPr>
              <w:pStyle w:val="Compact"/>
              <w:jc w:val="center"/>
            </w:pPr>
            <w:r>
              <w:t>Wildtype marginal</w:t>
            </w:r>
          </w:p>
        </w:tc>
        <w:tc>
          <w:tcPr>
            <w:tcW w:w="0" w:type="auto"/>
          </w:tcPr>
          <w:p w14:paraId="2F9F3B46" w14:textId="77777777" w:rsidR="00714C9F" w:rsidRDefault="00D55677">
            <w:pPr>
              <w:pStyle w:val="Compact"/>
              <w:jc w:val="center"/>
            </w:pPr>
            <w:r>
              <w:t>0.572</w:t>
            </w:r>
          </w:p>
        </w:tc>
      </w:tr>
      <w:tr w:rsidR="00714C9F" w14:paraId="285BB4D7" w14:textId="77777777">
        <w:tc>
          <w:tcPr>
            <w:tcW w:w="0" w:type="auto"/>
          </w:tcPr>
          <w:p w14:paraId="607AB477" w14:textId="77777777" w:rsidR="00714C9F" w:rsidRDefault="00D55677">
            <w:pPr>
              <w:pStyle w:val="Compact"/>
              <w:jc w:val="center"/>
            </w:pPr>
            <w:r>
              <w:t>Pseudo-likelihood</w:t>
            </w:r>
          </w:p>
        </w:tc>
        <w:tc>
          <w:tcPr>
            <w:tcW w:w="0" w:type="auto"/>
          </w:tcPr>
          <w:p w14:paraId="5E6A2008" w14:textId="77777777" w:rsidR="00714C9F" w:rsidRDefault="00D55677">
            <w:pPr>
              <w:pStyle w:val="Compact"/>
              <w:jc w:val="center"/>
            </w:pPr>
            <w:r>
              <w:t>0.552</w:t>
            </w:r>
          </w:p>
        </w:tc>
      </w:tr>
      <w:tr w:rsidR="00714C9F" w14:paraId="788BA93A" w14:textId="77777777">
        <w:tc>
          <w:tcPr>
            <w:tcW w:w="0" w:type="auto"/>
          </w:tcPr>
          <w:p w14:paraId="61355F17" w14:textId="77777777" w:rsidR="00714C9F" w:rsidRDefault="00D55677">
            <w:pPr>
              <w:pStyle w:val="Compact"/>
              <w:jc w:val="center"/>
            </w:pPr>
            <w:r>
              <w:rPr>
                <w:rFonts w:hint="eastAsia"/>
              </w:rPr>
              <w:t>方法</w:t>
            </w:r>
          </w:p>
        </w:tc>
        <w:tc>
          <w:tcPr>
            <w:tcW w:w="0" w:type="auto"/>
          </w:tcPr>
          <w:p w14:paraId="578DDE07" w14:textId="77777777" w:rsidR="00714C9F" w:rsidRDefault="00D55677">
            <w:pPr>
              <w:pStyle w:val="Compact"/>
              <w:jc w:val="center"/>
            </w:pPr>
            <w:r>
              <w:t xml:space="preserve">| </w:t>
            </w:r>
            <w:r>
              <w:rPr>
                <w:rFonts w:hint="eastAsia"/>
              </w:rPr>
              <w:t>斯皮尔曼</w:t>
            </w:r>
            <w:r>
              <w:t xml:space="preserve"> </w:t>
            </w:r>
            <m:oMath>
              <m:r>
                <w:rPr>
                  <w:rFonts w:ascii="Cambria Math" w:hAnsi="Cambria Math"/>
                </w:rPr>
                <m:t>ρ</m:t>
              </m:r>
            </m:oMath>
            <w:r>
              <w:t xml:space="preserve"> |</w:t>
            </w:r>
          </w:p>
        </w:tc>
      </w:tr>
      <w:tr w:rsidR="00714C9F" w14:paraId="79210772" w14:textId="77777777">
        <w:tc>
          <w:tcPr>
            <w:tcW w:w="0" w:type="auto"/>
          </w:tcPr>
          <w:p w14:paraId="20E80B7C" w14:textId="77777777" w:rsidR="00714C9F" w:rsidRDefault="00D55677">
            <w:pPr>
              <w:pStyle w:val="Compact"/>
              <w:jc w:val="center"/>
            </w:pPr>
            <w:r>
              <w:rPr>
                <w:rFonts w:hint="eastAsia"/>
              </w:rPr>
              <w:t>掩码边缘</w:t>
            </w:r>
          </w:p>
        </w:tc>
        <w:tc>
          <w:tcPr>
            <w:tcW w:w="0" w:type="auto"/>
          </w:tcPr>
          <w:p w14:paraId="010D5FCE" w14:textId="77777777" w:rsidR="00714C9F" w:rsidRDefault="00D55677">
            <w:pPr>
              <w:pStyle w:val="Compact"/>
              <w:jc w:val="center"/>
            </w:pPr>
            <w:r>
              <w:t>0.582</w:t>
            </w:r>
          </w:p>
        </w:tc>
      </w:tr>
      <w:tr w:rsidR="00714C9F" w14:paraId="7D00BC9B" w14:textId="77777777">
        <w:tc>
          <w:tcPr>
            <w:tcW w:w="0" w:type="auto"/>
          </w:tcPr>
          <w:p w14:paraId="0327A7AA" w14:textId="77777777" w:rsidR="00714C9F" w:rsidRDefault="00D55677">
            <w:pPr>
              <w:pStyle w:val="Compact"/>
              <w:jc w:val="center"/>
            </w:pPr>
            <w:r>
              <w:rPr>
                <w:rFonts w:hint="eastAsia"/>
              </w:rPr>
              <w:t>突变体边缘</w:t>
            </w:r>
          </w:p>
        </w:tc>
        <w:tc>
          <w:tcPr>
            <w:tcW w:w="0" w:type="auto"/>
          </w:tcPr>
          <w:p w14:paraId="2357DE88" w14:textId="77777777" w:rsidR="00714C9F" w:rsidRDefault="00D55677">
            <w:pPr>
              <w:pStyle w:val="Compact"/>
              <w:jc w:val="center"/>
            </w:pPr>
            <w:r>
              <w:t>0.578</w:t>
            </w:r>
          </w:p>
        </w:tc>
      </w:tr>
      <w:tr w:rsidR="00714C9F" w14:paraId="03C3A31E" w14:textId="77777777">
        <w:tc>
          <w:tcPr>
            <w:tcW w:w="0" w:type="auto"/>
          </w:tcPr>
          <w:p w14:paraId="205075CE" w14:textId="77777777" w:rsidR="00714C9F" w:rsidRDefault="00D55677">
            <w:pPr>
              <w:pStyle w:val="Compact"/>
              <w:jc w:val="center"/>
            </w:pPr>
            <w:r>
              <w:rPr>
                <w:rFonts w:hint="eastAsia"/>
              </w:rPr>
              <w:t>野生型边缘</w:t>
            </w:r>
          </w:p>
        </w:tc>
        <w:tc>
          <w:tcPr>
            <w:tcW w:w="0" w:type="auto"/>
          </w:tcPr>
          <w:p w14:paraId="49C41E1A" w14:textId="77777777" w:rsidR="00714C9F" w:rsidRDefault="00D55677">
            <w:pPr>
              <w:pStyle w:val="Compact"/>
              <w:jc w:val="center"/>
            </w:pPr>
            <w:r>
              <w:t>0.572</w:t>
            </w:r>
          </w:p>
        </w:tc>
      </w:tr>
      <w:tr w:rsidR="00714C9F" w14:paraId="09A66827" w14:textId="77777777">
        <w:tc>
          <w:tcPr>
            <w:tcW w:w="0" w:type="auto"/>
          </w:tcPr>
          <w:p w14:paraId="035556F2" w14:textId="77777777" w:rsidR="00714C9F" w:rsidRDefault="00D55677">
            <w:pPr>
              <w:pStyle w:val="Compact"/>
              <w:jc w:val="center"/>
            </w:pPr>
            <w:r>
              <w:rPr>
                <w:rFonts w:hint="eastAsia"/>
              </w:rPr>
              <w:t>伪似然</w:t>
            </w:r>
          </w:p>
        </w:tc>
        <w:tc>
          <w:tcPr>
            <w:tcW w:w="0" w:type="auto"/>
          </w:tcPr>
          <w:p w14:paraId="7BF5395C" w14:textId="77777777" w:rsidR="00714C9F" w:rsidRDefault="00D55677">
            <w:pPr>
              <w:pStyle w:val="Compact"/>
              <w:jc w:val="center"/>
            </w:pPr>
            <w:r>
              <w:t>0.552</w:t>
            </w:r>
          </w:p>
        </w:tc>
      </w:tr>
    </w:tbl>
    <w:p w14:paraId="4FF64F99" w14:textId="77777777" w:rsidR="00714C9F" w:rsidRDefault="00D55677">
      <w:pPr>
        <w:pStyle w:val="a0"/>
      </w:pPr>
      <w:r>
        <w:lastRenderedPageBreak/>
        <w:t>Table 5: Benchmarking scoring schemes on the single-mutation validation set. The means across the validation set are listed. The masked marginal scheme performs best.</w:t>
      </w:r>
    </w:p>
    <w:p w14:paraId="37587999" w14:textId="77777777" w:rsidR="00714C9F" w:rsidRDefault="00D55677">
      <w:pPr>
        <w:pStyle w:val="a0"/>
        <w:rPr>
          <w:lang w:eastAsia="zh-CN"/>
        </w:rPr>
      </w:pPr>
      <w:r>
        <w:rPr>
          <w:rFonts w:hint="eastAsia"/>
          <w:lang w:eastAsia="zh-CN"/>
        </w:rPr>
        <w:t>表</w:t>
      </w:r>
      <w:r>
        <w:rPr>
          <w:rFonts w:hint="eastAsia"/>
          <w:lang w:eastAsia="zh-CN"/>
        </w:rPr>
        <w:t>5:</w:t>
      </w:r>
      <w:r>
        <w:rPr>
          <w:rFonts w:hint="eastAsia"/>
          <w:lang w:eastAsia="zh-CN"/>
        </w:rPr>
        <w:t>在单突变验证集上对评分方案进行基准测试。列出了验证集的平均值。掩码边缘方案表现最佳。</w:t>
      </w:r>
    </w:p>
    <w:p w14:paraId="583DB454" w14:textId="77777777" w:rsidR="00714C9F" w:rsidRDefault="00D55677">
      <w:pPr>
        <w:pStyle w:val="a0"/>
      </w:pPr>
      <w:r>
        <w:t>Strategy (a), where we mask all positions a</w:t>
      </w:r>
      <w:r>
        <w:t>t the same time, performs best on the PABP Yeast Doubles validation dataset (Table 7).</w:t>
      </w:r>
    </w:p>
    <w:p w14:paraId="523BDADF" w14:textId="77777777" w:rsidR="00714C9F" w:rsidRDefault="00D55677">
      <w:pPr>
        <w:pStyle w:val="a0"/>
        <w:rPr>
          <w:lang w:eastAsia="zh-CN"/>
        </w:rPr>
      </w:pPr>
      <w:r>
        <w:rPr>
          <w:rFonts w:hint="eastAsia"/>
          <w:lang w:eastAsia="zh-CN"/>
        </w:rPr>
        <w:t>策略</w:t>
      </w:r>
      <w:r>
        <w:rPr>
          <w:rFonts w:hint="eastAsia"/>
          <w:lang w:eastAsia="zh-CN"/>
        </w:rPr>
        <w:t>(a)</w:t>
      </w:r>
      <w:r>
        <w:rPr>
          <w:rFonts w:hint="eastAsia"/>
          <w:lang w:eastAsia="zh-CN"/>
        </w:rPr>
        <w:t>，即同时掩码所有位置，在</w:t>
      </w:r>
      <w:r>
        <w:rPr>
          <w:rFonts w:hint="eastAsia"/>
          <w:lang w:eastAsia="zh-CN"/>
        </w:rPr>
        <w:t>PABP</w:t>
      </w:r>
      <w:proofErr w:type="gramStart"/>
      <w:r>
        <w:rPr>
          <w:rFonts w:hint="eastAsia"/>
          <w:lang w:eastAsia="zh-CN"/>
        </w:rPr>
        <w:t>酵母双</w:t>
      </w:r>
      <w:proofErr w:type="gramEnd"/>
      <w:r>
        <w:rPr>
          <w:rFonts w:hint="eastAsia"/>
          <w:lang w:eastAsia="zh-CN"/>
        </w:rPr>
        <w:t>突变验证数据集上表现最佳</w:t>
      </w:r>
      <w:r>
        <w:rPr>
          <w:rFonts w:hint="eastAsia"/>
          <w:lang w:eastAsia="zh-CN"/>
        </w:rPr>
        <w:t>(</w:t>
      </w:r>
      <w:r>
        <w:rPr>
          <w:rFonts w:hint="eastAsia"/>
          <w:lang w:eastAsia="zh-CN"/>
        </w:rPr>
        <w:t>表</w:t>
      </w:r>
      <w:r>
        <w:rPr>
          <w:rFonts w:hint="eastAsia"/>
          <w:lang w:eastAsia="zh-CN"/>
        </w:rPr>
        <w:t>7)</w:t>
      </w:r>
      <w:r>
        <w:rPr>
          <w:rFonts w:hint="eastAsia"/>
          <w:lang w:eastAsia="zh-CN"/>
        </w:rPr>
        <w:t>。</w:t>
      </w:r>
    </w:p>
    <w:p w14:paraId="5D488D7A" w14:textId="77777777" w:rsidR="00714C9F" w:rsidRDefault="00D55677">
      <w:pPr>
        <w:pStyle w:val="a0"/>
      </w:pPr>
      <w:r>
        <w:t>Mutant marginal probability This method is analogous to the wildtype marginal probability, except we use the mutant sequence in</w:t>
      </w:r>
      <w:r>
        <w:t>stead.</w:t>
      </w:r>
    </w:p>
    <w:p w14:paraId="436873D0" w14:textId="77777777" w:rsidR="00714C9F" w:rsidRDefault="00D55677">
      <w:pPr>
        <w:pStyle w:val="a0"/>
        <w:rPr>
          <w:lang w:eastAsia="zh-CN"/>
        </w:rPr>
      </w:pPr>
      <w:r>
        <w:rPr>
          <w:rFonts w:hint="eastAsia"/>
          <w:lang w:eastAsia="zh-CN"/>
        </w:rPr>
        <w:t>突变体边缘概率</w:t>
      </w:r>
      <w:r>
        <w:rPr>
          <w:lang w:eastAsia="zh-CN"/>
        </w:rPr>
        <w:t xml:space="preserve"> </w:t>
      </w:r>
      <w:r>
        <w:rPr>
          <w:rFonts w:hint="eastAsia"/>
          <w:lang w:eastAsia="zh-CN"/>
        </w:rPr>
        <w:t>该方法与野生型边缘概率类似，只是我们使用突变体序列代替。</w:t>
      </w:r>
    </w:p>
    <w:p w14:paraId="192FBB05" w14:textId="77777777" w:rsidR="00714C9F" w:rsidRDefault="00D55677">
      <w:pPr>
        <w:pStyle w:val="a0"/>
      </w:pPr>
      <m:oMathPara>
        <m:oMathParaPr>
          <m:jc m:val="center"/>
        </m:oMathParaP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M</m:t>
              </m:r>
            </m:sub>
            <m:sup>
              <m:r>
                <w:rPr>
                  <w:rFonts w:ascii="Cambria Math" w:hAnsi="Cambria Math"/>
                </w:rPr>
                <m:t>​</m:t>
              </m:r>
            </m:sup>
            <m:e>
              <m:d>
                <m:dPr>
                  <m:begChr m:val="["/>
                  <m:endChr m:val="]"/>
                  <m:ctrlPr>
                    <w:rPr>
                      <w:rFonts w:ascii="Cambria Math" w:hAnsi="Cambria Math"/>
                    </w:rPr>
                  </m:ctrlPr>
                </m:dPr>
                <m:e>
                  <m:r>
                    <m:rPr>
                      <m:sty m:val="p"/>
                    </m:rPr>
                    <w:rPr>
                      <w:rFonts w:ascii="Cambria Math" w:hAnsi="Cambria Math"/>
                    </w:rPr>
                    <m:t>log</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mt</m:t>
                          </m:r>
                        </m:sup>
                      </m:sSub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m:t>
                          </m:r>
                        </m:sup>
                      </m:sSup>
                    </m:e>
                  </m:d>
                  <m:r>
                    <m:rPr>
                      <m:sty m:val="p"/>
                    </m:rPr>
                    <w:rPr>
                      <w:rFonts w:ascii="Cambria Math" w:hAnsi="Cambria Math"/>
                    </w:rPr>
                    <m:t>-</m:t>
                  </m:r>
                  <m:r>
                    <m:rPr>
                      <m:sty m:val="p"/>
                    </m:rPr>
                    <w:rPr>
                      <w:rFonts w:ascii="Cambria Math" w:hAnsi="Cambria Math"/>
                    </w:rPr>
                    <m:t>log</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wt</m:t>
                          </m:r>
                        </m:sup>
                      </m:sSub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m:t>
                          </m:r>
                        </m:sup>
                      </m:sSup>
                    </m:e>
                  </m:d>
                </m:e>
              </m:d>
            </m:e>
          </m:nary>
        </m:oMath>
      </m:oMathPara>
    </w:p>
    <w:p w14:paraId="57267B18" w14:textId="77777777" w:rsidR="00714C9F" w:rsidRDefault="00D55677">
      <w:pPr>
        <w:pStyle w:val="FirstParagraph"/>
      </w:pPr>
      <w:r>
        <w:t>This method requires a single forward pass for every mutation.</w:t>
      </w:r>
    </w:p>
    <w:p w14:paraId="7A4D1E1C" w14:textId="77777777" w:rsidR="00714C9F" w:rsidRDefault="00D55677">
      <w:pPr>
        <w:pStyle w:val="a0"/>
        <w:rPr>
          <w:lang w:eastAsia="zh-CN"/>
        </w:rPr>
      </w:pPr>
      <w:r>
        <w:rPr>
          <w:rFonts w:hint="eastAsia"/>
          <w:lang w:eastAsia="zh-CN"/>
        </w:rPr>
        <w:t>该方法需要对每个突变进行一次前向传递。</w:t>
      </w:r>
    </w:p>
    <w:p w14:paraId="7B890291" w14:textId="77777777" w:rsidR="00714C9F" w:rsidRDefault="00D55677">
      <w:pPr>
        <w:pStyle w:val="a0"/>
      </w:pPr>
      <w:r>
        <w:t xml:space="preserve">Wildtype marginal probability </w:t>
      </w:r>
      <w:proofErr w:type="gramStart"/>
      <w:r>
        <w:t>( 1</w:t>
      </w:r>
      <w:proofErr w:type="gramEnd"/>
      <w:r>
        <w:t xml:space="preserve"> forward pass) In the fastest scheme, we perform a single forward pass using the wildtype sequence as input. For a set of mutations at positions </w:t>
      </w:r>
      <m:oMath>
        <m:r>
          <w:rPr>
            <w:rFonts w:ascii="Cambria Math" w:hAnsi="Cambria Math"/>
          </w:rPr>
          <m:t>M</m:t>
        </m:r>
      </m:oMath>
      <w:r>
        <w:t xml:space="preserve"> , the score is:</w:t>
      </w:r>
    </w:p>
    <w:p w14:paraId="5234722E" w14:textId="77777777" w:rsidR="00714C9F" w:rsidRDefault="00D55677">
      <w:pPr>
        <w:pStyle w:val="a0"/>
        <w:rPr>
          <w:lang w:eastAsia="zh-CN"/>
        </w:rPr>
      </w:pPr>
      <w:r>
        <w:rPr>
          <w:rFonts w:hint="eastAsia"/>
          <w:lang w:eastAsia="zh-CN"/>
        </w:rPr>
        <w:t>野生型边缘概率</w:t>
      </w:r>
      <w:r>
        <w:rPr>
          <w:rFonts w:hint="eastAsia"/>
          <w:lang w:eastAsia="zh-CN"/>
        </w:rPr>
        <w:t>(1</w:t>
      </w:r>
      <w:r>
        <w:rPr>
          <w:rFonts w:hint="eastAsia"/>
          <w:lang w:eastAsia="zh-CN"/>
        </w:rPr>
        <w:t>次前向传递</w:t>
      </w:r>
      <w:r>
        <w:rPr>
          <w:rFonts w:hint="eastAsia"/>
          <w:lang w:eastAsia="zh-CN"/>
        </w:rPr>
        <w:t>)</w:t>
      </w:r>
      <w:r>
        <w:rPr>
          <w:lang w:eastAsia="zh-CN"/>
        </w:rPr>
        <w:t xml:space="preserve"> </w:t>
      </w:r>
      <w:r>
        <w:rPr>
          <w:rFonts w:hint="eastAsia"/>
          <w:lang w:eastAsia="zh-CN"/>
        </w:rPr>
        <w:t>在最快的方案中，我们使用野生型序列作为输入进行一次前向传递。对于位置</w:t>
      </w:r>
      <w:r>
        <w:rPr>
          <w:lang w:eastAsia="zh-CN"/>
        </w:rPr>
        <w:t xml:space="preserve"> </w:t>
      </w:r>
      <m:oMath>
        <m:r>
          <w:rPr>
            <w:rFonts w:ascii="Cambria Math" w:hAnsi="Cambria Math"/>
            <w:lang w:eastAsia="zh-CN"/>
          </w:rPr>
          <m:t>M</m:t>
        </m:r>
      </m:oMath>
      <w:r>
        <w:rPr>
          <w:lang w:eastAsia="zh-CN"/>
        </w:rPr>
        <w:t xml:space="preserve"> </w:t>
      </w:r>
      <w:r>
        <w:rPr>
          <w:rFonts w:hint="eastAsia"/>
          <w:lang w:eastAsia="zh-CN"/>
        </w:rPr>
        <w:t>上的一组突</w:t>
      </w:r>
      <w:r>
        <w:rPr>
          <w:rFonts w:hint="eastAsia"/>
          <w:lang w:eastAsia="zh-CN"/>
        </w:rPr>
        <w:t>变，得分为</w:t>
      </w:r>
      <w:r>
        <w:rPr>
          <w:rFonts w:hint="eastAsia"/>
          <w:lang w:eastAsia="zh-CN"/>
        </w:rPr>
        <w:t>:</w:t>
      </w:r>
    </w:p>
    <w:p w14:paraId="410D3224" w14:textId="77777777" w:rsidR="00714C9F" w:rsidRDefault="00D55677">
      <w:pPr>
        <w:pStyle w:val="a0"/>
      </w:pPr>
      <m:oMathPara>
        <m:oMathParaPr>
          <m:jc m:val="center"/>
        </m:oMathParaP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M</m:t>
              </m:r>
            </m:sub>
            <m:sup>
              <m:r>
                <w:rPr>
                  <w:rFonts w:ascii="Cambria Math" w:hAnsi="Cambria Math"/>
                </w:rPr>
                <m:t>​</m:t>
              </m:r>
            </m:sup>
            <m:e>
              <m:d>
                <m:dPr>
                  <m:begChr m:val="["/>
                  <m:endChr m:val="]"/>
                  <m:ctrlPr>
                    <w:rPr>
                      <w:rFonts w:ascii="Cambria Math" w:hAnsi="Cambria Math"/>
                    </w:rPr>
                  </m:ctrlPr>
                </m:dPr>
                <m:e>
                  <m:r>
                    <m:rPr>
                      <m:sty m:val="p"/>
                    </m:rPr>
                    <w:rPr>
                      <w:rFonts w:ascii="Cambria Math" w:hAnsi="Cambria Math"/>
                    </w:rPr>
                    <m:t>log</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mt</m:t>
                          </m:r>
                        </m:sup>
                      </m:sSub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wt</m:t>
                          </m:r>
                        </m:sup>
                      </m:sSup>
                    </m:e>
                  </m:d>
                  <m:r>
                    <m:rPr>
                      <m:sty m:val="p"/>
                    </m:rPr>
                    <w:rPr>
                      <w:rFonts w:ascii="Cambria Math" w:hAnsi="Cambria Math"/>
                    </w:rPr>
                    <m:t>-</m:t>
                  </m:r>
                  <m:r>
                    <m:rPr>
                      <m:sty m:val="p"/>
                    </m:rPr>
                    <w:rPr>
                      <w:rFonts w:ascii="Cambria Math" w:hAnsi="Cambria Math"/>
                    </w:rPr>
                    <m:t>log</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wt</m:t>
                          </m:r>
                        </m:sup>
                      </m:sSub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wt</m:t>
                          </m:r>
                        </m:sup>
                      </m:sSup>
                    </m:e>
                  </m:d>
                </m:e>
              </m:d>
            </m:e>
          </m:nary>
        </m:oMath>
      </m:oMathPara>
    </w:p>
    <w:p w14:paraId="32496A58" w14:textId="77777777" w:rsidR="00714C9F" w:rsidRDefault="00D55677">
      <w:pPr>
        <w:pStyle w:val="FirstParagraph"/>
      </w:pPr>
      <w:r>
        <w:t xml:space="preserve">We find that the method performs well with a minor 1% decrease in absolute performance, while requiring very limited computational resources. The strong performance indicates that the masked </w:t>
      </w:r>
      <w:r>
        <w:t>language modeling objective causes the model to capture the fitness landscape of the protein in its outputs.</w:t>
      </w:r>
    </w:p>
    <w:p w14:paraId="45816E96" w14:textId="77777777" w:rsidR="00714C9F" w:rsidRDefault="00D55677">
      <w:pPr>
        <w:pStyle w:val="a0"/>
        <w:rPr>
          <w:lang w:eastAsia="zh-CN"/>
        </w:rPr>
      </w:pPr>
      <w:r>
        <w:rPr>
          <w:rFonts w:hint="eastAsia"/>
          <w:lang w:eastAsia="zh-CN"/>
        </w:rPr>
        <w:t>我们发现该方法表现良好，绝对性能仅下降</w:t>
      </w:r>
      <w:r>
        <w:rPr>
          <w:rFonts w:hint="eastAsia"/>
          <w:lang w:eastAsia="zh-CN"/>
        </w:rPr>
        <w:t>1%</w:t>
      </w:r>
      <w:r>
        <w:rPr>
          <w:rFonts w:hint="eastAsia"/>
          <w:lang w:eastAsia="zh-CN"/>
        </w:rPr>
        <w:t>，同时所需的计算资源非常有限。其强劲的表现表明，掩码语言建模目标使模型在其输出中捕捉到了蛋白质的适应度景观。</w:t>
      </w:r>
    </w:p>
    <w:p w14:paraId="117C4850" w14:textId="77777777" w:rsidR="00714C9F" w:rsidRDefault="00D55677">
      <w:pPr>
        <w:pStyle w:val="a0"/>
      </w:pPr>
      <w:r>
        <w:t xml:space="preserve">Pseudolikelihood </w:t>
      </w:r>
      <w:proofErr w:type="spellStart"/>
      <w:r>
        <w:t>Psuedolikelihood</w:t>
      </w:r>
      <w:proofErr w:type="spellEnd"/>
      <w:r>
        <w:t xml:space="preserve"> has been proposed in the literature a</w:t>
      </w:r>
      <w:r>
        <w:t>s a method to score sequences using masked language models [86]. We compute the score as follows:</w:t>
      </w:r>
    </w:p>
    <w:p w14:paraId="67EED40A" w14:textId="77777777" w:rsidR="00714C9F" w:rsidRDefault="00D55677">
      <w:pPr>
        <w:pStyle w:val="a0"/>
      </w:pPr>
      <w:r>
        <w:rPr>
          <w:rFonts w:hint="eastAsia"/>
        </w:rPr>
        <w:t>伪似然</w:t>
      </w:r>
      <w:r>
        <w:t xml:space="preserve"> </w:t>
      </w:r>
      <w:r>
        <w:rPr>
          <w:rFonts w:hint="eastAsia"/>
        </w:rPr>
        <w:t>伪似然已在文献中被提出作为一种使用掩码语言模型对序列进行评分的方法</w:t>
      </w:r>
      <w:r>
        <w:rPr>
          <w:rFonts w:hint="eastAsia"/>
        </w:rPr>
        <w:t>[86]</w:t>
      </w:r>
      <w:r>
        <w:rPr>
          <w:rFonts w:hint="eastAsia"/>
        </w:rPr>
        <w:t>。我们按如下方式计算得分</w:t>
      </w:r>
      <w:r>
        <w:rPr>
          <w:rFonts w:hint="eastAsia"/>
        </w:rPr>
        <w:t>:</w:t>
      </w:r>
    </w:p>
    <w:p w14:paraId="50497F90" w14:textId="77777777" w:rsidR="00714C9F" w:rsidRDefault="00D55677">
      <w:pPr>
        <w:pStyle w:val="a0"/>
      </w:pPr>
      <m:oMathPara>
        <m:oMathParaPr>
          <m:jc m:val="center"/>
        </m:oMathParaPr>
        <m:oMath>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r>
                <m:rPr>
                  <m:sty m:val="p"/>
                </m:rPr>
                <w:rPr>
                  <w:rFonts w:ascii="Cambria Math" w:hAnsi="Cambria Math"/>
                </w:rPr>
                <m:t>log</m:t>
              </m:r>
            </m:e>
          </m:nary>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mt</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m:rPr>
                      <m:sty m:val="p"/>
                    </m:rPr>
                    <w:rPr>
                      <w:rFonts w:ascii="Cambria Math" w:hAnsi="Cambria Math"/>
                    </w:rPr>
                    <m:t>-</m:t>
                  </m:r>
                  <m:r>
                    <w:rPr>
                      <w:rFonts w:ascii="Cambria Math" w:hAnsi="Cambria Math"/>
                    </w:rPr>
                    <m:t>i</m:t>
                  </m:r>
                </m:sub>
                <m:sup>
                  <m:r>
                    <w:rPr>
                      <w:rFonts w:ascii="Cambria Math" w:hAnsi="Cambria Math"/>
                    </w:rPr>
                    <m:t>mt</m:t>
                  </m:r>
                </m:sup>
              </m:sSubSup>
            </m:e>
          </m:d>
          <m:r>
            <m:rPr>
              <m:sty m:val="p"/>
            </m:rPr>
            <w:rPr>
              <w:rFonts w:ascii="Cambria Math" w:hAnsi="Cambria Math"/>
            </w:rPr>
            <m:t>-</m:t>
          </m:r>
          <m:r>
            <m:rPr>
              <m:sty m:val="p"/>
            </m:rPr>
            <w:rPr>
              <w:rFonts w:ascii="Cambria Math" w:hAnsi="Cambria Math"/>
            </w:rPr>
            <m:t>log</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wt</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m:rPr>
                      <m:sty m:val="p"/>
                    </m:rPr>
                    <w:rPr>
                      <w:rFonts w:ascii="Cambria Math" w:hAnsi="Cambria Math"/>
                    </w:rPr>
                    <m:t>-</m:t>
                  </m:r>
                  <m:r>
                    <w:rPr>
                      <w:rFonts w:ascii="Cambria Math" w:hAnsi="Cambria Math"/>
                    </w:rPr>
                    <m:t>i</m:t>
                  </m:r>
                </m:sub>
                <m:sup>
                  <m:r>
                    <w:rPr>
                      <w:rFonts w:ascii="Cambria Math" w:hAnsi="Cambria Math"/>
                    </w:rPr>
                    <m:t>wt</m:t>
                  </m:r>
                </m:sup>
              </m:sSubSup>
            </m:e>
          </m:d>
        </m:oMath>
      </m:oMathPara>
    </w:p>
    <w:p w14:paraId="2EAFA1C9" w14:textId="77777777" w:rsidR="00714C9F" w:rsidRDefault="00D55677">
      <w:pPr>
        <w:pStyle w:val="FirstParagraph"/>
      </w:pPr>
      <w:r>
        <w:t>As mutation prediction is a ranking task a</w:t>
      </w:r>
      <w:r>
        <w:t>nd as the contribution from the second term is constant throughout the deep mutation scan (i.e. the wildtype sequence is always the same), we can safely drop it from the computation.</w:t>
      </w:r>
    </w:p>
    <w:p w14:paraId="22DE7A22" w14:textId="77777777" w:rsidR="00714C9F" w:rsidRDefault="00D55677">
      <w:pPr>
        <w:pStyle w:val="a0"/>
        <w:rPr>
          <w:lang w:eastAsia="zh-CN"/>
        </w:rPr>
      </w:pPr>
      <w:r>
        <w:rPr>
          <w:rFonts w:hint="eastAsia"/>
          <w:lang w:eastAsia="zh-CN"/>
        </w:rPr>
        <w:t>由于突变预测是一个排序任务，并且第二项的贡献在整个深度突变扫描中是恒定的</w:t>
      </w:r>
      <w:r>
        <w:rPr>
          <w:rFonts w:hint="eastAsia"/>
          <w:lang w:eastAsia="zh-CN"/>
        </w:rPr>
        <w:t>(</w:t>
      </w:r>
      <w:r>
        <w:rPr>
          <w:rFonts w:hint="eastAsia"/>
          <w:lang w:eastAsia="zh-CN"/>
        </w:rPr>
        <w:t>即野生型序列始终相同</w:t>
      </w:r>
      <w:r>
        <w:rPr>
          <w:rFonts w:hint="eastAsia"/>
          <w:lang w:eastAsia="zh-CN"/>
        </w:rPr>
        <w:t>)</w:t>
      </w:r>
      <w:r>
        <w:rPr>
          <w:rFonts w:hint="eastAsia"/>
          <w:lang w:eastAsia="zh-CN"/>
        </w:rPr>
        <w:t>，我们可以安全地将其从计算中省略。</w:t>
      </w:r>
    </w:p>
    <w:p w14:paraId="4C002339" w14:textId="77777777" w:rsidR="00714C9F" w:rsidRDefault="00D55677">
      <w:pPr>
        <w:pStyle w:val="1"/>
      </w:pPr>
      <w:bookmarkStart w:id="41" w:name="a.1-evaluation"/>
      <w:r>
        <w:t>A.1 Eva</w:t>
      </w:r>
      <w:r>
        <w:t>luation</w:t>
      </w:r>
    </w:p>
    <w:p w14:paraId="3C541660" w14:textId="77777777" w:rsidR="00714C9F" w:rsidRDefault="00D55677">
      <w:pPr>
        <w:pStyle w:val="1"/>
      </w:pPr>
      <w:bookmarkStart w:id="42" w:name="a.1-评估"/>
      <w:bookmarkEnd w:id="41"/>
      <w:r>
        <w:t xml:space="preserve">A.1 </w:t>
      </w:r>
      <w:r>
        <w:rPr>
          <w:rFonts w:hint="eastAsia"/>
        </w:rPr>
        <w:t>评估</w:t>
      </w:r>
    </w:p>
    <w:bookmarkEnd w:id="42"/>
    <w:p w14:paraId="00EB4475" w14:textId="77777777" w:rsidR="00714C9F" w:rsidRDefault="00D55677">
      <w:pPr>
        <w:pStyle w:val="FirstParagraph"/>
      </w:pPr>
      <w:r>
        <w:t>We compare the methods described above on the validation set, finding that the masked marginal scheme performs best. To determine the specific mode of inference when multiple mutations are present, we examine each method on the "doubles" component of the P</w:t>
      </w:r>
      <w:r>
        <w:t>ABP Yeast dataset finding the masked marginal (a) strategy performs best. This scoring method is used across the results.</w:t>
      </w:r>
    </w:p>
    <w:p w14:paraId="5CADFF57" w14:textId="77777777" w:rsidR="00714C9F" w:rsidRDefault="00D55677">
      <w:pPr>
        <w:pStyle w:val="a0"/>
      </w:pPr>
      <w:r>
        <w:rPr>
          <w:rFonts w:hint="eastAsia"/>
        </w:rPr>
        <w:t>我们在验证集上比较了上述方法，发现掩码边缘方案表现最佳。为了确定存在多个突变时的具体推理模式，我们在</w:t>
      </w:r>
      <w:r>
        <w:rPr>
          <w:rFonts w:hint="eastAsia"/>
        </w:rPr>
        <w:t>PABP</w:t>
      </w:r>
      <w:r>
        <w:rPr>
          <w:rFonts w:hint="eastAsia"/>
        </w:rPr>
        <w:t>酵母数据集的“双突变”部分上检查了每种方法，发现掩码边缘</w:t>
      </w:r>
      <w:r>
        <w:rPr>
          <w:rFonts w:hint="eastAsia"/>
        </w:rPr>
        <w:t>(a)</w:t>
      </w:r>
      <w:r>
        <w:rPr>
          <w:rFonts w:hint="eastAsia"/>
        </w:rPr>
        <w:t>策略表现最佳。该评分方法在结果中广泛使用。</w:t>
      </w:r>
    </w:p>
    <w:tbl>
      <w:tblPr>
        <w:tblStyle w:val="Table"/>
        <w:tblW w:w="0" w:type="auto"/>
        <w:tblLook w:val="0000" w:firstRow="0" w:lastRow="0" w:firstColumn="0" w:lastColumn="0" w:noHBand="0" w:noVBand="0"/>
      </w:tblPr>
      <w:tblGrid>
        <w:gridCol w:w="1235"/>
        <w:gridCol w:w="2727"/>
        <w:gridCol w:w="1702"/>
      </w:tblGrid>
      <w:tr w:rsidR="00714C9F" w14:paraId="01A4F789" w14:textId="77777777">
        <w:tc>
          <w:tcPr>
            <w:tcW w:w="0" w:type="auto"/>
          </w:tcPr>
          <w:p w14:paraId="1A298759" w14:textId="77777777" w:rsidR="00714C9F" w:rsidRDefault="00D55677">
            <w:pPr>
              <w:pStyle w:val="Compact"/>
              <w:jc w:val="center"/>
            </w:pPr>
            <w:r>
              <w:t>Input</w:t>
            </w:r>
          </w:p>
        </w:tc>
        <w:tc>
          <w:tcPr>
            <w:tcW w:w="0" w:type="auto"/>
          </w:tcPr>
          <w:p w14:paraId="463A1EFF" w14:textId="77777777" w:rsidR="00714C9F" w:rsidRDefault="00D55677">
            <w:pPr>
              <w:pStyle w:val="Compact"/>
              <w:jc w:val="center"/>
            </w:pPr>
            <w:r>
              <w:t>Consensus columns onl</w:t>
            </w:r>
            <w:r>
              <w:t>y</w:t>
            </w:r>
          </w:p>
        </w:tc>
        <w:tc>
          <w:tcPr>
            <w:tcW w:w="0" w:type="auto"/>
          </w:tcPr>
          <w:p w14:paraId="3EC40948" w14:textId="77777777" w:rsidR="00714C9F" w:rsidRDefault="00D55677">
            <w:pPr>
              <w:pStyle w:val="Compact"/>
              <w:jc w:val="center"/>
            </w:pPr>
            <w:r>
              <w:t xml:space="preserve">| Spearman </w:t>
            </w:r>
            <m:oMath>
              <m:r>
                <w:rPr>
                  <w:rFonts w:ascii="Cambria Math" w:hAnsi="Cambria Math"/>
                </w:rPr>
                <m:t>ρ</m:t>
              </m:r>
            </m:oMath>
            <w:r>
              <w:t xml:space="preserve"> |</w:t>
            </w:r>
          </w:p>
        </w:tc>
      </w:tr>
      <w:tr w:rsidR="00714C9F" w14:paraId="60B19193" w14:textId="77777777">
        <w:tc>
          <w:tcPr>
            <w:tcW w:w="0" w:type="auto"/>
          </w:tcPr>
          <w:p w14:paraId="30B8F738" w14:textId="77777777" w:rsidR="00714C9F" w:rsidRDefault="00D55677">
            <w:pPr>
              <w:pStyle w:val="Compact"/>
              <w:jc w:val="center"/>
            </w:pPr>
            <w:r>
              <w:t>MSA seed</w:t>
            </w:r>
          </w:p>
        </w:tc>
        <w:tc>
          <w:tcPr>
            <w:tcW w:w="0" w:type="auto"/>
          </w:tcPr>
          <w:p w14:paraId="42F0FEE1" w14:textId="77777777" w:rsidR="00714C9F" w:rsidRDefault="00D55677">
            <w:pPr>
              <w:pStyle w:val="Compact"/>
              <w:jc w:val="center"/>
            </w:pPr>
            <w:r>
              <w:t>Yes</w:t>
            </w:r>
          </w:p>
        </w:tc>
        <w:tc>
          <w:tcPr>
            <w:tcW w:w="0" w:type="auto"/>
          </w:tcPr>
          <w:p w14:paraId="326ED36C" w14:textId="77777777" w:rsidR="00714C9F" w:rsidRDefault="00D55677">
            <w:pPr>
              <w:pStyle w:val="Compact"/>
              <w:jc w:val="center"/>
            </w:pPr>
            <w:r>
              <w:t>0.573</w:t>
            </w:r>
          </w:p>
        </w:tc>
      </w:tr>
      <w:tr w:rsidR="00714C9F" w14:paraId="59664C07" w14:textId="77777777">
        <w:tc>
          <w:tcPr>
            <w:tcW w:w="0" w:type="auto"/>
          </w:tcPr>
          <w:p w14:paraId="172AAF36" w14:textId="77777777" w:rsidR="00714C9F" w:rsidRDefault="00D55677">
            <w:pPr>
              <w:pStyle w:val="Compact"/>
              <w:jc w:val="center"/>
            </w:pPr>
            <w:r>
              <w:t>MSA seed</w:t>
            </w:r>
          </w:p>
        </w:tc>
        <w:tc>
          <w:tcPr>
            <w:tcW w:w="0" w:type="auto"/>
          </w:tcPr>
          <w:p w14:paraId="5B90794A" w14:textId="77777777" w:rsidR="00714C9F" w:rsidRDefault="00D55677">
            <w:pPr>
              <w:pStyle w:val="Compact"/>
              <w:jc w:val="center"/>
            </w:pPr>
            <w:r>
              <w:t>No</w:t>
            </w:r>
          </w:p>
        </w:tc>
        <w:tc>
          <w:tcPr>
            <w:tcW w:w="0" w:type="auto"/>
          </w:tcPr>
          <w:p w14:paraId="508A0172" w14:textId="77777777" w:rsidR="00714C9F" w:rsidRDefault="00D55677">
            <w:pPr>
              <w:pStyle w:val="Compact"/>
              <w:jc w:val="center"/>
            </w:pPr>
            <w:r>
              <w:t>0.567</w:t>
            </w:r>
          </w:p>
        </w:tc>
      </w:tr>
      <w:tr w:rsidR="00714C9F" w14:paraId="724430BB" w14:textId="77777777">
        <w:tc>
          <w:tcPr>
            <w:tcW w:w="0" w:type="auto"/>
          </w:tcPr>
          <w:p w14:paraId="447F8BAC" w14:textId="77777777" w:rsidR="00714C9F" w:rsidRDefault="00D55677">
            <w:pPr>
              <w:pStyle w:val="Compact"/>
              <w:jc w:val="center"/>
            </w:pPr>
            <w:r>
              <w:t>Uniprot</w:t>
            </w:r>
          </w:p>
        </w:tc>
        <w:tc>
          <w:tcPr>
            <w:tcW w:w="0" w:type="auto"/>
          </w:tcPr>
          <w:p w14:paraId="6C1E2B3C" w14:textId="77777777" w:rsidR="00714C9F" w:rsidRDefault="00D55677">
            <w:pPr>
              <w:pStyle w:val="Compact"/>
              <w:jc w:val="center"/>
            </w:pPr>
            <w:r>
              <w:t>N/A</w:t>
            </w:r>
          </w:p>
        </w:tc>
        <w:tc>
          <w:tcPr>
            <w:tcW w:w="0" w:type="auto"/>
          </w:tcPr>
          <w:p w14:paraId="5C6D9043" w14:textId="77777777" w:rsidR="00714C9F" w:rsidRDefault="00D55677">
            <w:pPr>
              <w:pStyle w:val="Compact"/>
              <w:jc w:val="center"/>
            </w:pPr>
            <w:r>
              <w:t>0.582</w:t>
            </w:r>
          </w:p>
        </w:tc>
      </w:tr>
      <w:tr w:rsidR="00714C9F" w14:paraId="16DAB76E" w14:textId="77777777">
        <w:tc>
          <w:tcPr>
            <w:tcW w:w="0" w:type="auto"/>
          </w:tcPr>
          <w:p w14:paraId="3D0E6055" w14:textId="77777777" w:rsidR="00714C9F" w:rsidRDefault="00D55677">
            <w:pPr>
              <w:pStyle w:val="Compact"/>
              <w:jc w:val="center"/>
            </w:pPr>
            <w:r>
              <w:rPr>
                <w:rFonts w:hint="eastAsia"/>
              </w:rPr>
              <w:t>输入</w:t>
            </w:r>
          </w:p>
        </w:tc>
        <w:tc>
          <w:tcPr>
            <w:tcW w:w="0" w:type="auto"/>
          </w:tcPr>
          <w:p w14:paraId="6B927405" w14:textId="77777777" w:rsidR="00714C9F" w:rsidRDefault="00D55677">
            <w:pPr>
              <w:pStyle w:val="Compact"/>
              <w:jc w:val="center"/>
            </w:pPr>
            <w:r>
              <w:rPr>
                <w:rFonts w:hint="eastAsia"/>
              </w:rPr>
              <w:t>仅共识列</w:t>
            </w:r>
          </w:p>
        </w:tc>
        <w:tc>
          <w:tcPr>
            <w:tcW w:w="0" w:type="auto"/>
          </w:tcPr>
          <w:p w14:paraId="6C79C72B" w14:textId="77777777" w:rsidR="00714C9F" w:rsidRDefault="00D55677">
            <w:pPr>
              <w:pStyle w:val="Compact"/>
              <w:jc w:val="center"/>
            </w:pPr>
            <w:r>
              <w:t xml:space="preserve">| </w:t>
            </w:r>
            <w:r>
              <w:rPr>
                <w:rFonts w:hint="eastAsia"/>
              </w:rPr>
              <w:t>斯皮尔曼</w:t>
            </w:r>
            <w:r>
              <w:t xml:space="preserve"> </w:t>
            </w:r>
            <m:oMath>
              <m:r>
                <w:rPr>
                  <w:rFonts w:ascii="Cambria Math" w:hAnsi="Cambria Math"/>
                </w:rPr>
                <m:t>ρ</m:t>
              </m:r>
            </m:oMath>
            <w:r>
              <w:t xml:space="preserve"> |</w:t>
            </w:r>
          </w:p>
        </w:tc>
      </w:tr>
      <w:tr w:rsidR="00714C9F" w14:paraId="3CD11998" w14:textId="77777777">
        <w:tc>
          <w:tcPr>
            <w:tcW w:w="0" w:type="auto"/>
          </w:tcPr>
          <w:p w14:paraId="5FBBC5B5" w14:textId="77777777" w:rsidR="00714C9F" w:rsidRDefault="00D55677">
            <w:pPr>
              <w:pStyle w:val="Compact"/>
              <w:jc w:val="center"/>
            </w:pPr>
            <w:r>
              <w:rPr>
                <w:rFonts w:hint="eastAsia"/>
              </w:rPr>
              <w:t>MSA</w:t>
            </w:r>
            <w:r>
              <w:rPr>
                <w:rFonts w:hint="eastAsia"/>
              </w:rPr>
              <w:t>种子</w:t>
            </w:r>
          </w:p>
        </w:tc>
        <w:tc>
          <w:tcPr>
            <w:tcW w:w="0" w:type="auto"/>
          </w:tcPr>
          <w:p w14:paraId="419CAD49" w14:textId="77777777" w:rsidR="00714C9F" w:rsidRDefault="00D55677">
            <w:pPr>
              <w:pStyle w:val="Compact"/>
              <w:jc w:val="center"/>
            </w:pPr>
            <w:r>
              <w:rPr>
                <w:rFonts w:hint="eastAsia"/>
              </w:rPr>
              <w:t>是</w:t>
            </w:r>
          </w:p>
        </w:tc>
        <w:tc>
          <w:tcPr>
            <w:tcW w:w="0" w:type="auto"/>
          </w:tcPr>
          <w:p w14:paraId="32B09F04" w14:textId="77777777" w:rsidR="00714C9F" w:rsidRDefault="00D55677">
            <w:pPr>
              <w:pStyle w:val="Compact"/>
              <w:jc w:val="center"/>
            </w:pPr>
            <w:r>
              <w:t>0.573</w:t>
            </w:r>
          </w:p>
        </w:tc>
      </w:tr>
      <w:tr w:rsidR="00714C9F" w14:paraId="0037989B" w14:textId="77777777">
        <w:tc>
          <w:tcPr>
            <w:tcW w:w="0" w:type="auto"/>
          </w:tcPr>
          <w:p w14:paraId="3CCFBE73" w14:textId="77777777" w:rsidR="00714C9F" w:rsidRDefault="00D55677">
            <w:pPr>
              <w:pStyle w:val="Compact"/>
              <w:jc w:val="center"/>
            </w:pPr>
            <w:r>
              <w:rPr>
                <w:rFonts w:hint="eastAsia"/>
              </w:rPr>
              <w:t>MSA</w:t>
            </w:r>
            <w:r>
              <w:rPr>
                <w:rFonts w:hint="eastAsia"/>
              </w:rPr>
              <w:t>种子</w:t>
            </w:r>
          </w:p>
        </w:tc>
        <w:tc>
          <w:tcPr>
            <w:tcW w:w="0" w:type="auto"/>
          </w:tcPr>
          <w:p w14:paraId="08CA20A4" w14:textId="77777777" w:rsidR="00714C9F" w:rsidRDefault="00D55677">
            <w:pPr>
              <w:pStyle w:val="Compact"/>
              <w:jc w:val="center"/>
            </w:pPr>
            <w:r>
              <w:rPr>
                <w:rFonts w:hint="eastAsia"/>
              </w:rPr>
              <w:t>否</w:t>
            </w:r>
          </w:p>
        </w:tc>
        <w:tc>
          <w:tcPr>
            <w:tcW w:w="0" w:type="auto"/>
          </w:tcPr>
          <w:p w14:paraId="4D52E568" w14:textId="77777777" w:rsidR="00714C9F" w:rsidRDefault="00D55677">
            <w:pPr>
              <w:pStyle w:val="Compact"/>
              <w:jc w:val="center"/>
            </w:pPr>
            <w:r>
              <w:t>0.567</w:t>
            </w:r>
          </w:p>
        </w:tc>
      </w:tr>
      <w:tr w:rsidR="00714C9F" w14:paraId="37AC4C45" w14:textId="77777777">
        <w:tc>
          <w:tcPr>
            <w:tcW w:w="0" w:type="auto"/>
          </w:tcPr>
          <w:p w14:paraId="6FE63345" w14:textId="77777777" w:rsidR="00714C9F" w:rsidRDefault="00D55677">
            <w:pPr>
              <w:pStyle w:val="Compact"/>
              <w:jc w:val="center"/>
            </w:pPr>
            <w:r>
              <w:t>Uniprot</w:t>
            </w:r>
          </w:p>
        </w:tc>
        <w:tc>
          <w:tcPr>
            <w:tcW w:w="0" w:type="auto"/>
          </w:tcPr>
          <w:p w14:paraId="6D49CA69" w14:textId="77777777" w:rsidR="00714C9F" w:rsidRDefault="00D55677">
            <w:pPr>
              <w:pStyle w:val="Compact"/>
              <w:jc w:val="center"/>
            </w:pPr>
            <w:r>
              <w:rPr>
                <w:rFonts w:hint="eastAsia"/>
              </w:rPr>
              <w:t>不适用</w:t>
            </w:r>
          </w:p>
        </w:tc>
        <w:tc>
          <w:tcPr>
            <w:tcW w:w="0" w:type="auto"/>
          </w:tcPr>
          <w:p w14:paraId="42E71F65" w14:textId="77777777" w:rsidR="00714C9F" w:rsidRDefault="00D55677">
            <w:pPr>
              <w:pStyle w:val="Compact"/>
              <w:jc w:val="center"/>
            </w:pPr>
            <w:r>
              <w:t>0.582</w:t>
            </w:r>
          </w:p>
        </w:tc>
      </w:tr>
    </w:tbl>
    <w:p w14:paraId="67F6C017" w14:textId="77777777" w:rsidR="00714C9F" w:rsidRDefault="00D55677">
      <w:pPr>
        <w:pStyle w:val="a0"/>
      </w:pPr>
      <w:r>
        <w:t>Table 6: ESM-1v performs better when including the full protein sequence as listed in Uniprot, compared to using the seed sequence of the MSA corresponding to the deep mutational scan. Results on single-mutation validation set. The means across the validat</w:t>
      </w:r>
      <w:r>
        <w:t>ion set are listed. We experiment with a number of strategies for inference: (i) the consensus columns only; (ii) the aligned part of the query sequence; and (iii) the complete Uniprot sequence. The complete Uniprot sequence performs best, possibly because</w:t>
      </w:r>
      <w:r>
        <w:t xml:space="preserve"> the model was pre-trained on complete Uniprot sequences. We use the MSA seed sequence from the MSAs released by [20] corresponding to the deep mutational scans.</w:t>
      </w:r>
    </w:p>
    <w:p w14:paraId="00342812" w14:textId="77777777" w:rsidR="00714C9F" w:rsidRDefault="00D55677">
      <w:pPr>
        <w:pStyle w:val="a0"/>
        <w:rPr>
          <w:lang w:eastAsia="zh-CN"/>
        </w:rPr>
      </w:pPr>
      <w:r>
        <w:rPr>
          <w:rFonts w:hint="eastAsia"/>
          <w:lang w:eastAsia="zh-CN"/>
        </w:rPr>
        <w:lastRenderedPageBreak/>
        <w:t>表</w:t>
      </w:r>
      <w:r>
        <w:rPr>
          <w:rFonts w:hint="eastAsia"/>
          <w:lang w:eastAsia="zh-CN"/>
        </w:rPr>
        <w:t>6:</w:t>
      </w:r>
      <w:r>
        <w:rPr>
          <w:rFonts w:hint="eastAsia"/>
          <w:lang w:eastAsia="zh-CN"/>
        </w:rPr>
        <w:t>与使用对应于深度突变扫描的</w:t>
      </w:r>
      <w:r>
        <w:rPr>
          <w:rFonts w:hint="eastAsia"/>
          <w:lang w:eastAsia="zh-CN"/>
        </w:rPr>
        <w:t>MSA</w:t>
      </w:r>
      <w:r>
        <w:rPr>
          <w:rFonts w:hint="eastAsia"/>
          <w:lang w:eastAsia="zh-CN"/>
        </w:rPr>
        <w:t>种子序列相比，</w:t>
      </w:r>
      <w:r>
        <w:rPr>
          <w:rFonts w:hint="eastAsia"/>
          <w:lang w:eastAsia="zh-CN"/>
        </w:rPr>
        <w:t>ESM-1v</w:t>
      </w:r>
      <w:r>
        <w:rPr>
          <w:rFonts w:hint="eastAsia"/>
          <w:lang w:eastAsia="zh-CN"/>
        </w:rPr>
        <w:t>在包含</w:t>
      </w:r>
      <w:proofErr w:type="spellStart"/>
      <w:r>
        <w:rPr>
          <w:rFonts w:hint="eastAsia"/>
          <w:lang w:eastAsia="zh-CN"/>
        </w:rPr>
        <w:t>Uniprot</w:t>
      </w:r>
      <w:proofErr w:type="spellEnd"/>
      <w:r>
        <w:rPr>
          <w:rFonts w:hint="eastAsia"/>
          <w:lang w:eastAsia="zh-CN"/>
        </w:rPr>
        <w:t>中列出的完整蛋白质序列时表现更好。单突变验证集的结果。列出了验证集的平均值。我们尝试了多种推理策略</w:t>
      </w:r>
      <w:r>
        <w:rPr>
          <w:rFonts w:hint="eastAsia"/>
          <w:lang w:eastAsia="zh-CN"/>
        </w:rPr>
        <w:t>:(</w:t>
      </w:r>
      <w:proofErr w:type="spellStart"/>
      <w:r>
        <w:rPr>
          <w:rFonts w:hint="eastAsia"/>
          <w:lang w:eastAsia="zh-CN"/>
        </w:rPr>
        <w:t>i</w:t>
      </w:r>
      <w:proofErr w:type="spellEnd"/>
      <w:r>
        <w:rPr>
          <w:rFonts w:hint="eastAsia"/>
          <w:lang w:eastAsia="zh-CN"/>
        </w:rPr>
        <w:t>)</w:t>
      </w:r>
      <w:r>
        <w:rPr>
          <w:lang w:eastAsia="zh-CN"/>
        </w:rPr>
        <w:t xml:space="preserve"> </w:t>
      </w:r>
      <w:r>
        <w:rPr>
          <w:rFonts w:hint="eastAsia"/>
          <w:lang w:eastAsia="zh-CN"/>
        </w:rPr>
        <w:t>仅</w:t>
      </w:r>
      <w:proofErr w:type="gramStart"/>
      <w:r>
        <w:rPr>
          <w:rFonts w:hint="eastAsia"/>
          <w:lang w:eastAsia="zh-CN"/>
        </w:rPr>
        <w:t>使用共识</w:t>
      </w:r>
      <w:proofErr w:type="gramEnd"/>
      <w:r>
        <w:rPr>
          <w:rFonts w:hint="eastAsia"/>
          <w:lang w:eastAsia="zh-CN"/>
        </w:rPr>
        <w:t>列；</w:t>
      </w:r>
      <w:r>
        <w:rPr>
          <w:rFonts w:hint="eastAsia"/>
          <w:lang w:eastAsia="zh-CN"/>
        </w:rPr>
        <w:t>(ii)</w:t>
      </w:r>
      <w:r>
        <w:rPr>
          <w:lang w:eastAsia="zh-CN"/>
        </w:rPr>
        <w:t xml:space="preserve"> </w:t>
      </w:r>
      <w:r>
        <w:rPr>
          <w:rFonts w:hint="eastAsia"/>
          <w:lang w:eastAsia="zh-CN"/>
        </w:rPr>
        <w:t>查询序列的对齐部分；</w:t>
      </w:r>
      <w:r>
        <w:rPr>
          <w:rFonts w:hint="eastAsia"/>
          <w:lang w:eastAsia="zh-CN"/>
        </w:rPr>
        <w:t>(iii)</w:t>
      </w:r>
      <w:r>
        <w:rPr>
          <w:lang w:eastAsia="zh-CN"/>
        </w:rPr>
        <w:t xml:space="preserve"> </w:t>
      </w:r>
      <w:r>
        <w:rPr>
          <w:rFonts w:hint="eastAsia"/>
          <w:lang w:eastAsia="zh-CN"/>
        </w:rPr>
        <w:t>完整的</w:t>
      </w:r>
      <w:proofErr w:type="spellStart"/>
      <w:r>
        <w:rPr>
          <w:rFonts w:hint="eastAsia"/>
          <w:lang w:eastAsia="zh-CN"/>
        </w:rPr>
        <w:t>Uniprot</w:t>
      </w:r>
      <w:proofErr w:type="spellEnd"/>
      <w:r>
        <w:rPr>
          <w:rFonts w:hint="eastAsia"/>
          <w:lang w:eastAsia="zh-CN"/>
        </w:rPr>
        <w:t>序列。完整的</w:t>
      </w:r>
      <w:proofErr w:type="spellStart"/>
      <w:r>
        <w:rPr>
          <w:rFonts w:hint="eastAsia"/>
          <w:lang w:eastAsia="zh-CN"/>
        </w:rPr>
        <w:t>Uniprot</w:t>
      </w:r>
      <w:proofErr w:type="spellEnd"/>
      <w:r>
        <w:rPr>
          <w:rFonts w:hint="eastAsia"/>
          <w:lang w:eastAsia="zh-CN"/>
        </w:rPr>
        <w:t>序列表现最佳，可能是因为模型是在完整的</w:t>
      </w:r>
      <w:proofErr w:type="spellStart"/>
      <w:r>
        <w:rPr>
          <w:rFonts w:hint="eastAsia"/>
          <w:lang w:eastAsia="zh-CN"/>
        </w:rPr>
        <w:t>Uniprot</w:t>
      </w:r>
      <w:proofErr w:type="spellEnd"/>
      <w:r>
        <w:rPr>
          <w:rFonts w:hint="eastAsia"/>
          <w:lang w:eastAsia="zh-CN"/>
        </w:rPr>
        <w:t>序列</w:t>
      </w:r>
      <w:proofErr w:type="gramStart"/>
      <w:r>
        <w:rPr>
          <w:rFonts w:hint="eastAsia"/>
          <w:lang w:eastAsia="zh-CN"/>
        </w:rPr>
        <w:t>上预训练</w:t>
      </w:r>
      <w:proofErr w:type="gramEnd"/>
      <w:r>
        <w:rPr>
          <w:rFonts w:hint="eastAsia"/>
          <w:lang w:eastAsia="zh-CN"/>
        </w:rPr>
        <w:t>的。我们使用了由</w:t>
      </w:r>
      <w:r>
        <w:rPr>
          <w:rFonts w:hint="eastAsia"/>
          <w:lang w:eastAsia="zh-CN"/>
        </w:rPr>
        <w:t>[20]</w:t>
      </w:r>
      <w:r>
        <w:rPr>
          <w:rFonts w:hint="eastAsia"/>
          <w:lang w:eastAsia="zh-CN"/>
        </w:rPr>
        <w:t>发布的对应于深度突变扫描的</w:t>
      </w:r>
      <w:r>
        <w:rPr>
          <w:rFonts w:hint="eastAsia"/>
          <w:lang w:eastAsia="zh-CN"/>
        </w:rPr>
        <w:t>MSA</w:t>
      </w:r>
      <w:r>
        <w:rPr>
          <w:rFonts w:hint="eastAsia"/>
          <w:lang w:eastAsia="zh-CN"/>
        </w:rPr>
        <w:t>种子序列。</w:t>
      </w:r>
    </w:p>
    <w:tbl>
      <w:tblPr>
        <w:tblStyle w:val="Table"/>
        <w:tblW w:w="0" w:type="auto"/>
        <w:tblLook w:val="0000" w:firstRow="0" w:lastRow="0" w:firstColumn="0" w:lastColumn="0" w:noHBand="0" w:noVBand="0"/>
      </w:tblPr>
      <w:tblGrid>
        <w:gridCol w:w="2347"/>
        <w:gridCol w:w="1702"/>
      </w:tblGrid>
      <w:tr w:rsidR="00714C9F" w14:paraId="30D32278" w14:textId="77777777">
        <w:tc>
          <w:tcPr>
            <w:tcW w:w="0" w:type="auto"/>
          </w:tcPr>
          <w:p w14:paraId="6BF1FBB9" w14:textId="77777777" w:rsidR="00714C9F" w:rsidRDefault="00D55677">
            <w:pPr>
              <w:pStyle w:val="Compact"/>
              <w:jc w:val="center"/>
            </w:pPr>
            <m:oMathPara>
              <m:oMath>
                <m:r>
                  <m:rPr>
                    <m:sty m:val="b"/>
                  </m:rPr>
                  <w:rPr>
                    <w:rFonts w:ascii="Cambria Math" w:hAnsi="Cambria Math"/>
                  </w:rPr>
                  <m:t>Method</m:t>
                </m:r>
              </m:oMath>
            </m:oMathPara>
          </w:p>
        </w:tc>
        <w:tc>
          <w:tcPr>
            <w:tcW w:w="0" w:type="auto"/>
          </w:tcPr>
          <w:p w14:paraId="3D52E976" w14:textId="77777777" w:rsidR="00714C9F" w:rsidRDefault="00D55677">
            <w:pPr>
              <w:pStyle w:val="Compact"/>
              <w:jc w:val="center"/>
            </w:pPr>
            <w:r>
              <w:t xml:space="preserve">| Spearman </w:t>
            </w:r>
            <m:oMath>
              <m:r>
                <w:rPr>
                  <w:rFonts w:ascii="Cambria Math" w:hAnsi="Cambria Math"/>
                </w:rPr>
                <m:t>ρ</m:t>
              </m:r>
            </m:oMath>
            <w:r>
              <w:t xml:space="preserve"> |</w:t>
            </w:r>
          </w:p>
        </w:tc>
      </w:tr>
      <w:tr w:rsidR="00714C9F" w14:paraId="7F7A89B7" w14:textId="77777777">
        <w:tc>
          <w:tcPr>
            <w:tcW w:w="0" w:type="auto"/>
          </w:tcPr>
          <w:p w14:paraId="2EDE1DD3" w14:textId="77777777" w:rsidR="00714C9F" w:rsidRDefault="00D55677">
            <w:pPr>
              <w:pStyle w:val="Compact"/>
              <w:jc w:val="center"/>
            </w:pPr>
            <w:r>
              <w:t>Masked marginal (a)</w:t>
            </w:r>
          </w:p>
        </w:tc>
        <w:tc>
          <w:tcPr>
            <w:tcW w:w="0" w:type="auto"/>
          </w:tcPr>
          <w:p w14:paraId="1A2B0564" w14:textId="77777777" w:rsidR="00714C9F" w:rsidRDefault="00D55677">
            <w:pPr>
              <w:pStyle w:val="Compact"/>
              <w:jc w:val="center"/>
            </w:pPr>
            <w:r>
              <w:t>0.692</w:t>
            </w:r>
          </w:p>
        </w:tc>
      </w:tr>
      <w:tr w:rsidR="00714C9F" w14:paraId="6278D79F" w14:textId="77777777">
        <w:tc>
          <w:tcPr>
            <w:tcW w:w="0" w:type="auto"/>
          </w:tcPr>
          <w:p w14:paraId="1B02411F" w14:textId="77777777" w:rsidR="00714C9F" w:rsidRDefault="00D55677">
            <w:pPr>
              <w:pStyle w:val="Compact"/>
              <w:jc w:val="center"/>
            </w:pPr>
            <w:r>
              <w:t>Masked marginal (b)</w:t>
            </w:r>
          </w:p>
        </w:tc>
        <w:tc>
          <w:tcPr>
            <w:tcW w:w="0" w:type="auto"/>
          </w:tcPr>
          <w:p w14:paraId="4088FDAE" w14:textId="77777777" w:rsidR="00714C9F" w:rsidRDefault="00D55677">
            <w:pPr>
              <w:pStyle w:val="Compact"/>
              <w:jc w:val="center"/>
            </w:pPr>
            <w:r>
              <w:t>0.482</w:t>
            </w:r>
          </w:p>
        </w:tc>
      </w:tr>
      <w:tr w:rsidR="00714C9F" w14:paraId="77BD261C" w14:textId="77777777">
        <w:tc>
          <w:tcPr>
            <w:tcW w:w="0" w:type="auto"/>
          </w:tcPr>
          <w:p w14:paraId="50F4DFAE" w14:textId="77777777" w:rsidR="00714C9F" w:rsidRDefault="00D55677">
            <w:pPr>
              <w:pStyle w:val="Compact"/>
              <w:jc w:val="center"/>
            </w:pPr>
            <w:r>
              <w:t>Masked marginal (c)</w:t>
            </w:r>
          </w:p>
        </w:tc>
        <w:tc>
          <w:tcPr>
            <w:tcW w:w="0" w:type="auto"/>
          </w:tcPr>
          <w:p w14:paraId="5D35E5C9" w14:textId="77777777" w:rsidR="00714C9F" w:rsidRDefault="00D55677">
            <w:pPr>
              <w:pStyle w:val="Compact"/>
              <w:jc w:val="center"/>
            </w:pPr>
            <w:r>
              <w:t>0.483</w:t>
            </w:r>
          </w:p>
        </w:tc>
      </w:tr>
      <w:tr w:rsidR="00714C9F" w14:paraId="20FF42C3" w14:textId="77777777">
        <w:tc>
          <w:tcPr>
            <w:tcW w:w="0" w:type="auto"/>
          </w:tcPr>
          <w:p w14:paraId="2E6BF510" w14:textId="77777777" w:rsidR="00714C9F" w:rsidRDefault="00D55677">
            <w:pPr>
              <w:pStyle w:val="Compact"/>
              <w:jc w:val="center"/>
            </w:pPr>
            <w:r>
              <w:t>Mutant marginal</w:t>
            </w:r>
          </w:p>
        </w:tc>
        <w:tc>
          <w:tcPr>
            <w:tcW w:w="0" w:type="auto"/>
          </w:tcPr>
          <w:p w14:paraId="7EA52812" w14:textId="77777777" w:rsidR="00714C9F" w:rsidRDefault="00D55677">
            <w:pPr>
              <w:pStyle w:val="Compact"/>
              <w:jc w:val="center"/>
            </w:pPr>
            <w:r>
              <w:t>0.694</w:t>
            </w:r>
          </w:p>
        </w:tc>
      </w:tr>
      <w:tr w:rsidR="00714C9F" w14:paraId="711A2AF0" w14:textId="77777777">
        <w:tc>
          <w:tcPr>
            <w:tcW w:w="0" w:type="auto"/>
          </w:tcPr>
          <w:p w14:paraId="7BB0EF01" w14:textId="77777777" w:rsidR="00714C9F" w:rsidRDefault="00D55677">
            <w:pPr>
              <w:pStyle w:val="Compact"/>
              <w:jc w:val="center"/>
            </w:pPr>
            <w:r>
              <w:t>Wildtype marginal</w:t>
            </w:r>
          </w:p>
        </w:tc>
        <w:tc>
          <w:tcPr>
            <w:tcW w:w="0" w:type="auto"/>
          </w:tcPr>
          <w:p w14:paraId="4DCDF418" w14:textId="77777777" w:rsidR="00714C9F" w:rsidRDefault="00D55677">
            <w:pPr>
              <w:pStyle w:val="Compact"/>
              <w:jc w:val="center"/>
            </w:pPr>
            <w:r>
              <w:t>0.672</w:t>
            </w:r>
          </w:p>
        </w:tc>
      </w:tr>
      <w:tr w:rsidR="00714C9F" w14:paraId="3A475B4A" w14:textId="77777777">
        <w:tc>
          <w:tcPr>
            <w:tcW w:w="0" w:type="auto"/>
          </w:tcPr>
          <w:p w14:paraId="13EE1A73" w14:textId="77777777" w:rsidR="00714C9F" w:rsidRDefault="00D55677">
            <w:pPr>
              <w:pStyle w:val="Compact"/>
              <w:jc w:val="center"/>
            </w:pPr>
            <w:r>
              <w:t>Pseudo-likelihood</w:t>
            </w:r>
          </w:p>
        </w:tc>
        <w:tc>
          <w:tcPr>
            <w:tcW w:w="0" w:type="auto"/>
          </w:tcPr>
          <w:p w14:paraId="30795890" w14:textId="77777777" w:rsidR="00714C9F" w:rsidRDefault="00D55677">
            <w:pPr>
              <w:pStyle w:val="Compact"/>
              <w:jc w:val="center"/>
            </w:pPr>
            <w:r>
              <w:t>0.608</w:t>
            </w:r>
          </w:p>
        </w:tc>
      </w:tr>
      <w:tr w:rsidR="00714C9F" w14:paraId="694C44F5" w14:textId="77777777">
        <w:tc>
          <w:tcPr>
            <w:tcW w:w="0" w:type="auto"/>
          </w:tcPr>
          <w:p w14:paraId="5E85EA97" w14:textId="77777777" w:rsidR="00714C9F" w:rsidRDefault="00D55677">
            <w:pPr>
              <w:pStyle w:val="Compact"/>
              <w:jc w:val="center"/>
            </w:pPr>
            <m:oMathPara>
              <m:oMath>
                <m:r>
                  <m:rPr>
                    <m:sty m:val="b"/>
                  </m:rPr>
                  <w:rPr>
                    <w:rFonts w:ascii="Cambria Math" w:hAnsi="Cambria Math"/>
                  </w:rPr>
                  <m:t>Method</m:t>
                </m:r>
              </m:oMath>
            </m:oMathPara>
          </w:p>
        </w:tc>
        <w:tc>
          <w:tcPr>
            <w:tcW w:w="0" w:type="auto"/>
          </w:tcPr>
          <w:p w14:paraId="52859259" w14:textId="77777777" w:rsidR="00714C9F" w:rsidRDefault="00D55677">
            <w:pPr>
              <w:pStyle w:val="Compact"/>
              <w:jc w:val="center"/>
            </w:pPr>
            <w:r>
              <w:t xml:space="preserve">| </w:t>
            </w:r>
            <w:r>
              <w:rPr>
                <w:rFonts w:hint="eastAsia"/>
              </w:rPr>
              <w:t>斯皮尔曼</w:t>
            </w:r>
            <w:r>
              <w:t xml:space="preserve"> </w:t>
            </w:r>
            <m:oMath>
              <m:r>
                <w:rPr>
                  <w:rFonts w:ascii="Cambria Math" w:hAnsi="Cambria Math"/>
                </w:rPr>
                <m:t>ρ</m:t>
              </m:r>
            </m:oMath>
            <w:r>
              <w:t xml:space="preserve"> |</w:t>
            </w:r>
          </w:p>
        </w:tc>
      </w:tr>
      <w:tr w:rsidR="00714C9F" w14:paraId="4F4DDBA8" w14:textId="77777777">
        <w:tc>
          <w:tcPr>
            <w:tcW w:w="0" w:type="auto"/>
          </w:tcPr>
          <w:p w14:paraId="2DFE6909" w14:textId="77777777" w:rsidR="00714C9F" w:rsidRDefault="00D55677">
            <w:pPr>
              <w:pStyle w:val="Compact"/>
              <w:jc w:val="center"/>
            </w:pPr>
            <w:r>
              <w:rPr>
                <w:rFonts w:hint="eastAsia"/>
              </w:rPr>
              <w:t>掩蔽边缘</w:t>
            </w:r>
            <w:r>
              <w:t xml:space="preserve"> (a)</w:t>
            </w:r>
          </w:p>
        </w:tc>
        <w:tc>
          <w:tcPr>
            <w:tcW w:w="0" w:type="auto"/>
          </w:tcPr>
          <w:p w14:paraId="141045AE" w14:textId="77777777" w:rsidR="00714C9F" w:rsidRDefault="00D55677">
            <w:pPr>
              <w:pStyle w:val="Compact"/>
              <w:jc w:val="center"/>
            </w:pPr>
            <w:r>
              <w:t>0.692</w:t>
            </w:r>
          </w:p>
        </w:tc>
      </w:tr>
      <w:tr w:rsidR="00714C9F" w14:paraId="68108CEF" w14:textId="77777777">
        <w:tc>
          <w:tcPr>
            <w:tcW w:w="0" w:type="auto"/>
          </w:tcPr>
          <w:p w14:paraId="78F0A5C0" w14:textId="77777777" w:rsidR="00714C9F" w:rsidRDefault="00D55677">
            <w:pPr>
              <w:pStyle w:val="Compact"/>
              <w:jc w:val="center"/>
            </w:pPr>
            <w:r>
              <w:rPr>
                <w:rFonts w:hint="eastAsia"/>
              </w:rPr>
              <w:t>掩蔽边缘</w:t>
            </w:r>
            <w:r>
              <w:t xml:space="preserve"> (b)</w:t>
            </w:r>
          </w:p>
        </w:tc>
        <w:tc>
          <w:tcPr>
            <w:tcW w:w="0" w:type="auto"/>
          </w:tcPr>
          <w:p w14:paraId="4313C244" w14:textId="77777777" w:rsidR="00714C9F" w:rsidRDefault="00D55677">
            <w:pPr>
              <w:pStyle w:val="Compact"/>
              <w:jc w:val="center"/>
            </w:pPr>
            <w:r>
              <w:t>0.482</w:t>
            </w:r>
          </w:p>
        </w:tc>
      </w:tr>
      <w:tr w:rsidR="00714C9F" w14:paraId="7A008106" w14:textId="77777777">
        <w:tc>
          <w:tcPr>
            <w:tcW w:w="0" w:type="auto"/>
          </w:tcPr>
          <w:p w14:paraId="5DFB8BAF" w14:textId="77777777" w:rsidR="00714C9F" w:rsidRDefault="00D55677">
            <w:pPr>
              <w:pStyle w:val="Compact"/>
              <w:jc w:val="center"/>
            </w:pPr>
            <w:r>
              <w:rPr>
                <w:rFonts w:hint="eastAsia"/>
              </w:rPr>
              <w:t>掩蔽边缘</w:t>
            </w:r>
            <w:r>
              <w:t xml:space="preserve"> (c)</w:t>
            </w:r>
          </w:p>
        </w:tc>
        <w:tc>
          <w:tcPr>
            <w:tcW w:w="0" w:type="auto"/>
          </w:tcPr>
          <w:p w14:paraId="162A90C5" w14:textId="77777777" w:rsidR="00714C9F" w:rsidRDefault="00D55677">
            <w:pPr>
              <w:pStyle w:val="Compact"/>
              <w:jc w:val="center"/>
            </w:pPr>
            <w:r>
              <w:t>0.483</w:t>
            </w:r>
          </w:p>
        </w:tc>
      </w:tr>
      <w:tr w:rsidR="00714C9F" w14:paraId="3A6EDAFE" w14:textId="77777777">
        <w:tc>
          <w:tcPr>
            <w:tcW w:w="0" w:type="auto"/>
          </w:tcPr>
          <w:p w14:paraId="0062AA83" w14:textId="77777777" w:rsidR="00714C9F" w:rsidRDefault="00D55677">
            <w:pPr>
              <w:pStyle w:val="Compact"/>
              <w:jc w:val="center"/>
            </w:pPr>
            <w:r>
              <w:rPr>
                <w:rFonts w:hint="eastAsia"/>
              </w:rPr>
              <w:t>突变边缘</w:t>
            </w:r>
          </w:p>
        </w:tc>
        <w:tc>
          <w:tcPr>
            <w:tcW w:w="0" w:type="auto"/>
          </w:tcPr>
          <w:p w14:paraId="64340348" w14:textId="77777777" w:rsidR="00714C9F" w:rsidRDefault="00D55677">
            <w:pPr>
              <w:pStyle w:val="Compact"/>
              <w:jc w:val="center"/>
            </w:pPr>
            <w:r>
              <w:t>0.694</w:t>
            </w:r>
          </w:p>
        </w:tc>
      </w:tr>
      <w:tr w:rsidR="00714C9F" w14:paraId="45B44C2B" w14:textId="77777777">
        <w:tc>
          <w:tcPr>
            <w:tcW w:w="0" w:type="auto"/>
          </w:tcPr>
          <w:p w14:paraId="49D41179" w14:textId="77777777" w:rsidR="00714C9F" w:rsidRDefault="00D55677">
            <w:pPr>
              <w:pStyle w:val="Compact"/>
              <w:jc w:val="center"/>
            </w:pPr>
            <w:r>
              <w:rPr>
                <w:rFonts w:hint="eastAsia"/>
              </w:rPr>
              <w:t>野生型边缘</w:t>
            </w:r>
          </w:p>
        </w:tc>
        <w:tc>
          <w:tcPr>
            <w:tcW w:w="0" w:type="auto"/>
          </w:tcPr>
          <w:p w14:paraId="67AF2892" w14:textId="77777777" w:rsidR="00714C9F" w:rsidRDefault="00D55677">
            <w:pPr>
              <w:pStyle w:val="Compact"/>
              <w:jc w:val="center"/>
            </w:pPr>
            <w:r>
              <w:t>0.672</w:t>
            </w:r>
          </w:p>
        </w:tc>
      </w:tr>
      <w:tr w:rsidR="00714C9F" w14:paraId="4B5C2B23" w14:textId="77777777">
        <w:tc>
          <w:tcPr>
            <w:tcW w:w="0" w:type="auto"/>
          </w:tcPr>
          <w:p w14:paraId="30DAF360" w14:textId="77777777" w:rsidR="00714C9F" w:rsidRDefault="00D55677">
            <w:pPr>
              <w:pStyle w:val="Compact"/>
              <w:jc w:val="center"/>
            </w:pPr>
            <w:r>
              <w:rPr>
                <w:rFonts w:hint="eastAsia"/>
              </w:rPr>
              <w:t>伪似然</w:t>
            </w:r>
          </w:p>
        </w:tc>
        <w:tc>
          <w:tcPr>
            <w:tcW w:w="0" w:type="auto"/>
          </w:tcPr>
          <w:p w14:paraId="5AB776FA" w14:textId="77777777" w:rsidR="00714C9F" w:rsidRDefault="00D55677">
            <w:pPr>
              <w:pStyle w:val="Compact"/>
              <w:jc w:val="center"/>
            </w:pPr>
            <w:r>
              <w:t>0.608</w:t>
            </w:r>
          </w:p>
        </w:tc>
      </w:tr>
    </w:tbl>
    <w:p w14:paraId="29EFC125" w14:textId="77777777" w:rsidR="00714C9F" w:rsidRDefault="00D55677">
      <w:pPr>
        <w:pStyle w:val="a0"/>
      </w:pPr>
      <w:r>
        <w:t xml:space="preserve">Table 7: Ablating scoring schemes on the PABP Yeast Doubles dataset. The masked marginal scheme performs best when masking all mutated sites together. Mean absolute Spearman </w:t>
      </w:r>
      <m:oMath>
        <m:r>
          <w:rPr>
            <w:rFonts w:ascii="Cambria Math" w:hAnsi="Cambria Math"/>
          </w:rPr>
          <m:t>ρ</m:t>
        </m:r>
      </m:oMath>
      <w:r>
        <w:t xml:space="preserve"> across the single-mutation validation tasks is reported.</w:t>
      </w:r>
    </w:p>
    <w:p w14:paraId="6DD183B4" w14:textId="77777777" w:rsidR="00714C9F" w:rsidRDefault="00D55677">
      <w:pPr>
        <w:pStyle w:val="a0"/>
        <w:rPr>
          <w:lang w:eastAsia="zh-CN"/>
        </w:rPr>
      </w:pPr>
      <w:r>
        <w:rPr>
          <w:rFonts w:hint="eastAsia"/>
          <w:lang w:eastAsia="zh-CN"/>
        </w:rPr>
        <w:t>表</w:t>
      </w:r>
      <w:r>
        <w:rPr>
          <w:rFonts w:hint="eastAsia"/>
          <w:lang w:eastAsia="zh-CN"/>
        </w:rPr>
        <w:t>7:</w:t>
      </w:r>
      <w:r>
        <w:rPr>
          <w:rFonts w:hint="eastAsia"/>
          <w:lang w:eastAsia="zh-CN"/>
        </w:rPr>
        <w:t>在</w:t>
      </w:r>
      <w:r>
        <w:rPr>
          <w:rFonts w:hint="eastAsia"/>
          <w:lang w:eastAsia="zh-CN"/>
        </w:rPr>
        <w:t>PABP</w:t>
      </w:r>
      <w:proofErr w:type="gramStart"/>
      <w:r>
        <w:rPr>
          <w:rFonts w:hint="eastAsia"/>
          <w:lang w:eastAsia="zh-CN"/>
        </w:rPr>
        <w:t>酵母双</w:t>
      </w:r>
      <w:proofErr w:type="gramEnd"/>
      <w:r>
        <w:rPr>
          <w:rFonts w:hint="eastAsia"/>
          <w:lang w:eastAsia="zh-CN"/>
        </w:rPr>
        <w:t>突变数据集上消融评分方</w:t>
      </w:r>
      <w:r>
        <w:rPr>
          <w:rFonts w:hint="eastAsia"/>
          <w:lang w:eastAsia="zh-CN"/>
        </w:rPr>
        <w:t>案。当同时掩码所有突变位点时，掩码边缘方案表现最佳。报告了单突变验证任务中的平均绝对斯皮尔曼</w:t>
      </w:r>
      <w:r>
        <w:rPr>
          <w:lang w:eastAsia="zh-CN"/>
        </w:rPr>
        <w:t xml:space="preserve"> </w:t>
      </w:r>
      <m:oMath>
        <m:r>
          <w:rPr>
            <w:rFonts w:ascii="Cambria Math" w:hAnsi="Cambria Math"/>
            <w:lang w:eastAsia="zh-CN"/>
          </w:rPr>
          <m:t>ρ</m:t>
        </m:r>
      </m:oMath>
      <w:r>
        <w:rPr>
          <w:lang w:eastAsia="zh-CN"/>
        </w:rPr>
        <w:t xml:space="preserve"> </w:t>
      </w:r>
      <w:r>
        <w:rPr>
          <w:lang w:eastAsia="zh-CN"/>
        </w:rPr>
        <w:t>。</w:t>
      </w:r>
    </w:p>
    <w:p w14:paraId="19B67360" w14:textId="77777777" w:rsidR="00714C9F" w:rsidRDefault="00D55677">
      <w:pPr>
        <w:pStyle w:val="1"/>
      </w:pPr>
      <w:bookmarkStart w:id="43" w:name="a.2-evaluating-esm-1v-on-subsequences"/>
      <w:r>
        <w:t>A.2 Evaluating ESM-1v on subsequences</w:t>
      </w:r>
    </w:p>
    <w:p w14:paraId="0774DB68" w14:textId="77777777" w:rsidR="00714C9F" w:rsidRDefault="00D55677">
      <w:pPr>
        <w:pStyle w:val="1"/>
        <w:rPr>
          <w:lang w:eastAsia="zh-CN"/>
        </w:rPr>
      </w:pPr>
      <w:bookmarkStart w:id="44" w:name="a.2-评估esm-1v在子序列上的表现"/>
      <w:bookmarkEnd w:id="43"/>
      <w:r>
        <w:rPr>
          <w:lang w:eastAsia="zh-CN"/>
        </w:rPr>
        <w:t xml:space="preserve">A.2 </w:t>
      </w:r>
      <w:r>
        <w:rPr>
          <w:rFonts w:hint="eastAsia"/>
          <w:lang w:eastAsia="zh-CN"/>
        </w:rPr>
        <w:t>评估</w:t>
      </w:r>
      <w:r>
        <w:rPr>
          <w:rFonts w:hint="eastAsia"/>
          <w:lang w:eastAsia="zh-CN"/>
        </w:rPr>
        <w:t>ESM-1v</w:t>
      </w:r>
      <w:r>
        <w:rPr>
          <w:rFonts w:hint="eastAsia"/>
          <w:lang w:eastAsia="zh-CN"/>
        </w:rPr>
        <w:t>在子序列上的表现</w:t>
      </w:r>
    </w:p>
    <w:bookmarkEnd w:id="44"/>
    <w:p w14:paraId="2911DABB" w14:textId="77777777" w:rsidR="00714C9F" w:rsidRDefault="00D55677">
      <w:pPr>
        <w:pStyle w:val="FirstParagraph"/>
      </w:pPr>
      <w:proofErr w:type="spellStart"/>
      <w:r>
        <w:t>DeepSequence</w:t>
      </w:r>
      <w:proofErr w:type="spellEnd"/>
      <w:r>
        <w:t xml:space="preserve">, </w:t>
      </w:r>
      <w:proofErr w:type="spellStart"/>
      <w:r>
        <w:t>EVMutation</w:t>
      </w:r>
      <w:proofErr w:type="spellEnd"/>
      <w:r>
        <w:t>, and the MSA Transformer use the consensus columns of a MSA as input. We construct MSAs using the seed sequences from th</w:t>
      </w:r>
      <w:r>
        <w:t>e DeepSequence paper, which usually correspond to a subsequence of the protein capturing the domain where the deep mutational scan was performed.</w:t>
      </w:r>
    </w:p>
    <w:p w14:paraId="2D010962" w14:textId="77777777" w:rsidR="00714C9F" w:rsidRDefault="00D55677">
      <w:pPr>
        <w:pStyle w:val="a0"/>
      </w:pPr>
      <w:r>
        <w:rPr>
          <w:rFonts w:hint="eastAsia"/>
        </w:rPr>
        <w:lastRenderedPageBreak/>
        <w:t>DeepSequence</w:t>
      </w:r>
      <w:r>
        <w:rPr>
          <w:rFonts w:hint="eastAsia"/>
        </w:rPr>
        <w:t>、</w:t>
      </w:r>
      <w:r>
        <w:rPr>
          <w:rFonts w:hint="eastAsia"/>
        </w:rPr>
        <w:t>EVMutation</w:t>
      </w:r>
      <w:r>
        <w:rPr>
          <w:rFonts w:hint="eastAsia"/>
        </w:rPr>
        <w:t>和</w:t>
      </w:r>
      <w:r>
        <w:rPr>
          <w:rFonts w:hint="eastAsia"/>
        </w:rPr>
        <w:t>MSA</w:t>
      </w:r>
      <w:r>
        <w:t xml:space="preserve"> </w:t>
      </w:r>
      <w:r>
        <w:rPr>
          <w:rFonts w:hint="eastAsia"/>
        </w:rPr>
        <w:t>Transformer</w:t>
      </w:r>
      <w:r>
        <w:rPr>
          <w:rFonts w:hint="eastAsia"/>
        </w:rPr>
        <w:t>使用</w:t>
      </w:r>
      <w:r>
        <w:rPr>
          <w:rFonts w:hint="eastAsia"/>
        </w:rPr>
        <w:t>MSA</w:t>
      </w:r>
      <w:r>
        <w:rPr>
          <w:rFonts w:hint="eastAsia"/>
        </w:rPr>
        <w:t>的共识列作为输入。我们使用</w:t>
      </w:r>
      <w:r>
        <w:rPr>
          <w:rFonts w:hint="eastAsia"/>
        </w:rPr>
        <w:t>DeepSequence</w:t>
      </w:r>
      <w:r>
        <w:rPr>
          <w:rFonts w:hint="eastAsia"/>
        </w:rPr>
        <w:t>论文中的种子序列构建</w:t>
      </w:r>
      <w:r>
        <w:rPr>
          <w:rFonts w:hint="eastAsia"/>
        </w:rPr>
        <w:t>MSA</w:t>
      </w:r>
      <w:r>
        <w:rPr>
          <w:rFonts w:hint="eastAsia"/>
        </w:rPr>
        <w:t>，这些序列通常对应于蛋白质的子序列，捕获了进行深度突变扫</w:t>
      </w:r>
      <w:r>
        <w:rPr>
          <w:rFonts w:hint="eastAsia"/>
        </w:rPr>
        <w:t>描的域。</w:t>
      </w:r>
    </w:p>
    <w:p w14:paraId="1BD1B917" w14:textId="77777777" w:rsidR="00714C9F" w:rsidRDefault="00D55677">
      <w:pPr>
        <w:pStyle w:val="a0"/>
      </w:pPr>
      <w:r>
        <w:t>Table 6 explores using the MSA seed sequence vs. the full Uniprot sequence for inference on the validation set. We find that the full Uniprot sequence performs best, possibly because the model was pre-trained on Uniprot sequences. We note in Figure Fi</w:t>
      </w:r>
      <w:r>
        <w:t>g. 6 that the model captures some bias in the Uniprot dataset, for example that most proteins begin with a methionine (corresponding to the start codon).</w:t>
      </w:r>
    </w:p>
    <w:p w14:paraId="57B65B94" w14:textId="77777777" w:rsidR="00714C9F" w:rsidRDefault="00D55677">
      <w:pPr>
        <w:pStyle w:val="a0"/>
        <w:rPr>
          <w:lang w:eastAsia="zh-CN"/>
        </w:rPr>
      </w:pPr>
      <w:r>
        <w:rPr>
          <w:rFonts w:hint="eastAsia"/>
          <w:lang w:eastAsia="zh-CN"/>
        </w:rPr>
        <w:t>表</w:t>
      </w:r>
      <w:r>
        <w:rPr>
          <w:rFonts w:hint="eastAsia"/>
          <w:lang w:eastAsia="zh-CN"/>
        </w:rPr>
        <w:t>6</w:t>
      </w:r>
      <w:r>
        <w:rPr>
          <w:rFonts w:hint="eastAsia"/>
          <w:lang w:eastAsia="zh-CN"/>
        </w:rPr>
        <w:t>探讨了在验证集上使用</w:t>
      </w:r>
      <w:r>
        <w:rPr>
          <w:rFonts w:hint="eastAsia"/>
          <w:lang w:eastAsia="zh-CN"/>
        </w:rPr>
        <w:t>MSA</w:t>
      </w:r>
      <w:r>
        <w:rPr>
          <w:rFonts w:hint="eastAsia"/>
          <w:lang w:eastAsia="zh-CN"/>
        </w:rPr>
        <w:t>种子序列与完整</w:t>
      </w:r>
      <w:proofErr w:type="spellStart"/>
      <w:r>
        <w:rPr>
          <w:rFonts w:hint="eastAsia"/>
          <w:lang w:eastAsia="zh-CN"/>
        </w:rPr>
        <w:t>Uniprot</w:t>
      </w:r>
      <w:proofErr w:type="spellEnd"/>
      <w:r>
        <w:rPr>
          <w:rFonts w:hint="eastAsia"/>
          <w:lang w:eastAsia="zh-CN"/>
        </w:rPr>
        <w:t>序列进行推理的效果。我们发现完整的</w:t>
      </w:r>
      <w:proofErr w:type="spellStart"/>
      <w:r>
        <w:rPr>
          <w:rFonts w:hint="eastAsia"/>
          <w:lang w:eastAsia="zh-CN"/>
        </w:rPr>
        <w:t>Uniprot</w:t>
      </w:r>
      <w:proofErr w:type="spellEnd"/>
      <w:r>
        <w:rPr>
          <w:rFonts w:hint="eastAsia"/>
          <w:lang w:eastAsia="zh-CN"/>
        </w:rPr>
        <w:t>序列表现最佳，可能是因为模型在</w:t>
      </w:r>
      <w:proofErr w:type="spellStart"/>
      <w:r>
        <w:rPr>
          <w:rFonts w:hint="eastAsia"/>
          <w:lang w:eastAsia="zh-CN"/>
        </w:rPr>
        <w:t>Uniprot</w:t>
      </w:r>
      <w:proofErr w:type="spellEnd"/>
      <w:r>
        <w:rPr>
          <w:rFonts w:hint="eastAsia"/>
          <w:lang w:eastAsia="zh-CN"/>
        </w:rPr>
        <w:t>序列上进行了预训练。我们在图</w:t>
      </w:r>
      <w:r>
        <w:rPr>
          <w:rFonts w:hint="eastAsia"/>
          <w:lang w:eastAsia="zh-CN"/>
        </w:rPr>
        <w:t>6</w:t>
      </w:r>
      <w:r>
        <w:rPr>
          <w:rFonts w:hint="eastAsia"/>
          <w:lang w:eastAsia="zh-CN"/>
        </w:rPr>
        <w:t>中注意到，模型捕捉到了</w:t>
      </w:r>
      <w:proofErr w:type="spellStart"/>
      <w:r>
        <w:rPr>
          <w:rFonts w:hint="eastAsia"/>
          <w:lang w:eastAsia="zh-CN"/>
        </w:rPr>
        <w:t>U</w:t>
      </w:r>
      <w:r>
        <w:rPr>
          <w:rFonts w:hint="eastAsia"/>
          <w:lang w:eastAsia="zh-CN"/>
        </w:rPr>
        <w:t>niprot</w:t>
      </w:r>
      <w:proofErr w:type="spellEnd"/>
      <w:r>
        <w:rPr>
          <w:rFonts w:hint="eastAsia"/>
          <w:lang w:eastAsia="zh-CN"/>
        </w:rPr>
        <w:t>数据集中的一些偏差，例如大多数蛋白质以甲硫氨酸</w:t>
      </w:r>
      <w:r>
        <w:rPr>
          <w:rFonts w:hint="eastAsia"/>
          <w:lang w:eastAsia="zh-CN"/>
        </w:rPr>
        <w:t>(</w:t>
      </w:r>
      <w:r>
        <w:rPr>
          <w:rFonts w:hint="eastAsia"/>
          <w:lang w:eastAsia="zh-CN"/>
        </w:rPr>
        <w:t>对应于起始密码子</w:t>
      </w:r>
      <w:r>
        <w:rPr>
          <w:rFonts w:hint="eastAsia"/>
          <w:lang w:eastAsia="zh-CN"/>
        </w:rPr>
        <w:t>)</w:t>
      </w:r>
      <w:r>
        <w:rPr>
          <w:rFonts w:hint="eastAsia"/>
          <w:lang w:eastAsia="zh-CN"/>
        </w:rPr>
        <w:t>开头。</w:t>
      </w:r>
    </w:p>
    <w:p w14:paraId="09E42DC3" w14:textId="77777777" w:rsidR="00714C9F" w:rsidRDefault="00D55677">
      <w:pPr>
        <w:pStyle w:val="1"/>
      </w:pPr>
      <w:bookmarkStart w:id="45" w:name="b-unsupervised-fine-tuning-esm-1v"/>
      <w:r>
        <w:t>B Unsupervised fine-tuning ESM-1v</w:t>
      </w:r>
    </w:p>
    <w:p w14:paraId="11BC4206" w14:textId="77777777" w:rsidR="00714C9F" w:rsidRDefault="00D55677">
      <w:pPr>
        <w:pStyle w:val="1"/>
      </w:pPr>
      <w:bookmarkStart w:id="46" w:name="b-无监督微调esm-1v"/>
      <w:bookmarkEnd w:id="45"/>
      <w:r>
        <w:t xml:space="preserve">B </w:t>
      </w:r>
      <w:r>
        <w:rPr>
          <w:rFonts w:hint="eastAsia"/>
        </w:rPr>
        <w:t>无监督微调</w:t>
      </w:r>
      <w:r>
        <w:rPr>
          <w:rFonts w:hint="eastAsia"/>
        </w:rPr>
        <w:t>ESM-1v</w:t>
      </w:r>
    </w:p>
    <w:bookmarkEnd w:id="46"/>
    <w:p w14:paraId="7E3D8BC9" w14:textId="77777777" w:rsidR="00714C9F" w:rsidRDefault="00D55677">
      <w:pPr>
        <w:pStyle w:val="FirstParagraph"/>
      </w:pPr>
      <w:r>
        <w:t>Experimental setup We assess a number of approaches for fine-tuning ESM-1v on task-specific MSAs. We evaluate modeling decisions by fine-tuning on tasks from the val</w:t>
      </w:r>
      <w:r>
        <w:t xml:space="preserve">idation set and examining the mean change in Spearman </w:t>
      </w:r>
      <m:oMath>
        <m:r>
          <w:rPr>
            <w:rFonts w:ascii="Cambria Math" w:hAnsi="Cambria Math"/>
          </w:rPr>
          <m:t>ρ</m:t>
        </m:r>
      </m:oMath>
      <w:r>
        <w:t xml:space="preserve"> over the course of training. For efficiency, we compute Spearman </w:t>
      </w:r>
      <m:oMath>
        <m:r>
          <w:rPr>
            <w:rFonts w:ascii="Cambria Math" w:hAnsi="Cambria Math"/>
          </w:rPr>
          <m:t>ρ</m:t>
        </m:r>
      </m:oMath>
      <w:r>
        <w:t xml:space="preserve"> using the wildtype marginal strategy, as this requires just a single forward pass. After the final modeling decisions are selected,</w:t>
      </w:r>
      <w:r>
        <w:t xml:space="preserve"> we train all models for 7500 updates and evaluate on all proteins using the masked marginals strategy. All models in this section were trained with a constant learning rate of </w:t>
      </w:r>
      <m:oMath>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5</m:t>
            </m:r>
          </m:sup>
        </m:sSup>
      </m:oMath>
      <w:r>
        <w:t xml:space="preserve"> using the masked language modeling objective. For reference, the ESM-1v pr</w:t>
      </w:r>
      <w:r>
        <w:t xml:space="preserve">e-training was performed with a target batch size of </w:t>
      </w:r>
      <m:oMath>
        <m:r>
          <w:rPr>
            <w:rFonts w:ascii="Cambria Math" w:hAnsi="Cambria Math"/>
          </w:rPr>
          <m:t>1</m:t>
        </m:r>
        <m:r>
          <m:rPr>
            <m:sty m:val="p"/>
          </m:rPr>
          <w:rPr>
            <w:rFonts w:ascii="Cambria Math" w:hAnsi="Cambria Math"/>
          </w:rPr>
          <m:t>M</m:t>
        </m:r>
      </m:oMath>
      <w:r>
        <w:t xml:space="preserve"> tokens.</w:t>
      </w:r>
    </w:p>
    <w:p w14:paraId="1A289349" w14:textId="77777777" w:rsidR="00714C9F" w:rsidRDefault="00D55677">
      <w:pPr>
        <w:pStyle w:val="a0"/>
        <w:rPr>
          <w:lang w:eastAsia="zh-CN"/>
        </w:rPr>
      </w:pPr>
      <w:r>
        <w:rPr>
          <w:rFonts w:hint="eastAsia"/>
          <w:lang w:eastAsia="zh-CN"/>
        </w:rPr>
        <w:t>实验设置</w:t>
      </w:r>
      <w:r>
        <w:rPr>
          <w:lang w:eastAsia="zh-CN"/>
        </w:rPr>
        <w:t xml:space="preserve"> </w:t>
      </w:r>
      <w:r>
        <w:rPr>
          <w:rFonts w:hint="eastAsia"/>
          <w:lang w:eastAsia="zh-CN"/>
        </w:rPr>
        <w:t>我们评估了多种在任务特定</w:t>
      </w:r>
      <w:r>
        <w:rPr>
          <w:rFonts w:hint="eastAsia"/>
          <w:lang w:eastAsia="zh-CN"/>
        </w:rPr>
        <w:t>MSA</w:t>
      </w:r>
      <w:r>
        <w:rPr>
          <w:rFonts w:hint="eastAsia"/>
          <w:lang w:eastAsia="zh-CN"/>
        </w:rPr>
        <w:t>上微调</w:t>
      </w:r>
      <w:r>
        <w:rPr>
          <w:rFonts w:hint="eastAsia"/>
          <w:lang w:eastAsia="zh-CN"/>
        </w:rPr>
        <w:t>ESM-1v</w:t>
      </w:r>
      <w:r>
        <w:rPr>
          <w:rFonts w:hint="eastAsia"/>
          <w:lang w:eastAsia="zh-CN"/>
        </w:rPr>
        <w:t>的方法。我们通过在验证</w:t>
      </w:r>
      <w:proofErr w:type="gramStart"/>
      <w:r>
        <w:rPr>
          <w:rFonts w:hint="eastAsia"/>
          <w:lang w:eastAsia="zh-CN"/>
        </w:rPr>
        <w:t>集任务</w:t>
      </w:r>
      <w:proofErr w:type="gramEnd"/>
      <w:r>
        <w:rPr>
          <w:rFonts w:hint="eastAsia"/>
          <w:lang w:eastAsia="zh-CN"/>
        </w:rPr>
        <w:t>上进行微调并检查训练过程中斯皮尔曼</w:t>
      </w:r>
      <w:r>
        <w:rPr>
          <w:lang w:eastAsia="zh-CN"/>
        </w:rPr>
        <w:t xml:space="preserve"> </w:t>
      </w:r>
      <m:oMath>
        <m:r>
          <w:rPr>
            <w:rFonts w:ascii="Cambria Math" w:hAnsi="Cambria Math"/>
            <w:lang w:eastAsia="zh-CN"/>
          </w:rPr>
          <m:t>ρ</m:t>
        </m:r>
      </m:oMath>
      <w:r>
        <w:rPr>
          <w:lang w:eastAsia="zh-CN"/>
        </w:rPr>
        <w:t xml:space="preserve"> </w:t>
      </w:r>
      <w:r>
        <w:rPr>
          <w:rFonts w:hint="eastAsia"/>
          <w:lang w:eastAsia="zh-CN"/>
        </w:rPr>
        <w:t>的平均变化来评估建模决策。为了提高效率，我们使用野生型边缘策略计算斯皮尔曼</w:t>
      </w:r>
      <w:r>
        <w:rPr>
          <w:lang w:eastAsia="zh-CN"/>
        </w:rPr>
        <w:t xml:space="preserve"> </w:t>
      </w:r>
      <m:oMath>
        <m:r>
          <w:rPr>
            <w:rFonts w:ascii="Cambria Math" w:hAnsi="Cambria Math"/>
            <w:lang w:eastAsia="zh-CN"/>
          </w:rPr>
          <m:t>ρ</m:t>
        </m:r>
      </m:oMath>
      <w:r>
        <w:rPr>
          <w:lang w:eastAsia="zh-CN"/>
        </w:rPr>
        <w:t xml:space="preserve"> </w:t>
      </w:r>
      <w:r>
        <w:rPr>
          <w:rFonts w:hint="eastAsia"/>
          <w:lang w:eastAsia="zh-CN"/>
        </w:rPr>
        <w:t>，因为这只需要一次前向传递。在最终建模决策选定后，我们对所有模型进行</w:t>
      </w:r>
      <w:r>
        <w:rPr>
          <w:rFonts w:hint="eastAsia"/>
          <w:lang w:eastAsia="zh-CN"/>
        </w:rPr>
        <w:t>7500</w:t>
      </w:r>
      <w:r>
        <w:rPr>
          <w:rFonts w:hint="eastAsia"/>
          <w:lang w:eastAsia="zh-CN"/>
        </w:rPr>
        <w:t>次更新训练，并使用掩码边缘策略对所有蛋白质进行评估。本节中的所有模型均以恒定学习率</w:t>
      </w:r>
      <w:r>
        <w:rPr>
          <w:lang w:eastAsia="zh-CN"/>
        </w:rPr>
        <w:t xml:space="preserve"> </w:t>
      </w:r>
      <m:oMath>
        <m:sSup>
          <m:sSupPr>
            <m:ctrlPr>
              <w:rPr>
                <w:rFonts w:ascii="Cambria Math" w:hAnsi="Cambria Math"/>
              </w:rPr>
            </m:ctrlPr>
          </m:sSupPr>
          <m:e>
            <m:r>
              <w:rPr>
                <w:rFonts w:ascii="Cambria Math" w:hAnsi="Cambria Math"/>
                <w:lang w:eastAsia="zh-CN"/>
              </w:rPr>
              <m:t>10</m:t>
            </m:r>
          </m:e>
          <m:sup>
            <m:r>
              <m:rPr>
                <m:sty m:val="p"/>
              </m:rPr>
              <w:rPr>
                <w:rFonts w:ascii="Cambria Math" w:hAnsi="Cambria Math"/>
                <w:lang w:eastAsia="zh-CN"/>
              </w:rPr>
              <m:t>-</m:t>
            </m:r>
            <m:r>
              <w:rPr>
                <w:rFonts w:ascii="Cambria Math" w:hAnsi="Cambria Math"/>
                <w:lang w:eastAsia="zh-CN"/>
              </w:rPr>
              <m:t>5</m:t>
            </m:r>
          </m:sup>
        </m:sSup>
      </m:oMath>
      <w:r>
        <w:rPr>
          <w:lang w:eastAsia="zh-CN"/>
        </w:rPr>
        <w:t xml:space="preserve"> </w:t>
      </w:r>
      <w:r>
        <w:rPr>
          <w:rFonts w:hint="eastAsia"/>
          <w:lang w:eastAsia="zh-CN"/>
        </w:rPr>
        <w:t>使用掩码语言建模目标进行训练。作为参考，</w:t>
      </w:r>
      <w:r>
        <w:rPr>
          <w:rFonts w:hint="eastAsia"/>
          <w:lang w:eastAsia="zh-CN"/>
        </w:rPr>
        <w:t>ESM-1v</w:t>
      </w:r>
      <w:r>
        <w:rPr>
          <w:rFonts w:hint="eastAsia"/>
          <w:lang w:eastAsia="zh-CN"/>
        </w:rPr>
        <w:t>的</w:t>
      </w:r>
      <w:proofErr w:type="gramStart"/>
      <w:r>
        <w:rPr>
          <w:rFonts w:hint="eastAsia"/>
          <w:lang w:eastAsia="zh-CN"/>
        </w:rPr>
        <w:t>预训练</w:t>
      </w:r>
      <w:proofErr w:type="gramEnd"/>
      <w:r>
        <w:rPr>
          <w:rFonts w:hint="eastAsia"/>
          <w:lang w:eastAsia="zh-CN"/>
        </w:rPr>
        <w:t>目标批量大小为</w:t>
      </w:r>
      <w:r>
        <w:rPr>
          <w:lang w:eastAsia="zh-CN"/>
        </w:rPr>
        <w:t xml:space="preserve"> </w:t>
      </w:r>
      <m:oMath>
        <m:r>
          <w:rPr>
            <w:rFonts w:ascii="Cambria Math" w:hAnsi="Cambria Math"/>
            <w:lang w:eastAsia="zh-CN"/>
          </w:rPr>
          <m:t>1</m:t>
        </m:r>
        <m:r>
          <m:rPr>
            <m:sty m:val="p"/>
          </m:rPr>
          <w:rPr>
            <w:rFonts w:ascii="Cambria Math" w:hAnsi="Cambria Math"/>
            <w:lang w:eastAsia="zh-CN"/>
          </w:rPr>
          <m:t>M</m:t>
        </m:r>
      </m:oMath>
      <w:r>
        <w:rPr>
          <w:lang w:eastAsia="zh-CN"/>
        </w:rPr>
        <w:t xml:space="preserve"> </w:t>
      </w:r>
      <w:proofErr w:type="gramStart"/>
      <w:r>
        <w:rPr>
          <w:rFonts w:hint="eastAsia"/>
          <w:lang w:eastAsia="zh-CN"/>
        </w:rPr>
        <w:t>个</w:t>
      </w:r>
      <w:proofErr w:type="gramEnd"/>
      <w:r>
        <w:rPr>
          <w:rFonts w:hint="eastAsia"/>
          <w:lang w:eastAsia="zh-CN"/>
        </w:rPr>
        <w:t>标记。</w:t>
      </w:r>
    </w:p>
    <w:p w14:paraId="21A71556" w14:textId="77777777" w:rsidR="00714C9F" w:rsidRDefault="00D55677">
      <w:pPr>
        <w:pStyle w:val="a0"/>
      </w:pPr>
      <w:r>
        <w:t xml:space="preserve">Unsupervised fine-tuning baselines </w:t>
      </w:r>
      <w:proofErr w:type="gramStart"/>
      <w:r>
        <w:t>The</w:t>
      </w:r>
      <w:proofErr w:type="gramEnd"/>
      <w:r>
        <w:t xml:space="preserve"> concept of unsupervised fine-tuning of an MSA has been previously proposed [21, 16]. Fig. 12 studies a basic fine-tuning setup on the consensus columns of the MSA. Each mo</w:t>
      </w:r>
      <w:r>
        <w:t xml:space="preserve">del is fine-tuned on a single MSA with a target batch size of 8192 tokens. We first observe that that models overfit quickly if the entire model is trained. This results in a decrease in Spearman </w:t>
      </w:r>
      <m:oMath>
        <m:r>
          <w:rPr>
            <w:rFonts w:ascii="Cambria Math" w:hAnsi="Cambria Math"/>
          </w:rPr>
          <m:t>ρ</m:t>
        </m:r>
      </m:oMath>
      <w:r>
        <w:t xml:space="preserve"> compared to initialization. As the fine-tuning is perform</w:t>
      </w:r>
      <w:r>
        <w:t xml:space="preserve">ed on the consensus </w:t>
      </w:r>
      <w:r>
        <w:lastRenderedPageBreak/>
        <w:t>columns of the MSA, we sought to regularize the model by fine-tuning only the embeddings. As a PSSM already captures information relevant to the task, we hypothesize that tuning the embeddings could</w:t>
      </w:r>
    </w:p>
    <w:p w14:paraId="21EA5877" w14:textId="77777777" w:rsidR="00714C9F" w:rsidRDefault="00D55677">
      <w:pPr>
        <w:pStyle w:val="a0"/>
        <w:rPr>
          <w:lang w:eastAsia="zh-CN"/>
        </w:rPr>
      </w:pPr>
      <w:r>
        <w:rPr>
          <w:rFonts w:hint="eastAsia"/>
          <w:lang w:eastAsia="zh-CN"/>
        </w:rPr>
        <w:t>无监督微调基线</w:t>
      </w:r>
      <w:r>
        <w:rPr>
          <w:lang w:eastAsia="zh-CN"/>
        </w:rPr>
        <w:t xml:space="preserve"> </w:t>
      </w:r>
      <w:r>
        <w:rPr>
          <w:rFonts w:hint="eastAsia"/>
          <w:lang w:eastAsia="zh-CN"/>
        </w:rPr>
        <w:t>先前已经提出了</w:t>
      </w:r>
      <w:r>
        <w:rPr>
          <w:rFonts w:hint="eastAsia"/>
          <w:lang w:eastAsia="zh-CN"/>
        </w:rPr>
        <w:t>MSA</w:t>
      </w:r>
      <w:r>
        <w:rPr>
          <w:rFonts w:hint="eastAsia"/>
          <w:lang w:eastAsia="zh-CN"/>
        </w:rPr>
        <w:t>无监督微调的概念</w:t>
      </w:r>
      <w:r>
        <w:rPr>
          <w:rFonts w:hint="eastAsia"/>
          <w:lang w:eastAsia="zh-CN"/>
        </w:rPr>
        <w:t>[21,</w:t>
      </w:r>
      <w:r>
        <w:rPr>
          <w:lang w:eastAsia="zh-CN"/>
        </w:rPr>
        <w:t xml:space="preserve"> </w:t>
      </w:r>
      <w:r>
        <w:rPr>
          <w:rFonts w:hint="eastAsia"/>
          <w:lang w:eastAsia="zh-CN"/>
        </w:rPr>
        <w:t>16]</w:t>
      </w:r>
      <w:r>
        <w:rPr>
          <w:rFonts w:hint="eastAsia"/>
          <w:lang w:eastAsia="zh-CN"/>
        </w:rPr>
        <w:t>。图</w:t>
      </w:r>
      <w:r>
        <w:rPr>
          <w:rFonts w:hint="eastAsia"/>
          <w:lang w:eastAsia="zh-CN"/>
        </w:rPr>
        <w:t>1</w:t>
      </w:r>
      <w:r>
        <w:rPr>
          <w:rFonts w:hint="eastAsia"/>
          <w:lang w:eastAsia="zh-CN"/>
        </w:rPr>
        <w:t>2</w:t>
      </w:r>
      <w:r>
        <w:rPr>
          <w:rFonts w:hint="eastAsia"/>
          <w:lang w:eastAsia="zh-CN"/>
        </w:rPr>
        <w:t>研究了在</w:t>
      </w:r>
      <w:r>
        <w:rPr>
          <w:rFonts w:hint="eastAsia"/>
          <w:lang w:eastAsia="zh-CN"/>
        </w:rPr>
        <w:t>MSA</w:t>
      </w:r>
      <w:r>
        <w:rPr>
          <w:rFonts w:hint="eastAsia"/>
          <w:lang w:eastAsia="zh-CN"/>
        </w:rPr>
        <w:t>共识列上的基本微调设置。每个模型在单个</w:t>
      </w:r>
      <w:r>
        <w:rPr>
          <w:rFonts w:hint="eastAsia"/>
          <w:lang w:eastAsia="zh-CN"/>
        </w:rPr>
        <w:t>MSA</w:t>
      </w:r>
      <w:r>
        <w:rPr>
          <w:rFonts w:hint="eastAsia"/>
          <w:lang w:eastAsia="zh-CN"/>
        </w:rPr>
        <w:t>上进行微调，目标批量大小为</w:t>
      </w:r>
      <w:r>
        <w:rPr>
          <w:rFonts w:hint="eastAsia"/>
          <w:lang w:eastAsia="zh-CN"/>
        </w:rPr>
        <w:t>8192</w:t>
      </w:r>
      <w:r>
        <w:rPr>
          <w:rFonts w:hint="eastAsia"/>
          <w:lang w:eastAsia="zh-CN"/>
        </w:rPr>
        <w:t>个标记。我们首先观察到，如果训练整个模型，模型会</w:t>
      </w:r>
      <w:proofErr w:type="gramStart"/>
      <w:r>
        <w:rPr>
          <w:rFonts w:hint="eastAsia"/>
          <w:lang w:eastAsia="zh-CN"/>
        </w:rPr>
        <w:t>迅速过</w:t>
      </w:r>
      <w:proofErr w:type="gramEnd"/>
      <w:r>
        <w:rPr>
          <w:rFonts w:hint="eastAsia"/>
          <w:lang w:eastAsia="zh-CN"/>
        </w:rPr>
        <w:t>拟合。这导致斯皮尔曼</w:t>
      </w:r>
      <w:r>
        <w:rPr>
          <w:lang w:eastAsia="zh-CN"/>
        </w:rPr>
        <w:t xml:space="preserve"> </w:t>
      </w:r>
      <m:oMath>
        <m:r>
          <w:rPr>
            <w:rFonts w:ascii="Cambria Math" w:hAnsi="Cambria Math"/>
            <w:lang w:eastAsia="zh-CN"/>
          </w:rPr>
          <m:t>ρ</m:t>
        </m:r>
      </m:oMath>
      <w:r>
        <w:rPr>
          <w:lang w:eastAsia="zh-CN"/>
        </w:rPr>
        <w:t xml:space="preserve"> </w:t>
      </w:r>
      <w:r>
        <w:rPr>
          <w:rFonts w:hint="eastAsia"/>
          <w:lang w:eastAsia="zh-CN"/>
        </w:rPr>
        <w:t>相比初始化时有所下降。由于微调是在</w:t>
      </w:r>
      <w:r>
        <w:rPr>
          <w:rFonts w:hint="eastAsia"/>
          <w:lang w:eastAsia="zh-CN"/>
        </w:rPr>
        <w:t>MSA</w:t>
      </w:r>
      <w:r>
        <w:rPr>
          <w:rFonts w:hint="eastAsia"/>
          <w:lang w:eastAsia="zh-CN"/>
        </w:rPr>
        <w:t>的共识列上进行的，我们试图通过仅微调嵌入来正则化模型。由于</w:t>
      </w:r>
      <w:r>
        <w:rPr>
          <w:rFonts w:hint="eastAsia"/>
          <w:lang w:eastAsia="zh-CN"/>
        </w:rPr>
        <w:t>PSSM</w:t>
      </w:r>
      <w:r>
        <w:rPr>
          <w:rFonts w:hint="eastAsia"/>
          <w:lang w:eastAsia="zh-CN"/>
        </w:rPr>
        <w:t>已经捕获了与任务相关的信息，我们假设调整嵌入可以</w:t>
      </w:r>
    </w:p>
    <w:p w14:paraId="36508700" w14:textId="77777777" w:rsidR="00714C9F" w:rsidRDefault="00D55677">
      <w:pPr>
        <w:pStyle w:val="a0"/>
      </w:pPr>
      <w:r>
        <w:rPr>
          <w:noProof/>
        </w:rPr>
        <w:drawing>
          <wp:inline distT="0" distB="0" distL="0" distR="0" wp14:anchorId="37FE4D6F" wp14:editId="31ED7B3C">
            <wp:extent cx="2194560" cy="2046699"/>
            <wp:effectExtent l="0" t="0" r="0" b="0"/>
            <wp:docPr id="93" name="Picture" descr="image"/>
            <wp:cNvGraphicFramePr/>
            <a:graphic xmlns:a="http://schemas.openxmlformats.org/drawingml/2006/main">
              <a:graphicData uri="http://schemas.openxmlformats.org/drawingml/2006/picture">
                <pic:pic xmlns:pic="http://schemas.openxmlformats.org/drawingml/2006/picture">
                  <pic:nvPicPr>
                    <pic:cNvPr id="94" name="Picture" descr="images/0195a7e6-2796-7e88-b8ac-e7b1948e5ad2_21_616_216_564_526_0.jpg"/>
                    <pic:cNvPicPr>
                      <a:picLocks noChangeAspect="1" noChangeArrowheads="1"/>
                    </pic:cNvPicPr>
                  </pic:nvPicPr>
                  <pic:blipFill>
                    <a:blip r:embed="rId15"/>
                    <a:stretch>
                      <a:fillRect/>
                    </a:stretch>
                  </pic:blipFill>
                  <pic:spPr bwMode="auto">
                    <a:xfrm>
                      <a:off x="0" y="0"/>
                      <a:ext cx="2194560" cy="2046699"/>
                    </a:xfrm>
                    <a:prstGeom prst="rect">
                      <a:avLst/>
                    </a:prstGeom>
                    <a:noFill/>
                    <a:ln w="9525">
                      <a:noFill/>
                      <a:headEnd/>
                      <a:tailEnd/>
                    </a:ln>
                  </pic:spPr>
                </pic:pic>
              </a:graphicData>
            </a:graphic>
          </wp:inline>
        </w:drawing>
      </w:r>
    </w:p>
    <w:p w14:paraId="4A57E690" w14:textId="77777777" w:rsidR="00714C9F" w:rsidRDefault="00D55677">
      <w:pPr>
        <w:pStyle w:val="a0"/>
      </w:pPr>
      <w:r>
        <w:t xml:space="preserve">                       </w:t>
      </w:r>
    </w:p>
    <w:p w14:paraId="2934FACE" w14:textId="77777777" w:rsidR="00714C9F" w:rsidRDefault="00D55677">
      <w:pPr>
        <w:pStyle w:val="a0"/>
      </w:pPr>
      <w:r>
        <w:t>Figure 9: Larger models perform better on variant prediction. We trained four models of various scales, following the hyperparameters listed in Henighan et al. [27]. Results on single-mutation validation set.</w:t>
      </w:r>
    </w:p>
    <w:p w14:paraId="7086782A" w14:textId="77777777" w:rsidR="00714C9F" w:rsidRDefault="00D55677">
      <w:pPr>
        <w:pStyle w:val="a0"/>
      </w:pPr>
      <w:r>
        <w:rPr>
          <w:rFonts w:hint="eastAsia"/>
        </w:rPr>
        <w:t>图</w:t>
      </w:r>
      <w:r>
        <w:rPr>
          <w:rFonts w:hint="eastAsia"/>
        </w:rPr>
        <w:t>9:</w:t>
      </w:r>
      <w:r>
        <w:rPr>
          <w:rFonts w:hint="eastAsia"/>
        </w:rPr>
        <w:t>更大规模的模型在变异预测上表现更好。我们训练了四种不同规模的模型，遵循</w:t>
      </w:r>
      <w:r>
        <w:rPr>
          <w:rFonts w:hint="eastAsia"/>
        </w:rPr>
        <w:t>Henighan</w:t>
      </w:r>
      <w:r>
        <w:rPr>
          <w:rFonts w:hint="eastAsia"/>
        </w:rPr>
        <w:t>等</w:t>
      </w:r>
      <w:r>
        <w:rPr>
          <w:rFonts w:hint="eastAsia"/>
        </w:rPr>
        <w:t>人</w:t>
      </w:r>
      <w:r>
        <w:rPr>
          <w:rFonts w:hint="eastAsia"/>
        </w:rPr>
        <w:t>[27]</w:t>
      </w:r>
      <w:r>
        <w:rPr>
          <w:rFonts w:hint="eastAsia"/>
        </w:rPr>
        <w:t>列出的超参数。单突变验证集上的结果。</w:t>
      </w:r>
    </w:p>
    <w:tbl>
      <w:tblPr>
        <w:tblStyle w:val="Table"/>
        <w:tblW w:w="0" w:type="auto"/>
        <w:tblLook w:val="0000" w:firstRow="0" w:lastRow="0" w:firstColumn="0" w:lastColumn="0" w:noHBand="0" w:noVBand="0"/>
      </w:tblPr>
      <w:tblGrid>
        <w:gridCol w:w="2760"/>
        <w:gridCol w:w="1729"/>
        <w:gridCol w:w="1702"/>
      </w:tblGrid>
      <w:tr w:rsidR="00714C9F" w14:paraId="0D309EA2" w14:textId="77777777">
        <w:tc>
          <w:tcPr>
            <w:tcW w:w="0" w:type="auto"/>
          </w:tcPr>
          <w:p w14:paraId="71BCE076" w14:textId="77777777" w:rsidR="00714C9F" w:rsidRDefault="00D55677">
            <w:pPr>
              <w:pStyle w:val="Compact"/>
              <w:jc w:val="center"/>
            </w:pPr>
            <w:r>
              <w:t>MSA Subsample Strategy</w:t>
            </w:r>
          </w:p>
        </w:tc>
        <w:tc>
          <w:tcPr>
            <w:tcW w:w="0" w:type="auto"/>
          </w:tcPr>
          <w:p w14:paraId="75FBFCC9" w14:textId="77777777" w:rsidR="00714C9F" w:rsidRDefault="00D55677">
            <w:pPr>
              <w:pStyle w:val="Compact"/>
              <w:jc w:val="center"/>
            </w:pPr>
            <w:r>
              <w:t>Context size</w:t>
            </w:r>
          </w:p>
        </w:tc>
        <w:tc>
          <w:tcPr>
            <w:tcW w:w="0" w:type="auto"/>
          </w:tcPr>
          <w:p w14:paraId="5F1D96D7" w14:textId="77777777" w:rsidR="00714C9F" w:rsidRDefault="00D55677">
            <w:pPr>
              <w:pStyle w:val="Compact"/>
              <w:jc w:val="center"/>
            </w:pPr>
            <w:r>
              <w:t xml:space="preserve">| Spearman </w:t>
            </w:r>
            <m:oMath>
              <m:r>
                <w:rPr>
                  <w:rFonts w:ascii="Cambria Math" w:hAnsi="Cambria Math"/>
                </w:rPr>
                <m:t>ρ</m:t>
              </m:r>
            </m:oMath>
            <w:r>
              <w:t xml:space="preserve"> |</w:t>
            </w:r>
          </w:p>
        </w:tc>
      </w:tr>
      <w:tr w:rsidR="00714C9F" w14:paraId="29491598" w14:textId="77777777">
        <w:tc>
          <w:tcPr>
            <w:tcW w:w="0" w:type="auto"/>
          </w:tcPr>
          <w:p w14:paraId="1D426F3E" w14:textId="77777777" w:rsidR="00714C9F" w:rsidRDefault="00D55677">
            <w:pPr>
              <w:pStyle w:val="Compact"/>
              <w:jc w:val="center"/>
            </w:pPr>
            <w:r>
              <w:t>Diversity minimizing</w:t>
            </w:r>
          </w:p>
        </w:tc>
        <w:tc>
          <w:tcPr>
            <w:tcW w:w="0" w:type="auto"/>
          </w:tcPr>
          <w:p w14:paraId="18B24E74" w14:textId="77777777" w:rsidR="00714C9F" w:rsidRDefault="00D55677">
            <w:pPr>
              <w:pStyle w:val="Compact"/>
              <w:jc w:val="center"/>
            </w:pPr>
            <w:r>
              <w:t>256 sequences</w:t>
            </w:r>
          </w:p>
        </w:tc>
        <w:tc>
          <w:tcPr>
            <w:tcW w:w="0" w:type="auto"/>
          </w:tcPr>
          <w:p w14:paraId="0B788313" w14:textId="77777777" w:rsidR="00714C9F" w:rsidRDefault="00D55677">
            <w:pPr>
              <w:pStyle w:val="Compact"/>
              <w:jc w:val="center"/>
            </w:pPr>
            <w:r>
              <w:t>0.255</w:t>
            </w:r>
          </w:p>
        </w:tc>
      </w:tr>
      <w:tr w:rsidR="00714C9F" w14:paraId="334E4BDE" w14:textId="77777777">
        <w:tc>
          <w:tcPr>
            <w:tcW w:w="0" w:type="auto"/>
          </w:tcPr>
          <w:p w14:paraId="73CE29B4" w14:textId="77777777" w:rsidR="00714C9F" w:rsidRDefault="00D55677">
            <w:pPr>
              <w:pStyle w:val="Compact"/>
              <w:jc w:val="center"/>
            </w:pPr>
            <w:r>
              <w:t>Random</w:t>
            </w:r>
          </w:p>
        </w:tc>
        <w:tc>
          <w:tcPr>
            <w:tcW w:w="0" w:type="auto"/>
          </w:tcPr>
          <w:p w14:paraId="4722D527" w14:textId="77777777" w:rsidR="00714C9F" w:rsidRDefault="00D55677">
            <w:pPr>
              <w:pStyle w:val="Compact"/>
              <w:jc w:val="center"/>
            </w:pPr>
            <w:r>
              <w:t>256 sequences</w:t>
            </w:r>
          </w:p>
        </w:tc>
        <w:tc>
          <w:tcPr>
            <w:tcW w:w="0" w:type="auto"/>
          </w:tcPr>
          <w:p w14:paraId="1E580F43" w14:textId="77777777" w:rsidR="00714C9F" w:rsidRDefault="00D55677">
            <w:pPr>
              <w:pStyle w:val="Compact"/>
              <w:jc w:val="center"/>
            </w:pPr>
            <m:oMathPara>
              <m:oMath>
                <m:r>
                  <w:rPr>
                    <w:rFonts w:ascii="Cambria Math" w:hAnsi="Cambria Math"/>
                  </w:rPr>
                  <m:t>0.535</m:t>
                </m:r>
                <m:r>
                  <m:rPr>
                    <m:sty m:val="p"/>
                  </m:rPr>
                  <w:rPr>
                    <w:rFonts w:ascii="Cambria Math" w:hAnsi="Cambria Math"/>
                  </w:rPr>
                  <m:t>±</m:t>
                </m:r>
                <m:r>
                  <w:rPr>
                    <w:rFonts w:ascii="Cambria Math" w:hAnsi="Cambria Math"/>
                  </w:rPr>
                  <m:t>0.024</m:t>
                </m:r>
              </m:oMath>
            </m:oMathPara>
          </w:p>
        </w:tc>
      </w:tr>
      <w:tr w:rsidR="00714C9F" w14:paraId="6C3DF488" w14:textId="77777777">
        <w:tc>
          <w:tcPr>
            <w:tcW w:w="0" w:type="auto"/>
          </w:tcPr>
          <w:p w14:paraId="5DC144E9" w14:textId="77777777" w:rsidR="00714C9F" w:rsidRDefault="00D55677">
            <w:pPr>
              <w:pStyle w:val="Compact"/>
              <w:jc w:val="center"/>
            </w:pPr>
            <w:r>
              <w:t>HHFilter</w:t>
            </w:r>
          </w:p>
        </w:tc>
        <w:tc>
          <w:tcPr>
            <w:tcW w:w="0" w:type="auto"/>
          </w:tcPr>
          <w:p w14:paraId="5A7D8080" w14:textId="77777777" w:rsidR="00714C9F" w:rsidRDefault="00D55677">
            <w:pPr>
              <w:pStyle w:val="Compact"/>
              <w:jc w:val="center"/>
            </w:pPr>
            <w:r>
              <w:t>256 sequences</w:t>
            </w:r>
          </w:p>
        </w:tc>
        <w:tc>
          <w:tcPr>
            <w:tcW w:w="0" w:type="auto"/>
          </w:tcPr>
          <w:p w14:paraId="1BB790E2" w14:textId="77777777" w:rsidR="00714C9F" w:rsidRDefault="00D55677">
            <w:pPr>
              <w:pStyle w:val="Compact"/>
              <w:jc w:val="center"/>
            </w:pPr>
            <m:oMathPara>
              <m:oMath>
                <m:r>
                  <w:rPr>
                    <w:rFonts w:ascii="Cambria Math" w:hAnsi="Cambria Math"/>
                  </w:rPr>
                  <m:t>0.550</m:t>
                </m:r>
                <m:r>
                  <m:rPr>
                    <m:sty m:val="p"/>
                  </m:rPr>
                  <w:rPr>
                    <w:rFonts w:ascii="Cambria Math" w:hAnsi="Cambria Math"/>
                  </w:rPr>
                  <m:t>±</m:t>
                </m:r>
                <m:r>
                  <w:rPr>
                    <w:rFonts w:ascii="Cambria Math" w:hAnsi="Cambria Math"/>
                  </w:rPr>
                  <m:t>0.015</m:t>
                </m:r>
              </m:oMath>
            </m:oMathPara>
          </w:p>
        </w:tc>
      </w:tr>
      <w:tr w:rsidR="00714C9F" w14:paraId="3C5746C6" w14:textId="77777777">
        <w:tc>
          <w:tcPr>
            <w:tcW w:w="0" w:type="auto"/>
          </w:tcPr>
          <w:p w14:paraId="1FDAFBB8" w14:textId="77777777" w:rsidR="00714C9F" w:rsidRDefault="00D55677">
            <w:pPr>
              <w:pStyle w:val="Compact"/>
              <w:jc w:val="center"/>
            </w:pPr>
            <w:r>
              <w:t>Sequence reweighting</w:t>
            </w:r>
          </w:p>
        </w:tc>
        <w:tc>
          <w:tcPr>
            <w:tcW w:w="0" w:type="auto"/>
          </w:tcPr>
          <w:p w14:paraId="2EF7947E" w14:textId="77777777" w:rsidR="00714C9F" w:rsidRDefault="00D55677">
            <w:pPr>
              <w:pStyle w:val="Compact"/>
              <w:jc w:val="center"/>
            </w:pPr>
            <w:r>
              <w:t>256 sequences</w:t>
            </w:r>
          </w:p>
        </w:tc>
        <w:tc>
          <w:tcPr>
            <w:tcW w:w="0" w:type="auto"/>
          </w:tcPr>
          <w:p w14:paraId="6B0866A9" w14:textId="77777777" w:rsidR="00714C9F" w:rsidRDefault="00D55677">
            <w:pPr>
              <w:pStyle w:val="Compact"/>
              <w:jc w:val="center"/>
            </w:pPr>
            <m:oMathPara>
              <m:oMath>
                <m:r>
                  <w:rPr>
                    <w:rFonts w:ascii="Cambria Math" w:hAnsi="Cambria Math"/>
                  </w:rPr>
                  <m:t>0.578</m:t>
                </m:r>
                <m:r>
                  <m:rPr>
                    <m:sty m:val="p"/>
                  </m:rPr>
                  <w:rPr>
                    <w:rFonts w:ascii="Cambria Math" w:hAnsi="Cambria Math"/>
                  </w:rPr>
                  <m:t>±</m:t>
                </m:r>
                <m:r>
                  <w:rPr>
                    <w:rFonts w:ascii="Cambria Math" w:hAnsi="Cambria Math"/>
                  </w:rPr>
                  <m:t>0.005</m:t>
                </m:r>
              </m:oMath>
            </m:oMathPara>
          </w:p>
        </w:tc>
      </w:tr>
      <w:tr w:rsidR="00714C9F" w14:paraId="21EEADB6" w14:textId="77777777">
        <w:tc>
          <w:tcPr>
            <w:tcW w:w="0" w:type="auto"/>
          </w:tcPr>
          <w:p w14:paraId="7B42EAA0" w14:textId="77777777" w:rsidR="00714C9F" w:rsidRDefault="00D55677">
            <w:pPr>
              <w:pStyle w:val="Compact"/>
              <w:jc w:val="center"/>
            </w:pPr>
            <w:r>
              <w:rPr>
                <w:rFonts w:hint="eastAsia"/>
              </w:rPr>
              <w:t>MSA</w:t>
            </w:r>
            <w:r>
              <w:rPr>
                <w:rFonts w:hint="eastAsia"/>
              </w:rPr>
              <w:t>子样本策略</w:t>
            </w:r>
          </w:p>
        </w:tc>
        <w:tc>
          <w:tcPr>
            <w:tcW w:w="0" w:type="auto"/>
          </w:tcPr>
          <w:p w14:paraId="512FEE04" w14:textId="77777777" w:rsidR="00714C9F" w:rsidRDefault="00D55677">
            <w:pPr>
              <w:pStyle w:val="Compact"/>
              <w:jc w:val="center"/>
            </w:pPr>
            <w:r>
              <w:rPr>
                <w:rFonts w:hint="eastAsia"/>
              </w:rPr>
              <w:t>上下文大小</w:t>
            </w:r>
          </w:p>
        </w:tc>
        <w:tc>
          <w:tcPr>
            <w:tcW w:w="0" w:type="auto"/>
          </w:tcPr>
          <w:p w14:paraId="36CAECE4" w14:textId="77777777" w:rsidR="00714C9F" w:rsidRDefault="00D55677">
            <w:pPr>
              <w:pStyle w:val="Compact"/>
              <w:jc w:val="center"/>
            </w:pPr>
            <w:r>
              <w:t xml:space="preserve">| </w:t>
            </w:r>
            <w:r>
              <w:rPr>
                <w:rFonts w:hint="eastAsia"/>
              </w:rPr>
              <w:t>斯皮尔曼</w:t>
            </w:r>
            <w:r>
              <w:t xml:space="preserve"> </w:t>
            </w:r>
            <m:oMath>
              <m:r>
                <w:rPr>
                  <w:rFonts w:ascii="Cambria Math" w:hAnsi="Cambria Math"/>
                </w:rPr>
                <m:t>ρ</m:t>
              </m:r>
            </m:oMath>
            <w:r>
              <w:t xml:space="preserve"> |</w:t>
            </w:r>
          </w:p>
        </w:tc>
      </w:tr>
      <w:tr w:rsidR="00714C9F" w14:paraId="49AF8EF2" w14:textId="77777777">
        <w:tc>
          <w:tcPr>
            <w:tcW w:w="0" w:type="auto"/>
          </w:tcPr>
          <w:p w14:paraId="5C8AF283" w14:textId="77777777" w:rsidR="00714C9F" w:rsidRDefault="00D55677">
            <w:pPr>
              <w:pStyle w:val="Compact"/>
              <w:jc w:val="center"/>
            </w:pPr>
            <w:r>
              <w:rPr>
                <w:rFonts w:hint="eastAsia"/>
              </w:rPr>
              <w:t>多样性最小化</w:t>
            </w:r>
          </w:p>
        </w:tc>
        <w:tc>
          <w:tcPr>
            <w:tcW w:w="0" w:type="auto"/>
          </w:tcPr>
          <w:p w14:paraId="59866BCC" w14:textId="77777777" w:rsidR="00714C9F" w:rsidRDefault="00D55677">
            <w:pPr>
              <w:pStyle w:val="Compact"/>
              <w:jc w:val="center"/>
            </w:pPr>
            <w:r>
              <w:rPr>
                <w:rFonts w:hint="eastAsia"/>
              </w:rPr>
              <w:t>256</w:t>
            </w:r>
            <w:r>
              <w:rPr>
                <w:rFonts w:hint="eastAsia"/>
              </w:rPr>
              <w:t>个序列</w:t>
            </w:r>
          </w:p>
        </w:tc>
        <w:tc>
          <w:tcPr>
            <w:tcW w:w="0" w:type="auto"/>
          </w:tcPr>
          <w:p w14:paraId="14E253A5" w14:textId="77777777" w:rsidR="00714C9F" w:rsidRDefault="00D55677">
            <w:pPr>
              <w:pStyle w:val="Compact"/>
              <w:jc w:val="center"/>
            </w:pPr>
            <w:r>
              <w:t>0.255</w:t>
            </w:r>
          </w:p>
        </w:tc>
      </w:tr>
      <w:tr w:rsidR="00714C9F" w14:paraId="54661D1E" w14:textId="77777777">
        <w:tc>
          <w:tcPr>
            <w:tcW w:w="0" w:type="auto"/>
          </w:tcPr>
          <w:p w14:paraId="6F0BC7FB" w14:textId="77777777" w:rsidR="00714C9F" w:rsidRDefault="00D55677">
            <w:pPr>
              <w:pStyle w:val="Compact"/>
              <w:jc w:val="center"/>
            </w:pPr>
            <w:r>
              <w:rPr>
                <w:rFonts w:hint="eastAsia"/>
              </w:rPr>
              <w:t>随机</w:t>
            </w:r>
          </w:p>
        </w:tc>
        <w:tc>
          <w:tcPr>
            <w:tcW w:w="0" w:type="auto"/>
          </w:tcPr>
          <w:p w14:paraId="3203E1DE" w14:textId="77777777" w:rsidR="00714C9F" w:rsidRDefault="00D55677">
            <w:pPr>
              <w:pStyle w:val="Compact"/>
              <w:jc w:val="center"/>
            </w:pPr>
            <w:r>
              <w:rPr>
                <w:rFonts w:hint="eastAsia"/>
              </w:rPr>
              <w:t>256</w:t>
            </w:r>
            <w:r>
              <w:rPr>
                <w:rFonts w:hint="eastAsia"/>
              </w:rPr>
              <w:t>个序列</w:t>
            </w:r>
          </w:p>
        </w:tc>
        <w:tc>
          <w:tcPr>
            <w:tcW w:w="0" w:type="auto"/>
          </w:tcPr>
          <w:p w14:paraId="59FCDAE3" w14:textId="77777777" w:rsidR="00714C9F" w:rsidRDefault="00D55677">
            <w:pPr>
              <w:pStyle w:val="Compact"/>
              <w:jc w:val="center"/>
            </w:pPr>
            <m:oMathPara>
              <m:oMath>
                <m:r>
                  <w:rPr>
                    <w:rFonts w:ascii="Cambria Math" w:hAnsi="Cambria Math"/>
                  </w:rPr>
                  <m:t>0.535</m:t>
                </m:r>
                <m:r>
                  <m:rPr>
                    <m:sty m:val="p"/>
                  </m:rPr>
                  <w:rPr>
                    <w:rFonts w:ascii="Cambria Math" w:hAnsi="Cambria Math"/>
                  </w:rPr>
                  <m:t>±</m:t>
                </m:r>
                <m:r>
                  <w:rPr>
                    <w:rFonts w:ascii="Cambria Math" w:hAnsi="Cambria Math"/>
                  </w:rPr>
                  <m:t>0.024</m:t>
                </m:r>
              </m:oMath>
            </m:oMathPara>
          </w:p>
        </w:tc>
      </w:tr>
      <w:tr w:rsidR="00714C9F" w14:paraId="0666DC7B" w14:textId="77777777">
        <w:tc>
          <w:tcPr>
            <w:tcW w:w="0" w:type="auto"/>
          </w:tcPr>
          <w:p w14:paraId="6C77DBE4" w14:textId="77777777" w:rsidR="00714C9F" w:rsidRDefault="00D55677">
            <w:pPr>
              <w:pStyle w:val="Compact"/>
              <w:jc w:val="center"/>
            </w:pPr>
            <w:r>
              <w:t>HHFilter</w:t>
            </w:r>
          </w:p>
        </w:tc>
        <w:tc>
          <w:tcPr>
            <w:tcW w:w="0" w:type="auto"/>
          </w:tcPr>
          <w:p w14:paraId="4D3BAB6B" w14:textId="77777777" w:rsidR="00714C9F" w:rsidRDefault="00D55677">
            <w:pPr>
              <w:pStyle w:val="Compact"/>
              <w:jc w:val="center"/>
            </w:pPr>
            <w:r>
              <w:rPr>
                <w:rFonts w:hint="eastAsia"/>
              </w:rPr>
              <w:t>256</w:t>
            </w:r>
            <w:r>
              <w:rPr>
                <w:rFonts w:hint="eastAsia"/>
              </w:rPr>
              <w:t>个序列</w:t>
            </w:r>
          </w:p>
        </w:tc>
        <w:tc>
          <w:tcPr>
            <w:tcW w:w="0" w:type="auto"/>
          </w:tcPr>
          <w:p w14:paraId="052C0FCD" w14:textId="77777777" w:rsidR="00714C9F" w:rsidRDefault="00D55677">
            <w:pPr>
              <w:pStyle w:val="Compact"/>
              <w:jc w:val="center"/>
            </w:pPr>
            <m:oMathPara>
              <m:oMath>
                <m:r>
                  <w:rPr>
                    <w:rFonts w:ascii="Cambria Math" w:hAnsi="Cambria Math"/>
                  </w:rPr>
                  <m:t>0.550</m:t>
                </m:r>
                <m:r>
                  <m:rPr>
                    <m:sty m:val="p"/>
                  </m:rPr>
                  <w:rPr>
                    <w:rFonts w:ascii="Cambria Math" w:hAnsi="Cambria Math"/>
                  </w:rPr>
                  <m:t>±</m:t>
                </m:r>
                <m:r>
                  <w:rPr>
                    <w:rFonts w:ascii="Cambria Math" w:hAnsi="Cambria Math"/>
                  </w:rPr>
                  <m:t>0.015</m:t>
                </m:r>
              </m:oMath>
            </m:oMathPara>
          </w:p>
        </w:tc>
      </w:tr>
      <w:tr w:rsidR="00714C9F" w14:paraId="032854E9" w14:textId="77777777">
        <w:tc>
          <w:tcPr>
            <w:tcW w:w="0" w:type="auto"/>
          </w:tcPr>
          <w:p w14:paraId="33250638" w14:textId="77777777" w:rsidR="00714C9F" w:rsidRDefault="00D55677">
            <w:pPr>
              <w:pStyle w:val="Compact"/>
              <w:jc w:val="center"/>
            </w:pPr>
            <w:r>
              <w:rPr>
                <w:rFonts w:hint="eastAsia"/>
              </w:rPr>
              <w:t>序列重加权</w:t>
            </w:r>
          </w:p>
        </w:tc>
        <w:tc>
          <w:tcPr>
            <w:tcW w:w="0" w:type="auto"/>
          </w:tcPr>
          <w:p w14:paraId="2E6C5A47" w14:textId="77777777" w:rsidR="00714C9F" w:rsidRDefault="00D55677">
            <w:pPr>
              <w:pStyle w:val="Compact"/>
              <w:jc w:val="center"/>
            </w:pPr>
            <w:r>
              <w:rPr>
                <w:rFonts w:hint="eastAsia"/>
              </w:rPr>
              <w:t>256</w:t>
            </w:r>
            <w:r>
              <w:rPr>
                <w:rFonts w:hint="eastAsia"/>
              </w:rPr>
              <w:t>个序列</w:t>
            </w:r>
          </w:p>
        </w:tc>
        <w:tc>
          <w:tcPr>
            <w:tcW w:w="0" w:type="auto"/>
          </w:tcPr>
          <w:p w14:paraId="0DD017A9" w14:textId="77777777" w:rsidR="00714C9F" w:rsidRDefault="00D55677">
            <w:pPr>
              <w:pStyle w:val="Compact"/>
              <w:jc w:val="center"/>
            </w:pPr>
            <m:oMathPara>
              <m:oMath>
                <m:r>
                  <w:rPr>
                    <w:rFonts w:ascii="Cambria Math" w:hAnsi="Cambria Math"/>
                  </w:rPr>
                  <m:t>0.578</m:t>
                </m:r>
                <m:r>
                  <m:rPr>
                    <m:sty m:val="p"/>
                  </m:rPr>
                  <w:rPr>
                    <w:rFonts w:ascii="Cambria Math" w:hAnsi="Cambria Math"/>
                  </w:rPr>
                  <m:t>±</m:t>
                </m:r>
                <m:r>
                  <w:rPr>
                    <w:rFonts w:ascii="Cambria Math" w:hAnsi="Cambria Math"/>
                  </w:rPr>
                  <m:t>0.005</m:t>
                </m:r>
              </m:oMath>
            </m:oMathPara>
          </w:p>
        </w:tc>
      </w:tr>
    </w:tbl>
    <w:p w14:paraId="3D4E300F" w14:textId="77777777" w:rsidR="00714C9F" w:rsidRDefault="00D55677">
      <w:pPr>
        <w:pStyle w:val="a0"/>
      </w:pPr>
      <w:r>
        <w:lastRenderedPageBreak/>
        <w:t>Table 8: Subsampling strategies for MSA Transformer evaluated on the single-mutation validation set. Sequence reweighting performs best. When sampling methods are stochastic, 5 seeds are run and the mean and standard deviation is reported. With HHFilter, w</w:t>
      </w:r>
      <w:r>
        <w:t xml:space="preserve">e run with the -diff M parameter and randomly subsample the output if more than </w:t>
      </w:r>
      <m:oMath>
        <m:r>
          <m:rPr>
            <m:sty m:val="p"/>
          </m:rPr>
          <w:rPr>
            <w:rFonts w:ascii="Cambria Math" w:hAnsi="Cambria Math"/>
          </w:rPr>
          <m:t>M</m:t>
        </m:r>
      </m:oMath>
      <w:r>
        <w:t xml:space="preserve"> sequences are returned. We use a coverage parameter of 75 and a sequence identity parameter of 99. Mean absolute Spearman </w:t>
      </w:r>
      <m:oMath>
        <m:r>
          <w:rPr>
            <w:rFonts w:ascii="Cambria Math" w:hAnsi="Cambria Math"/>
          </w:rPr>
          <m:t>ρ</m:t>
        </m:r>
      </m:oMath>
      <w:r>
        <w:t xml:space="preserve"> across the single-mutation validation tasks is re</w:t>
      </w:r>
      <w:r>
        <w:t>ported.</w:t>
      </w:r>
    </w:p>
    <w:p w14:paraId="7B9678E1" w14:textId="77777777" w:rsidR="00714C9F" w:rsidRDefault="00D55677">
      <w:pPr>
        <w:pStyle w:val="a0"/>
        <w:rPr>
          <w:lang w:eastAsia="zh-CN"/>
        </w:rPr>
      </w:pPr>
      <w:r>
        <w:rPr>
          <w:rFonts w:hint="eastAsia"/>
          <w:lang w:eastAsia="zh-CN"/>
        </w:rPr>
        <w:t>表</w:t>
      </w:r>
      <w:r>
        <w:rPr>
          <w:rFonts w:hint="eastAsia"/>
          <w:lang w:eastAsia="zh-CN"/>
        </w:rPr>
        <w:t>8:</w:t>
      </w:r>
      <w:r>
        <w:rPr>
          <w:rFonts w:hint="eastAsia"/>
          <w:lang w:eastAsia="zh-CN"/>
        </w:rPr>
        <w:t>在单突变验证集上评估的</w:t>
      </w:r>
      <w:r>
        <w:rPr>
          <w:rFonts w:hint="eastAsia"/>
          <w:lang w:eastAsia="zh-CN"/>
        </w:rPr>
        <w:t>MSA</w:t>
      </w:r>
      <w:r>
        <w:rPr>
          <w:lang w:eastAsia="zh-CN"/>
        </w:rPr>
        <w:t xml:space="preserve"> </w:t>
      </w:r>
      <w:r>
        <w:rPr>
          <w:rFonts w:hint="eastAsia"/>
          <w:lang w:eastAsia="zh-CN"/>
        </w:rPr>
        <w:t>Transformer</w:t>
      </w:r>
      <w:r>
        <w:rPr>
          <w:rFonts w:hint="eastAsia"/>
          <w:lang w:eastAsia="zh-CN"/>
        </w:rPr>
        <w:t>子采样策略。序列重加权表现最佳。当采样方法是随机的时，运行</w:t>
      </w:r>
      <w:r>
        <w:rPr>
          <w:rFonts w:hint="eastAsia"/>
          <w:lang w:eastAsia="zh-CN"/>
        </w:rPr>
        <w:t>5</w:t>
      </w:r>
      <w:r>
        <w:rPr>
          <w:rFonts w:hint="eastAsia"/>
          <w:lang w:eastAsia="zh-CN"/>
        </w:rPr>
        <w:t>个种子并报告均值和标准差。使用</w:t>
      </w:r>
      <w:proofErr w:type="spellStart"/>
      <w:r>
        <w:rPr>
          <w:rFonts w:hint="eastAsia"/>
          <w:lang w:eastAsia="zh-CN"/>
        </w:rPr>
        <w:t>HHFilter</w:t>
      </w:r>
      <w:proofErr w:type="spellEnd"/>
      <w:r>
        <w:rPr>
          <w:rFonts w:hint="eastAsia"/>
          <w:lang w:eastAsia="zh-CN"/>
        </w:rPr>
        <w:t>时，我们使用</w:t>
      </w:r>
      <w:r>
        <w:rPr>
          <w:rFonts w:hint="eastAsia"/>
          <w:lang w:eastAsia="zh-CN"/>
        </w:rPr>
        <w:t>-diff</w:t>
      </w:r>
      <w:r>
        <w:rPr>
          <w:lang w:eastAsia="zh-CN"/>
        </w:rPr>
        <w:t xml:space="preserve"> </w:t>
      </w:r>
      <w:r>
        <w:rPr>
          <w:rFonts w:hint="eastAsia"/>
          <w:lang w:eastAsia="zh-CN"/>
        </w:rPr>
        <w:t>M</w:t>
      </w:r>
      <w:r>
        <w:rPr>
          <w:rFonts w:hint="eastAsia"/>
          <w:lang w:eastAsia="zh-CN"/>
        </w:rPr>
        <w:t>参数运行，并在返回超过</w:t>
      </w:r>
      <w:r>
        <w:rPr>
          <w:lang w:eastAsia="zh-CN"/>
        </w:rPr>
        <w:t xml:space="preserve"> </w:t>
      </w:r>
      <m:oMath>
        <m:r>
          <m:rPr>
            <m:sty m:val="p"/>
          </m:rPr>
          <w:rPr>
            <w:rFonts w:ascii="Cambria Math" w:hAnsi="Cambria Math"/>
            <w:lang w:eastAsia="zh-CN"/>
          </w:rPr>
          <m:t>M</m:t>
        </m:r>
      </m:oMath>
      <w:r>
        <w:rPr>
          <w:lang w:eastAsia="zh-CN"/>
        </w:rPr>
        <w:t xml:space="preserve"> </w:t>
      </w:r>
      <w:r>
        <w:rPr>
          <w:rFonts w:hint="eastAsia"/>
          <w:lang w:eastAsia="zh-CN"/>
        </w:rPr>
        <w:t>条序列时随机子采样输出。我们使用覆盖参数</w:t>
      </w:r>
      <w:r>
        <w:rPr>
          <w:rFonts w:hint="eastAsia"/>
          <w:lang w:eastAsia="zh-CN"/>
        </w:rPr>
        <w:t>75</w:t>
      </w:r>
      <w:r>
        <w:rPr>
          <w:rFonts w:hint="eastAsia"/>
          <w:lang w:eastAsia="zh-CN"/>
        </w:rPr>
        <w:t>和序列一致性参数</w:t>
      </w:r>
      <w:r>
        <w:rPr>
          <w:rFonts w:hint="eastAsia"/>
          <w:lang w:eastAsia="zh-CN"/>
        </w:rPr>
        <w:t>99</w:t>
      </w:r>
      <w:r>
        <w:rPr>
          <w:rFonts w:hint="eastAsia"/>
          <w:lang w:eastAsia="zh-CN"/>
        </w:rPr>
        <w:t>。报告了单突变验证任务的平均绝对</w:t>
      </w:r>
      <w:r>
        <w:rPr>
          <w:rFonts w:hint="eastAsia"/>
          <w:lang w:eastAsia="zh-CN"/>
        </w:rPr>
        <w:t>Spearman</w:t>
      </w:r>
      <w:r>
        <w:rPr>
          <w:lang w:eastAsia="zh-CN"/>
        </w:rPr>
        <w:t xml:space="preserve"> </w:t>
      </w:r>
      <m:oMath>
        <m:r>
          <w:rPr>
            <w:rFonts w:ascii="Cambria Math" w:hAnsi="Cambria Math"/>
            <w:lang w:eastAsia="zh-CN"/>
          </w:rPr>
          <m:t>ρ</m:t>
        </m:r>
      </m:oMath>
      <w:r>
        <w:rPr>
          <w:lang w:eastAsia="zh-CN"/>
        </w:rPr>
        <w:t xml:space="preserve"> </w:t>
      </w:r>
      <w:r>
        <w:rPr>
          <w:lang w:eastAsia="zh-CN"/>
        </w:rPr>
        <w:t>。</w:t>
      </w:r>
    </w:p>
    <w:p w14:paraId="56A840E1" w14:textId="77777777" w:rsidR="00714C9F" w:rsidRDefault="00D55677">
      <w:pPr>
        <w:pStyle w:val="a0"/>
      </w:pPr>
      <w:r>
        <w:t>capture similar information and boost performance. Similarly, we experiment w</w:t>
      </w:r>
      <w:r>
        <w:t xml:space="preserve">ith tuning only the layer normalizations, as these have also been recently shown to enable transfer to new tasks. In both cases, we found no improvement to the average Spearman </w:t>
      </w:r>
      <m:oMath>
        <m:r>
          <w:rPr>
            <w:rFonts w:ascii="Cambria Math" w:hAnsi="Cambria Math"/>
          </w:rPr>
          <m:t>ρ</m:t>
        </m:r>
      </m:oMath>
      <w:r>
        <w:t xml:space="preserve"> . We also assessed label smoothing and replacing the gap token with a mask t</w:t>
      </w:r>
      <w:r>
        <w:t>oken or a pad token finding no significant impact; for simplicity, we omit label smoothing and use the mask token for future experiments.</w:t>
      </w:r>
    </w:p>
    <w:p w14:paraId="0FCDDC5F" w14:textId="77777777" w:rsidR="00714C9F" w:rsidRDefault="00D55677">
      <w:pPr>
        <w:pStyle w:val="a0"/>
        <w:rPr>
          <w:lang w:eastAsia="zh-CN"/>
        </w:rPr>
      </w:pPr>
      <w:r>
        <w:rPr>
          <w:rFonts w:hint="eastAsia"/>
          <w:lang w:eastAsia="zh-CN"/>
        </w:rPr>
        <w:t>捕获相似信息并提升性能。同样，我们</w:t>
      </w:r>
      <w:proofErr w:type="gramStart"/>
      <w:r>
        <w:rPr>
          <w:rFonts w:hint="eastAsia"/>
          <w:lang w:eastAsia="zh-CN"/>
        </w:rPr>
        <w:t>尝试仅</w:t>
      </w:r>
      <w:proofErr w:type="gramEnd"/>
      <w:r>
        <w:rPr>
          <w:rFonts w:hint="eastAsia"/>
          <w:lang w:eastAsia="zh-CN"/>
        </w:rPr>
        <w:t>调整层归一化，因为这些最近也被证明能够迁移到新任务。在这两种情况下，我们发现平均</w:t>
      </w:r>
      <w:r>
        <w:rPr>
          <w:rFonts w:hint="eastAsia"/>
          <w:lang w:eastAsia="zh-CN"/>
        </w:rPr>
        <w:t>Spearman</w:t>
      </w:r>
      <w:r>
        <w:rPr>
          <w:lang w:eastAsia="zh-CN"/>
        </w:rPr>
        <w:t xml:space="preserve"> </w:t>
      </w:r>
      <m:oMath>
        <m:r>
          <w:rPr>
            <w:rFonts w:ascii="Cambria Math" w:hAnsi="Cambria Math"/>
            <w:lang w:eastAsia="zh-CN"/>
          </w:rPr>
          <m:t>ρ</m:t>
        </m:r>
      </m:oMath>
      <w:r>
        <w:rPr>
          <w:lang w:eastAsia="zh-CN"/>
        </w:rPr>
        <w:t xml:space="preserve"> </w:t>
      </w:r>
      <w:r>
        <w:rPr>
          <w:rFonts w:hint="eastAsia"/>
          <w:lang w:eastAsia="zh-CN"/>
        </w:rPr>
        <w:t>没有改善。我们还评估了标签平滑和用掩码标记或填充标记替换间隙标记，发现没有显著影响；为简单起</w:t>
      </w:r>
      <w:r>
        <w:rPr>
          <w:rFonts w:hint="eastAsia"/>
          <w:lang w:eastAsia="zh-CN"/>
        </w:rPr>
        <w:t>见，我们省略了标签平滑并在未来的实验中使用掩码标记。</w:t>
      </w:r>
    </w:p>
    <w:p w14:paraId="678BD9D0" w14:textId="77777777" w:rsidR="00714C9F" w:rsidRDefault="00D55677">
      <w:pPr>
        <w:pStyle w:val="a0"/>
      </w:pPr>
      <w:r>
        <w:t xml:space="preserve">Minimal models We also examine a set of minimal models, in which we freeze all parameters in the Transformer and learn a projection from the ESM-1v outputs onto a PSSM, taking the sum of the projection and the PSSM. We experiment with freezing the PSSM or </w:t>
      </w:r>
      <w:r>
        <w:t xml:space="preserve">allowing it to train. We did not see a change in Spearman </w:t>
      </w:r>
      <m:oMath>
        <m:r>
          <w:rPr>
            <w:rFonts w:ascii="Cambria Math" w:hAnsi="Cambria Math"/>
          </w:rPr>
          <m:t>ρ</m:t>
        </m:r>
      </m:oMath>
      <w:r>
        <w:t xml:space="preserve"> of more than 0.01 .</w:t>
      </w:r>
    </w:p>
    <w:p w14:paraId="7B2FEE54" w14:textId="77777777" w:rsidR="00714C9F" w:rsidRDefault="00D55677">
      <w:pPr>
        <w:pStyle w:val="a0"/>
        <w:rPr>
          <w:lang w:eastAsia="zh-CN"/>
        </w:rPr>
      </w:pPr>
      <w:r>
        <w:rPr>
          <w:rFonts w:hint="eastAsia"/>
          <w:lang w:eastAsia="zh-CN"/>
        </w:rPr>
        <w:t>最小模型我们还检查了一组最小模型，其中我们冻结了</w:t>
      </w:r>
      <w:r>
        <w:rPr>
          <w:rFonts w:hint="eastAsia"/>
          <w:lang w:eastAsia="zh-CN"/>
        </w:rPr>
        <w:t>Transformer</w:t>
      </w:r>
      <w:r>
        <w:rPr>
          <w:rFonts w:hint="eastAsia"/>
          <w:lang w:eastAsia="zh-CN"/>
        </w:rPr>
        <w:t>中的所有参数，并学习从</w:t>
      </w:r>
      <w:r>
        <w:rPr>
          <w:rFonts w:hint="eastAsia"/>
          <w:lang w:eastAsia="zh-CN"/>
        </w:rPr>
        <w:t>ESM-1v</w:t>
      </w:r>
      <w:r>
        <w:rPr>
          <w:rFonts w:hint="eastAsia"/>
          <w:lang w:eastAsia="zh-CN"/>
        </w:rPr>
        <w:t>输出到</w:t>
      </w:r>
      <w:r>
        <w:rPr>
          <w:rFonts w:hint="eastAsia"/>
          <w:lang w:eastAsia="zh-CN"/>
        </w:rPr>
        <w:t>PSSM</w:t>
      </w:r>
      <w:r>
        <w:rPr>
          <w:rFonts w:hint="eastAsia"/>
          <w:lang w:eastAsia="zh-CN"/>
        </w:rPr>
        <w:t>的投影，取投影和</w:t>
      </w:r>
      <w:r>
        <w:rPr>
          <w:rFonts w:hint="eastAsia"/>
          <w:lang w:eastAsia="zh-CN"/>
        </w:rPr>
        <w:t>PSSM</w:t>
      </w:r>
      <w:r>
        <w:rPr>
          <w:rFonts w:hint="eastAsia"/>
          <w:lang w:eastAsia="zh-CN"/>
        </w:rPr>
        <w:t>的总和。我们尝试冻结</w:t>
      </w:r>
      <w:r>
        <w:rPr>
          <w:rFonts w:hint="eastAsia"/>
          <w:lang w:eastAsia="zh-CN"/>
        </w:rPr>
        <w:t>PSSM</w:t>
      </w:r>
      <w:r>
        <w:rPr>
          <w:rFonts w:hint="eastAsia"/>
          <w:lang w:eastAsia="zh-CN"/>
        </w:rPr>
        <w:t>或允许其训练。我们没有看到</w:t>
      </w:r>
      <w:r>
        <w:rPr>
          <w:rFonts w:hint="eastAsia"/>
          <w:lang w:eastAsia="zh-CN"/>
        </w:rPr>
        <w:t>Spearman</w:t>
      </w:r>
      <w:r>
        <w:rPr>
          <w:lang w:eastAsia="zh-CN"/>
        </w:rPr>
        <w:t xml:space="preserve"> </w:t>
      </w:r>
      <m:oMath>
        <m:r>
          <w:rPr>
            <w:rFonts w:ascii="Cambria Math" w:hAnsi="Cambria Math"/>
            <w:lang w:eastAsia="zh-CN"/>
          </w:rPr>
          <m:t>ρ</m:t>
        </m:r>
      </m:oMath>
      <w:r>
        <w:rPr>
          <w:lang w:eastAsia="zh-CN"/>
        </w:rPr>
        <w:t xml:space="preserve"> </w:t>
      </w:r>
      <w:r>
        <w:rPr>
          <w:rFonts w:hint="eastAsia"/>
          <w:lang w:eastAsia="zh-CN"/>
        </w:rPr>
        <w:t>的变化超过</w:t>
      </w:r>
      <w:r>
        <w:rPr>
          <w:rFonts w:hint="eastAsia"/>
          <w:lang w:eastAsia="zh-CN"/>
        </w:rPr>
        <w:t>0.01</w:t>
      </w:r>
      <w:r>
        <w:rPr>
          <w:rFonts w:hint="eastAsia"/>
          <w:lang w:eastAsia="zh-CN"/>
        </w:rPr>
        <w:t>。</w:t>
      </w:r>
    </w:p>
    <w:p w14:paraId="78D710B0" w14:textId="77777777" w:rsidR="00714C9F" w:rsidRDefault="00D55677">
      <w:pPr>
        <w:pStyle w:val="a0"/>
      </w:pPr>
      <w:r>
        <w:t>Spiked unsupervised fine-tuning Next, we examine a new</w:t>
      </w:r>
      <w:r>
        <w:t xml:space="preserve"> strategy, which we call spiked fine-tuning. In spiked fine-tuning, we regularize the fine-tuning by continuing to spike pretraining sequences into the fine-tuning batch. In this setting, we train on the entire MSA, including non-consensus positions. We fi</w:t>
      </w:r>
      <w:r>
        <w:t>nd that spiked fine-tuning with a small ratio (0.01) of MSA tokens to pre-training tokens performs best and enables training of all parameters without overfitting.</w:t>
      </w:r>
    </w:p>
    <w:p w14:paraId="6DA819A9" w14:textId="77777777" w:rsidR="00714C9F" w:rsidRDefault="00D55677">
      <w:pPr>
        <w:pStyle w:val="a0"/>
        <w:rPr>
          <w:lang w:eastAsia="zh-CN"/>
        </w:rPr>
      </w:pPr>
      <w:r>
        <w:rPr>
          <w:rFonts w:hint="eastAsia"/>
          <w:lang w:eastAsia="zh-CN"/>
        </w:rPr>
        <w:t>尖峰无监督微调接下来，我们研究了一种新策略，我们称之为尖峰微调。在尖峰微调中，我们通过继续将</w:t>
      </w:r>
      <w:proofErr w:type="gramStart"/>
      <w:r>
        <w:rPr>
          <w:rFonts w:hint="eastAsia"/>
          <w:lang w:eastAsia="zh-CN"/>
        </w:rPr>
        <w:t>预训练</w:t>
      </w:r>
      <w:proofErr w:type="gramEnd"/>
      <w:r>
        <w:rPr>
          <w:rFonts w:hint="eastAsia"/>
          <w:lang w:eastAsia="zh-CN"/>
        </w:rPr>
        <w:t>序列尖峰到微调批次中来正则化微调。在这种情况下，</w:t>
      </w:r>
      <w:r>
        <w:rPr>
          <w:rFonts w:hint="eastAsia"/>
          <w:lang w:eastAsia="zh-CN"/>
        </w:rPr>
        <w:lastRenderedPageBreak/>
        <w:t>我们在整个</w:t>
      </w:r>
      <w:r>
        <w:rPr>
          <w:rFonts w:hint="eastAsia"/>
          <w:lang w:eastAsia="zh-CN"/>
        </w:rPr>
        <w:t>MSA</w:t>
      </w:r>
      <w:r>
        <w:rPr>
          <w:rFonts w:hint="eastAsia"/>
          <w:lang w:eastAsia="zh-CN"/>
        </w:rPr>
        <w:t>上训练，包括非共识位置</w:t>
      </w:r>
      <w:r>
        <w:rPr>
          <w:rFonts w:hint="eastAsia"/>
          <w:lang w:eastAsia="zh-CN"/>
        </w:rPr>
        <w:t>。我们发现，使用</w:t>
      </w:r>
      <w:r>
        <w:rPr>
          <w:rFonts w:hint="eastAsia"/>
          <w:lang w:eastAsia="zh-CN"/>
        </w:rPr>
        <w:t>MSA</w:t>
      </w:r>
      <w:r>
        <w:rPr>
          <w:rFonts w:hint="eastAsia"/>
          <w:lang w:eastAsia="zh-CN"/>
        </w:rPr>
        <w:t>标记与</w:t>
      </w:r>
      <w:proofErr w:type="gramStart"/>
      <w:r>
        <w:rPr>
          <w:rFonts w:hint="eastAsia"/>
          <w:lang w:eastAsia="zh-CN"/>
        </w:rPr>
        <w:t>预训练</w:t>
      </w:r>
      <w:proofErr w:type="gramEnd"/>
      <w:r>
        <w:rPr>
          <w:rFonts w:hint="eastAsia"/>
          <w:lang w:eastAsia="zh-CN"/>
        </w:rPr>
        <w:t>标记的小比例</w:t>
      </w:r>
      <w:r>
        <w:rPr>
          <w:rFonts w:hint="eastAsia"/>
          <w:lang w:eastAsia="zh-CN"/>
        </w:rPr>
        <w:t>(0.01)</w:t>
      </w:r>
      <w:r>
        <w:rPr>
          <w:rFonts w:hint="eastAsia"/>
          <w:lang w:eastAsia="zh-CN"/>
        </w:rPr>
        <w:t>进行尖峰微调表现最佳，并且能够训练所有参数而不会过拟合。</w:t>
      </w:r>
    </w:p>
    <w:p w14:paraId="64ED4D9F" w14:textId="77777777" w:rsidR="00714C9F" w:rsidRDefault="00D55677">
      <w:pPr>
        <w:pStyle w:val="a0"/>
      </w:pPr>
      <w:r>
        <w:t xml:space="preserve">The final models were trained for 7500 updates using spiked fine-tuning with a batch size of </w:t>
      </w:r>
      <m:oMath>
        <m:r>
          <w:rPr>
            <w:rFonts w:ascii="Cambria Math" w:hAnsi="Cambria Math"/>
          </w:rPr>
          <m:t>500</m:t>
        </m:r>
        <m:r>
          <m:rPr>
            <m:sty m:val="p"/>
          </m:rPr>
          <w:rPr>
            <w:rFonts w:ascii="Cambria Math" w:hAnsi="Cambria Math"/>
          </w:rPr>
          <m:t>k</m:t>
        </m:r>
      </m:oMath>
      <w:r>
        <w:t xml:space="preserve"> tokens. To produce an ensemble, we perform the fine-tuning scheme on five models that were pre-train</w:t>
      </w:r>
      <w:r>
        <w:t>ed with different seeds. Each model was also fine-tuned with a unique seed.</w:t>
      </w:r>
    </w:p>
    <w:p w14:paraId="7EC7B5E2" w14:textId="77777777" w:rsidR="00714C9F" w:rsidRDefault="00D55677">
      <w:pPr>
        <w:pStyle w:val="a0"/>
      </w:pPr>
      <w:r>
        <w:rPr>
          <w:rFonts w:hint="eastAsia"/>
          <w:lang w:eastAsia="zh-CN"/>
        </w:rPr>
        <w:t>最终模型使用尖峰微调训练了</w:t>
      </w:r>
      <w:r>
        <w:rPr>
          <w:rFonts w:hint="eastAsia"/>
          <w:lang w:eastAsia="zh-CN"/>
        </w:rPr>
        <w:t>7500</w:t>
      </w:r>
      <w:r>
        <w:rPr>
          <w:rFonts w:hint="eastAsia"/>
          <w:lang w:eastAsia="zh-CN"/>
        </w:rPr>
        <w:t>次更新，批次大小为</w:t>
      </w:r>
      <w:r>
        <w:rPr>
          <w:lang w:eastAsia="zh-CN"/>
        </w:rPr>
        <w:t xml:space="preserve"> </w:t>
      </w:r>
      <m:oMath>
        <m:r>
          <w:rPr>
            <w:rFonts w:ascii="Cambria Math" w:hAnsi="Cambria Math"/>
            <w:lang w:eastAsia="zh-CN"/>
          </w:rPr>
          <m:t>500</m:t>
        </m:r>
        <m:r>
          <m:rPr>
            <m:sty m:val="p"/>
          </m:rPr>
          <w:rPr>
            <w:rFonts w:ascii="Cambria Math" w:hAnsi="Cambria Math"/>
            <w:lang w:eastAsia="zh-CN"/>
          </w:rPr>
          <m:t>k</m:t>
        </m:r>
      </m:oMath>
      <w:r>
        <w:rPr>
          <w:lang w:eastAsia="zh-CN"/>
        </w:rPr>
        <w:t xml:space="preserve"> </w:t>
      </w:r>
      <w:proofErr w:type="gramStart"/>
      <w:r>
        <w:rPr>
          <w:rFonts w:hint="eastAsia"/>
          <w:lang w:eastAsia="zh-CN"/>
        </w:rPr>
        <w:t>个</w:t>
      </w:r>
      <w:proofErr w:type="gramEnd"/>
      <w:r>
        <w:rPr>
          <w:rFonts w:hint="eastAsia"/>
          <w:lang w:eastAsia="zh-CN"/>
        </w:rPr>
        <w:t>标记。为了生成集成，我们在五个使用不同种子</w:t>
      </w:r>
      <w:proofErr w:type="gramStart"/>
      <w:r>
        <w:rPr>
          <w:rFonts w:hint="eastAsia"/>
          <w:lang w:eastAsia="zh-CN"/>
        </w:rPr>
        <w:t>预训练</w:t>
      </w:r>
      <w:proofErr w:type="gramEnd"/>
      <w:r>
        <w:rPr>
          <w:rFonts w:hint="eastAsia"/>
          <w:lang w:eastAsia="zh-CN"/>
        </w:rPr>
        <w:t>的模型上执行微调方案。</w:t>
      </w:r>
      <w:proofErr w:type="spellStart"/>
      <w:r>
        <w:rPr>
          <w:rFonts w:hint="eastAsia"/>
        </w:rPr>
        <w:t>每个模型也使用唯一的种子进行微调</w:t>
      </w:r>
      <w:proofErr w:type="spellEnd"/>
      <w:r>
        <w:rPr>
          <w:rFonts w:hint="eastAsia"/>
        </w:rPr>
        <w:t>。</w:t>
      </w:r>
    </w:p>
    <w:p w14:paraId="4E99993C" w14:textId="77777777" w:rsidR="00714C9F" w:rsidRDefault="00D55677">
      <w:pPr>
        <w:pStyle w:val="a0"/>
      </w:pPr>
      <w:r>
        <w:rPr>
          <w:noProof/>
        </w:rPr>
        <w:drawing>
          <wp:inline distT="0" distB="0" distL="0" distR="0" wp14:anchorId="7E9D7373" wp14:editId="79630DFE">
            <wp:extent cx="1645920" cy="1566825"/>
            <wp:effectExtent l="0" t="0" r="0" b="0"/>
            <wp:docPr id="96" name="Picture" descr="image"/>
            <wp:cNvGraphicFramePr/>
            <a:graphic xmlns:a="http://schemas.openxmlformats.org/drawingml/2006/main">
              <a:graphicData uri="http://schemas.openxmlformats.org/drawingml/2006/picture">
                <pic:pic xmlns:pic="http://schemas.openxmlformats.org/drawingml/2006/picture">
                  <pic:nvPicPr>
                    <pic:cNvPr id="97" name="Picture" descr="images/0195a7e6-2796-7e88-b8ac-e7b1948e5ad2_22_679_198_437_416_0.jpg"/>
                    <pic:cNvPicPr>
                      <a:picLocks noChangeAspect="1" noChangeArrowheads="1"/>
                    </pic:cNvPicPr>
                  </pic:nvPicPr>
                  <pic:blipFill>
                    <a:blip r:embed="rId16"/>
                    <a:stretch>
                      <a:fillRect/>
                    </a:stretch>
                  </pic:blipFill>
                  <pic:spPr bwMode="auto">
                    <a:xfrm>
                      <a:off x="0" y="0"/>
                      <a:ext cx="1645920" cy="1566825"/>
                    </a:xfrm>
                    <a:prstGeom prst="rect">
                      <a:avLst/>
                    </a:prstGeom>
                    <a:noFill/>
                    <a:ln w="9525">
                      <a:noFill/>
                      <a:headEnd/>
                      <a:tailEnd/>
                    </a:ln>
                  </pic:spPr>
                </pic:pic>
              </a:graphicData>
            </a:graphic>
          </wp:inline>
        </w:drawing>
      </w:r>
    </w:p>
    <w:p w14:paraId="75986FA1" w14:textId="77777777" w:rsidR="00714C9F" w:rsidRDefault="00D55677">
      <w:pPr>
        <w:pStyle w:val="a0"/>
      </w:pPr>
      <w:r>
        <w:t xml:space="preserve">                       </w:t>
      </w:r>
    </w:p>
    <w:p w14:paraId="73FF75B6" w14:textId="77777777" w:rsidR="00714C9F" w:rsidRDefault="00D55677">
      <w:pPr>
        <w:pStyle w:val="a0"/>
      </w:pPr>
      <w:r>
        <w:t>Figure 10: Filtering sequences with high sequence identity to the qu</w:t>
      </w:r>
      <w:r>
        <w:t xml:space="preserve">ery improves performance. The curve illustrates mean </w:t>
      </w:r>
      <m:oMath>
        <m:r>
          <m:rPr>
            <m:sty m:val="p"/>
          </m:rPr>
          <w:rPr>
            <w:rFonts w:ascii="Cambria Math" w:hAnsi="Cambria Math"/>
          </w:rPr>
          <m:t>±</m:t>
        </m:r>
      </m:oMath>
      <w:r>
        <w:t xml:space="preserve"> standard deviation across the 9 validation proteins. HHFilter is used to filter the MSAs with coverage of 75 and various sequence identity values as shown on x-axis. After filtering,384 sequences are s</w:t>
      </w:r>
      <w:r>
        <w:t xml:space="preserve">ampled for inference. Each sequence identity value </w:t>
      </w:r>
      <m:oMath>
        <m:r>
          <w:rPr>
            <w:rFonts w:ascii="Cambria Math" w:hAnsi="Cambria Math"/>
          </w:rPr>
          <m:t>s</m:t>
        </m:r>
      </m:oMath>
      <w:r>
        <w:t xml:space="preserve"> refers to using sequences with no more than </w:t>
      </w:r>
      <m:oMath>
        <m:r>
          <w:rPr>
            <w:rFonts w:ascii="Cambria Math" w:hAnsi="Cambria Math"/>
          </w:rPr>
          <m:t>s</m:t>
        </m:r>
        <m:r>
          <m:rPr>
            <m:sty m:val="p"/>
          </m:rPr>
          <w:rPr>
            <w:rFonts w:ascii="Cambria Math" w:hAnsi="Cambria Math"/>
          </w:rPr>
          <m:t>%</m:t>
        </m:r>
      </m:oMath>
      <w:r>
        <w:t xml:space="preserve"> sequence identity to the seed sequence. The MSA Transformer appears to primarily use sequences that are close to the seed sequence, yet performance drops </w:t>
      </w:r>
      <w:r>
        <w:t>if sequences that are too similar remain in the MSA. Results are broken down across the single-mutation validation set in Table 9.</w:t>
      </w:r>
    </w:p>
    <w:p w14:paraId="2A53BBA2" w14:textId="77777777" w:rsidR="00714C9F" w:rsidRDefault="00D55677">
      <w:pPr>
        <w:pStyle w:val="a0"/>
      </w:pPr>
      <w:r>
        <w:rPr>
          <w:rFonts w:hint="eastAsia"/>
          <w:lang w:eastAsia="zh-CN"/>
        </w:rPr>
        <w:t>图</w:t>
      </w:r>
      <w:r>
        <w:rPr>
          <w:rFonts w:hint="eastAsia"/>
          <w:lang w:eastAsia="zh-CN"/>
        </w:rPr>
        <w:t>10:</w:t>
      </w:r>
      <w:r>
        <w:rPr>
          <w:rFonts w:hint="eastAsia"/>
          <w:lang w:eastAsia="zh-CN"/>
        </w:rPr>
        <w:t>过滤与查询具有高序列一致性的序列可以提高性能。该曲线显示了</w:t>
      </w:r>
      <w:r>
        <w:rPr>
          <w:rFonts w:hint="eastAsia"/>
          <w:lang w:eastAsia="zh-CN"/>
        </w:rPr>
        <w:t>9</w:t>
      </w:r>
      <w:r>
        <w:rPr>
          <w:rFonts w:hint="eastAsia"/>
          <w:lang w:eastAsia="zh-CN"/>
        </w:rPr>
        <w:t>个验证蛋白的平均</w:t>
      </w:r>
      <w:r>
        <w:rPr>
          <w:lang w:eastAsia="zh-CN"/>
        </w:rPr>
        <w:t xml:space="preserve"> </w:t>
      </w:r>
      <m:oMath>
        <m:r>
          <m:rPr>
            <m:sty m:val="p"/>
          </m:rPr>
          <w:rPr>
            <w:rFonts w:ascii="Cambria Math" w:hAnsi="Cambria Math"/>
            <w:lang w:eastAsia="zh-CN"/>
          </w:rPr>
          <m:t>±</m:t>
        </m:r>
      </m:oMath>
      <w:r>
        <w:rPr>
          <w:lang w:eastAsia="zh-CN"/>
        </w:rPr>
        <w:t xml:space="preserve"> </w:t>
      </w:r>
      <w:r>
        <w:rPr>
          <w:rFonts w:hint="eastAsia"/>
          <w:lang w:eastAsia="zh-CN"/>
        </w:rPr>
        <w:t>标准差。</w:t>
      </w:r>
      <w:proofErr w:type="spellStart"/>
      <w:r>
        <w:rPr>
          <w:rFonts w:hint="eastAsia"/>
          <w:lang w:eastAsia="zh-CN"/>
        </w:rPr>
        <w:t>HHFilter</w:t>
      </w:r>
      <w:proofErr w:type="spellEnd"/>
      <w:r>
        <w:rPr>
          <w:rFonts w:hint="eastAsia"/>
          <w:lang w:eastAsia="zh-CN"/>
        </w:rPr>
        <w:t>用于过滤</w:t>
      </w:r>
      <w:r>
        <w:rPr>
          <w:rFonts w:hint="eastAsia"/>
          <w:lang w:eastAsia="zh-CN"/>
        </w:rPr>
        <w:t>MSA</w:t>
      </w:r>
      <w:r>
        <w:rPr>
          <w:rFonts w:hint="eastAsia"/>
          <w:lang w:eastAsia="zh-CN"/>
        </w:rPr>
        <w:t>，覆盖率为</w:t>
      </w:r>
      <w:r>
        <w:rPr>
          <w:rFonts w:hint="eastAsia"/>
          <w:lang w:eastAsia="zh-CN"/>
        </w:rPr>
        <w:t>75</w:t>
      </w:r>
      <w:r>
        <w:rPr>
          <w:rFonts w:hint="eastAsia"/>
          <w:lang w:eastAsia="zh-CN"/>
        </w:rPr>
        <w:t>，</w:t>
      </w:r>
      <w:r>
        <w:rPr>
          <w:rFonts w:hint="eastAsia"/>
          <w:lang w:eastAsia="zh-CN"/>
        </w:rPr>
        <w:t>x</w:t>
      </w:r>
      <w:r>
        <w:rPr>
          <w:rFonts w:hint="eastAsia"/>
          <w:lang w:eastAsia="zh-CN"/>
        </w:rPr>
        <w:t>轴上显示了各种序列一致性值。过滤后，采样</w:t>
      </w:r>
      <w:r>
        <w:rPr>
          <w:rFonts w:hint="eastAsia"/>
          <w:lang w:eastAsia="zh-CN"/>
        </w:rPr>
        <w:t>384</w:t>
      </w:r>
      <w:r>
        <w:rPr>
          <w:rFonts w:hint="eastAsia"/>
          <w:lang w:eastAsia="zh-CN"/>
        </w:rPr>
        <w:t>条序列进行推理。每个序列一致性值</w:t>
      </w:r>
      <w:r>
        <w:rPr>
          <w:lang w:eastAsia="zh-CN"/>
        </w:rPr>
        <w:t xml:space="preserve"> </w:t>
      </w:r>
      <m:oMath>
        <m:r>
          <w:rPr>
            <w:rFonts w:ascii="Cambria Math" w:hAnsi="Cambria Math"/>
            <w:lang w:eastAsia="zh-CN"/>
          </w:rPr>
          <m:t>s</m:t>
        </m:r>
      </m:oMath>
      <w:r>
        <w:rPr>
          <w:lang w:eastAsia="zh-CN"/>
        </w:rPr>
        <w:t xml:space="preserve"> </w:t>
      </w:r>
      <w:r>
        <w:rPr>
          <w:rFonts w:hint="eastAsia"/>
          <w:lang w:eastAsia="zh-CN"/>
        </w:rPr>
        <w:t>指的是使用与种子序列的序列一致性不超过</w:t>
      </w:r>
      <w:r>
        <w:rPr>
          <w:lang w:eastAsia="zh-CN"/>
        </w:rPr>
        <w:t xml:space="preserve"> </w:t>
      </w:r>
      <m:oMath>
        <m:r>
          <w:rPr>
            <w:rFonts w:ascii="Cambria Math" w:hAnsi="Cambria Math"/>
            <w:lang w:eastAsia="zh-CN"/>
          </w:rPr>
          <m:t>s</m:t>
        </m:r>
        <m:r>
          <m:rPr>
            <m:sty m:val="p"/>
          </m:rPr>
          <w:rPr>
            <w:rFonts w:ascii="Cambria Math" w:hAnsi="Cambria Math"/>
            <w:lang w:eastAsia="zh-CN"/>
          </w:rPr>
          <m:t>%</m:t>
        </m:r>
      </m:oMath>
      <w:r>
        <w:rPr>
          <w:lang w:eastAsia="zh-CN"/>
        </w:rPr>
        <w:t xml:space="preserve"> </w:t>
      </w:r>
      <w:r>
        <w:rPr>
          <w:rFonts w:hint="eastAsia"/>
          <w:lang w:eastAsia="zh-CN"/>
        </w:rPr>
        <w:t>的序列。</w:t>
      </w:r>
      <w:r>
        <w:rPr>
          <w:rFonts w:hint="eastAsia"/>
        </w:rPr>
        <w:t>MSA</w:t>
      </w:r>
      <w:r>
        <w:t xml:space="preserve"> </w:t>
      </w:r>
      <w:r>
        <w:rPr>
          <w:rFonts w:hint="eastAsia"/>
        </w:rPr>
        <w:t>Transformer</w:t>
      </w:r>
      <w:r>
        <w:rPr>
          <w:rFonts w:hint="eastAsia"/>
        </w:rPr>
        <w:t>似乎主要使用接近种子序列的序列，但如果</w:t>
      </w:r>
      <w:r>
        <w:rPr>
          <w:rFonts w:hint="eastAsia"/>
        </w:rPr>
        <w:t>MSA</w:t>
      </w:r>
      <w:r>
        <w:rPr>
          <w:rFonts w:hint="eastAsia"/>
        </w:rPr>
        <w:t>中保留过于相似的序列，性能会下降。结果在表</w:t>
      </w:r>
      <w:r>
        <w:rPr>
          <w:rFonts w:hint="eastAsia"/>
        </w:rPr>
        <w:t>9</w:t>
      </w:r>
      <w:r>
        <w:rPr>
          <w:rFonts w:hint="eastAsia"/>
        </w:rPr>
        <w:t>中按单突变验证集进行了分解。</w:t>
      </w:r>
    </w:p>
    <w:tbl>
      <w:tblPr>
        <w:tblStyle w:val="Table"/>
        <w:tblW w:w="0" w:type="auto"/>
        <w:tblLook w:val="0000" w:firstRow="0" w:lastRow="0" w:firstColumn="0" w:lastColumn="0" w:noHBand="0" w:noVBand="0"/>
      </w:tblPr>
      <w:tblGrid>
        <w:gridCol w:w="3423"/>
        <w:gridCol w:w="777"/>
        <w:gridCol w:w="776"/>
        <w:gridCol w:w="776"/>
        <w:gridCol w:w="776"/>
        <w:gridCol w:w="776"/>
        <w:gridCol w:w="776"/>
        <w:gridCol w:w="776"/>
      </w:tblGrid>
      <w:tr w:rsidR="00714C9F" w14:paraId="25D1A35A" w14:textId="77777777">
        <w:tc>
          <w:tcPr>
            <w:tcW w:w="0" w:type="auto"/>
          </w:tcPr>
          <w:p w14:paraId="6951FAB5" w14:textId="77777777" w:rsidR="00714C9F" w:rsidRDefault="00D55677">
            <w:pPr>
              <w:pStyle w:val="Compact"/>
              <w:jc w:val="center"/>
            </w:pPr>
            <w:r>
              <w:t>Sequence Identity (%)</w:t>
            </w:r>
          </w:p>
        </w:tc>
        <w:tc>
          <w:tcPr>
            <w:tcW w:w="0" w:type="auto"/>
          </w:tcPr>
          <w:p w14:paraId="090BEF30" w14:textId="77777777" w:rsidR="00714C9F" w:rsidRDefault="00D55677">
            <w:pPr>
              <w:pStyle w:val="Compact"/>
              <w:jc w:val="center"/>
            </w:pPr>
            <w:r>
              <w:t>10</w:t>
            </w:r>
          </w:p>
        </w:tc>
        <w:tc>
          <w:tcPr>
            <w:tcW w:w="0" w:type="auto"/>
          </w:tcPr>
          <w:p w14:paraId="29E3BA76" w14:textId="77777777" w:rsidR="00714C9F" w:rsidRDefault="00D55677">
            <w:pPr>
              <w:pStyle w:val="Compact"/>
              <w:jc w:val="center"/>
            </w:pPr>
            <w:r>
              <w:t>30</w:t>
            </w:r>
          </w:p>
        </w:tc>
        <w:tc>
          <w:tcPr>
            <w:tcW w:w="0" w:type="auto"/>
          </w:tcPr>
          <w:p w14:paraId="20751949" w14:textId="77777777" w:rsidR="00714C9F" w:rsidRDefault="00D55677">
            <w:pPr>
              <w:pStyle w:val="Compact"/>
              <w:jc w:val="center"/>
            </w:pPr>
            <w:r>
              <w:t>50</w:t>
            </w:r>
          </w:p>
        </w:tc>
        <w:tc>
          <w:tcPr>
            <w:tcW w:w="0" w:type="auto"/>
          </w:tcPr>
          <w:p w14:paraId="4757C5E2" w14:textId="77777777" w:rsidR="00714C9F" w:rsidRDefault="00D55677">
            <w:pPr>
              <w:pStyle w:val="Compact"/>
              <w:jc w:val="center"/>
            </w:pPr>
            <w:r>
              <w:t>75</w:t>
            </w:r>
          </w:p>
        </w:tc>
        <w:tc>
          <w:tcPr>
            <w:tcW w:w="0" w:type="auto"/>
          </w:tcPr>
          <w:p w14:paraId="0D4F4A11" w14:textId="77777777" w:rsidR="00714C9F" w:rsidRDefault="00D55677">
            <w:pPr>
              <w:pStyle w:val="Compact"/>
              <w:jc w:val="center"/>
            </w:pPr>
            <w:r>
              <w:t>90</w:t>
            </w:r>
          </w:p>
        </w:tc>
        <w:tc>
          <w:tcPr>
            <w:tcW w:w="0" w:type="auto"/>
          </w:tcPr>
          <w:p w14:paraId="35D93549" w14:textId="77777777" w:rsidR="00714C9F" w:rsidRDefault="00D55677">
            <w:pPr>
              <w:pStyle w:val="Compact"/>
              <w:jc w:val="center"/>
            </w:pPr>
            <w:r>
              <w:t>99</w:t>
            </w:r>
          </w:p>
        </w:tc>
        <w:tc>
          <w:tcPr>
            <w:tcW w:w="0" w:type="auto"/>
          </w:tcPr>
          <w:p w14:paraId="68DDF374" w14:textId="77777777" w:rsidR="00714C9F" w:rsidRDefault="00D55677">
            <w:pPr>
              <w:pStyle w:val="Compact"/>
              <w:jc w:val="center"/>
            </w:pPr>
            <w:r>
              <w:t>100</w:t>
            </w:r>
          </w:p>
        </w:tc>
      </w:tr>
      <w:tr w:rsidR="00714C9F" w14:paraId="119D61AD" w14:textId="77777777">
        <w:tc>
          <w:tcPr>
            <w:tcW w:w="0" w:type="auto"/>
          </w:tcPr>
          <w:p w14:paraId="767470FC" w14:textId="77777777" w:rsidR="00714C9F" w:rsidRDefault="00D55677">
            <w:pPr>
              <w:pStyle w:val="Compact"/>
              <w:jc w:val="center"/>
            </w:pPr>
            <w:r>
              <w:t>AMIE_PSEAE_Whitehead</w:t>
            </w:r>
          </w:p>
        </w:tc>
        <w:tc>
          <w:tcPr>
            <w:tcW w:w="0" w:type="auto"/>
          </w:tcPr>
          <w:p w14:paraId="6C1F63B6" w14:textId="77777777" w:rsidR="00714C9F" w:rsidRDefault="00D55677">
            <w:pPr>
              <w:pStyle w:val="Compact"/>
              <w:jc w:val="center"/>
            </w:pPr>
            <w:r>
              <w:t>0.025</w:t>
            </w:r>
          </w:p>
        </w:tc>
        <w:tc>
          <w:tcPr>
            <w:tcW w:w="0" w:type="auto"/>
          </w:tcPr>
          <w:p w14:paraId="0B413A2D" w14:textId="77777777" w:rsidR="00714C9F" w:rsidRDefault="00D55677">
            <w:pPr>
              <w:pStyle w:val="Compact"/>
              <w:jc w:val="center"/>
            </w:pPr>
            <w:r>
              <w:t>0.461</w:t>
            </w:r>
          </w:p>
        </w:tc>
        <w:tc>
          <w:tcPr>
            <w:tcW w:w="0" w:type="auto"/>
          </w:tcPr>
          <w:p w14:paraId="606189F7" w14:textId="77777777" w:rsidR="00714C9F" w:rsidRDefault="00D55677">
            <w:pPr>
              <w:pStyle w:val="Compact"/>
              <w:jc w:val="center"/>
            </w:pPr>
            <w:r>
              <w:t>0.467</w:t>
            </w:r>
          </w:p>
        </w:tc>
        <w:tc>
          <w:tcPr>
            <w:tcW w:w="0" w:type="auto"/>
          </w:tcPr>
          <w:p w14:paraId="18F6BCB9" w14:textId="77777777" w:rsidR="00714C9F" w:rsidRDefault="00D55677">
            <w:pPr>
              <w:pStyle w:val="Compact"/>
              <w:jc w:val="center"/>
            </w:pPr>
            <w:r>
              <w:t>0.365</w:t>
            </w:r>
          </w:p>
        </w:tc>
        <w:tc>
          <w:tcPr>
            <w:tcW w:w="0" w:type="auto"/>
          </w:tcPr>
          <w:p w14:paraId="4CB2BF93" w14:textId="77777777" w:rsidR="00714C9F" w:rsidRDefault="00D55677">
            <w:pPr>
              <w:pStyle w:val="Compact"/>
              <w:jc w:val="center"/>
            </w:pPr>
            <w:r>
              <w:t>0.665</w:t>
            </w:r>
          </w:p>
        </w:tc>
        <w:tc>
          <w:tcPr>
            <w:tcW w:w="0" w:type="auto"/>
          </w:tcPr>
          <w:p w14:paraId="006C575A" w14:textId="77777777" w:rsidR="00714C9F" w:rsidRDefault="00D55677">
            <w:pPr>
              <w:pStyle w:val="Compact"/>
              <w:jc w:val="center"/>
            </w:pPr>
            <w:r>
              <w:t>0.654</w:t>
            </w:r>
          </w:p>
        </w:tc>
        <w:tc>
          <w:tcPr>
            <w:tcW w:w="0" w:type="auto"/>
          </w:tcPr>
          <w:p w14:paraId="575FCF37" w14:textId="77777777" w:rsidR="00714C9F" w:rsidRDefault="00D55677">
            <w:pPr>
              <w:pStyle w:val="Compact"/>
              <w:jc w:val="center"/>
            </w:pPr>
            <w:r>
              <w:t>0.622</w:t>
            </w:r>
          </w:p>
        </w:tc>
      </w:tr>
      <w:tr w:rsidR="00714C9F" w14:paraId="0B428149" w14:textId="77777777">
        <w:tc>
          <w:tcPr>
            <w:tcW w:w="0" w:type="auto"/>
          </w:tcPr>
          <w:p w14:paraId="5DB8EFFB" w14:textId="77777777" w:rsidR="00714C9F" w:rsidRDefault="00D55677">
            <w:pPr>
              <w:pStyle w:val="Compact"/>
              <w:jc w:val="center"/>
            </w:pPr>
            <w:r>
              <w:t>BG505_env_Bloom2018</w:t>
            </w:r>
          </w:p>
        </w:tc>
        <w:tc>
          <w:tcPr>
            <w:tcW w:w="0" w:type="auto"/>
          </w:tcPr>
          <w:p w14:paraId="1ADB4AA0" w14:textId="77777777" w:rsidR="00714C9F" w:rsidRDefault="00D55677">
            <w:pPr>
              <w:pStyle w:val="Compact"/>
              <w:jc w:val="center"/>
            </w:pPr>
            <w:r>
              <w:t>0.055</w:t>
            </w:r>
          </w:p>
        </w:tc>
        <w:tc>
          <w:tcPr>
            <w:tcW w:w="0" w:type="auto"/>
          </w:tcPr>
          <w:p w14:paraId="69CA98D1" w14:textId="77777777" w:rsidR="00714C9F" w:rsidRDefault="00D55677">
            <w:pPr>
              <w:pStyle w:val="Compact"/>
              <w:jc w:val="center"/>
            </w:pPr>
            <w:r>
              <w:t>0.055</w:t>
            </w:r>
          </w:p>
        </w:tc>
        <w:tc>
          <w:tcPr>
            <w:tcW w:w="0" w:type="auto"/>
          </w:tcPr>
          <w:p w14:paraId="1C5568B6" w14:textId="77777777" w:rsidR="00714C9F" w:rsidRDefault="00D55677">
            <w:pPr>
              <w:pStyle w:val="Compact"/>
              <w:jc w:val="center"/>
            </w:pPr>
            <w:r>
              <w:t>0.417</w:t>
            </w:r>
          </w:p>
        </w:tc>
        <w:tc>
          <w:tcPr>
            <w:tcW w:w="0" w:type="auto"/>
          </w:tcPr>
          <w:p w14:paraId="139EDF58" w14:textId="77777777" w:rsidR="00714C9F" w:rsidRDefault="00D55677">
            <w:pPr>
              <w:pStyle w:val="Compact"/>
              <w:jc w:val="center"/>
            </w:pPr>
            <w:r>
              <w:t>0.482</w:t>
            </w:r>
          </w:p>
        </w:tc>
        <w:tc>
          <w:tcPr>
            <w:tcW w:w="0" w:type="auto"/>
          </w:tcPr>
          <w:p w14:paraId="50EAE28C" w14:textId="77777777" w:rsidR="00714C9F" w:rsidRDefault="00D55677">
            <w:pPr>
              <w:pStyle w:val="Compact"/>
              <w:jc w:val="center"/>
            </w:pPr>
            <w:r>
              <w:t>0.452</w:t>
            </w:r>
          </w:p>
        </w:tc>
        <w:tc>
          <w:tcPr>
            <w:tcW w:w="0" w:type="auto"/>
          </w:tcPr>
          <w:p w14:paraId="5E01FBCF" w14:textId="77777777" w:rsidR="00714C9F" w:rsidRDefault="00D55677">
            <w:pPr>
              <w:pStyle w:val="Compact"/>
              <w:jc w:val="center"/>
            </w:pPr>
            <w:r>
              <w:t>0.450</w:t>
            </w:r>
          </w:p>
        </w:tc>
        <w:tc>
          <w:tcPr>
            <w:tcW w:w="0" w:type="auto"/>
          </w:tcPr>
          <w:p w14:paraId="0D262412" w14:textId="77777777" w:rsidR="00714C9F" w:rsidRDefault="00D55677">
            <w:pPr>
              <w:pStyle w:val="Compact"/>
              <w:jc w:val="center"/>
            </w:pPr>
            <w:r>
              <w:t>0.457</w:t>
            </w:r>
          </w:p>
        </w:tc>
      </w:tr>
      <w:tr w:rsidR="00714C9F" w14:paraId="3E0A7665" w14:textId="77777777">
        <w:tc>
          <w:tcPr>
            <w:tcW w:w="0" w:type="auto"/>
          </w:tcPr>
          <w:p w14:paraId="11669095" w14:textId="77777777" w:rsidR="00714C9F" w:rsidRDefault="00D55677">
            <w:pPr>
              <w:pStyle w:val="Compact"/>
              <w:jc w:val="center"/>
            </w:pPr>
            <w:r>
              <w:lastRenderedPageBreak/>
              <w:t>BLAT_ECOLX_Ranganathan2015</w:t>
            </w:r>
          </w:p>
        </w:tc>
        <w:tc>
          <w:tcPr>
            <w:tcW w:w="0" w:type="auto"/>
          </w:tcPr>
          <w:p w14:paraId="26C56D69" w14:textId="77777777" w:rsidR="00714C9F" w:rsidRDefault="00D55677">
            <w:pPr>
              <w:pStyle w:val="Compact"/>
              <w:jc w:val="center"/>
            </w:pPr>
            <w:r>
              <w:t>0.060</w:t>
            </w:r>
          </w:p>
        </w:tc>
        <w:tc>
          <w:tcPr>
            <w:tcW w:w="0" w:type="auto"/>
          </w:tcPr>
          <w:p w14:paraId="7F032158" w14:textId="77777777" w:rsidR="00714C9F" w:rsidRDefault="00D55677">
            <w:pPr>
              <w:pStyle w:val="Compact"/>
              <w:jc w:val="center"/>
            </w:pPr>
            <w:r>
              <w:t>0.630</w:t>
            </w:r>
          </w:p>
        </w:tc>
        <w:tc>
          <w:tcPr>
            <w:tcW w:w="0" w:type="auto"/>
          </w:tcPr>
          <w:p w14:paraId="362322C2" w14:textId="77777777" w:rsidR="00714C9F" w:rsidRDefault="00D55677">
            <w:pPr>
              <w:pStyle w:val="Compact"/>
              <w:jc w:val="center"/>
            </w:pPr>
            <w:r>
              <w:t>0.745</w:t>
            </w:r>
          </w:p>
        </w:tc>
        <w:tc>
          <w:tcPr>
            <w:tcW w:w="0" w:type="auto"/>
          </w:tcPr>
          <w:p w14:paraId="7CF934A1" w14:textId="77777777" w:rsidR="00714C9F" w:rsidRDefault="00D55677">
            <w:pPr>
              <w:pStyle w:val="Compact"/>
              <w:jc w:val="center"/>
            </w:pPr>
            <w:r>
              <w:t>0.776</w:t>
            </w:r>
          </w:p>
        </w:tc>
        <w:tc>
          <w:tcPr>
            <w:tcW w:w="0" w:type="auto"/>
          </w:tcPr>
          <w:p w14:paraId="7F65019D" w14:textId="77777777" w:rsidR="00714C9F" w:rsidRDefault="00D55677">
            <w:pPr>
              <w:pStyle w:val="Compact"/>
              <w:jc w:val="center"/>
            </w:pPr>
            <w:r>
              <w:t>0.795</w:t>
            </w:r>
          </w:p>
        </w:tc>
        <w:tc>
          <w:tcPr>
            <w:tcW w:w="0" w:type="auto"/>
          </w:tcPr>
          <w:p w14:paraId="60FBF16C" w14:textId="77777777" w:rsidR="00714C9F" w:rsidRDefault="00D55677">
            <w:pPr>
              <w:pStyle w:val="Compact"/>
              <w:jc w:val="center"/>
            </w:pPr>
            <w:r>
              <w:t>0.662</w:t>
            </w:r>
          </w:p>
        </w:tc>
        <w:tc>
          <w:tcPr>
            <w:tcW w:w="0" w:type="auto"/>
          </w:tcPr>
          <w:p w14:paraId="3C69B325" w14:textId="77777777" w:rsidR="00714C9F" w:rsidRDefault="00D55677">
            <w:pPr>
              <w:pStyle w:val="Compact"/>
              <w:jc w:val="center"/>
            </w:pPr>
            <w:r>
              <w:t>0.478</w:t>
            </w:r>
          </w:p>
        </w:tc>
      </w:tr>
      <w:tr w:rsidR="00714C9F" w14:paraId="7780C802" w14:textId="77777777">
        <w:tc>
          <w:tcPr>
            <w:tcW w:w="0" w:type="auto"/>
          </w:tcPr>
          <w:p w14:paraId="326CE65F" w14:textId="77777777" w:rsidR="00714C9F" w:rsidRDefault="00D55677">
            <w:pPr>
              <w:pStyle w:val="Compact"/>
              <w:jc w:val="center"/>
            </w:pPr>
            <w:r>
              <w:t>DLG4_RAT_Ranganathan2012</w:t>
            </w:r>
          </w:p>
        </w:tc>
        <w:tc>
          <w:tcPr>
            <w:tcW w:w="0" w:type="auto"/>
          </w:tcPr>
          <w:p w14:paraId="16CE90A6" w14:textId="77777777" w:rsidR="00714C9F" w:rsidRDefault="00D55677">
            <w:pPr>
              <w:pStyle w:val="Compact"/>
              <w:jc w:val="center"/>
            </w:pPr>
            <w:r>
              <w:t>0.008</w:t>
            </w:r>
          </w:p>
        </w:tc>
        <w:tc>
          <w:tcPr>
            <w:tcW w:w="0" w:type="auto"/>
          </w:tcPr>
          <w:p w14:paraId="0D8FE462" w14:textId="77777777" w:rsidR="00714C9F" w:rsidRDefault="00D55677">
            <w:pPr>
              <w:pStyle w:val="Compact"/>
              <w:jc w:val="center"/>
            </w:pPr>
            <w:r>
              <w:t>0.431</w:t>
            </w:r>
          </w:p>
        </w:tc>
        <w:tc>
          <w:tcPr>
            <w:tcW w:w="0" w:type="auto"/>
          </w:tcPr>
          <w:p w14:paraId="6439404B" w14:textId="77777777" w:rsidR="00714C9F" w:rsidRDefault="00D55677">
            <w:pPr>
              <w:pStyle w:val="Compact"/>
              <w:jc w:val="center"/>
            </w:pPr>
            <w:r>
              <w:t>0.416</w:t>
            </w:r>
          </w:p>
        </w:tc>
        <w:tc>
          <w:tcPr>
            <w:tcW w:w="0" w:type="auto"/>
          </w:tcPr>
          <w:p w14:paraId="03645C09" w14:textId="77777777" w:rsidR="00714C9F" w:rsidRDefault="00D55677">
            <w:pPr>
              <w:pStyle w:val="Compact"/>
              <w:jc w:val="center"/>
            </w:pPr>
            <w:r>
              <w:t>0.431</w:t>
            </w:r>
          </w:p>
        </w:tc>
        <w:tc>
          <w:tcPr>
            <w:tcW w:w="0" w:type="auto"/>
          </w:tcPr>
          <w:p w14:paraId="3C2B7021" w14:textId="77777777" w:rsidR="00714C9F" w:rsidRDefault="00D55677">
            <w:pPr>
              <w:pStyle w:val="Compact"/>
              <w:jc w:val="center"/>
            </w:pPr>
            <w:r>
              <w:t>0.457</w:t>
            </w:r>
          </w:p>
        </w:tc>
        <w:tc>
          <w:tcPr>
            <w:tcW w:w="0" w:type="auto"/>
          </w:tcPr>
          <w:p w14:paraId="697977EE" w14:textId="77777777" w:rsidR="00714C9F" w:rsidRDefault="00D55677">
            <w:pPr>
              <w:pStyle w:val="Compact"/>
              <w:jc w:val="center"/>
            </w:pPr>
            <w:r>
              <w:t>0.418</w:t>
            </w:r>
          </w:p>
        </w:tc>
        <w:tc>
          <w:tcPr>
            <w:tcW w:w="0" w:type="auto"/>
          </w:tcPr>
          <w:p w14:paraId="73FACC69" w14:textId="77777777" w:rsidR="00714C9F" w:rsidRDefault="00D55677">
            <w:pPr>
              <w:pStyle w:val="Compact"/>
              <w:jc w:val="center"/>
            </w:pPr>
            <w:r>
              <w:t>0.400</w:t>
            </w:r>
          </w:p>
        </w:tc>
      </w:tr>
      <w:tr w:rsidR="00714C9F" w14:paraId="48F11A95" w14:textId="77777777">
        <w:tc>
          <w:tcPr>
            <w:tcW w:w="0" w:type="auto"/>
          </w:tcPr>
          <w:p w14:paraId="2285FC46" w14:textId="77777777" w:rsidR="00714C9F" w:rsidRDefault="00D55677">
            <w:pPr>
              <w:pStyle w:val="Compact"/>
              <w:jc w:val="center"/>
            </w:pPr>
            <w:r>
              <w:t>GAL4_YEAST_Shendure2015</w:t>
            </w:r>
          </w:p>
        </w:tc>
        <w:tc>
          <w:tcPr>
            <w:tcW w:w="0" w:type="auto"/>
          </w:tcPr>
          <w:p w14:paraId="092BD38A" w14:textId="77777777" w:rsidR="00714C9F" w:rsidRDefault="00D55677">
            <w:pPr>
              <w:pStyle w:val="Compact"/>
              <w:jc w:val="center"/>
            </w:pPr>
            <w:r>
              <w:t>0.080</w:t>
            </w:r>
          </w:p>
        </w:tc>
        <w:tc>
          <w:tcPr>
            <w:tcW w:w="0" w:type="auto"/>
          </w:tcPr>
          <w:p w14:paraId="715EFAE5" w14:textId="77777777" w:rsidR="00714C9F" w:rsidRDefault="00D55677">
            <w:pPr>
              <w:pStyle w:val="Compact"/>
              <w:jc w:val="center"/>
            </w:pPr>
            <w:r>
              <w:t>0.287</w:t>
            </w:r>
          </w:p>
        </w:tc>
        <w:tc>
          <w:tcPr>
            <w:tcW w:w="0" w:type="auto"/>
          </w:tcPr>
          <w:p w14:paraId="63CC1202" w14:textId="77777777" w:rsidR="00714C9F" w:rsidRDefault="00D55677">
            <w:pPr>
              <w:pStyle w:val="Compact"/>
              <w:jc w:val="center"/>
            </w:pPr>
            <w:r>
              <w:t>0.366</w:t>
            </w:r>
          </w:p>
        </w:tc>
        <w:tc>
          <w:tcPr>
            <w:tcW w:w="0" w:type="auto"/>
          </w:tcPr>
          <w:p w14:paraId="26DBC972" w14:textId="77777777" w:rsidR="00714C9F" w:rsidRDefault="00D55677">
            <w:pPr>
              <w:pStyle w:val="Compact"/>
              <w:jc w:val="center"/>
            </w:pPr>
            <w:r>
              <w:t>0.441</w:t>
            </w:r>
          </w:p>
        </w:tc>
        <w:tc>
          <w:tcPr>
            <w:tcW w:w="0" w:type="auto"/>
          </w:tcPr>
          <w:p w14:paraId="58CBD169" w14:textId="77777777" w:rsidR="00714C9F" w:rsidRDefault="00D55677">
            <w:pPr>
              <w:pStyle w:val="Compact"/>
              <w:jc w:val="center"/>
            </w:pPr>
            <w:r>
              <w:t>0.576</w:t>
            </w:r>
          </w:p>
        </w:tc>
        <w:tc>
          <w:tcPr>
            <w:tcW w:w="0" w:type="auto"/>
          </w:tcPr>
          <w:p w14:paraId="1E2D8F6D" w14:textId="77777777" w:rsidR="00714C9F" w:rsidRDefault="00D55677">
            <w:pPr>
              <w:pStyle w:val="Compact"/>
              <w:jc w:val="center"/>
            </w:pPr>
            <w:r>
              <w:t>0.542</w:t>
            </w:r>
          </w:p>
        </w:tc>
        <w:tc>
          <w:tcPr>
            <w:tcW w:w="0" w:type="auto"/>
          </w:tcPr>
          <w:p w14:paraId="54E3F9C0" w14:textId="77777777" w:rsidR="00714C9F" w:rsidRDefault="00D55677">
            <w:pPr>
              <w:pStyle w:val="Compact"/>
              <w:jc w:val="center"/>
            </w:pPr>
            <w:r>
              <w:t>0.388</w:t>
            </w:r>
          </w:p>
        </w:tc>
      </w:tr>
      <w:tr w:rsidR="00714C9F" w14:paraId="177BF071" w14:textId="77777777">
        <w:tc>
          <w:tcPr>
            <w:tcW w:w="0" w:type="auto"/>
          </w:tcPr>
          <w:p w14:paraId="6495AC2E" w14:textId="77777777" w:rsidR="00714C9F" w:rsidRDefault="00D55677">
            <w:pPr>
              <w:pStyle w:val="Compact"/>
              <w:jc w:val="center"/>
            </w:pPr>
            <w:r>
              <w:t>SUMO1_HUMAN_Roth2017</w:t>
            </w:r>
          </w:p>
        </w:tc>
        <w:tc>
          <w:tcPr>
            <w:tcW w:w="0" w:type="auto"/>
          </w:tcPr>
          <w:p w14:paraId="5CFB49AF" w14:textId="77777777" w:rsidR="00714C9F" w:rsidRDefault="00D55677">
            <w:pPr>
              <w:pStyle w:val="Compact"/>
              <w:jc w:val="center"/>
            </w:pPr>
            <w:r>
              <w:t>0.131</w:t>
            </w:r>
          </w:p>
        </w:tc>
        <w:tc>
          <w:tcPr>
            <w:tcW w:w="0" w:type="auto"/>
          </w:tcPr>
          <w:p w14:paraId="2F46AAC6" w14:textId="77777777" w:rsidR="00714C9F" w:rsidRDefault="00D55677">
            <w:pPr>
              <w:pStyle w:val="Compact"/>
              <w:jc w:val="center"/>
            </w:pPr>
            <w:r>
              <w:t>0.430</w:t>
            </w:r>
          </w:p>
        </w:tc>
        <w:tc>
          <w:tcPr>
            <w:tcW w:w="0" w:type="auto"/>
          </w:tcPr>
          <w:p w14:paraId="45122C7F" w14:textId="77777777" w:rsidR="00714C9F" w:rsidRDefault="00D55677">
            <w:pPr>
              <w:pStyle w:val="Compact"/>
              <w:jc w:val="center"/>
            </w:pPr>
            <w:r>
              <w:t>0.516</w:t>
            </w:r>
          </w:p>
        </w:tc>
        <w:tc>
          <w:tcPr>
            <w:tcW w:w="0" w:type="auto"/>
          </w:tcPr>
          <w:p w14:paraId="6541D150" w14:textId="77777777" w:rsidR="00714C9F" w:rsidRDefault="00D55677">
            <w:pPr>
              <w:pStyle w:val="Compact"/>
              <w:jc w:val="center"/>
            </w:pPr>
            <w:r>
              <w:t>0.541</w:t>
            </w:r>
          </w:p>
        </w:tc>
        <w:tc>
          <w:tcPr>
            <w:tcW w:w="0" w:type="auto"/>
          </w:tcPr>
          <w:p w14:paraId="2907C75A" w14:textId="77777777" w:rsidR="00714C9F" w:rsidRDefault="00D55677">
            <w:pPr>
              <w:pStyle w:val="Compact"/>
              <w:jc w:val="center"/>
            </w:pPr>
            <w:r>
              <w:t>0.500</w:t>
            </w:r>
          </w:p>
        </w:tc>
        <w:tc>
          <w:tcPr>
            <w:tcW w:w="0" w:type="auto"/>
          </w:tcPr>
          <w:p w14:paraId="2A7780A4" w14:textId="77777777" w:rsidR="00714C9F" w:rsidRDefault="00D55677">
            <w:pPr>
              <w:pStyle w:val="Compact"/>
              <w:jc w:val="center"/>
            </w:pPr>
            <w:r>
              <w:t>0.492</w:t>
            </w:r>
          </w:p>
        </w:tc>
        <w:tc>
          <w:tcPr>
            <w:tcW w:w="0" w:type="auto"/>
          </w:tcPr>
          <w:p w14:paraId="458EEF37" w14:textId="77777777" w:rsidR="00714C9F" w:rsidRDefault="00D55677">
            <w:pPr>
              <w:pStyle w:val="Compact"/>
              <w:jc w:val="center"/>
            </w:pPr>
            <w:r>
              <w:t>0.495</w:t>
            </w:r>
          </w:p>
        </w:tc>
      </w:tr>
      <w:tr w:rsidR="00714C9F" w14:paraId="3E39439C" w14:textId="77777777">
        <w:tc>
          <w:tcPr>
            <w:tcW w:w="0" w:type="auto"/>
          </w:tcPr>
          <w:p w14:paraId="08C3E244" w14:textId="77777777" w:rsidR="00714C9F" w:rsidRDefault="00D55677">
            <w:pPr>
              <w:pStyle w:val="Compact"/>
              <w:jc w:val="center"/>
            </w:pPr>
            <w:r>
              <w:t>TIM_SULSO_b0</w:t>
            </w:r>
          </w:p>
        </w:tc>
        <w:tc>
          <w:tcPr>
            <w:tcW w:w="0" w:type="auto"/>
          </w:tcPr>
          <w:p w14:paraId="5DCBFB8E" w14:textId="77777777" w:rsidR="00714C9F" w:rsidRDefault="00D55677">
            <w:pPr>
              <w:pStyle w:val="Compact"/>
              <w:jc w:val="center"/>
            </w:pPr>
            <w:r>
              <w:t>0.026</w:t>
            </w:r>
          </w:p>
        </w:tc>
        <w:tc>
          <w:tcPr>
            <w:tcW w:w="0" w:type="auto"/>
          </w:tcPr>
          <w:p w14:paraId="757E60E8" w14:textId="77777777" w:rsidR="00714C9F" w:rsidRDefault="00D55677">
            <w:pPr>
              <w:pStyle w:val="Compact"/>
              <w:jc w:val="center"/>
            </w:pPr>
            <w:r>
              <w:t>0.581</w:t>
            </w:r>
          </w:p>
        </w:tc>
        <w:tc>
          <w:tcPr>
            <w:tcW w:w="0" w:type="auto"/>
          </w:tcPr>
          <w:p w14:paraId="0C589AD2" w14:textId="77777777" w:rsidR="00714C9F" w:rsidRDefault="00D55677">
            <w:pPr>
              <w:pStyle w:val="Compact"/>
              <w:jc w:val="center"/>
            </w:pPr>
            <w:r>
              <w:t>0.633</w:t>
            </w:r>
          </w:p>
        </w:tc>
        <w:tc>
          <w:tcPr>
            <w:tcW w:w="0" w:type="auto"/>
          </w:tcPr>
          <w:p w14:paraId="3E382B8D" w14:textId="77777777" w:rsidR="00714C9F" w:rsidRDefault="00D55677">
            <w:pPr>
              <w:pStyle w:val="Compact"/>
              <w:jc w:val="center"/>
            </w:pPr>
            <w:r>
              <w:t>0.625</w:t>
            </w:r>
          </w:p>
        </w:tc>
        <w:tc>
          <w:tcPr>
            <w:tcW w:w="0" w:type="auto"/>
          </w:tcPr>
          <w:p w14:paraId="0BEBA215" w14:textId="77777777" w:rsidR="00714C9F" w:rsidRDefault="00D55677">
            <w:pPr>
              <w:pStyle w:val="Compact"/>
              <w:jc w:val="center"/>
            </w:pPr>
            <w:r>
              <w:t>0.649</w:t>
            </w:r>
          </w:p>
        </w:tc>
        <w:tc>
          <w:tcPr>
            <w:tcW w:w="0" w:type="auto"/>
          </w:tcPr>
          <w:p w14:paraId="69B5BBA5" w14:textId="77777777" w:rsidR="00714C9F" w:rsidRDefault="00D55677">
            <w:pPr>
              <w:pStyle w:val="Compact"/>
              <w:jc w:val="center"/>
            </w:pPr>
            <w:r>
              <w:t>0.324</w:t>
            </w:r>
          </w:p>
        </w:tc>
        <w:tc>
          <w:tcPr>
            <w:tcW w:w="0" w:type="auto"/>
          </w:tcPr>
          <w:p w14:paraId="7BEC95BC" w14:textId="77777777" w:rsidR="00714C9F" w:rsidRDefault="00D55677">
            <w:pPr>
              <w:pStyle w:val="Compact"/>
              <w:jc w:val="center"/>
            </w:pPr>
            <w:r>
              <w:t>0.632</w:t>
            </w:r>
          </w:p>
        </w:tc>
      </w:tr>
      <w:tr w:rsidR="00714C9F" w14:paraId="74ABBD7E" w14:textId="77777777">
        <w:tc>
          <w:tcPr>
            <w:tcW w:w="0" w:type="auto"/>
          </w:tcPr>
          <w:p w14:paraId="35E38A52" w14:textId="77777777" w:rsidR="00714C9F" w:rsidRDefault="00D55677">
            <w:pPr>
              <w:pStyle w:val="Compact"/>
              <w:jc w:val="center"/>
            </w:pPr>
            <w:r>
              <w:t>UBC9_HUMAN_Roth2017</w:t>
            </w:r>
          </w:p>
        </w:tc>
        <w:tc>
          <w:tcPr>
            <w:tcW w:w="0" w:type="auto"/>
          </w:tcPr>
          <w:p w14:paraId="753E2CAD" w14:textId="77777777" w:rsidR="00714C9F" w:rsidRDefault="00D55677">
            <w:pPr>
              <w:pStyle w:val="Compact"/>
              <w:jc w:val="center"/>
            </w:pPr>
            <w:r>
              <w:t>0.165</w:t>
            </w:r>
          </w:p>
        </w:tc>
        <w:tc>
          <w:tcPr>
            <w:tcW w:w="0" w:type="auto"/>
          </w:tcPr>
          <w:p w14:paraId="6D44CE39" w14:textId="77777777" w:rsidR="00714C9F" w:rsidRDefault="00D55677">
            <w:pPr>
              <w:pStyle w:val="Compact"/>
              <w:jc w:val="center"/>
            </w:pPr>
            <w:r>
              <w:t>0.376</w:t>
            </w:r>
          </w:p>
        </w:tc>
        <w:tc>
          <w:tcPr>
            <w:tcW w:w="0" w:type="auto"/>
          </w:tcPr>
          <w:p w14:paraId="03A857C6" w14:textId="77777777" w:rsidR="00714C9F" w:rsidRDefault="00D55677">
            <w:pPr>
              <w:pStyle w:val="Compact"/>
              <w:jc w:val="center"/>
            </w:pPr>
            <w:r>
              <w:t>0.557</w:t>
            </w:r>
          </w:p>
        </w:tc>
        <w:tc>
          <w:tcPr>
            <w:tcW w:w="0" w:type="auto"/>
          </w:tcPr>
          <w:p w14:paraId="6C3BEC2B" w14:textId="77777777" w:rsidR="00714C9F" w:rsidRDefault="00D55677">
            <w:pPr>
              <w:pStyle w:val="Compact"/>
              <w:jc w:val="center"/>
            </w:pPr>
            <w:r>
              <w:t>0.583</w:t>
            </w:r>
          </w:p>
        </w:tc>
        <w:tc>
          <w:tcPr>
            <w:tcW w:w="0" w:type="auto"/>
          </w:tcPr>
          <w:p w14:paraId="51E01206" w14:textId="77777777" w:rsidR="00714C9F" w:rsidRDefault="00D55677">
            <w:pPr>
              <w:pStyle w:val="Compact"/>
              <w:jc w:val="center"/>
            </w:pPr>
            <w:r>
              <w:t>0.494</w:t>
            </w:r>
          </w:p>
        </w:tc>
        <w:tc>
          <w:tcPr>
            <w:tcW w:w="0" w:type="auto"/>
          </w:tcPr>
          <w:p w14:paraId="1C20594E" w14:textId="77777777" w:rsidR="00714C9F" w:rsidRDefault="00D55677">
            <w:pPr>
              <w:pStyle w:val="Compact"/>
              <w:jc w:val="center"/>
            </w:pPr>
            <w:r>
              <w:t>0.555</w:t>
            </w:r>
          </w:p>
        </w:tc>
        <w:tc>
          <w:tcPr>
            <w:tcW w:w="0" w:type="auto"/>
          </w:tcPr>
          <w:p w14:paraId="200ED91C" w14:textId="77777777" w:rsidR="00714C9F" w:rsidRDefault="00D55677">
            <w:pPr>
              <w:pStyle w:val="Compact"/>
              <w:jc w:val="center"/>
            </w:pPr>
            <w:r>
              <w:t>0.475</w:t>
            </w:r>
          </w:p>
        </w:tc>
      </w:tr>
      <w:tr w:rsidR="00714C9F" w14:paraId="62222219" w14:textId="77777777">
        <w:tc>
          <w:tcPr>
            <w:tcW w:w="0" w:type="auto"/>
          </w:tcPr>
          <w:p w14:paraId="7B917F0F" w14:textId="77777777" w:rsidR="00714C9F" w:rsidRDefault="00D55677">
            <w:pPr>
              <w:pStyle w:val="Compact"/>
              <w:jc w:val="center"/>
            </w:pPr>
            <w:r>
              <w:t>KKA2_KLEPN_Mikkelsen2014</w:t>
            </w:r>
          </w:p>
        </w:tc>
        <w:tc>
          <w:tcPr>
            <w:tcW w:w="0" w:type="auto"/>
          </w:tcPr>
          <w:p w14:paraId="17C45F0F" w14:textId="77777777" w:rsidR="00714C9F" w:rsidRDefault="00D55677">
            <w:pPr>
              <w:pStyle w:val="Compact"/>
              <w:jc w:val="center"/>
            </w:pPr>
            <w:r>
              <w:t>0.192</w:t>
            </w:r>
          </w:p>
        </w:tc>
        <w:tc>
          <w:tcPr>
            <w:tcW w:w="0" w:type="auto"/>
          </w:tcPr>
          <w:p w14:paraId="637F789F" w14:textId="77777777" w:rsidR="00714C9F" w:rsidRDefault="00D55677">
            <w:pPr>
              <w:pStyle w:val="Compact"/>
              <w:jc w:val="center"/>
            </w:pPr>
            <w:r>
              <w:t>0.484</w:t>
            </w:r>
          </w:p>
        </w:tc>
        <w:tc>
          <w:tcPr>
            <w:tcW w:w="0" w:type="auto"/>
          </w:tcPr>
          <w:p w14:paraId="2C43521E" w14:textId="77777777" w:rsidR="00714C9F" w:rsidRDefault="00D55677">
            <w:pPr>
              <w:pStyle w:val="Compact"/>
              <w:jc w:val="center"/>
            </w:pPr>
            <w:r>
              <w:t>0.560</w:t>
            </w:r>
          </w:p>
        </w:tc>
        <w:tc>
          <w:tcPr>
            <w:tcW w:w="0" w:type="auto"/>
          </w:tcPr>
          <w:p w14:paraId="2DB20105" w14:textId="77777777" w:rsidR="00714C9F" w:rsidRDefault="00D55677">
            <w:pPr>
              <w:pStyle w:val="Compact"/>
              <w:jc w:val="center"/>
            </w:pPr>
            <w:r>
              <w:t>0.601</w:t>
            </w:r>
          </w:p>
        </w:tc>
        <w:tc>
          <w:tcPr>
            <w:tcW w:w="0" w:type="auto"/>
          </w:tcPr>
          <w:p w14:paraId="20DDF888" w14:textId="77777777" w:rsidR="00714C9F" w:rsidRDefault="00D55677">
            <w:pPr>
              <w:pStyle w:val="Compact"/>
              <w:jc w:val="center"/>
            </w:pPr>
            <w:r>
              <w:t>0.637</w:t>
            </w:r>
          </w:p>
        </w:tc>
        <w:tc>
          <w:tcPr>
            <w:tcW w:w="0" w:type="auto"/>
          </w:tcPr>
          <w:p w14:paraId="7E943977" w14:textId="77777777" w:rsidR="00714C9F" w:rsidRDefault="00D55677">
            <w:pPr>
              <w:pStyle w:val="Compact"/>
              <w:jc w:val="center"/>
            </w:pPr>
            <w:r>
              <w:t>0.616</w:t>
            </w:r>
          </w:p>
        </w:tc>
        <w:tc>
          <w:tcPr>
            <w:tcW w:w="0" w:type="auto"/>
          </w:tcPr>
          <w:p w14:paraId="176D960D" w14:textId="77777777" w:rsidR="00714C9F" w:rsidRDefault="00D55677">
            <w:pPr>
              <w:pStyle w:val="Compact"/>
              <w:jc w:val="center"/>
            </w:pPr>
            <w:r>
              <w:t>0.602</w:t>
            </w:r>
          </w:p>
        </w:tc>
      </w:tr>
      <w:tr w:rsidR="00714C9F" w14:paraId="6FF8361A" w14:textId="77777777">
        <w:tc>
          <w:tcPr>
            <w:tcW w:w="0" w:type="auto"/>
          </w:tcPr>
          <w:p w14:paraId="52830DD2" w14:textId="77777777" w:rsidR="00714C9F" w:rsidRDefault="00D55677">
            <w:pPr>
              <w:pStyle w:val="Compact"/>
              <w:jc w:val="center"/>
            </w:pPr>
            <w:r>
              <w:rPr>
                <w:rFonts w:hint="eastAsia"/>
              </w:rPr>
              <w:t>序列一致性</w:t>
            </w:r>
            <w:r>
              <w:rPr>
                <w:rFonts w:hint="eastAsia"/>
              </w:rPr>
              <w:t>(%)</w:t>
            </w:r>
          </w:p>
        </w:tc>
        <w:tc>
          <w:tcPr>
            <w:tcW w:w="0" w:type="auto"/>
          </w:tcPr>
          <w:p w14:paraId="08B60AFB" w14:textId="77777777" w:rsidR="00714C9F" w:rsidRDefault="00D55677">
            <w:pPr>
              <w:pStyle w:val="Compact"/>
              <w:jc w:val="center"/>
            </w:pPr>
            <w:r>
              <w:t>10</w:t>
            </w:r>
          </w:p>
        </w:tc>
        <w:tc>
          <w:tcPr>
            <w:tcW w:w="0" w:type="auto"/>
          </w:tcPr>
          <w:p w14:paraId="4AD002EB" w14:textId="77777777" w:rsidR="00714C9F" w:rsidRDefault="00D55677">
            <w:pPr>
              <w:pStyle w:val="Compact"/>
              <w:jc w:val="center"/>
            </w:pPr>
            <w:r>
              <w:t>30</w:t>
            </w:r>
          </w:p>
        </w:tc>
        <w:tc>
          <w:tcPr>
            <w:tcW w:w="0" w:type="auto"/>
          </w:tcPr>
          <w:p w14:paraId="290CD301" w14:textId="77777777" w:rsidR="00714C9F" w:rsidRDefault="00D55677">
            <w:pPr>
              <w:pStyle w:val="Compact"/>
              <w:jc w:val="center"/>
            </w:pPr>
            <w:r>
              <w:t>50</w:t>
            </w:r>
          </w:p>
        </w:tc>
        <w:tc>
          <w:tcPr>
            <w:tcW w:w="0" w:type="auto"/>
          </w:tcPr>
          <w:p w14:paraId="6C079AD6" w14:textId="77777777" w:rsidR="00714C9F" w:rsidRDefault="00D55677">
            <w:pPr>
              <w:pStyle w:val="Compact"/>
              <w:jc w:val="center"/>
            </w:pPr>
            <w:r>
              <w:t>75</w:t>
            </w:r>
          </w:p>
        </w:tc>
        <w:tc>
          <w:tcPr>
            <w:tcW w:w="0" w:type="auto"/>
          </w:tcPr>
          <w:p w14:paraId="7ACBFCE6" w14:textId="77777777" w:rsidR="00714C9F" w:rsidRDefault="00D55677">
            <w:pPr>
              <w:pStyle w:val="Compact"/>
              <w:jc w:val="center"/>
            </w:pPr>
            <w:r>
              <w:t>90</w:t>
            </w:r>
          </w:p>
        </w:tc>
        <w:tc>
          <w:tcPr>
            <w:tcW w:w="0" w:type="auto"/>
          </w:tcPr>
          <w:p w14:paraId="7EB1F8D0" w14:textId="77777777" w:rsidR="00714C9F" w:rsidRDefault="00D55677">
            <w:pPr>
              <w:pStyle w:val="Compact"/>
              <w:jc w:val="center"/>
            </w:pPr>
            <w:r>
              <w:t>99</w:t>
            </w:r>
          </w:p>
        </w:tc>
        <w:tc>
          <w:tcPr>
            <w:tcW w:w="0" w:type="auto"/>
          </w:tcPr>
          <w:p w14:paraId="0CA34E1C" w14:textId="77777777" w:rsidR="00714C9F" w:rsidRDefault="00D55677">
            <w:pPr>
              <w:pStyle w:val="Compact"/>
              <w:jc w:val="center"/>
            </w:pPr>
            <w:r>
              <w:t>100</w:t>
            </w:r>
          </w:p>
        </w:tc>
      </w:tr>
      <w:tr w:rsidR="00714C9F" w14:paraId="297AA0CB" w14:textId="77777777">
        <w:tc>
          <w:tcPr>
            <w:tcW w:w="0" w:type="auto"/>
          </w:tcPr>
          <w:p w14:paraId="20406A8D" w14:textId="77777777" w:rsidR="00714C9F" w:rsidRDefault="00D55677">
            <w:pPr>
              <w:pStyle w:val="Compact"/>
              <w:jc w:val="center"/>
            </w:pPr>
            <w:r>
              <w:t>AMIE_PSEAE_Whitehead</w:t>
            </w:r>
          </w:p>
        </w:tc>
        <w:tc>
          <w:tcPr>
            <w:tcW w:w="0" w:type="auto"/>
          </w:tcPr>
          <w:p w14:paraId="6244544D" w14:textId="77777777" w:rsidR="00714C9F" w:rsidRDefault="00D55677">
            <w:pPr>
              <w:pStyle w:val="Compact"/>
              <w:jc w:val="center"/>
            </w:pPr>
            <w:r>
              <w:t>0.025</w:t>
            </w:r>
          </w:p>
        </w:tc>
        <w:tc>
          <w:tcPr>
            <w:tcW w:w="0" w:type="auto"/>
          </w:tcPr>
          <w:p w14:paraId="7262E6D6" w14:textId="77777777" w:rsidR="00714C9F" w:rsidRDefault="00D55677">
            <w:pPr>
              <w:pStyle w:val="Compact"/>
              <w:jc w:val="center"/>
            </w:pPr>
            <w:r>
              <w:t>0.461</w:t>
            </w:r>
          </w:p>
        </w:tc>
        <w:tc>
          <w:tcPr>
            <w:tcW w:w="0" w:type="auto"/>
          </w:tcPr>
          <w:p w14:paraId="573E89EA" w14:textId="77777777" w:rsidR="00714C9F" w:rsidRDefault="00D55677">
            <w:pPr>
              <w:pStyle w:val="Compact"/>
              <w:jc w:val="center"/>
            </w:pPr>
            <w:r>
              <w:t>0.467</w:t>
            </w:r>
          </w:p>
        </w:tc>
        <w:tc>
          <w:tcPr>
            <w:tcW w:w="0" w:type="auto"/>
          </w:tcPr>
          <w:p w14:paraId="153DBEB0" w14:textId="77777777" w:rsidR="00714C9F" w:rsidRDefault="00D55677">
            <w:pPr>
              <w:pStyle w:val="Compact"/>
              <w:jc w:val="center"/>
            </w:pPr>
            <w:r>
              <w:t>0.365</w:t>
            </w:r>
          </w:p>
        </w:tc>
        <w:tc>
          <w:tcPr>
            <w:tcW w:w="0" w:type="auto"/>
          </w:tcPr>
          <w:p w14:paraId="7CC90FE5" w14:textId="77777777" w:rsidR="00714C9F" w:rsidRDefault="00D55677">
            <w:pPr>
              <w:pStyle w:val="Compact"/>
              <w:jc w:val="center"/>
            </w:pPr>
            <w:r>
              <w:t>0.665</w:t>
            </w:r>
          </w:p>
        </w:tc>
        <w:tc>
          <w:tcPr>
            <w:tcW w:w="0" w:type="auto"/>
          </w:tcPr>
          <w:p w14:paraId="4873B99B" w14:textId="77777777" w:rsidR="00714C9F" w:rsidRDefault="00D55677">
            <w:pPr>
              <w:pStyle w:val="Compact"/>
              <w:jc w:val="center"/>
            </w:pPr>
            <w:r>
              <w:t>0.654</w:t>
            </w:r>
          </w:p>
        </w:tc>
        <w:tc>
          <w:tcPr>
            <w:tcW w:w="0" w:type="auto"/>
          </w:tcPr>
          <w:p w14:paraId="1AA43B10" w14:textId="77777777" w:rsidR="00714C9F" w:rsidRDefault="00D55677">
            <w:pPr>
              <w:pStyle w:val="Compact"/>
              <w:jc w:val="center"/>
            </w:pPr>
            <w:r>
              <w:t>0.622</w:t>
            </w:r>
          </w:p>
        </w:tc>
      </w:tr>
      <w:tr w:rsidR="00714C9F" w14:paraId="0A4F006C" w14:textId="77777777">
        <w:tc>
          <w:tcPr>
            <w:tcW w:w="0" w:type="auto"/>
          </w:tcPr>
          <w:p w14:paraId="60774643" w14:textId="77777777" w:rsidR="00714C9F" w:rsidRDefault="00D55677">
            <w:pPr>
              <w:pStyle w:val="Compact"/>
              <w:jc w:val="center"/>
            </w:pPr>
            <w:r>
              <w:t>BG505_env_Bloom2018</w:t>
            </w:r>
          </w:p>
        </w:tc>
        <w:tc>
          <w:tcPr>
            <w:tcW w:w="0" w:type="auto"/>
          </w:tcPr>
          <w:p w14:paraId="5ACF7339" w14:textId="77777777" w:rsidR="00714C9F" w:rsidRDefault="00D55677">
            <w:pPr>
              <w:pStyle w:val="Compact"/>
              <w:jc w:val="center"/>
            </w:pPr>
            <w:r>
              <w:t>0.055</w:t>
            </w:r>
          </w:p>
        </w:tc>
        <w:tc>
          <w:tcPr>
            <w:tcW w:w="0" w:type="auto"/>
          </w:tcPr>
          <w:p w14:paraId="63842759" w14:textId="77777777" w:rsidR="00714C9F" w:rsidRDefault="00D55677">
            <w:pPr>
              <w:pStyle w:val="Compact"/>
              <w:jc w:val="center"/>
            </w:pPr>
            <w:r>
              <w:t>0.055</w:t>
            </w:r>
          </w:p>
        </w:tc>
        <w:tc>
          <w:tcPr>
            <w:tcW w:w="0" w:type="auto"/>
          </w:tcPr>
          <w:p w14:paraId="5FE672C6" w14:textId="77777777" w:rsidR="00714C9F" w:rsidRDefault="00D55677">
            <w:pPr>
              <w:pStyle w:val="Compact"/>
              <w:jc w:val="center"/>
            </w:pPr>
            <w:r>
              <w:t>0.417</w:t>
            </w:r>
          </w:p>
        </w:tc>
        <w:tc>
          <w:tcPr>
            <w:tcW w:w="0" w:type="auto"/>
          </w:tcPr>
          <w:p w14:paraId="26CDEFEC" w14:textId="77777777" w:rsidR="00714C9F" w:rsidRDefault="00D55677">
            <w:pPr>
              <w:pStyle w:val="Compact"/>
              <w:jc w:val="center"/>
            </w:pPr>
            <w:r>
              <w:t>0.482</w:t>
            </w:r>
          </w:p>
        </w:tc>
        <w:tc>
          <w:tcPr>
            <w:tcW w:w="0" w:type="auto"/>
          </w:tcPr>
          <w:p w14:paraId="4579E9FB" w14:textId="77777777" w:rsidR="00714C9F" w:rsidRDefault="00D55677">
            <w:pPr>
              <w:pStyle w:val="Compact"/>
              <w:jc w:val="center"/>
            </w:pPr>
            <w:r>
              <w:t>0.452</w:t>
            </w:r>
          </w:p>
        </w:tc>
        <w:tc>
          <w:tcPr>
            <w:tcW w:w="0" w:type="auto"/>
          </w:tcPr>
          <w:p w14:paraId="71121354" w14:textId="77777777" w:rsidR="00714C9F" w:rsidRDefault="00D55677">
            <w:pPr>
              <w:pStyle w:val="Compact"/>
              <w:jc w:val="center"/>
            </w:pPr>
            <w:r>
              <w:t>0.450</w:t>
            </w:r>
          </w:p>
        </w:tc>
        <w:tc>
          <w:tcPr>
            <w:tcW w:w="0" w:type="auto"/>
          </w:tcPr>
          <w:p w14:paraId="5D7C72DA" w14:textId="77777777" w:rsidR="00714C9F" w:rsidRDefault="00D55677">
            <w:pPr>
              <w:pStyle w:val="Compact"/>
              <w:jc w:val="center"/>
            </w:pPr>
            <w:r>
              <w:t>0.457</w:t>
            </w:r>
          </w:p>
        </w:tc>
      </w:tr>
      <w:tr w:rsidR="00714C9F" w14:paraId="20EAB25E" w14:textId="77777777">
        <w:tc>
          <w:tcPr>
            <w:tcW w:w="0" w:type="auto"/>
          </w:tcPr>
          <w:p w14:paraId="13CFDFF1" w14:textId="77777777" w:rsidR="00714C9F" w:rsidRDefault="00D55677">
            <w:pPr>
              <w:pStyle w:val="Compact"/>
              <w:jc w:val="center"/>
            </w:pPr>
            <w:r>
              <w:t>BLAT_ECOLX_Ranganathan2015</w:t>
            </w:r>
          </w:p>
        </w:tc>
        <w:tc>
          <w:tcPr>
            <w:tcW w:w="0" w:type="auto"/>
          </w:tcPr>
          <w:p w14:paraId="28CED693" w14:textId="77777777" w:rsidR="00714C9F" w:rsidRDefault="00D55677">
            <w:pPr>
              <w:pStyle w:val="Compact"/>
              <w:jc w:val="center"/>
            </w:pPr>
            <w:r>
              <w:t>0.060</w:t>
            </w:r>
          </w:p>
        </w:tc>
        <w:tc>
          <w:tcPr>
            <w:tcW w:w="0" w:type="auto"/>
          </w:tcPr>
          <w:p w14:paraId="220A9DD2" w14:textId="77777777" w:rsidR="00714C9F" w:rsidRDefault="00D55677">
            <w:pPr>
              <w:pStyle w:val="Compact"/>
              <w:jc w:val="center"/>
            </w:pPr>
            <w:r>
              <w:t>0.630</w:t>
            </w:r>
          </w:p>
        </w:tc>
        <w:tc>
          <w:tcPr>
            <w:tcW w:w="0" w:type="auto"/>
          </w:tcPr>
          <w:p w14:paraId="0C5541A8" w14:textId="77777777" w:rsidR="00714C9F" w:rsidRDefault="00D55677">
            <w:pPr>
              <w:pStyle w:val="Compact"/>
              <w:jc w:val="center"/>
            </w:pPr>
            <w:r>
              <w:t>0.745</w:t>
            </w:r>
          </w:p>
        </w:tc>
        <w:tc>
          <w:tcPr>
            <w:tcW w:w="0" w:type="auto"/>
          </w:tcPr>
          <w:p w14:paraId="3DC47EA2" w14:textId="77777777" w:rsidR="00714C9F" w:rsidRDefault="00D55677">
            <w:pPr>
              <w:pStyle w:val="Compact"/>
              <w:jc w:val="center"/>
            </w:pPr>
            <w:r>
              <w:t>0.776</w:t>
            </w:r>
          </w:p>
        </w:tc>
        <w:tc>
          <w:tcPr>
            <w:tcW w:w="0" w:type="auto"/>
          </w:tcPr>
          <w:p w14:paraId="363AD3F6" w14:textId="77777777" w:rsidR="00714C9F" w:rsidRDefault="00D55677">
            <w:pPr>
              <w:pStyle w:val="Compact"/>
              <w:jc w:val="center"/>
            </w:pPr>
            <w:r>
              <w:t>0.795</w:t>
            </w:r>
          </w:p>
        </w:tc>
        <w:tc>
          <w:tcPr>
            <w:tcW w:w="0" w:type="auto"/>
          </w:tcPr>
          <w:p w14:paraId="09E2464F" w14:textId="77777777" w:rsidR="00714C9F" w:rsidRDefault="00D55677">
            <w:pPr>
              <w:pStyle w:val="Compact"/>
              <w:jc w:val="center"/>
            </w:pPr>
            <w:r>
              <w:t>0.662</w:t>
            </w:r>
          </w:p>
        </w:tc>
        <w:tc>
          <w:tcPr>
            <w:tcW w:w="0" w:type="auto"/>
          </w:tcPr>
          <w:p w14:paraId="48AFF22E" w14:textId="77777777" w:rsidR="00714C9F" w:rsidRDefault="00D55677">
            <w:pPr>
              <w:pStyle w:val="Compact"/>
              <w:jc w:val="center"/>
            </w:pPr>
            <w:r>
              <w:t>0.478</w:t>
            </w:r>
          </w:p>
        </w:tc>
      </w:tr>
      <w:tr w:rsidR="00714C9F" w14:paraId="7B11DBAB" w14:textId="77777777">
        <w:tc>
          <w:tcPr>
            <w:tcW w:w="0" w:type="auto"/>
          </w:tcPr>
          <w:p w14:paraId="66C989F3" w14:textId="77777777" w:rsidR="00714C9F" w:rsidRDefault="00D55677">
            <w:pPr>
              <w:pStyle w:val="Compact"/>
              <w:jc w:val="center"/>
            </w:pPr>
            <w:r>
              <w:t>DLG4_RAT_Ranganathan2012</w:t>
            </w:r>
          </w:p>
        </w:tc>
        <w:tc>
          <w:tcPr>
            <w:tcW w:w="0" w:type="auto"/>
          </w:tcPr>
          <w:p w14:paraId="5CBE2C42" w14:textId="77777777" w:rsidR="00714C9F" w:rsidRDefault="00D55677">
            <w:pPr>
              <w:pStyle w:val="Compact"/>
              <w:jc w:val="center"/>
            </w:pPr>
            <w:r>
              <w:t>0.008</w:t>
            </w:r>
          </w:p>
        </w:tc>
        <w:tc>
          <w:tcPr>
            <w:tcW w:w="0" w:type="auto"/>
          </w:tcPr>
          <w:p w14:paraId="06B4B8EC" w14:textId="77777777" w:rsidR="00714C9F" w:rsidRDefault="00D55677">
            <w:pPr>
              <w:pStyle w:val="Compact"/>
              <w:jc w:val="center"/>
            </w:pPr>
            <w:r>
              <w:t>0.431</w:t>
            </w:r>
          </w:p>
        </w:tc>
        <w:tc>
          <w:tcPr>
            <w:tcW w:w="0" w:type="auto"/>
          </w:tcPr>
          <w:p w14:paraId="5E26DA26" w14:textId="77777777" w:rsidR="00714C9F" w:rsidRDefault="00D55677">
            <w:pPr>
              <w:pStyle w:val="Compact"/>
              <w:jc w:val="center"/>
            </w:pPr>
            <w:r>
              <w:t>0.416</w:t>
            </w:r>
          </w:p>
        </w:tc>
        <w:tc>
          <w:tcPr>
            <w:tcW w:w="0" w:type="auto"/>
          </w:tcPr>
          <w:p w14:paraId="138BC849" w14:textId="77777777" w:rsidR="00714C9F" w:rsidRDefault="00D55677">
            <w:pPr>
              <w:pStyle w:val="Compact"/>
              <w:jc w:val="center"/>
            </w:pPr>
            <w:r>
              <w:t>0.431</w:t>
            </w:r>
          </w:p>
        </w:tc>
        <w:tc>
          <w:tcPr>
            <w:tcW w:w="0" w:type="auto"/>
          </w:tcPr>
          <w:p w14:paraId="748F623F" w14:textId="77777777" w:rsidR="00714C9F" w:rsidRDefault="00D55677">
            <w:pPr>
              <w:pStyle w:val="Compact"/>
              <w:jc w:val="center"/>
            </w:pPr>
            <w:r>
              <w:t>0.457</w:t>
            </w:r>
          </w:p>
        </w:tc>
        <w:tc>
          <w:tcPr>
            <w:tcW w:w="0" w:type="auto"/>
          </w:tcPr>
          <w:p w14:paraId="3BB900E6" w14:textId="77777777" w:rsidR="00714C9F" w:rsidRDefault="00D55677">
            <w:pPr>
              <w:pStyle w:val="Compact"/>
              <w:jc w:val="center"/>
            </w:pPr>
            <w:r>
              <w:t>0.418</w:t>
            </w:r>
          </w:p>
        </w:tc>
        <w:tc>
          <w:tcPr>
            <w:tcW w:w="0" w:type="auto"/>
          </w:tcPr>
          <w:p w14:paraId="436454B1" w14:textId="77777777" w:rsidR="00714C9F" w:rsidRDefault="00D55677">
            <w:pPr>
              <w:pStyle w:val="Compact"/>
              <w:jc w:val="center"/>
            </w:pPr>
            <w:r>
              <w:t>0.400</w:t>
            </w:r>
          </w:p>
        </w:tc>
      </w:tr>
      <w:tr w:rsidR="00714C9F" w14:paraId="43FB459C" w14:textId="77777777">
        <w:tc>
          <w:tcPr>
            <w:tcW w:w="0" w:type="auto"/>
          </w:tcPr>
          <w:p w14:paraId="7725395C" w14:textId="77777777" w:rsidR="00714C9F" w:rsidRDefault="00D55677">
            <w:pPr>
              <w:pStyle w:val="Compact"/>
              <w:jc w:val="center"/>
            </w:pPr>
            <w:r>
              <w:t>GAL4_YEAST_Shendure2015</w:t>
            </w:r>
          </w:p>
        </w:tc>
        <w:tc>
          <w:tcPr>
            <w:tcW w:w="0" w:type="auto"/>
          </w:tcPr>
          <w:p w14:paraId="6A168391" w14:textId="77777777" w:rsidR="00714C9F" w:rsidRDefault="00D55677">
            <w:pPr>
              <w:pStyle w:val="Compact"/>
              <w:jc w:val="center"/>
            </w:pPr>
            <w:r>
              <w:t>0.080</w:t>
            </w:r>
          </w:p>
        </w:tc>
        <w:tc>
          <w:tcPr>
            <w:tcW w:w="0" w:type="auto"/>
          </w:tcPr>
          <w:p w14:paraId="7CC24955" w14:textId="77777777" w:rsidR="00714C9F" w:rsidRDefault="00D55677">
            <w:pPr>
              <w:pStyle w:val="Compact"/>
              <w:jc w:val="center"/>
            </w:pPr>
            <w:r>
              <w:t>0.287</w:t>
            </w:r>
          </w:p>
        </w:tc>
        <w:tc>
          <w:tcPr>
            <w:tcW w:w="0" w:type="auto"/>
          </w:tcPr>
          <w:p w14:paraId="44844527" w14:textId="77777777" w:rsidR="00714C9F" w:rsidRDefault="00D55677">
            <w:pPr>
              <w:pStyle w:val="Compact"/>
              <w:jc w:val="center"/>
            </w:pPr>
            <w:r>
              <w:t>0.366</w:t>
            </w:r>
          </w:p>
        </w:tc>
        <w:tc>
          <w:tcPr>
            <w:tcW w:w="0" w:type="auto"/>
          </w:tcPr>
          <w:p w14:paraId="215DCC00" w14:textId="77777777" w:rsidR="00714C9F" w:rsidRDefault="00D55677">
            <w:pPr>
              <w:pStyle w:val="Compact"/>
              <w:jc w:val="center"/>
            </w:pPr>
            <w:r>
              <w:t>0.441</w:t>
            </w:r>
          </w:p>
        </w:tc>
        <w:tc>
          <w:tcPr>
            <w:tcW w:w="0" w:type="auto"/>
          </w:tcPr>
          <w:p w14:paraId="2667E5E2" w14:textId="77777777" w:rsidR="00714C9F" w:rsidRDefault="00D55677">
            <w:pPr>
              <w:pStyle w:val="Compact"/>
              <w:jc w:val="center"/>
            </w:pPr>
            <w:r>
              <w:t>0.576</w:t>
            </w:r>
          </w:p>
        </w:tc>
        <w:tc>
          <w:tcPr>
            <w:tcW w:w="0" w:type="auto"/>
          </w:tcPr>
          <w:p w14:paraId="7AEAC652" w14:textId="77777777" w:rsidR="00714C9F" w:rsidRDefault="00D55677">
            <w:pPr>
              <w:pStyle w:val="Compact"/>
              <w:jc w:val="center"/>
            </w:pPr>
            <w:r>
              <w:t>0.542</w:t>
            </w:r>
          </w:p>
        </w:tc>
        <w:tc>
          <w:tcPr>
            <w:tcW w:w="0" w:type="auto"/>
          </w:tcPr>
          <w:p w14:paraId="1BC732F9" w14:textId="77777777" w:rsidR="00714C9F" w:rsidRDefault="00D55677">
            <w:pPr>
              <w:pStyle w:val="Compact"/>
              <w:jc w:val="center"/>
            </w:pPr>
            <w:r>
              <w:t>0.388</w:t>
            </w:r>
          </w:p>
        </w:tc>
      </w:tr>
      <w:tr w:rsidR="00714C9F" w14:paraId="7077B102" w14:textId="77777777">
        <w:tc>
          <w:tcPr>
            <w:tcW w:w="0" w:type="auto"/>
          </w:tcPr>
          <w:p w14:paraId="19AA52A2" w14:textId="77777777" w:rsidR="00714C9F" w:rsidRDefault="00D55677">
            <w:pPr>
              <w:pStyle w:val="Compact"/>
              <w:jc w:val="center"/>
            </w:pPr>
            <w:r>
              <w:t>SUMO1_HUMAN_Roth2017</w:t>
            </w:r>
          </w:p>
        </w:tc>
        <w:tc>
          <w:tcPr>
            <w:tcW w:w="0" w:type="auto"/>
          </w:tcPr>
          <w:p w14:paraId="3630C5FA" w14:textId="77777777" w:rsidR="00714C9F" w:rsidRDefault="00D55677">
            <w:pPr>
              <w:pStyle w:val="Compact"/>
              <w:jc w:val="center"/>
            </w:pPr>
            <w:r>
              <w:t>0.131</w:t>
            </w:r>
          </w:p>
        </w:tc>
        <w:tc>
          <w:tcPr>
            <w:tcW w:w="0" w:type="auto"/>
          </w:tcPr>
          <w:p w14:paraId="0827D959" w14:textId="77777777" w:rsidR="00714C9F" w:rsidRDefault="00D55677">
            <w:pPr>
              <w:pStyle w:val="Compact"/>
              <w:jc w:val="center"/>
            </w:pPr>
            <w:r>
              <w:t>0.430</w:t>
            </w:r>
          </w:p>
        </w:tc>
        <w:tc>
          <w:tcPr>
            <w:tcW w:w="0" w:type="auto"/>
          </w:tcPr>
          <w:p w14:paraId="7BC9D06B" w14:textId="77777777" w:rsidR="00714C9F" w:rsidRDefault="00D55677">
            <w:pPr>
              <w:pStyle w:val="Compact"/>
              <w:jc w:val="center"/>
            </w:pPr>
            <w:r>
              <w:t>0.516</w:t>
            </w:r>
          </w:p>
        </w:tc>
        <w:tc>
          <w:tcPr>
            <w:tcW w:w="0" w:type="auto"/>
          </w:tcPr>
          <w:p w14:paraId="084D95B5" w14:textId="77777777" w:rsidR="00714C9F" w:rsidRDefault="00D55677">
            <w:pPr>
              <w:pStyle w:val="Compact"/>
              <w:jc w:val="center"/>
            </w:pPr>
            <w:r>
              <w:t>0.541</w:t>
            </w:r>
          </w:p>
        </w:tc>
        <w:tc>
          <w:tcPr>
            <w:tcW w:w="0" w:type="auto"/>
          </w:tcPr>
          <w:p w14:paraId="2374E58C" w14:textId="77777777" w:rsidR="00714C9F" w:rsidRDefault="00D55677">
            <w:pPr>
              <w:pStyle w:val="Compact"/>
              <w:jc w:val="center"/>
            </w:pPr>
            <w:r>
              <w:t>0.500</w:t>
            </w:r>
          </w:p>
        </w:tc>
        <w:tc>
          <w:tcPr>
            <w:tcW w:w="0" w:type="auto"/>
          </w:tcPr>
          <w:p w14:paraId="5696E674" w14:textId="77777777" w:rsidR="00714C9F" w:rsidRDefault="00D55677">
            <w:pPr>
              <w:pStyle w:val="Compact"/>
              <w:jc w:val="center"/>
            </w:pPr>
            <w:r>
              <w:t>0.492</w:t>
            </w:r>
          </w:p>
        </w:tc>
        <w:tc>
          <w:tcPr>
            <w:tcW w:w="0" w:type="auto"/>
          </w:tcPr>
          <w:p w14:paraId="7613CBA0" w14:textId="77777777" w:rsidR="00714C9F" w:rsidRDefault="00D55677">
            <w:pPr>
              <w:pStyle w:val="Compact"/>
              <w:jc w:val="center"/>
            </w:pPr>
            <w:r>
              <w:t>0.495</w:t>
            </w:r>
          </w:p>
        </w:tc>
      </w:tr>
      <w:tr w:rsidR="00714C9F" w14:paraId="16FBB6D9" w14:textId="77777777">
        <w:tc>
          <w:tcPr>
            <w:tcW w:w="0" w:type="auto"/>
          </w:tcPr>
          <w:p w14:paraId="3ACE8B8B" w14:textId="77777777" w:rsidR="00714C9F" w:rsidRDefault="00D55677">
            <w:pPr>
              <w:pStyle w:val="Compact"/>
              <w:jc w:val="center"/>
            </w:pPr>
            <w:r>
              <w:t>TIM_SULSO_b0</w:t>
            </w:r>
          </w:p>
        </w:tc>
        <w:tc>
          <w:tcPr>
            <w:tcW w:w="0" w:type="auto"/>
          </w:tcPr>
          <w:p w14:paraId="20CC2A0A" w14:textId="77777777" w:rsidR="00714C9F" w:rsidRDefault="00D55677">
            <w:pPr>
              <w:pStyle w:val="Compact"/>
              <w:jc w:val="center"/>
            </w:pPr>
            <w:r>
              <w:t>0.026</w:t>
            </w:r>
          </w:p>
        </w:tc>
        <w:tc>
          <w:tcPr>
            <w:tcW w:w="0" w:type="auto"/>
          </w:tcPr>
          <w:p w14:paraId="5375939A" w14:textId="77777777" w:rsidR="00714C9F" w:rsidRDefault="00D55677">
            <w:pPr>
              <w:pStyle w:val="Compact"/>
              <w:jc w:val="center"/>
            </w:pPr>
            <w:r>
              <w:t>0.581</w:t>
            </w:r>
          </w:p>
        </w:tc>
        <w:tc>
          <w:tcPr>
            <w:tcW w:w="0" w:type="auto"/>
          </w:tcPr>
          <w:p w14:paraId="60AC7035" w14:textId="77777777" w:rsidR="00714C9F" w:rsidRDefault="00D55677">
            <w:pPr>
              <w:pStyle w:val="Compact"/>
              <w:jc w:val="center"/>
            </w:pPr>
            <w:r>
              <w:t>0.633</w:t>
            </w:r>
          </w:p>
        </w:tc>
        <w:tc>
          <w:tcPr>
            <w:tcW w:w="0" w:type="auto"/>
          </w:tcPr>
          <w:p w14:paraId="5259855B" w14:textId="77777777" w:rsidR="00714C9F" w:rsidRDefault="00D55677">
            <w:pPr>
              <w:pStyle w:val="Compact"/>
              <w:jc w:val="center"/>
            </w:pPr>
            <w:r>
              <w:t>0.625</w:t>
            </w:r>
          </w:p>
        </w:tc>
        <w:tc>
          <w:tcPr>
            <w:tcW w:w="0" w:type="auto"/>
          </w:tcPr>
          <w:p w14:paraId="4F5DE7AC" w14:textId="77777777" w:rsidR="00714C9F" w:rsidRDefault="00D55677">
            <w:pPr>
              <w:pStyle w:val="Compact"/>
              <w:jc w:val="center"/>
            </w:pPr>
            <w:r>
              <w:t>0.649</w:t>
            </w:r>
          </w:p>
        </w:tc>
        <w:tc>
          <w:tcPr>
            <w:tcW w:w="0" w:type="auto"/>
          </w:tcPr>
          <w:p w14:paraId="608D95BD" w14:textId="77777777" w:rsidR="00714C9F" w:rsidRDefault="00D55677">
            <w:pPr>
              <w:pStyle w:val="Compact"/>
              <w:jc w:val="center"/>
            </w:pPr>
            <w:r>
              <w:t>0.324</w:t>
            </w:r>
          </w:p>
        </w:tc>
        <w:tc>
          <w:tcPr>
            <w:tcW w:w="0" w:type="auto"/>
          </w:tcPr>
          <w:p w14:paraId="32B64ED9" w14:textId="77777777" w:rsidR="00714C9F" w:rsidRDefault="00D55677">
            <w:pPr>
              <w:pStyle w:val="Compact"/>
              <w:jc w:val="center"/>
            </w:pPr>
            <w:r>
              <w:t>0.632</w:t>
            </w:r>
          </w:p>
        </w:tc>
      </w:tr>
      <w:tr w:rsidR="00714C9F" w14:paraId="7DE226A5" w14:textId="77777777">
        <w:tc>
          <w:tcPr>
            <w:tcW w:w="0" w:type="auto"/>
          </w:tcPr>
          <w:p w14:paraId="51A25868" w14:textId="77777777" w:rsidR="00714C9F" w:rsidRDefault="00D55677">
            <w:pPr>
              <w:pStyle w:val="Compact"/>
              <w:jc w:val="center"/>
            </w:pPr>
            <w:r>
              <w:t>UBC9_HUMAN_Roth2017</w:t>
            </w:r>
          </w:p>
        </w:tc>
        <w:tc>
          <w:tcPr>
            <w:tcW w:w="0" w:type="auto"/>
          </w:tcPr>
          <w:p w14:paraId="5C2662C0" w14:textId="77777777" w:rsidR="00714C9F" w:rsidRDefault="00D55677">
            <w:pPr>
              <w:pStyle w:val="Compact"/>
              <w:jc w:val="center"/>
            </w:pPr>
            <w:r>
              <w:t>0.165</w:t>
            </w:r>
          </w:p>
        </w:tc>
        <w:tc>
          <w:tcPr>
            <w:tcW w:w="0" w:type="auto"/>
          </w:tcPr>
          <w:p w14:paraId="47A738D7" w14:textId="77777777" w:rsidR="00714C9F" w:rsidRDefault="00D55677">
            <w:pPr>
              <w:pStyle w:val="Compact"/>
              <w:jc w:val="center"/>
            </w:pPr>
            <w:r>
              <w:t>0.376</w:t>
            </w:r>
          </w:p>
        </w:tc>
        <w:tc>
          <w:tcPr>
            <w:tcW w:w="0" w:type="auto"/>
          </w:tcPr>
          <w:p w14:paraId="753C68D1" w14:textId="77777777" w:rsidR="00714C9F" w:rsidRDefault="00D55677">
            <w:pPr>
              <w:pStyle w:val="Compact"/>
              <w:jc w:val="center"/>
            </w:pPr>
            <w:r>
              <w:t>0.557</w:t>
            </w:r>
          </w:p>
        </w:tc>
        <w:tc>
          <w:tcPr>
            <w:tcW w:w="0" w:type="auto"/>
          </w:tcPr>
          <w:p w14:paraId="298E1C87" w14:textId="77777777" w:rsidR="00714C9F" w:rsidRDefault="00D55677">
            <w:pPr>
              <w:pStyle w:val="Compact"/>
              <w:jc w:val="center"/>
            </w:pPr>
            <w:r>
              <w:t>0.583</w:t>
            </w:r>
          </w:p>
        </w:tc>
        <w:tc>
          <w:tcPr>
            <w:tcW w:w="0" w:type="auto"/>
          </w:tcPr>
          <w:p w14:paraId="4BE93199" w14:textId="77777777" w:rsidR="00714C9F" w:rsidRDefault="00D55677">
            <w:pPr>
              <w:pStyle w:val="Compact"/>
              <w:jc w:val="center"/>
            </w:pPr>
            <w:r>
              <w:t>0.494</w:t>
            </w:r>
          </w:p>
        </w:tc>
        <w:tc>
          <w:tcPr>
            <w:tcW w:w="0" w:type="auto"/>
          </w:tcPr>
          <w:p w14:paraId="4C208A28" w14:textId="77777777" w:rsidR="00714C9F" w:rsidRDefault="00D55677">
            <w:pPr>
              <w:pStyle w:val="Compact"/>
              <w:jc w:val="center"/>
            </w:pPr>
            <w:r>
              <w:t>0.555</w:t>
            </w:r>
          </w:p>
        </w:tc>
        <w:tc>
          <w:tcPr>
            <w:tcW w:w="0" w:type="auto"/>
          </w:tcPr>
          <w:p w14:paraId="1760F6A0" w14:textId="77777777" w:rsidR="00714C9F" w:rsidRDefault="00D55677">
            <w:pPr>
              <w:pStyle w:val="Compact"/>
              <w:jc w:val="center"/>
            </w:pPr>
            <w:r>
              <w:t>0.475</w:t>
            </w:r>
          </w:p>
        </w:tc>
      </w:tr>
      <w:tr w:rsidR="00714C9F" w14:paraId="37AA5A96" w14:textId="77777777">
        <w:tc>
          <w:tcPr>
            <w:tcW w:w="0" w:type="auto"/>
          </w:tcPr>
          <w:p w14:paraId="67F195EE" w14:textId="77777777" w:rsidR="00714C9F" w:rsidRDefault="00D55677">
            <w:pPr>
              <w:pStyle w:val="Compact"/>
              <w:jc w:val="center"/>
            </w:pPr>
            <w:r>
              <w:t>KKA2_KLEPN_Mikkelsen2014</w:t>
            </w:r>
          </w:p>
        </w:tc>
        <w:tc>
          <w:tcPr>
            <w:tcW w:w="0" w:type="auto"/>
          </w:tcPr>
          <w:p w14:paraId="3A11AD65" w14:textId="77777777" w:rsidR="00714C9F" w:rsidRDefault="00D55677">
            <w:pPr>
              <w:pStyle w:val="Compact"/>
              <w:jc w:val="center"/>
            </w:pPr>
            <w:r>
              <w:t>0.192</w:t>
            </w:r>
          </w:p>
        </w:tc>
        <w:tc>
          <w:tcPr>
            <w:tcW w:w="0" w:type="auto"/>
          </w:tcPr>
          <w:p w14:paraId="5335BEAD" w14:textId="77777777" w:rsidR="00714C9F" w:rsidRDefault="00D55677">
            <w:pPr>
              <w:pStyle w:val="Compact"/>
              <w:jc w:val="center"/>
            </w:pPr>
            <w:r>
              <w:t>0.484</w:t>
            </w:r>
          </w:p>
        </w:tc>
        <w:tc>
          <w:tcPr>
            <w:tcW w:w="0" w:type="auto"/>
          </w:tcPr>
          <w:p w14:paraId="4FE0DB86" w14:textId="77777777" w:rsidR="00714C9F" w:rsidRDefault="00D55677">
            <w:pPr>
              <w:pStyle w:val="Compact"/>
              <w:jc w:val="center"/>
            </w:pPr>
            <w:r>
              <w:t>0.560</w:t>
            </w:r>
          </w:p>
        </w:tc>
        <w:tc>
          <w:tcPr>
            <w:tcW w:w="0" w:type="auto"/>
          </w:tcPr>
          <w:p w14:paraId="00527402" w14:textId="77777777" w:rsidR="00714C9F" w:rsidRDefault="00D55677">
            <w:pPr>
              <w:pStyle w:val="Compact"/>
              <w:jc w:val="center"/>
            </w:pPr>
            <w:r>
              <w:t>0.601</w:t>
            </w:r>
          </w:p>
        </w:tc>
        <w:tc>
          <w:tcPr>
            <w:tcW w:w="0" w:type="auto"/>
          </w:tcPr>
          <w:p w14:paraId="76391969" w14:textId="77777777" w:rsidR="00714C9F" w:rsidRDefault="00D55677">
            <w:pPr>
              <w:pStyle w:val="Compact"/>
              <w:jc w:val="center"/>
            </w:pPr>
            <w:r>
              <w:t>0.637</w:t>
            </w:r>
          </w:p>
        </w:tc>
        <w:tc>
          <w:tcPr>
            <w:tcW w:w="0" w:type="auto"/>
          </w:tcPr>
          <w:p w14:paraId="0790C331" w14:textId="77777777" w:rsidR="00714C9F" w:rsidRDefault="00D55677">
            <w:pPr>
              <w:pStyle w:val="Compact"/>
              <w:jc w:val="center"/>
            </w:pPr>
            <w:r>
              <w:t>0.616</w:t>
            </w:r>
          </w:p>
        </w:tc>
        <w:tc>
          <w:tcPr>
            <w:tcW w:w="0" w:type="auto"/>
          </w:tcPr>
          <w:p w14:paraId="579CDBD5" w14:textId="77777777" w:rsidR="00714C9F" w:rsidRDefault="00D55677">
            <w:pPr>
              <w:pStyle w:val="Compact"/>
              <w:jc w:val="center"/>
            </w:pPr>
            <w:r>
              <w:t>0.602</w:t>
            </w:r>
          </w:p>
        </w:tc>
      </w:tr>
    </w:tbl>
    <w:p w14:paraId="1D620F06" w14:textId="77777777" w:rsidR="00714C9F" w:rsidRDefault="00D55677">
      <w:pPr>
        <w:pStyle w:val="a0"/>
      </w:pPr>
      <w:r>
        <w:t>Table 9: Filtering MSAs from the single-mutation validation set with HHFilter coverage 75 and various sequence identity values. Filtering sequences to an identity threshold of 75% or 90% consistently performs best. The Spearman rank correlation between MSA</w:t>
      </w:r>
      <w:r>
        <w:t xml:space="preserve"> Transformer predictions and experimental data is shown for each deep mutational scan.</w:t>
      </w:r>
    </w:p>
    <w:p w14:paraId="55E72D8C" w14:textId="77777777" w:rsidR="00714C9F" w:rsidRDefault="00D55677">
      <w:pPr>
        <w:pStyle w:val="a0"/>
        <w:rPr>
          <w:lang w:eastAsia="zh-CN"/>
        </w:rPr>
      </w:pPr>
      <w:r>
        <w:rPr>
          <w:rFonts w:hint="eastAsia"/>
          <w:lang w:eastAsia="zh-CN"/>
        </w:rPr>
        <w:lastRenderedPageBreak/>
        <w:t>表</w:t>
      </w:r>
      <w:r>
        <w:rPr>
          <w:rFonts w:hint="eastAsia"/>
          <w:lang w:eastAsia="zh-CN"/>
        </w:rPr>
        <w:t>9:</w:t>
      </w:r>
      <w:r>
        <w:rPr>
          <w:rFonts w:hint="eastAsia"/>
          <w:lang w:eastAsia="zh-CN"/>
        </w:rPr>
        <w:t>使用</w:t>
      </w:r>
      <w:proofErr w:type="spellStart"/>
      <w:r>
        <w:rPr>
          <w:rFonts w:hint="eastAsia"/>
          <w:lang w:eastAsia="zh-CN"/>
        </w:rPr>
        <w:t>HHFilter</w:t>
      </w:r>
      <w:proofErr w:type="spellEnd"/>
      <w:r>
        <w:rPr>
          <w:rFonts w:hint="eastAsia"/>
          <w:lang w:eastAsia="zh-CN"/>
        </w:rPr>
        <w:t>覆盖率为</w:t>
      </w:r>
      <w:r>
        <w:rPr>
          <w:rFonts w:hint="eastAsia"/>
          <w:lang w:eastAsia="zh-CN"/>
        </w:rPr>
        <w:t>75</w:t>
      </w:r>
      <w:r>
        <w:rPr>
          <w:rFonts w:hint="eastAsia"/>
          <w:lang w:eastAsia="zh-CN"/>
        </w:rPr>
        <w:t>和不同序列同一性值从单突变验证集中过滤</w:t>
      </w:r>
      <w:r>
        <w:rPr>
          <w:rFonts w:hint="eastAsia"/>
          <w:lang w:eastAsia="zh-CN"/>
        </w:rPr>
        <w:t>MSA</w:t>
      </w:r>
      <w:r>
        <w:rPr>
          <w:rFonts w:hint="eastAsia"/>
          <w:lang w:eastAsia="zh-CN"/>
        </w:rPr>
        <w:t>。将序列过滤到</w:t>
      </w:r>
      <w:r>
        <w:rPr>
          <w:rFonts w:hint="eastAsia"/>
          <w:lang w:eastAsia="zh-CN"/>
        </w:rPr>
        <w:t>75%</w:t>
      </w:r>
      <w:r>
        <w:rPr>
          <w:rFonts w:hint="eastAsia"/>
          <w:lang w:eastAsia="zh-CN"/>
        </w:rPr>
        <w:t>或</w:t>
      </w:r>
      <w:r>
        <w:rPr>
          <w:rFonts w:hint="eastAsia"/>
          <w:lang w:eastAsia="zh-CN"/>
        </w:rPr>
        <w:t>90%</w:t>
      </w:r>
      <w:r>
        <w:rPr>
          <w:rFonts w:hint="eastAsia"/>
          <w:lang w:eastAsia="zh-CN"/>
        </w:rPr>
        <w:t>的同一性阈值始终表现最佳。每个深度突变扫描中</w:t>
      </w:r>
      <w:r>
        <w:rPr>
          <w:rFonts w:hint="eastAsia"/>
          <w:lang w:eastAsia="zh-CN"/>
        </w:rPr>
        <w:t>MSA</w:t>
      </w:r>
      <w:r>
        <w:rPr>
          <w:lang w:eastAsia="zh-CN"/>
        </w:rPr>
        <w:t xml:space="preserve"> </w:t>
      </w:r>
      <w:r>
        <w:rPr>
          <w:rFonts w:hint="eastAsia"/>
          <w:lang w:eastAsia="zh-CN"/>
        </w:rPr>
        <w:t>Transformer</w:t>
      </w:r>
      <w:r>
        <w:rPr>
          <w:rFonts w:hint="eastAsia"/>
          <w:lang w:eastAsia="zh-CN"/>
        </w:rPr>
        <w:t>预测与实验数据之间的</w:t>
      </w:r>
      <w:r>
        <w:rPr>
          <w:rFonts w:hint="eastAsia"/>
          <w:lang w:eastAsia="zh-CN"/>
        </w:rPr>
        <w:t>Spearman</w:t>
      </w:r>
      <w:r>
        <w:rPr>
          <w:rFonts w:hint="eastAsia"/>
          <w:lang w:eastAsia="zh-CN"/>
        </w:rPr>
        <w:t>等级相关性如图所示。</w:t>
      </w:r>
    </w:p>
    <w:p w14:paraId="20CB41EE" w14:textId="77777777" w:rsidR="00714C9F" w:rsidRDefault="00D55677">
      <w:pPr>
        <w:pStyle w:val="1"/>
        <w:rPr>
          <w:lang w:eastAsia="zh-CN"/>
        </w:rPr>
      </w:pPr>
      <w:bookmarkStart w:id="47" w:name="c-datasets"/>
      <w:r>
        <w:rPr>
          <w:lang w:eastAsia="zh-CN"/>
        </w:rPr>
        <w:t>C Datasets</w:t>
      </w:r>
    </w:p>
    <w:p w14:paraId="30AD1AC8" w14:textId="77777777" w:rsidR="00714C9F" w:rsidRDefault="00D55677">
      <w:pPr>
        <w:pStyle w:val="1"/>
        <w:rPr>
          <w:lang w:eastAsia="zh-CN"/>
        </w:rPr>
      </w:pPr>
      <w:bookmarkStart w:id="48" w:name="c-数据集"/>
      <w:bookmarkEnd w:id="47"/>
      <w:r>
        <w:rPr>
          <w:lang w:eastAsia="zh-CN"/>
        </w:rPr>
        <w:t xml:space="preserve">C </w:t>
      </w:r>
      <w:r>
        <w:rPr>
          <w:rFonts w:hint="eastAsia"/>
          <w:lang w:eastAsia="zh-CN"/>
        </w:rPr>
        <w:t>数据集</w:t>
      </w:r>
    </w:p>
    <w:p w14:paraId="7BE943E4" w14:textId="77777777" w:rsidR="00714C9F" w:rsidRDefault="00D55677">
      <w:pPr>
        <w:pStyle w:val="1"/>
        <w:rPr>
          <w:lang w:eastAsia="zh-CN"/>
        </w:rPr>
      </w:pPr>
      <w:bookmarkStart w:id="49" w:name="c.1-evaluation-tasks"/>
      <w:bookmarkEnd w:id="48"/>
      <w:r>
        <w:rPr>
          <w:lang w:eastAsia="zh-CN"/>
        </w:rPr>
        <w:t>C.1 Evaluation Tasks</w:t>
      </w:r>
    </w:p>
    <w:p w14:paraId="3EDE8ED8" w14:textId="77777777" w:rsidR="00714C9F" w:rsidRDefault="00D55677">
      <w:pPr>
        <w:pStyle w:val="1"/>
        <w:rPr>
          <w:lang w:eastAsia="zh-CN"/>
        </w:rPr>
      </w:pPr>
      <w:bookmarkStart w:id="50" w:name="c.1-评估任务"/>
      <w:bookmarkEnd w:id="49"/>
      <w:r>
        <w:rPr>
          <w:lang w:eastAsia="zh-CN"/>
        </w:rPr>
        <w:t xml:space="preserve">C.1 </w:t>
      </w:r>
      <w:r>
        <w:rPr>
          <w:rFonts w:hint="eastAsia"/>
          <w:lang w:eastAsia="zh-CN"/>
        </w:rPr>
        <w:t>评估任务</w:t>
      </w:r>
    </w:p>
    <w:bookmarkEnd w:id="50"/>
    <w:p w14:paraId="7B1AC89C" w14:textId="77777777" w:rsidR="00714C9F" w:rsidRDefault="00D55677">
      <w:pPr>
        <w:pStyle w:val="FirstParagraph"/>
      </w:pPr>
      <w:r>
        <w:rPr>
          <w:lang w:eastAsia="zh-CN"/>
        </w:rPr>
        <w:t xml:space="preserve">We evaluate models on a set of 41 deep mutational scans collected by </w:t>
      </w:r>
      <w:proofErr w:type="spellStart"/>
      <w:r>
        <w:rPr>
          <w:lang w:eastAsia="zh-CN"/>
        </w:rPr>
        <w:t>Riesselman</w:t>
      </w:r>
      <w:proofErr w:type="spellEnd"/>
      <w:r>
        <w:rPr>
          <w:lang w:eastAsia="zh-CN"/>
        </w:rPr>
        <w:t xml:space="preserve"> et al. </w:t>
      </w:r>
      <w:r>
        <w:t>[20], which comprise a variety of tasks assessing a diverse set of proteins. Across tasks, the experimental data differ widely in the funct</w:t>
      </w:r>
      <w:r>
        <w:t>ions tested and in the experimental measurements performed. Of the 41 datasets, 37 are single-mutation only, 1 is double-mutation only, and the rest contain a variable number of mutations per sequence between 1 and 28 . The median number of mutations is 29</w:t>
      </w:r>
      <w:r>
        <w:t>79, and the average is 16822; the smallest dataset has 37 mutations, and the largest has 496137. We randomly select 9 single-mutation experiments as a validation set. We also ablate the multiple mutation scoring approach on the double mutations from the PA</w:t>
      </w:r>
      <w:r>
        <w:t>BP Yeast deep mutational scan. We exclude the 10 tasks used for validation and ablations from the test set. These datasets are reported in results for the full set. While the original compilation has 43 datasets, we exclude the tRNA (which is not a protein</w:t>
      </w:r>
      <w:r>
        <w:t>) and the toxin-antitoxin complex (which comprises multiple proteins).</w:t>
      </w:r>
    </w:p>
    <w:p w14:paraId="4D8F0833" w14:textId="77777777" w:rsidR="00714C9F" w:rsidRDefault="00D55677">
      <w:pPr>
        <w:pStyle w:val="a0"/>
        <w:rPr>
          <w:lang w:eastAsia="zh-CN"/>
        </w:rPr>
      </w:pPr>
      <w:r>
        <w:rPr>
          <w:rFonts w:hint="eastAsia"/>
          <w:lang w:eastAsia="zh-CN"/>
        </w:rPr>
        <w:t>我们在</w:t>
      </w:r>
      <w:proofErr w:type="spellStart"/>
      <w:r>
        <w:rPr>
          <w:rFonts w:hint="eastAsia"/>
          <w:lang w:eastAsia="zh-CN"/>
        </w:rPr>
        <w:t>Riesselman</w:t>
      </w:r>
      <w:proofErr w:type="spellEnd"/>
      <w:r>
        <w:rPr>
          <w:rFonts w:hint="eastAsia"/>
          <w:lang w:eastAsia="zh-CN"/>
        </w:rPr>
        <w:t>等人</w:t>
      </w:r>
      <w:r>
        <w:rPr>
          <w:rFonts w:hint="eastAsia"/>
          <w:lang w:eastAsia="zh-CN"/>
        </w:rPr>
        <w:t>[20]</w:t>
      </w:r>
      <w:r>
        <w:rPr>
          <w:rFonts w:hint="eastAsia"/>
          <w:lang w:eastAsia="zh-CN"/>
        </w:rPr>
        <w:t>收集的</w:t>
      </w:r>
      <w:r>
        <w:rPr>
          <w:rFonts w:hint="eastAsia"/>
          <w:lang w:eastAsia="zh-CN"/>
        </w:rPr>
        <w:t>41</w:t>
      </w:r>
      <w:r>
        <w:rPr>
          <w:rFonts w:hint="eastAsia"/>
          <w:lang w:eastAsia="zh-CN"/>
        </w:rPr>
        <w:t>个深度突变扫描上评估模型，这些扫描包括评估多种蛋白质的各种任务。在不同任务中，实验数据在测试的功能和进行的实验测量方面差异很大。在</w:t>
      </w:r>
      <w:r>
        <w:rPr>
          <w:rFonts w:hint="eastAsia"/>
          <w:lang w:eastAsia="zh-CN"/>
        </w:rPr>
        <w:t>41</w:t>
      </w:r>
      <w:r>
        <w:rPr>
          <w:rFonts w:hint="eastAsia"/>
          <w:lang w:eastAsia="zh-CN"/>
        </w:rPr>
        <w:t>个数据集中，</w:t>
      </w:r>
      <w:r>
        <w:rPr>
          <w:rFonts w:hint="eastAsia"/>
          <w:lang w:eastAsia="zh-CN"/>
        </w:rPr>
        <w:t>37</w:t>
      </w:r>
      <w:r>
        <w:rPr>
          <w:rFonts w:hint="eastAsia"/>
          <w:lang w:eastAsia="zh-CN"/>
        </w:rPr>
        <w:t>个仅为单突变，</w:t>
      </w:r>
      <w:r>
        <w:rPr>
          <w:rFonts w:hint="eastAsia"/>
          <w:lang w:eastAsia="zh-CN"/>
        </w:rPr>
        <w:t>1</w:t>
      </w:r>
      <w:r>
        <w:rPr>
          <w:rFonts w:hint="eastAsia"/>
          <w:lang w:eastAsia="zh-CN"/>
        </w:rPr>
        <w:t>个仅为双突变，其余每个序列的突变数量在</w:t>
      </w:r>
      <w:r>
        <w:rPr>
          <w:rFonts w:hint="eastAsia"/>
          <w:lang w:eastAsia="zh-CN"/>
        </w:rPr>
        <w:t>1</w:t>
      </w:r>
      <w:r>
        <w:rPr>
          <w:rFonts w:hint="eastAsia"/>
          <w:lang w:eastAsia="zh-CN"/>
        </w:rPr>
        <w:t>到</w:t>
      </w:r>
      <w:r>
        <w:rPr>
          <w:rFonts w:hint="eastAsia"/>
          <w:lang w:eastAsia="zh-CN"/>
        </w:rPr>
        <w:t>28</w:t>
      </w:r>
      <w:r>
        <w:rPr>
          <w:rFonts w:hint="eastAsia"/>
          <w:lang w:eastAsia="zh-CN"/>
        </w:rPr>
        <w:t>之间不等。突变的中位数为</w:t>
      </w:r>
      <w:r>
        <w:rPr>
          <w:rFonts w:hint="eastAsia"/>
          <w:lang w:eastAsia="zh-CN"/>
        </w:rPr>
        <w:t>2979</w:t>
      </w:r>
      <w:r>
        <w:rPr>
          <w:rFonts w:hint="eastAsia"/>
          <w:lang w:eastAsia="zh-CN"/>
        </w:rPr>
        <w:t>，平均数为</w:t>
      </w:r>
      <w:r>
        <w:rPr>
          <w:rFonts w:hint="eastAsia"/>
          <w:lang w:eastAsia="zh-CN"/>
        </w:rPr>
        <w:t>16822</w:t>
      </w:r>
      <w:r>
        <w:rPr>
          <w:rFonts w:hint="eastAsia"/>
          <w:lang w:eastAsia="zh-CN"/>
        </w:rPr>
        <w:t>；最小的数据集有</w:t>
      </w:r>
      <w:r>
        <w:rPr>
          <w:rFonts w:hint="eastAsia"/>
          <w:lang w:eastAsia="zh-CN"/>
        </w:rPr>
        <w:t>37</w:t>
      </w:r>
      <w:r>
        <w:rPr>
          <w:rFonts w:hint="eastAsia"/>
          <w:lang w:eastAsia="zh-CN"/>
        </w:rPr>
        <w:t>个突变，最大的有</w:t>
      </w:r>
      <w:r>
        <w:rPr>
          <w:rFonts w:hint="eastAsia"/>
          <w:lang w:eastAsia="zh-CN"/>
        </w:rPr>
        <w:t>496137</w:t>
      </w:r>
      <w:r>
        <w:rPr>
          <w:rFonts w:hint="eastAsia"/>
          <w:lang w:eastAsia="zh-CN"/>
        </w:rPr>
        <w:t>个突变。我</w:t>
      </w:r>
      <w:r>
        <w:rPr>
          <w:rFonts w:hint="eastAsia"/>
          <w:lang w:eastAsia="zh-CN"/>
        </w:rPr>
        <w:t>们随机选择</w:t>
      </w:r>
      <w:r>
        <w:rPr>
          <w:rFonts w:hint="eastAsia"/>
          <w:lang w:eastAsia="zh-CN"/>
        </w:rPr>
        <w:t>9</w:t>
      </w:r>
      <w:r>
        <w:rPr>
          <w:rFonts w:hint="eastAsia"/>
          <w:lang w:eastAsia="zh-CN"/>
        </w:rPr>
        <w:t>个单突变实验作为验证集。我们还在</w:t>
      </w:r>
      <w:r>
        <w:rPr>
          <w:rFonts w:hint="eastAsia"/>
          <w:lang w:eastAsia="zh-CN"/>
        </w:rPr>
        <w:t>PABP</w:t>
      </w:r>
      <w:r>
        <w:rPr>
          <w:rFonts w:hint="eastAsia"/>
          <w:lang w:eastAsia="zh-CN"/>
        </w:rPr>
        <w:t>酵母深度突变扫描中的双突变上消融了多重突变评分方法。我们从测试集中排除了用于验证和消融的</w:t>
      </w:r>
      <w:r>
        <w:rPr>
          <w:rFonts w:hint="eastAsia"/>
          <w:lang w:eastAsia="zh-CN"/>
        </w:rPr>
        <w:t>10</w:t>
      </w:r>
      <w:r>
        <w:rPr>
          <w:rFonts w:hint="eastAsia"/>
          <w:lang w:eastAsia="zh-CN"/>
        </w:rPr>
        <w:t>个任务。这些数据集在完整集合的结果中报告。虽然原始汇编有</w:t>
      </w:r>
      <w:r>
        <w:rPr>
          <w:rFonts w:hint="eastAsia"/>
          <w:lang w:eastAsia="zh-CN"/>
        </w:rPr>
        <w:t>43</w:t>
      </w:r>
      <w:r>
        <w:rPr>
          <w:rFonts w:hint="eastAsia"/>
          <w:lang w:eastAsia="zh-CN"/>
        </w:rPr>
        <w:t>个数据集，但我们排除了</w:t>
      </w:r>
      <w:r>
        <w:rPr>
          <w:rFonts w:hint="eastAsia"/>
          <w:lang w:eastAsia="zh-CN"/>
        </w:rPr>
        <w:t>tRNA(</w:t>
      </w:r>
      <w:r>
        <w:rPr>
          <w:rFonts w:hint="eastAsia"/>
          <w:lang w:eastAsia="zh-CN"/>
        </w:rPr>
        <w:t>不是蛋白质</w:t>
      </w:r>
      <w:r>
        <w:rPr>
          <w:rFonts w:hint="eastAsia"/>
          <w:lang w:eastAsia="zh-CN"/>
        </w:rPr>
        <w:t>)</w:t>
      </w:r>
      <w:r>
        <w:rPr>
          <w:rFonts w:hint="eastAsia"/>
          <w:lang w:eastAsia="zh-CN"/>
        </w:rPr>
        <w:t>和毒素</w:t>
      </w:r>
      <w:r>
        <w:rPr>
          <w:rFonts w:hint="eastAsia"/>
          <w:lang w:eastAsia="zh-CN"/>
        </w:rPr>
        <w:t>-</w:t>
      </w:r>
      <w:r>
        <w:rPr>
          <w:rFonts w:hint="eastAsia"/>
          <w:lang w:eastAsia="zh-CN"/>
        </w:rPr>
        <w:t>抗毒素复合物</w:t>
      </w:r>
      <w:r>
        <w:rPr>
          <w:rFonts w:hint="eastAsia"/>
          <w:lang w:eastAsia="zh-CN"/>
        </w:rPr>
        <w:t>(</w:t>
      </w:r>
      <w:r>
        <w:rPr>
          <w:rFonts w:hint="eastAsia"/>
          <w:lang w:eastAsia="zh-CN"/>
        </w:rPr>
        <w:t>包含多种蛋白质</w:t>
      </w:r>
      <w:r>
        <w:rPr>
          <w:rFonts w:hint="eastAsia"/>
          <w:lang w:eastAsia="zh-CN"/>
        </w:rPr>
        <w:t>)</w:t>
      </w:r>
      <w:r>
        <w:rPr>
          <w:rFonts w:hint="eastAsia"/>
          <w:lang w:eastAsia="zh-CN"/>
        </w:rPr>
        <w:t>。</w:t>
      </w:r>
    </w:p>
    <w:p w14:paraId="033A6C5D" w14:textId="77777777" w:rsidR="00714C9F" w:rsidRDefault="00D55677">
      <w:pPr>
        <w:pStyle w:val="a0"/>
      </w:pPr>
      <w:r>
        <w:t>We treat each deep mutational scanning dataset as a separate prediction task, scoring each of the variants in t</w:t>
      </w:r>
      <w:r>
        <w:t>he dataset with the model. We evaluate performance by comparing the scores with the experimental measurements using Spearman rank correlation. Results are broken out between the test set, which excludes the validation set, as well as the full set of 41 dat</w:t>
      </w:r>
      <w:r>
        <w:t xml:space="preserve">asets. All ablations are performed on </w:t>
      </w:r>
      <w:r>
        <w:lastRenderedPageBreak/>
        <w:t>the single mutant validation set or the PABP Yeast doubles experiment. Only the final models are evaluated on the test set.</w:t>
      </w:r>
    </w:p>
    <w:p w14:paraId="735BEB79" w14:textId="77777777" w:rsidR="00714C9F" w:rsidRDefault="00D55677">
      <w:pPr>
        <w:pStyle w:val="a0"/>
      </w:pPr>
      <w:r>
        <w:rPr>
          <w:rFonts w:hint="eastAsia"/>
          <w:lang w:eastAsia="zh-CN"/>
        </w:rPr>
        <w:t>我们将每个深度突变扫描数据集视为一个单独的预测任务，用模型对数据集中的每个变体进行评分。我们通过使用</w:t>
      </w:r>
      <w:r>
        <w:rPr>
          <w:rFonts w:hint="eastAsia"/>
          <w:lang w:eastAsia="zh-CN"/>
        </w:rPr>
        <w:t>Spearman</w:t>
      </w:r>
      <w:r>
        <w:rPr>
          <w:rFonts w:hint="eastAsia"/>
          <w:lang w:eastAsia="zh-CN"/>
        </w:rPr>
        <w:t>等级相关性将评分与实验测量结果进行比较来评估性能。结果在排除验证集的测试</w:t>
      </w:r>
      <w:r>
        <w:rPr>
          <w:rFonts w:hint="eastAsia"/>
          <w:lang w:eastAsia="zh-CN"/>
        </w:rPr>
        <w:t>集以及完整的</w:t>
      </w:r>
      <w:r>
        <w:rPr>
          <w:rFonts w:hint="eastAsia"/>
          <w:lang w:eastAsia="zh-CN"/>
        </w:rPr>
        <w:t>41</w:t>
      </w:r>
      <w:r>
        <w:rPr>
          <w:rFonts w:hint="eastAsia"/>
          <w:lang w:eastAsia="zh-CN"/>
        </w:rPr>
        <w:t>个数据</w:t>
      </w:r>
      <w:proofErr w:type="gramStart"/>
      <w:r>
        <w:rPr>
          <w:rFonts w:hint="eastAsia"/>
          <w:lang w:eastAsia="zh-CN"/>
        </w:rPr>
        <w:t>集之间</w:t>
      </w:r>
      <w:proofErr w:type="gramEnd"/>
      <w:r>
        <w:rPr>
          <w:rFonts w:hint="eastAsia"/>
          <w:lang w:eastAsia="zh-CN"/>
        </w:rPr>
        <w:t>进行区分。所有消融均在单突变验证集或</w:t>
      </w:r>
      <w:r>
        <w:rPr>
          <w:rFonts w:hint="eastAsia"/>
          <w:lang w:eastAsia="zh-CN"/>
        </w:rPr>
        <w:t>PABP</w:t>
      </w:r>
      <w:proofErr w:type="gramStart"/>
      <w:r>
        <w:rPr>
          <w:rFonts w:hint="eastAsia"/>
          <w:lang w:eastAsia="zh-CN"/>
        </w:rPr>
        <w:t>酵母双</w:t>
      </w:r>
      <w:proofErr w:type="gramEnd"/>
      <w:r>
        <w:rPr>
          <w:rFonts w:hint="eastAsia"/>
          <w:lang w:eastAsia="zh-CN"/>
        </w:rPr>
        <w:t>突变实验上进行。</w:t>
      </w:r>
      <w:proofErr w:type="spellStart"/>
      <w:r>
        <w:rPr>
          <w:rFonts w:hint="eastAsia"/>
        </w:rPr>
        <w:t>只有最终模型在测试集上进行评估</w:t>
      </w:r>
      <w:proofErr w:type="spellEnd"/>
      <w:r>
        <w:rPr>
          <w:rFonts w:hint="eastAsia"/>
        </w:rPr>
        <w:t>。</w:t>
      </w:r>
    </w:p>
    <w:p w14:paraId="286569F0" w14:textId="77777777" w:rsidR="00714C9F" w:rsidRDefault="00D55677">
      <w:pPr>
        <w:pStyle w:val="a0"/>
      </w:pPr>
      <w:r>
        <w:rPr>
          <w:noProof/>
        </w:rPr>
        <w:drawing>
          <wp:inline distT="0" distB="0" distL="0" distR="0" wp14:anchorId="681CB5FE" wp14:editId="307EC0B1">
            <wp:extent cx="3840480" cy="1826822"/>
            <wp:effectExtent l="0" t="0" r="0" b="0"/>
            <wp:docPr id="103" name="Picture" descr="image"/>
            <wp:cNvGraphicFramePr/>
            <a:graphic xmlns:a="http://schemas.openxmlformats.org/drawingml/2006/main">
              <a:graphicData uri="http://schemas.openxmlformats.org/drawingml/2006/picture">
                <pic:pic xmlns:pic="http://schemas.openxmlformats.org/drawingml/2006/picture">
                  <pic:nvPicPr>
                    <pic:cNvPr id="104" name="Picture" descr="images/0195a7e6-2796-7e88-b8ac-e7b1948e5ad2_23_435_197_925_440_0.jpg"/>
                    <pic:cNvPicPr>
                      <a:picLocks noChangeAspect="1" noChangeArrowheads="1"/>
                    </pic:cNvPicPr>
                  </pic:nvPicPr>
                  <pic:blipFill>
                    <a:blip r:embed="rId17"/>
                    <a:stretch>
                      <a:fillRect/>
                    </a:stretch>
                  </pic:blipFill>
                  <pic:spPr bwMode="auto">
                    <a:xfrm>
                      <a:off x="0" y="0"/>
                      <a:ext cx="3840480" cy="1826822"/>
                    </a:xfrm>
                    <a:prstGeom prst="rect">
                      <a:avLst/>
                    </a:prstGeom>
                    <a:noFill/>
                    <a:ln w="9525">
                      <a:noFill/>
                      <a:headEnd/>
                      <a:tailEnd/>
                    </a:ln>
                  </pic:spPr>
                </pic:pic>
              </a:graphicData>
            </a:graphic>
          </wp:inline>
        </w:drawing>
      </w:r>
    </w:p>
    <w:p w14:paraId="559DD2A9" w14:textId="77777777" w:rsidR="00714C9F" w:rsidRDefault="00D55677">
      <w:pPr>
        <w:pStyle w:val="a0"/>
      </w:pPr>
      <w:r>
        <w:t xml:space="preserve">                       </w:t>
      </w:r>
    </w:p>
    <w:p w14:paraId="22A77942" w14:textId="77777777" w:rsidR="00714C9F" w:rsidRDefault="00D55677">
      <w:pPr>
        <w:pStyle w:val="a0"/>
      </w:pPr>
      <w:r>
        <w:t>Figure 11: Few-shot performance of the MSA Transformer is robust to the number of sequences used for inference. Left: Varying the number of sequences used in inferenc</w:t>
      </w:r>
      <w:r>
        <w:t>e. Right: Varying the number of tokens used for inference. Since the number of sequences in each MSA varies, we assess the effect of fixing the total number of tokens sampled from each MSA and drawing the corresponding number of sequences to fill the conte</w:t>
      </w:r>
      <w:r>
        <w:t>xt. Results on single-mutation validation set.</w:t>
      </w:r>
    </w:p>
    <w:p w14:paraId="0DE3A6FB" w14:textId="77777777" w:rsidR="00714C9F" w:rsidRDefault="00D55677">
      <w:pPr>
        <w:pStyle w:val="a0"/>
      </w:pPr>
      <w:r>
        <w:rPr>
          <w:rFonts w:hint="eastAsia"/>
        </w:rPr>
        <w:t>图</w:t>
      </w:r>
      <w:r>
        <w:rPr>
          <w:rFonts w:hint="eastAsia"/>
        </w:rPr>
        <w:t>11:MSA</w:t>
      </w:r>
      <w:r>
        <w:t xml:space="preserve"> </w:t>
      </w:r>
      <w:r>
        <w:rPr>
          <w:rFonts w:hint="eastAsia"/>
        </w:rPr>
        <w:t>Transformer</w:t>
      </w:r>
      <w:r>
        <w:rPr>
          <w:rFonts w:hint="eastAsia"/>
        </w:rPr>
        <w:t>的少样本性能对用于推理的序列数量具有鲁棒性。左图</w:t>
      </w:r>
      <w:r>
        <w:rPr>
          <w:rFonts w:hint="eastAsia"/>
        </w:rPr>
        <w:t>:</w:t>
      </w:r>
      <w:r>
        <w:rPr>
          <w:rFonts w:hint="eastAsia"/>
        </w:rPr>
        <w:t>改变用于推理的序列数量。右图</w:t>
      </w:r>
      <w:r>
        <w:rPr>
          <w:rFonts w:hint="eastAsia"/>
        </w:rPr>
        <w:t>:</w:t>
      </w:r>
      <w:r>
        <w:rPr>
          <w:rFonts w:hint="eastAsia"/>
        </w:rPr>
        <w:t>改变用于推理的标记数量。由于每个</w:t>
      </w:r>
      <w:r>
        <w:rPr>
          <w:rFonts w:hint="eastAsia"/>
        </w:rPr>
        <w:t>MSA</w:t>
      </w:r>
      <w:r>
        <w:rPr>
          <w:rFonts w:hint="eastAsia"/>
        </w:rPr>
        <w:t>中的序列数量不同，我们评估了固定从每个</w:t>
      </w:r>
      <w:r>
        <w:rPr>
          <w:rFonts w:hint="eastAsia"/>
        </w:rPr>
        <w:t>MSA</w:t>
      </w:r>
      <w:r>
        <w:rPr>
          <w:rFonts w:hint="eastAsia"/>
        </w:rPr>
        <w:t>中采样的总标记数量并绘制相应数量的序列以填充上下文的效果。单突变验证集上的结果。</w:t>
      </w:r>
    </w:p>
    <w:p w14:paraId="7189A207" w14:textId="77777777" w:rsidR="00714C9F" w:rsidRDefault="00D55677">
      <w:pPr>
        <w:pStyle w:val="a0"/>
      </w:pPr>
      <w:r>
        <w:rPr>
          <w:noProof/>
        </w:rPr>
        <w:drawing>
          <wp:inline distT="0" distB="0" distL="0" distR="0" wp14:anchorId="09B323F7" wp14:editId="38777028">
            <wp:extent cx="4937760" cy="1300966"/>
            <wp:effectExtent l="0" t="0" r="0" b="0"/>
            <wp:docPr id="106" name="Picture" descr="image"/>
            <wp:cNvGraphicFramePr/>
            <a:graphic xmlns:a="http://schemas.openxmlformats.org/drawingml/2006/main">
              <a:graphicData uri="http://schemas.openxmlformats.org/drawingml/2006/picture">
                <pic:pic xmlns:pic="http://schemas.openxmlformats.org/drawingml/2006/picture">
                  <pic:nvPicPr>
                    <pic:cNvPr id="107" name="Picture" descr="images/0195a7e6-2796-7e88-b8ac-e7b1948e5ad2_23_313_877_1169_308_0.jpg"/>
                    <pic:cNvPicPr>
                      <a:picLocks noChangeAspect="1" noChangeArrowheads="1"/>
                    </pic:cNvPicPr>
                  </pic:nvPicPr>
                  <pic:blipFill>
                    <a:blip r:embed="rId18"/>
                    <a:stretch>
                      <a:fillRect/>
                    </a:stretch>
                  </pic:blipFill>
                  <pic:spPr bwMode="auto">
                    <a:xfrm>
                      <a:off x="0" y="0"/>
                      <a:ext cx="4937760" cy="1300966"/>
                    </a:xfrm>
                    <a:prstGeom prst="rect">
                      <a:avLst/>
                    </a:prstGeom>
                    <a:noFill/>
                    <a:ln w="9525">
                      <a:noFill/>
                      <a:headEnd/>
                      <a:tailEnd/>
                    </a:ln>
                  </pic:spPr>
                </pic:pic>
              </a:graphicData>
            </a:graphic>
          </wp:inline>
        </w:drawing>
      </w:r>
    </w:p>
    <w:p w14:paraId="4819E53F" w14:textId="77777777" w:rsidR="00714C9F" w:rsidRDefault="00D55677">
      <w:pPr>
        <w:pStyle w:val="a0"/>
      </w:pPr>
      <w:r>
        <w:t xml:space="preserve">                       </w:t>
      </w:r>
    </w:p>
    <w:p w14:paraId="247C81B9" w14:textId="77777777" w:rsidR="00714C9F" w:rsidRDefault="00D55677">
      <w:pPr>
        <w:pStyle w:val="a0"/>
      </w:pPr>
      <w:r>
        <w:t>Figure 12: Unsupervised fine-tuning baseli</w:t>
      </w:r>
      <w:r>
        <w:t xml:space="preserve">nes. Mean change in Spearman </w:t>
      </w:r>
      <m:oMath>
        <m:r>
          <w:rPr>
            <w:rFonts w:ascii="Cambria Math" w:hAnsi="Cambria Math"/>
          </w:rPr>
          <m:t>ρ</m:t>
        </m:r>
      </m:oMath>
      <w:r>
        <w:t xml:space="preserve"> across 9 models trained on the single-mutation validation set tasks. The title of each plot denotes the parameters that are trained. We find that fine-tuning the entire model </w:t>
      </w:r>
      <w:r>
        <w:lastRenderedPageBreak/>
        <w:t>results in overfitting, but limiting the training</w:t>
      </w:r>
      <w:r>
        <w:t xml:space="preserve"> to just the embeddings or just the layer norms does not improve performance with respect to the pre-trained initialization. The choice of gap token and label smoothing has limited effect.</w:t>
      </w:r>
    </w:p>
    <w:p w14:paraId="578955E5" w14:textId="77777777" w:rsidR="00714C9F" w:rsidRDefault="00D55677">
      <w:pPr>
        <w:pStyle w:val="a0"/>
        <w:rPr>
          <w:lang w:eastAsia="zh-CN"/>
        </w:rPr>
      </w:pPr>
      <w:r>
        <w:rPr>
          <w:rFonts w:hint="eastAsia"/>
          <w:lang w:eastAsia="zh-CN"/>
        </w:rPr>
        <w:t>图</w:t>
      </w:r>
      <w:r>
        <w:rPr>
          <w:rFonts w:hint="eastAsia"/>
          <w:lang w:eastAsia="zh-CN"/>
        </w:rPr>
        <w:t>12:</w:t>
      </w:r>
      <w:r>
        <w:rPr>
          <w:rFonts w:hint="eastAsia"/>
          <w:lang w:eastAsia="zh-CN"/>
        </w:rPr>
        <w:t>无监督微调基线。在单突变验证</w:t>
      </w:r>
      <w:proofErr w:type="gramStart"/>
      <w:r>
        <w:rPr>
          <w:rFonts w:hint="eastAsia"/>
          <w:lang w:eastAsia="zh-CN"/>
        </w:rPr>
        <w:t>集任务</w:t>
      </w:r>
      <w:proofErr w:type="gramEnd"/>
      <w:r>
        <w:rPr>
          <w:rFonts w:hint="eastAsia"/>
          <w:lang w:eastAsia="zh-CN"/>
        </w:rPr>
        <w:t>上训练的</w:t>
      </w:r>
      <w:r>
        <w:rPr>
          <w:rFonts w:hint="eastAsia"/>
          <w:lang w:eastAsia="zh-CN"/>
        </w:rPr>
        <w:t>9</w:t>
      </w:r>
      <w:r>
        <w:rPr>
          <w:rFonts w:hint="eastAsia"/>
          <w:lang w:eastAsia="zh-CN"/>
        </w:rPr>
        <w:t>个模型的</w:t>
      </w:r>
      <w:r>
        <w:rPr>
          <w:rFonts w:hint="eastAsia"/>
          <w:lang w:eastAsia="zh-CN"/>
        </w:rPr>
        <w:t>Spearman</w:t>
      </w:r>
      <w:r>
        <w:rPr>
          <w:lang w:eastAsia="zh-CN"/>
        </w:rPr>
        <w:t xml:space="preserve"> </w:t>
      </w:r>
      <m:oMath>
        <m:r>
          <w:rPr>
            <w:rFonts w:ascii="Cambria Math" w:hAnsi="Cambria Math"/>
            <w:lang w:eastAsia="zh-CN"/>
          </w:rPr>
          <m:t>ρ</m:t>
        </m:r>
      </m:oMath>
      <w:r>
        <w:rPr>
          <w:lang w:eastAsia="zh-CN"/>
        </w:rPr>
        <w:t xml:space="preserve"> </w:t>
      </w:r>
      <w:r>
        <w:rPr>
          <w:rFonts w:hint="eastAsia"/>
          <w:lang w:eastAsia="zh-CN"/>
        </w:rPr>
        <w:t>平均变化。每个图的标题表示训练的参数。我们发现微调整个模型会导致过拟合，但将训练限制在仅嵌入</w:t>
      </w:r>
      <w:proofErr w:type="gramStart"/>
      <w:r>
        <w:rPr>
          <w:rFonts w:hint="eastAsia"/>
          <w:lang w:eastAsia="zh-CN"/>
        </w:rPr>
        <w:t>或仅层归一化</w:t>
      </w:r>
      <w:proofErr w:type="gramEnd"/>
      <w:r>
        <w:rPr>
          <w:rFonts w:hint="eastAsia"/>
          <w:lang w:eastAsia="zh-CN"/>
        </w:rPr>
        <w:t>并不会相对于</w:t>
      </w:r>
      <w:proofErr w:type="gramStart"/>
      <w:r>
        <w:rPr>
          <w:rFonts w:hint="eastAsia"/>
          <w:lang w:eastAsia="zh-CN"/>
        </w:rPr>
        <w:t>预训练</w:t>
      </w:r>
      <w:proofErr w:type="gramEnd"/>
      <w:r>
        <w:rPr>
          <w:rFonts w:hint="eastAsia"/>
          <w:lang w:eastAsia="zh-CN"/>
        </w:rPr>
        <w:t>初始化提高性能。间隙标记和标签平滑的选择影响有限。</w:t>
      </w:r>
    </w:p>
    <w:p w14:paraId="4AB11B2A" w14:textId="77777777" w:rsidR="00714C9F" w:rsidRDefault="00D55677">
      <w:pPr>
        <w:pStyle w:val="1"/>
        <w:rPr>
          <w:lang w:eastAsia="zh-CN"/>
        </w:rPr>
      </w:pPr>
      <w:bookmarkStart w:id="51" w:name="c.2-pre-training-datasets"/>
      <w:r>
        <w:rPr>
          <w:lang w:eastAsia="zh-CN"/>
        </w:rPr>
        <w:t>C.2 Pre-training datasets</w:t>
      </w:r>
    </w:p>
    <w:p w14:paraId="076C0675" w14:textId="77777777" w:rsidR="00714C9F" w:rsidRDefault="00D55677">
      <w:pPr>
        <w:pStyle w:val="1"/>
        <w:rPr>
          <w:lang w:eastAsia="zh-CN"/>
        </w:rPr>
      </w:pPr>
      <w:bookmarkStart w:id="52" w:name="c.2-预训练数据集"/>
      <w:bookmarkEnd w:id="51"/>
      <w:r>
        <w:rPr>
          <w:lang w:eastAsia="zh-CN"/>
        </w:rPr>
        <w:t xml:space="preserve">C.2 </w:t>
      </w:r>
      <w:proofErr w:type="gramStart"/>
      <w:r>
        <w:rPr>
          <w:rFonts w:hint="eastAsia"/>
          <w:lang w:eastAsia="zh-CN"/>
        </w:rPr>
        <w:t>预训练</w:t>
      </w:r>
      <w:proofErr w:type="gramEnd"/>
      <w:r>
        <w:rPr>
          <w:rFonts w:hint="eastAsia"/>
          <w:lang w:eastAsia="zh-CN"/>
        </w:rPr>
        <w:t>数据集</w:t>
      </w:r>
    </w:p>
    <w:bookmarkEnd w:id="52"/>
    <w:p w14:paraId="56407511" w14:textId="77777777" w:rsidR="00714C9F" w:rsidRDefault="00D55677">
      <w:pPr>
        <w:pStyle w:val="FirstParagraph"/>
      </w:pPr>
      <w:r>
        <w:rPr>
          <w:lang w:eastAsia="zh-CN"/>
        </w:rPr>
        <w:t xml:space="preserve">For the clustering sweep in Fig. 4, we use the Uniref50 and Uniref90 databases from the 2020_03 release of </w:t>
      </w:r>
      <w:proofErr w:type="spellStart"/>
      <w:r>
        <w:rPr>
          <w:lang w:eastAsia="zh-CN"/>
        </w:rPr>
        <w:t>Uniref</w:t>
      </w:r>
      <w:proofErr w:type="spellEnd"/>
      <w:r>
        <w:rPr>
          <w:lang w:eastAsia="zh-CN"/>
        </w:rPr>
        <w:t xml:space="preserve"> [24], a publicly a</w:t>
      </w:r>
      <w:r>
        <w:rPr>
          <w:lang w:eastAsia="zh-CN"/>
        </w:rPr>
        <w:t xml:space="preserve">vailable database of proteins, clustered respectively to 50% and 90% sequence identity. </w:t>
      </w:r>
      <w:r>
        <w:t xml:space="preserve">For the 30% sequence identity dataset, we use Uniclust30 2020_03 [89]. For the </w:t>
      </w:r>
      <m:oMath>
        <m:r>
          <w:rPr>
            <w:rFonts w:ascii="Cambria Math" w:hAnsi="Cambria Math"/>
          </w:rPr>
          <m:t>70</m:t>
        </m:r>
        <m:r>
          <m:rPr>
            <m:sty m:val="p"/>
          </m:rPr>
          <w:rPr>
            <w:rFonts w:ascii="Cambria Math" w:hAnsi="Cambria Math"/>
          </w:rPr>
          <m:t>%</m:t>
        </m:r>
      </m:oMath>
      <w:r>
        <w:t xml:space="preserve"> sequence identity dataset, we Uniref100 is hierarchically clustered to the </w:t>
      </w:r>
      <m:oMath>
        <m:r>
          <w:rPr>
            <w:rFonts w:ascii="Cambria Math" w:hAnsi="Cambria Math"/>
          </w:rPr>
          <m:t>90</m:t>
        </m:r>
        <m:r>
          <m:rPr>
            <m:sty m:val="p"/>
          </m:rPr>
          <w:rPr>
            <w:rFonts w:ascii="Cambria Math" w:hAnsi="Cambria Math"/>
          </w:rPr>
          <m:t>%</m:t>
        </m:r>
      </m:oMath>
      <w:r>
        <w:t xml:space="preserve"> , then</w:t>
      </w:r>
      <w:r>
        <w:t xml:space="preserve"> 70% sequence identity level. MMseqs settings are those used by Uniref: 80% overlap with longest sequnece in the cluster, which translates to mmseqs-cluster -min-seq-id 90,70 -cov-mode 0 -alignment-mode 3 -c 0.8 . In order to compute pre-training perplexit</w:t>
      </w:r>
      <w:r>
        <w:t xml:space="preserve">ies on a heldout validation set, we randomly select </w:t>
      </w:r>
      <m:oMath>
        <m:r>
          <w:rPr>
            <w:rFonts w:ascii="Cambria Math" w:hAnsi="Cambria Math"/>
          </w:rPr>
          <m:t>1</m:t>
        </m:r>
        <m:r>
          <m:rPr>
            <m:sty m:val="p"/>
          </m:rPr>
          <w:rPr>
            <w:rFonts w:ascii="Cambria Math" w:hAnsi="Cambria Math"/>
          </w:rPr>
          <m:t>%</m:t>
        </m:r>
      </m:oMath>
      <w:r>
        <w:t xml:space="preserve"> of sequences each from Uniref30, Uniref50, and Uniref90. We then exclude sequences that are similar to the validation sequences by removing all sequences found with MMSeqs search (-min-seq-id 0.xx) for</w:t>
      </w:r>
      <w:r>
        <w:t xml:space="preserve"> validation set xx. We use the most sensitive settings in MMSeqs -alignment-mode 3 -max-seqs </w:t>
      </w:r>
      <m:oMath>
        <m:r>
          <w:rPr>
            <w:rFonts w:ascii="Cambria Math" w:hAnsi="Cambria Math"/>
          </w:rPr>
          <m:t>300</m:t>
        </m:r>
        <m:r>
          <m:rPr>
            <m:sty m:val="p"/>
          </m:rPr>
          <w:rPr>
            <w:rFonts w:ascii="Cambria Math" w:hAnsi="Cambria Math"/>
          </w:rPr>
          <m:t>-</m:t>
        </m:r>
        <m:r>
          <m:rPr>
            <m:sty m:val="p"/>
          </m:rPr>
          <w:rPr>
            <w:rFonts w:ascii="Cambria Math" w:hAnsi="Cambria Math"/>
          </w:rPr>
          <m:t>s</m:t>
        </m:r>
        <m:r>
          <w:rPr>
            <w:rFonts w:ascii="Cambria Math" w:hAnsi="Cambria Math"/>
          </w:rPr>
          <m:t>7</m:t>
        </m:r>
      </m:oMath>
      <w:r>
        <w:t xml:space="preserve"> , taking the train set as the query database and the validation set as the target database. We use settings -c 0.8 -cov-mode 0 to match the settings of Unir</w:t>
      </w:r>
      <w:r>
        <w:t>ef. Pretraining perplexities on the validation sets are reported in Table 10. bioRxiv preprint doi: https://doi.org/10.1101/2021.07.09.450648; this version posted November 17, 2021. The copyright holder for this preprint (which was not certified by peer re</w:t>
      </w:r>
      <w:r>
        <w:t>view) is the author/funder, who has granted bioRxiv a license to display the preprint in perpetuity. It is made available under aCC-BY-NC-ND 4.0 International license.</w:t>
      </w:r>
    </w:p>
    <w:p w14:paraId="01D800B8" w14:textId="77777777" w:rsidR="00714C9F" w:rsidRDefault="00D55677">
      <w:pPr>
        <w:pStyle w:val="a0"/>
      </w:pPr>
      <w:r>
        <w:rPr>
          <w:rFonts w:hint="eastAsia"/>
          <w:lang w:eastAsia="zh-CN"/>
        </w:rPr>
        <w:t>对于图</w:t>
      </w:r>
      <w:r>
        <w:rPr>
          <w:rFonts w:hint="eastAsia"/>
          <w:lang w:eastAsia="zh-CN"/>
        </w:rPr>
        <w:t>4</w:t>
      </w:r>
      <w:r>
        <w:rPr>
          <w:rFonts w:hint="eastAsia"/>
          <w:lang w:eastAsia="zh-CN"/>
        </w:rPr>
        <w:t>中的聚类扫描，我们使用了</w:t>
      </w:r>
      <w:proofErr w:type="spellStart"/>
      <w:r>
        <w:rPr>
          <w:rFonts w:hint="eastAsia"/>
          <w:lang w:eastAsia="zh-CN"/>
        </w:rPr>
        <w:t>Uniref</w:t>
      </w:r>
      <w:proofErr w:type="spellEnd"/>
      <w:r>
        <w:rPr>
          <w:lang w:eastAsia="zh-CN"/>
        </w:rPr>
        <w:t xml:space="preserve"> </w:t>
      </w:r>
      <w:r>
        <w:rPr>
          <w:rFonts w:hint="eastAsia"/>
          <w:lang w:eastAsia="zh-CN"/>
        </w:rPr>
        <w:t>2020_03</w:t>
      </w:r>
      <w:r>
        <w:rPr>
          <w:rFonts w:hint="eastAsia"/>
          <w:lang w:eastAsia="zh-CN"/>
        </w:rPr>
        <w:t>版本中的</w:t>
      </w:r>
      <w:r>
        <w:rPr>
          <w:rFonts w:hint="eastAsia"/>
          <w:lang w:eastAsia="zh-CN"/>
        </w:rPr>
        <w:t>Uniref50</w:t>
      </w:r>
      <w:r>
        <w:rPr>
          <w:rFonts w:hint="eastAsia"/>
          <w:lang w:eastAsia="zh-CN"/>
        </w:rPr>
        <w:t>和</w:t>
      </w:r>
      <w:r>
        <w:rPr>
          <w:rFonts w:hint="eastAsia"/>
          <w:lang w:eastAsia="zh-CN"/>
        </w:rPr>
        <w:t>Uniref90</w:t>
      </w:r>
      <w:r>
        <w:rPr>
          <w:rFonts w:hint="eastAsia"/>
          <w:lang w:eastAsia="zh-CN"/>
        </w:rPr>
        <w:t>数据库</w:t>
      </w:r>
      <w:r>
        <w:rPr>
          <w:rFonts w:hint="eastAsia"/>
          <w:lang w:eastAsia="zh-CN"/>
        </w:rPr>
        <w:t>[24]</w:t>
      </w:r>
      <w:r>
        <w:rPr>
          <w:rFonts w:hint="eastAsia"/>
          <w:lang w:eastAsia="zh-CN"/>
        </w:rPr>
        <w:t>，这是一个公开可用的蛋白质数据库，分别聚类到</w:t>
      </w:r>
      <w:r>
        <w:rPr>
          <w:rFonts w:hint="eastAsia"/>
          <w:lang w:eastAsia="zh-CN"/>
        </w:rPr>
        <w:t>50%</w:t>
      </w:r>
      <w:r>
        <w:rPr>
          <w:rFonts w:hint="eastAsia"/>
          <w:lang w:eastAsia="zh-CN"/>
        </w:rPr>
        <w:t>和</w:t>
      </w:r>
      <w:r>
        <w:rPr>
          <w:rFonts w:hint="eastAsia"/>
          <w:lang w:eastAsia="zh-CN"/>
        </w:rPr>
        <w:t>90%</w:t>
      </w:r>
      <w:r>
        <w:rPr>
          <w:rFonts w:hint="eastAsia"/>
          <w:lang w:eastAsia="zh-CN"/>
        </w:rPr>
        <w:t>的</w:t>
      </w:r>
      <w:r>
        <w:rPr>
          <w:rFonts w:hint="eastAsia"/>
          <w:lang w:eastAsia="zh-CN"/>
        </w:rPr>
        <w:t>序列相似性。对于</w:t>
      </w:r>
      <w:r>
        <w:rPr>
          <w:rFonts w:hint="eastAsia"/>
          <w:lang w:eastAsia="zh-CN"/>
        </w:rPr>
        <w:t>30%</w:t>
      </w:r>
      <w:r>
        <w:rPr>
          <w:rFonts w:hint="eastAsia"/>
          <w:lang w:eastAsia="zh-CN"/>
        </w:rPr>
        <w:t>序列相似性的数据集，我们使用了</w:t>
      </w:r>
      <w:r>
        <w:rPr>
          <w:rFonts w:hint="eastAsia"/>
          <w:lang w:eastAsia="zh-CN"/>
        </w:rPr>
        <w:t>Uniclust30</w:t>
      </w:r>
      <w:r>
        <w:rPr>
          <w:lang w:eastAsia="zh-CN"/>
        </w:rPr>
        <w:t xml:space="preserve"> 2020_03 </w:t>
      </w:r>
      <w:r>
        <w:rPr>
          <w:rFonts w:hint="eastAsia"/>
          <w:lang w:eastAsia="zh-CN"/>
        </w:rPr>
        <w:t>[89]</w:t>
      </w:r>
      <w:r>
        <w:rPr>
          <w:rFonts w:hint="eastAsia"/>
          <w:lang w:eastAsia="zh-CN"/>
        </w:rPr>
        <w:t>。对于</w:t>
      </w:r>
      <w:r>
        <w:rPr>
          <w:lang w:eastAsia="zh-CN"/>
        </w:rPr>
        <w:t xml:space="preserve"> </w:t>
      </w:r>
      <m:oMath>
        <m:r>
          <w:rPr>
            <w:rFonts w:ascii="Cambria Math" w:hAnsi="Cambria Math"/>
            <w:lang w:eastAsia="zh-CN"/>
          </w:rPr>
          <m:t>70</m:t>
        </m:r>
        <m:r>
          <m:rPr>
            <m:sty m:val="p"/>
          </m:rPr>
          <w:rPr>
            <w:rFonts w:ascii="Cambria Math" w:hAnsi="Cambria Math"/>
            <w:lang w:eastAsia="zh-CN"/>
          </w:rPr>
          <m:t>%</m:t>
        </m:r>
      </m:oMath>
      <w:r>
        <w:rPr>
          <w:lang w:eastAsia="zh-CN"/>
        </w:rPr>
        <w:t xml:space="preserve"> </w:t>
      </w:r>
      <w:r>
        <w:rPr>
          <w:rFonts w:hint="eastAsia"/>
          <w:lang w:eastAsia="zh-CN"/>
        </w:rPr>
        <w:t>序列相似性的数据集，我们将</w:t>
      </w:r>
      <w:r>
        <w:rPr>
          <w:rFonts w:hint="eastAsia"/>
          <w:lang w:eastAsia="zh-CN"/>
        </w:rPr>
        <w:t>Uniref100</w:t>
      </w:r>
      <w:r>
        <w:rPr>
          <w:rFonts w:hint="eastAsia"/>
          <w:lang w:eastAsia="zh-CN"/>
        </w:rPr>
        <w:t>分层聚类到</w:t>
      </w:r>
      <w:r>
        <w:rPr>
          <w:lang w:eastAsia="zh-CN"/>
        </w:rPr>
        <w:t xml:space="preserve"> </w:t>
      </w:r>
      <m:oMath>
        <m:r>
          <w:rPr>
            <w:rFonts w:ascii="Cambria Math" w:hAnsi="Cambria Math"/>
            <w:lang w:eastAsia="zh-CN"/>
          </w:rPr>
          <m:t>90</m:t>
        </m:r>
        <m:r>
          <m:rPr>
            <m:sty m:val="p"/>
          </m:rPr>
          <w:rPr>
            <w:rFonts w:ascii="Cambria Math" w:hAnsi="Cambria Math"/>
            <w:lang w:eastAsia="zh-CN"/>
          </w:rPr>
          <m:t>%</m:t>
        </m:r>
      </m:oMath>
      <w:r>
        <w:rPr>
          <w:lang w:eastAsia="zh-CN"/>
        </w:rPr>
        <w:t xml:space="preserve"> </w:t>
      </w:r>
      <w:r>
        <w:rPr>
          <w:rFonts w:hint="eastAsia"/>
          <w:lang w:eastAsia="zh-CN"/>
        </w:rPr>
        <w:t>，然后到</w:t>
      </w:r>
      <w:r>
        <w:rPr>
          <w:rFonts w:hint="eastAsia"/>
          <w:lang w:eastAsia="zh-CN"/>
        </w:rPr>
        <w:t>70%</w:t>
      </w:r>
      <w:r>
        <w:rPr>
          <w:rFonts w:hint="eastAsia"/>
          <w:lang w:eastAsia="zh-CN"/>
        </w:rPr>
        <w:t>的序列相似性水平。</w:t>
      </w:r>
      <w:proofErr w:type="spellStart"/>
      <w:r>
        <w:rPr>
          <w:rFonts w:hint="eastAsia"/>
          <w:lang w:eastAsia="zh-CN"/>
        </w:rPr>
        <w:t>MMseqs</w:t>
      </w:r>
      <w:proofErr w:type="spellEnd"/>
      <w:r>
        <w:rPr>
          <w:rFonts w:hint="eastAsia"/>
          <w:lang w:eastAsia="zh-CN"/>
        </w:rPr>
        <w:t>的设置与</w:t>
      </w:r>
      <w:proofErr w:type="spellStart"/>
      <w:r>
        <w:rPr>
          <w:rFonts w:hint="eastAsia"/>
          <w:lang w:eastAsia="zh-CN"/>
        </w:rPr>
        <w:t>Uniref</w:t>
      </w:r>
      <w:proofErr w:type="spellEnd"/>
      <w:r>
        <w:rPr>
          <w:rFonts w:hint="eastAsia"/>
          <w:lang w:eastAsia="zh-CN"/>
        </w:rPr>
        <w:t>相同</w:t>
      </w:r>
      <w:r>
        <w:rPr>
          <w:rFonts w:hint="eastAsia"/>
          <w:lang w:eastAsia="zh-CN"/>
        </w:rPr>
        <w:t>:</w:t>
      </w:r>
      <w:r>
        <w:rPr>
          <w:rFonts w:hint="eastAsia"/>
          <w:lang w:eastAsia="zh-CN"/>
        </w:rPr>
        <w:t>与聚类中最长序列的</w:t>
      </w:r>
      <w:r>
        <w:rPr>
          <w:rFonts w:hint="eastAsia"/>
          <w:lang w:eastAsia="zh-CN"/>
        </w:rPr>
        <w:t>80%</w:t>
      </w:r>
      <w:r>
        <w:rPr>
          <w:rFonts w:hint="eastAsia"/>
          <w:lang w:eastAsia="zh-CN"/>
        </w:rPr>
        <w:t>重叠，这对应于</w:t>
      </w:r>
      <w:proofErr w:type="spellStart"/>
      <w:r>
        <w:rPr>
          <w:rFonts w:hint="eastAsia"/>
          <w:lang w:eastAsia="zh-CN"/>
        </w:rPr>
        <w:t>mmseqs</w:t>
      </w:r>
      <w:proofErr w:type="spellEnd"/>
      <w:r>
        <w:rPr>
          <w:rFonts w:hint="eastAsia"/>
          <w:lang w:eastAsia="zh-CN"/>
        </w:rPr>
        <w:t>-cluster</w:t>
      </w:r>
      <w:r>
        <w:rPr>
          <w:lang w:eastAsia="zh-CN"/>
        </w:rPr>
        <w:t xml:space="preserve"> -min-seq-id 90,70 -</w:t>
      </w:r>
      <w:proofErr w:type="spellStart"/>
      <w:r>
        <w:rPr>
          <w:lang w:eastAsia="zh-CN"/>
        </w:rPr>
        <w:t>cov</w:t>
      </w:r>
      <w:proofErr w:type="spellEnd"/>
      <w:r>
        <w:rPr>
          <w:lang w:eastAsia="zh-CN"/>
        </w:rPr>
        <w:t xml:space="preserve">-mode 0 -alignment-mode 3 -c </w:t>
      </w:r>
      <w:r>
        <w:rPr>
          <w:rFonts w:hint="eastAsia"/>
          <w:lang w:eastAsia="zh-CN"/>
        </w:rPr>
        <w:t>0.8</w:t>
      </w:r>
      <w:r>
        <w:rPr>
          <w:rFonts w:hint="eastAsia"/>
          <w:lang w:eastAsia="zh-CN"/>
        </w:rPr>
        <w:t>。为了在保留的验证集上计算</w:t>
      </w:r>
      <w:proofErr w:type="gramStart"/>
      <w:r>
        <w:rPr>
          <w:rFonts w:hint="eastAsia"/>
          <w:lang w:eastAsia="zh-CN"/>
        </w:rPr>
        <w:t>预训练</w:t>
      </w:r>
      <w:proofErr w:type="gramEnd"/>
      <w:r>
        <w:rPr>
          <w:rFonts w:hint="eastAsia"/>
          <w:lang w:eastAsia="zh-CN"/>
        </w:rPr>
        <w:t>困惑度，我们随机从</w:t>
      </w:r>
      <w:r>
        <w:rPr>
          <w:rFonts w:hint="eastAsia"/>
          <w:lang w:eastAsia="zh-CN"/>
        </w:rPr>
        <w:t>Uniref30</w:t>
      </w:r>
      <w:r>
        <w:rPr>
          <w:rFonts w:hint="eastAsia"/>
          <w:lang w:eastAsia="zh-CN"/>
        </w:rPr>
        <w:t>、</w:t>
      </w:r>
      <w:r>
        <w:rPr>
          <w:rFonts w:hint="eastAsia"/>
          <w:lang w:eastAsia="zh-CN"/>
        </w:rPr>
        <w:t>Uniref50</w:t>
      </w:r>
      <w:r>
        <w:rPr>
          <w:rFonts w:hint="eastAsia"/>
          <w:lang w:eastAsia="zh-CN"/>
        </w:rPr>
        <w:t>和</w:t>
      </w:r>
      <w:r>
        <w:rPr>
          <w:rFonts w:hint="eastAsia"/>
          <w:lang w:eastAsia="zh-CN"/>
        </w:rPr>
        <w:t>U</w:t>
      </w:r>
      <w:r>
        <w:rPr>
          <w:rFonts w:hint="eastAsia"/>
          <w:lang w:eastAsia="zh-CN"/>
        </w:rPr>
        <w:t>niref90</w:t>
      </w:r>
      <w:r>
        <w:rPr>
          <w:rFonts w:hint="eastAsia"/>
          <w:lang w:eastAsia="zh-CN"/>
        </w:rPr>
        <w:t>中各选择</w:t>
      </w:r>
      <w:r>
        <w:rPr>
          <w:lang w:eastAsia="zh-CN"/>
        </w:rPr>
        <w:t xml:space="preserve"> </w:t>
      </w:r>
      <m:oMath>
        <m:r>
          <w:rPr>
            <w:rFonts w:ascii="Cambria Math" w:hAnsi="Cambria Math"/>
            <w:lang w:eastAsia="zh-CN"/>
          </w:rPr>
          <m:t>1</m:t>
        </m:r>
        <m:r>
          <m:rPr>
            <m:sty m:val="p"/>
          </m:rPr>
          <w:rPr>
            <w:rFonts w:ascii="Cambria Math" w:hAnsi="Cambria Math"/>
            <w:lang w:eastAsia="zh-CN"/>
          </w:rPr>
          <m:t>%</m:t>
        </m:r>
      </m:oMath>
      <w:r>
        <w:rPr>
          <w:lang w:eastAsia="zh-CN"/>
        </w:rPr>
        <w:t xml:space="preserve"> </w:t>
      </w:r>
      <w:r>
        <w:rPr>
          <w:rFonts w:hint="eastAsia"/>
          <w:lang w:eastAsia="zh-CN"/>
        </w:rPr>
        <w:t>的序列。然后，我们通过移除所有在</w:t>
      </w:r>
      <w:proofErr w:type="spellStart"/>
      <w:r>
        <w:rPr>
          <w:rFonts w:hint="eastAsia"/>
          <w:lang w:eastAsia="zh-CN"/>
        </w:rPr>
        <w:t>MMSeqs</w:t>
      </w:r>
      <w:proofErr w:type="spellEnd"/>
      <w:r>
        <w:rPr>
          <w:rFonts w:hint="eastAsia"/>
          <w:lang w:eastAsia="zh-CN"/>
        </w:rPr>
        <w:t>搜索</w:t>
      </w:r>
      <w:r>
        <w:rPr>
          <w:rFonts w:hint="eastAsia"/>
          <w:lang w:eastAsia="zh-CN"/>
        </w:rPr>
        <w:t>(-min-seq-id</w:t>
      </w:r>
      <w:r>
        <w:rPr>
          <w:lang w:eastAsia="zh-CN"/>
        </w:rPr>
        <w:t xml:space="preserve"> </w:t>
      </w:r>
      <w:r>
        <w:rPr>
          <w:rFonts w:hint="eastAsia"/>
          <w:lang w:eastAsia="zh-CN"/>
        </w:rPr>
        <w:t>0.xx)</w:t>
      </w:r>
      <w:r>
        <w:rPr>
          <w:rFonts w:hint="eastAsia"/>
          <w:lang w:eastAsia="zh-CN"/>
        </w:rPr>
        <w:t>中找到的与验证序列相似的序列来排除这些序列。我们使用</w:t>
      </w:r>
      <w:proofErr w:type="spellStart"/>
      <w:r>
        <w:rPr>
          <w:rFonts w:hint="eastAsia"/>
          <w:lang w:eastAsia="zh-CN"/>
        </w:rPr>
        <w:lastRenderedPageBreak/>
        <w:t>MMSeqs</w:t>
      </w:r>
      <w:proofErr w:type="spellEnd"/>
      <w:r>
        <w:rPr>
          <w:rFonts w:hint="eastAsia"/>
          <w:lang w:eastAsia="zh-CN"/>
        </w:rPr>
        <w:t>中最敏感的设置</w:t>
      </w:r>
      <w:r>
        <w:rPr>
          <w:rFonts w:hint="eastAsia"/>
          <w:lang w:eastAsia="zh-CN"/>
        </w:rPr>
        <w:t>-alignment-mode</w:t>
      </w:r>
      <w:r>
        <w:rPr>
          <w:lang w:eastAsia="zh-CN"/>
        </w:rPr>
        <w:t xml:space="preserve"> 3 -max-seqs </w:t>
      </w:r>
      <m:oMath>
        <m:r>
          <w:rPr>
            <w:rFonts w:ascii="Cambria Math" w:hAnsi="Cambria Math"/>
            <w:lang w:eastAsia="zh-CN"/>
          </w:rPr>
          <m:t>300</m:t>
        </m:r>
        <m:r>
          <m:rPr>
            <m:sty m:val="p"/>
          </m:rPr>
          <w:rPr>
            <w:rFonts w:ascii="Cambria Math" w:hAnsi="Cambria Math"/>
            <w:lang w:eastAsia="zh-CN"/>
          </w:rPr>
          <m:t>-</m:t>
        </m:r>
        <m:r>
          <m:rPr>
            <m:sty m:val="p"/>
          </m:rPr>
          <w:rPr>
            <w:rFonts w:ascii="Cambria Math" w:hAnsi="Cambria Math"/>
            <w:lang w:eastAsia="zh-CN"/>
          </w:rPr>
          <m:t>s</m:t>
        </m:r>
        <m:r>
          <w:rPr>
            <w:rFonts w:ascii="Cambria Math" w:hAnsi="Cambria Math"/>
            <w:lang w:eastAsia="zh-CN"/>
          </w:rPr>
          <m:t>7</m:t>
        </m:r>
      </m:oMath>
      <w:r>
        <w:rPr>
          <w:lang w:eastAsia="zh-CN"/>
        </w:rPr>
        <w:t xml:space="preserve"> </w:t>
      </w:r>
      <w:r>
        <w:rPr>
          <w:rFonts w:hint="eastAsia"/>
          <w:lang w:eastAsia="zh-CN"/>
        </w:rPr>
        <w:t>，将训练集作为查询数据库，验证集作为目标数据库。我们使用设置</w:t>
      </w:r>
      <w:r>
        <w:rPr>
          <w:rFonts w:hint="eastAsia"/>
          <w:lang w:eastAsia="zh-CN"/>
        </w:rPr>
        <w:t>-c</w:t>
      </w:r>
      <w:r>
        <w:rPr>
          <w:lang w:eastAsia="zh-CN"/>
        </w:rPr>
        <w:t xml:space="preserve"> 0.8 -</w:t>
      </w:r>
      <w:proofErr w:type="spellStart"/>
      <w:r>
        <w:rPr>
          <w:lang w:eastAsia="zh-CN"/>
        </w:rPr>
        <w:t>cov</w:t>
      </w:r>
      <w:proofErr w:type="spellEnd"/>
      <w:r>
        <w:rPr>
          <w:lang w:eastAsia="zh-CN"/>
        </w:rPr>
        <w:t xml:space="preserve">-mode </w:t>
      </w:r>
      <w:r>
        <w:rPr>
          <w:rFonts w:hint="eastAsia"/>
          <w:lang w:eastAsia="zh-CN"/>
        </w:rPr>
        <w:t>0</w:t>
      </w:r>
      <w:r>
        <w:rPr>
          <w:rFonts w:hint="eastAsia"/>
          <w:lang w:eastAsia="zh-CN"/>
        </w:rPr>
        <w:t>以匹配</w:t>
      </w:r>
      <w:proofErr w:type="spellStart"/>
      <w:r>
        <w:rPr>
          <w:rFonts w:hint="eastAsia"/>
          <w:lang w:eastAsia="zh-CN"/>
        </w:rPr>
        <w:t>Uniref</w:t>
      </w:r>
      <w:proofErr w:type="spellEnd"/>
      <w:r>
        <w:rPr>
          <w:rFonts w:hint="eastAsia"/>
          <w:lang w:eastAsia="zh-CN"/>
        </w:rPr>
        <w:t>的设置。验证集上的</w:t>
      </w:r>
      <w:proofErr w:type="gramStart"/>
      <w:r>
        <w:rPr>
          <w:rFonts w:hint="eastAsia"/>
          <w:lang w:eastAsia="zh-CN"/>
        </w:rPr>
        <w:t>预训练</w:t>
      </w:r>
      <w:proofErr w:type="gramEnd"/>
      <w:r>
        <w:rPr>
          <w:rFonts w:hint="eastAsia"/>
          <w:lang w:eastAsia="zh-CN"/>
        </w:rPr>
        <w:t>困惑度在表</w:t>
      </w:r>
      <w:r>
        <w:rPr>
          <w:rFonts w:hint="eastAsia"/>
          <w:lang w:eastAsia="zh-CN"/>
        </w:rPr>
        <w:t>10</w:t>
      </w:r>
      <w:r>
        <w:rPr>
          <w:rFonts w:hint="eastAsia"/>
          <w:lang w:eastAsia="zh-CN"/>
        </w:rPr>
        <w:t>中报告。</w:t>
      </w:r>
      <w:proofErr w:type="spellStart"/>
      <w:r>
        <w:rPr>
          <w:rFonts w:hint="eastAsia"/>
          <w:lang w:eastAsia="zh-CN"/>
        </w:rPr>
        <w:t>bioRxiv</w:t>
      </w:r>
      <w:proofErr w:type="spellEnd"/>
      <w:r>
        <w:rPr>
          <w:rFonts w:hint="eastAsia"/>
          <w:lang w:eastAsia="zh-CN"/>
        </w:rPr>
        <w:t>预印本</w:t>
      </w:r>
      <w:proofErr w:type="spellStart"/>
      <w:r>
        <w:rPr>
          <w:rFonts w:hint="eastAsia"/>
          <w:lang w:eastAsia="zh-CN"/>
        </w:rPr>
        <w:t>doi</w:t>
      </w:r>
      <w:proofErr w:type="spellEnd"/>
      <w:r>
        <w:rPr>
          <w:rFonts w:hint="eastAsia"/>
          <w:lang w:eastAsia="zh-CN"/>
        </w:rPr>
        <w:t>:</w:t>
      </w:r>
      <w:r>
        <w:rPr>
          <w:lang w:eastAsia="zh-CN"/>
        </w:rPr>
        <w:t xml:space="preserve"> https://doi.org/10.1101/2021.0</w:t>
      </w:r>
      <w:r>
        <w:rPr>
          <w:lang w:eastAsia="zh-CN"/>
        </w:rPr>
        <w:t xml:space="preserve">7.09.450648; </w:t>
      </w:r>
      <w:r>
        <w:rPr>
          <w:rFonts w:hint="eastAsia"/>
          <w:lang w:eastAsia="zh-CN"/>
        </w:rPr>
        <w:t>此版本发布于</w:t>
      </w:r>
      <w:r>
        <w:rPr>
          <w:rFonts w:hint="eastAsia"/>
          <w:lang w:eastAsia="zh-CN"/>
        </w:rPr>
        <w:t>2021</w:t>
      </w:r>
      <w:r>
        <w:rPr>
          <w:rFonts w:hint="eastAsia"/>
          <w:lang w:eastAsia="zh-CN"/>
        </w:rPr>
        <w:t>年</w:t>
      </w:r>
      <w:r>
        <w:rPr>
          <w:rFonts w:hint="eastAsia"/>
          <w:lang w:eastAsia="zh-CN"/>
        </w:rPr>
        <w:t>11</w:t>
      </w:r>
      <w:r>
        <w:rPr>
          <w:rFonts w:hint="eastAsia"/>
          <w:lang w:eastAsia="zh-CN"/>
        </w:rPr>
        <w:t>月</w:t>
      </w:r>
      <w:r>
        <w:rPr>
          <w:rFonts w:hint="eastAsia"/>
          <w:lang w:eastAsia="zh-CN"/>
        </w:rPr>
        <w:t>17</w:t>
      </w:r>
      <w:r>
        <w:rPr>
          <w:rFonts w:hint="eastAsia"/>
          <w:lang w:eastAsia="zh-CN"/>
        </w:rPr>
        <w:t>日。</w:t>
      </w:r>
      <w:proofErr w:type="gramStart"/>
      <w:r>
        <w:rPr>
          <w:rFonts w:hint="eastAsia"/>
          <w:lang w:eastAsia="zh-CN"/>
        </w:rPr>
        <w:t>该预印本</w:t>
      </w:r>
      <w:proofErr w:type="gramEnd"/>
      <w:r>
        <w:rPr>
          <w:rFonts w:hint="eastAsia"/>
          <w:lang w:eastAsia="zh-CN"/>
        </w:rPr>
        <w:t>的版权持有者</w:t>
      </w:r>
      <w:r>
        <w:rPr>
          <w:rFonts w:hint="eastAsia"/>
          <w:lang w:eastAsia="zh-CN"/>
        </w:rPr>
        <w:t>(</w:t>
      </w:r>
      <w:r>
        <w:rPr>
          <w:rFonts w:hint="eastAsia"/>
          <w:lang w:eastAsia="zh-CN"/>
        </w:rPr>
        <w:t>未经同行评审认证</w:t>
      </w:r>
      <w:r>
        <w:rPr>
          <w:rFonts w:hint="eastAsia"/>
          <w:lang w:eastAsia="zh-CN"/>
        </w:rPr>
        <w:t>)</w:t>
      </w:r>
      <w:r>
        <w:rPr>
          <w:rFonts w:hint="eastAsia"/>
          <w:lang w:eastAsia="zh-CN"/>
        </w:rPr>
        <w:t>是作者</w:t>
      </w:r>
      <w:r>
        <w:rPr>
          <w:rFonts w:hint="eastAsia"/>
          <w:lang w:eastAsia="zh-CN"/>
        </w:rPr>
        <w:t>/</w:t>
      </w:r>
      <w:r>
        <w:rPr>
          <w:rFonts w:hint="eastAsia"/>
          <w:lang w:eastAsia="zh-CN"/>
        </w:rPr>
        <w:t>资助者，他们已授予</w:t>
      </w:r>
      <w:proofErr w:type="spellStart"/>
      <w:r>
        <w:rPr>
          <w:rFonts w:hint="eastAsia"/>
          <w:lang w:eastAsia="zh-CN"/>
        </w:rPr>
        <w:t>bioRxiv</w:t>
      </w:r>
      <w:proofErr w:type="spellEnd"/>
      <w:r>
        <w:rPr>
          <w:rFonts w:hint="eastAsia"/>
          <w:lang w:eastAsia="zh-CN"/>
        </w:rPr>
        <w:t>永久</w:t>
      </w:r>
      <w:proofErr w:type="gramStart"/>
      <w:r>
        <w:rPr>
          <w:rFonts w:hint="eastAsia"/>
          <w:lang w:eastAsia="zh-CN"/>
        </w:rPr>
        <w:t>展示该预印本</w:t>
      </w:r>
      <w:proofErr w:type="gramEnd"/>
      <w:r>
        <w:rPr>
          <w:rFonts w:hint="eastAsia"/>
          <w:lang w:eastAsia="zh-CN"/>
        </w:rPr>
        <w:t>的许可。</w:t>
      </w:r>
      <w:proofErr w:type="spellStart"/>
      <w:r>
        <w:rPr>
          <w:rFonts w:hint="eastAsia"/>
        </w:rPr>
        <w:t>该预印本在</w:t>
      </w:r>
      <w:r>
        <w:rPr>
          <w:rFonts w:hint="eastAsia"/>
        </w:rPr>
        <w:t>CC</w:t>
      </w:r>
      <w:proofErr w:type="spellEnd"/>
      <w:r>
        <w:rPr>
          <w:rFonts w:hint="eastAsia"/>
        </w:rPr>
        <w:t>-BY-NC-ND</w:t>
      </w:r>
      <w:r>
        <w:t xml:space="preserve"> </w:t>
      </w:r>
      <w:r>
        <w:rPr>
          <w:rFonts w:hint="eastAsia"/>
        </w:rPr>
        <w:t>4.0</w:t>
      </w:r>
      <w:r>
        <w:rPr>
          <w:rFonts w:hint="eastAsia"/>
        </w:rPr>
        <w:t>国际许可下提供。</w:t>
      </w:r>
    </w:p>
    <w:p w14:paraId="56A049C4" w14:textId="77777777" w:rsidR="00714C9F" w:rsidRDefault="00D55677">
      <w:pPr>
        <w:pStyle w:val="a0"/>
      </w:pPr>
      <w:r>
        <w:rPr>
          <w:noProof/>
        </w:rPr>
        <w:drawing>
          <wp:inline distT="0" distB="0" distL="0" distR="0" wp14:anchorId="59167590" wp14:editId="4DA8F6A5">
            <wp:extent cx="4937760" cy="4954512"/>
            <wp:effectExtent l="0" t="0" r="0" b="0"/>
            <wp:docPr id="111" name="Picture" descr="image"/>
            <wp:cNvGraphicFramePr/>
            <a:graphic xmlns:a="http://schemas.openxmlformats.org/drawingml/2006/main">
              <a:graphicData uri="http://schemas.openxmlformats.org/drawingml/2006/picture">
                <pic:pic xmlns:pic="http://schemas.openxmlformats.org/drawingml/2006/picture">
                  <pic:nvPicPr>
                    <pic:cNvPr id="112" name="Picture" descr="images/0195a7e6-2796-7e88-b8ac-e7b1948e5ad2_24_309_476_1179_1183_0.jpg"/>
                    <pic:cNvPicPr>
                      <a:picLocks noChangeAspect="1" noChangeArrowheads="1"/>
                    </pic:cNvPicPr>
                  </pic:nvPicPr>
                  <pic:blipFill>
                    <a:blip r:embed="rId19"/>
                    <a:stretch>
                      <a:fillRect/>
                    </a:stretch>
                  </pic:blipFill>
                  <pic:spPr bwMode="auto">
                    <a:xfrm>
                      <a:off x="0" y="0"/>
                      <a:ext cx="4937760" cy="4954512"/>
                    </a:xfrm>
                    <a:prstGeom prst="rect">
                      <a:avLst/>
                    </a:prstGeom>
                    <a:noFill/>
                    <a:ln w="9525">
                      <a:noFill/>
                      <a:headEnd/>
                      <a:tailEnd/>
                    </a:ln>
                  </pic:spPr>
                </pic:pic>
              </a:graphicData>
            </a:graphic>
          </wp:inline>
        </w:drawing>
      </w:r>
    </w:p>
    <w:p w14:paraId="5E3AC383" w14:textId="77777777" w:rsidR="00714C9F" w:rsidRDefault="00D55677">
      <w:pPr>
        <w:pStyle w:val="a0"/>
      </w:pPr>
      <w:r>
        <w:t xml:space="preserve">                       </w:t>
      </w:r>
    </w:p>
    <w:p w14:paraId="0F6B6B3C" w14:textId="77777777" w:rsidR="00714C9F" w:rsidRDefault="00D55677">
      <w:pPr>
        <w:pStyle w:val="a0"/>
      </w:pPr>
      <w:r>
        <w:t xml:space="preserve">Figure 13: Spiked unsupervised fine-tuning. Mean change in Spearman </w:t>
      </w:r>
      <m:oMath>
        <m:r>
          <w:rPr>
            <w:rFonts w:ascii="Cambria Math" w:hAnsi="Cambria Math"/>
          </w:rPr>
          <m:t>ρ</m:t>
        </m:r>
      </m:oMath>
      <w:r>
        <w:t xml:space="preserve"> across 9 models trained on the single-mutation </w:t>
      </w:r>
      <w:r>
        <w:t>validation tasks. The title of each plot denotes the parameters that are trained; and the ratio of MSA tokens to pre-training tokens. We find that a small ratio performs well and reduces the tendency for the model to overfit, while preserving strong perfor</w:t>
      </w:r>
      <w:r>
        <w:t>mance. Performance is not improved if the fine-tuning is limited to just the embeddings or just the layer norms.</w:t>
      </w:r>
    </w:p>
    <w:p w14:paraId="26FD8CD4" w14:textId="77777777" w:rsidR="00714C9F" w:rsidRDefault="00D55677">
      <w:pPr>
        <w:pStyle w:val="a0"/>
        <w:rPr>
          <w:lang w:eastAsia="zh-CN"/>
        </w:rPr>
      </w:pPr>
      <w:r>
        <w:rPr>
          <w:rFonts w:hint="eastAsia"/>
          <w:lang w:eastAsia="zh-CN"/>
        </w:rPr>
        <w:lastRenderedPageBreak/>
        <w:t>图</w:t>
      </w:r>
      <w:r>
        <w:rPr>
          <w:rFonts w:hint="eastAsia"/>
          <w:lang w:eastAsia="zh-CN"/>
        </w:rPr>
        <w:t>13:</w:t>
      </w:r>
      <w:r>
        <w:rPr>
          <w:rFonts w:hint="eastAsia"/>
          <w:lang w:eastAsia="zh-CN"/>
        </w:rPr>
        <w:t>尖峰无监督微调。在单突变验证任务上训练的</w:t>
      </w:r>
      <w:r>
        <w:rPr>
          <w:rFonts w:hint="eastAsia"/>
          <w:lang w:eastAsia="zh-CN"/>
        </w:rPr>
        <w:t>9</w:t>
      </w:r>
      <w:r>
        <w:rPr>
          <w:rFonts w:hint="eastAsia"/>
          <w:lang w:eastAsia="zh-CN"/>
        </w:rPr>
        <w:t>个模型的</w:t>
      </w:r>
      <w:r>
        <w:rPr>
          <w:rFonts w:hint="eastAsia"/>
          <w:lang w:eastAsia="zh-CN"/>
        </w:rPr>
        <w:t>Spearman</w:t>
      </w:r>
      <w:r>
        <w:rPr>
          <w:lang w:eastAsia="zh-CN"/>
        </w:rPr>
        <w:t xml:space="preserve"> </w:t>
      </w:r>
      <m:oMath>
        <m:r>
          <w:rPr>
            <w:rFonts w:ascii="Cambria Math" w:hAnsi="Cambria Math"/>
            <w:lang w:eastAsia="zh-CN"/>
          </w:rPr>
          <m:t>ρ</m:t>
        </m:r>
      </m:oMath>
      <w:r>
        <w:rPr>
          <w:lang w:eastAsia="zh-CN"/>
        </w:rPr>
        <w:t xml:space="preserve"> </w:t>
      </w:r>
      <w:r>
        <w:rPr>
          <w:rFonts w:hint="eastAsia"/>
          <w:lang w:eastAsia="zh-CN"/>
        </w:rPr>
        <w:t>平均变化。每个图的标题表示训练的参数；以及</w:t>
      </w:r>
      <w:r>
        <w:rPr>
          <w:rFonts w:hint="eastAsia"/>
          <w:lang w:eastAsia="zh-CN"/>
        </w:rPr>
        <w:t>MSA</w:t>
      </w:r>
      <w:r>
        <w:rPr>
          <w:rFonts w:hint="eastAsia"/>
          <w:lang w:eastAsia="zh-CN"/>
        </w:rPr>
        <w:t>标记与</w:t>
      </w:r>
      <w:proofErr w:type="gramStart"/>
      <w:r>
        <w:rPr>
          <w:rFonts w:hint="eastAsia"/>
          <w:lang w:eastAsia="zh-CN"/>
        </w:rPr>
        <w:t>预训练</w:t>
      </w:r>
      <w:proofErr w:type="gramEnd"/>
      <w:r>
        <w:rPr>
          <w:rFonts w:hint="eastAsia"/>
          <w:lang w:eastAsia="zh-CN"/>
        </w:rPr>
        <w:t>标记的比例。我们发现，较小的比例表现良好，并减少了模型过拟合的趋势，同时保持了强大的性能。如果微调仅限于嵌入或仅限层归一化，性能不会提高。</w:t>
      </w:r>
    </w:p>
    <w:p w14:paraId="6810650C" w14:textId="77777777" w:rsidR="00714C9F" w:rsidRDefault="00D55677">
      <w:pPr>
        <w:pStyle w:val="a0"/>
      </w:pPr>
      <w:r>
        <w:rPr>
          <w:noProof/>
        </w:rPr>
        <w:drawing>
          <wp:inline distT="0" distB="0" distL="0" distR="0" wp14:anchorId="660AEFE8" wp14:editId="4CA27A90">
            <wp:extent cx="2743200" cy="1222337"/>
            <wp:effectExtent l="0" t="0" r="0" b="0"/>
            <wp:docPr id="114" name="Picture" descr="image"/>
            <wp:cNvGraphicFramePr/>
            <a:graphic xmlns:a="http://schemas.openxmlformats.org/drawingml/2006/main">
              <a:graphicData uri="http://schemas.openxmlformats.org/drawingml/2006/picture">
                <pic:pic xmlns:pic="http://schemas.openxmlformats.org/drawingml/2006/picture">
                  <pic:nvPicPr>
                    <pic:cNvPr id="115" name="Picture" descr="images/0195a7e6-2796-7e88-b8ac-e7b1948e5ad2_25_557_203_680_303_0.jpg"/>
                    <pic:cNvPicPr>
                      <a:picLocks noChangeAspect="1" noChangeArrowheads="1"/>
                    </pic:cNvPicPr>
                  </pic:nvPicPr>
                  <pic:blipFill>
                    <a:blip r:embed="rId20"/>
                    <a:stretch>
                      <a:fillRect/>
                    </a:stretch>
                  </pic:blipFill>
                  <pic:spPr bwMode="auto">
                    <a:xfrm>
                      <a:off x="0" y="0"/>
                      <a:ext cx="2743200" cy="1222337"/>
                    </a:xfrm>
                    <a:prstGeom prst="rect">
                      <a:avLst/>
                    </a:prstGeom>
                    <a:noFill/>
                    <a:ln w="9525">
                      <a:noFill/>
                      <a:headEnd/>
                      <a:tailEnd/>
                    </a:ln>
                  </pic:spPr>
                </pic:pic>
              </a:graphicData>
            </a:graphic>
          </wp:inline>
        </w:drawing>
      </w:r>
    </w:p>
    <w:p w14:paraId="58017ADD" w14:textId="77777777" w:rsidR="00714C9F" w:rsidRDefault="00D55677">
      <w:pPr>
        <w:pStyle w:val="a0"/>
      </w:pPr>
      <w:r>
        <w:t xml:space="preserve">                       </w:t>
      </w:r>
    </w:p>
    <w:p w14:paraId="4BD353A4" w14:textId="77777777" w:rsidR="00714C9F" w:rsidRDefault="00D55677">
      <w:pPr>
        <w:pStyle w:val="a0"/>
      </w:pPr>
      <w:r>
        <w:t xml:space="preserve">Figure 14: Box plot comparing entropy scores for binding vs non-binding positions in structures labeled in the Provis validation dataset (as described in Appendix     B.4 of [36]). A Welch’s </w:t>
      </w:r>
      <m:oMath>
        <m:r>
          <w:rPr>
            <w:rFonts w:ascii="Cambria Math" w:hAnsi="Cambria Math"/>
          </w:rPr>
          <m:t>t</m:t>
        </m:r>
      </m:oMath>
      <w:r>
        <w:t xml:space="preserve"> -test determines that the difference b</w:t>
      </w:r>
      <w:r>
        <w:t xml:space="preserve">etween the two means is statistically significant </w:t>
      </w:r>
      <m:oMath>
        <m:d>
          <m:dPr>
            <m:ctrlPr>
              <w:rPr>
                <w:rFonts w:ascii="Cambria Math" w:hAnsi="Cambria Math"/>
              </w:rPr>
            </m:ctrlPr>
          </m:dPr>
          <m:e>
            <m:r>
              <m:rPr>
                <m:sty m:val="p"/>
              </m:rPr>
              <w:rPr>
                <w:rFonts w:ascii="Cambria Math" w:hAnsi="Cambria Math"/>
              </w:rPr>
              <m:t>p&lt;</m:t>
            </m:r>
            <m:r>
              <w:rPr>
                <w:rFonts w:ascii="Cambria Math" w:hAnsi="Cambria Math"/>
              </w:rPr>
              <m:t>0.01</m:t>
            </m:r>
          </m:e>
        </m:d>
      </m:oMath>
      <w:r>
        <w:t xml:space="preserve"> .</w:t>
      </w:r>
    </w:p>
    <w:p w14:paraId="053C8EE0" w14:textId="77777777" w:rsidR="00714C9F" w:rsidRDefault="00D55677">
      <w:pPr>
        <w:pStyle w:val="a0"/>
        <w:rPr>
          <w:lang w:eastAsia="zh-CN"/>
        </w:rPr>
      </w:pPr>
      <w:r>
        <w:rPr>
          <w:rFonts w:hint="eastAsia"/>
          <w:lang w:eastAsia="zh-CN"/>
        </w:rPr>
        <w:t>图</w:t>
      </w:r>
      <w:r>
        <w:rPr>
          <w:rFonts w:hint="eastAsia"/>
          <w:lang w:eastAsia="zh-CN"/>
        </w:rPr>
        <w:t>14:</w:t>
      </w:r>
      <w:r>
        <w:rPr>
          <w:rFonts w:hint="eastAsia"/>
          <w:lang w:eastAsia="zh-CN"/>
        </w:rPr>
        <w:t>箱线图比较了</w:t>
      </w:r>
      <w:proofErr w:type="spellStart"/>
      <w:r>
        <w:rPr>
          <w:rFonts w:hint="eastAsia"/>
          <w:lang w:eastAsia="zh-CN"/>
        </w:rPr>
        <w:t>Provis</w:t>
      </w:r>
      <w:proofErr w:type="spellEnd"/>
      <w:r>
        <w:rPr>
          <w:rFonts w:hint="eastAsia"/>
          <w:lang w:eastAsia="zh-CN"/>
        </w:rPr>
        <w:t>验证数据集中标记的结构中结合位点与非结合位点的熵分数</w:t>
      </w:r>
      <w:r>
        <w:rPr>
          <w:rFonts w:hint="eastAsia"/>
          <w:lang w:eastAsia="zh-CN"/>
        </w:rPr>
        <w:t>(</w:t>
      </w:r>
      <w:r>
        <w:rPr>
          <w:rFonts w:hint="eastAsia"/>
          <w:lang w:eastAsia="zh-CN"/>
        </w:rPr>
        <w:t>如</w:t>
      </w:r>
      <w:r>
        <w:rPr>
          <w:rFonts w:hint="eastAsia"/>
          <w:lang w:eastAsia="zh-CN"/>
        </w:rPr>
        <w:t>[36]</w:t>
      </w:r>
      <w:r>
        <w:rPr>
          <w:rFonts w:hint="eastAsia"/>
          <w:lang w:eastAsia="zh-CN"/>
        </w:rPr>
        <w:t>附录</w:t>
      </w:r>
      <w:r>
        <w:rPr>
          <w:rFonts w:hint="eastAsia"/>
          <w:lang w:eastAsia="zh-CN"/>
        </w:rPr>
        <w:t>B.4</w:t>
      </w:r>
      <w:r>
        <w:rPr>
          <w:rFonts w:hint="eastAsia"/>
          <w:lang w:eastAsia="zh-CN"/>
        </w:rPr>
        <w:t>所述</w:t>
      </w:r>
      <w:r>
        <w:rPr>
          <w:rFonts w:hint="eastAsia"/>
          <w:lang w:eastAsia="zh-CN"/>
        </w:rPr>
        <w:t>)</w:t>
      </w:r>
      <w:r>
        <w:rPr>
          <w:rFonts w:hint="eastAsia"/>
          <w:lang w:eastAsia="zh-CN"/>
        </w:rPr>
        <w:t>。</w:t>
      </w:r>
      <w:r>
        <w:rPr>
          <w:rFonts w:hint="eastAsia"/>
          <w:lang w:eastAsia="zh-CN"/>
        </w:rPr>
        <w:t>Welch</w:t>
      </w:r>
      <w:r>
        <w:rPr>
          <w:rFonts w:hint="eastAsia"/>
          <w:lang w:eastAsia="zh-CN"/>
        </w:rPr>
        <w:t>的</w:t>
      </w:r>
      <w:r>
        <w:rPr>
          <w:lang w:eastAsia="zh-CN"/>
        </w:rPr>
        <w:t xml:space="preserve"> </w:t>
      </w:r>
      <m:oMath>
        <m:r>
          <w:rPr>
            <w:rFonts w:ascii="Cambria Math" w:hAnsi="Cambria Math"/>
            <w:lang w:eastAsia="zh-CN"/>
          </w:rPr>
          <m:t>t</m:t>
        </m:r>
      </m:oMath>
      <w:r>
        <w:rPr>
          <w:lang w:eastAsia="zh-CN"/>
        </w:rPr>
        <w:t xml:space="preserve"> </w:t>
      </w:r>
      <w:r>
        <w:rPr>
          <w:rFonts w:hint="eastAsia"/>
          <w:lang w:eastAsia="zh-CN"/>
        </w:rPr>
        <w:t>检验确定两个均值之间的差异具有统计学意义</w:t>
      </w:r>
      <w:r>
        <w:rPr>
          <w:lang w:eastAsia="zh-CN"/>
        </w:rPr>
        <w:t xml:space="preserve"> </w:t>
      </w:r>
      <m:oMath>
        <m:d>
          <m:dPr>
            <m:ctrlPr>
              <w:rPr>
                <w:rFonts w:ascii="Cambria Math" w:hAnsi="Cambria Math"/>
              </w:rPr>
            </m:ctrlPr>
          </m:dPr>
          <m:e>
            <m:r>
              <m:rPr>
                <m:sty m:val="p"/>
              </m:rPr>
              <w:rPr>
                <w:rFonts w:ascii="Cambria Math" w:hAnsi="Cambria Math"/>
                <w:lang w:eastAsia="zh-CN"/>
              </w:rPr>
              <m:t>p&lt;</m:t>
            </m:r>
            <m:r>
              <w:rPr>
                <w:rFonts w:ascii="Cambria Math" w:hAnsi="Cambria Math"/>
                <w:lang w:eastAsia="zh-CN"/>
              </w:rPr>
              <m:t>0.01</m:t>
            </m:r>
          </m:e>
        </m:d>
      </m:oMath>
      <w:r>
        <w:rPr>
          <w:lang w:eastAsia="zh-CN"/>
        </w:rPr>
        <w:t xml:space="preserve"> </w:t>
      </w:r>
      <w:r>
        <w:rPr>
          <w:lang w:eastAsia="zh-CN"/>
        </w:rPr>
        <w:t>。</w:t>
      </w:r>
    </w:p>
    <w:p w14:paraId="7F41E81C" w14:textId="77777777" w:rsidR="00714C9F" w:rsidRDefault="00D55677">
      <w:pPr>
        <w:pStyle w:val="a0"/>
      </w:pPr>
      <w:r>
        <w:rPr>
          <w:noProof/>
        </w:rPr>
        <w:drawing>
          <wp:inline distT="0" distB="0" distL="0" distR="0" wp14:anchorId="1044B3A4" wp14:editId="36AC5F70">
            <wp:extent cx="2743200" cy="1212017"/>
            <wp:effectExtent l="0" t="0" r="0" b="0"/>
            <wp:docPr id="117" name="Picture" descr="image"/>
            <wp:cNvGraphicFramePr/>
            <a:graphic xmlns:a="http://schemas.openxmlformats.org/drawingml/2006/main">
              <a:graphicData uri="http://schemas.openxmlformats.org/drawingml/2006/picture">
                <pic:pic xmlns:pic="http://schemas.openxmlformats.org/drawingml/2006/picture">
                  <pic:nvPicPr>
                    <pic:cNvPr id="118" name="Picture" descr="images/0195a7e6-2796-7e88-b8ac-e7b1948e5ad2_25_559_664_679_300_0.jpg"/>
                    <pic:cNvPicPr>
                      <a:picLocks noChangeAspect="1" noChangeArrowheads="1"/>
                    </pic:cNvPicPr>
                  </pic:nvPicPr>
                  <pic:blipFill>
                    <a:blip r:embed="rId21"/>
                    <a:stretch>
                      <a:fillRect/>
                    </a:stretch>
                  </pic:blipFill>
                  <pic:spPr bwMode="auto">
                    <a:xfrm>
                      <a:off x="0" y="0"/>
                      <a:ext cx="2743200" cy="1212017"/>
                    </a:xfrm>
                    <a:prstGeom prst="rect">
                      <a:avLst/>
                    </a:prstGeom>
                    <a:noFill/>
                    <a:ln w="9525">
                      <a:noFill/>
                      <a:headEnd/>
                      <a:tailEnd/>
                    </a:ln>
                  </pic:spPr>
                </pic:pic>
              </a:graphicData>
            </a:graphic>
          </wp:inline>
        </w:drawing>
      </w:r>
    </w:p>
    <w:p w14:paraId="1E7277FB" w14:textId="77777777" w:rsidR="00714C9F" w:rsidRDefault="00D55677">
      <w:pPr>
        <w:pStyle w:val="a0"/>
      </w:pPr>
      <w:r>
        <w:t xml:space="preserve">                       </w:t>
      </w:r>
    </w:p>
    <w:p w14:paraId="28718AC3" w14:textId="77777777" w:rsidR="00714C9F" w:rsidRDefault="00D55677">
      <w:pPr>
        <w:pStyle w:val="a0"/>
      </w:pPr>
      <w:r>
        <w:t xml:space="preserve">Figure 15: Box plot comparing entropy scores across residue depths in structures from the trRosetta dataset. Residue depths are categorized based on the number of neighboring residues with C-beta distance </w:t>
      </w:r>
      <m:oMath>
        <m:r>
          <m:rPr>
            <m:sty m:val="p"/>
          </m:rPr>
          <w:rPr>
            <w:rFonts w:ascii="Cambria Math" w:hAnsi="Cambria Math"/>
          </w:rPr>
          <m:t>&lt;</m:t>
        </m:r>
        <m:r>
          <w:rPr>
            <w:rFonts w:ascii="Cambria Math" w:hAnsi="Cambria Math"/>
          </w:rPr>
          <m:t>10</m:t>
        </m:r>
      </m:oMath>
      <w:r>
        <w:t xml:space="preserve"> angstroms. (exposed </w:t>
      </w:r>
      <m:oMath>
        <m:r>
          <m:rPr>
            <m:sty m:val="p"/>
          </m:rPr>
          <w:rPr>
            <w:rFonts w:ascii="Cambria Math" w:hAnsi="Cambria Math"/>
          </w:rPr>
          <m:t>≤</m:t>
        </m:r>
        <m:r>
          <w:rPr>
            <w:rFonts w:ascii="Cambria Math" w:hAnsi="Cambria Math"/>
          </w:rPr>
          <m:t>16</m:t>
        </m:r>
      </m:oMath>
      <w:r>
        <w:t xml:space="preserve"> , buried </w:t>
      </w:r>
      <m:oMath>
        <m:r>
          <m:rPr>
            <m:sty m:val="p"/>
          </m:rPr>
          <w:rPr>
            <w:rFonts w:ascii="Cambria Math" w:hAnsi="Cambria Math"/>
          </w:rPr>
          <m:t>≥</m:t>
        </m:r>
        <m:r>
          <w:rPr>
            <w:rFonts w:ascii="Cambria Math" w:hAnsi="Cambria Math"/>
          </w:rPr>
          <m:t>24</m:t>
        </m:r>
      </m:oMath>
      <w:r>
        <w:t xml:space="preserve"> [88]). A o</w:t>
      </w:r>
      <w:r>
        <w:t xml:space="preserve">ne way Anova test determines that the differences between all three means are statistically significant </w:t>
      </w:r>
      <m:oMath>
        <m:d>
          <m:dPr>
            <m:ctrlPr>
              <w:rPr>
                <w:rFonts w:ascii="Cambria Math" w:hAnsi="Cambria Math"/>
              </w:rPr>
            </m:ctrlPr>
          </m:dPr>
          <m:e>
            <m:r>
              <m:rPr>
                <m:sty m:val="p"/>
              </m:rPr>
              <w:rPr>
                <w:rFonts w:ascii="Cambria Math" w:hAnsi="Cambria Math"/>
              </w:rPr>
              <m:t>p&lt;</m:t>
            </m:r>
            <m:r>
              <w:rPr>
                <w:rFonts w:ascii="Cambria Math" w:hAnsi="Cambria Math"/>
              </w:rPr>
              <m:t>0.01</m:t>
            </m:r>
          </m:e>
        </m:d>
      </m:oMath>
      <w:r>
        <w:t xml:space="preserve"> .</w:t>
      </w:r>
    </w:p>
    <w:p w14:paraId="26E5259F" w14:textId="77777777" w:rsidR="00714C9F" w:rsidRDefault="00D55677">
      <w:pPr>
        <w:pStyle w:val="a0"/>
        <w:rPr>
          <w:lang w:eastAsia="zh-CN"/>
        </w:rPr>
      </w:pPr>
      <w:r>
        <w:rPr>
          <w:rFonts w:hint="eastAsia"/>
          <w:lang w:eastAsia="zh-CN"/>
        </w:rPr>
        <w:t>图</w:t>
      </w:r>
      <w:r>
        <w:rPr>
          <w:rFonts w:hint="eastAsia"/>
          <w:lang w:eastAsia="zh-CN"/>
        </w:rPr>
        <w:t>15:</w:t>
      </w:r>
      <w:r>
        <w:rPr>
          <w:rFonts w:hint="eastAsia"/>
          <w:lang w:eastAsia="zh-CN"/>
        </w:rPr>
        <w:t>箱线图比较了</w:t>
      </w:r>
      <w:proofErr w:type="spellStart"/>
      <w:r>
        <w:rPr>
          <w:rFonts w:hint="eastAsia"/>
          <w:lang w:eastAsia="zh-CN"/>
        </w:rPr>
        <w:t>trRosetta</w:t>
      </w:r>
      <w:proofErr w:type="spellEnd"/>
      <w:r>
        <w:rPr>
          <w:rFonts w:hint="eastAsia"/>
          <w:lang w:eastAsia="zh-CN"/>
        </w:rPr>
        <w:t>数据集中不同残基深度的熵分数。残基深度根据</w:t>
      </w:r>
      <w:r>
        <w:rPr>
          <w:rFonts w:hint="eastAsia"/>
          <w:lang w:eastAsia="zh-CN"/>
        </w:rPr>
        <w:t>C-beta</w:t>
      </w:r>
      <w:r>
        <w:rPr>
          <w:rFonts w:hint="eastAsia"/>
          <w:lang w:eastAsia="zh-CN"/>
        </w:rPr>
        <w:t>距离</w:t>
      </w:r>
      <w:r>
        <w:rPr>
          <w:lang w:eastAsia="zh-CN"/>
        </w:rPr>
        <w:t xml:space="preserve"> </w:t>
      </w:r>
      <m:oMath>
        <m:r>
          <m:rPr>
            <m:sty m:val="p"/>
          </m:rPr>
          <w:rPr>
            <w:rFonts w:ascii="Cambria Math" w:hAnsi="Cambria Math"/>
            <w:lang w:eastAsia="zh-CN"/>
          </w:rPr>
          <m:t>&lt;</m:t>
        </m:r>
        <m:r>
          <w:rPr>
            <w:rFonts w:ascii="Cambria Math" w:hAnsi="Cambria Math"/>
            <w:lang w:eastAsia="zh-CN"/>
          </w:rPr>
          <m:t>10</m:t>
        </m:r>
      </m:oMath>
      <w:r>
        <w:rPr>
          <w:lang w:eastAsia="zh-CN"/>
        </w:rPr>
        <w:t xml:space="preserve"> </w:t>
      </w:r>
      <w:r>
        <w:rPr>
          <w:rFonts w:hint="eastAsia"/>
          <w:lang w:eastAsia="zh-CN"/>
        </w:rPr>
        <w:t>埃的邻近残基数量进行分类</w:t>
      </w:r>
      <w:r>
        <w:rPr>
          <w:rFonts w:hint="eastAsia"/>
          <w:lang w:eastAsia="zh-CN"/>
        </w:rPr>
        <w:t>(</w:t>
      </w:r>
      <w:r>
        <w:rPr>
          <w:rFonts w:hint="eastAsia"/>
          <w:lang w:eastAsia="zh-CN"/>
        </w:rPr>
        <w:t>暴露</w:t>
      </w:r>
      <w:r>
        <w:rPr>
          <w:lang w:eastAsia="zh-CN"/>
        </w:rPr>
        <w:t xml:space="preserve"> </w:t>
      </w:r>
      <m:oMath>
        <m:r>
          <m:rPr>
            <m:sty m:val="p"/>
          </m:rPr>
          <w:rPr>
            <w:rFonts w:ascii="Cambria Math" w:hAnsi="Cambria Math"/>
            <w:lang w:eastAsia="zh-CN"/>
          </w:rPr>
          <m:t>≤</m:t>
        </m:r>
        <m:r>
          <w:rPr>
            <w:rFonts w:ascii="Cambria Math" w:hAnsi="Cambria Math"/>
            <w:lang w:eastAsia="zh-CN"/>
          </w:rPr>
          <m:t>16</m:t>
        </m:r>
      </m:oMath>
      <w:r>
        <w:rPr>
          <w:lang w:eastAsia="zh-CN"/>
        </w:rPr>
        <w:t xml:space="preserve"> </w:t>
      </w:r>
      <w:r>
        <w:rPr>
          <w:rFonts w:hint="eastAsia"/>
          <w:lang w:eastAsia="zh-CN"/>
        </w:rPr>
        <w:t>，埋藏</w:t>
      </w:r>
      <w:r>
        <w:rPr>
          <w:lang w:eastAsia="zh-CN"/>
        </w:rPr>
        <w:t xml:space="preserve"> </w:t>
      </w:r>
      <m:oMath>
        <m:r>
          <m:rPr>
            <m:sty m:val="p"/>
          </m:rPr>
          <w:rPr>
            <w:rFonts w:ascii="Cambria Math" w:hAnsi="Cambria Math"/>
            <w:lang w:eastAsia="zh-CN"/>
          </w:rPr>
          <m:t>≥</m:t>
        </m:r>
        <m:r>
          <w:rPr>
            <w:rFonts w:ascii="Cambria Math" w:hAnsi="Cambria Math"/>
            <w:lang w:eastAsia="zh-CN"/>
          </w:rPr>
          <m:t>24</m:t>
        </m:r>
      </m:oMath>
      <w:r>
        <w:rPr>
          <w:lang w:eastAsia="zh-CN"/>
        </w:rPr>
        <w:t xml:space="preserve"> </w:t>
      </w:r>
      <w:r>
        <w:rPr>
          <w:rFonts w:hint="eastAsia"/>
          <w:lang w:eastAsia="zh-CN"/>
        </w:rPr>
        <w:t>[88])</w:t>
      </w:r>
      <w:r>
        <w:rPr>
          <w:rFonts w:hint="eastAsia"/>
          <w:lang w:eastAsia="zh-CN"/>
        </w:rPr>
        <w:t>。单因素方差分析检验确定所有三个均值之间的差异具有统计学意义</w:t>
      </w:r>
      <w:r>
        <w:rPr>
          <w:lang w:eastAsia="zh-CN"/>
        </w:rPr>
        <w:t xml:space="preserve"> </w:t>
      </w:r>
      <m:oMath>
        <m:d>
          <m:dPr>
            <m:ctrlPr>
              <w:rPr>
                <w:rFonts w:ascii="Cambria Math" w:hAnsi="Cambria Math"/>
              </w:rPr>
            </m:ctrlPr>
          </m:dPr>
          <m:e>
            <m:r>
              <m:rPr>
                <m:sty m:val="p"/>
              </m:rPr>
              <w:rPr>
                <w:rFonts w:ascii="Cambria Math" w:hAnsi="Cambria Math"/>
                <w:lang w:eastAsia="zh-CN"/>
              </w:rPr>
              <m:t>p&lt;</m:t>
            </m:r>
            <m:r>
              <w:rPr>
                <w:rFonts w:ascii="Cambria Math" w:hAnsi="Cambria Math"/>
                <w:lang w:eastAsia="zh-CN"/>
              </w:rPr>
              <m:t>0.01</m:t>
            </m:r>
          </m:e>
        </m:d>
      </m:oMath>
      <w:r>
        <w:rPr>
          <w:lang w:eastAsia="zh-CN"/>
        </w:rPr>
        <w:t xml:space="preserve"> </w:t>
      </w:r>
      <w:r>
        <w:rPr>
          <w:lang w:eastAsia="zh-CN"/>
        </w:rPr>
        <w:t>。</w:t>
      </w:r>
    </w:p>
    <w:p w14:paraId="3FE102E1" w14:textId="77777777" w:rsidR="00714C9F" w:rsidRDefault="00D55677">
      <w:pPr>
        <w:pStyle w:val="1"/>
      </w:pPr>
      <w:bookmarkStart w:id="53" w:name="c.3-baselines"/>
      <w:r>
        <w:lastRenderedPageBreak/>
        <w:t>C.3 Baselines</w:t>
      </w:r>
    </w:p>
    <w:p w14:paraId="36383B78" w14:textId="77777777" w:rsidR="00714C9F" w:rsidRDefault="00D55677">
      <w:pPr>
        <w:pStyle w:val="1"/>
      </w:pPr>
      <w:bookmarkStart w:id="54" w:name="c.3-基线"/>
      <w:bookmarkEnd w:id="53"/>
      <w:r>
        <w:t>C.3</w:t>
      </w:r>
      <w:r>
        <w:t xml:space="preserve"> </w:t>
      </w:r>
      <w:r>
        <w:rPr>
          <w:rFonts w:hint="eastAsia"/>
        </w:rPr>
        <w:t>基线</w:t>
      </w:r>
    </w:p>
    <w:bookmarkEnd w:id="54"/>
    <w:p w14:paraId="264E3A3F" w14:textId="77777777" w:rsidR="00714C9F" w:rsidRDefault="00D55677">
      <w:pPr>
        <w:pStyle w:val="FirstParagraph"/>
      </w:pPr>
      <w:r>
        <w:t>The MSAs used for training DeepSequence and EVMutation are generated from the 2017-10 version of Uniref100, whereas the models we study are trained on sequences from Uniref90 2020- 03. In the case of MSA Transformer, the model is pre-trained on the 201</w:t>
      </w:r>
      <w:r>
        <w:t xml:space="preserve">8-03 Uniref, but we use 2020-03 MSAs for inference. In order to provide a fair comparison, we regenerate MSAs against the 2020-03 Uniref according to the methodology in Hopf et al. [4] and retrain EVMutation (replication) and DeepSequence (replication) on </w:t>
      </w:r>
      <w:r>
        <w:t xml:space="preserve">these datasets using their open-source codebases. For the viral proteins BF520_env_Bloom2018, BG505_env_Bloom2018, HG_FLU_Bloom2016, PA_FLU_Sun2015, POLG_HCVJF_Sun2014, POL_HV1N5-CA_Ndungu2014, we compute the sequence weights with </w:t>
      </w:r>
      <m:oMath>
        <m:r>
          <w:rPr>
            <w:rFonts w:ascii="Cambria Math" w:hAnsi="Cambria Math"/>
          </w:rPr>
          <m:t>θ</m:t>
        </m:r>
        <m:r>
          <m:rPr>
            <m:sty m:val="p"/>
          </m:rPr>
          <w:rPr>
            <w:rFonts w:ascii="Cambria Math" w:hAnsi="Cambria Math"/>
          </w:rPr>
          <m:t>=</m:t>
        </m:r>
        <m:r>
          <w:rPr>
            <w:rFonts w:ascii="Cambria Math" w:hAnsi="Cambria Math"/>
          </w:rPr>
          <m:t>0.01</m:t>
        </m:r>
      </m:oMath>
      <w:r>
        <w:t xml:space="preserve"> (versus default </w:t>
      </w:r>
      <m:oMath>
        <m:r>
          <w:rPr>
            <w:rFonts w:ascii="Cambria Math" w:hAnsi="Cambria Math"/>
          </w:rPr>
          <m:t>θ</m:t>
        </m:r>
        <m:r>
          <m:rPr>
            <m:sty m:val="p"/>
          </m:rPr>
          <w:rPr>
            <w:rFonts w:ascii="Cambria Math" w:hAnsi="Cambria Math"/>
          </w:rPr>
          <m:t>=</m:t>
        </m:r>
        <m:r>
          <w:rPr>
            <w:rFonts w:ascii="Cambria Math" w:hAnsi="Cambria Math"/>
          </w:rPr>
          <m:t>0.2</m:t>
        </m:r>
      </m:oMath>
      <w:r>
        <w:t xml:space="preserve"> ) following Riesselman et al. [20]. In the replication of the DeepSequence ensemble, for BF520_env_Bloom2018, BG505_env_Bloom2018, one of the five runs failed so we reran with a different random seed.</w:t>
      </w:r>
    </w:p>
    <w:p w14:paraId="221D3996" w14:textId="77777777" w:rsidR="00714C9F" w:rsidRDefault="00D55677">
      <w:pPr>
        <w:pStyle w:val="a0"/>
      </w:pPr>
      <w:r>
        <w:rPr>
          <w:rFonts w:hint="eastAsia"/>
        </w:rPr>
        <w:t>用于训练</w:t>
      </w:r>
      <w:r>
        <w:rPr>
          <w:rFonts w:hint="eastAsia"/>
        </w:rPr>
        <w:t>DeepSequence</w:t>
      </w:r>
      <w:r>
        <w:rPr>
          <w:rFonts w:hint="eastAsia"/>
        </w:rPr>
        <w:t>和</w:t>
      </w:r>
      <w:r>
        <w:rPr>
          <w:rFonts w:hint="eastAsia"/>
        </w:rPr>
        <w:t>EVMutation</w:t>
      </w:r>
      <w:r>
        <w:rPr>
          <w:rFonts w:hint="eastAsia"/>
        </w:rPr>
        <w:t>的多序列比对</w:t>
      </w:r>
      <w:r>
        <w:rPr>
          <w:rFonts w:hint="eastAsia"/>
        </w:rPr>
        <w:t>(MSA)</w:t>
      </w:r>
      <w:r>
        <w:rPr>
          <w:rFonts w:hint="eastAsia"/>
        </w:rPr>
        <w:t>是从</w:t>
      </w:r>
      <w:r>
        <w:rPr>
          <w:rFonts w:hint="eastAsia"/>
        </w:rPr>
        <w:t>2017-10</w:t>
      </w:r>
      <w:r>
        <w:rPr>
          <w:rFonts w:hint="eastAsia"/>
        </w:rPr>
        <w:t>版本</w:t>
      </w:r>
      <w:r>
        <w:rPr>
          <w:rFonts w:hint="eastAsia"/>
        </w:rPr>
        <w:t>的</w:t>
      </w:r>
      <w:r>
        <w:rPr>
          <w:rFonts w:hint="eastAsia"/>
        </w:rPr>
        <w:t>Uniref100</w:t>
      </w:r>
      <w:r>
        <w:rPr>
          <w:rFonts w:hint="eastAsia"/>
        </w:rPr>
        <w:t>生成的，而我们研究的模型是在</w:t>
      </w:r>
      <w:r>
        <w:rPr>
          <w:rFonts w:hint="eastAsia"/>
        </w:rPr>
        <w:t>2020-03</w:t>
      </w:r>
      <w:r>
        <w:rPr>
          <w:rFonts w:hint="eastAsia"/>
        </w:rPr>
        <w:t>版本的</w:t>
      </w:r>
      <w:r>
        <w:rPr>
          <w:rFonts w:hint="eastAsia"/>
        </w:rPr>
        <w:t>Uniref90</w:t>
      </w:r>
      <w:r>
        <w:rPr>
          <w:rFonts w:hint="eastAsia"/>
        </w:rPr>
        <w:t>序列上训练的。对于</w:t>
      </w:r>
      <w:r>
        <w:rPr>
          <w:rFonts w:hint="eastAsia"/>
        </w:rPr>
        <w:t>MSA</w:t>
      </w:r>
      <w:r>
        <w:t xml:space="preserve"> </w:t>
      </w:r>
      <w:r>
        <w:rPr>
          <w:rFonts w:hint="eastAsia"/>
        </w:rPr>
        <w:t>Transformer</w:t>
      </w:r>
      <w:r>
        <w:rPr>
          <w:rFonts w:hint="eastAsia"/>
        </w:rPr>
        <w:t>，该模型是在</w:t>
      </w:r>
      <w:r>
        <w:rPr>
          <w:rFonts w:hint="eastAsia"/>
        </w:rPr>
        <w:t>2018-03</w:t>
      </w:r>
      <w:r>
        <w:rPr>
          <w:rFonts w:hint="eastAsia"/>
        </w:rPr>
        <w:t>版本的</w:t>
      </w:r>
      <w:r>
        <w:rPr>
          <w:rFonts w:hint="eastAsia"/>
        </w:rPr>
        <w:t>Uniref</w:t>
      </w:r>
      <w:r>
        <w:rPr>
          <w:rFonts w:hint="eastAsia"/>
        </w:rPr>
        <w:t>上进行预训练的，但我们在推理时使用</w:t>
      </w:r>
      <w:r>
        <w:rPr>
          <w:rFonts w:hint="eastAsia"/>
        </w:rPr>
        <w:t>2020-03</w:t>
      </w:r>
      <w:r>
        <w:rPr>
          <w:rFonts w:hint="eastAsia"/>
        </w:rPr>
        <w:t>版本的</w:t>
      </w:r>
      <w:r>
        <w:rPr>
          <w:rFonts w:hint="eastAsia"/>
        </w:rPr>
        <w:t>MSA</w:t>
      </w:r>
      <w:r>
        <w:rPr>
          <w:rFonts w:hint="eastAsia"/>
        </w:rPr>
        <w:t>。为了提供公平的比较，我们根据</w:t>
      </w:r>
      <w:r>
        <w:rPr>
          <w:rFonts w:hint="eastAsia"/>
        </w:rPr>
        <w:t>Hopf</w:t>
      </w:r>
      <w:r>
        <w:rPr>
          <w:rFonts w:hint="eastAsia"/>
        </w:rPr>
        <w:t>等人的方法</w:t>
      </w:r>
      <w:r>
        <w:rPr>
          <w:rFonts w:hint="eastAsia"/>
        </w:rPr>
        <w:t>[4]</w:t>
      </w:r>
      <w:r>
        <w:rPr>
          <w:rFonts w:hint="eastAsia"/>
        </w:rPr>
        <w:t>重新生成了针对</w:t>
      </w:r>
      <w:r>
        <w:rPr>
          <w:rFonts w:hint="eastAsia"/>
        </w:rPr>
        <w:t>2020-03</w:t>
      </w:r>
      <w:r>
        <w:rPr>
          <w:rFonts w:hint="eastAsia"/>
        </w:rPr>
        <w:t>版本</w:t>
      </w:r>
      <w:r>
        <w:rPr>
          <w:rFonts w:hint="eastAsia"/>
        </w:rPr>
        <w:t>Uniref</w:t>
      </w:r>
      <w:r>
        <w:rPr>
          <w:rFonts w:hint="eastAsia"/>
        </w:rPr>
        <w:t>的</w:t>
      </w:r>
      <w:r>
        <w:rPr>
          <w:rFonts w:hint="eastAsia"/>
        </w:rPr>
        <w:t>MSA</w:t>
      </w:r>
      <w:r>
        <w:rPr>
          <w:rFonts w:hint="eastAsia"/>
        </w:rPr>
        <w:t>，并使用其开源代码库在这些数据集上重新训练了</w:t>
      </w:r>
      <w:r>
        <w:rPr>
          <w:rFonts w:hint="eastAsia"/>
        </w:rPr>
        <w:t>EVMutation(</w:t>
      </w:r>
      <w:r>
        <w:rPr>
          <w:rFonts w:hint="eastAsia"/>
        </w:rPr>
        <w:t>复制</w:t>
      </w:r>
      <w:r>
        <w:rPr>
          <w:rFonts w:hint="eastAsia"/>
        </w:rPr>
        <w:t>)</w:t>
      </w:r>
      <w:r>
        <w:rPr>
          <w:rFonts w:hint="eastAsia"/>
        </w:rPr>
        <w:t>和</w:t>
      </w:r>
      <w:r>
        <w:rPr>
          <w:rFonts w:hint="eastAsia"/>
        </w:rPr>
        <w:t>DeepSequence(</w:t>
      </w:r>
      <w:r>
        <w:rPr>
          <w:rFonts w:hint="eastAsia"/>
        </w:rPr>
        <w:t>复制</w:t>
      </w:r>
      <w:r>
        <w:rPr>
          <w:rFonts w:hint="eastAsia"/>
        </w:rPr>
        <w:t>)</w:t>
      </w:r>
      <w:r>
        <w:rPr>
          <w:rFonts w:hint="eastAsia"/>
        </w:rPr>
        <w:t>。对于病毒蛋白</w:t>
      </w:r>
      <w:r>
        <w:rPr>
          <w:rFonts w:hint="eastAsia"/>
        </w:rPr>
        <w:t>BF520_env_Bloom2018</w:t>
      </w:r>
      <w:r>
        <w:rPr>
          <w:rFonts w:hint="eastAsia"/>
        </w:rPr>
        <w:t>、</w:t>
      </w:r>
      <w:r>
        <w:rPr>
          <w:rFonts w:hint="eastAsia"/>
        </w:rPr>
        <w:t>BG505</w:t>
      </w:r>
      <w:r>
        <w:rPr>
          <w:rFonts w:hint="eastAsia"/>
        </w:rPr>
        <w:t>_env_Bloom2018</w:t>
      </w:r>
      <w:r>
        <w:rPr>
          <w:rFonts w:hint="eastAsia"/>
        </w:rPr>
        <w:t>、</w:t>
      </w:r>
      <w:r>
        <w:rPr>
          <w:rFonts w:hint="eastAsia"/>
        </w:rPr>
        <w:t>HG_FLU_Bloom2016</w:t>
      </w:r>
      <w:r>
        <w:rPr>
          <w:rFonts w:hint="eastAsia"/>
        </w:rPr>
        <w:t>、</w:t>
      </w:r>
      <w:r>
        <w:rPr>
          <w:rFonts w:hint="eastAsia"/>
        </w:rPr>
        <w:t>PA_FLU_Sun2015</w:t>
      </w:r>
      <w:r>
        <w:rPr>
          <w:rFonts w:hint="eastAsia"/>
        </w:rPr>
        <w:t>、</w:t>
      </w:r>
      <w:r>
        <w:rPr>
          <w:rFonts w:hint="eastAsia"/>
        </w:rPr>
        <w:t>POLG_HCVJF_Sun2014</w:t>
      </w:r>
      <w:r>
        <w:rPr>
          <w:rFonts w:hint="eastAsia"/>
        </w:rPr>
        <w:t>、</w:t>
      </w:r>
      <w:r>
        <w:rPr>
          <w:rFonts w:hint="eastAsia"/>
        </w:rPr>
        <w:t>POL_HV1N5-CA_Ndungu2014</w:t>
      </w:r>
      <w:r>
        <w:rPr>
          <w:rFonts w:hint="eastAsia"/>
        </w:rPr>
        <w:t>，我们按照</w:t>
      </w:r>
      <w:r>
        <w:rPr>
          <w:rFonts w:hint="eastAsia"/>
        </w:rPr>
        <w:t>Riesselman</w:t>
      </w:r>
      <w:r>
        <w:rPr>
          <w:rFonts w:hint="eastAsia"/>
        </w:rPr>
        <w:t>等人的方法</w:t>
      </w:r>
      <w:r>
        <w:rPr>
          <w:rFonts w:hint="eastAsia"/>
        </w:rPr>
        <w:t>[20]</w:t>
      </w:r>
      <w:r>
        <w:rPr>
          <w:rFonts w:hint="eastAsia"/>
        </w:rPr>
        <w:t>计算了序列权重</w:t>
      </w:r>
      <w:r>
        <w:rPr>
          <w:rFonts w:hint="eastAsia"/>
        </w:rPr>
        <w:t>(</w:t>
      </w:r>
      <w:r>
        <w:rPr>
          <w:rFonts w:hint="eastAsia"/>
        </w:rPr>
        <w:t>使用</w:t>
      </w:r>
      <w:r>
        <w:t xml:space="preserve"> </w:t>
      </w:r>
      <m:oMath>
        <m:r>
          <w:rPr>
            <w:rFonts w:ascii="Cambria Math" w:hAnsi="Cambria Math"/>
          </w:rPr>
          <m:t>θ</m:t>
        </m:r>
        <m:r>
          <m:rPr>
            <m:sty m:val="p"/>
          </m:rPr>
          <w:rPr>
            <w:rFonts w:ascii="Cambria Math" w:hAnsi="Cambria Math"/>
          </w:rPr>
          <m:t>=</m:t>
        </m:r>
        <m:r>
          <w:rPr>
            <w:rFonts w:ascii="Cambria Math" w:hAnsi="Cambria Math"/>
          </w:rPr>
          <m:t>0.01</m:t>
        </m:r>
      </m:oMath>
      <w:r>
        <w:t xml:space="preserve"> </w:t>
      </w:r>
      <w:r>
        <w:rPr>
          <w:rFonts w:hint="eastAsia"/>
        </w:rPr>
        <w:t>而非默认的</w:t>
      </w:r>
      <w:r>
        <w:t xml:space="preserve"> </w:t>
      </w:r>
      <m:oMath>
        <m:r>
          <w:rPr>
            <w:rFonts w:ascii="Cambria Math" w:hAnsi="Cambria Math"/>
          </w:rPr>
          <m:t>θ</m:t>
        </m:r>
        <m:r>
          <m:rPr>
            <m:sty m:val="p"/>
          </m:rPr>
          <w:rPr>
            <w:rFonts w:ascii="Cambria Math" w:hAnsi="Cambria Math"/>
          </w:rPr>
          <m:t>=</m:t>
        </m:r>
        <m:r>
          <w:rPr>
            <w:rFonts w:ascii="Cambria Math" w:hAnsi="Cambria Math"/>
          </w:rPr>
          <m:t>0.2</m:t>
        </m:r>
      </m:oMath>
      <w:r>
        <w:t xml:space="preserve"> </w:t>
      </w:r>
      <w:r>
        <w:rPr>
          <w:rFonts w:hint="eastAsia"/>
        </w:rPr>
        <w:t>)</w:t>
      </w:r>
      <w:r>
        <w:rPr>
          <w:rFonts w:hint="eastAsia"/>
        </w:rPr>
        <w:t>。在</w:t>
      </w:r>
      <w:r>
        <w:rPr>
          <w:rFonts w:hint="eastAsia"/>
        </w:rPr>
        <w:t>DeepSequence</w:t>
      </w:r>
      <w:r>
        <w:rPr>
          <w:rFonts w:hint="eastAsia"/>
        </w:rPr>
        <w:t>集成的复制过程中，对于</w:t>
      </w:r>
      <w:r>
        <w:rPr>
          <w:rFonts w:hint="eastAsia"/>
        </w:rPr>
        <w:t>BF520_env_Bloom2018</w:t>
      </w:r>
      <w:r>
        <w:rPr>
          <w:rFonts w:hint="eastAsia"/>
        </w:rPr>
        <w:t>和</w:t>
      </w:r>
      <w:r>
        <w:rPr>
          <w:rFonts w:hint="eastAsia"/>
        </w:rPr>
        <w:t>BG505_env_Bloom2018</w:t>
      </w:r>
      <w:r>
        <w:rPr>
          <w:rFonts w:hint="eastAsia"/>
        </w:rPr>
        <w:t>，五次运行中有一次失败，因此我们使用不同的随机种子重新运行。</w:t>
      </w:r>
    </w:p>
    <w:p w14:paraId="5636F9E5" w14:textId="77777777" w:rsidR="00714C9F" w:rsidRDefault="00D55677">
      <w:pPr>
        <w:pStyle w:val="1"/>
      </w:pPr>
      <w:bookmarkStart w:id="55" w:name="c.4-validation-and-test-set"/>
      <w:r>
        <w:t xml:space="preserve">C.4 Validation </w:t>
      </w:r>
      <w:r>
        <w:t>and test set</w:t>
      </w:r>
    </w:p>
    <w:p w14:paraId="161DAE32" w14:textId="77777777" w:rsidR="00714C9F" w:rsidRDefault="00D55677">
      <w:pPr>
        <w:pStyle w:val="1"/>
      </w:pPr>
      <w:bookmarkStart w:id="56" w:name="c.4-验证集和测试集"/>
      <w:bookmarkEnd w:id="55"/>
      <w:r>
        <w:t xml:space="preserve">C.4 </w:t>
      </w:r>
      <w:r>
        <w:rPr>
          <w:rFonts w:hint="eastAsia"/>
        </w:rPr>
        <w:t>验证集和测试集</w:t>
      </w:r>
    </w:p>
    <w:bookmarkEnd w:id="56"/>
    <w:p w14:paraId="0BB06C24" w14:textId="77777777" w:rsidR="00714C9F" w:rsidRDefault="00D55677">
      <w:pPr>
        <w:pStyle w:val="FirstParagraph"/>
      </w:pPr>
      <w:r>
        <w:t>The single-mutation validation set consists of the following deep mutational scans: AMIE_PSEAE_Whitehead, BG505_env_Bloom2018, BLAT_ECOLX_Ranganathan2015, BRCA1_HUMAN_RING, DLG4_RAT_Ranganathan2012, GAL4_YEAST_Shendure2015,</w:t>
      </w:r>
    </w:p>
    <w:p w14:paraId="0A31487E" w14:textId="77777777" w:rsidR="00714C9F" w:rsidRDefault="00D55677">
      <w:pPr>
        <w:pStyle w:val="a0"/>
      </w:pPr>
      <w:r>
        <w:rPr>
          <w:rFonts w:hint="eastAsia"/>
        </w:rPr>
        <w:t>单突变验证集包</w:t>
      </w:r>
      <w:r>
        <w:rPr>
          <w:rFonts w:hint="eastAsia"/>
        </w:rPr>
        <w:t>括以下深度突变扫描</w:t>
      </w:r>
      <w:r>
        <w:rPr>
          <w:rFonts w:hint="eastAsia"/>
        </w:rPr>
        <w:t>:AMIE_PSEAE_Whitehead</w:t>
      </w:r>
      <w:r>
        <w:rPr>
          <w:rFonts w:hint="eastAsia"/>
        </w:rPr>
        <w:t>、</w:t>
      </w:r>
      <w:r>
        <w:rPr>
          <w:rFonts w:hint="eastAsia"/>
        </w:rPr>
        <w:t>BG505_env_Bloom2018</w:t>
      </w:r>
      <w:r>
        <w:rPr>
          <w:rFonts w:hint="eastAsia"/>
        </w:rPr>
        <w:t>、</w:t>
      </w:r>
      <w:r>
        <w:rPr>
          <w:rFonts w:hint="eastAsia"/>
        </w:rPr>
        <w:t>BLAT_ECOLX_Ranganathan2015</w:t>
      </w:r>
      <w:r>
        <w:rPr>
          <w:rFonts w:hint="eastAsia"/>
        </w:rPr>
        <w:t>、</w:t>
      </w:r>
      <w:r>
        <w:rPr>
          <w:rFonts w:hint="eastAsia"/>
        </w:rPr>
        <w:t>BRCA1_HUMAN_RING</w:t>
      </w:r>
      <w:r>
        <w:rPr>
          <w:rFonts w:hint="eastAsia"/>
        </w:rPr>
        <w:t>、</w:t>
      </w:r>
      <w:r>
        <w:rPr>
          <w:rFonts w:hint="eastAsia"/>
        </w:rPr>
        <w:t>DLG4_RAT_Ranganathan2012</w:t>
      </w:r>
      <w:r>
        <w:rPr>
          <w:rFonts w:hint="eastAsia"/>
        </w:rPr>
        <w:t>、</w:t>
      </w:r>
      <w:r>
        <w:rPr>
          <w:rFonts w:hint="eastAsia"/>
        </w:rPr>
        <w:t>GAL4_YEAST_Shendure2015</w:t>
      </w:r>
      <w:r>
        <w:rPr>
          <w:rFonts w:hint="eastAsia"/>
        </w:rPr>
        <w:t>、</w:t>
      </w:r>
    </w:p>
    <w:p w14:paraId="1FB6D215" w14:textId="77777777" w:rsidR="00714C9F" w:rsidRDefault="00D55677">
      <w:pPr>
        <w:pStyle w:val="a0"/>
      </w:pPr>
      <w:r>
        <w:lastRenderedPageBreak/>
        <w:t>POLG_HCVJF_Sun2014, SUM01_HUMAN_Roth2017, TIM_SULSO_b0, UBC9_HUMAN_Roth2017, KKA2_KLEPN_Mikkelsen2014.</w:t>
      </w:r>
    </w:p>
    <w:p w14:paraId="43A62DF8" w14:textId="77777777" w:rsidR="00714C9F" w:rsidRDefault="00D55677">
      <w:pPr>
        <w:pStyle w:val="a0"/>
      </w:pPr>
      <w:r>
        <w:t>POLG_HCV</w:t>
      </w:r>
      <w:r>
        <w:t>JF_Sun2014</w:t>
      </w:r>
      <w:r>
        <w:t>、</w:t>
      </w:r>
      <w:r>
        <w:t>SUM01_HUMAN_Roth2017</w:t>
      </w:r>
      <w:r>
        <w:t>、</w:t>
      </w:r>
      <w:r>
        <w:t>TIM_SULSO_b0</w:t>
      </w:r>
      <w:r>
        <w:t>、</w:t>
      </w:r>
      <w:r>
        <w:t>UBC9_HUMAN_Roth2017</w:t>
      </w:r>
      <w:r>
        <w:t>、</w:t>
      </w:r>
      <w:r>
        <w:t>KKA2_KLEPN_Mikkelsen2014</w:t>
      </w:r>
      <w:r>
        <w:t>。</w:t>
      </w:r>
    </w:p>
    <w:p w14:paraId="593E61BA" w14:textId="77777777" w:rsidR="00714C9F" w:rsidRDefault="00D55677">
      <w:pPr>
        <w:pStyle w:val="a0"/>
      </w:pPr>
      <w:r>
        <w:t>For ablations studies with multiple mutations the following dataset is used: PABP_YEAST_Fields2013-doubles</w:t>
      </w:r>
    </w:p>
    <w:p w14:paraId="49380638" w14:textId="77777777" w:rsidR="00714C9F" w:rsidRDefault="00D55677">
      <w:pPr>
        <w:pStyle w:val="a0"/>
      </w:pPr>
      <w:r>
        <w:rPr>
          <w:rFonts w:hint="eastAsia"/>
        </w:rPr>
        <w:t>对于包含多个突变的消融研究，使用以下数据集</w:t>
      </w:r>
      <w:r>
        <w:rPr>
          <w:rFonts w:hint="eastAsia"/>
        </w:rPr>
        <w:t>:PABP_YEAST_Fields2013-doubles</w:t>
      </w:r>
    </w:p>
    <w:p w14:paraId="05537088" w14:textId="77777777" w:rsidR="00714C9F" w:rsidRDefault="00D55677">
      <w:pPr>
        <w:pStyle w:val="a0"/>
      </w:pPr>
      <w:r>
        <w:t>The test set consists of the following deep mutational scans: B3VI55_LIPSTSTABLE, B3VI55_LIPST_Wh</w:t>
      </w:r>
      <w:r>
        <w:t>itehead2015, BF520_env_Bloom2018, BG_STRSQ_hmmerbit, BLAT_ECOLX_Ostermeier2014, BLAT_ECOLX_Palzkil12012, BLAT_ECOLX_Tenaillon2013, BRCA1_HUMAN_BRCT, CALM1_HUMAN_Roth2017, HG_FLU_Bloom2016, HIS7_YEAST_Kondrashov2017, HSP82_YEAST_Bolon2016,</w:t>
      </w:r>
    </w:p>
    <w:p w14:paraId="6D10D13E" w14:textId="77777777" w:rsidR="00714C9F" w:rsidRDefault="00D55677">
      <w:pPr>
        <w:pStyle w:val="a0"/>
      </w:pPr>
      <w:r>
        <w:rPr>
          <w:rFonts w:hint="eastAsia"/>
        </w:rPr>
        <w:t>测试集包括以下深度突变扫描</w:t>
      </w:r>
      <w:r>
        <w:rPr>
          <w:rFonts w:hint="eastAsia"/>
        </w:rPr>
        <w:t>:B3V</w:t>
      </w:r>
      <w:r>
        <w:rPr>
          <w:rFonts w:hint="eastAsia"/>
        </w:rPr>
        <w:t>I55_LIPSTSTABLE</w:t>
      </w:r>
      <w:r>
        <w:rPr>
          <w:rFonts w:hint="eastAsia"/>
        </w:rPr>
        <w:t>、</w:t>
      </w:r>
      <w:r>
        <w:rPr>
          <w:rFonts w:hint="eastAsia"/>
        </w:rPr>
        <w:t>B3VI55_LIPST_Whitehead2015</w:t>
      </w:r>
      <w:r>
        <w:rPr>
          <w:rFonts w:hint="eastAsia"/>
        </w:rPr>
        <w:t>、</w:t>
      </w:r>
      <w:r>
        <w:rPr>
          <w:rFonts w:hint="eastAsia"/>
        </w:rPr>
        <w:t>BF520_env_Bloom2018</w:t>
      </w:r>
      <w:r>
        <w:rPr>
          <w:rFonts w:hint="eastAsia"/>
        </w:rPr>
        <w:t>、</w:t>
      </w:r>
      <w:r>
        <w:rPr>
          <w:rFonts w:hint="eastAsia"/>
        </w:rPr>
        <w:t>BG_STRSQ_hmmerbit</w:t>
      </w:r>
      <w:r>
        <w:rPr>
          <w:rFonts w:hint="eastAsia"/>
        </w:rPr>
        <w:t>、</w:t>
      </w:r>
      <w:r>
        <w:rPr>
          <w:rFonts w:hint="eastAsia"/>
        </w:rPr>
        <w:t>BLAT_ECOLX_Ostermeier2014</w:t>
      </w:r>
      <w:r>
        <w:rPr>
          <w:rFonts w:hint="eastAsia"/>
        </w:rPr>
        <w:t>、</w:t>
      </w:r>
      <w:r>
        <w:rPr>
          <w:rFonts w:hint="eastAsia"/>
        </w:rPr>
        <w:t>BLAT_ECOLX_Palzkil12012</w:t>
      </w:r>
      <w:r>
        <w:rPr>
          <w:rFonts w:hint="eastAsia"/>
        </w:rPr>
        <w:t>、</w:t>
      </w:r>
      <w:r>
        <w:rPr>
          <w:rFonts w:hint="eastAsia"/>
        </w:rPr>
        <w:t>BLAT_ECOLX_Tenaillon2013</w:t>
      </w:r>
      <w:r>
        <w:rPr>
          <w:rFonts w:hint="eastAsia"/>
        </w:rPr>
        <w:t>、</w:t>
      </w:r>
      <w:r>
        <w:rPr>
          <w:rFonts w:hint="eastAsia"/>
        </w:rPr>
        <w:t>BRCA1_HUMAN_BRCT</w:t>
      </w:r>
      <w:r>
        <w:rPr>
          <w:rFonts w:hint="eastAsia"/>
        </w:rPr>
        <w:t>、</w:t>
      </w:r>
      <w:r>
        <w:rPr>
          <w:rFonts w:hint="eastAsia"/>
        </w:rPr>
        <w:t>CALM1_HUMAN_Roth2017</w:t>
      </w:r>
      <w:r>
        <w:rPr>
          <w:rFonts w:hint="eastAsia"/>
        </w:rPr>
        <w:t>、</w:t>
      </w:r>
      <w:r>
        <w:rPr>
          <w:rFonts w:hint="eastAsia"/>
        </w:rPr>
        <w:t>HG_FLU_Bloom2016</w:t>
      </w:r>
      <w:r>
        <w:rPr>
          <w:rFonts w:hint="eastAsia"/>
        </w:rPr>
        <w:t>、</w:t>
      </w:r>
      <w:r>
        <w:rPr>
          <w:rFonts w:hint="eastAsia"/>
        </w:rPr>
        <w:t>HIS7_YEAST_Kondrashov2017</w:t>
      </w:r>
      <w:r>
        <w:rPr>
          <w:rFonts w:hint="eastAsia"/>
        </w:rPr>
        <w:t>、</w:t>
      </w:r>
      <w:r>
        <w:rPr>
          <w:rFonts w:hint="eastAsia"/>
        </w:rPr>
        <w:t>HSP82_YEAST_Bolon20</w:t>
      </w:r>
      <w:r>
        <w:rPr>
          <w:rFonts w:hint="eastAsia"/>
        </w:rPr>
        <w:t>16</w:t>
      </w:r>
      <w:r>
        <w:rPr>
          <w:rFonts w:hint="eastAsia"/>
        </w:rPr>
        <w:t>、</w:t>
      </w:r>
    </w:p>
    <w:p w14:paraId="39382E6F" w14:textId="77777777" w:rsidR="00714C9F" w:rsidRDefault="00D55677">
      <w:pPr>
        <w:pStyle w:val="a0"/>
      </w:pPr>
      <w:r>
        <w:rPr>
          <w:noProof/>
        </w:rPr>
        <w:drawing>
          <wp:inline distT="0" distB="0" distL="0" distR="0" wp14:anchorId="0DD622C2" wp14:editId="6B00227F">
            <wp:extent cx="1645920" cy="1649886"/>
            <wp:effectExtent l="0" t="0" r="0" b="0"/>
            <wp:docPr id="124" name="Picture" descr="image"/>
            <wp:cNvGraphicFramePr/>
            <a:graphic xmlns:a="http://schemas.openxmlformats.org/drawingml/2006/main">
              <a:graphicData uri="http://schemas.openxmlformats.org/drawingml/2006/picture">
                <pic:pic xmlns:pic="http://schemas.openxmlformats.org/drawingml/2006/picture">
                  <pic:nvPicPr>
                    <pic:cNvPr id="125" name="Picture" descr="images/0195a7e6-2796-7e88-b8ac-e7b1948e5ad2_26_692_219_415_416_0.jpg"/>
                    <pic:cNvPicPr>
                      <a:picLocks noChangeAspect="1" noChangeArrowheads="1"/>
                    </pic:cNvPicPr>
                  </pic:nvPicPr>
                  <pic:blipFill>
                    <a:blip r:embed="rId22"/>
                    <a:stretch>
                      <a:fillRect/>
                    </a:stretch>
                  </pic:blipFill>
                  <pic:spPr bwMode="auto">
                    <a:xfrm>
                      <a:off x="0" y="0"/>
                      <a:ext cx="1645920" cy="1649886"/>
                    </a:xfrm>
                    <a:prstGeom prst="rect">
                      <a:avLst/>
                    </a:prstGeom>
                    <a:noFill/>
                    <a:ln w="9525">
                      <a:noFill/>
                      <a:headEnd/>
                      <a:tailEnd/>
                    </a:ln>
                  </pic:spPr>
                </pic:pic>
              </a:graphicData>
            </a:graphic>
          </wp:inline>
        </w:drawing>
      </w:r>
    </w:p>
    <w:p w14:paraId="3B5A3C5B" w14:textId="77777777" w:rsidR="00714C9F" w:rsidRDefault="00D55677">
      <w:pPr>
        <w:pStyle w:val="a0"/>
      </w:pPr>
      <w:r>
        <w:t xml:space="preserve">                       </w:t>
      </w:r>
    </w:p>
    <w:p w14:paraId="0FCA3558" w14:textId="77777777" w:rsidR="00714C9F" w:rsidRDefault="00D55677">
      <w:pPr>
        <w:pStyle w:val="a0"/>
      </w:pPr>
      <w:r>
        <w:t>Figure 16: Entropy of PSSM versus ESM-1v predicted entropy on the trRosetta dataset. PSSM entropy determines the level of conservation at a given position in a protein family. ESM-1v entropy is well correlated with PSSM entrop</w:t>
      </w:r>
      <w:r>
        <w:t xml:space="preserve">y (Pearson’s </w:t>
      </w:r>
      <m:oMath>
        <m:r>
          <w:rPr>
            <w:rFonts w:ascii="Cambria Math" w:hAnsi="Cambria Math"/>
          </w:rPr>
          <m:t>r</m:t>
        </m:r>
        <m:r>
          <m:rPr>
            <m:sty m:val="p"/>
          </m:rPr>
          <w:rPr>
            <w:rFonts w:ascii="Cambria Math" w:hAnsi="Cambria Math"/>
          </w:rPr>
          <m:t>=</m:t>
        </m:r>
        <m:r>
          <w:rPr>
            <w:rFonts w:ascii="Cambria Math" w:hAnsi="Cambria Math"/>
          </w:rPr>
          <m:t>0.44</m:t>
        </m:r>
      </m:oMath>
      <w:r>
        <w:t xml:space="preserve"> ), suggesting the model is able to identify conserved positions.</w:t>
      </w:r>
    </w:p>
    <w:p w14:paraId="5B6D32FB" w14:textId="77777777" w:rsidR="00714C9F" w:rsidRDefault="00D55677">
      <w:pPr>
        <w:pStyle w:val="a0"/>
        <w:rPr>
          <w:lang w:eastAsia="zh-CN"/>
        </w:rPr>
      </w:pPr>
      <w:r>
        <w:rPr>
          <w:rFonts w:hint="eastAsia"/>
          <w:lang w:eastAsia="zh-CN"/>
        </w:rPr>
        <w:t>图</w:t>
      </w:r>
      <w:r>
        <w:rPr>
          <w:rFonts w:hint="eastAsia"/>
          <w:lang w:eastAsia="zh-CN"/>
        </w:rPr>
        <w:t>16:PSSM</w:t>
      </w:r>
      <w:r>
        <w:rPr>
          <w:rFonts w:hint="eastAsia"/>
          <w:lang w:eastAsia="zh-CN"/>
        </w:rPr>
        <w:t>的熵与</w:t>
      </w:r>
      <w:r>
        <w:rPr>
          <w:rFonts w:hint="eastAsia"/>
          <w:lang w:eastAsia="zh-CN"/>
        </w:rPr>
        <w:t>ESM-1v</w:t>
      </w:r>
      <w:r>
        <w:rPr>
          <w:rFonts w:hint="eastAsia"/>
          <w:lang w:eastAsia="zh-CN"/>
        </w:rPr>
        <w:t>在</w:t>
      </w:r>
      <w:proofErr w:type="spellStart"/>
      <w:r>
        <w:rPr>
          <w:rFonts w:hint="eastAsia"/>
          <w:lang w:eastAsia="zh-CN"/>
        </w:rPr>
        <w:t>trRosetta</w:t>
      </w:r>
      <w:proofErr w:type="spellEnd"/>
      <w:r>
        <w:rPr>
          <w:rFonts w:hint="eastAsia"/>
          <w:lang w:eastAsia="zh-CN"/>
        </w:rPr>
        <w:t>数据集上预测的熵的比较。</w:t>
      </w:r>
      <w:r>
        <w:rPr>
          <w:rFonts w:hint="eastAsia"/>
          <w:lang w:eastAsia="zh-CN"/>
        </w:rPr>
        <w:t>PSSM</w:t>
      </w:r>
      <w:proofErr w:type="gramStart"/>
      <w:r>
        <w:rPr>
          <w:rFonts w:hint="eastAsia"/>
          <w:lang w:eastAsia="zh-CN"/>
        </w:rPr>
        <w:t>熵</w:t>
      </w:r>
      <w:proofErr w:type="gramEnd"/>
      <w:r>
        <w:rPr>
          <w:rFonts w:hint="eastAsia"/>
          <w:lang w:eastAsia="zh-CN"/>
        </w:rPr>
        <w:t>决定了蛋白质家族中给定位置的保守程度。</w:t>
      </w:r>
      <w:r>
        <w:rPr>
          <w:rFonts w:hint="eastAsia"/>
          <w:lang w:eastAsia="zh-CN"/>
        </w:rPr>
        <w:t>ESM-1v</w:t>
      </w:r>
      <w:r>
        <w:rPr>
          <w:rFonts w:hint="eastAsia"/>
          <w:lang w:eastAsia="zh-CN"/>
        </w:rPr>
        <w:t>的熵与</w:t>
      </w:r>
      <w:r>
        <w:rPr>
          <w:rFonts w:hint="eastAsia"/>
          <w:lang w:eastAsia="zh-CN"/>
        </w:rPr>
        <w:t>PSSM</w:t>
      </w:r>
      <w:proofErr w:type="gramStart"/>
      <w:r>
        <w:rPr>
          <w:rFonts w:hint="eastAsia"/>
          <w:lang w:eastAsia="zh-CN"/>
        </w:rPr>
        <w:t>熵</w:t>
      </w:r>
      <w:proofErr w:type="gramEnd"/>
      <w:r>
        <w:rPr>
          <w:rFonts w:hint="eastAsia"/>
          <w:lang w:eastAsia="zh-CN"/>
        </w:rPr>
        <w:t>高度相关</w:t>
      </w:r>
      <w:r>
        <w:rPr>
          <w:rFonts w:hint="eastAsia"/>
          <w:lang w:eastAsia="zh-CN"/>
        </w:rPr>
        <w:t>(</w:t>
      </w:r>
      <w:r>
        <w:rPr>
          <w:rFonts w:hint="eastAsia"/>
          <w:lang w:eastAsia="zh-CN"/>
        </w:rPr>
        <w:t>皮尔逊系数</w:t>
      </w:r>
      <w:r>
        <w:rPr>
          <w:lang w:eastAsia="zh-CN"/>
        </w:rPr>
        <w:t xml:space="preserve"> </w:t>
      </w:r>
      <m:oMath>
        <m:r>
          <w:rPr>
            <w:rFonts w:ascii="Cambria Math" w:hAnsi="Cambria Math"/>
            <w:lang w:eastAsia="zh-CN"/>
          </w:rPr>
          <m:t>r</m:t>
        </m:r>
        <m:r>
          <m:rPr>
            <m:sty m:val="p"/>
          </m:rPr>
          <w:rPr>
            <w:rFonts w:ascii="Cambria Math" w:hAnsi="Cambria Math"/>
            <w:lang w:eastAsia="zh-CN"/>
          </w:rPr>
          <m:t>=</m:t>
        </m:r>
        <m:r>
          <w:rPr>
            <w:rFonts w:ascii="Cambria Math" w:hAnsi="Cambria Math"/>
            <w:lang w:eastAsia="zh-CN"/>
          </w:rPr>
          <m:t>0.44</m:t>
        </m:r>
      </m:oMath>
      <w:r>
        <w:rPr>
          <w:lang w:eastAsia="zh-CN"/>
        </w:rPr>
        <w:t xml:space="preserve"> </w:t>
      </w:r>
      <w:r>
        <w:rPr>
          <w:rFonts w:hint="eastAsia"/>
          <w:lang w:eastAsia="zh-CN"/>
        </w:rPr>
        <w:t>)</w:t>
      </w:r>
      <w:r>
        <w:rPr>
          <w:rFonts w:hint="eastAsia"/>
          <w:lang w:eastAsia="zh-CN"/>
        </w:rPr>
        <w:t>，表明该模型能够识别保守位置。</w:t>
      </w:r>
    </w:p>
    <w:p w14:paraId="0749A200" w14:textId="77777777" w:rsidR="00714C9F" w:rsidRDefault="00D55677">
      <w:pPr>
        <w:pStyle w:val="a0"/>
      </w:pPr>
      <w:r>
        <w:t>Ground Truth ESM (Uniref90) PSSM Hydrophobic Polar Charge</w:t>
      </w:r>
      <w:r>
        <w:t>d Hydrophobic Polar Charge Hydrophobic Polar Charged</w:t>
      </w:r>
    </w:p>
    <w:p w14:paraId="2ED8932C" w14:textId="77777777" w:rsidR="00714C9F" w:rsidRDefault="00D55677">
      <w:pPr>
        <w:pStyle w:val="a0"/>
      </w:pPr>
      <w:r>
        <w:rPr>
          <w:rFonts w:hint="eastAsia"/>
        </w:rPr>
        <w:t>真实值</w:t>
      </w:r>
      <w:r>
        <w:t xml:space="preserve"> ESM (Uniref90) PSSM </w:t>
      </w:r>
      <w:r>
        <w:rPr>
          <w:rFonts w:hint="eastAsia"/>
        </w:rPr>
        <w:t>疏水性</w:t>
      </w:r>
      <w:r>
        <w:t xml:space="preserve"> </w:t>
      </w:r>
      <w:r>
        <w:rPr>
          <w:rFonts w:hint="eastAsia"/>
        </w:rPr>
        <w:t>极性</w:t>
      </w:r>
      <w:r>
        <w:t xml:space="preserve"> </w:t>
      </w:r>
      <w:r>
        <w:rPr>
          <w:rFonts w:hint="eastAsia"/>
        </w:rPr>
        <w:t>带电</w:t>
      </w:r>
      <w:r>
        <w:t xml:space="preserve"> </w:t>
      </w:r>
      <w:r>
        <w:rPr>
          <w:rFonts w:hint="eastAsia"/>
        </w:rPr>
        <w:t>疏水性</w:t>
      </w:r>
      <w:r>
        <w:t xml:space="preserve"> </w:t>
      </w:r>
      <w:r>
        <w:rPr>
          <w:rFonts w:hint="eastAsia"/>
        </w:rPr>
        <w:t>极性</w:t>
      </w:r>
      <w:r>
        <w:t xml:space="preserve"> </w:t>
      </w:r>
      <w:r>
        <w:rPr>
          <w:rFonts w:hint="eastAsia"/>
        </w:rPr>
        <w:t>带电</w:t>
      </w:r>
      <w:r>
        <w:t xml:space="preserve"> </w:t>
      </w:r>
      <w:r>
        <w:rPr>
          <w:rFonts w:hint="eastAsia"/>
        </w:rPr>
        <w:t>疏水性</w:t>
      </w:r>
      <w:r>
        <w:t xml:space="preserve"> </w:t>
      </w:r>
      <w:r>
        <w:rPr>
          <w:rFonts w:hint="eastAsia"/>
        </w:rPr>
        <w:t>极性</w:t>
      </w:r>
      <w:r>
        <w:t xml:space="preserve"> </w:t>
      </w:r>
      <w:r>
        <w:rPr>
          <w:rFonts w:hint="eastAsia"/>
        </w:rPr>
        <w:t>带电</w:t>
      </w:r>
    </w:p>
    <w:tbl>
      <w:tblPr>
        <w:tblStyle w:val="Table"/>
        <w:tblW w:w="0" w:type="auto"/>
        <w:tblLook w:val="0000" w:firstRow="0" w:lastRow="0" w:firstColumn="0" w:lastColumn="0" w:noHBand="0" w:noVBand="0"/>
      </w:tblPr>
      <w:tblGrid>
        <w:gridCol w:w="1558"/>
        <w:gridCol w:w="332"/>
        <w:gridCol w:w="332"/>
        <w:gridCol w:w="332"/>
        <w:gridCol w:w="332"/>
        <w:gridCol w:w="797"/>
      </w:tblGrid>
      <w:tr w:rsidR="00714C9F" w14:paraId="650463D6" w14:textId="77777777">
        <w:tc>
          <w:tcPr>
            <w:tcW w:w="0" w:type="auto"/>
          </w:tcPr>
          <w:p w14:paraId="4592C92A" w14:textId="77777777" w:rsidR="00714C9F" w:rsidRDefault="00D55677">
            <w:pPr>
              <w:pStyle w:val="Compact"/>
              <w:jc w:val="center"/>
            </w:pPr>
            <w:r>
              <w:lastRenderedPageBreak/>
              <w:t>Exposed</w:t>
            </w:r>
          </w:p>
        </w:tc>
        <w:tc>
          <w:tcPr>
            <w:tcW w:w="0" w:type="auto"/>
            <w:gridSpan w:val="2"/>
          </w:tcPr>
          <w:p w14:paraId="2B3C235B" w14:textId="77777777" w:rsidR="00714C9F" w:rsidRDefault="00D55677">
            <w:pPr>
              <w:pStyle w:val="Compact"/>
              <w:jc w:val="center"/>
            </w:pPr>
            <w:r>
              <w:t>0.36</w:t>
            </w:r>
          </w:p>
        </w:tc>
        <w:tc>
          <w:tcPr>
            <w:tcW w:w="0" w:type="auto"/>
            <w:gridSpan w:val="2"/>
          </w:tcPr>
          <w:p w14:paraId="3D251E65" w14:textId="77777777" w:rsidR="00714C9F" w:rsidRDefault="00D55677">
            <w:pPr>
              <w:pStyle w:val="Compact"/>
              <w:jc w:val="center"/>
            </w:pPr>
            <w:r>
              <w:t>0.29</w:t>
            </w:r>
          </w:p>
        </w:tc>
        <w:tc>
          <w:tcPr>
            <w:tcW w:w="0" w:type="auto"/>
          </w:tcPr>
          <w:p w14:paraId="540BD558" w14:textId="77777777" w:rsidR="00714C9F" w:rsidRDefault="00D55677">
            <w:pPr>
              <w:pStyle w:val="Compact"/>
              <w:jc w:val="center"/>
            </w:pPr>
            <w:r>
              <w:t>0.35</w:t>
            </w:r>
          </w:p>
        </w:tc>
      </w:tr>
      <w:tr w:rsidR="00714C9F" w14:paraId="7B6E8C57" w14:textId="77777777">
        <w:tc>
          <w:tcPr>
            <w:tcW w:w="0" w:type="auto"/>
          </w:tcPr>
          <w:p w14:paraId="747704E5" w14:textId="77777777" w:rsidR="00714C9F" w:rsidRDefault="00D55677">
            <w:pPr>
              <w:pStyle w:val="Compact"/>
              <w:jc w:val="center"/>
            </w:pPr>
            <w:r>
              <w:t>Intermediate</w:t>
            </w:r>
          </w:p>
        </w:tc>
        <w:tc>
          <w:tcPr>
            <w:tcW w:w="0" w:type="auto"/>
            <w:gridSpan w:val="2"/>
          </w:tcPr>
          <w:p w14:paraId="1503C493" w14:textId="77777777" w:rsidR="00714C9F" w:rsidRDefault="00D55677">
            <w:pPr>
              <w:pStyle w:val="Compact"/>
              <w:jc w:val="center"/>
            </w:pPr>
            <w:r>
              <w:t>0.55</w:t>
            </w:r>
          </w:p>
        </w:tc>
        <w:tc>
          <w:tcPr>
            <w:tcW w:w="0" w:type="auto"/>
            <w:gridSpan w:val="2"/>
          </w:tcPr>
          <w:p w14:paraId="4C98E6C9" w14:textId="77777777" w:rsidR="00714C9F" w:rsidRDefault="00D55677">
            <w:pPr>
              <w:pStyle w:val="Compact"/>
              <w:jc w:val="center"/>
            </w:pPr>
            <w:r>
              <w:t>0.28</w:t>
            </w:r>
          </w:p>
        </w:tc>
        <w:tc>
          <w:tcPr>
            <w:tcW w:w="0" w:type="auto"/>
          </w:tcPr>
          <w:p w14:paraId="20DA8D61" w14:textId="77777777" w:rsidR="00714C9F" w:rsidRDefault="00D55677">
            <w:pPr>
              <w:pStyle w:val="Compact"/>
              <w:jc w:val="center"/>
            </w:pPr>
            <w:r>
              <w:t>0.17</w:t>
            </w:r>
          </w:p>
        </w:tc>
      </w:tr>
      <w:tr w:rsidR="00714C9F" w14:paraId="2316412B" w14:textId="77777777">
        <w:tc>
          <w:tcPr>
            <w:tcW w:w="0" w:type="auto"/>
          </w:tcPr>
          <w:p w14:paraId="5B0AD818" w14:textId="77777777" w:rsidR="00714C9F" w:rsidRDefault="00D55677">
            <w:pPr>
              <w:pStyle w:val="Compact"/>
              <w:jc w:val="center"/>
            </w:pPr>
            <w:r>
              <w:t>Buried</w:t>
            </w:r>
          </w:p>
        </w:tc>
        <w:tc>
          <w:tcPr>
            <w:tcW w:w="0" w:type="auto"/>
            <w:gridSpan w:val="2"/>
          </w:tcPr>
          <w:p w14:paraId="4A10FF8A" w14:textId="77777777" w:rsidR="00714C9F" w:rsidRDefault="00D55677">
            <w:pPr>
              <w:pStyle w:val="Compact"/>
              <w:jc w:val="center"/>
            </w:pPr>
            <w:r>
              <w:t>0.69</w:t>
            </w:r>
          </w:p>
        </w:tc>
        <w:tc>
          <w:tcPr>
            <w:tcW w:w="0" w:type="auto"/>
            <w:gridSpan w:val="2"/>
          </w:tcPr>
          <w:p w14:paraId="09281D6A" w14:textId="77777777" w:rsidR="00714C9F" w:rsidRDefault="00D55677">
            <w:pPr>
              <w:pStyle w:val="Compact"/>
              <w:jc w:val="center"/>
            </w:pPr>
            <w:r>
              <w:t>0.24</w:t>
            </w:r>
          </w:p>
        </w:tc>
        <w:tc>
          <w:tcPr>
            <w:tcW w:w="0" w:type="auto"/>
          </w:tcPr>
          <w:p w14:paraId="62FD1B89" w14:textId="77777777" w:rsidR="00714C9F" w:rsidRDefault="00D55677">
            <w:pPr>
              <w:pStyle w:val="Compact"/>
              <w:jc w:val="center"/>
            </w:pPr>
            <w:r>
              <w:t>0.068</w:t>
            </w:r>
          </w:p>
        </w:tc>
      </w:tr>
      <w:tr w:rsidR="00714C9F" w14:paraId="4AE947C0" w14:textId="77777777">
        <w:tc>
          <w:tcPr>
            <w:tcW w:w="0" w:type="auto"/>
          </w:tcPr>
          <w:p w14:paraId="27CEE5C4" w14:textId="77777777" w:rsidR="00714C9F" w:rsidRDefault="00D55677">
            <w:pPr>
              <w:pStyle w:val="Compact"/>
              <w:jc w:val="center"/>
            </w:pPr>
            <w:r>
              <w:rPr>
                <w:rFonts w:hint="eastAsia"/>
              </w:rPr>
              <w:t>暴露</w:t>
            </w:r>
          </w:p>
        </w:tc>
        <w:tc>
          <w:tcPr>
            <w:tcW w:w="0" w:type="auto"/>
            <w:gridSpan w:val="2"/>
          </w:tcPr>
          <w:p w14:paraId="47514D32" w14:textId="77777777" w:rsidR="00714C9F" w:rsidRDefault="00D55677">
            <w:pPr>
              <w:pStyle w:val="Compact"/>
              <w:jc w:val="center"/>
            </w:pPr>
            <w:r>
              <w:t>0.36</w:t>
            </w:r>
          </w:p>
        </w:tc>
        <w:tc>
          <w:tcPr>
            <w:tcW w:w="0" w:type="auto"/>
            <w:gridSpan w:val="2"/>
          </w:tcPr>
          <w:p w14:paraId="150B4B76" w14:textId="77777777" w:rsidR="00714C9F" w:rsidRDefault="00D55677">
            <w:pPr>
              <w:pStyle w:val="Compact"/>
              <w:jc w:val="center"/>
            </w:pPr>
            <w:r>
              <w:t>0.29</w:t>
            </w:r>
          </w:p>
        </w:tc>
        <w:tc>
          <w:tcPr>
            <w:tcW w:w="0" w:type="auto"/>
          </w:tcPr>
          <w:p w14:paraId="6D5AAE9A" w14:textId="77777777" w:rsidR="00714C9F" w:rsidRDefault="00D55677">
            <w:pPr>
              <w:pStyle w:val="Compact"/>
              <w:jc w:val="center"/>
            </w:pPr>
            <w:r>
              <w:t>0.35</w:t>
            </w:r>
          </w:p>
        </w:tc>
      </w:tr>
      <w:tr w:rsidR="00714C9F" w14:paraId="6C02D07A" w14:textId="77777777">
        <w:tc>
          <w:tcPr>
            <w:tcW w:w="0" w:type="auto"/>
          </w:tcPr>
          <w:p w14:paraId="727269B0" w14:textId="77777777" w:rsidR="00714C9F" w:rsidRDefault="00D55677">
            <w:pPr>
              <w:pStyle w:val="Compact"/>
              <w:jc w:val="center"/>
            </w:pPr>
            <w:r>
              <w:rPr>
                <w:rFonts w:hint="eastAsia"/>
              </w:rPr>
              <w:t>中间</w:t>
            </w:r>
          </w:p>
        </w:tc>
        <w:tc>
          <w:tcPr>
            <w:tcW w:w="0" w:type="auto"/>
            <w:gridSpan w:val="2"/>
          </w:tcPr>
          <w:p w14:paraId="2A4D7615" w14:textId="77777777" w:rsidR="00714C9F" w:rsidRDefault="00D55677">
            <w:pPr>
              <w:pStyle w:val="Compact"/>
              <w:jc w:val="center"/>
            </w:pPr>
            <w:r>
              <w:t>0.55</w:t>
            </w:r>
          </w:p>
        </w:tc>
        <w:tc>
          <w:tcPr>
            <w:tcW w:w="0" w:type="auto"/>
            <w:gridSpan w:val="2"/>
          </w:tcPr>
          <w:p w14:paraId="78B7C1E4" w14:textId="77777777" w:rsidR="00714C9F" w:rsidRDefault="00D55677">
            <w:pPr>
              <w:pStyle w:val="Compact"/>
              <w:jc w:val="center"/>
            </w:pPr>
            <w:r>
              <w:t>0.28</w:t>
            </w:r>
          </w:p>
        </w:tc>
        <w:tc>
          <w:tcPr>
            <w:tcW w:w="0" w:type="auto"/>
          </w:tcPr>
          <w:p w14:paraId="3C9645DC" w14:textId="77777777" w:rsidR="00714C9F" w:rsidRDefault="00D55677">
            <w:pPr>
              <w:pStyle w:val="Compact"/>
              <w:jc w:val="center"/>
            </w:pPr>
            <w:r>
              <w:t>0.17</w:t>
            </w:r>
          </w:p>
        </w:tc>
      </w:tr>
      <w:tr w:rsidR="00714C9F" w14:paraId="2339F2C5" w14:textId="77777777">
        <w:tc>
          <w:tcPr>
            <w:tcW w:w="0" w:type="auto"/>
          </w:tcPr>
          <w:p w14:paraId="4304C411" w14:textId="77777777" w:rsidR="00714C9F" w:rsidRDefault="00D55677">
            <w:pPr>
              <w:pStyle w:val="Compact"/>
              <w:jc w:val="center"/>
            </w:pPr>
            <w:r>
              <w:rPr>
                <w:rFonts w:hint="eastAsia"/>
              </w:rPr>
              <w:t>埋藏</w:t>
            </w:r>
          </w:p>
        </w:tc>
        <w:tc>
          <w:tcPr>
            <w:tcW w:w="0" w:type="auto"/>
            <w:gridSpan w:val="2"/>
          </w:tcPr>
          <w:p w14:paraId="28E2A1CF" w14:textId="77777777" w:rsidR="00714C9F" w:rsidRDefault="00D55677">
            <w:pPr>
              <w:pStyle w:val="Compact"/>
              <w:jc w:val="center"/>
            </w:pPr>
            <w:r>
              <w:t>0.69</w:t>
            </w:r>
          </w:p>
        </w:tc>
        <w:tc>
          <w:tcPr>
            <w:tcW w:w="0" w:type="auto"/>
            <w:gridSpan w:val="2"/>
          </w:tcPr>
          <w:p w14:paraId="19664FAE" w14:textId="77777777" w:rsidR="00714C9F" w:rsidRDefault="00D55677">
            <w:pPr>
              <w:pStyle w:val="Compact"/>
              <w:jc w:val="center"/>
            </w:pPr>
            <w:r>
              <w:t>0.24</w:t>
            </w:r>
          </w:p>
        </w:tc>
        <w:tc>
          <w:tcPr>
            <w:tcW w:w="0" w:type="auto"/>
          </w:tcPr>
          <w:p w14:paraId="050B72A6" w14:textId="77777777" w:rsidR="00714C9F" w:rsidRDefault="00D55677">
            <w:pPr>
              <w:pStyle w:val="Compact"/>
              <w:jc w:val="center"/>
            </w:pPr>
            <w:r>
              <w:t>0.068</w:t>
            </w:r>
          </w:p>
        </w:tc>
      </w:tr>
      <w:tr w:rsidR="00714C9F" w14:paraId="466C5733" w14:textId="77777777">
        <w:tc>
          <w:tcPr>
            <w:tcW w:w="0" w:type="auto"/>
            <w:gridSpan w:val="2"/>
          </w:tcPr>
          <w:p w14:paraId="01232658" w14:textId="77777777" w:rsidR="00714C9F" w:rsidRDefault="00D55677">
            <w:pPr>
              <w:pStyle w:val="Compact"/>
              <w:jc w:val="center"/>
            </w:pPr>
            <w:r>
              <w:t>0.38</w:t>
            </w:r>
          </w:p>
        </w:tc>
        <w:tc>
          <w:tcPr>
            <w:tcW w:w="0" w:type="auto"/>
            <w:gridSpan w:val="2"/>
          </w:tcPr>
          <w:p w14:paraId="3C82A8FA" w14:textId="77777777" w:rsidR="00714C9F" w:rsidRDefault="00D55677">
            <w:pPr>
              <w:pStyle w:val="Compact"/>
              <w:jc w:val="center"/>
            </w:pPr>
            <w:r>
              <w:t>0.29</w:t>
            </w:r>
          </w:p>
        </w:tc>
        <w:tc>
          <w:tcPr>
            <w:tcW w:w="0" w:type="auto"/>
            <w:gridSpan w:val="2"/>
          </w:tcPr>
          <w:p w14:paraId="7B9962B3" w14:textId="77777777" w:rsidR="00714C9F" w:rsidRDefault="00D55677">
            <w:pPr>
              <w:pStyle w:val="Compact"/>
              <w:jc w:val="center"/>
            </w:pPr>
            <w:r>
              <w:t>0.33</w:t>
            </w:r>
          </w:p>
        </w:tc>
      </w:tr>
      <w:tr w:rsidR="00714C9F" w14:paraId="72413295" w14:textId="77777777">
        <w:tc>
          <w:tcPr>
            <w:tcW w:w="0" w:type="auto"/>
            <w:gridSpan w:val="2"/>
          </w:tcPr>
          <w:p w14:paraId="455A2834" w14:textId="77777777" w:rsidR="00714C9F" w:rsidRDefault="00D55677">
            <w:pPr>
              <w:pStyle w:val="Compact"/>
              <w:jc w:val="center"/>
            </w:pPr>
            <w:r>
              <w:t>0.52</w:t>
            </w:r>
          </w:p>
        </w:tc>
        <w:tc>
          <w:tcPr>
            <w:tcW w:w="0" w:type="auto"/>
            <w:gridSpan w:val="2"/>
          </w:tcPr>
          <w:p w14:paraId="2EC52337" w14:textId="77777777" w:rsidR="00714C9F" w:rsidRDefault="00D55677">
            <w:pPr>
              <w:pStyle w:val="Compact"/>
              <w:jc w:val="center"/>
            </w:pPr>
            <w:r>
              <w:t>0.28</w:t>
            </w:r>
          </w:p>
        </w:tc>
        <w:tc>
          <w:tcPr>
            <w:tcW w:w="0" w:type="auto"/>
            <w:gridSpan w:val="2"/>
          </w:tcPr>
          <w:p w14:paraId="5BE4C407" w14:textId="77777777" w:rsidR="00714C9F" w:rsidRDefault="00D55677">
            <w:pPr>
              <w:pStyle w:val="Compact"/>
              <w:jc w:val="center"/>
            </w:pPr>
            <w:r>
              <w:t>0.19</w:t>
            </w:r>
          </w:p>
        </w:tc>
      </w:tr>
      <w:tr w:rsidR="00714C9F" w14:paraId="118E6CC9" w14:textId="77777777">
        <w:tc>
          <w:tcPr>
            <w:tcW w:w="0" w:type="auto"/>
            <w:gridSpan w:val="2"/>
          </w:tcPr>
          <w:p w14:paraId="4A3E6980" w14:textId="77777777" w:rsidR="00714C9F" w:rsidRDefault="00D55677">
            <w:pPr>
              <w:pStyle w:val="Compact"/>
              <w:jc w:val="center"/>
            </w:pPr>
            <w:r>
              <w:t>0.67</w:t>
            </w:r>
          </w:p>
        </w:tc>
        <w:tc>
          <w:tcPr>
            <w:tcW w:w="0" w:type="auto"/>
            <w:gridSpan w:val="2"/>
          </w:tcPr>
          <w:p w14:paraId="57623894" w14:textId="77777777" w:rsidR="00714C9F" w:rsidRDefault="00D55677">
            <w:pPr>
              <w:pStyle w:val="Compact"/>
              <w:jc w:val="center"/>
            </w:pPr>
            <w:r>
              <w:t>0.25</w:t>
            </w:r>
          </w:p>
        </w:tc>
        <w:tc>
          <w:tcPr>
            <w:tcW w:w="0" w:type="auto"/>
            <w:gridSpan w:val="2"/>
          </w:tcPr>
          <w:p w14:paraId="6E2160E0" w14:textId="77777777" w:rsidR="00714C9F" w:rsidRDefault="00D55677">
            <w:pPr>
              <w:pStyle w:val="Compact"/>
              <w:jc w:val="center"/>
            </w:pPr>
            <w:r>
              <w:t>0.088</w:t>
            </w:r>
          </w:p>
        </w:tc>
      </w:tr>
      <w:tr w:rsidR="00714C9F" w14:paraId="7CE80D1C" w14:textId="77777777">
        <w:tc>
          <w:tcPr>
            <w:tcW w:w="0" w:type="auto"/>
            <w:gridSpan w:val="2"/>
          </w:tcPr>
          <w:p w14:paraId="1FF014CB" w14:textId="77777777" w:rsidR="00714C9F" w:rsidRDefault="00D55677">
            <w:pPr>
              <w:pStyle w:val="Compact"/>
              <w:jc w:val="center"/>
            </w:pPr>
            <w:r>
              <w:t>0.38</w:t>
            </w:r>
          </w:p>
        </w:tc>
        <w:tc>
          <w:tcPr>
            <w:tcW w:w="0" w:type="auto"/>
            <w:gridSpan w:val="2"/>
          </w:tcPr>
          <w:p w14:paraId="585A64F2" w14:textId="77777777" w:rsidR="00714C9F" w:rsidRDefault="00D55677">
            <w:pPr>
              <w:pStyle w:val="Compact"/>
              <w:jc w:val="center"/>
            </w:pPr>
            <w:r>
              <w:t>0.29</w:t>
            </w:r>
          </w:p>
        </w:tc>
        <w:tc>
          <w:tcPr>
            <w:tcW w:w="0" w:type="auto"/>
            <w:gridSpan w:val="2"/>
          </w:tcPr>
          <w:p w14:paraId="1EDF7068" w14:textId="77777777" w:rsidR="00714C9F" w:rsidRDefault="00D55677">
            <w:pPr>
              <w:pStyle w:val="Compact"/>
              <w:jc w:val="center"/>
            </w:pPr>
            <w:r>
              <w:t>0.33</w:t>
            </w:r>
          </w:p>
        </w:tc>
      </w:tr>
      <w:tr w:rsidR="00714C9F" w14:paraId="33089620" w14:textId="77777777">
        <w:tc>
          <w:tcPr>
            <w:tcW w:w="0" w:type="auto"/>
            <w:gridSpan w:val="2"/>
          </w:tcPr>
          <w:p w14:paraId="6D4BE860" w14:textId="77777777" w:rsidR="00714C9F" w:rsidRDefault="00D55677">
            <w:pPr>
              <w:pStyle w:val="Compact"/>
              <w:jc w:val="center"/>
            </w:pPr>
            <w:r>
              <w:t>0.52</w:t>
            </w:r>
          </w:p>
        </w:tc>
        <w:tc>
          <w:tcPr>
            <w:tcW w:w="0" w:type="auto"/>
            <w:gridSpan w:val="2"/>
          </w:tcPr>
          <w:p w14:paraId="141E98CC" w14:textId="77777777" w:rsidR="00714C9F" w:rsidRDefault="00D55677">
            <w:pPr>
              <w:pStyle w:val="Compact"/>
              <w:jc w:val="center"/>
            </w:pPr>
            <w:r>
              <w:t>0.28</w:t>
            </w:r>
          </w:p>
        </w:tc>
        <w:tc>
          <w:tcPr>
            <w:tcW w:w="0" w:type="auto"/>
            <w:gridSpan w:val="2"/>
          </w:tcPr>
          <w:p w14:paraId="74D88F91" w14:textId="77777777" w:rsidR="00714C9F" w:rsidRDefault="00D55677">
            <w:pPr>
              <w:pStyle w:val="Compact"/>
              <w:jc w:val="center"/>
            </w:pPr>
            <w:r>
              <w:t>0.19</w:t>
            </w:r>
          </w:p>
        </w:tc>
      </w:tr>
      <w:tr w:rsidR="00714C9F" w14:paraId="5E737A90" w14:textId="77777777">
        <w:tc>
          <w:tcPr>
            <w:tcW w:w="0" w:type="auto"/>
            <w:gridSpan w:val="2"/>
          </w:tcPr>
          <w:p w14:paraId="6B742B8E" w14:textId="77777777" w:rsidR="00714C9F" w:rsidRDefault="00D55677">
            <w:pPr>
              <w:pStyle w:val="Compact"/>
              <w:jc w:val="center"/>
            </w:pPr>
            <w:r>
              <w:t>0.67</w:t>
            </w:r>
          </w:p>
        </w:tc>
        <w:tc>
          <w:tcPr>
            <w:tcW w:w="0" w:type="auto"/>
            <w:gridSpan w:val="2"/>
          </w:tcPr>
          <w:p w14:paraId="62B7CFEF" w14:textId="77777777" w:rsidR="00714C9F" w:rsidRDefault="00D55677">
            <w:pPr>
              <w:pStyle w:val="Compact"/>
              <w:jc w:val="center"/>
            </w:pPr>
            <w:r>
              <w:t>0.25</w:t>
            </w:r>
          </w:p>
        </w:tc>
        <w:tc>
          <w:tcPr>
            <w:tcW w:w="0" w:type="auto"/>
            <w:gridSpan w:val="2"/>
          </w:tcPr>
          <w:p w14:paraId="40B0ECA6" w14:textId="77777777" w:rsidR="00714C9F" w:rsidRDefault="00D55677">
            <w:pPr>
              <w:pStyle w:val="Compact"/>
              <w:jc w:val="center"/>
            </w:pPr>
            <w:r>
              <w:t>0.088</w:t>
            </w:r>
          </w:p>
        </w:tc>
      </w:tr>
      <w:tr w:rsidR="00714C9F" w14:paraId="075248AE" w14:textId="77777777">
        <w:tc>
          <w:tcPr>
            <w:tcW w:w="0" w:type="auto"/>
            <w:gridSpan w:val="2"/>
          </w:tcPr>
          <w:p w14:paraId="0F31D37C" w14:textId="77777777" w:rsidR="00714C9F" w:rsidRDefault="00D55677">
            <w:pPr>
              <w:pStyle w:val="Compact"/>
              <w:jc w:val="center"/>
            </w:pPr>
            <w:r>
              <w:t>0.39</w:t>
            </w:r>
          </w:p>
        </w:tc>
        <w:tc>
          <w:tcPr>
            <w:tcW w:w="0" w:type="auto"/>
            <w:gridSpan w:val="2"/>
          </w:tcPr>
          <w:p w14:paraId="058B087A" w14:textId="77777777" w:rsidR="00714C9F" w:rsidRDefault="00D55677">
            <w:pPr>
              <w:pStyle w:val="Compact"/>
              <w:jc w:val="center"/>
            </w:pPr>
            <w:r>
              <w:t>0.29</w:t>
            </w:r>
          </w:p>
        </w:tc>
        <w:tc>
          <w:tcPr>
            <w:tcW w:w="0" w:type="auto"/>
            <w:gridSpan w:val="2"/>
          </w:tcPr>
          <w:p w14:paraId="41D0EE49" w14:textId="77777777" w:rsidR="00714C9F" w:rsidRDefault="00D55677">
            <w:pPr>
              <w:pStyle w:val="Compact"/>
              <w:jc w:val="center"/>
            </w:pPr>
            <w:r>
              <w:t>0.32</w:t>
            </w:r>
          </w:p>
        </w:tc>
      </w:tr>
      <w:tr w:rsidR="00714C9F" w14:paraId="6B9D3FD7" w14:textId="77777777">
        <w:tc>
          <w:tcPr>
            <w:tcW w:w="0" w:type="auto"/>
            <w:gridSpan w:val="2"/>
          </w:tcPr>
          <w:p w14:paraId="7ABAECBC" w14:textId="77777777" w:rsidR="00714C9F" w:rsidRDefault="00D55677">
            <w:pPr>
              <w:pStyle w:val="Compact"/>
              <w:jc w:val="center"/>
            </w:pPr>
            <w:r>
              <w:t>0.53</w:t>
            </w:r>
          </w:p>
        </w:tc>
        <w:tc>
          <w:tcPr>
            <w:tcW w:w="0" w:type="auto"/>
            <w:gridSpan w:val="2"/>
          </w:tcPr>
          <w:p w14:paraId="7018EAF8" w14:textId="77777777" w:rsidR="00714C9F" w:rsidRDefault="00D55677">
            <w:pPr>
              <w:pStyle w:val="Compact"/>
              <w:jc w:val="center"/>
            </w:pPr>
            <w:r>
              <w:t>0.28</w:t>
            </w:r>
          </w:p>
        </w:tc>
        <w:tc>
          <w:tcPr>
            <w:tcW w:w="0" w:type="auto"/>
            <w:gridSpan w:val="2"/>
          </w:tcPr>
          <w:p w14:paraId="06FB23E8" w14:textId="77777777" w:rsidR="00714C9F" w:rsidRDefault="00D55677">
            <w:pPr>
              <w:pStyle w:val="Compact"/>
              <w:jc w:val="center"/>
            </w:pPr>
            <w:r>
              <w:t>0.19</w:t>
            </w:r>
          </w:p>
        </w:tc>
      </w:tr>
      <w:tr w:rsidR="00714C9F" w14:paraId="66842CFE" w14:textId="77777777">
        <w:tc>
          <w:tcPr>
            <w:tcW w:w="0" w:type="auto"/>
            <w:gridSpan w:val="2"/>
          </w:tcPr>
          <w:p w14:paraId="0AA6FCAA" w14:textId="77777777" w:rsidR="00714C9F" w:rsidRDefault="00D55677">
            <w:pPr>
              <w:pStyle w:val="Compact"/>
              <w:jc w:val="center"/>
            </w:pPr>
            <w:r>
              <w:t>0.67</w:t>
            </w:r>
          </w:p>
        </w:tc>
        <w:tc>
          <w:tcPr>
            <w:tcW w:w="0" w:type="auto"/>
            <w:gridSpan w:val="2"/>
          </w:tcPr>
          <w:p w14:paraId="4337CC6A" w14:textId="77777777" w:rsidR="00714C9F" w:rsidRDefault="00D55677">
            <w:pPr>
              <w:pStyle w:val="Compact"/>
              <w:jc w:val="center"/>
            </w:pPr>
            <w:r>
              <w:t>0.24</w:t>
            </w:r>
          </w:p>
        </w:tc>
        <w:tc>
          <w:tcPr>
            <w:tcW w:w="0" w:type="auto"/>
            <w:gridSpan w:val="2"/>
          </w:tcPr>
          <w:p w14:paraId="4EA9E35C" w14:textId="77777777" w:rsidR="00714C9F" w:rsidRDefault="00D55677">
            <w:pPr>
              <w:pStyle w:val="Compact"/>
              <w:jc w:val="center"/>
            </w:pPr>
            <w:r>
              <w:t>0.086</w:t>
            </w:r>
          </w:p>
        </w:tc>
      </w:tr>
      <w:tr w:rsidR="00714C9F" w14:paraId="23B3E698" w14:textId="77777777">
        <w:tc>
          <w:tcPr>
            <w:tcW w:w="0" w:type="auto"/>
            <w:gridSpan w:val="2"/>
          </w:tcPr>
          <w:p w14:paraId="77BEEDAD" w14:textId="77777777" w:rsidR="00714C9F" w:rsidRDefault="00D55677">
            <w:pPr>
              <w:pStyle w:val="Compact"/>
              <w:jc w:val="center"/>
            </w:pPr>
            <w:r>
              <w:t>0.39</w:t>
            </w:r>
          </w:p>
        </w:tc>
        <w:tc>
          <w:tcPr>
            <w:tcW w:w="0" w:type="auto"/>
            <w:gridSpan w:val="2"/>
          </w:tcPr>
          <w:p w14:paraId="72B10B24" w14:textId="77777777" w:rsidR="00714C9F" w:rsidRDefault="00D55677">
            <w:pPr>
              <w:pStyle w:val="Compact"/>
              <w:jc w:val="center"/>
            </w:pPr>
            <w:r>
              <w:t>0.29</w:t>
            </w:r>
          </w:p>
        </w:tc>
        <w:tc>
          <w:tcPr>
            <w:tcW w:w="0" w:type="auto"/>
            <w:gridSpan w:val="2"/>
          </w:tcPr>
          <w:p w14:paraId="0D0569AE" w14:textId="77777777" w:rsidR="00714C9F" w:rsidRDefault="00D55677">
            <w:pPr>
              <w:pStyle w:val="Compact"/>
              <w:jc w:val="center"/>
            </w:pPr>
            <w:r>
              <w:t>0.32</w:t>
            </w:r>
          </w:p>
        </w:tc>
      </w:tr>
      <w:tr w:rsidR="00714C9F" w14:paraId="3552544B" w14:textId="77777777">
        <w:tc>
          <w:tcPr>
            <w:tcW w:w="0" w:type="auto"/>
            <w:gridSpan w:val="2"/>
          </w:tcPr>
          <w:p w14:paraId="47A21967" w14:textId="77777777" w:rsidR="00714C9F" w:rsidRDefault="00D55677">
            <w:pPr>
              <w:pStyle w:val="Compact"/>
              <w:jc w:val="center"/>
            </w:pPr>
            <w:r>
              <w:t>0.53</w:t>
            </w:r>
          </w:p>
        </w:tc>
        <w:tc>
          <w:tcPr>
            <w:tcW w:w="0" w:type="auto"/>
            <w:gridSpan w:val="2"/>
          </w:tcPr>
          <w:p w14:paraId="30B5697F" w14:textId="77777777" w:rsidR="00714C9F" w:rsidRDefault="00D55677">
            <w:pPr>
              <w:pStyle w:val="Compact"/>
              <w:jc w:val="center"/>
            </w:pPr>
            <w:r>
              <w:t>0.28</w:t>
            </w:r>
          </w:p>
        </w:tc>
        <w:tc>
          <w:tcPr>
            <w:tcW w:w="0" w:type="auto"/>
            <w:gridSpan w:val="2"/>
          </w:tcPr>
          <w:p w14:paraId="3A9D0840" w14:textId="77777777" w:rsidR="00714C9F" w:rsidRDefault="00D55677">
            <w:pPr>
              <w:pStyle w:val="Compact"/>
              <w:jc w:val="center"/>
            </w:pPr>
            <w:r>
              <w:t>0.19</w:t>
            </w:r>
          </w:p>
        </w:tc>
      </w:tr>
      <w:tr w:rsidR="00714C9F" w14:paraId="789173DB" w14:textId="77777777">
        <w:tc>
          <w:tcPr>
            <w:tcW w:w="0" w:type="auto"/>
            <w:gridSpan w:val="2"/>
          </w:tcPr>
          <w:p w14:paraId="3278A14E" w14:textId="77777777" w:rsidR="00714C9F" w:rsidRDefault="00D55677">
            <w:pPr>
              <w:pStyle w:val="Compact"/>
              <w:jc w:val="center"/>
            </w:pPr>
            <w:r>
              <w:t>0.67</w:t>
            </w:r>
          </w:p>
        </w:tc>
        <w:tc>
          <w:tcPr>
            <w:tcW w:w="0" w:type="auto"/>
            <w:gridSpan w:val="2"/>
          </w:tcPr>
          <w:p w14:paraId="58D101EE" w14:textId="77777777" w:rsidR="00714C9F" w:rsidRDefault="00D55677">
            <w:pPr>
              <w:pStyle w:val="Compact"/>
              <w:jc w:val="center"/>
            </w:pPr>
            <w:r>
              <w:t>0.24</w:t>
            </w:r>
          </w:p>
        </w:tc>
        <w:tc>
          <w:tcPr>
            <w:tcW w:w="0" w:type="auto"/>
            <w:gridSpan w:val="2"/>
          </w:tcPr>
          <w:p w14:paraId="6543E412" w14:textId="77777777" w:rsidR="00714C9F" w:rsidRDefault="00D55677">
            <w:pPr>
              <w:pStyle w:val="Compact"/>
              <w:jc w:val="center"/>
            </w:pPr>
            <w:r>
              <w:t>0.086</w:t>
            </w:r>
          </w:p>
        </w:tc>
      </w:tr>
    </w:tbl>
    <w:p w14:paraId="7F169948" w14:textId="77777777" w:rsidR="00714C9F" w:rsidRDefault="00D55677">
      <w:pPr>
        <w:pStyle w:val="a0"/>
      </w:pPr>
      <w:r>
        <w:t>Figure 17: Predicted distribution of hydrophobic, polar and charged amino acids at the surface and core of proteins in the trRosetta dataset. We compare to the actual proportion in the protein structure. We classify residues into buried, intermediate or ex</w:t>
      </w:r>
      <w:r>
        <w:t xml:space="preserve">posed by residue depths based on the number of neighboring residues with C-beta distance </w:t>
      </w:r>
      <m:oMath>
        <m:r>
          <m:rPr>
            <m:sty m:val="p"/>
          </m:rPr>
          <w:rPr>
            <w:rFonts w:ascii="Cambria Math" w:hAnsi="Cambria Math"/>
          </w:rPr>
          <m:t>&lt;</m:t>
        </m:r>
        <m:r>
          <w:rPr>
            <w:rFonts w:ascii="Cambria Math" w:hAnsi="Cambria Math"/>
          </w:rPr>
          <m:t>10</m:t>
        </m:r>
      </m:oMath>
      <w:r>
        <w:t xml:space="preserve"> angstroms (exposed </w:t>
      </w:r>
      <m:oMath>
        <m:r>
          <m:rPr>
            <m:sty m:val="p"/>
          </m:rPr>
          <w:rPr>
            <w:rFonts w:ascii="Cambria Math" w:hAnsi="Cambria Math"/>
          </w:rPr>
          <m:t>≤</m:t>
        </m:r>
        <m:r>
          <w:rPr>
            <w:rFonts w:ascii="Cambria Math" w:hAnsi="Cambria Math"/>
          </w:rPr>
          <m:t>16</m:t>
        </m:r>
      </m:oMath>
      <w:r>
        <w:t xml:space="preserve"> , buried </w:t>
      </w:r>
      <m:oMath>
        <m:r>
          <m:rPr>
            <m:sty m:val="p"/>
          </m:rPr>
          <w:rPr>
            <w:rFonts w:ascii="Cambria Math" w:hAnsi="Cambria Math"/>
          </w:rPr>
          <m:t>≥</m:t>
        </m:r>
        <m:r>
          <w:rPr>
            <w:rFonts w:ascii="Cambria Math" w:hAnsi="Cambria Math"/>
          </w:rPr>
          <m:t>24</m:t>
        </m:r>
        <m:r>
          <m:rPr>
            <m:sty m:val="p"/>
          </m:rPr>
          <w:rPr>
            <w:rFonts w:ascii="Cambria Math" w:hAnsi="Cambria Math"/>
          </w:rPr>
          <m:t>)</m:t>
        </m:r>
      </m:oMath>
      <w:r>
        <w:t xml:space="preserve"> [88]. ESM-1v and PSSM both see increased hydrophobicity predictions for buried residues, in correspondence with the ground tru</w:t>
      </w:r>
      <w:r>
        <w:t>th data. Predicted probabilities are produced by introducing a mask token at each position.</w:t>
      </w:r>
    </w:p>
    <w:p w14:paraId="210361C2" w14:textId="77777777" w:rsidR="00714C9F" w:rsidRDefault="00D55677">
      <w:pPr>
        <w:pStyle w:val="a0"/>
        <w:rPr>
          <w:lang w:eastAsia="zh-CN"/>
        </w:rPr>
      </w:pPr>
      <w:r>
        <w:rPr>
          <w:rFonts w:hint="eastAsia"/>
          <w:lang w:eastAsia="zh-CN"/>
        </w:rPr>
        <w:t>图</w:t>
      </w:r>
      <w:r>
        <w:rPr>
          <w:rFonts w:hint="eastAsia"/>
          <w:lang w:eastAsia="zh-CN"/>
        </w:rPr>
        <w:t>17:trRosetta</w:t>
      </w:r>
      <w:r>
        <w:rPr>
          <w:rFonts w:hint="eastAsia"/>
          <w:lang w:eastAsia="zh-CN"/>
        </w:rPr>
        <w:t>数据集中蛋白质表面和核心的疏水性、极性和带电氨基酸的预测分布。我们将其与蛋白质结构中的实际比例进行比较。我们根据相邻残基的</w:t>
      </w:r>
      <w:r>
        <w:rPr>
          <w:rFonts w:hint="eastAsia"/>
          <w:lang w:eastAsia="zh-CN"/>
        </w:rPr>
        <w:t>C-beta</w:t>
      </w:r>
      <w:r>
        <w:rPr>
          <w:rFonts w:hint="eastAsia"/>
          <w:lang w:eastAsia="zh-CN"/>
        </w:rPr>
        <w:t>距离</w:t>
      </w:r>
      <w:r>
        <w:rPr>
          <w:lang w:eastAsia="zh-CN"/>
        </w:rPr>
        <w:t xml:space="preserve"> </w:t>
      </w:r>
      <m:oMath>
        <m:r>
          <m:rPr>
            <m:sty m:val="p"/>
          </m:rPr>
          <w:rPr>
            <w:rFonts w:ascii="Cambria Math" w:hAnsi="Cambria Math"/>
            <w:lang w:eastAsia="zh-CN"/>
          </w:rPr>
          <m:t>&lt;</m:t>
        </m:r>
        <m:r>
          <w:rPr>
            <w:rFonts w:ascii="Cambria Math" w:hAnsi="Cambria Math"/>
            <w:lang w:eastAsia="zh-CN"/>
          </w:rPr>
          <m:t>10</m:t>
        </m:r>
      </m:oMath>
      <w:r>
        <w:rPr>
          <w:lang w:eastAsia="zh-CN"/>
        </w:rPr>
        <w:t xml:space="preserve"> </w:t>
      </w:r>
      <w:r>
        <w:rPr>
          <w:rFonts w:hint="eastAsia"/>
          <w:lang w:eastAsia="zh-CN"/>
        </w:rPr>
        <w:t>埃</w:t>
      </w:r>
      <w:r>
        <w:rPr>
          <w:rFonts w:hint="eastAsia"/>
          <w:lang w:eastAsia="zh-CN"/>
        </w:rPr>
        <w:t>(</w:t>
      </w:r>
      <w:r>
        <w:rPr>
          <w:rFonts w:hint="eastAsia"/>
          <w:lang w:eastAsia="zh-CN"/>
        </w:rPr>
        <w:t>暴露</w:t>
      </w:r>
      <w:r>
        <w:rPr>
          <w:lang w:eastAsia="zh-CN"/>
        </w:rPr>
        <w:t xml:space="preserve"> </w:t>
      </w:r>
      <m:oMath>
        <m:r>
          <m:rPr>
            <m:sty m:val="p"/>
          </m:rPr>
          <w:rPr>
            <w:rFonts w:ascii="Cambria Math" w:hAnsi="Cambria Math"/>
            <w:lang w:eastAsia="zh-CN"/>
          </w:rPr>
          <m:t>≤</m:t>
        </m:r>
        <m:r>
          <w:rPr>
            <w:rFonts w:ascii="Cambria Math" w:hAnsi="Cambria Math"/>
            <w:lang w:eastAsia="zh-CN"/>
          </w:rPr>
          <m:t>16</m:t>
        </m:r>
      </m:oMath>
      <w:r>
        <w:rPr>
          <w:lang w:eastAsia="zh-CN"/>
        </w:rPr>
        <w:t xml:space="preserve"> </w:t>
      </w:r>
      <w:r>
        <w:rPr>
          <w:rFonts w:hint="eastAsia"/>
          <w:lang w:eastAsia="zh-CN"/>
        </w:rPr>
        <w:t>，埋藏</w:t>
      </w:r>
      <w:r>
        <w:rPr>
          <w:lang w:eastAsia="zh-CN"/>
        </w:rPr>
        <w:t xml:space="preserve"> </w:t>
      </w:r>
      <m:oMath>
        <m:r>
          <m:rPr>
            <m:sty m:val="p"/>
          </m:rPr>
          <w:rPr>
            <w:rFonts w:ascii="Cambria Math" w:hAnsi="Cambria Math"/>
            <w:lang w:eastAsia="zh-CN"/>
          </w:rPr>
          <m:t>≥</m:t>
        </m:r>
        <m:r>
          <w:rPr>
            <w:rFonts w:ascii="Cambria Math" w:hAnsi="Cambria Math"/>
            <w:lang w:eastAsia="zh-CN"/>
          </w:rPr>
          <m:t>24</m:t>
        </m:r>
        <m:r>
          <m:rPr>
            <m:sty m:val="p"/>
          </m:rPr>
          <w:rPr>
            <w:rFonts w:ascii="Cambria Math" w:hAnsi="Cambria Math"/>
            <w:lang w:eastAsia="zh-CN"/>
          </w:rPr>
          <m:t>)</m:t>
        </m:r>
      </m:oMath>
      <w:r>
        <w:rPr>
          <w:lang w:eastAsia="zh-CN"/>
        </w:rPr>
        <w:t xml:space="preserve"> </w:t>
      </w:r>
      <w:r>
        <w:rPr>
          <w:rFonts w:hint="eastAsia"/>
          <w:lang w:eastAsia="zh-CN"/>
        </w:rPr>
        <w:t>[88])</w:t>
      </w:r>
      <w:r>
        <w:rPr>
          <w:rFonts w:hint="eastAsia"/>
          <w:lang w:eastAsia="zh-CN"/>
        </w:rPr>
        <w:t>将残基分类为埋藏、中间或暴露。</w:t>
      </w:r>
      <w:r>
        <w:rPr>
          <w:rFonts w:hint="eastAsia"/>
          <w:lang w:eastAsia="zh-CN"/>
        </w:rPr>
        <w:t>ESM-1v</w:t>
      </w:r>
      <w:r>
        <w:rPr>
          <w:rFonts w:hint="eastAsia"/>
          <w:lang w:eastAsia="zh-CN"/>
        </w:rPr>
        <w:t>和</w:t>
      </w:r>
      <w:r>
        <w:rPr>
          <w:rFonts w:hint="eastAsia"/>
          <w:lang w:eastAsia="zh-CN"/>
        </w:rPr>
        <w:t>PSSM</w:t>
      </w:r>
      <w:r>
        <w:rPr>
          <w:rFonts w:hint="eastAsia"/>
          <w:lang w:eastAsia="zh-CN"/>
        </w:rPr>
        <w:t>都看到埋藏残基的疏水性预测增加，与真实数据一致。预测概率是通过在每个位置引入掩码标记生成的。</w:t>
      </w:r>
    </w:p>
    <w:p w14:paraId="19CA1A08" w14:textId="77777777" w:rsidR="00714C9F" w:rsidRDefault="00D55677">
      <w:pPr>
        <w:pStyle w:val="a0"/>
      </w:pPr>
      <w:r>
        <w:t>IF1_ECOLI_Kishony, MKO1_HUMAN_Johannessen, MTH3_HAEAESTABILIZED_Tawfik2015, P84126_THETH_b0, PABP_YEAST_Fields2013-singles, PA_FLU_Sun2015,</w:t>
      </w:r>
    </w:p>
    <w:p w14:paraId="7955747A" w14:textId="77777777" w:rsidR="00714C9F" w:rsidRDefault="00D55677">
      <w:pPr>
        <w:pStyle w:val="a0"/>
      </w:pPr>
      <w:r>
        <w:t>IF1_ECOLI_Kishony, MKO1_HUMAN_Johannes</w:t>
      </w:r>
      <w:r>
        <w:t>sen, MTH3_HAEAESTABILIZED_Tawfik2015, P84126_THETH_b0, PABP_YEAST_Fields2013-singles, PA_FLU_Sun2015,</w:t>
      </w:r>
    </w:p>
    <w:p w14:paraId="5E6268C6" w14:textId="77777777" w:rsidR="00714C9F" w:rsidRDefault="00D55677">
      <w:pPr>
        <w:pStyle w:val="a0"/>
      </w:pPr>
      <w:r>
        <w:lastRenderedPageBreak/>
        <w:t>POL_HV1N5-CA_Ndungu2014, PTEN_HUMAN_Fowler2018, RASH_HUMAN_Kuriyan,</w:t>
      </w:r>
    </w:p>
    <w:p w14:paraId="005A68E6" w14:textId="77777777" w:rsidR="00714C9F" w:rsidRDefault="00D55677">
      <w:pPr>
        <w:pStyle w:val="a0"/>
      </w:pPr>
      <w:r>
        <w:t>POL_HV1N5-CA_Ndungu2014, PTEN_HUMAN_Fowler2018, RASH_HUMAN_Kuriyan,</w:t>
      </w:r>
    </w:p>
    <w:p w14:paraId="2776E16D" w14:textId="77777777" w:rsidR="00714C9F" w:rsidRDefault="00D55677">
      <w:pPr>
        <w:pStyle w:val="a0"/>
      </w:pPr>
      <w:r>
        <w:t>RL401_YEAST_Bolon2</w:t>
      </w:r>
      <w:r>
        <w:t>013, RL401_YEAST_Bolon2014, RL401_YEAST_Fraser2016,</w:t>
      </w:r>
    </w:p>
    <w:p w14:paraId="16B2C9F9" w14:textId="77777777" w:rsidR="00714C9F" w:rsidRDefault="00D55677">
      <w:pPr>
        <w:pStyle w:val="a0"/>
      </w:pPr>
      <w:r>
        <w:t>RL401_YEAST_Bolon2013, RL401_YEAST_Bolon2014, RL401_YEAST_Fraser2016,</w:t>
      </w:r>
    </w:p>
    <w:p w14:paraId="63FB203C" w14:textId="77777777" w:rsidR="00714C9F" w:rsidRDefault="00D55677">
      <w:pPr>
        <w:pStyle w:val="a0"/>
      </w:pPr>
      <w:r>
        <w:t>TIM_THEMA_b0, TPK1_HUMAN_Roth2017, TPMT_HUMAN_Fowler2018,</w:t>
      </w:r>
    </w:p>
    <w:p w14:paraId="34108247" w14:textId="77777777" w:rsidR="00714C9F" w:rsidRDefault="00D55677">
      <w:pPr>
        <w:pStyle w:val="a0"/>
      </w:pPr>
      <w:r>
        <w:t>TIM_THEMA_b0, TPK1_HUMAN_Roth2017, TPMT_HUMAN_Fowler2018,</w:t>
      </w:r>
    </w:p>
    <w:p w14:paraId="7862A785" w14:textId="77777777" w:rsidR="00714C9F" w:rsidRDefault="00D55677">
      <w:pPr>
        <w:pStyle w:val="a0"/>
      </w:pPr>
      <w:r>
        <w:t>UBE4B_MOUSE_Klevit</w:t>
      </w:r>
      <w:r>
        <w:t>2013-singles, YAP1_HUMAN_Fields2012-singles.</w:t>
      </w:r>
    </w:p>
    <w:p w14:paraId="7BC18F53" w14:textId="77777777" w:rsidR="00714C9F" w:rsidRDefault="00D55677">
      <w:pPr>
        <w:pStyle w:val="a0"/>
      </w:pPr>
      <w:r>
        <w:t>UBE4B_MOUSE_Klevit2013-singles, YAP1_HUMAN_Fields2012-singles.</w:t>
      </w:r>
    </w:p>
    <w:p w14:paraId="4BA466A7" w14:textId="77777777" w:rsidR="00714C9F" w:rsidRDefault="00D55677">
      <w:pPr>
        <w:pStyle w:val="1"/>
      </w:pPr>
      <w:bookmarkStart w:id="57" w:name="d-methodology"/>
      <w:r>
        <w:t>D Methodology</w:t>
      </w:r>
    </w:p>
    <w:p w14:paraId="7D02E61D" w14:textId="77777777" w:rsidR="00714C9F" w:rsidRDefault="00D55677">
      <w:pPr>
        <w:pStyle w:val="1"/>
      </w:pPr>
      <w:bookmarkStart w:id="58" w:name="d-方法论"/>
      <w:bookmarkEnd w:id="57"/>
      <w:r>
        <w:t xml:space="preserve">D </w:t>
      </w:r>
      <w:r>
        <w:rPr>
          <w:rFonts w:hint="eastAsia"/>
        </w:rPr>
        <w:t>方法论</w:t>
      </w:r>
    </w:p>
    <w:p w14:paraId="7342D161" w14:textId="77777777" w:rsidR="00714C9F" w:rsidRDefault="00D55677">
      <w:pPr>
        <w:pStyle w:val="1"/>
      </w:pPr>
      <w:bookmarkStart w:id="59" w:name="d.1-model-selection"/>
      <w:bookmarkEnd w:id="58"/>
      <w:r>
        <w:t>D.1 Model selection</w:t>
      </w:r>
    </w:p>
    <w:p w14:paraId="65677756" w14:textId="77777777" w:rsidR="00714C9F" w:rsidRDefault="00D55677">
      <w:pPr>
        <w:pStyle w:val="1"/>
      </w:pPr>
      <w:bookmarkStart w:id="60" w:name="d.1-模型选择"/>
      <w:bookmarkEnd w:id="59"/>
      <w:r>
        <w:t xml:space="preserve">D.1 </w:t>
      </w:r>
      <w:r>
        <w:rPr>
          <w:rFonts w:hint="eastAsia"/>
        </w:rPr>
        <w:t>模型选择</w:t>
      </w:r>
    </w:p>
    <w:bookmarkEnd w:id="60"/>
    <w:p w14:paraId="4D5A1D3F" w14:textId="77777777" w:rsidR="00714C9F" w:rsidRDefault="00D55677">
      <w:pPr>
        <w:pStyle w:val="FirstParagraph"/>
      </w:pPr>
      <w:r>
        <w:t>ESM-1b and MSA Transformer model checkpoints are selected based on performance on the single mutati</w:t>
      </w:r>
      <w:r>
        <w:t>on validation set. Open sourced checkpoints are used for ESM-1b and other protein language model baselines.</w:t>
      </w:r>
    </w:p>
    <w:p w14:paraId="1520CF28" w14:textId="77777777" w:rsidR="00714C9F" w:rsidRDefault="00D55677">
      <w:pPr>
        <w:pStyle w:val="a0"/>
      </w:pPr>
      <w:r>
        <w:rPr>
          <w:rFonts w:hint="eastAsia"/>
        </w:rPr>
        <w:t>ESM-1b</w:t>
      </w:r>
      <w:r>
        <w:rPr>
          <w:rFonts w:hint="eastAsia"/>
        </w:rPr>
        <w:t>和</w:t>
      </w:r>
      <w:r>
        <w:rPr>
          <w:rFonts w:hint="eastAsia"/>
        </w:rPr>
        <w:t>MSA</w:t>
      </w:r>
      <w:r>
        <w:t xml:space="preserve"> </w:t>
      </w:r>
      <w:r>
        <w:rPr>
          <w:rFonts w:hint="eastAsia"/>
        </w:rPr>
        <w:t>Transformer</w:t>
      </w:r>
      <w:r>
        <w:rPr>
          <w:rFonts w:hint="eastAsia"/>
        </w:rPr>
        <w:t>模型检查点是根据单突变验证集上的性能选择的。</w:t>
      </w:r>
      <w:r>
        <w:rPr>
          <w:rFonts w:hint="eastAsia"/>
        </w:rPr>
        <w:t>ESM-1b</w:t>
      </w:r>
      <w:r>
        <w:rPr>
          <w:rFonts w:hint="eastAsia"/>
        </w:rPr>
        <w:t>和其他蛋白质语言模型基线使用开源检查点。</w:t>
      </w:r>
    </w:p>
    <w:p w14:paraId="26B80022" w14:textId="77777777" w:rsidR="00714C9F" w:rsidRDefault="00D55677">
      <w:pPr>
        <w:pStyle w:val="1"/>
      </w:pPr>
      <w:bookmarkStart w:id="61" w:name="d.2-treatment-of-synonymous-mutations"/>
      <w:r>
        <w:t>D.2 Treatment of synonymous mutations</w:t>
      </w:r>
    </w:p>
    <w:p w14:paraId="7BE9E094" w14:textId="77777777" w:rsidR="00714C9F" w:rsidRDefault="00D55677">
      <w:pPr>
        <w:pStyle w:val="1"/>
      </w:pPr>
      <w:bookmarkStart w:id="62" w:name="d.2-同义突变的处理"/>
      <w:bookmarkEnd w:id="61"/>
      <w:r>
        <w:t xml:space="preserve">D.2 </w:t>
      </w:r>
      <w:r>
        <w:rPr>
          <w:rFonts w:hint="eastAsia"/>
        </w:rPr>
        <w:t>同义突变的处理</w:t>
      </w:r>
    </w:p>
    <w:bookmarkEnd w:id="62"/>
    <w:p w14:paraId="565991DD" w14:textId="77777777" w:rsidR="00714C9F" w:rsidRDefault="00D55677">
      <w:pPr>
        <w:pStyle w:val="FirstParagraph"/>
      </w:pPr>
      <w:r>
        <w:t xml:space="preserve">Synonymous mutations are mutations in DNA that do not change the protein sequence that is expressed. The deep mutational scanning datasets that we evaluate here can therefore include DNA mutations that do not change the protein sequence itself. Synonymous </w:t>
      </w:r>
      <w:r>
        <w:t>mutations are excluded from results.</w:t>
      </w:r>
    </w:p>
    <w:p w14:paraId="453DAE1E" w14:textId="77777777" w:rsidR="00714C9F" w:rsidRDefault="00D55677">
      <w:pPr>
        <w:pStyle w:val="a0"/>
      </w:pPr>
      <w:r>
        <w:rPr>
          <w:rFonts w:hint="eastAsia"/>
        </w:rPr>
        <w:lastRenderedPageBreak/>
        <w:t>同义突变是指</w:t>
      </w:r>
      <w:r>
        <w:rPr>
          <w:rFonts w:hint="eastAsia"/>
        </w:rPr>
        <w:t>DNA</w:t>
      </w:r>
      <w:r>
        <w:rPr>
          <w:rFonts w:hint="eastAsia"/>
        </w:rPr>
        <w:t>中不改变所表达蛋白质序列的突变。因此，我们在这里评估的深度突变扫描数据集可以包括不改变蛋白质序列本身的</w:t>
      </w:r>
      <w:r>
        <w:rPr>
          <w:rFonts w:hint="eastAsia"/>
        </w:rPr>
        <w:t>DNA</w:t>
      </w:r>
      <w:r>
        <w:rPr>
          <w:rFonts w:hint="eastAsia"/>
        </w:rPr>
        <w:t>突变。同义突变被排除在结果之外。</w:t>
      </w:r>
    </w:p>
    <w:p w14:paraId="6A4D7EC7" w14:textId="77777777" w:rsidR="00714C9F" w:rsidRDefault="00D55677">
      <w:pPr>
        <w:pStyle w:val="1"/>
      </w:pPr>
      <w:bookmarkStart w:id="63" w:name="d.3-bootstraps"/>
      <w:r>
        <w:t>D.3 Bootstraps</w:t>
      </w:r>
    </w:p>
    <w:p w14:paraId="3A0575E1" w14:textId="77777777" w:rsidR="00714C9F" w:rsidRDefault="00D55677">
      <w:pPr>
        <w:pStyle w:val="1"/>
      </w:pPr>
      <w:bookmarkStart w:id="64" w:name="d.3-自举法"/>
      <w:bookmarkEnd w:id="63"/>
      <w:r>
        <w:t xml:space="preserve">D.3 </w:t>
      </w:r>
      <w:r>
        <w:rPr>
          <w:rFonts w:hint="eastAsia"/>
        </w:rPr>
        <w:t>自举法</w:t>
      </w:r>
    </w:p>
    <w:bookmarkEnd w:id="64"/>
    <w:p w14:paraId="7E880D8E" w14:textId="77777777" w:rsidR="00714C9F" w:rsidRDefault="00D55677">
      <w:pPr>
        <w:pStyle w:val="FirstParagraph"/>
      </w:pPr>
      <w:r>
        <w:t>To compute bootstraps for the pointplots, we randomly resample each deep mutational scan (with replacement) and comp</w:t>
      </w:r>
      <w:r>
        <w:t xml:space="preserve">ute the Spearman </w:t>
      </w:r>
      <m:oMath>
        <m:r>
          <w:rPr>
            <w:rFonts w:ascii="Cambria Math" w:hAnsi="Cambria Math"/>
          </w:rPr>
          <m:t>ρ</m:t>
        </m:r>
      </m:oMath>
      <w:r>
        <w:t xml:space="preserve"> between the experimental data and model predictions.</w:t>
      </w:r>
    </w:p>
    <w:p w14:paraId="447CF21A" w14:textId="77777777" w:rsidR="00714C9F" w:rsidRDefault="00D55677">
      <w:pPr>
        <w:pStyle w:val="a0"/>
        <w:rPr>
          <w:lang w:eastAsia="zh-CN"/>
        </w:rPr>
      </w:pPr>
      <w:r>
        <w:rPr>
          <w:rFonts w:hint="eastAsia"/>
          <w:lang w:eastAsia="zh-CN"/>
        </w:rPr>
        <w:t>为了计算点图的自举法，我们随机重新采样每个深度突变扫描</w:t>
      </w:r>
      <w:r>
        <w:rPr>
          <w:rFonts w:hint="eastAsia"/>
          <w:lang w:eastAsia="zh-CN"/>
        </w:rPr>
        <w:t>(</w:t>
      </w:r>
      <w:r>
        <w:rPr>
          <w:rFonts w:hint="eastAsia"/>
          <w:lang w:eastAsia="zh-CN"/>
        </w:rPr>
        <w:t>有替换</w:t>
      </w:r>
      <w:r>
        <w:rPr>
          <w:rFonts w:hint="eastAsia"/>
          <w:lang w:eastAsia="zh-CN"/>
        </w:rPr>
        <w:t>)</w:t>
      </w:r>
      <w:r>
        <w:rPr>
          <w:rFonts w:hint="eastAsia"/>
          <w:lang w:eastAsia="zh-CN"/>
        </w:rPr>
        <w:t>，并计算实验数据与模型预测之间的</w:t>
      </w:r>
      <w:r>
        <w:rPr>
          <w:rFonts w:hint="eastAsia"/>
          <w:lang w:eastAsia="zh-CN"/>
        </w:rPr>
        <w:t>Spearman</w:t>
      </w:r>
      <w:r>
        <w:rPr>
          <w:lang w:eastAsia="zh-CN"/>
        </w:rPr>
        <w:t xml:space="preserve"> </w:t>
      </w:r>
      <m:oMath>
        <m:r>
          <w:rPr>
            <w:rFonts w:ascii="Cambria Math" w:hAnsi="Cambria Math"/>
            <w:lang w:eastAsia="zh-CN"/>
          </w:rPr>
          <m:t>ρ</m:t>
        </m:r>
      </m:oMath>
      <w:r>
        <w:rPr>
          <w:lang w:eastAsia="zh-CN"/>
        </w:rPr>
        <w:t xml:space="preserve"> </w:t>
      </w:r>
      <w:r>
        <w:rPr>
          <w:lang w:eastAsia="zh-CN"/>
        </w:rPr>
        <w:t>。</w:t>
      </w:r>
    </w:p>
    <w:p w14:paraId="0860B07B" w14:textId="77777777" w:rsidR="00714C9F" w:rsidRDefault="00D55677">
      <w:pPr>
        <w:pStyle w:val="1"/>
      </w:pPr>
      <w:bookmarkStart w:id="65" w:name="d.4-average-calibration-error"/>
      <w:r>
        <w:t>D.4 Average calibration error</w:t>
      </w:r>
    </w:p>
    <w:p w14:paraId="005F1AC8" w14:textId="77777777" w:rsidR="00714C9F" w:rsidRDefault="00D55677">
      <w:pPr>
        <w:pStyle w:val="1"/>
      </w:pPr>
      <w:bookmarkStart w:id="66" w:name="d.4-平均校准误差"/>
      <w:bookmarkEnd w:id="65"/>
      <w:r>
        <w:t xml:space="preserve">D.4 </w:t>
      </w:r>
      <w:r>
        <w:rPr>
          <w:rFonts w:hint="eastAsia"/>
        </w:rPr>
        <w:t>平均校准误差</w:t>
      </w:r>
    </w:p>
    <w:bookmarkEnd w:id="66"/>
    <w:p w14:paraId="5B9311B1" w14:textId="77777777" w:rsidR="00714C9F" w:rsidRDefault="00D55677">
      <w:pPr>
        <w:pStyle w:val="FirstParagraph"/>
      </w:pPr>
      <w:r>
        <w:t>The standard expected calibration error (ECE) performs poorly for highly imbalan</w:t>
      </w:r>
      <w:r>
        <w:t>ced data [90]. Following Neumann et al. [90] and Nixon et al. [91] we adapt average calibration error for the multi-class setting as follows:</w:t>
      </w:r>
    </w:p>
    <w:p w14:paraId="341AA57E" w14:textId="77777777" w:rsidR="00714C9F" w:rsidRDefault="00D55677">
      <w:pPr>
        <w:pStyle w:val="a0"/>
        <w:rPr>
          <w:lang w:eastAsia="zh-CN"/>
        </w:rPr>
      </w:pPr>
      <w:r>
        <w:rPr>
          <w:rFonts w:hint="eastAsia"/>
          <w:lang w:eastAsia="zh-CN"/>
        </w:rPr>
        <w:t>标准预期校准误差</w:t>
      </w:r>
      <w:r>
        <w:rPr>
          <w:rFonts w:hint="eastAsia"/>
          <w:lang w:eastAsia="zh-CN"/>
        </w:rPr>
        <w:t>(ECE)</w:t>
      </w:r>
      <w:r>
        <w:rPr>
          <w:rFonts w:hint="eastAsia"/>
          <w:lang w:eastAsia="zh-CN"/>
        </w:rPr>
        <w:t>对于高度不平衡的数据表现不佳</w:t>
      </w:r>
      <w:r>
        <w:rPr>
          <w:rFonts w:hint="eastAsia"/>
          <w:lang w:eastAsia="zh-CN"/>
        </w:rPr>
        <w:t>[90]</w:t>
      </w:r>
      <w:r>
        <w:rPr>
          <w:rFonts w:hint="eastAsia"/>
          <w:lang w:eastAsia="zh-CN"/>
        </w:rPr>
        <w:t>。根据</w:t>
      </w:r>
      <w:r>
        <w:rPr>
          <w:rFonts w:hint="eastAsia"/>
          <w:lang w:eastAsia="zh-CN"/>
        </w:rPr>
        <w:t>Neumann</w:t>
      </w:r>
      <w:r>
        <w:rPr>
          <w:rFonts w:hint="eastAsia"/>
          <w:lang w:eastAsia="zh-CN"/>
        </w:rPr>
        <w:t>等人</w:t>
      </w:r>
      <w:r>
        <w:rPr>
          <w:rFonts w:hint="eastAsia"/>
          <w:lang w:eastAsia="zh-CN"/>
        </w:rPr>
        <w:t>[90]</w:t>
      </w:r>
      <w:r>
        <w:rPr>
          <w:rFonts w:hint="eastAsia"/>
          <w:lang w:eastAsia="zh-CN"/>
        </w:rPr>
        <w:t>和</w:t>
      </w:r>
      <w:r>
        <w:rPr>
          <w:rFonts w:hint="eastAsia"/>
          <w:lang w:eastAsia="zh-CN"/>
        </w:rPr>
        <w:t>Nixon</w:t>
      </w:r>
      <w:r>
        <w:rPr>
          <w:rFonts w:hint="eastAsia"/>
          <w:lang w:eastAsia="zh-CN"/>
        </w:rPr>
        <w:t>等人</w:t>
      </w:r>
      <w:r>
        <w:rPr>
          <w:rFonts w:hint="eastAsia"/>
          <w:lang w:eastAsia="zh-CN"/>
        </w:rPr>
        <w:t>[91]</w:t>
      </w:r>
      <w:r>
        <w:rPr>
          <w:rFonts w:hint="eastAsia"/>
          <w:lang w:eastAsia="zh-CN"/>
        </w:rPr>
        <w:t>的研究，我们将多类设置的平均校准误差调整如下</w:t>
      </w:r>
      <w:r>
        <w:rPr>
          <w:rFonts w:hint="eastAsia"/>
          <w:lang w:eastAsia="zh-CN"/>
        </w:rPr>
        <w:t>:</w:t>
      </w:r>
    </w:p>
    <w:p w14:paraId="7D4BB41A" w14:textId="77777777" w:rsidR="00714C9F" w:rsidRDefault="00D55677">
      <w:pPr>
        <w:pStyle w:val="a0"/>
      </w:pPr>
      <m:oMathPara>
        <m:oMathParaPr>
          <m:jc m:val="center"/>
        </m:oMathParaPr>
        <m:oMath>
          <m:f>
            <m:fPr>
              <m:ctrlPr>
                <w:rPr>
                  <w:rFonts w:ascii="Cambria Math" w:hAnsi="Cambria Math"/>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1</m:t>
              </m:r>
            </m:sub>
            <m:sup>
              <m:r>
                <w:rPr>
                  <w:rFonts w:ascii="Cambria Math" w:hAnsi="Cambria Math"/>
                </w:rPr>
                <m:t>K</m:t>
              </m:r>
            </m:sup>
            <m:e>
              <m:f>
                <m:fPr>
                  <m:ctrlPr>
                    <w:rPr>
                      <w:rFonts w:ascii="Cambria Math" w:hAnsi="Cambria Math"/>
                    </w:rPr>
                  </m:ctrlPr>
                </m:fPr>
                <m:num>
                  <m:r>
                    <w:rPr>
                      <w:rFonts w:ascii="Cambria Math" w:hAnsi="Cambria Math"/>
                    </w:rPr>
                    <m:t>1</m:t>
                  </m:r>
                </m:num>
                <m:den>
                  <m:sSubSup>
                    <m:sSubSupPr>
                      <m:ctrlPr>
                        <w:rPr>
                          <w:rFonts w:ascii="Cambria Math" w:hAnsi="Cambria Math"/>
                        </w:rPr>
                      </m:ctrlPr>
                    </m:sSubSupPr>
                    <m:e>
                      <m:r>
                        <w:rPr>
                          <w:rFonts w:ascii="Cambria Math" w:hAnsi="Cambria Math"/>
                        </w:rPr>
                        <m:t>B</m:t>
                      </m:r>
                    </m:e>
                    <m:sub>
                      <m:r>
                        <w:rPr>
                          <w:rFonts w:ascii="Cambria Math" w:hAnsi="Cambria Math"/>
                        </w:rPr>
                        <m:t>k</m:t>
                      </m:r>
                    </m:sub>
                    <m:sup>
                      <m:r>
                        <m:rPr>
                          <m:sty m:val="p"/>
                        </m:rPr>
                        <w:rPr>
                          <w:rFonts w:ascii="Cambria Math" w:hAnsi="Cambria Math"/>
                        </w:rPr>
                        <m:t>+</m:t>
                      </m:r>
                    </m:sup>
                  </m:sSubSup>
                </m:den>
              </m:f>
            </m:e>
          </m:nary>
          <m:nary>
            <m:naryPr>
              <m:chr m:val="∑"/>
              <m:limLoc m:val="undOvr"/>
              <m:ctrlPr>
                <w:rPr>
                  <w:rFonts w:ascii="Cambria Math" w:hAnsi="Cambria Math"/>
                </w:rPr>
              </m:ctrlPr>
            </m:naryPr>
            <m:sub>
              <m:r>
                <w:rPr>
                  <w:rFonts w:ascii="Cambria Math" w:hAnsi="Cambria Math"/>
                </w:rPr>
                <m:t>b</m:t>
              </m:r>
              <m:r>
                <m:rPr>
                  <m:sty m:val="p"/>
                </m:rPr>
                <w:rPr>
                  <w:rFonts w:ascii="Cambria Math" w:hAnsi="Cambria Math"/>
                </w:rPr>
                <m:t>=</m:t>
              </m:r>
              <m:r>
                <w:rPr>
                  <w:rFonts w:ascii="Cambria Math" w:hAnsi="Cambria Math"/>
                </w:rPr>
                <m:t>1</m:t>
              </m:r>
            </m:sub>
            <m:sup>
              <m:sSubSup>
                <m:sSubSupPr>
                  <m:ctrlPr>
                    <w:rPr>
                      <w:rFonts w:ascii="Cambria Math" w:hAnsi="Cambria Math"/>
                    </w:rPr>
                  </m:ctrlPr>
                </m:sSubSupPr>
                <m:e>
                  <m:r>
                    <w:rPr>
                      <w:rFonts w:ascii="Cambria Math" w:hAnsi="Cambria Math"/>
                    </w:rPr>
                    <m:t>B</m:t>
                  </m:r>
                </m:e>
                <m:sub>
                  <m:r>
                    <w:rPr>
                      <w:rFonts w:ascii="Cambria Math" w:hAnsi="Cambria Math"/>
                    </w:rPr>
                    <m:t>k</m:t>
                  </m:r>
                </m:sub>
                <m:sup>
                  <m:r>
                    <m:rPr>
                      <m:sty m:val="p"/>
                    </m:rPr>
                    <w:rPr>
                      <w:rFonts w:ascii="Cambria Math" w:hAnsi="Cambria Math"/>
                    </w:rPr>
                    <m:t>+</m:t>
                  </m:r>
                </m:sup>
              </m:sSubSup>
            </m:sup>
            <m:e>
              <m:d>
                <m:dPr>
                  <m:begChr m:val="|"/>
                  <m:endChr m:val="|"/>
                  <m:ctrlPr>
                    <w:rPr>
                      <w:rFonts w:ascii="Cambria Math" w:hAnsi="Cambria Math"/>
                    </w:rPr>
                  </m:ctrlPr>
                </m:dPr>
                <m:e>
                  <m:r>
                    <m:rPr>
                      <m:sty m:val="p"/>
                    </m:rPr>
                    <w:rPr>
                      <w:rFonts w:ascii="Cambria Math" w:hAnsi="Cambria Math"/>
                    </w:rPr>
                    <m:t>acc</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k</m:t>
                      </m:r>
                    </m:e>
                  </m:d>
                  <m:r>
                    <m:rPr>
                      <m:sty m:val="p"/>
                    </m:rPr>
                    <w:rPr>
                      <w:rFonts w:ascii="Cambria Math" w:hAnsi="Cambria Math"/>
                    </w:rPr>
                    <m:t>-</m:t>
                  </m:r>
                  <m:r>
                    <m:rPr>
                      <m:sty m:val="p"/>
                    </m:rPr>
                    <w:rPr>
                      <w:rFonts w:ascii="Cambria Math" w:hAnsi="Cambria Math"/>
                    </w:rPr>
                    <m:t>conf</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k</m:t>
                      </m:r>
                    </m:e>
                  </m:d>
                </m:e>
              </m:d>
            </m:e>
          </m:nary>
        </m:oMath>
      </m:oMathPara>
    </w:p>
    <w:p w14:paraId="5C4947C6" w14:textId="77777777" w:rsidR="00714C9F" w:rsidRDefault="00D55677">
      <w:pPr>
        <w:pStyle w:val="FirstParagraph"/>
      </w:pPr>
      <w:r>
        <w:t xml:space="preserve">where </w:t>
      </w:r>
      <m:oMath>
        <m:r>
          <w:rPr>
            <w:rFonts w:ascii="Cambria Math" w:hAnsi="Cambria Math"/>
          </w:rPr>
          <m:t>K</m:t>
        </m:r>
      </m:oMath>
      <w:r>
        <w:t xml:space="preserve"> is the number of classes, </w:t>
      </w:r>
      <m:oMath>
        <m:sSubSup>
          <m:sSubSupPr>
            <m:ctrlPr>
              <w:rPr>
                <w:rFonts w:ascii="Cambria Math" w:hAnsi="Cambria Math"/>
              </w:rPr>
            </m:ctrlPr>
          </m:sSubSupPr>
          <m:e>
            <m:r>
              <w:rPr>
                <w:rFonts w:ascii="Cambria Math" w:hAnsi="Cambria Math"/>
              </w:rPr>
              <m:t>B</m:t>
            </m:r>
          </m:e>
          <m:sub>
            <m:r>
              <w:rPr>
                <w:rFonts w:ascii="Cambria Math" w:hAnsi="Cambria Math"/>
              </w:rPr>
              <m:t>k</m:t>
            </m:r>
          </m:sub>
          <m:sup>
            <m:r>
              <m:rPr>
                <m:sty m:val="p"/>
              </m:rPr>
              <w:rPr>
                <w:rFonts w:ascii="Cambria Math" w:hAnsi="Cambria Math"/>
              </w:rPr>
              <m:t>+</m:t>
            </m:r>
          </m:sup>
        </m:sSubSup>
      </m:oMath>
      <w:r>
        <w:t xml:space="preserve"> is the number of non-empty bins for class </w:t>
      </w:r>
      <m:oMath>
        <m:r>
          <w:rPr>
            <w:rFonts w:ascii="Cambria Math" w:hAnsi="Cambria Math"/>
          </w:rPr>
          <m:t>k</m:t>
        </m:r>
      </m:oMath>
      <w:r>
        <w:t xml:space="preserve"> , and acc and conf are the accuracy and confidence for bin </w:t>
      </w:r>
      <m:oMath>
        <m:r>
          <w:rPr>
            <w:rFonts w:ascii="Cambria Math" w:hAnsi="Cambria Math"/>
          </w:rPr>
          <m:t>b</m:t>
        </m:r>
      </m:oMath>
      <w:r>
        <w:t xml:space="preserve"> and class </w:t>
      </w:r>
      <m:oMath>
        <m:r>
          <w:rPr>
            <w:rFonts w:ascii="Cambria Math" w:hAnsi="Cambria Math"/>
          </w:rPr>
          <m:t>k</m:t>
        </m:r>
      </m:oMath>
      <w:r>
        <w:t xml:space="preserve"> .</w:t>
      </w:r>
    </w:p>
    <w:p w14:paraId="02535A5D" w14:textId="77777777" w:rsidR="00714C9F" w:rsidRDefault="00D55677">
      <w:pPr>
        <w:pStyle w:val="a0"/>
        <w:rPr>
          <w:lang w:eastAsia="zh-CN"/>
        </w:rPr>
      </w:pPr>
      <w:r>
        <w:rPr>
          <w:rFonts w:hint="eastAsia"/>
          <w:lang w:eastAsia="zh-CN"/>
        </w:rPr>
        <w:t>其中</w:t>
      </w:r>
      <w:r>
        <w:rPr>
          <w:lang w:eastAsia="zh-CN"/>
        </w:rPr>
        <w:t xml:space="preserve"> </w:t>
      </w:r>
      <m:oMath>
        <m:r>
          <w:rPr>
            <w:rFonts w:ascii="Cambria Math" w:hAnsi="Cambria Math"/>
            <w:lang w:eastAsia="zh-CN"/>
          </w:rPr>
          <m:t>K</m:t>
        </m:r>
      </m:oMath>
      <w:r>
        <w:rPr>
          <w:lang w:eastAsia="zh-CN"/>
        </w:rPr>
        <w:t xml:space="preserve"> </w:t>
      </w:r>
      <w:r>
        <w:rPr>
          <w:rFonts w:hint="eastAsia"/>
          <w:lang w:eastAsia="zh-CN"/>
        </w:rPr>
        <w:t>是类别数，</w:t>
      </w:r>
      <w:r>
        <w:rPr>
          <w:lang w:eastAsia="zh-CN"/>
        </w:rPr>
        <w:t xml:space="preserve"> </w:t>
      </w:r>
      <m:oMath>
        <m:sSubSup>
          <m:sSubSupPr>
            <m:ctrlPr>
              <w:rPr>
                <w:rFonts w:ascii="Cambria Math" w:hAnsi="Cambria Math"/>
              </w:rPr>
            </m:ctrlPr>
          </m:sSubSupPr>
          <m:e>
            <m:r>
              <w:rPr>
                <w:rFonts w:ascii="Cambria Math" w:hAnsi="Cambria Math"/>
                <w:lang w:eastAsia="zh-CN"/>
              </w:rPr>
              <m:t>B</m:t>
            </m:r>
          </m:e>
          <m:sub>
            <m:r>
              <w:rPr>
                <w:rFonts w:ascii="Cambria Math" w:hAnsi="Cambria Math"/>
                <w:lang w:eastAsia="zh-CN"/>
              </w:rPr>
              <m:t>k</m:t>
            </m:r>
          </m:sub>
          <m:sup>
            <m:r>
              <m:rPr>
                <m:sty m:val="p"/>
              </m:rPr>
              <w:rPr>
                <w:rFonts w:ascii="Cambria Math" w:hAnsi="Cambria Math"/>
                <w:lang w:eastAsia="zh-CN"/>
              </w:rPr>
              <m:t>+</m:t>
            </m:r>
          </m:sup>
        </m:sSubSup>
      </m:oMath>
      <w:r>
        <w:rPr>
          <w:lang w:eastAsia="zh-CN"/>
        </w:rPr>
        <w:t xml:space="preserve"> </w:t>
      </w:r>
      <w:r>
        <w:rPr>
          <w:rFonts w:hint="eastAsia"/>
          <w:lang w:eastAsia="zh-CN"/>
        </w:rPr>
        <w:t>是类别</w:t>
      </w:r>
      <w:r>
        <w:rPr>
          <w:lang w:eastAsia="zh-CN"/>
        </w:rPr>
        <w:t xml:space="preserve"> </w:t>
      </w:r>
      <m:oMath>
        <m:r>
          <w:rPr>
            <w:rFonts w:ascii="Cambria Math" w:hAnsi="Cambria Math"/>
            <w:lang w:eastAsia="zh-CN"/>
          </w:rPr>
          <m:t>k</m:t>
        </m:r>
      </m:oMath>
      <w:r>
        <w:rPr>
          <w:lang w:eastAsia="zh-CN"/>
        </w:rPr>
        <w:t xml:space="preserve"> </w:t>
      </w:r>
      <w:r>
        <w:rPr>
          <w:rFonts w:hint="eastAsia"/>
          <w:lang w:eastAsia="zh-CN"/>
        </w:rPr>
        <w:t>的非空箱数，</w:t>
      </w:r>
      <w:r>
        <w:rPr>
          <w:rFonts w:hint="eastAsia"/>
          <w:lang w:eastAsia="zh-CN"/>
        </w:rPr>
        <w:t>acc</w:t>
      </w:r>
      <w:r>
        <w:rPr>
          <w:rFonts w:hint="eastAsia"/>
          <w:lang w:eastAsia="zh-CN"/>
        </w:rPr>
        <w:t>和</w:t>
      </w:r>
      <w:r>
        <w:rPr>
          <w:rFonts w:hint="eastAsia"/>
          <w:lang w:eastAsia="zh-CN"/>
        </w:rPr>
        <w:t>conf</w:t>
      </w:r>
      <w:r>
        <w:rPr>
          <w:rFonts w:hint="eastAsia"/>
          <w:lang w:eastAsia="zh-CN"/>
        </w:rPr>
        <w:t>是箱</w:t>
      </w:r>
      <w:r>
        <w:rPr>
          <w:lang w:eastAsia="zh-CN"/>
        </w:rPr>
        <w:t xml:space="preserve"> </w:t>
      </w:r>
      <m:oMath>
        <m:r>
          <w:rPr>
            <w:rFonts w:ascii="Cambria Math" w:hAnsi="Cambria Math"/>
            <w:lang w:eastAsia="zh-CN"/>
          </w:rPr>
          <m:t>b</m:t>
        </m:r>
      </m:oMath>
      <w:r>
        <w:rPr>
          <w:lang w:eastAsia="zh-CN"/>
        </w:rPr>
        <w:t xml:space="preserve"> </w:t>
      </w:r>
      <w:r>
        <w:rPr>
          <w:rFonts w:hint="eastAsia"/>
          <w:lang w:eastAsia="zh-CN"/>
        </w:rPr>
        <w:t>和类别</w:t>
      </w:r>
      <w:r>
        <w:rPr>
          <w:lang w:eastAsia="zh-CN"/>
        </w:rPr>
        <w:t xml:space="preserve"> </w:t>
      </w:r>
      <m:oMath>
        <m:r>
          <w:rPr>
            <w:rFonts w:ascii="Cambria Math" w:hAnsi="Cambria Math"/>
            <w:lang w:eastAsia="zh-CN"/>
          </w:rPr>
          <m:t>k</m:t>
        </m:r>
      </m:oMath>
      <w:r>
        <w:rPr>
          <w:lang w:eastAsia="zh-CN"/>
        </w:rPr>
        <w:t xml:space="preserve"> </w:t>
      </w:r>
      <w:r>
        <w:rPr>
          <w:rFonts w:hint="eastAsia"/>
          <w:lang w:eastAsia="zh-CN"/>
        </w:rPr>
        <w:t>的准确性和置信度。</w:t>
      </w:r>
    </w:p>
    <w:p w14:paraId="52BE56AF" w14:textId="77777777" w:rsidR="00714C9F" w:rsidRDefault="00D55677">
      <w:pPr>
        <w:pStyle w:val="1"/>
      </w:pPr>
      <w:bookmarkStart w:id="67" w:name="e-performance-by-msa-depth"/>
      <w:r>
        <w:lastRenderedPageBreak/>
        <w:t>E Performance by M</w:t>
      </w:r>
      <w:r>
        <w:t>SA depth</w:t>
      </w:r>
    </w:p>
    <w:p w14:paraId="6B105A8E" w14:textId="77777777" w:rsidR="00714C9F" w:rsidRDefault="00D55677">
      <w:pPr>
        <w:pStyle w:val="1"/>
      </w:pPr>
      <w:bookmarkStart w:id="68" w:name="e-按msa深度评估性能"/>
      <w:bookmarkEnd w:id="67"/>
      <w:r>
        <w:t xml:space="preserve">E </w:t>
      </w:r>
      <w:r>
        <w:rPr>
          <w:rFonts w:hint="eastAsia"/>
        </w:rPr>
        <w:t>按</w:t>
      </w:r>
      <w:r>
        <w:rPr>
          <w:rFonts w:hint="eastAsia"/>
        </w:rPr>
        <w:t>MSA</w:t>
      </w:r>
      <w:r>
        <w:rPr>
          <w:rFonts w:hint="eastAsia"/>
        </w:rPr>
        <w:t>深度评估性能</w:t>
      </w:r>
    </w:p>
    <w:bookmarkEnd w:id="68"/>
    <w:p w14:paraId="6D6EE867" w14:textId="77777777" w:rsidR="00714C9F" w:rsidRDefault="00D55677">
      <w:pPr>
        <w:pStyle w:val="FirstParagraph"/>
      </w:pPr>
      <w:r>
        <w:t>We examine the relationship between the number of related sequences in the pre-training set and performance on the task. We use Jackhmmer [92] version 3.3.1 with a bitscore threshold of 27 and 8 iterations to construct MSAs from the E</w:t>
      </w:r>
      <w:r>
        <w:t xml:space="preserve">SM-1v training set. We do not observe a strong correlation between MSA depth and the observed absolute value of Spearman </w:t>
      </w:r>
      <m:oMath>
        <m:r>
          <w:rPr>
            <w:rFonts w:ascii="Cambria Math" w:hAnsi="Cambria Math"/>
          </w:rPr>
          <m:t>ρ</m:t>
        </m:r>
      </m:oMath>
      <w:r>
        <w:t xml:space="preserve"> (Figure Fig. 19).</w:t>
      </w:r>
    </w:p>
    <w:p w14:paraId="52D6AA22" w14:textId="77777777" w:rsidR="00714C9F" w:rsidRDefault="00D55677">
      <w:pPr>
        <w:pStyle w:val="a0"/>
      </w:pPr>
      <w:r>
        <w:rPr>
          <w:rFonts w:hint="eastAsia"/>
          <w:lang w:eastAsia="zh-CN"/>
        </w:rPr>
        <w:t>我们研究了预训练集中相关序列数量与任务性能之间的关系。我们使用</w:t>
      </w:r>
      <w:proofErr w:type="spellStart"/>
      <w:r>
        <w:rPr>
          <w:rFonts w:hint="eastAsia"/>
          <w:lang w:eastAsia="zh-CN"/>
        </w:rPr>
        <w:t>Jackhmmer</w:t>
      </w:r>
      <w:proofErr w:type="spellEnd"/>
      <w:r>
        <w:rPr>
          <w:lang w:eastAsia="zh-CN"/>
        </w:rPr>
        <w:t xml:space="preserve"> [92] </w:t>
      </w:r>
      <w:r>
        <w:rPr>
          <w:rFonts w:hint="eastAsia"/>
          <w:lang w:eastAsia="zh-CN"/>
        </w:rPr>
        <w:t>3.3.1</w:t>
      </w:r>
      <w:r>
        <w:rPr>
          <w:rFonts w:hint="eastAsia"/>
          <w:lang w:eastAsia="zh-CN"/>
        </w:rPr>
        <w:t>版本，以</w:t>
      </w:r>
      <w:r>
        <w:rPr>
          <w:rFonts w:hint="eastAsia"/>
          <w:lang w:eastAsia="zh-CN"/>
        </w:rPr>
        <w:t>27</w:t>
      </w:r>
      <w:r>
        <w:rPr>
          <w:rFonts w:hint="eastAsia"/>
          <w:lang w:eastAsia="zh-CN"/>
        </w:rPr>
        <w:t>的比特分数阈值和</w:t>
      </w:r>
      <w:r>
        <w:rPr>
          <w:rFonts w:hint="eastAsia"/>
          <w:lang w:eastAsia="zh-CN"/>
        </w:rPr>
        <w:t>8</w:t>
      </w:r>
      <w:r>
        <w:rPr>
          <w:rFonts w:hint="eastAsia"/>
          <w:lang w:eastAsia="zh-CN"/>
        </w:rPr>
        <w:t>次迭代，从</w:t>
      </w:r>
      <w:r>
        <w:rPr>
          <w:rFonts w:hint="eastAsia"/>
          <w:lang w:eastAsia="zh-CN"/>
        </w:rPr>
        <w:t>ESM-1v</w:t>
      </w:r>
      <w:r>
        <w:rPr>
          <w:rFonts w:hint="eastAsia"/>
          <w:lang w:eastAsia="zh-CN"/>
        </w:rPr>
        <w:t>训练集中构建</w:t>
      </w:r>
      <w:r>
        <w:rPr>
          <w:rFonts w:hint="eastAsia"/>
          <w:lang w:eastAsia="zh-CN"/>
        </w:rPr>
        <w:t>MSA</w:t>
      </w:r>
      <w:r>
        <w:rPr>
          <w:rFonts w:hint="eastAsia"/>
          <w:lang w:eastAsia="zh-CN"/>
        </w:rPr>
        <w:t>。我们没有观察到</w:t>
      </w:r>
      <w:r>
        <w:rPr>
          <w:rFonts w:hint="eastAsia"/>
          <w:lang w:eastAsia="zh-CN"/>
        </w:rPr>
        <w:t>MSA</w:t>
      </w:r>
      <w:r>
        <w:rPr>
          <w:rFonts w:hint="eastAsia"/>
          <w:lang w:eastAsia="zh-CN"/>
        </w:rPr>
        <w:t>深度与</w:t>
      </w:r>
      <w:r>
        <w:rPr>
          <w:rFonts w:hint="eastAsia"/>
          <w:lang w:eastAsia="zh-CN"/>
        </w:rPr>
        <w:t>Spearman</w:t>
      </w:r>
      <w:r>
        <w:rPr>
          <w:lang w:eastAsia="zh-CN"/>
        </w:rPr>
        <w:t xml:space="preserve"> </w:t>
      </w:r>
      <m:oMath>
        <m:r>
          <w:rPr>
            <w:rFonts w:ascii="Cambria Math" w:hAnsi="Cambria Math"/>
            <w:lang w:eastAsia="zh-CN"/>
          </w:rPr>
          <m:t>ρ</m:t>
        </m:r>
      </m:oMath>
      <w:r>
        <w:rPr>
          <w:lang w:eastAsia="zh-CN"/>
        </w:rPr>
        <w:t xml:space="preserve"> </w:t>
      </w:r>
      <w:r>
        <w:rPr>
          <w:rFonts w:hint="eastAsia"/>
          <w:lang w:eastAsia="zh-CN"/>
        </w:rPr>
        <w:t>观察</w:t>
      </w:r>
      <w:r>
        <w:rPr>
          <w:rFonts w:hint="eastAsia"/>
          <w:lang w:eastAsia="zh-CN"/>
        </w:rPr>
        <w:t>到的绝对值之间存在强相关性</w:t>
      </w:r>
      <w:r>
        <w:rPr>
          <w:rFonts w:hint="eastAsia"/>
          <w:lang w:eastAsia="zh-CN"/>
        </w:rPr>
        <w:t>(</w:t>
      </w:r>
      <w:r>
        <w:rPr>
          <w:rFonts w:hint="eastAsia"/>
          <w:lang w:eastAsia="zh-CN"/>
        </w:rPr>
        <w:t>见图</w:t>
      </w:r>
      <w:r>
        <w:rPr>
          <w:rFonts w:hint="eastAsia"/>
          <w:lang w:eastAsia="zh-CN"/>
        </w:rPr>
        <w:t>Fig.</w:t>
      </w:r>
      <w:r>
        <w:rPr>
          <w:lang w:eastAsia="zh-CN"/>
        </w:rPr>
        <w:t xml:space="preserve"> </w:t>
      </w:r>
      <w:r>
        <w:t>19)</w:t>
      </w:r>
      <w:r>
        <w:t>。</w:t>
      </w:r>
    </w:p>
    <w:p w14:paraId="1049B7CA" w14:textId="77777777" w:rsidR="00714C9F" w:rsidRDefault="00D55677">
      <w:pPr>
        <w:pStyle w:val="1"/>
      </w:pPr>
      <w:bookmarkStart w:id="69" w:name="f-compute-costs"/>
      <w:r>
        <w:t>F Compute costs</w:t>
      </w:r>
    </w:p>
    <w:p w14:paraId="771C8743" w14:textId="77777777" w:rsidR="00714C9F" w:rsidRDefault="00D55677">
      <w:pPr>
        <w:pStyle w:val="1"/>
      </w:pPr>
      <w:bookmarkStart w:id="70" w:name="f-计算成本"/>
      <w:bookmarkEnd w:id="69"/>
      <w:r>
        <w:t xml:space="preserve">F </w:t>
      </w:r>
      <w:r>
        <w:rPr>
          <w:rFonts w:hint="eastAsia"/>
        </w:rPr>
        <w:t>计算成本</w:t>
      </w:r>
    </w:p>
    <w:bookmarkEnd w:id="70"/>
    <w:p w14:paraId="1C7E0F1A" w14:textId="77777777" w:rsidR="00714C9F" w:rsidRDefault="00D55677">
      <w:pPr>
        <w:pStyle w:val="FirstParagraph"/>
      </w:pPr>
      <w:r>
        <w:t xml:space="preserve">ESM-1v models are pre-trained for 6 days on 64 V100 GPUs. Weights for the MSA Transformer were retrieved from the open-source repository released by the authors; the model was pre-trained for 13 days on 128 </w:t>
      </w:r>
      <w:r>
        <w:t>V100 GPUs. Once trained, the models can be used directly for function prediction tasks. Forward inference is efficient, meaning that for applications of the models, the additional compute is minimal. In total, five ESM-1v models were trained on various Uni</w:t>
      </w:r>
      <w:r>
        <w:t xml:space="preserve">ref clustering thresholds to five different levels: </w:t>
      </w:r>
      <m:oMath>
        <m:r>
          <w:rPr>
            <w:rFonts w:ascii="Cambria Math" w:hAnsi="Cambria Math"/>
          </w:rPr>
          <m:t>30</m:t>
        </m:r>
        <m:r>
          <m:rPr>
            <m:sty m:val="p"/>
          </m:rPr>
          <w:rPr>
            <w:rFonts w:ascii="Cambria Math" w:hAnsi="Cambria Math"/>
          </w:rPr>
          <m:t>%,</m:t>
        </m:r>
        <m:r>
          <w:rPr>
            <w:rFonts w:ascii="Cambria Math" w:hAnsi="Cambria Math"/>
          </w:rPr>
          <m:t>50</m:t>
        </m:r>
        <m:r>
          <m:rPr>
            <m:sty m:val="p"/>
          </m:rPr>
          <w:rPr>
            <w:rFonts w:ascii="Cambria Math" w:hAnsi="Cambria Math"/>
          </w:rPr>
          <m:t>%,</m:t>
        </m:r>
        <m:r>
          <w:rPr>
            <w:rFonts w:ascii="Cambria Math" w:hAnsi="Cambria Math"/>
          </w:rPr>
          <m:t>70</m:t>
        </m:r>
        <m:r>
          <m:rPr>
            <m:sty m:val="p"/>
          </m:rPr>
          <w:rPr>
            <w:rFonts w:ascii="Cambria Math" w:hAnsi="Cambria Math"/>
          </w:rPr>
          <m:t>%,</m:t>
        </m:r>
        <m:r>
          <w:rPr>
            <w:rFonts w:ascii="Cambria Math" w:hAnsi="Cambria Math"/>
          </w:rPr>
          <m:t>90</m:t>
        </m:r>
        <m:r>
          <m:rPr>
            <m:sty m:val="p"/>
          </m:rPr>
          <w:rPr>
            <w:rFonts w:ascii="Cambria Math" w:hAnsi="Cambria Math"/>
          </w:rPr>
          <m:t>%</m:t>
        </m:r>
      </m:oMath>
      <w:r>
        <w:t xml:space="preserve"> , and </w:t>
      </w:r>
      <m:oMath>
        <m:r>
          <w:rPr>
            <w:rFonts w:ascii="Cambria Math" w:hAnsi="Cambria Math"/>
          </w:rPr>
          <m:t>100</m:t>
        </m:r>
        <m:r>
          <m:rPr>
            <m:sty m:val="p"/>
          </m:rPr>
          <w:rPr>
            <w:rFonts w:ascii="Cambria Math" w:hAnsi="Cambria Math"/>
          </w:rPr>
          <m:t>%</m:t>
        </m:r>
      </m:oMath>
      <w:r>
        <w:t xml:space="preserve"> . For the </w:t>
      </w:r>
      <m:oMath>
        <m:r>
          <w:rPr>
            <w:rFonts w:ascii="Cambria Math" w:hAnsi="Cambria Math"/>
          </w:rPr>
          <m:t>90</m:t>
        </m:r>
        <m:r>
          <m:rPr>
            <m:sty m:val="p"/>
          </m:rPr>
          <w:rPr>
            <w:rFonts w:ascii="Cambria Math" w:hAnsi="Cambria Math"/>
          </w:rPr>
          <m:t>%</m:t>
        </m:r>
      </m:oMath>
      <w:r>
        <w:t xml:space="preserve"> sequence identity level, five total models with different random seeds were trained, for use in an ensemble. As illustrated in Fig. 7, inference is inexpensive by </w:t>
      </w:r>
      <w:r>
        <w:t>comparison. Batch inference was performed with preemptible, short (shorter than one hour), single V100 GPU jobs on a shared compute cluster.</w:t>
      </w:r>
    </w:p>
    <w:p w14:paraId="2B16125E" w14:textId="77777777" w:rsidR="00714C9F" w:rsidRDefault="00D55677">
      <w:pPr>
        <w:pStyle w:val="a0"/>
        <w:rPr>
          <w:lang w:eastAsia="zh-CN"/>
        </w:rPr>
      </w:pPr>
      <w:r>
        <w:rPr>
          <w:rFonts w:hint="eastAsia"/>
          <w:lang w:eastAsia="zh-CN"/>
        </w:rPr>
        <w:t>ESM-1v</w:t>
      </w:r>
      <w:r>
        <w:rPr>
          <w:rFonts w:hint="eastAsia"/>
          <w:lang w:eastAsia="zh-CN"/>
        </w:rPr>
        <w:t>模型在</w:t>
      </w:r>
      <w:r>
        <w:rPr>
          <w:rFonts w:hint="eastAsia"/>
          <w:lang w:eastAsia="zh-CN"/>
        </w:rPr>
        <w:t>64</w:t>
      </w:r>
      <w:r>
        <w:rPr>
          <w:rFonts w:hint="eastAsia"/>
          <w:lang w:eastAsia="zh-CN"/>
        </w:rPr>
        <w:t>个</w:t>
      </w:r>
      <w:r>
        <w:rPr>
          <w:rFonts w:hint="eastAsia"/>
          <w:lang w:eastAsia="zh-CN"/>
        </w:rPr>
        <w:t>V100</w:t>
      </w:r>
      <w:r>
        <w:rPr>
          <w:lang w:eastAsia="zh-CN"/>
        </w:rPr>
        <w:t xml:space="preserve"> </w:t>
      </w:r>
      <w:r>
        <w:rPr>
          <w:rFonts w:hint="eastAsia"/>
          <w:lang w:eastAsia="zh-CN"/>
        </w:rPr>
        <w:t>GPU</w:t>
      </w:r>
      <w:proofErr w:type="gramStart"/>
      <w:r>
        <w:rPr>
          <w:rFonts w:hint="eastAsia"/>
          <w:lang w:eastAsia="zh-CN"/>
        </w:rPr>
        <w:t>上预训练</w:t>
      </w:r>
      <w:proofErr w:type="gramEnd"/>
      <w:r>
        <w:rPr>
          <w:rFonts w:hint="eastAsia"/>
          <w:lang w:eastAsia="zh-CN"/>
        </w:rPr>
        <w:t>了</w:t>
      </w:r>
      <w:r>
        <w:rPr>
          <w:rFonts w:hint="eastAsia"/>
          <w:lang w:eastAsia="zh-CN"/>
        </w:rPr>
        <w:t>6</w:t>
      </w:r>
      <w:r>
        <w:rPr>
          <w:rFonts w:hint="eastAsia"/>
          <w:lang w:eastAsia="zh-CN"/>
        </w:rPr>
        <w:t>天。</w:t>
      </w:r>
      <w:r>
        <w:rPr>
          <w:rFonts w:hint="eastAsia"/>
          <w:lang w:eastAsia="zh-CN"/>
        </w:rPr>
        <w:t>MSA</w:t>
      </w:r>
      <w:r>
        <w:rPr>
          <w:lang w:eastAsia="zh-CN"/>
        </w:rPr>
        <w:t xml:space="preserve"> </w:t>
      </w:r>
      <w:r>
        <w:rPr>
          <w:rFonts w:hint="eastAsia"/>
          <w:lang w:eastAsia="zh-CN"/>
        </w:rPr>
        <w:t>Transformer</w:t>
      </w:r>
      <w:r>
        <w:rPr>
          <w:rFonts w:hint="eastAsia"/>
          <w:lang w:eastAsia="zh-CN"/>
        </w:rPr>
        <w:t>的权重从作者发布的开源仓库中获取；该模型在</w:t>
      </w:r>
      <w:r>
        <w:rPr>
          <w:rFonts w:hint="eastAsia"/>
          <w:lang w:eastAsia="zh-CN"/>
        </w:rPr>
        <w:t>128</w:t>
      </w:r>
      <w:r>
        <w:rPr>
          <w:rFonts w:hint="eastAsia"/>
          <w:lang w:eastAsia="zh-CN"/>
        </w:rPr>
        <w:t>个</w:t>
      </w:r>
      <w:r>
        <w:rPr>
          <w:rFonts w:hint="eastAsia"/>
          <w:lang w:eastAsia="zh-CN"/>
        </w:rPr>
        <w:t>V100</w:t>
      </w:r>
      <w:r>
        <w:rPr>
          <w:lang w:eastAsia="zh-CN"/>
        </w:rPr>
        <w:t xml:space="preserve"> </w:t>
      </w:r>
      <w:r>
        <w:rPr>
          <w:rFonts w:hint="eastAsia"/>
          <w:lang w:eastAsia="zh-CN"/>
        </w:rPr>
        <w:t>GPU</w:t>
      </w:r>
      <w:proofErr w:type="gramStart"/>
      <w:r>
        <w:rPr>
          <w:rFonts w:hint="eastAsia"/>
          <w:lang w:eastAsia="zh-CN"/>
        </w:rPr>
        <w:t>上预训练</w:t>
      </w:r>
      <w:proofErr w:type="gramEnd"/>
      <w:r>
        <w:rPr>
          <w:rFonts w:hint="eastAsia"/>
          <w:lang w:eastAsia="zh-CN"/>
        </w:rPr>
        <w:t>了</w:t>
      </w:r>
      <w:r>
        <w:rPr>
          <w:rFonts w:hint="eastAsia"/>
          <w:lang w:eastAsia="zh-CN"/>
        </w:rPr>
        <w:t>13</w:t>
      </w:r>
      <w:r>
        <w:rPr>
          <w:rFonts w:hint="eastAsia"/>
          <w:lang w:eastAsia="zh-CN"/>
        </w:rPr>
        <w:t>天。一旦训练完成，这些模型可以直接用于功能预测任务。前向推理效率</w:t>
      </w:r>
      <w:r>
        <w:rPr>
          <w:rFonts w:hint="eastAsia"/>
          <w:lang w:eastAsia="zh-CN"/>
        </w:rPr>
        <w:t>高，这意味着在应用这些模型时，额外的计算量是最小的。总共训练了五个</w:t>
      </w:r>
      <w:r>
        <w:rPr>
          <w:rFonts w:hint="eastAsia"/>
          <w:lang w:eastAsia="zh-CN"/>
        </w:rPr>
        <w:t>ESM-1v</w:t>
      </w:r>
      <w:r>
        <w:rPr>
          <w:rFonts w:hint="eastAsia"/>
          <w:lang w:eastAsia="zh-CN"/>
        </w:rPr>
        <w:t>模型，分别在不同的</w:t>
      </w:r>
      <w:proofErr w:type="spellStart"/>
      <w:r>
        <w:rPr>
          <w:rFonts w:hint="eastAsia"/>
          <w:lang w:eastAsia="zh-CN"/>
        </w:rPr>
        <w:t>Uniref</w:t>
      </w:r>
      <w:proofErr w:type="spellEnd"/>
      <w:r>
        <w:rPr>
          <w:rFonts w:hint="eastAsia"/>
          <w:lang w:eastAsia="zh-CN"/>
        </w:rPr>
        <w:t>聚类阈值下训练到五个不同的水平</w:t>
      </w:r>
      <w:r>
        <w:rPr>
          <w:rFonts w:hint="eastAsia"/>
          <w:lang w:eastAsia="zh-CN"/>
        </w:rPr>
        <w:t>:</w:t>
      </w:r>
      <w:r>
        <w:rPr>
          <w:lang w:eastAsia="zh-CN"/>
        </w:rPr>
        <w:t xml:space="preserve"> </w:t>
      </w:r>
      <m:oMath>
        <m:r>
          <w:rPr>
            <w:rFonts w:ascii="Cambria Math" w:hAnsi="Cambria Math"/>
            <w:lang w:eastAsia="zh-CN"/>
          </w:rPr>
          <m:t>30</m:t>
        </m:r>
        <m:r>
          <m:rPr>
            <m:sty m:val="p"/>
          </m:rPr>
          <w:rPr>
            <w:rFonts w:ascii="Cambria Math" w:hAnsi="Cambria Math"/>
            <w:lang w:eastAsia="zh-CN"/>
          </w:rPr>
          <m:t>%,</m:t>
        </m:r>
        <m:r>
          <w:rPr>
            <w:rFonts w:ascii="Cambria Math" w:hAnsi="Cambria Math"/>
            <w:lang w:eastAsia="zh-CN"/>
          </w:rPr>
          <m:t>50</m:t>
        </m:r>
        <m:r>
          <m:rPr>
            <m:sty m:val="p"/>
          </m:rPr>
          <w:rPr>
            <w:rFonts w:ascii="Cambria Math" w:hAnsi="Cambria Math"/>
            <w:lang w:eastAsia="zh-CN"/>
          </w:rPr>
          <m:t>%,</m:t>
        </m:r>
        <m:r>
          <w:rPr>
            <w:rFonts w:ascii="Cambria Math" w:hAnsi="Cambria Math"/>
            <w:lang w:eastAsia="zh-CN"/>
          </w:rPr>
          <m:t>70</m:t>
        </m:r>
        <m:r>
          <m:rPr>
            <m:sty m:val="p"/>
          </m:rPr>
          <w:rPr>
            <w:rFonts w:ascii="Cambria Math" w:hAnsi="Cambria Math"/>
            <w:lang w:eastAsia="zh-CN"/>
          </w:rPr>
          <m:t>%,</m:t>
        </m:r>
        <m:r>
          <w:rPr>
            <w:rFonts w:ascii="Cambria Math" w:hAnsi="Cambria Math"/>
            <w:lang w:eastAsia="zh-CN"/>
          </w:rPr>
          <m:t>90</m:t>
        </m:r>
        <m:r>
          <m:rPr>
            <m:sty m:val="p"/>
          </m:rPr>
          <w:rPr>
            <w:rFonts w:ascii="Cambria Math" w:hAnsi="Cambria Math"/>
            <w:lang w:eastAsia="zh-CN"/>
          </w:rPr>
          <m:t>%</m:t>
        </m:r>
      </m:oMath>
      <w:r>
        <w:rPr>
          <w:lang w:eastAsia="zh-CN"/>
        </w:rPr>
        <w:t xml:space="preserve"> </w:t>
      </w:r>
      <w:r>
        <w:rPr>
          <w:rFonts w:hint="eastAsia"/>
          <w:lang w:eastAsia="zh-CN"/>
        </w:rPr>
        <w:t>和</w:t>
      </w:r>
      <w:r>
        <w:rPr>
          <w:lang w:eastAsia="zh-CN"/>
        </w:rPr>
        <w:t xml:space="preserve"> </w:t>
      </w:r>
      <m:oMath>
        <m:r>
          <w:rPr>
            <w:rFonts w:ascii="Cambria Math" w:hAnsi="Cambria Math"/>
            <w:lang w:eastAsia="zh-CN"/>
          </w:rPr>
          <m:t>100</m:t>
        </m:r>
        <m:r>
          <m:rPr>
            <m:sty m:val="p"/>
          </m:rPr>
          <w:rPr>
            <w:rFonts w:ascii="Cambria Math" w:hAnsi="Cambria Math"/>
            <w:lang w:eastAsia="zh-CN"/>
          </w:rPr>
          <m:t>%</m:t>
        </m:r>
      </m:oMath>
      <w:r>
        <w:rPr>
          <w:lang w:eastAsia="zh-CN"/>
        </w:rPr>
        <w:t xml:space="preserve"> </w:t>
      </w:r>
      <w:r>
        <w:rPr>
          <w:rFonts w:hint="eastAsia"/>
          <w:lang w:eastAsia="zh-CN"/>
        </w:rPr>
        <w:t>。对于</w:t>
      </w:r>
      <w:r>
        <w:rPr>
          <w:lang w:eastAsia="zh-CN"/>
        </w:rPr>
        <w:t xml:space="preserve"> </w:t>
      </w:r>
      <m:oMath>
        <m:r>
          <w:rPr>
            <w:rFonts w:ascii="Cambria Math" w:hAnsi="Cambria Math"/>
            <w:lang w:eastAsia="zh-CN"/>
          </w:rPr>
          <m:t>90</m:t>
        </m:r>
        <m:r>
          <m:rPr>
            <m:sty m:val="p"/>
          </m:rPr>
          <w:rPr>
            <w:rFonts w:ascii="Cambria Math" w:hAnsi="Cambria Math"/>
            <w:lang w:eastAsia="zh-CN"/>
          </w:rPr>
          <m:t>%</m:t>
        </m:r>
      </m:oMath>
      <w:r>
        <w:rPr>
          <w:lang w:eastAsia="zh-CN"/>
        </w:rPr>
        <w:t xml:space="preserve"> </w:t>
      </w:r>
      <w:r>
        <w:rPr>
          <w:rFonts w:hint="eastAsia"/>
          <w:lang w:eastAsia="zh-CN"/>
        </w:rPr>
        <w:t>序列同一性水平，训练了五个不同随机种子的模型，用于集成。如图</w:t>
      </w:r>
      <w:r>
        <w:rPr>
          <w:rFonts w:hint="eastAsia"/>
          <w:lang w:eastAsia="zh-CN"/>
        </w:rPr>
        <w:t>7</w:t>
      </w:r>
      <w:r>
        <w:rPr>
          <w:rFonts w:hint="eastAsia"/>
          <w:lang w:eastAsia="zh-CN"/>
        </w:rPr>
        <w:t>所示，相比之下，推理成本较低。批量推理是在共享计算集群上使用可抢占的、短时间</w:t>
      </w:r>
      <w:r>
        <w:rPr>
          <w:rFonts w:hint="eastAsia"/>
          <w:lang w:eastAsia="zh-CN"/>
        </w:rPr>
        <w:t>(</w:t>
      </w:r>
      <w:r>
        <w:rPr>
          <w:rFonts w:hint="eastAsia"/>
          <w:lang w:eastAsia="zh-CN"/>
        </w:rPr>
        <w:t>少于一小时</w:t>
      </w:r>
      <w:r>
        <w:rPr>
          <w:rFonts w:hint="eastAsia"/>
          <w:lang w:eastAsia="zh-CN"/>
        </w:rPr>
        <w:t>)</w:t>
      </w:r>
      <w:r>
        <w:rPr>
          <w:rFonts w:hint="eastAsia"/>
          <w:lang w:eastAsia="zh-CN"/>
        </w:rPr>
        <w:t>的单个</w:t>
      </w:r>
      <w:r>
        <w:rPr>
          <w:rFonts w:hint="eastAsia"/>
          <w:lang w:eastAsia="zh-CN"/>
        </w:rPr>
        <w:t>V100</w:t>
      </w:r>
      <w:r>
        <w:rPr>
          <w:lang w:eastAsia="zh-CN"/>
        </w:rPr>
        <w:t xml:space="preserve"> </w:t>
      </w:r>
      <w:r>
        <w:rPr>
          <w:rFonts w:hint="eastAsia"/>
          <w:lang w:eastAsia="zh-CN"/>
        </w:rPr>
        <w:t>GPU</w:t>
      </w:r>
      <w:r>
        <w:rPr>
          <w:rFonts w:hint="eastAsia"/>
          <w:lang w:eastAsia="zh-CN"/>
        </w:rPr>
        <w:t>作业进行的。</w:t>
      </w:r>
    </w:p>
    <w:tbl>
      <w:tblPr>
        <w:tblStyle w:val="Table"/>
        <w:tblW w:w="0" w:type="auto"/>
        <w:tblLook w:val="0000" w:firstRow="0" w:lastRow="0" w:firstColumn="0" w:lastColumn="0" w:noHBand="0" w:noVBand="0"/>
      </w:tblPr>
      <w:tblGrid>
        <w:gridCol w:w="1269"/>
        <w:gridCol w:w="1459"/>
        <w:gridCol w:w="1459"/>
        <w:gridCol w:w="1459"/>
      </w:tblGrid>
      <w:tr w:rsidR="00714C9F" w14:paraId="4A4E882F" w14:textId="77777777">
        <w:tc>
          <w:tcPr>
            <w:tcW w:w="0" w:type="auto"/>
          </w:tcPr>
          <w:p w14:paraId="08CB634A" w14:textId="77777777" w:rsidR="00714C9F" w:rsidRDefault="00D55677">
            <w:pPr>
              <w:pStyle w:val="Compact"/>
              <w:jc w:val="center"/>
            </w:pPr>
            <w:r>
              <w:t>Clustering</w:t>
            </w:r>
          </w:p>
        </w:tc>
        <w:tc>
          <w:tcPr>
            <w:tcW w:w="0" w:type="auto"/>
          </w:tcPr>
          <w:p w14:paraId="7DACB7C4" w14:textId="77777777" w:rsidR="00714C9F" w:rsidRDefault="00D55677">
            <w:pPr>
              <w:pStyle w:val="Compact"/>
              <w:jc w:val="center"/>
            </w:pPr>
            <w:r>
              <w:t>Valid (30%)</w:t>
            </w:r>
          </w:p>
        </w:tc>
        <w:tc>
          <w:tcPr>
            <w:tcW w:w="0" w:type="auto"/>
          </w:tcPr>
          <w:p w14:paraId="6612C8A5" w14:textId="77777777" w:rsidR="00714C9F" w:rsidRDefault="00D55677">
            <w:pPr>
              <w:pStyle w:val="Compact"/>
              <w:jc w:val="center"/>
            </w:pPr>
            <w:r>
              <w:t>Valid (50%)</w:t>
            </w:r>
          </w:p>
        </w:tc>
        <w:tc>
          <w:tcPr>
            <w:tcW w:w="0" w:type="auto"/>
          </w:tcPr>
          <w:p w14:paraId="79A85840" w14:textId="77777777" w:rsidR="00714C9F" w:rsidRDefault="00D55677">
            <w:pPr>
              <w:pStyle w:val="Compact"/>
              <w:jc w:val="center"/>
            </w:pPr>
            <w:r>
              <w:t>Valid (90%)</w:t>
            </w:r>
          </w:p>
        </w:tc>
      </w:tr>
      <w:tr w:rsidR="00714C9F" w14:paraId="6CCA4835" w14:textId="77777777">
        <w:tc>
          <w:tcPr>
            <w:tcW w:w="0" w:type="auto"/>
          </w:tcPr>
          <w:p w14:paraId="41CB5382" w14:textId="77777777" w:rsidR="00714C9F" w:rsidRDefault="00D55677">
            <w:pPr>
              <w:pStyle w:val="Compact"/>
              <w:jc w:val="center"/>
            </w:pPr>
            <w:r>
              <w:t>30%</w:t>
            </w:r>
          </w:p>
        </w:tc>
        <w:tc>
          <w:tcPr>
            <w:tcW w:w="0" w:type="auto"/>
          </w:tcPr>
          <w:p w14:paraId="304F734D" w14:textId="77777777" w:rsidR="00714C9F" w:rsidRDefault="00D55677">
            <w:pPr>
              <w:pStyle w:val="Compact"/>
              <w:jc w:val="center"/>
            </w:pPr>
            <w:r>
              <w:t>8.93</w:t>
            </w:r>
          </w:p>
        </w:tc>
        <w:tc>
          <w:tcPr>
            <w:tcW w:w="0" w:type="auto"/>
          </w:tcPr>
          <w:p w14:paraId="730718FA" w14:textId="77777777" w:rsidR="00714C9F" w:rsidRDefault="00D55677">
            <w:pPr>
              <w:pStyle w:val="Compact"/>
              <w:jc w:val="center"/>
            </w:pPr>
            <w:r>
              <w:t>8.33</w:t>
            </w:r>
          </w:p>
        </w:tc>
        <w:tc>
          <w:tcPr>
            <w:tcW w:w="0" w:type="auto"/>
          </w:tcPr>
          <w:p w14:paraId="72561E03" w14:textId="77777777" w:rsidR="00714C9F" w:rsidRDefault="00D55677">
            <w:pPr>
              <w:pStyle w:val="Compact"/>
              <w:jc w:val="center"/>
            </w:pPr>
            <w:r>
              <w:t>7.29</w:t>
            </w:r>
          </w:p>
        </w:tc>
      </w:tr>
      <w:tr w:rsidR="00714C9F" w14:paraId="79174457" w14:textId="77777777">
        <w:tc>
          <w:tcPr>
            <w:tcW w:w="0" w:type="auto"/>
          </w:tcPr>
          <w:p w14:paraId="2741017B" w14:textId="77777777" w:rsidR="00714C9F" w:rsidRDefault="00D55677">
            <w:pPr>
              <w:pStyle w:val="Compact"/>
              <w:jc w:val="center"/>
            </w:pPr>
            <w:r>
              <w:lastRenderedPageBreak/>
              <w:t>50%</w:t>
            </w:r>
          </w:p>
        </w:tc>
        <w:tc>
          <w:tcPr>
            <w:tcW w:w="0" w:type="auto"/>
          </w:tcPr>
          <w:p w14:paraId="03E298A4" w14:textId="77777777" w:rsidR="00714C9F" w:rsidRDefault="00D55677">
            <w:pPr>
              <w:pStyle w:val="Compact"/>
              <w:jc w:val="center"/>
            </w:pPr>
            <w:r>
              <w:t>8.90</w:t>
            </w:r>
          </w:p>
        </w:tc>
        <w:tc>
          <w:tcPr>
            <w:tcW w:w="0" w:type="auto"/>
          </w:tcPr>
          <w:p w14:paraId="27066D99" w14:textId="77777777" w:rsidR="00714C9F" w:rsidRDefault="00D55677">
            <w:pPr>
              <w:pStyle w:val="Compact"/>
              <w:jc w:val="center"/>
            </w:pPr>
            <w:r>
              <w:t>7.77</w:t>
            </w:r>
          </w:p>
        </w:tc>
        <w:tc>
          <w:tcPr>
            <w:tcW w:w="0" w:type="auto"/>
          </w:tcPr>
          <w:p w14:paraId="3CA74BE4" w14:textId="77777777" w:rsidR="00714C9F" w:rsidRDefault="00D55677">
            <w:pPr>
              <w:pStyle w:val="Compact"/>
              <w:jc w:val="center"/>
            </w:pPr>
            <w:r>
              <w:t>6.27</w:t>
            </w:r>
          </w:p>
        </w:tc>
      </w:tr>
      <w:tr w:rsidR="00714C9F" w14:paraId="05B5D8AE" w14:textId="77777777">
        <w:tc>
          <w:tcPr>
            <w:tcW w:w="0" w:type="auto"/>
          </w:tcPr>
          <w:p w14:paraId="0CA5A7A2" w14:textId="77777777" w:rsidR="00714C9F" w:rsidRDefault="00D55677">
            <w:pPr>
              <w:pStyle w:val="Compact"/>
              <w:jc w:val="center"/>
            </w:pPr>
            <w:r>
              <w:t>70%</w:t>
            </w:r>
          </w:p>
        </w:tc>
        <w:tc>
          <w:tcPr>
            <w:tcW w:w="0" w:type="auto"/>
          </w:tcPr>
          <w:p w14:paraId="4A1CA63A" w14:textId="77777777" w:rsidR="00714C9F" w:rsidRDefault="00D55677">
            <w:pPr>
              <w:pStyle w:val="Compact"/>
              <w:jc w:val="center"/>
            </w:pPr>
            <w:r>
              <w:t>9.05</w:t>
            </w:r>
          </w:p>
        </w:tc>
        <w:tc>
          <w:tcPr>
            <w:tcW w:w="0" w:type="auto"/>
          </w:tcPr>
          <w:p w14:paraId="4821D7A3" w14:textId="77777777" w:rsidR="00714C9F" w:rsidRDefault="00D55677">
            <w:pPr>
              <w:pStyle w:val="Compact"/>
              <w:jc w:val="center"/>
            </w:pPr>
            <w:r>
              <w:t>7.80</w:t>
            </w:r>
          </w:p>
        </w:tc>
        <w:tc>
          <w:tcPr>
            <w:tcW w:w="0" w:type="auto"/>
          </w:tcPr>
          <w:p w14:paraId="555A5684" w14:textId="77777777" w:rsidR="00714C9F" w:rsidRDefault="00D55677">
            <w:pPr>
              <w:pStyle w:val="Compact"/>
              <w:jc w:val="center"/>
            </w:pPr>
            <w:r>
              <w:t>5.85</w:t>
            </w:r>
          </w:p>
        </w:tc>
      </w:tr>
      <w:tr w:rsidR="00714C9F" w14:paraId="001C63D5" w14:textId="77777777">
        <w:tc>
          <w:tcPr>
            <w:tcW w:w="0" w:type="auto"/>
          </w:tcPr>
          <w:p w14:paraId="2C462CB5" w14:textId="77777777" w:rsidR="00714C9F" w:rsidRDefault="00D55677">
            <w:pPr>
              <w:pStyle w:val="Compact"/>
              <w:jc w:val="center"/>
            </w:pPr>
            <w:r>
              <w:t>90%</w:t>
            </w:r>
          </w:p>
        </w:tc>
        <w:tc>
          <w:tcPr>
            <w:tcW w:w="0" w:type="auto"/>
          </w:tcPr>
          <w:p w14:paraId="1B2DD6A6" w14:textId="77777777" w:rsidR="00714C9F" w:rsidRDefault="00D55677">
            <w:pPr>
              <w:pStyle w:val="Compact"/>
              <w:jc w:val="center"/>
            </w:pPr>
            <w:r>
              <w:t>9.37</w:t>
            </w:r>
          </w:p>
        </w:tc>
        <w:tc>
          <w:tcPr>
            <w:tcW w:w="0" w:type="auto"/>
          </w:tcPr>
          <w:p w14:paraId="48906F4D" w14:textId="77777777" w:rsidR="00714C9F" w:rsidRDefault="00D55677">
            <w:pPr>
              <w:pStyle w:val="Compact"/>
              <w:jc w:val="center"/>
            </w:pPr>
            <w:r>
              <w:t>8.10</w:t>
            </w:r>
          </w:p>
        </w:tc>
        <w:tc>
          <w:tcPr>
            <w:tcW w:w="0" w:type="auto"/>
          </w:tcPr>
          <w:p w14:paraId="680AC45F" w14:textId="77777777" w:rsidR="00714C9F" w:rsidRDefault="00D55677">
            <w:pPr>
              <w:pStyle w:val="Compact"/>
              <w:jc w:val="center"/>
            </w:pPr>
            <w:r>
              <w:t>5.56</w:t>
            </w:r>
          </w:p>
        </w:tc>
      </w:tr>
      <w:tr w:rsidR="00714C9F" w14:paraId="7DF32985" w14:textId="77777777">
        <w:tc>
          <w:tcPr>
            <w:tcW w:w="0" w:type="auto"/>
          </w:tcPr>
          <w:p w14:paraId="5C2E8465" w14:textId="77777777" w:rsidR="00714C9F" w:rsidRDefault="00D55677">
            <w:pPr>
              <w:pStyle w:val="Compact"/>
              <w:jc w:val="center"/>
            </w:pPr>
            <w:r>
              <w:t>100%</w:t>
            </w:r>
          </w:p>
        </w:tc>
        <w:tc>
          <w:tcPr>
            <w:tcW w:w="0" w:type="auto"/>
          </w:tcPr>
          <w:p w14:paraId="7F9A025C" w14:textId="77777777" w:rsidR="00714C9F" w:rsidRDefault="00D55677">
            <w:pPr>
              <w:pStyle w:val="Compact"/>
              <w:jc w:val="center"/>
            </w:pPr>
            <w:r>
              <w:t>9.89</w:t>
            </w:r>
          </w:p>
        </w:tc>
        <w:tc>
          <w:tcPr>
            <w:tcW w:w="0" w:type="auto"/>
          </w:tcPr>
          <w:p w14:paraId="525992AF" w14:textId="77777777" w:rsidR="00714C9F" w:rsidRDefault="00D55677">
            <w:pPr>
              <w:pStyle w:val="Compact"/>
              <w:jc w:val="center"/>
            </w:pPr>
            <w:r>
              <w:t>8.65</w:t>
            </w:r>
          </w:p>
        </w:tc>
        <w:tc>
          <w:tcPr>
            <w:tcW w:w="0" w:type="auto"/>
          </w:tcPr>
          <w:p w14:paraId="515D28CD" w14:textId="77777777" w:rsidR="00714C9F" w:rsidRDefault="00D55677">
            <w:pPr>
              <w:pStyle w:val="Compact"/>
              <w:jc w:val="center"/>
            </w:pPr>
            <w:r>
              <w:t>6.05</w:t>
            </w:r>
          </w:p>
        </w:tc>
      </w:tr>
      <w:tr w:rsidR="00714C9F" w14:paraId="0BC7D92C" w14:textId="77777777">
        <w:tc>
          <w:tcPr>
            <w:tcW w:w="0" w:type="auto"/>
          </w:tcPr>
          <w:p w14:paraId="748CC67A" w14:textId="77777777" w:rsidR="00714C9F" w:rsidRDefault="00D55677">
            <w:pPr>
              <w:pStyle w:val="Compact"/>
              <w:jc w:val="center"/>
            </w:pPr>
            <w:r>
              <w:rPr>
                <w:rFonts w:hint="eastAsia"/>
              </w:rPr>
              <w:t>聚类</w:t>
            </w:r>
          </w:p>
        </w:tc>
        <w:tc>
          <w:tcPr>
            <w:tcW w:w="0" w:type="auto"/>
          </w:tcPr>
          <w:p w14:paraId="57A73D91" w14:textId="77777777" w:rsidR="00714C9F" w:rsidRDefault="00D55677">
            <w:pPr>
              <w:pStyle w:val="Compact"/>
              <w:jc w:val="center"/>
            </w:pPr>
            <w:r>
              <w:rPr>
                <w:rFonts w:hint="eastAsia"/>
              </w:rPr>
              <w:t>有效</w:t>
            </w:r>
            <w:r>
              <w:rPr>
                <w:rFonts w:hint="eastAsia"/>
              </w:rPr>
              <w:t>(30%)</w:t>
            </w:r>
          </w:p>
        </w:tc>
        <w:tc>
          <w:tcPr>
            <w:tcW w:w="0" w:type="auto"/>
          </w:tcPr>
          <w:p w14:paraId="45F1B845" w14:textId="77777777" w:rsidR="00714C9F" w:rsidRDefault="00D55677">
            <w:pPr>
              <w:pStyle w:val="Compact"/>
              <w:jc w:val="center"/>
            </w:pPr>
            <w:r>
              <w:rPr>
                <w:rFonts w:hint="eastAsia"/>
              </w:rPr>
              <w:t>有效</w:t>
            </w:r>
            <w:r>
              <w:rPr>
                <w:rFonts w:hint="eastAsia"/>
              </w:rPr>
              <w:t>(50%)</w:t>
            </w:r>
          </w:p>
        </w:tc>
        <w:tc>
          <w:tcPr>
            <w:tcW w:w="0" w:type="auto"/>
          </w:tcPr>
          <w:p w14:paraId="65370BAD" w14:textId="77777777" w:rsidR="00714C9F" w:rsidRDefault="00D55677">
            <w:pPr>
              <w:pStyle w:val="Compact"/>
              <w:jc w:val="center"/>
            </w:pPr>
            <w:r>
              <w:rPr>
                <w:rFonts w:hint="eastAsia"/>
              </w:rPr>
              <w:t>有效</w:t>
            </w:r>
            <w:r>
              <w:rPr>
                <w:rFonts w:hint="eastAsia"/>
              </w:rPr>
              <w:t>(90%)</w:t>
            </w:r>
          </w:p>
        </w:tc>
      </w:tr>
      <w:tr w:rsidR="00714C9F" w14:paraId="0FF7381F" w14:textId="77777777">
        <w:tc>
          <w:tcPr>
            <w:tcW w:w="0" w:type="auto"/>
          </w:tcPr>
          <w:p w14:paraId="0CE320FD" w14:textId="77777777" w:rsidR="00714C9F" w:rsidRDefault="00D55677">
            <w:pPr>
              <w:pStyle w:val="Compact"/>
              <w:jc w:val="center"/>
            </w:pPr>
            <w:r>
              <w:t>30%</w:t>
            </w:r>
          </w:p>
        </w:tc>
        <w:tc>
          <w:tcPr>
            <w:tcW w:w="0" w:type="auto"/>
          </w:tcPr>
          <w:p w14:paraId="00753FA3" w14:textId="77777777" w:rsidR="00714C9F" w:rsidRDefault="00D55677">
            <w:pPr>
              <w:pStyle w:val="Compact"/>
              <w:jc w:val="center"/>
            </w:pPr>
            <w:r>
              <w:t>8.93</w:t>
            </w:r>
          </w:p>
        </w:tc>
        <w:tc>
          <w:tcPr>
            <w:tcW w:w="0" w:type="auto"/>
          </w:tcPr>
          <w:p w14:paraId="2D170CC2" w14:textId="77777777" w:rsidR="00714C9F" w:rsidRDefault="00D55677">
            <w:pPr>
              <w:pStyle w:val="Compact"/>
              <w:jc w:val="center"/>
            </w:pPr>
            <w:r>
              <w:t>8.33</w:t>
            </w:r>
          </w:p>
        </w:tc>
        <w:tc>
          <w:tcPr>
            <w:tcW w:w="0" w:type="auto"/>
          </w:tcPr>
          <w:p w14:paraId="68513F53" w14:textId="77777777" w:rsidR="00714C9F" w:rsidRDefault="00D55677">
            <w:pPr>
              <w:pStyle w:val="Compact"/>
              <w:jc w:val="center"/>
            </w:pPr>
            <w:r>
              <w:t>7.29</w:t>
            </w:r>
          </w:p>
        </w:tc>
      </w:tr>
      <w:tr w:rsidR="00714C9F" w14:paraId="38E08813" w14:textId="77777777">
        <w:tc>
          <w:tcPr>
            <w:tcW w:w="0" w:type="auto"/>
          </w:tcPr>
          <w:p w14:paraId="1A30BAB5" w14:textId="77777777" w:rsidR="00714C9F" w:rsidRDefault="00D55677">
            <w:pPr>
              <w:pStyle w:val="Compact"/>
              <w:jc w:val="center"/>
            </w:pPr>
            <w:r>
              <w:t>50%</w:t>
            </w:r>
          </w:p>
        </w:tc>
        <w:tc>
          <w:tcPr>
            <w:tcW w:w="0" w:type="auto"/>
          </w:tcPr>
          <w:p w14:paraId="5A776321" w14:textId="77777777" w:rsidR="00714C9F" w:rsidRDefault="00D55677">
            <w:pPr>
              <w:pStyle w:val="Compact"/>
              <w:jc w:val="center"/>
            </w:pPr>
            <w:r>
              <w:t>8.90</w:t>
            </w:r>
          </w:p>
        </w:tc>
        <w:tc>
          <w:tcPr>
            <w:tcW w:w="0" w:type="auto"/>
          </w:tcPr>
          <w:p w14:paraId="3122DDBA" w14:textId="77777777" w:rsidR="00714C9F" w:rsidRDefault="00D55677">
            <w:pPr>
              <w:pStyle w:val="Compact"/>
              <w:jc w:val="center"/>
            </w:pPr>
            <w:r>
              <w:t>7.77</w:t>
            </w:r>
          </w:p>
        </w:tc>
        <w:tc>
          <w:tcPr>
            <w:tcW w:w="0" w:type="auto"/>
          </w:tcPr>
          <w:p w14:paraId="21A10243" w14:textId="77777777" w:rsidR="00714C9F" w:rsidRDefault="00D55677">
            <w:pPr>
              <w:pStyle w:val="Compact"/>
              <w:jc w:val="center"/>
            </w:pPr>
            <w:r>
              <w:t>6.27</w:t>
            </w:r>
          </w:p>
        </w:tc>
      </w:tr>
      <w:tr w:rsidR="00714C9F" w14:paraId="3CE51431" w14:textId="77777777">
        <w:tc>
          <w:tcPr>
            <w:tcW w:w="0" w:type="auto"/>
          </w:tcPr>
          <w:p w14:paraId="18D12289" w14:textId="77777777" w:rsidR="00714C9F" w:rsidRDefault="00D55677">
            <w:pPr>
              <w:pStyle w:val="Compact"/>
              <w:jc w:val="center"/>
            </w:pPr>
            <w:r>
              <w:t>70%</w:t>
            </w:r>
          </w:p>
        </w:tc>
        <w:tc>
          <w:tcPr>
            <w:tcW w:w="0" w:type="auto"/>
          </w:tcPr>
          <w:p w14:paraId="2A26AF3F" w14:textId="77777777" w:rsidR="00714C9F" w:rsidRDefault="00D55677">
            <w:pPr>
              <w:pStyle w:val="Compact"/>
              <w:jc w:val="center"/>
            </w:pPr>
            <w:r>
              <w:t>9.05</w:t>
            </w:r>
          </w:p>
        </w:tc>
        <w:tc>
          <w:tcPr>
            <w:tcW w:w="0" w:type="auto"/>
          </w:tcPr>
          <w:p w14:paraId="291DD6AF" w14:textId="77777777" w:rsidR="00714C9F" w:rsidRDefault="00D55677">
            <w:pPr>
              <w:pStyle w:val="Compact"/>
              <w:jc w:val="center"/>
            </w:pPr>
            <w:r>
              <w:t>7.80</w:t>
            </w:r>
          </w:p>
        </w:tc>
        <w:tc>
          <w:tcPr>
            <w:tcW w:w="0" w:type="auto"/>
          </w:tcPr>
          <w:p w14:paraId="78C1C665" w14:textId="77777777" w:rsidR="00714C9F" w:rsidRDefault="00D55677">
            <w:pPr>
              <w:pStyle w:val="Compact"/>
              <w:jc w:val="center"/>
            </w:pPr>
            <w:r>
              <w:t>5.85</w:t>
            </w:r>
          </w:p>
        </w:tc>
      </w:tr>
      <w:tr w:rsidR="00714C9F" w14:paraId="0EAF1C44" w14:textId="77777777">
        <w:tc>
          <w:tcPr>
            <w:tcW w:w="0" w:type="auto"/>
          </w:tcPr>
          <w:p w14:paraId="3B446D40" w14:textId="77777777" w:rsidR="00714C9F" w:rsidRDefault="00D55677">
            <w:pPr>
              <w:pStyle w:val="Compact"/>
              <w:jc w:val="center"/>
            </w:pPr>
            <w:r>
              <w:t>90%</w:t>
            </w:r>
          </w:p>
        </w:tc>
        <w:tc>
          <w:tcPr>
            <w:tcW w:w="0" w:type="auto"/>
          </w:tcPr>
          <w:p w14:paraId="4B1FF4BC" w14:textId="77777777" w:rsidR="00714C9F" w:rsidRDefault="00D55677">
            <w:pPr>
              <w:pStyle w:val="Compact"/>
              <w:jc w:val="center"/>
            </w:pPr>
            <w:r>
              <w:t>9.37</w:t>
            </w:r>
          </w:p>
        </w:tc>
        <w:tc>
          <w:tcPr>
            <w:tcW w:w="0" w:type="auto"/>
          </w:tcPr>
          <w:p w14:paraId="23FCAAE3" w14:textId="77777777" w:rsidR="00714C9F" w:rsidRDefault="00D55677">
            <w:pPr>
              <w:pStyle w:val="Compact"/>
              <w:jc w:val="center"/>
            </w:pPr>
            <w:r>
              <w:t>8.10</w:t>
            </w:r>
          </w:p>
        </w:tc>
        <w:tc>
          <w:tcPr>
            <w:tcW w:w="0" w:type="auto"/>
          </w:tcPr>
          <w:p w14:paraId="2F349118" w14:textId="77777777" w:rsidR="00714C9F" w:rsidRDefault="00D55677">
            <w:pPr>
              <w:pStyle w:val="Compact"/>
              <w:jc w:val="center"/>
            </w:pPr>
            <w:r>
              <w:t>5.56</w:t>
            </w:r>
          </w:p>
        </w:tc>
      </w:tr>
      <w:tr w:rsidR="00714C9F" w14:paraId="4F8E1A66" w14:textId="77777777">
        <w:tc>
          <w:tcPr>
            <w:tcW w:w="0" w:type="auto"/>
          </w:tcPr>
          <w:p w14:paraId="6EDC084F" w14:textId="77777777" w:rsidR="00714C9F" w:rsidRDefault="00D55677">
            <w:pPr>
              <w:pStyle w:val="Compact"/>
              <w:jc w:val="center"/>
            </w:pPr>
            <w:r>
              <w:t>100%</w:t>
            </w:r>
          </w:p>
        </w:tc>
        <w:tc>
          <w:tcPr>
            <w:tcW w:w="0" w:type="auto"/>
          </w:tcPr>
          <w:p w14:paraId="0A37B3F7" w14:textId="77777777" w:rsidR="00714C9F" w:rsidRDefault="00D55677">
            <w:pPr>
              <w:pStyle w:val="Compact"/>
              <w:jc w:val="center"/>
            </w:pPr>
            <w:r>
              <w:t>9.89</w:t>
            </w:r>
          </w:p>
        </w:tc>
        <w:tc>
          <w:tcPr>
            <w:tcW w:w="0" w:type="auto"/>
          </w:tcPr>
          <w:p w14:paraId="15FFC88D" w14:textId="77777777" w:rsidR="00714C9F" w:rsidRDefault="00D55677">
            <w:pPr>
              <w:pStyle w:val="Compact"/>
              <w:jc w:val="center"/>
            </w:pPr>
            <w:r>
              <w:t>8.65</w:t>
            </w:r>
          </w:p>
        </w:tc>
        <w:tc>
          <w:tcPr>
            <w:tcW w:w="0" w:type="auto"/>
          </w:tcPr>
          <w:p w14:paraId="10BD7715" w14:textId="77777777" w:rsidR="00714C9F" w:rsidRDefault="00D55677">
            <w:pPr>
              <w:pStyle w:val="Compact"/>
              <w:jc w:val="center"/>
            </w:pPr>
            <w:r>
              <w:t>6.05</w:t>
            </w:r>
          </w:p>
        </w:tc>
      </w:tr>
    </w:tbl>
    <w:p w14:paraId="1997969F" w14:textId="77777777" w:rsidR="00714C9F" w:rsidRDefault="00D55677">
      <w:pPr>
        <w:pStyle w:val="a0"/>
      </w:pPr>
      <w:r>
        <w:t xml:space="preserve">Table 10: Perplexities on heldout pre-training validation sequences after training a </w:t>
      </w:r>
      <m:oMath>
        <m:r>
          <w:rPr>
            <w:rFonts w:ascii="Cambria Math" w:hAnsi="Cambria Math"/>
          </w:rPr>
          <m:t>650</m:t>
        </m:r>
        <m:r>
          <m:rPr>
            <m:sty m:val="p"/>
          </m:rPr>
          <w:rPr>
            <w:rFonts w:ascii="Cambria Math" w:hAnsi="Cambria Math"/>
          </w:rPr>
          <m:t>M</m:t>
        </m:r>
      </m:oMath>
      <w:r>
        <w:t xml:space="preserve"> parameter Transformer model for 170,000 updates on various sequence identity clusterings of Uniref. bioRxiv preprint doi: https://doi.org/10.1101/2021.07.09.450648; t</w:t>
      </w:r>
      <w:r>
        <w:t>his version posted November 17, 2021. The copyright holder for this preprint (which was not certified by peer review) is the author/funder, who has granted bioRxiv a license to display the preprint in perpetuity. It is made</w:t>
      </w:r>
    </w:p>
    <w:p w14:paraId="677A03E3" w14:textId="77777777" w:rsidR="00714C9F" w:rsidRDefault="00D55677">
      <w:pPr>
        <w:pStyle w:val="a0"/>
      </w:pPr>
      <w:r>
        <w:rPr>
          <w:rFonts w:hint="eastAsia"/>
        </w:rPr>
        <w:t>表</w:t>
      </w:r>
      <w:proofErr w:type="gramStart"/>
      <w:r>
        <w:rPr>
          <w:rFonts w:hint="eastAsia"/>
        </w:rPr>
        <w:t>10:</w:t>
      </w:r>
      <w:r>
        <w:rPr>
          <w:rFonts w:hint="eastAsia"/>
        </w:rPr>
        <w:t>在</w:t>
      </w:r>
      <w:proofErr w:type="gramEnd"/>
      <w:r>
        <w:rPr>
          <w:rFonts w:hint="eastAsia"/>
        </w:rPr>
        <w:t>Uniref</w:t>
      </w:r>
      <w:r>
        <w:rPr>
          <w:rFonts w:hint="eastAsia"/>
        </w:rPr>
        <w:t>的各种序列同一性聚类上训练一个</w:t>
      </w:r>
      <w:r>
        <w:t xml:space="preserve"> </w:t>
      </w:r>
      <m:oMath>
        <m:r>
          <w:rPr>
            <w:rFonts w:ascii="Cambria Math" w:hAnsi="Cambria Math"/>
          </w:rPr>
          <m:t>650</m:t>
        </m:r>
        <m:r>
          <m:rPr>
            <m:sty m:val="p"/>
          </m:rPr>
          <w:rPr>
            <w:rFonts w:ascii="Cambria Math" w:hAnsi="Cambria Math"/>
          </w:rPr>
          <m:t>M</m:t>
        </m:r>
      </m:oMath>
      <w:r>
        <w:t xml:space="preserve"> </w:t>
      </w:r>
      <w:r>
        <w:rPr>
          <w:rFonts w:hint="eastAsia"/>
        </w:rPr>
        <w:t>参数的</w:t>
      </w:r>
      <w:r>
        <w:rPr>
          <w:rFonts w:hint="eastAsia"/>
        </w:rPr>
        <w:t>Transformer</w:t>
      </w:r>
      <w:r>
        <w:rPr>
          <w:rFonts w:hint="eastAsia"/>
        </w:rPr>
        <w:t>模型进行</w:t>
      </w:r>
      <w:r>
        <w:rPr>
          <w:rFonts w:hint="eastAsia"/>
        </w:rPr>
        <w:t>170,000</w:t>
      </w:r>
      <w:r>
        <w:rPr>
          <w:rFonts w:hint="eastAsia"/>
        </w:rPr>
        <w:t>次更新后，在保留的预训练验证序列上的困惑度。</w:t>
      </w:r>
      <w:r>
        <w:rPr>
          <w:rFonts w:hint="eastAsia"/>
        </w:rPr>
        <w:t>bioRxiv</w:t>
      </w:r>
      <w:r>
        <w:rPr>
          <w:rFonts w:hint="eastAsia"/>
        </w:rPr>
        <w:t>预印本</w:t>
      </w:r>
      <w:r>
        <w:t xml:space="preserve"> doi: </w:t>
      </w:r>
      <w:r>
        <w:rPr>
          <w:rFonts w:hint="eastAsia"/>
        </w:rPr>
        <w:t>https://doi.org/10.1101/2021.07.09.450648</w:t>
      </w:r>
      <w:r>
        <w:rPr>
          <w:rFonts w:hint="eastAsia"/>
        </w:rPr>
        <w:t>；此版本发布于</w:t>
      </w:r>
      <w:r>
        <w:rPr>
          <w:rFonts w:hint="eastAsia"/>
        </w:rPr>
        <w:t>2021</w:t>
      </w:r>
      <w:r>
        <w:rPr>
          <w:rFonts w:hint="eastAsia"/>
        </w:rPr>
        <w:t>年</w:t>
      </w:r>
      <w:r>
        <w:rPr>
          <w:rFonts w:hint="eastAsia"/>
        </w:rPr>
        <w:t>11</w:t>
      </w:r>
      <w:r>
        <w:rPr>
          <w:rFonts w:hint="eastAsia"/>
        </w:rPr>
        <w:t>月</w:t>
      </w:r>
      <w:r>
        <w:rPr>
          <w:rFonts w:hint="eastAsia"/>
        </w:rPr>
        <w:t>17</w:t>
      </w:r>
      <w:r>
        <w:rPr>
          <w:rFonts w:hint="eastAsia"/>
        </w:rPr>
        <w:t>日。</w:t>
      </w:r>
      <w:r>
        <w:rPr>
          <w:rFonts w:hint="eastAsia"/>
          <w:lang w:eastAsia="zh-CN"/>
        </w:rPr>
        <w:t>该预印本的版权持有者</w:t>
      </w:r>
      <w:r>
        <w:rPr>
          <w:rFonts w:hint="eastAsia"/>
          <w:lang w:eastAsia="zh-CN"/>
        </w:rPr>
        <w:t>(</w:t>
      </w:r>
      <w:r>
        <w:rPr>
          <w:rFonts w:hint="eastAsia"/>
          <w:lang w:eastAsia="zh-CN"/>
        </w:rPr>
        <w:t>未经同行评审认证</w:t>
      </w:r>
      <w:r>
        <w:rPr>
          <w:rFonts w:hint="eastAsia"/>
          <w:lang w:eastAsia="zh-CN"/>
        </w:rPr>
        <w:t>)</w:t>
      </w:r>
      <w:r>
        <w:rPr>
          <w:rFonts w:hint="eastAsia"/>
          <w:lang w:eastAsia="zh-CN"/>
        </w:rPr>
        <w:t>是作者</w:t>
      </w:r>
      <w:r>
        <w:rPr>
          <w:rFonts w:hint="eastAsia"/>
          <w:lang w:eastAsia="zh-CN"/>
        </w:rPr>
        <w:t>/</w:t>
      </w:r>
      <w:r>
        <w:rPr>
          <w:rFonts w:hint="eastAsia"/>
          <w:lang w:eastAsia="zh-CN"/>
        </w:rPr>
        <w:t>资助者，他们已授予</w:t>
      </w:r>
      <w:proofErr w:type="spellStart"/>
      <w:r>
        <w:rPr>
          <w:rFonts w:hint="eastAsia"/>
          <w:lang w:eastAsia="zh-CN"/>
        </w:rPr>
        <w:t>bioRxiv</w:t>
      </w:r>
      <w:proofErr w:type="spellEnd"/>
      <w:r>
        <w:rPr>
          <w:rFonts w:hint="eastAsia"/>
          <w:lang w:eastAsia="zh-CN"/>
        </w:rPr>
        <w:t>永久展示该预印本的许可。</w:t>
      </w:r>
      <w:proofErr w:type="spellStart"/>
      <w:r>
        <w:rPr>
          <w:rFonts w:hint="eastAsia"/>
        </w:rPr>
        <w:t>它已制作</w:t>
      </w:r>
      <w:proofErr w:type="spellEnd"/>
    </w:p>
    <w:p w14:paraId="4EF40929" w14:textId="77777777" w:rsidR="00714C9F" w:rsidRDefault="00D55677">
      <w:pPr>
        <w:pStyle w:val="a0"/>
      </w:pPr>
      <w:r>
        <w:rPr>
          <w:noProof/>
        </w:rPr>
        <w:lastRenderedPageBreak/>
        <w:drawing>
          <wp:inline distT="0" distB="0" distL="0" distR="0" wp14:anchorId="7F3860E9" wp14:editId="30EAD7BC">
            <wp:extent cx="4937760" cy="3331352"/>
            <wp:effectExtent l="0" t="0" r="0" b="0"/>
            <wp:docPr id="141" name="Picture" descr="image"/>
            <wp:cNvGraphicFramePr/>
            <a:graphic xmlns:a="http://schemas.openxmlformats.org/drawingml/2006/main">
              <a:graphicData uri="http://schemas.openxmlformats.org/drawingml/2006/picture">
                <pic:pic xmlns:pic="http://schemas.openxmlformats.org/drawingml/2006/picture">
                  <pic:nvPicPr>
                    <pic:cNvPr id="142" name="Picture" descr="images/0195a7e6-2796-7e88-b8ac-e7b1948e5ad2_28_304_657_1208_815_0.jpg"/>
                    <pic:cNvPicPr>
                      <a:picLocks noChangeAspect="1" noChangeArrowheads="1"/>
                    </pic:cNvPicPr>
                  </pic:nvPicPr>
                  <pic:blipFill>
                    <a:blip r:embed="rId23"/>
                    <a:stretch>
                      <a:fillRect/>
                    </a:stretch>
                  </pic:blipFill>
                  <pic:spPr bwMode="auto">
                    <a:xfrm>
                      <a:off x="0" y="0"/>
                      <a:ext cx="4937760" cy="3331352"/>
                    </a:xfrm>
                    <a:prstGeom prst="rect">
                      <a:avLst/>
                    </a:prstGeom>
                    <a:noFill/>
                    <a:ln w="9525">
                      <a:noFill/>
                      <a:headEnd/>
                      <a:tailEnd/>
                    </a:ln>
                  </pic:spPr>
                </pic:pic>
              </a:graphicData>
            </a:graphic>
          </wp:inline>
        </w:drawing>
      </w:r>
    </w:p>
    <w:p w14:paraId="031040BE" w14:textId="77777777" w:rsidR="00714C9F" w:rsidRDefault="00D55677">
      <w:pPr>
        <w:pStyle w:val="a0"/>
      </w:pPr>
      <w:r>
        <w:t xml:space="preserve">                       </w:t>
      </w:r>
    </w:p>
    <w:p w14:paraId="21905A25" w14:textId="77777777" w:rsidR="00714C9F" w:rsidRDefault="00D55677">
      <w:pPr>
        <w:pStyle w:val="a0"/>
      </w:pPr>
      <w:r>
        <w:t>Figure 18: ESM-1v accurately captures functional p</w:t>
      </w:r>
      <w:r>
        <w:t>roperties. Further examples. The ten positions with lowest predicted entropy highlighted in blue. (A) Kanamycin kinase APH(3’)-II (pdbid: 1ND4 [93]). The highlighted residues interact with the kanamycin aminoglycoside, as well as the magnesium and sodium i</w:t>
      </w:r>
      <w:r>
        <w:t>ons. (B) Thiamin pyrophosphokinase 1 (pdbid: 3S4Y). Residue 216 is one of the 10 lowest entropy residues, and we highlight it on the other chain (in cyan) to show both chains of the dimer interacting with the thiamine diphosphate.</w:t>
      </w:r>
    </w:p>
    <w:p w14:paraId="39DEFBDC" w14:textId="77777777" w:rsidR="00714C9F" w:rsidRDefault="00D55677">
      <w:pPr>
        <w:pStyle w:val="a0"/>
        <w:rPr>
          <w:lang w:eastAsia="zh-CN"/>
        </w:rPr>
      </w:pPr>
      <w:r>
        <w:rPr>
          <w:rFonts w:hint="eastAsia"/>
          <w:lang w:eastAsia="zh-CN"/>
        </w:rPr>
        <w:t>图</w:t>
      </w:r>
      <w:r>
        <w:rPr>
          <w:rFonts w:hint="eastAsia"/>
          <w:lang w:eastAsia="zh-CN"/>
        </w:rPr>
        <w:t>18:ESM-1v</w:t>
      </w:r>
      <w:r>
        <w:rPr>
          <w:rFonts w:hint="eastAsia"/>
          <w:lang w:eastAsia="zh-CN"/>
        </w:rPr>
        <w:t>准确捕捉功能特性。更多示例。预</w:t>
      </w:r>
      <w:r>
        <w:rPr>
          <w:rFonts w:hint="eastAsia"/>
          <w:lang w:eastAsia="zh-CN"/>
        </w:rPr>
        <w:t>测</w:t>
      </w:r>
      <w:proofErr w:type="gramStart"/>
      <w:r>
        <w:rPr>
          <w:rFonts w:hint="eastAsia"/>
          <w:lang w:eastAsia="zh-CN"/>
        </w:rPr>
        <w:t>熵</w:t>
      </w:r>
      <w:proofErr w:type="gramEnd"/>
      <w:r>
        <w:rPr>
          <w:rFonts w:hint="eastAsia"/>
          <w:lang w:eastAsia="zh-CN"/>
        </w:rPr>
        <w:t>最低的十个位置以蓝色突出显示。</w:t>
      </w:r>
      <w:r>
        <w:rPr>
          <w:rFonts w:hint="eastAsia"/>
          <w:lang w:eastAsia="zh-CN"/>
        </w:rPr>
        <w:t>(A)</w:t>
      </w:r>
      <w:r>
        <w:rPr>
          <w:lang w:eastAsia="zh-CN"/>
        </w:rPr>
        <w:t xml:space="preserve"> </w:t>
      </w:r>
      <w:r>
        <w:rPr>
          <w:rFonts w:hint="eastAsia"/>
          <w:lang w:eastAsia="zh-CN"/>
        </w:rPr>
        <w:t>卡那霉素激酶</w:t>
      </w:r>
      <w:r>
        <w:rPr>
          <w:rFonts w:hint="eastAsia"/>
          <w:lang w:eastAsia="zh-CN"/>
        </w:rPr>
        <w:t>APH(3</w:t>
      </w:r>
      <w:proofErr w:type="gramStart"/>
      <w:r>
        <w:rPr>
          <w:rFonts w:hint="eastAsia"/>
          <w:lang w:eastAsia="zh-CN"/>
        </w:rPr>
        <w:t>’</w:t>
      </w:r>
      <w:proofErr w:type="gramEnd"/>
      <w:r>
        <w:rPr>
          <w:rFonts w:hint="eastAsia"/>
          <w:lang w:eastAsia="zh-CN"/>
        </w:rPr>
        <w:t>)-II(</w:t>
      </w:r>
      <w:proofErr w:type="spellStart"/>
      <w:r>
        <w:rPr>
          <w:rFonts w:hint="eastAsia"/>
          <w:lang w:eastAsia="zh-CN"/>
        </w:rPr>
        <w:t>pdbid</w:t>
      </w:r>
      <w:proofErr w:type="spellEnd"/>
      <w:r>
        <w:rPr>
          <w:rFonts w:hint="eastAsia"/>
          <w:lang w:eastAsia="zh-CN"/>
        </w:rPr>
        <w:t>:</w:t>
      </w:r>
      <w:r>
        <w:rPr>
          <w:lang w:eastAsia="zh-CN"/>
        </w:rPr>
        <w:t xml:space="preserve"> 1ND4 </w:t>
      </w:r>
      <w:r>
        <w:rPr>
          <w:rFonts w:hint="eastAsia"/>
          <w:lang w:eastAsia="zh-CN"/>
        </w:rPr>
        <w:t>[93])</w:t>
      </w:r>
      <w:r>
        <w:rPr>
          <w:rFonts w:hint="eastAsia"/>
          <w:lang w:eastAsia="zh-CN"/>
        </w:rPr>
        <w:t>。突出显示的残基与卡那霉素氨基糖苷以及镁和钠离子相互作用。</w:t>
      </w:r>
      <w:r>
        <w:rPr>
          <w:rFonts w:hint="eastAsia"/>
          <w:lang w:eastAsia="zh-CN"/>
        </w:rPr>
        <w:t>(B)</w:t>
      </w:r>
      <w:r>
        <w:rPr>
          <w:lang w:eastAsia="zh-CN"/>
        </w:rPr>
        <w:t xml:space="preserve"> </w:t>
      </w:r>
      <w:r>
        <w:rPr>
          <w:rFonts w:hint="eastAsia"/>
          <w:lang w:eastAsia="zh-CN"/>
        </w:rPr>
        <w:t>硫胺素焦磷酸激酶</w:t>
      </w:r>
      <w:r>
        <w:rPr>
          <w:rFonts w:hint="eastAsia"/>
          <w:lang w:eastAsia="zh-CN"/>
        </w:rPr>
        <w:t>1(</w:t>
      </w:r>
      <w:proofErr w:type="spellStart"/>
      <w:r>
        <w:rPr>
          <w:rFonts w:hint="eastAsia"/>
          <w:lang w:eastAsia="zh-CN"/>
        </w:rPr>
        <w:t>pdbid</w:t>
      </w:r>
      <w:proofErr w:type="spellEnd"/>
      <w:r>
        <w:rPr>
          <w:rFonts w:hint="eastAsia"/>
          <w:lang w:eastAsia="zh-CN"/>
        </w:rPr>
        <w:t>:</w:t>
      </w:r>
      <w:r>
        <w:rPr>
          <w:lang w:eastAsia="zh-CN"/>
        </w:rPr>
        <w:t xml:space="preserve"> </w:t>
      </w:r>
      <w:r>
        <w:rPr>
          <w:rFonts w:hint="eastAsia"/>
          <w:lang w:eastAsia="zh-CN"/>
        </w:rPr>
        <w:t>3S4Y)</w:t>
      </w:r>
      <w:r>
        <w:rPr>
          <w:rFonts w:hint="eastAsia"/>
          <w:lang w:eastAsia="zh-CN"/>
        </w:rPr>
        <w:t>。残基</w:t>
      </w:r>
      <w:r>
        <w:rPr>
          <w:rFonts w:hint="eastAsia"/>
          <w:lang w:eastAsia="zh-CN"/>
        </w:rPr>
        <w:t>216</w:t>
      </w:r>
      <w:r>
        <w:rPr>
          <w:rFonts w:hint="eastAsia"/>
          <w:lang w:eastAsia="zh-CN"/>
        </w:rPr>
        <w:t>是</w:t>
      </w:r>
      <w:r>
        <w:rPr>
          <w:rFonts w:hint="eastAsia"/>
          <w:lang w:eastAsia="zh-CN"/>
        </w:rPr>
        <w:t>10</w:t>
      </w:r>
      <w:r>
        <w:rPr>
          <w:rFonts w:hint="eastAsia"/>
          <w:lang w:eastAsia="zh-CN"/>
        </w:rPr>
        <w:t>个最低</w:t>
      </w:r>
      <w:proofErr w:type="gramStart"/>
      <w:r>
        <w:rPr>
          <w:rFonts w:hint="eastAsia"/>
          <w:lang w:eastAsia="zh-CN"/>
        </w:rPr>
        <w:t>熵</w:t>
      </w:r>
      <w:proofErr w:type="gramEnd"/>
      <w:r>
        <w:rPr>
          <w:rFonts w:hint="eastAsia"/>
          <w:lang w:eastAsia="zh-CN"/>
        </w:rPr>
        <w:t>残基之一，我们在另一条链上</w:t>
      </w:r>
      <w:r>
        <w:rPr>
          <w:rFonts w:hint="eastAsia"/>
          <w:lang w:eastAsia="zh-CN"/>
        </w:rPr>
        <w:t>(</w:t>
      </w:r>
      <w:r>
        <w:rPr>
          <w:rFonts w:hint="eastAsia"/>
          <w:lang w:eastAsia="zh-CN"/>
        </w:rPr>
        <w:t>以青色</w:t>
      </w:r>
      <w:r>
        <w:rPr>
          <w:rFonts w:hint="eastAsia"/>
          <w:lang w:eastAsia="zh-CN"/>
        </w:rPr>
        <w:t>)</w:t>
      </w:r>
      <w:r>
        <w:rPr>
          <w:rFonts w:hint="eastAsia"/>
          <w:lang w:eastAsia="zh-CN"/>
        </w:rPr>
        <w:t>突出显示它，以显示二聚体的两条链与硫胺素二磷酸的相互作用。</w:t>
      </w:r>
    </w:p>
    <w:p w14:paraId="3A70FD2A" w14:textId="77777777" w:rsidR="00714C9F" w:rsidRDefault="00D55677">
      <w:pPr>
        <w:pStyle w:val="a0"/>
      </w:pPr>
      <w:r>
        <w:rPr>
          <w:noProof/>
        </w:rPr>
        <w:lastRenderedPageBreak/>
        <w:drawing>
          <wp:inline distT="0" distB="0" distL="0" distR="0" wp14:anchorId="3C632256" wp14:editId="42290B51">
            <wp:extent cx="4389120" cy="2965303"/>
            <wp:effectExtent l="0" t="0" r="0" b="0"/>
            <wp:docPr id="144" name="Picture" descr="image"/>
            <wp:cNvGraphicFramePr/>
            <a:graphic xmlns:a="http://schemas.openxmlformats.org/drawingml/2006/main">
              <a:graphicData uri="http://schemas.openxmlformats.org/drawingml/2006/picture">
                <pic:pic xmlns:pic="http://schemas.openxmlformats.org/drawingml/2006/picture">
                  <pic:nvPicPr>
                    <pic:cNvPr id="145" name="Picture" descr="images/0195a7e6-2796-7e88-b8ac-e7b1948e5ad2_29_365_737_1119_756_0.jpg"/>
                    <pic:cNvPicPr>
                      <a:picLocks noChangeAspect="1" noChangeArrowheads="1"/>
                    </pic:cNvPicPr>
                  </pic:nvPicPr>
                  <pic:blipFill>
                    <a:blip r:embed="rId24"/>
                    <a:stretch>
                      <a:fillRect/>
                    </a:stretch>
                  </pic:blipFill>
                  <pic:spPr bwMode="auto">
                    <a:xfrm>
                      <a:off x="0" y="0"/>
                      <a:ext cx="4389120" cy="2965303"/>
                    </a:xfrm>
                    <a:prstGeom prst="rect">
                      <a:avLst/>
                    </a:prstGeom>
                    <a:noFill/>
                    <a:ln w="9525">
                      <a:noFill/>
                      <a:headEnd/>
                      <a:tailEnd/>
                    </a:ln>
                  </pic:spPr>
                </pic:pic>
              </a:graphicData>
            </a:graphic>
          </wp:inline>
        </w:drawing>
      </w:r>
    </w:p>
    <w:p w14:paraId="1BAD10B9" w14:textId="77777777" w:rsidR="00714C9F" w:rsidRDefault="00D55677">
      <w:pPr>
        <w:pStyle w:val="a0"/>
      </w:pPr>
      <w:r>
        <w:t xml:space="preserve">                       </w:t>
      </w:r>
    </w:p>
    <w:p w14:paraId="5967423A" w14:textId="77777777" w:rsidR="00714C9F" w:rsidRDefault="00D55677">
      <w:pPr>
        <w:pStyle w:val="a0"/>
      </w:pPr>
      <w:r>
        <w:t>Figure 19: Relation between MSA depth and zero-shot perform</w:t>
      </w:r>
      <w:r>
        <w:t xml:space="preserve">ance of ESM-1v. We use JackHMMer [92] version 3.3.1 with a bitscore threshold of 27 and 8 iterations to construct MSAs from the ESM-1v training set. We do not observe a strong correlation between MSA depth and the observed ISpearman </w:t>
      </w:r>
      <m:oMath>
        <m:r>
          <w:rPr>
            <w:rFonts w:ascii="Cambria Math" w:hAnsi="Cambria Math"/>
          </w:rPr>
          <m:t>ρ</m:t>
        </m:r>
      </m:oMath>
      <w:r>
        <w:t xml:space="preserve">     I.</w:t>
      </w:r>
    </w:p>
    <w:p w14:paraId="69648DAC" w14:textId="77777777" w:rsidR="00714C9F" w:rsidRDefault="00D55677">
      <w:pPr>
        <w:pStyle w:val="a0"/>
      </w:pPr>
      <w:r>
        <w:rPr>
          <w:rFonts w:hint="eastAsia"/>
          <w:lang w:eastAsia="zh-CN"/>
        </w:rPr>
        <w:t>图</w:t>
      </w:r>
      <w:r>
        <w:rPr>
          <w:rFonts w:hint="eastAsia"/>
          <w:lang w:eastAsia="zh-CN"/>
        </w:rPr>
        <w:t>19:MSA</w:t>
      </w:r>
      <w:r>
        <w:rPr>
          <w:rFonts w:hint="eastAsia"/>
          <w:lang w:eastAsia="zh-CN"/>
        </w:rPr>
        <w:t>深度与</w:t>
      </w:r>
      <w:r>
        <w:rPr>
          <w:rFonts w:hint="eastAsia"/>
          <w:lang w:eastAsia="zh-CN"/>
        </w:rPr>
        <w:t>ESM</w:t>
      </w:r>
      <w:r>
        <w:rPr>
          <w:rFonts w:hint="eastAsia"/>
          <w:lang w:eastAsia="zh-CN"/>
        </w:rPr>
        <w:t>-1v</w:t>
      </w:r>
      <w:r>
        <w:rPr>
          <w:rFonts w:hint="eastAsia"/>
          <w:lang w:eastAsia="zh-CN"/>
        </w:rPr>
        <w:t>零样本性能之间的关系。</w:t>
      </w:r>
      <w:proofErr w:type="spellStart"/>
      <w:r>
        <w:rPr>
          <w:rFonts w:hint="eastAsia"/>
        </w:rPr>
        <w:t>我们使用</w:t>
      </w:r>
      <w:r>
        <w:rPr>
          <w:rFonts w:hint="eastAsia"/>
        </w:rPr>
        <w:t>JackHMMer</w:t>
      </w:r>
      <w:proofErr w:type="spellEnd"/>
      <w:r>
        <w:t xml:space="preserve"> [92] </w:t>
      </w:r>
      <w:r>
        <w:rPr>
          <w:rFonts w:hint="eastAsia"/>
        </w:rPr>
        <w:t>3.3.1</w:t>
      </w:r>
      <w:r>
        <w:rPr>
          <w:rFonts w:hint="eastAsia"/>
        </w:rPr>
        <w:t>版本，以</w:t>
      </w:r>
      <w:r>
        <w:rPr>
          <w:rFonts w:hint="eastAsia"/>
        </w:rPr>
        <w:t>27</w:t>
      </w:r>
      <w:r>
        <w:rPr>
          <w:rFonts w:hint="eastAsia"/>
        </w:rPr>
        <w:t>的比特分数阈值和</w:t>
      </w:r>
      <w:r>
        <w:rPr>
          <w:rFonts w:hint="eastAsia"/>
        </w:rPr>
        <w:t>8</w:t>
      </w:r>
      <w:r>
        <w:rPr>
          <w:rFonts w:hint="eastAsia"/>
        </w:rPr>
        <w:t>次迭代从</w:t>
      </w:r>
      <w:r>
        <w:rPr>
          <w:rFonts w:hint="eastAsia"/>
        </w:rPr>
        <w:t>ESM-1v</w:t>
      </w:r>
      <w:r>
        <w:rPr>
          <w:rFonts w:hint="eastAsia"/>
        </w:rPr>
        <w:t>训练集构建</w:t>
      </w:r>
      <w:r>
        <w:rPr>
          <w:rFonts w:hint="eastAsia"/>
        </w:rPr>
        <w:t>MSA</w:t>
      </w:r>
      <w:r>
        <w:rPr>
          <w:rFonts w:hint="eastAsia"/>
        </w:rPr>
        <w:t>。我们没有观察到</w:t>
      </w:r>
      <w:r>
        <w:rPr>
          <w:rFonts w:hint="eastAsia"/>
        </w:rPr>
        <w:t>MSA</w:t>
      </w:r>
      <w:r>
        <w:rPr>
          <w:rFonts w:hint="eastAsia"/>
        </w:rPr>
        <w:t>深度与观察到的</w:t>
      </w:r>
      <w:r>
        <w:rPr>
          <w:rFonts w:hint="eastAsia"/>
        </w:rPr>
        <w:t>ISpearman</w:t>
      </w:r>
      <w:r>
        <w:t xml:space="preserve"> </w:t>
      </w:r>
      <m:oMath>
        <m:r>
          <w:rPr>
            <w:rFonts w:ascii="Cambria Math" w:hAnsi="Cambria Math"/>
          </w:rPr>
          <m:t>ρ</m:t>
        </m:r>
      </m:oMath>
      <w:r>
        <w:t xml:space="preserve"> </w:t>
      </w:r>
      <w:r>
        <w:rPr>
          <w:rFonts w:hint="eastAsia"/>
        </w:rPr>
        <w:t>I</w:t>
      </w:r>
      <w:r>
        <w:rPr>
          <w:rFonts w:hint="eastAsia"/>
        </w:rPr>
        <w:t>之间的强相关性。</w:t>
      </w:r>
    </w:p>
    <w:sectPr w:rsidR="00714C9F">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53C4E" w14:textId="77777777" w:rsidR="00D55677" w:rsidRDefault="00D55677">
      <w:pPr>
        <w:spacing w:after="0"/>
      </w:pPr>
      <w:r>
        <w:separator/>
      </w:r>
    </w:p>
  </w:endnote>
  <w:endnote w:type="continuationSeparator" w:id="0">
    <w:p w14:paraId="269AFA91" w14:textId="77777777" w:rsidR="00D55677" w:rsidRDefault="00D556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9179F" w14:textId="77777777" w:rsidR="00D55677" w:rsidRDefault="00D55677">
      <w:pPr>
        <w:spacing w:after="0"/>
      </w:pPr>
      <w:r>
        <w:separator/>
      </w:r>
    </w:p>
  </w:footnote>
  <w:footnote w:type="continuationSeparator" w:id="0">
    <w:p w14:paraId="6E465FC7" w14:textId="77777777" w:rsidR="00D55677" w:rsidRDefault="00D55677">
      <w:pPr>
        <w:spacing w:after="0"/>
      </w:pPr>
      <w:r>
        <w:continuationSeparator/>
      </w:r>
    </w:p>
  </w:footnote>
  <w:footnote w:id="1">
    <w:p w14:paraId="25FD0A83" w14:textId="77777777" w:rsidR="00714C9F" w:rsidRDefault="00D55677">
      <w:pPr>
        <w:pStyle w:val="a9"/>
      </w:pPr>
      <w:r>
        <w:rPr>
          <w:rStyle w:val="ac"/>
        </w:rPr>
        <w:footnoteRef/>
      </w:r>
      <w:r>
        <w:t xml:space="preserve"> </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Facebook AI Research </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New York University </w:t>
      </w:r>
      <m:oMath>
        <m:sSup>
          <m:sSupPr>
            <m:ctrlPr>
              <w:rPr>
                <w:rFonts w:ascii="Cambria Math" w:hAnsi="Cambria Math"/>
              </w:rPr>
            </m:ctrlPr>
          </m:sSupPr>
          <m:e>
            <m:r>
              <w:rPr>
                <w:rFonts w:ascii="Cambria Math" w:hAnsi="Cambria Math"/>
              </w:rPr>
              <m:t>​</m:t>
            </m:r>
          </m:e>
          <m:sup>
            <m:r>
              <w:rPr>
                <w:rFonts w:ascii="Cambria Math" w:hAnsi="Cambria Math"/>
              </w:rPr>
              <m:t>3</m:t>
            </m:r>
          </m:sup>
        </m:sSup>
      </m:oMath>
      <w:r>
        <w:t xml:space="preserve"> UC Berkeley. ESM-1v is available at &lt;https://github.com/facebookresearch/esm&gt;.Correspondence</w:t>
      </w:r>
      <w:r>
        <w:t xml:space="preserve"> to: Alexander Rives &lt;arives@fb.com&gt;.</w:t>
      </w:r>
    </w:p>
    <w:p w14:paraId="77890107" w14:textId="77777777" w:rsidR="00714C9F" w:rsidRDefault="00D55677">
      <w:pPr>
        <w:pStyle w:val="a9"/>
      </w:pP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Facebook AI </w:t>
      </w:r>
      <w:r>
        <w:rPr>
          <w:rFonts w:hint="eastAsia"/>
        </w:rPr>
        <w:t>研究</w:t>
      </w:r>
      <w:r>
        <w:t xml:space="preserve"> </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w:t>
      </w:r>
      <w:r>
        <w:rPr>
          <w:rFonts w:hint="eastAsia"/>
        </w:rPr>
        <w:t>纽约大学</w:t>
      </w:r>
      <w:r>
        <w:t xml:space="preserve"> </w:t>
      </w:r>
      <m:oMath>
        <m:sSup>
          <m:sSupPr>
            <m:ctrlPr>
              <w:rPr>
                <w:rFonts w:ascii="Cambria Math" w:hAnsi="Cambria Math"/>
              </w:rPr>
            </m:ctrlPr>
          </m:sSupPr>
          <m:e>
            <m:r>
              <w:rPr>
                <w:rFonts w:ascii="Cambria Math" w:hAnsi="Cambria Math"/>
              </w:rPr>
              <m:t>​</m:t>
            </m:r>
          </m:e>
          <m:sup>
            <m:r>
              <w:rPr>
                <w:rFonts w:ascii="Cambria Math" w:hAnsi="Cambria Math"/>
              </w:rPr>
              <m:t>3</m:t>
            </m:r>
          </m:sup>
        </m:sSup>
      </m:oMath>
      <w:r>
        <w:t xml:space="preserve"> </w:t>
      </w:r>
      <w:r>
        <w:rPr>
          <w:rFonts w:hint="eastAsia"/>
        </w:rPr>
        <w:t>加州大学伯克利分校。</w:t>
      </w:r>
      <w:r>
        <w:rPr>
          <w:rFonts w:hint="eastAsia"/>
        </w:rPr>
        <w:t>ESM-1v</w:t>
      </w:r>
      <w:r>
        <w:t xml:space="preserve"> </w:t>
      </w:r>
      <w:r>
        <w:rPr>
          <w:rFonts w:hint="eastAsia"/>
        </w:rPr>
        <w:t>可在</w:t>
      </w:r>
      <w:r>
        <w:t xml:space="preserve"> &lt;https://github.com/facebookresearch/esm&gt; </w:t>
      </w:r>
      <w:r>
        <w:rPr>
          <w:rFonts w:hint="eastAsia"/>
        </w:rPr>
        <w:t>获取。通讯作者</w:t>
      </w:r>
      <w:r>
        <w:rPr>
          <w:rFonts w:hint="eastAsia"/>
        </w:rPr>
        <w:t>:</w:t>
      </w:r>
      <w:r>
        <w:rPr>
          <w:rFonts w:hint="eastAsia"/>
        </w:rPr>
        <w:t>亚历山大·里夫斯</w:t>
      </w:r>
      <w:r>
        <w:t xml:space="preserve"> &lt;arives@fb.com&gt;</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6241498"/>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49FE18DA"/>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170CD2DE"/>
    <w:multiLevelType w:val="multilevel"/>
    <w:tmpl w:val="752454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0"/>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8062D"/>
    <w:rsid w:val="0010336E"/>
    <w:rsid w:val="00142C25"/>
    <w:rsid w:val="00525860"/>
    <w:rsid w:val="005F5BB1"/>
    <w:rsid w:val="006B1FB1"/>
    <w:rsid w:val="00714C9F"/>
    <w:rsid w:val="00740004"/>
    <w:rsid w:val="00952C81"/>
    <w:rsid w:val="009D1868"/>
    <w:rsid w:val="00AF156A"/>
    <w:rsid w:val="00C069D0"/>
    <w:rsid w:val="00C57AB6"/>
    <w:rsid w:val="00C8062D"/>
    <w:rsid w:val="00CE1314"/>
    <w:rsid w:val="00D14816"/>
    <w:rsid w:val="00D55677"/>
    <w:rsid w:val="00D97A34"/>
    <w:rsid w:val="00F50A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AE1C5"/>
  <w15:docId w15:val="{2533E55D-E421-48D0-B67A-2F590F42E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rsid w:val="00C57A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48</Pages>
  <Words>17792</Words>
  <Characters>101416</Characters>
  <Application>Microsoft Office Word</Application>
  <DocSecurity>0</DocSecurity>
  <Lines>845</Lines>
  <Paragraphs>237</Paragraphs>
  <ScaleCrop>false</ScaleCrop>
  <Company/>
  <LinksUpToDate>false</LinksUpToDate>
  <CharactersWithSpaces>118971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judy</cp:lastModifiedBy>
  <cp:revision>10</cp:revision>
  <dcterms:created xsi:type="dcterms:W3CDTF">2025-03-18T06:20:00Z</dcterms:created>
  <dcterms:modified xsi:type="dcterms:W3CDTF">2025-03-18T07:15:00Z</dcterms:modified>
</cp:coreProperties>
</file>