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A054" w14:textId="77777777" w:rsidR="005A289E" w:rsidRDefault="004B7C63">
      <w:pPr>
        <w:pStyle w:val="1"/>
      </w:pPr>
      <w:bookmarkStart w:id="0" w:name="X66b7b32307db570c51bd6e96862831bb9b0db69"/>
      <w:r>
        <w:t>PhysVLM: Enabling Visual Language Models to Understand Robotic Physical Reachability</w:t>
      </w:r>
    </w:p>
    <w:p w14:paraId="0109C2EF" w14:textId="77777777" w:rsidR="005A289E" w:rsidRDefault="004B7C63">
      <w:pPr>
        <w:pStyle w:val="1"/>
        <w:rPr>
          <w:lang w:eastAsia="zh-CN"/>
        </w:rPr>
      </w:pPr>
      <w:bookmarkStart w:id="1" w:name="physvlm让视觉语言模型理解机器人物理可达性"/>
      <w:bookmarkEnd w:id="0"/>
      <w:proofErr w:type="spellStart"/>
      <w:r>
        <w:rPr>
          <w:rFonts w:hint="eastAsia"/>
          <w:lang w:eastAsia="zh-CN"/>
        </w:rPr>
        <w:t>PhysVLM</w:t>
      </w:r>
      <w:proofErr w:type="spellEnd"/>
      <w:r>
        <w:rPr>
          <w:rFonts w:hint="eastAsia"/>
          <w:lang w:eastAsia="zh-CN"/>
        </w:rPr>
        <w:t>:</w:t>
      </w:r>
      <w:r>
        <w:rPr>
          <w:rFonts w:hint="eastAsia"/>
          <w:lang w:eastAsia="zh-CN"/>
        </w:rPr>
        <w:t>让视觉语言模型理解机器人物理可达性</w:t>
      </w:r>
    </w:p>
    <w:bookmarkEnd w:id="1"/>
    <w:p w14:paraId="6E880D95" w14:textId="77777777" w:rsidR="005A289E" w:rsidRDefault="004B7C63">
      <w:pPr>
        <w:pStyle w:val="FirstParagraph"/>
      </w:pPr>
      <w:proofErr w:type="spellStart"/>
      <w:r>
        <w:t>Weijie</w:t>
      </w:r>
      <w:proofErr w:type="spellEnd"/>
      <w:r>
        <w:t xml:space="preserve"> Zhou </w:t>
      </w:r>
      <m:oMath>
        <m:sSup>
          <m:sSupPr>
            <m:ctrlPr>
              <w:rPr>
                <w:rFonts w:ascii="Cambria Math" w:hAnsi="Cambria Math"/>
              </w:rPr>
            </m:ctrlPr>
          </m:sSupPr>
          <m:e>
            <m: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2</m:t>
            </m:r>
          </m:sup>
        </m:sSup>
      </m:oMath>
      <w:r>
        <w:t xml:space="preserve"> , Manli Tao </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Chaoyang Zhao </w:t>
      </w:r>
      <m:oMath>
        <m:sSup>
          <m:sSupPr>
            <m:ctrlPr>
              <w:rPr>
                <w:rFonts w:ascii="Cambria Math" w:hAnsi="Cambria Math"/>
              </w:rPr>
            </m:ctrlPr>
          </m:sSupPr>
          <m:e>
            <m:r>
              <w:rPr>
                <w:rFonts w:ascii="Cambria Math" w:hAnsi="Cambria Math"/>
              </w:rPr>
              <m:t>​</m:t>
            </m:r>
          </m:e>
          <m:sup>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sup>
        </m:sSup>
      </m:oMath>
      <w:r>
        <w:t xml:space="preserve"> , Haiyun Guo </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Honghui Dong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 Ming Tang </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Jinqiao Wang </w:t>
      </w:r>
      <m:oMath>
        <m:sSup>
          <m:sSupPr>
            <m:ctrlPr>
              <w:rPr>
                <w:rFonts w:ascii="Cambria Math" w:hAnsi="Cambria Math"/>
              </w:rPr>
            </m:ctrlPr>
          </m:sSupPr>
          <m:e>
            <m: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sup>
        </m:sSup>
      </m:oMath>
      <w:r>
        <w:t xml:space="preserve">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t>
      </w:r>
      <w:r>
        <w:t xml:space="preserve">School of Traffic and Transportation, Beijing Jiaotong University </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Foundation Model Research Center, Institute of Automation, Chinese Academy of Sciences </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ObjectEye Inc. </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Guangdong Provincial Key Laboratory of Intellectual Property &amp;Big Data, Guangdo</w:t>
      </w:r>
      <w:r>
        <w:t>ng Polytechnic Normal University</w:t>
      </w:r>
    </w:p>
    <w:p w14:paraId="747E0743" w14:textId="77777777" w:rsidR="005A289E" w:rsidRDefault="004B7C63">
      <w:pPr>
        <w:pStyle w:val="a0"/>
        <w:rPr>
          <w:lang w:eastAsia="zh-CN"/>
        </w:rPr>
      </w:pPr>
      <w:r>
        <w:rPr>
          <w:rFonts w:hint="eastAsia"/>
          <w:lang w:eastAsia="zh-CN"/>
        </w:rPr>
        <w:t>周伟杰</w:t>
      </w:r>
      <w:r>
        <w:rPr>
          <w:lang w:eastAsia="zh-CN"/>
        </w:rPr>
        <w:t xml:space="preserve"> </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sup>
        </m:sSup>
      </m:oMath>
      <w:r>
        <w:rPr>
          <w:lang w:eastAsia="zh-CN"/>
        </w:rPr>
        <w:t xml:space="preserve"> </w:t>
      </w:r>
      <w:r>
        <w:rPr>
          <w:rFonts w:hint="eastAsia"/>
          <w:lang w:eastAsia="zh-CN"/>
        </w:rPr>
        <w:t>，陶曼丽</w:t>
      </w:r>
      <w:r>
        <w:rPr>
          <w:lang w:eastAsia="zh-CN"/>
        </w:rPr>
        <w:t xml:space="preserve"> </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oMath>
      <w:r>
        <w:rPr>
          <w:lang w:eastAsia="zh-CN"/>
        </w:rPr>
        <w:t xml:space="preserve"> </w:t>
      </w:r>
      <w:r>
        <w:rPr>
          <w:rFonts w:hint="eastAsia"/>
          <w:lang w:eastAsia="zh-CN"/>
        </w:rPr>
        <w:t>，赵朝阳</w:t>
      </w:r>
      <w:r>
        <w:rPr>
          <w:lang w:eastAsia="zh-CN"/>
        </w:rPr>
        <w:t xml:space="preserve"> </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sup>
        </m:sSup>
      </m:oMath>
      <w:r>
        <w:rPr>
          <w:lang w:eastAsia="zh-CN"/>
        </w:rPr>
        <w:t xml:space="preserve"> </w:t>
      </w:r>
      <w:r>
        <w:rPr>
          <w:rFonts w:hint="eastAsia"/>
          <w:lang w:eastAsia="zh-CN"/>
        </w:rPr>
        <w:t>，郭海云</w:t>
      </w:r>
      <w:r>
        <w:rPr>
          <w:lang w:eastAsia="zh-CN"/>
        </w:rPr>
        <w:t xml:space="preserve"> </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oMath>
      <w:r>
        <w:rPr>
          <w:lang w:eastAsia="zh-CN"/>
        </w:rPr>
        <w:t xml:space="preserve"> </w:t>
      </w:r>
      <w:r>
        <w:rPr>
          <w:rFonts w:hint="eastAsia"/>
          <w:lang w:eastAsia="zh-CN"/>
        </w:rPr>
        <w:t>，</w:t>
      </w:r>
      <w:proofErr w:type="gramStart"/>
      <w:r>
        <w:rPr>
          <w:rFonts w:hint="eastAsia"/>
          <w:lang w:eastAsia="zh-CN"/>
        </w:rPr>
        <w:t>董洪辉</w:t>
      </w:r>
      <w:proofErr w:type="gramEnd"/>
      <w:r>
        <w:rPr>
          <w:lang w:eastAsia="zh-CN"/>
        </w:rPr>
        <w:t xml:space="preserve"> </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1</m:t>
            </m:r>
          </m:sup>
        </m:sSup>
      </m:oMath>
      <w:r>
        <w:rPr>
          <w:lang w:eastAsia="zh-CN"/>
        </w:rPr>
        <w:t xml:space="preserve"> </w:t>
      </w:r>
      <w:r>
        <w:rPr>
          <w:rFonts w:hint="eastAsia"/>
          <w:lang w:eastAsia="zh-CN"/>
        </w:rPr>
        <w:t>，唐明</w:t>
      </w:r>
      <w:r>
        <w:rPr>
          <w:lang w:eastAsia="zh-CN"/>
        </w:rPr>
        <w:t xml:space="preserve"> </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oMath>
      <w:r>
        <w:rPr>
          <w:lang w:eastAsia="zh-CN"/>
        </w:rPr>
        <w:t xml:space="preserve"> </w:t>
      </w:r>
      <w:r>
        <w:rPr>
          <w:rFonts w:hint="eastAsia"/>
          <w:lang w:eastAsia="zh-CN"/>
        </w:rPr>
        <w:t>，王金桥</w:t>
      </w:r>
      <w:r>
        <w:rPr>
          <w:lang w:eastAsia="zh-CN"/>
        </w:rPr>
        <w:t xml:space="preserve"> </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4</m:t>
            </m:r>
            <m:r>
              <m:rPr>
                <m:sty m:val="p"/>
              </m:rPr>
              <w:rPr>
                <w:rFonts w:ascii="Cambria Math" w:hAnsi="Cambria Math"/>
                <w:lang w:eastAsia="zh-CN"/>
              </w:rPr>
              <m:t>,†</m:t>
            </m:r>
          </m:sup>
        </m:sSup>
      </m:oMath>
      <w:r>
        <w:rPr>
          <w:lang w:eastAsia="zh-CN"/>
        </w:rPr>
        <w:t xml:space="preserve"> </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1</m:t>
            </m:r>
          </m:sup>
        </m:sSup>
      </m:oMath>
      <w:r>
        <w:rPr>
          <w:lang w:eastAsia="zh-CN"/>
        </w:rPr>
        <w:t xml:space="preserve"> </w:t>
      </w:r>
      <w:r>
        <w:rPr>
          <w:rFonts w:hint="eastAsia"/>
          <w:lang w:eastAsia="zh-CN"/>
        </w:rPr>
        <w:t>北京交通大学交通运输学院</w:t>
      </w:r>
      <w:r>
        <w:rPr>
          <w:lang w:eastAsia="zh-CN"/>
        </w:rPr>
        <w:t xml:space="preserve"> </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oMath>
      <w:r>
        <w:rPr>
          <w:lang w:eastAsia="zh-CN"/>
        </w:rPr>
        <w:t xml:space="preserve"> </w:t>
      </w:r>
      <w:r>
        <w:rPr>
          <w:rFonts w:hint="eastAsia"/>
          <w:lang w:eastAsia="zh-CN"/>
        </w:rPr>
        <w:t>中国科学院自动化研究所基础模型研究中心</w:t>
      </w:r>
      <w:r>
        <w:rPr>
          <w:lang w:eastAsia="zh-CN"/>
        </w:rPr>
        <w:t xml:space="preserve"> </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3</m:t>
            </m:r>
          </m:sup>
        </m:sSup>
      </m:oMath>
      <w:r>
        <w:rPr>
          <w:lang w:eastAsia="zh-CN"/>
        </w:rPr>
        <w:t xml:space="preserve"> </w:t>
      </w:r>
      <w:r>
        <w:rPr>
          <w:rFonts w:hint="eastAsia"/>
          <w:lang w:eastAsia="zh-CN"/>
        </w:rPr>
        <w:t>北京</w:t>
      </w:r>
      <w:proofErr w:type="spellStart"/>
      <w:r>
        <w:rPr>
          <w:rFonts w:hint="eastAsia"/>
          <w:lang w:eastAsia="zh-CN"/>
        </w:rPr>
        <w:t>ObjectEye</w:t>
      </w:r>
      <w:proofErr w:type="spellEnd"/>
      <w:r>
        <w:rPr>
          <w:rFonts w:hint="eastAsia"/>
          <w:lang w:eastAsia="zh-CN"/>
        </w:rPr>
        <w:t>公司</w:t>
      </w:r>
      <w:r>
        <w:rPr>
          <w:lang w:eastAsia="zh-CN"/>
        </w:rPr>
        <w:t xml:space="preserve"> </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4</m:t>
            </m:r>
          </m:sup>
        </m:sSup>
      </m:oMath>
      <w:r>
        <w:rPr>
          <w:lang w:eastAsia="zh-CN"/>
        </w:rPr>
        <w:t xml:space="preserve"> </w:t>
      </w:r>
      <w:r>
        <w:rPr>
          <w:rFonts w:hint="eastAsia"/>
          <w:lang w:eastAsia="zh-CN"/>
        </w:rPr>
        <w:t>广东技术师范大学知识产权与大数据广东省重点实验室</w:t>
      </w:r>
    </w:p>
    <w:p w14:paraId="21E97D91" w14:textId="77777777" w:rsidR="005A289E" w:rsidRDefault="004B7C63">
      <w:pPr>
        <w:pStyle w:val="a0"/>
      </w:pPr>
      <w:r>
        <w:t>†Corresponding authors: chaoyang.zhao@nlpr.ia.ac.cn, jqwang@nlpr.ia.ac.cn</w:t>
      </w:r>
    </w:p>
    <w:p w14:paraId="1582F0A1" w14:textId="77777777" w:rsidR="005A289E" w:rsidRDefault="004B7C63">
      <w:pPr>
        <w:pStyle w:val="a0"/>
      </w:pPr>
      <w:r>
        <w:rPr>
          <w:rFonts w:hint="eastAsia"/>
        </w:rPr>
        <w:t>†通讯作者</w:t>
      </w:r>
      <w:r>
        <w:rPr>
          <w:rFonts w:hint="eastAsia"/>
        </w:rPr>
        <w:t>:chaoyang.zhao@nlpr.ia.ac.cn,</w:t>
      </w:r>
      <w:r>
        <w:t xml:space="preserve"> jqwang@nlpr.ia.ac.cn</w:t>
      </w:r>
    </w:p>
    <w:p w14:paraId="5B5618DE" w14:textId="77777777" w:rsidR="005A289E" w:rsidRDefault="004B7C63">
      <w:pPr>
        <w:pStyle w:val="1"/>
      </w:pPr>
      <w:bookmarkStart w:id="2" w:name="abstract"/>
      <w:r>
        <w:t>Abstract</w:t>
      </w:r>
    </w:p>
    <w:p w14:paraId="1104E853" w14:textId="77777777" w:rsidR="005A289E" w:rsidRDefault="004B7C63">
      <w:pPr>
        <w:pStyle w:val="1"/>
      </w:pPr>
      <w:bookmarkStart w:id="3" w:name="摘要"/>
      <w:bookmarkEnd w:id="2"/>
      <w:r>
        <w:rPr>
          <w:rFonts w:hint="eastAsia"/>
        </w:rPr>
        <w:t>摘要</w:t>
      </w:r>
    </w:p>
    <w:bookmarkEnd w:id="3"/>
    <w:p w14:paraId="04516C4E" w14:textId="77777777" w:rsidR="005A289E" w:rsidRDefault="004B7C63">
      <w:pPr>
        <w:pStyle w:val="FirstParagraph"/>
      </w:pPr>
      <w:r>
        <w:t>Understanding the environment and a robot’s physical reachability is crucial for task execution. While state-of-th</w:t>
      </w:r>
      <w:r>
        <w:t>e-art vision-language models (VLMs) excel in environmental perception, they often generate inaccurate or impractical responses in embodied visual reasoning tasks due to a lack of understanding of robotic physical reachability. To address this issue, we pro</w:t>
      </w:r>
      <w:r>
        <w:t>pose a unified representation of physical reachability across diverse robots,     i.e., Space-Physical Reachability Map (S-P Map), and PhysVLM, a vision-language model that integrates this reachability information into visual reasoning. Specifically, the S</w:t>
      </w:r>
      <w:r>
        <w:t>-P Map abstracts a robot’s physical reachability into a generalized spatial representation, independent of specific robot configurations, allowing the model to focus on reachability features rather than robot-specific parameters. Subsequently, PhysVLM exte</w:t>
      </w:r>
      <w:r>
        <w:t xml:space="preserve">nds traditional VLM architectures by incorporating an additional feature encoder to process the </w:t>
      </w:r>
      <m:oMath>
        <m:r>
          <w:rPr>
            <w:rFonts w:ascii="Cambria Math" w:hAnsi="Cambria Math"/>
          </w:rPr>
          <m:t>S</m:t>
        </m:r>
        <m:r>
          <m:rPr>
            <m:sty m:val="p"/>
          </m:rPr>
          <w:rPr>
            <w:rFonts w:ascii="Cambria Math" w:hAnsi="Cambria Math"/>
          </w:rPr>
          <m:t>-</m:t>
        </m:r>
        <m:r>
          <w:rPr>
            <w:rFonts w:ascii="Cambria Math" w:hAnsi="Cambria Math"/>
          </w:rPr>
          <m:t>P</m:t>
        </m:r>
      </m:oMath>
      <w:r>
        <w:t xml:space="preserve"> Map, enabling the model to reason about physical reachability without compromising its general vision-language capabilities. To train and evaluate PhysVLM</w:t>
      </w:r>
      <w:r>
        <w:t xml:space="preserve">, we constructed a large-scale multi-robot dataset, Phys100K, and a challenging benchmark, EQA-phys, which includes tasks for six different robots in both simulated and real-world environments. Experimental results demonstrate </w:t>
      </w:r>
      <w:r>
        <w:lastRenderedPageBreak/>
        <w:t>that PhysVLM outperforms exis</w:t>
      </w:r>
      <w:r>
        <w:t>ting models, achieving a 14% improvement over GPT-4o on EQA-phys and surpassing advanced embodied VLMs such as RoboMamba and SpatialVLM on the RoboVQA-val and OpenEQA benchmarks. Additionally, the S-P Map shows strong compatibility with various VLMs, and i</w:t>
      </w:r>
      <w:r>
        <w:t>ts integration into GPT-4o-mini yields a 7.1% performance improvement.</w:t>
      </w:r>
    </w:p>
    <w:p w14:paraId="42B4AFFF" w14:textId="77777777" w:rsidR="005A289E" w:rsidRDefault="004B7C63">
      <w:pPr>
        <w:pStyle w:val="a0"/>
      </w:pPr>
      <w:r>
        <w:rPr>
          <w:rFonts w:hint="eastAsia"/>
          <w:lang w:eastAsia="zh-CN"/>
        </w:rPr>
        <w:t>理解环境和机器人的物理可达性对于任务执行至关重要。尽管最先进的视觉语言模型</w:t>
      </w:r>
      <w:r>
        <w:rPr>
          <w:rFonts w:hint="eastAsia"/>
          <w:lang w:eastAsia="zh-CN"/>
        </w:rPr>
        <w:t>(VLMs)</w:t>
      </w:r>
      <w:r>
        <w:rPr>
          <w:rFonts w:hint="eastAsia"/>
          <w:lang w:eastAsia="zh-CN"/>
        </w:rPr>
        <w:t>在环境感知方面表现出色，但由于</w:t>
      </w:r>
      <w:r w:rsidRPr="00857212">
        <w:rPr>
          <w:rFonts w:hint="eastAsia"/>
          <w:b/>
          <w:bCs/>
          <w:color w:val="FF0000"/>
          <w:lang w:eastAsia="zh-CN"/>
        </w:rPr>
        <w:t>缺乏对机器人物理可达性的理解</w:t>
      </w:r>
      <w:r>
        <w:rPr>
          <w:rFonts w:hint="eastAsia"/>
          <w:lang w:eastAsia="zh-CN"/>
        </w:rPr>
        <w:t>，它们</w:t>
      </w:r>
      <w:proofErr w:type="gramStart"/>
      <w:r>
        <w:rPr>
          <w:rFonts w:hint="eastAsia"/>
          <w:lang w:eastAsia="zh-CN"/>
        </w:rPr>
        <w:t>在具身视觉</w:t>
      </w:r>
      <w:proofErr w:type="gramEnd"/>
      <w:r>
        <w:rPr>
          <w:rFonts w:hint="eastAsia"/>
          <w:lang w:eastAsia="zh-CN"/>
        </w:rPr>
        <w:t>推理任务中常常生成不准确或不切实际的响应。为了解决这个问题，我们提出了一种</w:t>
      </w:r>
      <w:proofErr w:type="gramStart"/>
      <w:r w:rsidRPr="00857212">
        <w:rPr>
          <w:rFonts w:hint="eastAsia"/>
          <w:b/>
          <w:bCs/>
          <w:color w:val="FF0000"/>
          <w:lang w:eastAsia="zh-CN"/>
        </w:rPr>
        <w:t>跨多种</w:t>
      </w:r>
      <w:proofErr w:type="gramEnd"/>
      <w:r w:rsidRPr="00857212">
        <w:rPr>
          <w:rFonts w:hint="eastAsia"/>
          <w:b/>
          <w:bCs/>
          <w:color w:val="FF0000"/>
          <w:lang w:eastAsia="zh-CN"/>
        </w:rPr>
        <w:t>机器人的物理可达性统一表示</w:t>
      </w:r>
      <w:r>
        <w:rPr>
          <w:rFonts w:hint="eastAsia"/>
          <w:lang w:eastAsia="zh-CN"/>
        </w:rPr>
        <w:t>，即</w:t>
      </w:r>
      <w:r w:rsidRPr="00857212">
        <w:rPr>
          <w:rFonts w:hint="eastAsia"/>
          <w:b/>
          <w:bCs/>
          <w:color w:val="FF0000"/>
          <w:lang w:eastAsia="zh-CN"/>
        </w:rPr>
        <w:t>空间物理可达性地图</w:t>
      </w:r>
      <w:r>
        <w:rPr>
          <w:rFonts w:hint="eastAsia"/>
          <w:lang w:eastAsia="zh-CN"/>
        </w:rPr>
        <w:t>(S-P</w:t>
      </w:r>
      <w:r>
        <w:rPr>
          <w:lang w:eastAsia="zh-CN"/>
        </w:rPr>
        <w:t xml:space="preserve"> </w:t>
      </w:r>
      <w:r>
        <w:rPr>
          <w:rFonts w:hint="eastAsia"/>
          <w:lang w:eastAsia="zh-CN"/>
        </w:rPr>
        <w:t>Map)</w:t>
      </w:r>
      <w:r>
        <w:rPr>
          <w:rFonts w:hint="eastAsia"/>
          <w:lang w:eastAsia="zh-CN"/>
        </w:rPr>
        <w:t>，以及</w:t>
      </w:r>
      <w:proofErr w:type="spellStart"/>
      <w:r w:rsidRPr="00857212">
        <w:rPr>
          <w:rFonts w:hint="eastAsia"/>
          <w:b/>
          <w:bCs/>
          <w:color w:val="FF0000"/>
          <w:lang w:eastAsia="zh-CN"/>
        </w:rPr>
        <w:t>PhysVLM</w:t>
      </w:r>
      <w:proofErr w:type="spellEnd"/>
      <w:r>
        <w:rPr>
          <w:rFonts w:hint="eastAsia"/>
          <w:lang w:eastAsia="zh-CN"/>
        </w:rPr>
        <w:t>，一种将这种可达性信息集成到视觉推理中的视觉</w:t>
      </w:r>
      <w:r>
        <w:rPr>
          <w:rFonts w:hint="eastAsia"/>
          <w:lang w:eastAsia="zh-CN"/>
        </w:rPr>
        <w:t>语言模型。具体来说，</w:t>
      </w:r>
      <w:r>
        <w:rPr>
          <w:rFonts w:hint="eastAsia"/>
          <w:lang w:eastAsia="zh-CN"/>
        </w:rPr>
        <w:t>S-P</w:t>
      </w:r>
      <w:r>
        <w:rPr>
          <w:lang w:eastAsia="zh-CN"/>
        </w:rPr>
        <w:t xml:space="preserve"> </w:t>
      </w:r>
      <w:r>
        <w:rPr>
          <w:rFonts w:hint="eastAsia"/>
          <w:lang w:eastAsia="zh-CN"/>
        </w:rPr>
        <w:t>Map</w:t>
      </w:r>
      <w:r>
        <w:rPr>
          <w:rFonts w:hint="eastAsia"/>
          <w:lang w:eastAsia="zh-CN"/>
        </w:rPr>
        <w:t>将机器人的物理可达性抽象为一种通用的空间表示，独立于特定的机器人配置，使模型能够专注于可达性特征而不是机器人特定参数。随后，</w:t>
      </w:r>
      <w:proofErr w:type="spellStart"/>
      <w:r>
        <w:rPr>
          <w:rFonts w:hint="eastAsia"/>
          <w:lang w:eastAsia="zh-CN"/>
        </w:rPr>
        <w:t>PhysVLM</w:t>
      </w:r>
      <w:proofErr w:type="spellEnd"/>
      <w:r>
        <w:rPr>
          <w:rFonts w:hint="eastAsia"/>
          <w:lang w:eastAsia="zh-CN"/>
        </w:rPr>
        <w:t>通过引入一个额外的特征编码器来处理</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P</m:t>
        </m:r>
      </m:oMath>
      <w:r>
        <w:rPr>
          <w:lang w:eastAsia="zh-CN"/>
        </w:rPr>
        <w:t xml:space="preserve"> </w:t>
      </w:r>
      <w:r>
        <w:rPr>
          <w:rFonts w:hint="eastAsia"/>
          <w:lang w:eastAsia="zh-CN"/>
        </w:rPr>
        <w:t>Map</w:t>
      </w:r>
      <w:r>
        <w:rPr>
          <w:rFonts w:hint="eastAsia"/>
          <w:lang w:eastAsia="zh-CN"/>
        </w:rPr>
        <w:t>，扩展了传统的</w:t>
      </w:r>
      <w:r>
        <w:rPr>
          <w:rFonts w:hint="eastAsia"/>
          <w:lang w:eastAsia="zh-CN"/>
        </w:rPr>
        <w:t>VLM</w:t>
      </w:r>
      <w:r>
        <w:rPr>
          <w:rFonts w:hint="eastAsia"/>
          <w:lang w:eastAsia="zh-CN"/>
        </w:rPr>
        <w:t>架构，使模型能够在推理物理可达性的同时不损害其通用视觉语言能力。为了训练和评估</w:t>
      </w:r>
      <w:proofErr w:type="spellStart"/>
      <w:r>
        <w:rPr>
          <w:rFonts w:hint="eastAsia"/>
          <w:lang w:eastAsia="zh-CN"/>
        </w:rPr>
        <w:t>PhysVLM</w:t>
      </w:r>
      <w:proofErr w:type="spellEnd"/>
      <w:r>
        <w:rPr>
          <w:rFonts w:hint="eastAsia"/>
          <w:lang w:eastAsia="zh-CN"/>
        </w:rPr>
        <w:t>，我们构建了</w:t>
      </w:r>
      <w:r w:rsidRPr="00FF3EB7">
        <w:rPr>
          <w:rFonts w:hint="eastAsia"/>
          <w:b/>
          <w:bCs/>
          <w:color w:val="FF0000"/>
          <w:lang w:eastAsia="zh-CN"/>
        </w:rPr>
        <w:t>一个大规模的多机器人数据集</w:t>
      </w:r>
      <w:r w:rsidRPr="00FF3EB7">
        <w:rPr>
          <w:rFonts w:hint="eastAsia"/>
          <w:b/>
          <w:bCs/>
          <w:color w:val="FF0000"/>
          <w:lang w:eastAsia="zh-CN"/>
        </w:rPr>
        <w:t>Phys100K</w:t>
      </w:r>
      <w:r>
        <w:rPr>
          <w:rFonts w:hint="eastAsia"/>
          <w:lang w:eastAsia="zh-CN"/>
        </w:rPr>
        <w:t>，以及一个具有挑战性的基准</w:t>
      </w:r>
      <w:r>
        <w:rPr>
          <w:rFonts w:hint="eastAsia"/>
          <w:lang w:eastAsia="zh-CN"/>
        </w:rPr>
        <w:t>EQA-</w:t>
      </w:r>
      <w:proofErr w:type="spellStart"/>
      <w:r>
        <w:rPr>
          <w:rFonts w:hint="eastAsia"/>
          <w:lang w:eastAsia="zh-CN"/>
        </w:rPr>
        <w:t>phys</w:t>
      </w:r>
      <w:proofErr w:type="spellEnd"/>
      <w:r>
        <w:rPr>
          <w:rFonts w:hint="eastAsia"/>
          <w:lang w:eastAsia="zh-CN"/>
        </w:rPr>
        <w:t>，该基准包括在模拟和现实环境中为六种不同机器人设计的任务。实验结果表明，</w:t>
      </w:r>
      <w:proofErr w:type="spellStart"/>
      <w:r>
        <w:rPr>
          <w:rFonts w:hint="eastAsia"/>
          <w:lang w:eastAsia="zh-CN"/>
        </w:rPr>
        <w:t>Phy</w:t>
      </w:r>
      <w:r>
        <w:rPr>
          <w:rFonts w:hint="eastAsia"/>
          <w:lang w:eastAsia="zh-CN"/>
        </w:rPr>
        <w:t>sVLM</w:t>
      </w:r>
      <w:proofErr w:type="spellEnd"/>
      <w:r>
        <w:rPr>
          <w:rFonts w:hint="eastAsia"/>
          <w:lang w:eastAsia="zh-CN"/>
        </w:rPr>
        <w:t>优于现有模型，在</w:t>
      </w:r>
      <w:r>
        <w:rPr>
          <w:rFonts w:hint="eastAsia"/>
          <w:lang w:eastAsia="zh-CN"/>
        </w:rPr>
        <w:t>EQA-</w:t>
      </w:r>
      <w:proofErr w:type="spellStart"/>
      <w:r>
        <w:rPr>
          <w:rFonts w:hint="eastAsia"/>
          <w:lang w:eastAsia="zh-CN"/>
        </w:rPr>
        <w:t>phys</w:t>
      </w:r>
      <w:proofErr w:type="spellEnd"/>
      <w:r>
        <w:rPr>
          <w:rFonts w:hint="eastAsia"/>
          <w:lang w:eastAsia="zh-CN"/>
        </w:rPr>
        <w:t>上比</w:t>
      </w:r>
      <w:r>
        <w:rPr>
          <w:rFonts w:hint="eastAsia"/>
          <w:lang w:eastAsia="zh-CN"/>
        </w:rPr>
        <w:t>GPT-4o</w:t>
      </w:r>
      <w:r>
        <w:rPr>
          <w:rFonts w:hint="eastAsia"/>
          <w:lang w:eastAsia="zh-CN"/>
        </w:rPr>
        <w:t>提高了</w:t>
      </w:r>
      <w:r>
        <w:rPr>
          <w:rFonts w:hint="eastAsia"/>
          <w:lang w:eastAsia="zh-CN"/>
        </w:rPr>
        <w:t>14%</w:t>
      </w:r>
      <w:r>
        <w:rPr>
          <w:rFonts w:hint="eastAsia"/>
          <w:lang w:eastAsia="zh-CN"/>
        </w:rPr>
        <w:t>，并在</w:t>
      </w:r>
      <w:proofErr w:type="spellStart"/>
      <w:r>
        <w:rPr>
          <w:rFonts w:hint="eastAsia"/>
          <w:lang w:eastAsia="zh-CN"/>
        </w:rPr>
        <w:t>RoboVQA-val</w:t>
      </w:r>
      <w:proofErr w:type="spellEnd"/>
      <w:r>
        <w:rPr>
          <w:rFonts w:hint="eastAsia"/>
          <w:lang w:eastAsia="zh-CN"/>
        </w:rPr>
        <w:t>和</w:t>
      </w:r>
      <w:proofErr w:type="spellStart"/>
      <w:r>
        <w:rPr>
          <w:rFonts w:hint="eastAsia"/>
          <w:lang w:eastAsia="zh-CN"/>
        </w:rPr>
        <w:t>OpenEQA</w:t>
      </w:r>
      <w:proofErr w:type="spellEnd"/>
      <w:r>
        <w:rPr>
          <w:rFonts w:hint="eastAsia"/>
          <w:lang w:eastAsia="zh-CN"/>
        </w:rPr>
        <w:t>基准上超越了</w:t>
      </w:r>
      <w:proofErr w:type="spellStart"/>
      <w:r>
        <w:rPr>
          <w:rFonts w:hint="eastAsia"/>
          <w:lang w:eastAsia="zh-CN"/>
        </w:rPr>
        <w:t>RoboMamba</w:t>
      </w:r>
      <w:proofErr w:type="spellEnd"/>
      <w:r>
        <w:rPr>
          <w:rFonts w:hint="eastAsia"/>
          <w:lang w:eastAsia="zh-CN"/>
        </w:rPr>
        <w:t>和</w:t>
      </w:r>
      <w:proofErr w:type="spellStart"/>
      <w:r>
        <w:rPr>
          <w:rFonts w:hint="eastAsia"/>
          <w:lang w:eastAsia="zh-CN"/>
        </w:rPr>
        <w:t>SpatialVLM</w:t>
      </w:r>
      <w:proofErr w:type="spellEnd"/>
      <w:r>
        <w:rPr>
          <w:rFonts w:hint="eastAsia"/>
          <w:lang w:eastAsia="zh-CN"/>
        </w:rPr>
        <w:t>等先进</w:t>
      </w:r>
      <w:proofErr w:type="gramStart"/>
      <w:r>
        <w:rPr>
          <w:rFonts w:hint="eastAsia"/>
          <w:lang w:eastAsia="zh-CN"/>
        </w:rPr>
        <w:t>的具身</w:t>
      </w:r>
      <w:proofErr w:type="gramEnd"/>
      <w:r>
        <w:rPr>
          <w:rFonts w:hint="eastAsia"/>
          <w:lang w:eastAsia="zh-CN"/>
        </w:rPr>
        <w:t>VLM</w:t>
      </w:r>
      <w:r>
        <w:rPr>
          <w:rFonts w:hint="eastAsia"/>
          <w:lang w:eastAsia="zh-CN"/>
        </w:rPr>
        <w:t>。</w:t>
      </w:r>
      <w:proofErr w:type="spellStart"/>
      <w:r>
        <w:rPr>
          <w:rFonts w:hint="eastAsia"/>
        </w:rPr>
        <w:t>此外，</w:t>
      </w:r>
      <w:r>
        <w:rPr>
          <w:rFonts w:hint="eastAsia"/>
        </w:rPr>
        <w:t>S-P</w:t>
      </w:r>
      <w:proofErr w:type="spellEnd"/>
      <w:r>
        <w:t xml:space="preserve"> </w:t>
      </w:r>
      <w:r>
        <w:rPr>
          <w:rFonts w:hint="eastAsia"/>
        </w:rPr>
        <w:t>Map</w:t>
      </w:r>
      <w:r>
        <w:rPr>
          <w:rFonts w:hint="eastAsia"/>
        </w:rPr>
        <w:t>显示出与各种</w:t>
      </w:r>
      <w:r>
        <w:rPr>
          <w:rFonts w:hint="eastAsia"/>
        </w:rPr>
        <w:t>VLM</w:t>
      </w:r>
      <w:r>
        <w:rPr>
          <w:rFonts w:hint="eastAsia"/>
        </w:rPr>
        <w:t>的强兼容性，将其集成到</w:t>
      </w:r>
      <w:r>
        <w:rPr>
          <w:rFonts w:hint="eastAsia"/>
        </w:rPr>
        <w:t>GPT-4o-mini</w:t>
      </w:r>
      <w:r>
        <w:rPr>
          <w:rFonts w:hint="eastAsia"/>
        </w:rPr>
        <w:t>中带来了</w:t>
      </w:r>
      <w:r>
        <w:rPr>
          <w:rFonts w:hint="eastAsia"/>
        </w:rPr>
        <w:t>7.1%</w:t>
      </w:r>
      <w:r>
        <w:rPr>
          <w:rFonts w:hint="eastAsia"/>
        </w:rPr>
        <w:t>的性能提升。</w:t>
      </w:r>
    </w:p>
    <w:p w14:paraId="28D0A44D" w14:textId="77777777" w:rsidR="005A289E" w:rsidRDefault="004B7C63">
      <w:pPr>
        <w:pStyle w:val="a0"/>
      </w:pPr>
      <w:r>
        <w:t>1. Introduction</w:t>
      </w:r>
    </w:p>
    <w:p w14:paraId="673BEF91" w14:textId="77777777" w:rsidR="005A289E" w:rsidRDefault="004B7C63">
      <w:pPr>
        <w:pStyle w:val="a0"/>
      </w:pPr>
      <w:r>
        <w:t xml:space="preserve">1. </w:t>
      </w:r>
      <w:r>
        <w:rPr>
          <w:rFonts w:hint="eastAsia"/>
        </w:rPr>
        <w:t>引言</w:t>
      </w:r>
    </w:p>
    <w:p w14:paraId="01628677" w14:textId="77777777" w:rsidR="005A289E" w:rsidRDefault="004B7C63">
      <w:pPr>
        <w:pStyle w:val="a0"/>
      </w:pPr>
      <w:r>
        <w:rPr>
          <w:noProof/>
        </w:rPr>
        <w:lastRenderedPageBreak/>
        <w:drawing>
          <wp:inline distT="0" distB="0" distL="0" distR="0" wp14:anchorId="1FEBB52A" wp14:editId="098FB8DA">
            <wp:extent cx="4000500" cy="3733800"/>
            <wp:effectExtent l="0" t="0" r="0" b="0"/>
            <wp:docPr id="25" name="Picture" descr="image"/>
            <wp:cNvGraphicFramePr/>
            <a:graphic xmlns:a="http://schemas.openxmlformats.org/drawingml/2006/main">
              <a:graphicData uri="http://schemas.openxmlformats.org/drawingml/2006/picture">
                <pic:pic xmlns:pic="http://schemas.openxmlformats.org/drawingml/2006/picture">
                  <pic:nvPicPr>
                    <pic:cNvPr id="26" name="Picture" descr="images/0195b24c-06b4-7c57-92dd-0f2fd38675c4_0_931_974_698_669_0.jpg"/>
                    <pic:cNvPicPr>
                      <a:picLocks noChangeAspect="1" noChangeArrowheads="1"/>
                    </pic:cNvPicPr>
                  </pic:nvPicPr>
                  <pic:blipFill>
                    <a:blip r:embed="rId5"/>
                    <a:stretch>
                      <a:fillRect/>
                    </a:stretch>
                  </pic:blipFill>
                  <pic:spPr bwMode="auto">
                    <a:xfrm>
                      <a:off x="0" y="0"/>
                      <a:ext cx="4001001" cy="3734268"/>
                    </a:xfrm>
                    <a:prstGeom prst="rect">
                      <a:avLst/>
                    </a:prstGeom>
                    <a:noFill/>
                    <a:ln w="9525">
                      <a:noFill/>
                      <a:headEnd/>
                      <a:tailEnd/>
                    </a:ln>
                  </pic:spPr>
                </pic:pic>
              </a:graphicData>
            </a:graphic>
          </wp:inline>
        </w:drawing>
      </w:r>
    </w:p>
    <w:p w14:paraId="3BCD2F37" w14:textId="77777777" w:rsidR="005A289E" w:rsidRDefault="004B7C63">
      <w:pPr>
        <w:pStyle w:val="a0"/>
      </w:pPr>
      <w:r>
        <w:t xml:space="preserve">                       </w:t>
      </w:r>
    </w:p>
    <w:p w14:paraId="49991C5C" w14:textId="77777777" w:rsidR="005A289E" w:rsidRDefault="004B7C63">
      <w:pPr>
        <w:pStyle w:val="a0"/>
      </w:pPr>
      <w:r>
        <w:t xml:space="preserve">Figure 1. Existing VLM models, such as GPT-4o, may generate </w:t>
      </w:r>
      <w:r>
        <w:t>inaccurate or impractical responses due to poor comprehension of robotic physical reachability. The proposed PhysVLM integrates vision-language capabilities with an understanding of robotic physical reachability.</w:t>
      </w:r>
    </w:p>
    <w:p w14:paraId="11E1D063" w14:textId="77777777" w:rsidR="005A289E" w:rsidRDefault="004B7C63">
      <w:pPr>
        <w:pStyle w:val="a0"/>
        <w:rPr>
          <w:lang w:eastAsia="zh-CN"/>
        </w:rPr>
      </w:pPr>
      <w:r>
        <w:rPr>
          <w:rFonts w:hint="eastAsia"/>
          <w:lang w:eastAsia="zh-CN"/>
        </w:rPr>
        <w:t>图</w:t>
      </w:r>
      <w:r>
        <w:rPr>
          <w:rFonts w:hint="eastAsia"/>
          <w:lang w:eastAsia="zh-CN"/>
        </w:rPr>
        <w:t>1.</w:t>
      </w:r>
      <w:r>
        <w:rPr>
          <w:lang w:eastAsia="zh-CN"/>
        </w:rPr>
        <w:t xml:space="preserve"> </w:t>
      </w:r>
      <w:r>
        <w:rPr>
          <w:rFonts w:hint="eastAsia"/>
          <w:lang w:eastAsia="zh-CN"/>
        </w:rPr>
        <w:t>现有的</w:t>
      </w:r>
      <w:r>
        <w:rPr>
          <w:rFonts w:hint="eastAsia"/>
          <w:lang w:eastAsia="zh-CN"/>
        </w:rPr>
        <w:t>VLM</w:t>
      </w:r>
      <w:r>
        <w:rPr>
          <w:rFonts w:hint="eastAsia"/>
          <w:lang w:eastAsia="zh-CN"/>
        </w:rPr>
        <w:t>模型，如</w:t>
      </w:r>
      <w:r>
        <w:rPr>
          <w:rFonts w:hint="eastAsia"/>
          <w:lang w:eastAsia="zh-CN"/>
        </w:rPr>
        <w:t>GPT-4o</w:t>
      </w:r>
      <w:r>
        <w:rPr>
          <w:rFonts w:hint="eastAsia"/>
          <w:lang w:eastAsia="zh-CN"/>
        </w:rPr>
        <w:t>，由于对机器人物理可达性的理解不足，可能会生成</w:t>
      </w:r>
      <w:r>
        <w:rPr>
          <w:rFonts w:hint="eastAsia"/>
          <w:lang w:eastAsia="zh-CN"/>
        </w:rPr>
        <w:t>不准确或不切实际的响应。提出的</w:t>
      </w:r>
      <w:proofErr w:type="spellStart"/>
      <w:r>
        <w:rPr>
          <w:rFonts w:hint="eastAsia"/>
          <w:lang w:eastAsia="zh-CN"/>
        </w:rPr>
        <w:t>PhysVLM</w:t>
      </w:r>
      <w:proofErr w:type="spellEnd"/>
      <w:r>
        <w:rPr>
          <w:rFonts w:hint="eastAsia"/>
          <w:lang w:eastAsia="zh-CN"/>
        </w:rPr>
        <w:t>将视觉语言能力与对机器人物理可达性的理解相结合。</w:t>
      </w:r>
    </w:p>
    <w:p w14:paraId="1F042D13" w14:textId="77777777" w:rsidR="005A289E" w:rsidRDefault="004B7C63">
      <w:pPr>
        <w:pStyle w:val="a0"/>
      </w:pPr>
      <w:r>
        <w:t>Accurate perception of physical reachability is essential for robots to perform tasks effectively. Similar to how humans adjust their actions based on bodily conditions and environmental factors, robots must a</w:t>
      </w:r>
      <w:r>
        <w:t>ccount for their physical reachability within an environment to ensure efficient and reliable task execution. For instance, in grasping tasks, a robot that fails to assess its reachability may attempt to grasp an object from an unreachable position, leadin</w:t>
      </w:r>
      <w:r>
        <w:t>g to task failure or equipment damage [32, 35]. Thus, enhancing a robot’s understanding of physical reachability is crucial for successful task planning and execution in complex environments [31, 41].</w:t>
      </w:r>
    </w:p>
    <w:p w14:paraId="7E41F3D6" w14:textId="77777777" w:rsidR="005A289E" w:rsidRDefault="004B7C63">
      <w:pPr>
        <w:pStyle w:val="a0"/>
        <w:rPr>
          <w:lang w:eastAsia="zh-CN"/>
        </w:rPr>
      </w:pPr>
      <w:r>
        <w:rPr>
          <w:rFonts w:hint="eastAsia"/>
          <w:lang w:eastAsia="zh-CN"/>
        </w:rPr>
        <w:t>准确感知物理可达性对于机器人有效执行任务至关重要。类似于人类根据身体条件和环境因素调整行动，机器人必须考虑其在</w:t>
      </w:r>
      <w:r>
        <w:rPr>
          <w:rFonts w:hint="eastAsia"/>
          <w:lang w:eastAsia="zh-CN"/>
        </w:rPr>
        <w:t>环境中的物理可达性，以确保高效可靠的任务执行。例如，在抓取任务中，未能评估其可达性的机器人可能会尝试从无法到达的位置抓取物体，导致任务失败或设备损坏</w:t>
      </w:r>
      <w:r>
        <w:rPr>
          <w:rFonts w:hint="eastAsia"/>
          <w:lang w:eastAsia="zh-CN"/>
        </w:rPr>
        <w:t>[32,</w:t>
      </w:r>
      <w:r>
        <w:rPr>
          <w:lang w:eastAsia="zh-CN"/>
        </w:rPr>
        <w:t xml:space="preserve"> </w:t>
      </w:r>
      <w:r>
        <w:rPr>
          <w:rFonts w:hint="eastAsia"/>
          <w:lang w:eastAsia="zh-CN"/>
        </w:rPr>
        <w:t>35]</w:t>
      </w:r>
      <w:r>
        <w:rPr>
          <w:rFonts w:hint="eastAsia"/>
          <w:lang w:eastAsia="zh-CN"/>
        </w:rPr>
        <w:t>。因此，增强机器人对物理可达性的理解对于在复杂环境中成功规划和执行任务至关重要</w:t>
      </w:r>
      <w:r>
        <w:rPr>
          <w:rFonts w:hint="eastAsia"/>
          <w:lang w:eastAsia="zh-CN"/>
        </w:rPr>
        <w:t>[31,</w:t>
      </w:r>
      <w:r>
        <w:rPr>
          <w:lang w:eastAsia="zh-CN"/>
        </w:rPr>
        <w:t xml:space="preserve"> 41]</w:t>
      </w:r>
      <w:r>
        <w:rPr>
          <w:lang w:eastAsia="zh-CN"/>
        </w:rPr>
        <w:t>。</w:t>
      </w:r>
    </w:p>
    <w:p w14:paraId="433452F3" w14:textId="77777777" w:rsidR="005A289E" w:rsidRDefault="004B7C63">
      <w:pPr>
        <w:pStyle w:val="a0"/>
      </w:pPr>
      <w:r>
        <w:lastRenderedPageBreak/>
        <w:t>Vision-Language Models (VLMs) have shown remarkable progress in environmental understanding [6, 17, 19, 21, 37], and many stu</w:t>
      </w:r>
      <w:r>
        <w:t>dies have applied these models to embodied AI to assist robots in perceiving environments and planning tasks [11, 18, 25, 36, 43]. However, while VLMs excel in general environmental perception, they often struggle with tasks that require an understanding o</w:t>
      </w:r>
      <w:r>
        <w:t>f robotic physical reachability (see Figure 1). We identify two key challenges that must be addressed for VLMs to be effective in robotic tasks: (1) how to develop a unified and efficient representation of physical reachability. Robots vary significantly i</w:t>
      </w:r>
      <w:r>
        <w:t>n size, joint types, and other characteristics, making it difficult for VLMs to directly learn these differences; (2) how to enable VLMs to improve their understanding of physical reachability without compromising general vision-language capabilities. Exis</w:t>
      </w:r>
      <w:r>
        <w:t>ting VLMs typically combine pre-trained unimodal encoders for vision and language tasks. However, introducing a new modality like physical reachability requires careful architectural and training adjustments to ensure the model can reason about reachabilit</w:t>
      </w:r>
      <w:r>
        <w:t>y while maintaining its general capabilities.</w:t>
      </w:r>
    </w:p>
    <w:p w14:paraId="495F1802" w14:textId="77777777" w:rsidR="005A289E" w:rsidRDefault="004B7C63">
      <w:pPr>
        <w:pStyle w:val="a0"/>
        <w:rPr>
          <w:lang w:eastAsia="zh-CN"/>
        </w:rPr>
      </w:pPr>
      <w:r>
        <w:rPr>
          <w:rFonts w:hint="eastAsia"/>
          <w:lang w:eastAsia="zh-CN"/>
        </w:rPr>
        <w:t>视觉语言模型</w:t>
      </w:r>
      <w:r>
        <w:rPr>
          <w:rFonts w:hint="eastAsia"/>
          <w:lang w:eastAsia="zh-CN"/>
        </w:rPr>
        <w:t>(VLMs)</w:t>
      </w:r>
      <w:r>
        <w:rPr>
          <w:rFonts w:hint="eastAsia"/>
          <w:lang w:eastAsia="zh-CN"/>
        </w:rPr>
        <w:t>在环境理解方面取得了显著进展</w:t>
      </w:r>
      <w:r>
        <w:rPr>
          <w:rFonts w:hint="eastAsia"/>
          <w:lang w:eastAsia="zh-CN"/>
        </w:rPr>
        <w:t>[6,</w:t>
      </w:r>
      <w:r>
        <w:rPr>
          <w:lang w:eastAsia="zh-CN"/>
        </w:rPr>
        <w:t xml:space="preserve"> 17, 19, 21, </w:t>
      </w:r>
      <w:r>
        <w:rPr>
          <w:rFonts w:hint="eastAsia"/>
          <w:lang w:eastAsia="zh-CN"/>
        </w:rPr>
        <w:t>37]</w:t>
      </w:r>
      <w:r>
        <w:rPr>
          <w:rFonts w:hint="eastAsia"/>
          <w:lang w:eastAsia="zh-CN"/>
        </w:rPr>
        <w:t>，许多研究已将这些模型应用</w:t>
      </w:r>
      <w:proofErr w:type="gramStart"/>
      <w:r>
        <w:rPr>
          <w:rFonts w:hint="eastAsia"/>
          <w:lang w:eastAsia="zh-CN"/>
        </w:rPr>
        <w:t>于具身</w:t>
      </w:r>
      <w:proofErr w:type="gramEnd"/>
      <w:r>
        <w:rPr>
          <w:rFonts w:hint="eastAsia"/>
          <w:lang w:eastAsia="zh-CN"/>
        </w:rPr>
        <w:t>AI</w:t>
      </w:r>
      <w:r>
        <w:rPr>
          <w:rFonts w:hint="eastAsia"/>
          <w:lang w:eastAsia="zh-CN"/>
        </w:rPr>
        <w:t>，以帮助机器人感知环境和规划任务</w:t>
      </w:r>
      <w:r>
        <w:rPr>
          <w:rFonts w:hint="eastAsia"/>
          <w:lang w:eastAsia="zh-CN"/>
        </w:rPr>
        <w:t>[11,</w:t>
      </w:r>
      <w:r>
        <w:rPr>
          <w:lang w:eastAsia="zh-CN"/>
        </w:rPr>
        <w:t xml:space="preserve"> 18, 25, 36, </w:t>
      </w:r>
      <w:r>
        <w:rPr>
          <w:rFonts w:hint="eastAsia"/>
          <w:lang w:eastAsia="zh-CN"/>
        </w:rPr>
        <w:t>43]</w:t>
      </w:r>
      <w:r>
        <w:rPr>
          <w:rFonts w:hint="eastAsia"/>
          <w:lang w:eastAsia="zh-CN"/>
        </w:rPr>
        <w:t>。然而，尽管</w:t>
      </w:r>
      <w:r>
        <w:rPr>
          <w:rFonts w:hint="eastAsia"/>
          <w:lang w:eastAsia="zh-CN"/>
        </w:rPr>
        <w:t>VLMs</w:t>
      </w:r>
      <w:r>
        <w:rPr>
          <w:rFonts w:hint="eastAsia"/>
          <w:lang w:eastAsia="zh-CN"/>
        </w:rPr>
        <w:t>在一般环境感知方面表现出色，但在需要理解机器人物理可达性的任务中常常表现不佳</w:t>
      </w:r>
      <w:r>
        <w:rPr>
          <w:rFonts w:hint="eastAsia"/>
          <w:lang w:eastAsia="zh-CN"/>
        </w:rPr>
        <w:t>(</w:t>
      </w:r>
      <w:r>
        <w:rPr>
          <w:rFonts w:hint="eastAsia"/>
          <w:lang w:eastAsia="zh-CN"/>
        </w:rPr>
        <w:t>见图</w:t>
      </w:r>
      <w:r>
        <w:rPr>
          <w:rFonts w:hint="eastAsia"/>
          <w:lang w:eastAsia="zh-CN"/>
        </w:rPr>
        <w:t>1)</w:t>
      </w:r>
      <w:r>
        <w:rPr>
          <w:rFonts w:hint="eastAsia"/>
          <w:lang w:eastAsia="zh-CN"/>
        </w:rPr>
        <w:t>。我们确定了两个关键挑战，必须解决这些挑战才能使</w:t>
      </w:r>
      <w:r>
        <w:rPr>
          <w:rFonts w:hint="eastAsia"/>
          <w:lang w:eastAsia="zh-CN"/>
        </w:rPr>
        <w:t>VLMs</w:t>
      </w:r>
      <w:r>
        <w:rPr>
          <w:rFonts w:hint="eastAsia"/>
          <w:lang w:eastAsia="zh-CN"/>
        </w:rPr>
        <w:t>在机器人任务中有效</w:t>
      </w:r>
      <w:r>
        <w:rPr>
          <w:rFonts w:hint="eastAsia"/>
          <w:lang w:eastAsia="zh-CN"/>
        </w:rPr>
        <w:t>:(1)</w:t>
      </w:r>
      <w:r>
        <w:rPr>
          <w:rFonts w:hint="eastAsia"/>
          <w:lang w:eastAsia="zh-CN"/>
        </w:rPr>
        <w:t>如何开发一种</w:t>
      </w:r>
      <w:r w:rsidRPr="00FF3EB7">
        <w:rPr>
          <w:rFonts w:hint="eastAsia"/>
          <w:b/>
          <w:bCs/>
          <w:color w:val="FF0000"/>
          <w:lang w:eastAsia="zh-CN"/>
        </w:rPr>
        <w:t>统一且高效的物理可达性</w:t>
      </w:r>
      <w:r w:rsidRPr="00FF3EB7">
        <w:rPr>
          <w:rFonts w:hint="eastAsia"/>
          <w:b/>
          <w:bCs/>
          <w:color w:val="FF0000"/>
          <w:lang w:eastAsia="zh-CN"/>
        </w:rPr>
        <w:t>表示</w:t>
      </w:r>
      <w:r>
        <w:rPr>
          <w:rFonts w:hint="eastAsia"/>
          <w:lang w:eastAsia="zh-CN"/>
        </w:rPr>
        <w:t>。</w:t>
      </w:r>
      <w:r w:rsidRPr="00FF3EB7">
        <w:rPr>
          <w:rFonts w:hint="eastAsia"/>
          <w:b/>
          <w:bCs/>
          <w:color w:val="FF0000"/>
          <w:lang w:eastAsia="zh-CN"/>
        </w:rPr>
        <w:t>机器人在尺寸、关节类型等方面差异显著</w:t>
      </w:r>
      <w:r>
        <w:rPr>
          <w:rFonts w:hint="eastAsia"/>
          <w:lang w:eastAsia="zh-CN"/>
        </w:rPr>
        <w:t>，使得</w:t>
      </w:r>
      <w:r>
        <w:rPr>
          <w:rFonts w:hint="eastAsia"/>
          <w:lang w:eastAsia="zh-CN"/>
        </w:rPr>
        <w:t>VLMs</w:t>
      </w:r>
      <w:r>
        <w:rPr>
          <w:rFonts w:hint="eastAsia"/>
          <w:lang w:eastAsia="zh-CN"/>
        </w:rPr>
        <w:t>难以直接学习这些差异；</w:t>
      </w:r>
      <w:r>
        <w:rPr>
          <w:rFonts w:hint="eastAsia"/>
          <w:lang w:eastAsia="zh-CN"/>
        </w:rPr>
        <w:t>(2)</w:t>
      </w:r>
      <w:r>
        <w:rPr>
          <w:rFonts w:hint="eastAsia"/>
          <w:lang w:eastAsia="zh-CN"/>
        </w:rPr>
        <w:t>如何使</w:t>
      </w:r>
      <w:r>
        <w:rPr>
          <w:rFonts w:hint="eastAsia"/>
          <w:lang w:eastAsia="zh-CN"/>
        </w:rPr>
        <w:t>VLMs</w:t>
      </w:r>
      <w:r>
        <w:rPr>
          <w:rFonts w:hint="eastAsia"/>
          <w:lang w:eastAsia="zh-CN"/>
        </w:rPr>
        <w:t>在</w:t>
      </w:r>
      <w:r w:rsidRPr="00FF3EB7">
        <w:rPr>
          <w:rFonts w:hint="eastAsia"/>
          <w:color w:val="FF0000"/>
          <w:lang w:eastAsia="zh-CN"/>
        </w:rPr>
        <w:t>不损害通用视觉语言能力</w:t>
      </w:r>
      <w:r>
        <w:rPr>
          <w:rFonts w:hint="eastAsia"/>
          <w:lang w:eastAsia="zh-CN"/>
        </w:rPr>
        <w:t>的情况下</w:t>
      </w:r>
      <w:r w:rsidRPr="00FF3EB7">
        <w:rPr>
          <w:rFonts w:hint="eastAsia"/>
          <w:color w:val="FF0000"/>
          <w:lang w:eastAsia="zh-CN"/>
        </w:rPr>
        <w:t>提高对物理可达性的理解</w:t>
      </w:r>
      <w:r>
        <w:rPr>
          <w:rFonts w:hint="eastAsia"/>
          <w:lang w:eastAsia="zh-CN"/>
        </w:rPr>
        <w:t>。现有的</w:t>
      </w:r>
      <w:r>
        <w:rPr>
          <w:rFonts w:hint="eastAsia"/>
          <w:lang w:eastAsia="zh-CN"/>
        </w:rPr>
        <w:t>VLMs</w:t>
      </w:r>
      <w:r>
        <w:rPr>
          <w:rFonts w:hint="eastAsia"/>
          <w:lang w:eastAsia="zh-CN"/>
        </w:rPr>
        <w:t>通常结合</w:t>
      </w:r>
      <w:proofErr w:type="gramStart"/>
      <w:r>
        <w:rPr>
          <w:rFonts w:hint="eastAsia"/>
          <w:lang w:eastAsia="zh-CN"/>
        </w:rPr>
        <w:t>预训练</w:t>
      </w:r>
      <w:proofErr w:type="gramEnd"/>
      <w:r>
        <w:rPr>
          <w:rFonts w:hint="eastAsia"/>
          <w:lang w:eastAsia="zh-CN"/>
        </w:rPr>
        <w:t>的单模态编码器来处理视觉和语言任务。然而，引入物理可达性等新模态需要仔细的架构和训练调整，以确保模型能够在推理可达性的同时保持其通用能力。</w:t>
      </w:r>
    </w:p>
    <w:p w14:paraId="6028D57F" w14:textId="77777777" w:rsidR="005A289E" w:rsidRDefault="004B7C63">
      <w:pPr>
        <w:pStyle w:val="a0"/>
      </w:pPr>
      <w:r>
        <w:t>To address these challenges, we propose the Space-Physical Reachability Map (S-P Map), a unifie</w:t>
      </w:r>
      <w:r>
        <w:t>d representation that abstracts the physical reachability of diverse robots into a generalized spatial form. The S-P Map is generated by combining robot parameters with egocentric depth images, but crucially, the model learns to focus on the abstracted rea</w:t>
      </w:r>
      <w:r>
        <w:t>chability features (i.e., the gray regions in the S-P Map) rather than the specific robot configurations. This abstraction allows the model to generalize across different robots, as it only needs to reason about which areas are reachable, independent of th</w:t>
      </w:r>
      <w:r>
        <w:t>e robot’s specific characteristics. We introduce PhysVLM, a vision-language model that extends traditional VLM architectures by incorporating an additional feature encoder to process the S-P Map. This design enables PhysVLM to integrate physical reachabili</w:t>
      </w:r>
      <w:r>
        <w:t xml:space="preserve">ty information into its reasoning process without compromising its general vision-language capabilities. To train and evaluate PhysVLM, we constructed a large-scale multi-robot dataset, Phys100K, and a challenging benchmark, EQA-phys, which includes tasks </w:t>
      </w:r>
      <w:r>
        <w:t>for six different robots in both simulated and real-world environments.</w:t>
      </w:r>
    </w:p>
    <w:p w14:paraId="19936200" w14:textId="77777777" w:rsidR="005A289E" w:rsidRDefault="004B7C63">
      <w:pPr>
        <w:pStyle w:val="a0"/>
        <w:rPr>
          <w:lang w:eastAsia="zh-CN"/>
        </w:rPr>
      </w:pPr>
      <w:r>
        <w:rPr>
          <w:rFonts w:hint="eastAsia"/>
          <w:lang w:eastAsia="zh-CN"/>
        </w:rPr>
        <w:t>为了解决这些挑战，我们提出了</w:t>
      </w:r>
      <w:r w:rsidRPr="00FF3EB7">
        <w:rPr>
          <w:rFonts w:hint="eastAsia"/>
          <w:color w:val="FF0000"/>
          <w:lang w:eastAsia="zh-CN"/>
        </w:rPr>
        <w:t>空间</w:t>
      </w:r>
      <w:r w:rsidRPr="00FF3EB7">
        <w:rPr>
          <w:rFonts w:hint="eastAsia"/>
          <w:color w:val="FF0000"/>
          <w:lang w:eastAsia="zh-CN"/>
        </w:rPr>
        <w:t>-</w:t>
      </w:r>
      <w:r w:rsidRPr="00FF3EB7">
        <w:rPr>
          <w:rFonts w:hint="eastAsia"/>
          <w:color w:val="FF0000"/>
          <w:lang w:eastAsia="zh-CN"/>
        </w:rPr>
        <w:t>物理可达性地图</w:t>
      </w:r>
      <w:r w:rsidRPr="00FF3EB7">
        <w:rPr>
          <w:rFonts w:hint="eastAsia"/>
          <w:color w:val="FF0000"/>
          <w:lang w:eastAsia="zh-CN"/>
        </w:rPr>
        <w:t>(S-P</w:t>
      </w:r>
      <w:r w:rsidRPr="00FF3EB7">
        <w:rPr>
          <w:color w:val="FF0000"/>
          <w:lang w:eastAsia="zh-CN"/>
        </w:rPr>
        <w:t xml:space="preserve"> </w:t>
      </w:r>
      <w:r w:rsidRPr="00FF3EB7">
        <w:rPr>
          <w:rFonts w:hint="eastAsia"/>
          <w:color w:val="FF0000"/>
          <w:lang w:eastAsia="zh-CN"/>
        </w:rPr>
        <w:t>Map)</w:t>
      </w:r>
      <w:r>
        <w:rPr>
          <w:rFonts w:hint="eastAsia"/>
          <w:lang w:eastAsia="zh-CN"/>
        </w:rPr>
        <w:t>，这是一种统一的表示方法，将各种机器人的物理可达性抽象为一种广义的空间形式。</w:t>
      </w:r>
      <w:r>
        <w:rPr>
          <w:rFonts w:hint="eastAsia"/>
          <w:lang w:eastAsia="zh-CN"/>
        </w:rPr>
        <w:t>S-P</w:t>
      </w:r>
      <w:r>
        <w:rPr>
          <w:lang w:eastAsia="zh-CN"/>
        </w:rPr>
        <w:t xml:space="preserve"> </w:t>
      </w:r>
      <w:r>
        <w:rPr>
          <w:rFonts w:hint="eastAsia"/>
          <w:lang w:eastAsia="zh-CN"/>
        </w:rPr>
        <w:t>Map</w:t>
      </w:r>
      <w:r>
        <w:rPr>
          <w:rFonts w:hint="eastAsia"/>
          <w:lang w:eastAsia="zh-CN"/>
        </w:rPr>
        <w:t>通过</w:t>
      </w:r>
      <w:r>
        <w:rPr>
          <w:rFonts w:hint="eastAsia"/>
          <w:lang w:eastAsia="zh-CN"/>
        </w:rPr>
        <w:lastRenderedPageBreak/>
        <w:t>将机器人参数与自我中心深度图像结合生成，但关键在于，模型学会关注抽象的可达性特征</w:t>
      </w:r>
      <w:r>
        <w:rPr>
          <w:rFonts w:hint="eastAsia"/>
          <w:lang w:eastAsia="zh-CN"/>
        </w:rPr>
        <w:t>(</w:t>
      </w:r>
      <w:r>
        <w:rPr>
          <w:rFonts w:hint="eastAsia"/>
          <w:lang w:eastAsia="zh-CN"/>
        </w:rPr>
        <w:t>即</w:t>
      </w:r>
      <w:r>
        <w:rPr>
          <w:rFonts w:hint="eastAsia"/>
          <w:lang w:eastAsia="zh-CN"/>
        </w:rPr>
        <w:t>S-P</w:t>
      </w:r>
      <w:r>
        <w:rPr>
          <w:lang w:eastAsia="zh-CN"/>
        </w:rPr>
        <w:t xml:space="preserve"> </w:t>
      </w:r>
      <w:r>
        <w:rPr>
          <w:rFonts w:hint="eastAsia"/>
          <w:lang w:eastAsia="zh-CN"/>
        </w:rPr>
        <w:t>Map</w:t>
      </w:r>
      <w:r>
        <w:rPr>
          <w:rFonts w:hint="eastAsia"/>
          <w:lang w:eastAsia="zh-CN"/>
        </w:rPr>
        <w:t>中的灰色区域</w:t>
      </w:r>
      <w:r>
        <w:rPr>
          <w:rFonts w:hint="eastAsia"/>
          <w:lang w:eastAsia="zh-CN"/>
        </w:rPr>
        <w:t>)</w:t>
      </w:r>
      <w:r>
        <w:rPr>
          <w:rFonts w:hint="eastAsia"/>
          <w:lang w:eastAsia="zh-CN"/>
        </w:rPr>
        <w:t>，而不是具体的机器人配置。这种抽象使得模型能够泛化到不同的机器人，因为它只需要推理哪些区域是可到</w:t>
      </w:r>
      <w:r>
        <w:rPr>
          <w:rFonts w:hint="eastAsia"/>
          <w:lang w:eastAsia="zh-CN"/>
        </w:rPr>
        <w:t>达的，而不依赖于机器人的具体特性。我们引入了</w:t>
      </w:r>
      <w:proofErr w:type="spellStart"/>
      <w:r>
        <w:rPr>
          <w:rFonts w:hint="eastAsia"/>
          <w:lang w:eastAsia="zh-CN"/>
        </w:rPr>
        <w:t>PhysVLM</w:t>
      </w:r>
      <w:proofErr w:type="spellEnd"/>
      <w:r>
        <w:rPr>
          <w:rFonts w:hint="eastAsia"/>
          <w:lang w:eastAsia="zh-CN"/>
        </w:rPr>
        <w:t>，这是一种视觉</w:t>
      </w:r>
      <w:r>
        <w:rPr>
          <w:rFonts w:hint="eastAsia"/>
          <w:lang w:eastAsia="zh-CN"/>
        </w:rPr>
        <w:t>-</w:t>
      </w:r>
      <w:r>
        <w:rPr>
          <w:rFonts w:hint="eastAsia"/>
          <w:lang w:eastAsia="zh-CN"/>
        </w:rPr>
        <w:t>语言模型，它通过引入一个额外的特征编码器来处理</w:t>
      </w:r>
      <w:r>
        <w:rPr>
          <w:rFonts w:hint="eastAsia"/>
          <w:lang w:eastAsia="zh-CN"/>
        </w:rPr>
        <w:t>S-P</w:t>
      </w:r>
      <w:r>
        <w:rPr>
          <w:lang w:eastAsia="zh-CN"/>
        </w:rPr>
        <w:t xml:space="preserve"> </w:t>
      </w:r>
      <w:r>
        <w:rPr>
          <w:rFonts w:hint="eastAsia"/>
          <w:lang w:eastAsia="zh-CN"/>
        </w:rPr>
        <w:t>Map</w:t>
      </w:r>
      <w:r>
        <w:rPr>
          <w:rFonts w:hint="eastAsia"/>
          <w:lang w:eastAsia="zh-CN"/>
        </w:rPr>
        <w:t>，从而扩展了传统的</w:t>
      </w:r>
      <w:r>
        <w:rPr>
          <w:rFonts w:hint="eastAsia"/>
          <w:lang w:eastAsia="zh-CN"/>
        </w:rPr>
        <w:t>VLM</w:t>
      </w:r>
      <w:r>
        <w:rPr>
          <w:rFonts w:hint="eastAsia"/>
          <w:lang w:eastAsia="zh-CN"/>
        </w:rPr>
        <w:t>架构。这种设计使</w:t>
      </w:r>
      <w:proofErr w:type="spellStart"/>
      <w:r>
        <w:rPr>
          <w:rFonts w:hint="eastAsia"/>
          <w:lang w:eastAsia="zh-CN"/>
        </w:rPr>
        <w:t>PhysVLM</w:t>
      </w:r>
      <w:proofErr w:type="spellEnd"/>
      <w:r>
        <w:rPr>
          <w:rFonts w:hint="eastAsia"/>
          <w:lang w:eastAsia="zh-CN"/>
        </w:rPr>
        <w:t>能够将物理可达性信息整合到其推理过程中，而不影响其一般的视觉</w:t>
      </w:r>
      <w:r>
        <w:rPr>
          <w:rFonts w:hint="eastAsia"/>
          <w:lang w:eastAsia="zh-CN"/>
        </w:rPr>
        <w:t>-</w:t>
      </w:r>
      <w:r>
        <w:rPr>
          <w:rFonts w:hint="eastAsia"/>
          <w:lang w:eastAsia="zh-CN"/>
        </w:rPr>
        <w:t>语言能力。为了训练和评估</w:t>
      </w:r>
      <w:proofErr w:type="spellStart"/>
      <w:r>
        <w:rPr>
          <w:rFonts w:hint="eastAsia"/>
          <w:lang w:eastAsia="zh-CN"/>
        </w:rPr>
        <w:t>PhysVLM</w:t>
      </w:r>
      <w:proofErr w:type="spellEnd"/>
      <w:r>
        <w:rPr>
          <w:rFonts w:hint="eastAsia"/>
          <w:lang w:eastAsia="zh-CN"/>
        </w:rPr>
        <w:t>，我们构建了一个大规模的多机器人数据集</w:t>
      </w:r>
      <w:r>
        <w:rPr>
          <w:rFonts w:hint="eastAsia"/>
          <w:lang w:eastAsia="zh-CN"/>
        </w:rPr>
        <w:t>Phys100K</w:t>
      </w:r>
      <w:r>
        <w:rPr>
          <w:rFonts w:hint="eastAsia"/>
          <w:lang w:eastAsia="zh-CN"/>
        </w:rPr>
        <w:t>，以及一个具有挑战性的基准</w:t>
      </w:r>
      <w:r>
        <w:rPr>
          <w:rFonts w:hint="eastAsia"/>
          <w:lang w:eastAsia="zh-CN"/>
        </w:rPr>
        <w:t>EQA-</w:t>
      </w:r>
      <w:proofErr w:type="spellStart"/>
      <w:r>
        <w:rPr>
          <w:rFonts w:hint="eastAsia"/>
          <w:lang w:eastAsia="zh-CN"/>
        </w:rPr>
        <w:t>phys</w:t>
      </w:r>
      <w:proofErr w:type="spellEnd"/>
      <w:r>
        <w:rPr>
          <w:rFonts w:hint="eastAsia"/>
          <w:lang w:eastAsia="zh-CN"/>
        </w:rPr>
        <w:t>，该基准包括在模拟和现实环境中为六种不同机器人设计的任务。</w:t>
      </w:r>
    </w:p>
    <w:p w14:paraId="46234CF4" w14:textId="77777777" w:rsidR="005A289E" w:rsidRDefault="004B7C63">
      <w:pPr>
        <w:pStyle w:val="a0"/>
      </w:pPr>
      <w:r>
        <w:t xml:space="preserve">We summarize our contributions as </w:t>
      </w:r>
      <w:r>
        <w:t>follows:</w:t>
      </w:r>
    </w:p>
    <w:p w14:paraId="534BF3E6" w14:textId="77777777" w:rsidR="005A289E" w:rsidRDefault="004B7C63">
      <w:pPr>
        <w:pStyle w:val="a0"/>
        <w:rPr>
          <w:lang w:eastAsia="zh-CN"/>
        </w:rPr>
      </w:pPr>
      <w:r>
        <w:rPr>
          <w:rFonts w:hint="eastAsia"/>
          <w:lang w:eastAsia="zh-CN"/>
        </w:rPr>
        <w:t>我们将我们的贡献总结如下</w:t>
      </w:r>
      <w:r>
        <w:rPr>
          <w:rFonts w:hint="eastAsia"/>
          <w:lang w:eastAsia="zh-CN"/>
        </w:rPr>
        <w:t>:</w:t>
      </w:r>
    </w:p>
    <w:p w14:paraId="23D88E6E" w14:textId="77777777" w:rsidR="005A289E" w:rsidRDefault="004B7C63">
      <w:pPr>
        <w:numPr>
          <w:ilvl w:val="0"/>
          <w:numId w:val="3"/>
        </w:numPr>
      </w:pPr>
      <w:r>
        <w:t>We propose a unified and robot-agnostic formulation, the Space-Physical Reachability Map (S-P Map), which abstracts robotic physical reachability in a way that is independent of specific robot configurations, promoting the learning o</w:t>
      </w:r>
      <w:r>
        <w:t>f generalized features.</w:t>
      </w:r>
    </w:p>
    <w:p w14:paraId="45DCDD90" w14:textId="77777777" w:rsidR="005A289E" w:rsidRDefault="004B7C63">
      <w:pPr>
        <w:numPr>
          <w:ilvl w:val="0"/>
          <w:numId w:val="4"/>
        </w:numPr>
        <w:rPr>
          <w:lang w:eastAsia="zh-CN"/>
        </w:rPr>
      </w:pPr>
      <w:r>
        <w:rPr>
          <w:rFonts w:hint="eastAsia"/>
          <w:lang w:eastAsia="zh-CN"/>
        </w:rPr>
        <w:t>我们提出了一种统一且与机器人无关的公式，即空间</w:t>
      </w:r>
      <w:r>
        <w:rPr>
          <w:rFonts w:hint="eastAsia"/>
          <w:lang w:eastAsia="zh-CN"/>
        </w:rPr>
        <w:t>-</w:t>
      </w:r>
      <w:r>
        <w:rPr>
          <w:rFonts w:hint="eastAsia"/>
          <w:lang w:eastAsia="zh-CN"/>
        </w:rPr>
        <w:t>物理可达性地图</w:t>
      </w:r>
      <w:r>
        <w:rPr>
          <w:rFonts w:hint="eastAsia"/>
          <w:lang w:eastAsia="zh-CN"/>
        </w:rPr>
        <w:t>(S-P</w:t>
      </w:r>
      <w:r>
        <w:rPr>
          <w:lang w:eastAsia="zh-CN"/>
        </w:rPr>
        <w:t xml:space="preserve"> </w:t>
      </w:r>
      <w:r>
        <w:rPr>
          <w:rFonts w:hint="eastAsia"/>
          <w:lang w:eastAsia="zh-CN"/>
        </w:rPr>
        <w:t>Map)</w:t>
      </w:r>
      <w:r>
        <w:rPr>
          <w:rFonts w:hint="eastAsia"/>
          <w:lang w:eastAsia="zh-CN"/>
        </w:rPr>
        <w:t>，它以独立于特定机器人配置的方式抽象了机器人的物理可达性，促进了广义特征的学习。</w:t>
      </w:r>
    </w:p>
    <w:p w14:paraId="452CC1B7" w14:textId="77777777" w:rsidR="005A289E" w:rsidRDefault="004B7C63">
      <w:pPr>
        <w:numPr>
          <w:ilvl w:val="0"/>
          <w:numId w:val="5"/>
        </w:numPr>
      </w:pPr>
      <w:r>
        <w:t xml:space="preserve">We introduce </w:t>
      </w:r>
      <w:proofErr w:type="spellStart"/>
      <w:r>
        <w:t>PhysVLM</w:t>
      </w:r>
      <w:proofErr w:type="spellEnd"/>
      <w:r>
        <w:t>, a vision-language model that integrates physical reachability with general vision-language capabilities via an additional feature</w:t>
      </w:r>
      <w:r>
        <w:t xml:space="preserve"> encoder, improving task execution reliability.</w:t>
      </w:r>
    </w:p>
    <w:p w14:paraId="6110729A" w14:textId="77777777" w:rsidR="005A289E" w:rsidRDefault="004B7C63">
      <w:pPr>
        <w:numPr>
          <w:ilvl w:val="0"/>
          <w:numId w:val="6"/>
        </w:numPr>
        <w:rPr>
          <w:lang w:eastAsia="zh-CN"/>
        </w:rPr>
      </w:pPr>
      <w:r>
        <w:rPr>
          <w:rFonts w:hint="eastAsia"/>
          <w:lang w:eastAsia="zh-CN"/>
        </w:rPr>
        <w:t>我们引入了</w:t>
      </w:r>
      <w:proofErr w:type="spellStart"/>
      <w:r>
        <w:rPr>
          <w:rFonts w:hint="eastAsia"/>
          <w:lang w:eastAsia="zh-CN"/>
        </w:rPr>
        <w:t>PhysVLM</w:t>
      </w:r>
      <w:proofErr w:type="spellEnd"/>
      <w:r>
        <w:rPr>
          <w:rFonts w:hint="eastAsia"/>
          <w:lang w:eastAsia="zh-CN"/>
        </w:rPr>
        <w:t>，这是一种视觉</w:t>
      </w:r>
      <w:r>
        <w:rPr>
          <w:rFonts w:hint="eastAsia"/>
          <w:lang w:eastAsia="zh-CN"/>
        </w:rPr>
        <w:t>-</w:t>
      </w:r>
      <w:r>
        <w:rPr>
          <w:rFonts w:hint="eastAsia"/>
          <w:lang w:eastAsia="zh-CN"/>
        </w:rPr>
        <w:t>语言模型，它通过额外的特征编码器将物理可达性与一般的视觉</w:t>
      </w:r>
      <w:r>
        <w:rPr>
          <w:rFonts w:hint="eastAsia"/>
          <w:lang w:eastAsia="zh-CN"/>
        </w:rPr>
        <w:t>-</w:t>
      </w:r>
      <w:r>
        <w:rPr>
          <w:rFonts w:hint="eastAsia"/>
          <w:lang w:eastAsia="zh-CN"/>
        </w:rPr>
        <w:t>语言能力相结合，提高了任务执行的可靠性。</w:t>
      </w:r>
    </w:p>
    <w:p w14:paraId="4F097814" w14:textId="77777777" w:rsidR="005A289E" w:rsidRDefault="004B7C63">
      <w:pPr>
        <w:numPr>
          <w:ilvl w:val="0"/>
          <w:numId w:val="7"/>
        </w:numPr>
      </w:pPr>
      <w:r>
        <w:t>We release the EQA-</w:t>
      </w:r>
      <w:proofErr w:type="spellStart"/>
      <w:r>
        <w:t>phys</w:t>
      </w:r>
      <w:proofErr w:type="spellEnd"/>
      <w:r>
        <w:t xml:space="preserve"> benchmark, which includes six robots and </w:t>
      </w:r>
      <m:oMath>
        <m:r>
          <w:rPr>
            <w:rFonts w:ascii="Cambria Math" w:hAnsi="Cambria Math"/>
          </w:rPr>
          <m:t>1.3</m:t>
        </m:r>
        <m:r>
          <m:rPr>
            <m:sty m:val="p"/>
          </m:rPr>
          <w:rPr>
            <w:rFonts w:ascii="Cambria Math" w:hAnsi="Cambria Math"/>
          </w:rPr>
          <m:t> </m:t>
        </m:r>
        <m:r>
          <m:rPr>
            <m:sty m:val="p"/>
          </m:rPr>
          <w:rPr>
            <w:rFonts w:ascii="Cambria Math" w:hAnsi="Cambria Math"/>
          </w:rPr>
          <m:t>K</m:t>
        </m:r>
      </m:oMath>
      <w:r>
        <w:t xml:space="preserve"> </w:t>
      </w:r>
      <w:r>
        <w:t>question-answer pairs, designed to test the model’s understanding of physical reachability in simulated and real-world environments.</w:t>
      </w:r>
    </w:p>
    <w:p w14:paraId="395073F4" w14:textId="77777777" w:rsidR="005A289E" w:rsidRDefault="004B7C63">
      <w:pPr>
        <w:numPr>
          <w:ilvl w:val="0"/>
          <w:numId w:val="8"/>
        </w:numPr>
        <w:rPr>
          <w:lang w:eastAsia="zh-CN"/>
        </w:rPr>
      </w:pPr>
      <w:r>
        <w:rPr>
          <w:rFonts w:hint="eastAsia"/>
          <w:lang w:eastAsia="zh-CN"/>
        </w:rPr>
        <w:t>我们发布了</w:t>
      </w:r>
      <w:r>
        <w:rPr>
          <w:rFonts w:hint="eastAsia"/>
          <w:lang w:eastAsia="zh-CN"/>
        </w:rPr>
        <w:t>EQA-</w:t>
      </w:r>
      <w:proofErr w:type="spellStart"/>
      <w:r>
        <w:rPr>
          <w:rFonts w:hint="eastAsia"/>
          <w:lang w:eastAsia="zh-CN"/>
        </w:rPr>
        <w:t>phys</w:t>
      </w:r>
      <w:proofErr w:type="spellEnd"/>
      <w:r>
        <w:rPr>
          <w:rFonts w:hint="eastAsia"/>
          <w:lang w:eastAsia="zh-CN"/>
        </w:rPr>
        <w:t>基准，该基准包括六种机器人和</w:t>
      </w:r>
      <w:r>
        <w:rPr>
          <w:lang w:eastAsia="zh-CN"/>
        </w:rPr>
        <w:t xml:space="preserve"> </w:t>
      </w:r>
      <m:oMath>
        <m:r>
          <w:rPr>
            <w:rFonts w:ascii="Cambria Math" w:hAnsi="Cambria Math"/>
            <w:lang w:eastAsia="zh-CN"/>
          </w:rPr>
          <m:t>1.3</m:t>
        </m:r>
        <m:r>
          <m:rPr>
            <m:sty m:val="p"/>
          </m:rPr>
          <w:rPr>
            <w:rFonts w:ascii="Cambria Math" w:hAnsi="Cambria Math"/>
            <w:lang w:eastAsia="zh-CN"/>
          </w:rPr>
          <m:t> </m:t>
        </m:r>
        <m:r>
          <m:rPr>
            <m:sty m:val="p"/>
          </m:rPr>
          <w:rPr>
            <w:rFonts w:ascii="Cambria Math" w:hAnsi="Cambria Math"/>
            <w:lang w:eastAsia="zh-CN"/>
          </w:rPr>
          <m:t>K</m:t>
        </m:r>
      </m:oMath>
      <w:r>
        <w:rPr>
          <w:lang w:eastAsia="zh-CN"/>
        </w:rPr>
        <w:t xml:space="preserve"> </w:t>
      </w:r>
      <w:proofErr w:type="gramStart"/>
      <w:r>
        <w:rPr>
          <w:rFonts w:hint="eastAsia"/>
          <w:lang w:eastAsia="zh-CN"/>
        </w:rPr>
        <w:t>个</w:t>
      </w:r>
      <w:proofErr w:type="gramEnd"/>
      <w:r>
        <w:rPr>
          <w:rFonts w:hint="eastAsia"/>
          <w:lang w:eastAsia="zh-CN"/>
        </w:rPr>
        <w:t>问答对，旨在测试模型在模拟和现实环境中对物理可达性的理解。</w:t>
      </w:r>
    </w:p>
    <w:p w14:paraId="5E7D2591" w14:textId="77777777" w:rsidR="005A289E" w:rsidRDefault="004B7C63">
      <w:pPr>
        <w:numPr>
          <w:ilvl w:val="0"/>
          <w:numId w:val="9"/>
        </w:numPr>
      </w:pPr>
      <w:r>
        <w:t>Our model achieves a 14% improvement over GPT-4o on the EQ</w:t>
      </w:r>
      <w:r>
        <w:t>A-phys benchmark. In embodied visual reasoning tasks on the RoboVQA-val and OpenEQA benchmarks, it outperforms advanced embodied VLMs such as RoboMamba and SpatialVLM. Furthermore, the S-P Map demonstrates strong compatibility with various VLMs, and integr</w:t>
      </w:r>
      <w:r>
        <w:t>ating it into GPT-4o-mini results in a 7.1% performance improvement.</w:t>
      </w:r>
    </w:p>
    <w:p w14:paraId="021701EC" w14:textId="77777777" w:rsidR="005A289E" w:rsidRDefault="004B7C63">
      <w:pPr>
        <w:numPr>
          <w:ilvl w:val="0"/>
          <w:numId w:val="10"/>
        </w:numPr>
      </w:pPr>
      <w:r>
        <w:rPr>
          <w:rFonts w:hint="eastAsia"/>
        </w:rPr>
        <w:t>我们的模型在</w:t>
      </w:r>
      <w:r>
        <w:rPr>
          <w:rFonts w:hint="eastAsia"/>
        </w:rPr>
        <w:t>EQA-phys</w:t>
      </w:r>
      <w:r>
        <w:rPr>
          <w:rFonts w:hint="eastAsia"/>
        </w:rPr>
        <w:t>基准上比</w:t>
      </w:r>
      <w:r>
        <w:rPr>
          <w:rFonts w:hint="eastAsia"/>
        </w:rPr>
        <w:t>GPT-4o</w:t>
      </w:r>
      <w:r>
        <w:rPr>
          <w:rFonts w:hint="eastAsia"/>
        </w:rPr>
        <w:t>提高了</w:t>
      </w:r>
      <w:r>
        <w:rPr>
          <w:rFonts w:hint="eastAsia"/>
        </w:rPr>
        <w:t>14%</w:t>
      </w:r>
      <w:r>
        <w:rPr>
          <w:rFonts w:hint="eastAsia"/>
        </w:rPr>
        <w:t>。在</w:t>
      </w:r>
      <w:r>
        <w:rPr>
          <w:rFonts w:hint="eastAsia"/>
        </w:rPr>
        <w:t>RoboVQA-val</w:t>
      </w:r>
      <w:r>
        <w:rPr>
          <w:rFonts w:hint="eastAsia"/>
        </w:rPr>
        <w:t>和</w:t>
      </w:r>
      <w:r>
        <w:rPr>
          <w:rFonts w:hint="eastAsia"/>
        </w:rPr>
        <w:t>OpenEQA</w:t>
      </w:r>
      <w:r>
        <w:rPr>
          <w:rFonts w:hint="eastAsia"/>
        </w:rPr>
        <w:t>基准上的具身视觉推理任务中，它优于</w:t>
      </w:r>
      <w:r>
        <w:rPr>
          <w:rFonts w:hint="eastAsia"/>
        </w:rPr>
        <w:t>RoboMamba</w:t>
      </w:r>
      <w:r>
        <w:rPr>
          <w:rFonts w:hint="eastAsia"/>
        </w:rPr>
        <w:t>和</w:t>
      </w:r>
      <w:r>
        <w:rPr>
          <w:rFonts w:hint="eastAsia"/>
        </w:rPr>
        <w:lastRenderedPageBreak/>
        <w:t>SpatialVLM</w:t>
      </w:r>
      <w:r>
        <w:rPr>
          <w:rFonts w:hint="eastAsia"/>
        </w:rPr>
        <w:t>等先进的具身</w:t>
      </w:r>
      <w:r>
        <w:rPr>
          <w:rFonts w:hint="eastAsia"/>
        </w:rPr>
        <w:t>VLM</w:t>
      </w:r>
      <w:r>
        <w:rPr>
          <w:rFonts w:hint="eastAsia"/>
        </w:rPr>
        <w:t>。此外，</w:t>
      </w:r>
      <w:r>
        <w:rPr>
          <w:rFonts w:hint="eastAsia"/>
        </w:rPr>
        <w:t>S-P</w:t>
      </w:r>
      <w:r>
        <w:t xml:space="preserve"> </w:t>
      </w:r>
      <w:r>
        <w:rPr>
          <w:rFonts w:hint="eastAsia"/>
        </w:rPr>
        <w:t>Map</w:t>
      </w:r>
      <w:r>
        <w:rPr>
          <w:rFonts w:hint="eastAsia"/>
        </w:rPr>
        <w:t>展示了与各种</w:t>
      </w:r>
      <w:r>
        <w:rPr>
          <w:rFonts w:hint="eastAsia"/>
        </w:rPr>
        <w:t>VLM</w:t>
      </w:r>
      <w:r>
        <w:rPr>
          <w:rFonts w:hint="eastAsia"/>
        </w:rPr>
        <w:t>的强大兼容性，将其集成到</w:t>
      </w:r>
      <w:r>
        <w:rPr>
          <w:rFonts w:hint="eastAsia"/>
        </w:rPr>
        <w:t>GPT-4o-mini</w:t>
      </w:r>
      <w:r>
        <w:rPr>
          <w:rFonts w:hint="eastAsia"/>
        </w:rPr>
        <w:t>中，性能提高了</w:t>
      </w:r>
      <w:r>
        <w:rPr>
          <w:rFonts w:hint="eastAsia"/>
        </w:rPr>
        <w:t>7.1%</w:t>
      </w:r>
      <w:r>
        <w:rPr>
          <w:rFonts w:hint="eastAsia"/>
        </w:rPr>
        <w:t>。</w:t>
      </w:r>
    </w:p>
    <w:p w14:paraId="47B170D5" w14:textId="77777777" w:rsidR="005A289E" w:rsidRDefault="004B7C63">
      <w:pPr>
        <w:pStyle w:val="1"/>
      </w:pPr>
      <w:bookmarkStart w:id="4" w:name="related-work"/>
      <w:r>
        <w:t>2. Related Work</w:t>
      </w:r>
    </w:p>
    <w:p w14:paraId="7D427AC3" w14:textId="77777777" w:rsidR="005A289E" w:rsidRDefault="004B7C63">
      <w:pPr>
        <w:pStyle w:val="1"/>
      </w:pPr>
      <w:bookmarkStart w:id="5" w:name="相关工作"/>
      <w:bookmarkEnd w:id="4"/>
      <w:r>
        <w:t xml:space="preserve">2. </w:t>
      </w:r>
      <w:r>
        <w:rPr>
          <w:rFonts w:hint="eastAsia"/>
        </w:rPr>
        <w:t>相关工作</w:t>
      </w:r>
    </w:p>
    <w:p w14:paraId="7A6C8472" w14:textId="77777777" w:rsidR="005A289E" w:rsidRDefault="004B7C63">
      <w:pPr>
        <w:pStyle w:val="1"/>
      </w:pPr>
      <w:bookmarkStart w:id="6" w:name="vlms-in-robotics"/>
      <w:bookmarkEnd w:id="5"/>
      <w:r>
        <w:t xml:space="preserve">2.1. VLMs </w:t>
      </w:r>
      <w:r>
        <w:t>in Robotics</w:t>
      </w:r>
    </w:p>
    <w:p w14:paraId="30220220" w14:textId="77777777" w:rsidR="005A289E" w:rsidRDefault="004B7C63">
      <w:pPr>
        <w:pStyle w:val="1"/>
      </w:pPr>
      <w:bookmarkStart w:id="7" w:name="机器人中的vlm"/>
      <w:bookmarkEnd w:id="6"/>
      <w:r>
        <w:t xml:space="preserve">2.1. </w:t>
      </w:r>
      <w:r>
        <w:rPr>
          <w:rFonts w:hint="eastAsia"/>
        </w:rPr>
        <w:t>机器人中的</w:t>
      </w:r>
      <w:r>
        <w:rPr>
          <w:rFonts w:hint="eastAsia"/>
        </w:rPr>
        <w:t>VLM</w:t>
      </w:r>
    </w:p>
    <w:bookmarkEnd w:id="7"/>
    <w:p w14:paraId="23B85114" w14:textId="77777777" w:rsidR="005A289E" w:rsidRDefault="004B7C63">
      <w:pPr>
        <w:pStyle w:val="FirstParagraph"/>
      </w:pPr>
      <w:r>
        <w:t xml:space="preserve">Embodied Question Answering (EQA) tasks require agents to interact with environments to answer questions </w:t>
      </w:r>
      <m:oMath>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13</m:t>
        </m:r>
      </m:oMath>
      <w:r>
        <w:t xml:space="preserve"> , 38]. RoboVQA offers a large, diverse dataset for robotic visual question answering. 3D-VLA [44] integrates 3D percep</w:t>
      </w:r>
      <w:r>
        <w:t>tion with a generative world model for embodied reasoning, while SpatialVLM [5] enhances VLMs’ spatial understanding using extensive 3D data.</w:t>
      </w:r>
    </w:p>
    <w:p w14:paraId="710B42BB" w14:textId="77777777" w:rsidR="005A289E" w:rsidRDefault="004B7C63">
      <w:pPr>
        <w:pStyle w:val="a0"/>
        <w:rPr>
          <w:lang w:eastAsia="zh-CN"/>
        </w:rPr>
      </w:pPr>
      <w:proofErr w:type="gramStart"/>
      <w:r>
        <w:rPr>
          <w:rFonts w:hint="eastAsia"/>
          <w:lang w:eastAsia="zh-CN"/>
        </w:rPr>
        <w:t>具身问答</w:t>
      </w:r>
      <w:proofErr w:type="gramEnd"/>
      <w:r>
        <w:rPr>
          <w:rFonts w:hint="eastAsia"/>
          <w:lang w:eastAsia="zh-CN"/>
        </w:rPr>
        <w:t>(EQA)</w:t>
      </w:r>
      <w:r>
        <w:rPr>
          <w:rFonts w:hint="eastAsia"/>
          <w:lang w:eastAsia="zh-CN"/>
        </w:rPr>
        <w:t>任务要求代理与环境交互以回答问题</w:t>
      </w:r>
      <w:r>
        <w:rPr>
          <w:lang w:eastAsia="zh-CN"/>
        </w:rPr>
        <w:t xml:space="preserve"> </w:t>
      </w:r>
      <m:oMath>
        <m:r>
          <m:rPr>
            <m:sty m:val="p"/>
          </m:rPr>
          <w:rPr>
            <w:rFonts w:ascii="Cambria Math" w:hAnsi="Cambria Math"/>
            <w:lang w:eastAsia="zh-CN"/>
          </w:rPr>
          <m:t>[</m:t>
        </m:r>
        <m:r>
          <w:rPr>
            <w:rFonts w:ascii="Cambria Math" w:hAnsi="Cambria Math"/>
            <w:lang w:eastAsia="zh-CN"/>
          </w:rPr>
          <m:t>10</m:t>
        </m:r>
        <m:r>
          <m:rPr>
            <m:sty m:val="p"/>
          </m:rPr>
          <w:rPr>
            <w:rFonts w:ascii="Cambria Math" w:hAnsi="Cambria Math"/>
            <w:lang w:eastAsia="zh-CN"/>
          </w:rPr>
          <m:t>,</m:t>
        </m:r>
        <m:r>
          <w:rPr>
            <w:rFonts w:ascii="Cambria Math" w:hAnsi="Cambria Math"/>
            <w:lang w:eastAsia="zh-CN"/>
          </w:rPr>
          <m:t>13</m:t>
        </m:r>
      </m:oMath>
      <w:r>
        <w:rPr>
          <w:lang w:eastAsia="zh-CN"/>
        </w:rPr>
        <w:t xml:space="preserve"> </w:t>
      </w:r>
      <w:r>
        <w:rPr>
          <w:rFonts w:hint="eastAsia"/>
          <w:lang w:eastAsia="zh-CN"/>
        </w:rPr>
        <w:t>，</w:t>
      </w:r>
      <w:r>
        <w:rPr>
          <w:rFonts w:hint="eastAsia"/>
          <w:lang w:eastAsia="zh-CN"/>
        </w:rPr>
        <w:t>38]</w:t>
      </w:r>
      <w:r>
        <w:rPr>
          <w:rFonts w:hint="eastAsia"/>
          <w:lang w:eastAsia="zh-CN"/>
        </w:rPr>
        <w:t>。</w:t>
      </w:r>
      <w:proofErr w:type="spellStart"/>
      <w:r>
        <w:rPr>
          <w:rFonts w:hint="eastAsia"/>
          <w:lang w:eastAsia="zh-CN"/>
        </w:rPr>
        <w:t>RoboVQA</w:t>
      </w:r>
      <w:proofErr w:type="spellEnd"/>
      <w:r>
        <w:rPr>
          <w:rFonts w:hint="eastAsia"/>
          <w:lang w:eastAsia="zh-CN"/>
        </w:rPr>
        <w:t>为机器人视觉问答提供了一个大型、多样化的数据集。</w:t>
      </w:r>
      <w:r>
        <w:rPr>
          <w:rFonts w:hint="eastAsia"/>
          <w:lang w:eastAsia="zh-CN"/>
        </w:rPr>
        <w:t>3D-VLA</w:t>
      </w:r>
      <w:r>
        <w:rPr>
          <w:lang w:eastAsia="zh-CN"/>
        </w:rPr>
        <w:t xml:space="preserve"> </w:t>
      </w:r>
      <w:r>
        <w:rPr>
          <w:rFonts w:hint="eastAsia"/>
          <w:lang w:eastAsia="zh-CN"/>
        </w:rPr>
        <w:t>[44]</w:t>
      </w:r>
      <w:r>
        <w:rPr>
          <w:rFonts w:hint="eastAsia"/>
          <w:lang w:eastAsia="zh-CN"/>
        </w:rPr>
        <w:t>将</w:t>
      </w:r>
      <w:r>
        <w:rPr>
          <w:rFonts w:hint="eastAsia"/>
          <w:lang w:eastAsia="zh-CN"/>
        </w:rPr>
        <w:t>3D</w:t>
      </w:r>
      <w:r>
        <w:rPr>
          <w:rFonts w:hint="eastAsia"/>
          <w:lang w:eastAsia="zh-CN"/>
        </w:rPr>
        <w:t>感知与生成世界模型相结合，</w:t>
      </w:r>
      <w:proofErr w:type="gramStart"/>
      <w:r>
        <w:rPr>
          <w:rFonts w:hint="eastAsia"/>
          <w:lang w:eastAsia="zh-CN"/>
        </w:rPr>
        <w:t>用于具身推理</w:t>
      </w:r>
      <w:proofErr w:type="gramEnd"/>
      <w:r>
        <w:rPr>
          <w:rFonts w:hint="eastAsia"/>
          <w:lang w:eastAsia="zh-CN"/>
        </w:rPr>
        <w:t>，而</w:t>
      </w:r>
      <w:proofErr w:type="spellStart"/>
      <w:r>
        <w:rPr>
          <w:rFonts w:hint="eastAsia"/>
          <w:lang w:eastAsia="zh-CN"/>
        </w:rPr>
        <w:t>SpatialVLM</w:t>
      </w:r>
      <w:proofErr w:type="spellEnd"/>
      <w:r>
        <w:rPr>
          <w:lang w:eastAsia="zh-CN"/>
        </w:rPr>
        <w:t xml:space="preserve"> </w:t>
      </w:r>
      <w:r>
        <w:rPr>
          <w:rFonts w:hint="eastAsia"/>
          <w:lang w:eastAsia="zh-CN"/>
        </w:rPr>
        <w:t>[5]</w:t>
      </w:r>
      <w:r>
        <w:rPr>
          <w:rFonts w:hint="eastAsia"/>
          <w:lang w:eastAsia="zh-CN"/>
        </w:rPr>
        <w:t>则利用广泛的</w:t>
      </w:r>
      <w:r>
        <w:rPr>
          <w:rFonts w:hint="eastAsia"/>
          <w:lang w:eastAsia="zh-CN"/>
        </w:rPr>
        <w:t>3D</w:t>
      </w:r>
      <w:r>
        <w:rPr>
          <w:rFonts w:hint="eastAsia"/>
          <w:lang w:eastAsia="zh-CN"/>
        </w:rPr>
        <w:t>数据增强了</w:t>
      </w:r>
      <w:r>
        <w:rPr>
          <w:rFonts w:hint="eastAsia"/>
          <w:lang w:eastAsia="zh-CN"/>
        </w:rPr>
        <w:t>VLM</w:t>
      </w:r>
      <w:r>
        <w:rPr>
          <w:rFonts w:hint="eastAsia"/>
          <w:lang w:eastAsia="zh-CN"/>
        </w:rPr>
        <w:t>的空间理解能力。</w:t>
      </w:r>
    </w:p>
    <w:p w14:paraId="580BF14D" w14:textId="77777777" w:rsidR="005A289E" w:rsidRDefault="004B7C63">
      <w:pPr>
        <w:pStyle w:val="a0"/>
      </w:pPr>
      <w:r>
        <w:t xml:space="preserve">Robot task planning involves sequencing subtasks to achieve goals </w:t>
      </w:r>
      <m:oMath>
        <m:d>
          <m:dPr>
            <m:begChr m:val="["/>
            <m:endChr m:val="]"/>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30</m:t>
            </m:r>
            <m:r>
              <m:rPr>
                <m:sty m:val="p"/>
              </m:rPr>
              <w:rPr>
                <w:rFonts w:ascii="Cambria Math" w:hAnsi="Cambria Math"/>
              </w:rPr>
              <m:t>,</m:t>
            </m:r>
            <m:r>
              <w:rPr>
                <w:rFonts w:ascii="Cambria Math" w:hAnsi="Cambria Math"/>
              </w:rPr>
              <m:t>40</m:t>
            </m:r>
          </m:e>
        </m:d>
      </m:oMath>
      <w:r>
        <w:t xml:space="preserve"> . Code as Policies (CaP) </w:t>
      </w:r>
      <m:oMath>
        <m:d>
          <m:dPr>
            <m:begChr m:val="["/>
            <m:endChr m:val="]"/>
            <m:ctrlPr>
              <w:rPr>
                <w:rFonts w:ascii="Cambria Math" w:hAnsi="Cambria Math"/>
              </w:rPr>
            </m:ctrlPr>
          </m:dPr>
          <m:e>
            <m:r>
              <w:rPr>
                <w:rFonts w:ascii="Cambria Math" w:hAnsi="Cambria Math"/>
              </w:rPr>
              <m:t>20</m:t>
            </m:r>
          </m:e>
        </m:d>
      </m:oMath>
      <w:r>
        <w:t xml:space="preserve"> employs OpenAI’s Codex (code-davinci-002) to generate planning code. SayCan [2] combines the Pathways Language Model (PaLM) [</w:t>
      </w:r>
      <w:r>
        <w:t xml:space="preserve">7] with robotic affordances to create feasible action plans based on the robot’s capabilities. However, these methods often assume all objects are within the robot’s operational area, ignoring physical reachability and potentially leading to suboptimal or </w:t>
      </w:r>
      <w:r>
        <w:t>infeasible plans.</w:t>
      </w:r>
    </w:p>
    <w:p w14:paraId="5D34EA11" w14:textId="77777777" w:rsidR="005A289E" w:rsidRDefault="004B7C63">
      <w:pPr>
        <w:pStyle w:val="a0"/>
        <w:rPr>
          <w:lang w:eastAsia="zh-CN"/>
        </w:rPr>
      </w:pPr>
      <w:r>
        <w:rPr>
          <w:rFonts w:hint="eastAsia"/>
          <w:lang w:eastAsia="zh-CN"/>
        </w:rPr>
        <w:t>机器人任务规划涉及将</w:t>
      </w:r>
      <w:proofErr w:type="gramStart"/>
      <w:r>
        <w:rPr>
          <w:rFonts w:hint="eastAsia"/>
          <w:lang w:eastAsia="zh-CN"/>
        </w:rPr>
        <w:t>子任务</w:t>
      </w:r>
      <w:proofErr w:type="gramEnd"/>
      <w:r>
        <w:rPr>
          <w:rFonts w:hint="eastAsia"/>
          <w:lang w:eastAsia="zh-CN"/>
        </w:rPr>
        <w:t>序列化以实现目标</w:t>
      </w:r>
      <w:r>
        <w:rPr>
          <w:lang w:eastAsia="zh-CN"/>
        </w:rPr>
        <w:t xml:space="preserve"> </w:t>
      </w:r>
      <m:oMath>
        <m:d>
          <m:dPr>
            <m:begChr m:val="["/>
            <m:endChr m:val="]"/>
            <m:ctrlPr>
              <w:rPr>
                <w:rFonts w:ascii="Cambria Math" w:hAnsi="Cambria Math"/>
              </w:rPr>
            </m:ctrlPr>
          </m:dPr>
          <m:e>
            <m:r>
              <w:rPr>
                <w:rFonts w:ascii="Cambria Math" w:hAnsi="Cambria Math"/>
                <w:lang w:eastAsia="zh-CN"/>
              </w:rPr>
              <m:t>3</m:t>
            </m:r>
            <m:r>
              <m:rPr>
                <m:sty m:val="p"/>
              </m:rPr>
              <w:rPr>
                <w:rFonts w:ascii="Cambria Math" w:hAnsi="Cambria Math"/>
                <w:lang w:eastAsia="zh-CN"/>
              </w:rPr>
              <m:t>,</m:t>
            </m:r>
            <m:r>
              <w:rPr>
                <w:rFonts w:ascii="Cambria Math" w:hAnsi="Cambria Math"/>
                <w:lang w:eastAsia="zh-CN"/>
              </w:rPr>
              <m:t>30</m:t>
            </m:r>
            <m:r>
              <m:rPr>
                <m:sty m:val="p"/>
              </m:rPr>
              <w:rPr>
                <w:rFonts w:ascii="Cambria Math" w:hAnsi="Cambria Math"/>
                <w:lang w:eastAsia="zh-CN"/>
              </w:rPr>
              <m:t>,</m:t>
            </m:r>
            <m:r>
              <w:rPr>
                <w:rFonts w:ascii="Cambria Math" w:hAnsi="Cambria Math"/>
                <w:lang w:eastAsia="zh-CN"/>
              </w:rPr>
              <m:t>40</m:t>
            </m:r>
          </m:e>
        </m:d>
      </m:oMath>
      <w:r>
        <w:rPr>
          <w:lang w:eastAsia="zh-CN"/>
        </w:rPr>
        <w:t xml:space="preserve"> </w:t>
      </w:r>
      <w:r>
        <w:rPr>
          <w:rFonts w:hint="eastAsia"/>
          <w:lang w:eastAsia="zh-CN"/>
        </w:rPr>
        <w:t>。代码即策略</w:t>
      </w:r>
      <w:r>
        <w:rPr>
          <w:rFonts w:hint="eastAsia"/>
          <w:lang w:eastAsia="zh-CN"/>
        </w:rPr>
        <w:t>(</w:t>
      </w:r>
      <w:proofErr w:type="spellStart"/>
      <w:r>
        <w:rPr>
          <w:rFonts w:hint="eastAsia"/>
          <w:lang w:eastAsia="zh-CN"/>
        </w:rPr>
        <w:t>CaP</w:t>
      </w:r>
      <w:proofErr w:type="spellEnd"/>
      <w:r>
        <w:rPr>
          <w:rFonts w:hint="eastAsia"/>
          <w:lang w:eastAsia="zh-CN"/>
        </w:rPr>
        <w:t>)</w:t>
      </w:r>
      <w:r>
        <w:rPr>
          <w:lang w:eastAsia="zh-CN"/>
        </w:rPr>
        <w:t xml:space="preserve"> </w:t>
      </w:r>
      <m:oMath>
        <m:d>
          <m:dPr>
            <m:begChr m:val="["/>
            <m:endChr m:val="]"/>
            <m:ctrlPr>
              <w:rPr>
                <w:rFonts w:ascii="Cambria Math" w:hAnsi="Cambria Math"/>
              </w:rPr>
            </m:ctrlPr>
          </m:dPr>
          <m:e>
            <m:r>
              <w:rPr>
                <w:rFonts w:ascii="Cambria Math" w:hAnsi="Cambria Math"/>
                <w:lang w:eastAsia="zh-CN"/>
              </w:rPr>
              <m:t>20</m:t>
            </m:r>
          </m:e>
        </m:d>
      </m:oMath>
      <w:r>
        <w:rPr>
          <w:lang w:eastAsia="zh-CN"/>
        </w:rPr>
        <w:t xml:space="preserve"> </w:t>
      </w:r>
      <w:r>
        <w:rPr>
          <w:rFonts w:hint="eastAsia"/>
          <w:lang w:eastAsia="zh-CN"/>
        </w:rPr>
        <w:t>使用</w:t>
      </w:r>
      <w:proofErr w:type="spellStart"/>
      <w:r>
        <w:rPr>
          <w:rFonts w:hint="eastAsia"/>
          <w:lang w:eastAsia="zh-CN"/>
        </w:rPr>
        <w:t>OpenAI</w:t>
      </w:r>
      <w:proofErr w:type="spellEnd"/>
      <w:r>
        <w:rPr>
          <w:rFonts w:hint="eastAsia"/>
          <w:lang w:eastAsia="zh-CN"/>
        </w:rPr>
        <w:t>的</w:t>
      </w:r>
      <w:r>
        <w:rPr>
          <w:rFonts w:hint="eastAsia"/>
          <w:lang w:eastAsia="zh-CN"/>
        </w:rPr>
        <w:t>Codex(code-davinci-002)</w:t>
      </w:r>
      <w:r>
        <w:rPr>
          <w:rFonts w:hint="eastAsia"/>
          <w:lang w:eastAsia="zh-CN"/>
        </w:rPr>
        <w:t>生成规划代码。</w:t>
      </w:r>
      <w:proofErr w:type="spellStart"/>
      <w:r>
        <w:rPr>
          <w:rFonts w:hint="eastAsia"/>
          <w:lang w:eastAsia="zh-CN"/>
        </w:rPr>
        <w:t>SayCan</w:t>
      </w:r>
      <w:proofErr w:type="spellEnd"/>
      <w:r>
        <w:rPr>
          <w:lang w:eastAsia="zh-CN"/>
        </w:rPr>
        <w:t xml:space="preserve"> </w:t>
      </w:r>
      <w:r>
        <w:rPr>
          <w:rFonts w:hint="eastAsia"/>
          <w:lang w:eastAsia="zh-CN"/>
        </w:rPr>
        <w:t>[2]</w:t>
      </w:r>
      <w:r>
        <w:rPr>
          <w:rFonts w:hint="eastAsia"/>
          <w:lang w:eastAsia="zh-CN"/>
        </w:rPr>
        <w:t>将路径语言模型</w:t>
      </w:r>
      <w:r>
        <w:rPr>
          <w:rFonts w:hint="eastAsia"/>
          <w:lang w:eastAsia="zh-CN"/>
        </w:rPr>
        <w:t>(</w:t>
      </w:r>
      <w:proofErr w:type="spellStart"/>
      <w:r>
        <w:rPr>
          <w:rFonts w:hint="eastAsia"/>
          <w:lang w:eastAsia="zh-CN"/>
        </w:rPr>
        <w:t>PaLM</w:t>
      </w:r>
      <w:proofErr w:type="spellEnd"/>
      <w:r>
        <w:rPr>
          <w:rFonts w:hint="eastAsia"/>
          <w:lang w:eastAsia="zh-CN"/>
        </w:rPr>
        <w:t>)[7]</w:t>
      </w:r>
      <w:r>
        <w:rPr>
          <w:rFonts w:hint="eastAsia"/>
          <w:lang w:eastAsia="zh-CN"/>
        </w:rPr>
        <w:t>与机器人可供性相结合，根据机器人的能力创建可行的行动计划。然而，这些方法通常假设所有物体都在机器人的操作区域内，忽略了物理可达性，可能导致次优或不可行的计划。</w:t>
      </w:r>
    </w:p>
    <w:p w14:paraId="520478DF" w14:textId="77777777" w:rsidR="005A289E" w:rsidRDefault="004B7C63">
      <w:pPr>
        <w:pStyle w:val="1"/>
      </w:pPr>
      <w:bookmarkStart w:id="8" w:name="understanding-physical-reachability"/>
      <w:r>
        <w:lastRenderedPageBreak/>
        <w:t>2.2. Understanding Physical Reachability</w:t>
      </w:r>
    </w:p>
    <w:p w14:paraId="109DF608" w14:textId="77777777" w:rsidR="005A289E" w:rsidRDefault="004B7C63">
      <w:pPr>
        <w:pStyle w:val="1"/>
      </w:pPr>
      <w:bookmarkStart w:id="9" w:name="理解物理可达性"/>
      <w:bookmarkEnd w:id="8"/>
      <w:r>
        <w:t xml:space="preserve">2.2. </w:t>
      </w:r>
      <w:r>
        <w:rPr>
          <w:rFonts w:hint="eastAsia"/>
        </w:rPr>
        <w:t>理解</w:t>
      </w:r>
      <w:r>
        <w:rPr>
          <w:rFonts w:hint="eastAsia"/>
        </w:rPr>
        <w:t>物理可达性</w:t>
      </w:r>
    </w:p>
    <w:bookmarkEnd w:id="9"/>
    <w:p w14:paraId="16F43D6B" w14:textId="77777777" w:rsidR="005A289E" w:rsidRDefault="004B7C63">
      <w:pPr>
        <w:pStyle w:val="FirstParagraph"/>
      </w:pPr>
      <w:r>
        <w:t>Recent studies use voxel grids with open-vocabulary detection models to assign task-specific attributes, enabling environmental constraint understanding. ReKep [15] generates keypoint proposals and constraints using voxel grids and VLMs, while VoxPos</w:t>
      </w:r>
      <w:r>
        <w:t>er [14] synthesizes robot trajectories by integrating OWL-ViT [26] and VLMs with voxel-based environment representations. However, these approaches focus on environment modeling without explicitly addressing the robot’s physical reachability.</w:t>
      </w:r>
    </w:p>
    <w:p w14:paraId="32E4E14D" w14:textId="77777777" w:rsidR="005A289E" w:rsidRDefault="004B7C63">
      <w:pPr>
        <w:pStyle w:val="a0"/>
        <w:rPr>
          <w:lang w:eastAsia="zh-CN"/>
        </w:rPr>
      </w:pPr>
      <w:r>
        <w:rPr>
          <w:rFonts w:hint="eastAsia"/>
          <w:lang w:eastAsia="zh-CN"/>
        </w:rPr>
        <w:t>最近的研究使用体素网格与开</w:t>
      </w:r>
      <w:r>
        <w:rPr>
          <w:rFonts w:hint="eastAsia"/>
          <w:lang w:eastAsia="zh-CN"/>
        </w:rPr>
        <w:t>放词汇检测模型来分配任务特定属性，从而实现对环境约束的理解。</w:t>
      </w:r>
      <w:proofErr w:type="spellStart"/>
      <w:r>
        <w:rPr>
          <w:rFonts w:hint="eastAsia"/>
          <w:lang w:eastAsia="zh-CN"/>
        </w:rPr>
        <w:t>ReKep</w:t>
      </w:r>
      <w:proofErr w:type="spellEnd"/>
      <w:r>
        <w:rPr>
          <w:lang w:eastAsia="zh-CN"/>
        </w:rPr>
        <w:t xml:space="preserve"> </w:t>
      </w:r>
      <w:r>
        <w:rPr>
          <w:rFonts w:hint="eastAsia"/>
          <w:lang w:eastAsia="zh-CN"/>
        </w:rPr>
        <w:t>[15]</w:t>
      </w:r>
      <w:r>
        <w:rPr>
          <w:rFonts w:hint="eastAsia"/>
          <w:lang w:eastAsia="zh-CN"/>
        </w:rPr>
        <w:t>使用体素网格和</w:t>
      </w:r>
      <w:r>
        <w:rPr>
          <w:rFonts w:hint="eastAsia"/>
          <w:lang w:eastAsia="zh-CN"/>
        </w:rPr>
        <w:t>VLM</w:t>
      </w:r>
      <w:r>
        <w:rPr>
          <w:rFonts w:hint="eastAsia"/>
          <w:lang w:eastAsia="zh-CN"/>
        </w:rPr>
        <w:t>生成关键点提案和约束，而</w:t>
      </w:r>
      <w:proofErr w:type="spellStart"/>
      <w:r>
        <w:rPr>
          <w:rFonts w:hint="eastAsia"/>
          <w:lang w:eastAsia="zh-CN"/>
        </w:rPr>
        <w:t>VoxPoser</w:t>
      </w:r>
      <w:proofErr w:type="spellEnd"/>
      <w:r>
        <w:rPr>
          <w:lang w:eastAsia="zh-CN"/>
        </w:rPr>
        <w:t xml:space="preserve"> </w:t>
      </w:r>
      <w:r>
        <w:rPr>
          <w:rFonts w:hint="eastAsia"/>
          <w:lang w:eastAsia="zh-CN"/>
        </w:rPr>
        <w:t>[14]</w:t>
      </w:r>
      <w:r>
        <w:rPr>
          <w:rFonts w:hint="eastAsia"/>
          <w:lang w:eastAsia="zh-CN"/>
        </w:rPr>
        <w:t>通过将</w:t>
      </w:r>
      <w:r>
        <w:rPr>
          <w:rFonts w:hint="eastAsia"/>
          <w:lang w:eastAsia="zh-CN"/>
        </w:rPr>
        <w:t>OWL-</w:t>
      </w:r>
      <w:proofErr w:type="spellStart"/>
      <w:r>
        <w:rPr>
          <w:rFonts w:hint="eastAsia"/>
          <w:lang w:eastAsia="zh-CN"/>
        </w:rPr>
        <w:t>ViT</w:t>
      </w:r>
      <w:proofErr w:type="spellEnd"/>
      <w:r>
        <w:rPr>
          <w:lang w:eastAsia="zh-CN"/>
        </w:rPr>
        <w:t xml:space="preserve"> </w:t>
      </w:r>
      <w:r>
        <w:rPr>
          <w:rFonts w:hint="eastAsia"/>
          <w:lang w:eastAsia="zh-CN"/>
        </w:rPr>
        <w:t>[26]</w:t>
      </w:r>
      <w:r>
        <w:rPr>
          <w:rFonts w:hint="eastAsia"/>
          <w:lang w:eastAsia="zh-CN"/>
        </w:rPr>
        <w:t>和</w:t>
      </w:r>
      <w:r>
        <w:rPr>
          <w:rFonts w:hint="eastAsia"/>
          <w:lang w:eastAsia="zh-CN"/>
        </w:rPr>
        <w:t>VLM</w:t>
      </w:r>
      <w:r>
        <w:rPr>
          <w:rFonts w:hint="eastAsia"/>
          <w:lang w:eastAsia="zh-CN"/>
        </w:rPr>
        <w:t>与基于体素的环境表示相结合，合成了机器人轨迹。然而，这些方法侧重于环境建模，而没有明确解决机器人的物理可达性。</w:t>
      </w:r>
    </w:p>
    <w:p w14:paraId="11A41FFE" w14:textId="77777777" w:rsidR="005A289E" w:rsidRDefault="004B7C63">
      <w:pPr>
        <w:pStyle w:val="a0"/>
      </w:pPr>
      <w:r>
        <w:t>Explicitly representing reachable workspaces remains challenging. Reachability maps [41] model spatial cap</w:t>
      </w:r>
      <w:r>
        <w:t>abilities, and occupancy grids [16] account for obstacles to ensure safe navigation. Additionally, methods like online model predictive control with offline workspace analysis [31] and Reachability Expression-based Motion Planning (REMP) [12] address works</w:t>
      </w:r>
      <w:r>
        <w:t>pace constraints. Despite these advancements, integrating physical reachability into visual reasoning for complex embodied tasks is still limited, primarily due to the lack of large-scale datasets that include robotic physical parameters in VLM pretraining</w:t>
      </w:r>
      <w:r>
        <w:t>.</w:t>
      </w:r>
    </w:p>
    <w:p w14:paraId="606BFEA8" w14:textId="77777777" w:rsidR="005A289E" w:rsidRDefault="004B7C63">
      <w:pPr>
        <w:pStyle w:val="a0"/>
        <w:rPr>
          <w:lang w:eastAsia="zh-CN"/>
        </w:rPr>
      </w:pPr>
      <w:r>
        <w:rPr>
          <w:rFonts w:hint="eastAsia"/>
          <w:lang w:eastAsia="zh-CN"/>
        </w:rPr>
        <w:t>明确表示可达工作空间仍然具有挑战性。可达性地图</w:t>
      </w:r>
      <w:r>
        <w:rPr>
          <w:rFonts w:hint="eastAsia"/>
          <w:lang w:eastAsia="zh-CN"/>
        </w:rPr>
        <w:t>[41]</w:t>
      </w:r>
      <w:r>
        <w:rPr>
          <w:rFonts w:hint="eastAsia"/>
          <w:lang w:eastAsia="zh-CN"/>
        </w:rPr>
        <w:t>建模空间能力，而占用网格</w:t>
      </w:r>
      <w:r>
        <w:rPr>
          <w:rFonts w:hint="eastAsia"/>
          <w:lang w:eastAsia="zh-CN"/>
        </w:rPr>
        <w:t>[16]</w:t>
      </w:r>
      <w:r>
        <w:rPr>
          <w:rFonts w:hint="eastAsia"/>
          <w:lang w:eastAsia="zh-CN"/>
        </w:rPr>
        <w:t>则考虑障碍物以确保安全导航。此外，像在线模型预测控制与离线工作空间分析</w:t>
      </w:r>
      <w:r>
        <w:rPr>
          <w:rFonts w:hint="eastAsia"/>
          <w:lang w:eastAsia="zh-CN"/>
        </w:rPr>
        <w:t>[31]</w:t>
      </w:r>
      <w:r>
        <w:rPr>
          <w:rFonts w:hint="eastAsia"/>
          <w:lang w:eastAsia="zh-CN"/>
        </w:rPr>
        <w:t>和基于可达性表达的运动规划</w:t>
      </w:r>
      <w:r>
        <w:rPr>
          <w:rFonts w:hint="eastAsia"/>
          <w:lang w:eastAsia="zh-CN"/>
        </w:rPr>
        <w:t>(REMP)[12]</w:t>
      </w:r>
      <w:r>
        <w:rPr>
          <w:rFonts w:hint="eastAsia"/>
          <w:lang w:eastAsia="zh-CN"/>
        </w:rPr>
        <w:t>等方法解决了工作空间约束。尽管取得了这些进展，将物理可达性整合到复杂</w:t>
      </w:r>
      <w:proofErr w:type="gramStart"/>
      <w:r>
        <w:rPr>
          <w:rFonts w:hint="eastAsia"/>
          <w:lang w:eastAsia="zh-CN"/>
        </w:rPr>
        <w:t>具身任务</w:t>
      </w:r>
      <w:proofErr w:type="gramEnd"/>
      <w:r>
        <w:rPr>
          <w:rFonts w:hint="eastAsia"/>
          <w:lang w:eastAsia="zh-CN"/>
        </w:rPr>
        <w:t>的视觉推理中仍然有限，主要是由于在</w:t>
      </w:r>
      <w:r>
        <w:rPr>
          <w:rFonts w:hint="eastAsia"/>
          <w:lang w:eastAsia="zh-CN"/>
        </w:rPr>
        <w:t>VLM</w:t>
      </w:r>
      <w:proofErr w:type="gramStart"/>
      <w:r>
        <w:rPr>
          <w:rFonts w:hint="eastAsia"/>
          <w:lang w:eastAsia="zh-CN"/>
        </w:rPr>
        <w:t>预训练</w:t>
      </w:r>
      <w:proofErr w:type="gramEnd"/>
      <w:r>
        <w:rPr>
          <w:rFonts w:hint="eastAsia"/>
          <w:lang w:eastAsia="zh-CN"/>
        </w:rPr>
        <w:t>中缺乏包含机器人物理参数的大规模数据集。</w:t>
      </w:r>
    </w:p>
    <w:p w14:paraId="2A155364" w14:textId="77777777" w:rsidR="005A289E" w:rsidRDefault="004B7C63">
      <w:pPr>
        <w:pStyle w:val="1"/>
      </w:pPr>
      <w:bookmarkStart w:id="10" w:name="method"/>
      <w:r>
        <w:t>3. Method</w:t>
      </w:r>
    </w:p>
    <w:p w14:paraId="0F2CED6F" w14:textId="77777777" w:rsidR="005A289E" w:rsidRDefault="004B7C63">
      <w:pPr>
        <w:pStyle w:val="1"/>
      </w:pPr>
      <w:bookmarkStart w:id="11" w:name="方法"/>
      <w:bookmarkEnd w:id="10"/>
      <w:r>
        <w:t xml:space="preserve">3. </w:t>
      </w:r>
      <w:r>
        <w:rPr>
          <w:rFonts w:hint="eastAsia"/>
        </w:rPr>
        <w:t>方法</w:t>
      </w:r>
    </w:p>
    <w:bookmarkEnd w:id="11"/>
    <w:p w14:paraId="499D8773" w14:textId="77777777" w:rsidR="005A289E" w:rsidRDefault="004B7C63">
      <w:pPr>
        <w:pStyle w:val="FirstParagraph"/>
      </w:pPr>
      <w:r>
        <w:t>PhysVLM is a large-scale vision-language model designed for visual reasoning that accounts for physical constraints in embodied tasks. As illustrated in Figure 2, PhysVLM integrates instruction text, visual input (RGB image), and an S-P Map abstracts the r</w:t>
      </w:r>
      <w:r>
        <w:t xml:space="preserve">obotic physical reachability into a unified spatial representation. By combining these inputs, PhysVLM generates responses consistent with both the </w:t>
      </w:r>
      <w:r>
        <w:lastRenderedPageBreak/>
        <w:t>visual context and the robot’s physical reachability, without being tied to specific robot configurations. T</w:t>
      </w:r>
      <w:r>
        <w:t>he S-P Map is constructed using a unified physical reachability encoding method, which abstracts the physical parameters of various robots alongside their egocentric depth maps into a generalized form. This abstraction allows the model to generalize across</w:t>
      </w:r>
      <w:r>
        <w:t xml:space="preserve"> different robots, addressing the challenge of learning and reasoning about physical reachability in a robot-agnostic manner.</w:t>
      </w:r>
    </w:p>
    <w:p w14:paraId="3B623599" w14:textId="77777777" w:rsidR="005A289E" w:rsidRDefault="004B7C63">
      <w:pPr>
        <w:pStyle w:val="a0"/>
        <w:rPr>
          <w:lang w:eastAsia="zh-CN"/>
        </w:rPr>
      </w:pPr>
      <w:proofErr w:type="spellStart"/>
      <w:r>
        <w:rPr>
          <w:lang w:eastAsia="zh-CN"/>
        </w:rPr>
        <w:t>PhysVLM</w:t>
      </w:r>
      <w:proofErr w:type="spellEnd"/>
      <w:r>
        <w:rPr>
          <w:lang w:eastAsia="zh-CN"/>
        </w:rPr>
        <w:t xml:space="preserve"> </w:t>
      </w:r>
      <w:r>
        <w:rPr>
          <w:rFonts w:hint="eastAsia"/>
          <w:lang w:eastAsia="zh-CN"/>
        </w:rPr>
        <w:t>是一个为视觉推理设计的大规模视觉语言模型，考虑了</w:t>
      </w:r>
      <w:proofErr w:type="gramStart"/>
      <w:r>
        <w:rPr>
          <w:rFonts w:hint="eastAsia"/>
          <w:lang w:eastAsia="zh-CN"/>
        </w:rPr>
        <w:t>具身任务</w:t>
      </w:r>
      <w:proofErr w:type="gramEnd"/>
      <w:r>
        <w:rPr>
          <w:rFonts w:hint="eastAsia"/>
          <w:lang w:eastAsia="zh-CN"/>
        </w:rPr>
        <w:t>中的物理约束。如图</w:t>
      </w:r>
      <w:r>
        <w:rPr>
          <w:rFonts w:hint="eastAsia"/>
          <w:lang w:eastAsia="zh-CN"/>
        </w:rPr>
        <w:t>2</w:t>
      </w:r>
      <w:r>
        <w:rPr>
          <w:rFonts w:hint="eastAsia"/>
          <w:lang w:eastAsia="zh-CN"/>
        </w:rPr>
        <w:t>所示，</w:t>
      </w:r>
      <w:proofErr w:type="spellStart"/>
      <w:r w:rsidRPr="00D673FE">
        <w:rPr>
          <w:rFonts w:hint="eastAsia"/>
          <w:b/>
          <w:bCs/>
          <w:color w:val="FF0000"/>
          <w:lang w:eastAsia="zh-CN"/>
        </w:rPr>
        <w:t>PhysVLM</w:t>
      </w:r>
      <w:proofErr w:type="spellEnd"/>
      <w:r w:rsidRPr="00D673FE">
        <w:rPr>
          <w:b/>
          <w:bCs/>
          <w:color w:val="FF0000"/>
          <w:lang w:eastAsia="zh-CN"/>
        </w:rPr>
        <w:t xml:space="preserve"> </w:t>
      </w:r>
      <w:r w:rsidRPr="00D673FE">
        <w:rPr>
          <w:rFonts w:hint="eastAsia"/>
          <w:b/>
          <w:bCs/>
          <w:color w:val="FF0000"/>
          <w:lang w:eastAsia="zh-CN"/>
        </w:rPr>
        <w:t>将指令文本、视觉输入</w:t>
      </w:r>
      <w:r w:rsidRPr="00D673FE">
        <w:rPr>
          <w:rFonts w:hint="eastAsia"/>
          <w:b/>
          <w:bCs/>
          <w:color w:val="FF0000"/>
          <w:lang w:eastAsia="zh-CN"/>
        </w:rPr>
        <w:t>(RGB</w:t>
      </w:r>
      <w:r w:rsidRPr="00D673FE">
        <w:rPr>
          <w:rFonts w:hint="eastAsia"/>
          <w:b/>
          <w:bCs/>
          <w:color w:val="FF0000"/>
          <w:lang w:eastAsia="zh-CN"/>
        </w:rPr>
        <w:t>图像</w:t>
      </w:r>
      <w:r w:rsidRPr="00D673FE">
        <w:rPr>
          <w:rFonts w:hint="eastAsia"/>
          <w:b/>
          <w:bCs/>
          <w:color w:val="FF0000"/>
          <w:lang w:eastAsia="zh-CN"/>
        </w:rPr>
        <w:t>)</w:t>
      </w:r>
      <w:r w:rsidRPr="00D673FE">
        <w:rPr>
          <w:rFonts w:hint="eastAsia"/>
          <w:b/>
          <w:bCs/>
          <w:color w:val="FF0000"/>
          <w:lang w:eastAsia="zh-CN"/>
        </w:rPr>
        <w:t>和</w:t>
      </w:r>
      <w:r w:rsidRPr="00D673FE">
        <w:rPr>
          <w:b/>
          <w:bCs/>
          <w:color w:val="FF0000"/>
          <w:lang w:eastAsia="zh-CN"/>
        </w:rPr>
        <w:t xml:space="preserve"> S-P </w:t>
      </w:r>
      <w:r w:rsidRPr="00D673FE">
        <w:rPr>
          <w:rFonts w:hint="eastAsia"/>
          <w:b/>
          <w:bCs/>
          <w:color w:val="FF0000"/>
          <w:lang w:eastAsia="zh-CN"/>
        </w:rPr>
        <w:t>地图</w:t>
      </w:r>
      <w:r w:rsidRPr="00D673FE">
        <w:rPr>
          <w:rFonts w:hint="eastAsia"/>
          <w:b/>
          <w:bCs/>
          <w:color w:val="FF0000"/>
          <w:lang w:eastAsia="zh-CN"/>
        </w:rPr>
        <w:t>(S-P</w:t>
      </w:r>
      <w:r w:rsidRPr="00D673FE">
        <w:rPr>
          <w:b/>
          <w:bCs/>
          <w:color w:val="FF0000"/>
          <w:lang w:eastAsia="zh-CN"/>
        </w:rPr>
        <w:t xml:space="preserve"> </w:t>
      </w:r>
      <w:r w:rsidRPr="00D673FE">
        <w:rPr>
          <w:rFonts w:hint="eastAsia"/>
          <w:b/>
          <w:bCs/>
          <w:color w:val="FF0000"/>
          <w:lang w:eastAsia="zh-CN"/>
        </w:rPr>
        <w:t>Map)</w:t>
      </w:r>
      <w:r w:rsidRPr="00D673FE">
        <w:rPr>
          <w:rFonts w:hint="eastAsia"/>
          <w:b/>
          <w:bCs/>
          <w:color w:val="FF0000"/>
          <w:lang w:eastAsia="zh-CN"/>
        </w:rPr>
        <w:t>整合在一起</w:t>
      </w:r>
      <w:r>
        <w:rPr>
          <w:rFonts w:hint="eastAsia"/>
          <w:lang w:eastAsia="zh-CN"/>
        </w:rPr>
        <w:t>，将机器人物理可达性抽象为统一的空间表示。通过结合这些输入，</w:t>
      </w:r>
      <w:proofErr w:type="spellStart"/>
      <w:r>
        <w:rPr>
          <w:rFonts w:hint="eastAsia"/>
          <w:lang w:eastAsia="zh-CN"/>
        </w:rPr>
        <w:t>Phys</w:t>
      </w:r>
      <w:r>
        <w:rPr>
          <w:rFonts w:hint="eastAsia"/>
          <w:lang w:eastAsia="zh-CN"/>
        </w:rPr>
        <w:t>VLM</w:t>
      </w:r>
      <w:proofErr w:type="spellEnd"/>
      <w:r>
        <w:rPr>
          <w:lang w:eastAsia="zh-CN"/>
        </w:rPr>
        <w:t xml:space="preserve"> </w:t>
      </w:r>
      <w:r>
        <w:rPr>
          <w:rFonts w:hint="eastAsia"/>
          <w:lang w:eastAsia="zh-CN"/>
        </w:rPr>
        <w:t>生成与视觉上下文和机器人物理可达性一致的响应，而不受特定机器人配置的限制。</w:t>
      </w:r>
      <w:r>
        <w:rPr>
          <w:rFonts w:hint="eastAsia"/>
          <w:lang w:eastAsia="zh-CN"/>
        </w:rPr>
        <w:t>S-P</w:t>
      </w:r>
      <w:r>
        <w:rPr>
          <w:lang w:eastAsia="zh-CN"/>
        </w:rPr>
        <w:t xml:space="preserve"> </w:t>
      </w:r>
      <w:r>
        <w:rPr>
          <w:rFonts w:hint="eastAsia"/>
          <w:lang w:eastAsia="zh-CN"/>
        </w:rPr>
        <w:t>地图是使用统一的物理可达性编码方法构建的，该方法将各种机器人的物理参数及其自我中心深度图抽象为通用形式。这种抽象使模型能够推广到不同的机器人，以与机器人无关的方式解决学习和推理物理可达性的挑战。</w:t>
      </w:r>
    </w:p>
    <w:p w14:paraId="41AEFADC" w14:textId="77777777" w:rsidR="005A289E" w:rsidRDefault="004B7C63">
      <w:pPr>
        <w:pStyle w:val="a0"/>
      </w:pPr>
      <w:r>
        <w:t>In this section, we present the core components of PhysVLM. Section 3.1 describes the S-P Map encoding method, Se</w:t>
      </w:r>
      <w:r>
        <w:t>ction 3.2 describes the model architecture, and Section 3.3 discusses the training procedures.</w:t>
      </w:r>
    </w:p>
    <w:p w14:paraId="70DAA050" w14:textId="77777777" w:rsidR="005A289E" w:rsidRDefault="004B7C63">
      <w:pPr>
        <w:pStyle w:val="a0"/>
        <w:rPr>
          <w:lang w:eastAsia="zh-CN"/>
        </w:rPr>
      </w:pPr>
      <w:r>
        <w:rPr>
          <w:rFonts w:hint="eastAsia"/>
          <w:lang w:eastAsia="zh-CN"/>
        </w:rPr>
        <w:t>在本节中，我们介绍了</w:t>
      </w:r>
      <w:r>
        <w:rPr>
          <w:lang w:eastAsia="zh-CN"/>
        </w:rPr>
        <w:t xml:space="preserve"> </w:t>
      </w:r>
      <w:proofErr w:type="spellStart"/>
      <w:r>
        <w:rPr>
          <w:lang w:eastAsia="zh-CN"/>
        </w:rPr>
        <w:t>PhysVLM</w:t>
      </w:r>
      <w:proofErr w:type="spellEnd"/>
      <w:r>
        <w:rPr>
          <w:lang w:eastAsia="zh-CN"/>
        </w:rPr>
        <w:t xml:space="preserve"> </w:t>
      </w:r>
      <w:r>
        <w:rPr>
          <w:rFonts w:hint="eastAsia"/>
          <w:lang w:eastAsia="zh-CN"/>
        </w:rPr>
        <w:t>的核心组件。第</w:t>
      </w:r>
      <w:r>
        <w:rPr>
          <w:rFonts w:hint="eastAsia"/>
          <w:lang w:eastAsia="zh-CN"/>
        </w:rPr>
        <w:t>3.1</w:t>
      </w:r>
      <w:r>
        <w:rPr>
          <w:rFonts w:hint="eastAsia"/>
          <w:lang w:eastAsia="zh-CN"/>
        </w:rPr>
        <w:t>节描述了</w:t>
      </w:r>
      <w:r>
        <w:rPr>
          <w:lang w:eastAsia="zh-CN"/>
        </w:rPr>
        <w:t xml:space="preserve"> S-P </w:t>
      </w:r>
      <w:r>
        <w:rPr>
          <w:rFonts w:hint="eastAsia"/>
          <w:lang w:eastAsia="zh-CN"/>
        </w:rPr>
        <w:t>地图编码方法，第</w:t>
      </w:r>
      <w:r>
        <w:rPr>
          <w:rFonts w:hint="eastAsia"/>
          <w:lang w:eastAsia="zh-CN"/>
        </w:rPr>
        <w:t>3.2</w:t>
      </w:r>
      <w:r>
        <w:rPr>
          <w:rFonts w:hint="eastAsia"/>
          <w:lang w:eastAsia="zh-CN"/>
        </w:rPr>
        <w:t>节描述了模型架构，第</w:t>
      </w:r>
      <w:r>
        <w:rPr>
          <w:rFonts w:hint="eastAsia"/>
          <w:lang w:eastAsia="zh-CN"/>
        </w:rPr>
        <w:t>3.3</w:t>
      </w:r>
      <w:r>
        <w:rPr>
          <w:rFonts w:hint="eastAsia"/>
          <w:lang w:eastAsia="zh-CN"/>
        </w:rPr>
        <w:t>节讨论了训练过程。</w:t>
      </w:r>
    </w:p>
    <w:p w14:paraId="0E450777" w14:textId="77777777" w:rsidR="005A289E" w:rsidRDefault="004B7C63">
      <w:pPr>
        <w:pStyle w:val="1"/>
      </w:pPr>
      <w:bookmarkStart w:id="12" w:name="s-p-map-encoding"/>
      <w:r>
        <w:t>3.1. S-P Map Encoding</w:t>
      </w:r>
    </w:p>
    <w:p w14:paraId="093C1103" w14:textId="77777777" w:rsidR="005A289E" w:rsidRDefault="004B7C63">
      <w:pPr>
        <w:pStyle w:val="1"/>
      </w:pPr>
      <w:bookmarkStart w:id="13" w:name="s-p-地图编码"/>
      <w:bookmarkEnd w:id="12"/>
      <w:r>
        <w:t xml:space="preserve">3.1. S-P </w:t>
      </w:r>
      <w:r>
        <w:rPr>
          <w:rFonts w:hint="eastAsia"/>
        </w:rPr>
        <w:t>地图编码</w:t>
      </w:r>
    </w:p>
    <w:bookmarkEnd w:id="13"/>
    <w:p w14:paraId="60655D14" w14:textId="77777777" w:rsidR="005A289E" w:rsidRDefault="004B7C63">
      <w:pPr>
        <w:pStyle w:val="FirstParagraph"/>
      </w:pPr>
      <w:r>
        <w:t xml:space="preserve">As illustrated in Figure 2, we model the physical reachability of various robots using a unified approach that abstracts robot-specific parameters into a generalized spatial representation. This abstraction allows the model to focus on the spatial regions </w:t>
      </w:r>
      <w:r>
        <w:t>that are physically reachable, independent of the specific robot configuration.</w:t>
      </w:r>
    </w:p>
    <w:p w14:paraId="2BB0C2ED" w14:textId="77777777" w:rsidR="005A289E" w:rsidRDefault="004B7C63">
      <w:pPr>
        <w:pStyle w:val="a0"/>
        <w:rPr>
          <w:lang w:eastAsia="zh-CN"/>
        </w:rPr>
      </w:pPr>
      <w:r>
        <w:rPr>
          <w:rFonts w:hint="eastAsia"/>
          <w:lang w:eastAsia="zh-CN"/>
        </w:rPr>
        <w:t>如图</w:t>
      </w:r>
      <w:r>
        <w:rPr>
          <w:rFonts w:hint="eastAsia"/>
          <w:lang w:eastAsia="zh-CN"/>
        </w:rPr>
        <w:t>2</w:t>
      </w:r>
      <w:r>
        <w:rPr>
          <w:rFonts w:hint="eastAsia"/>
          <w:lang w:eastAsia="zh-CN"/>
        </w:rPr>
        <w:t>所示，我们使用一种统一的方法对各种机器人的物理可达性进行建模，该方法将机器人特定参数抽象为通用的空间表示。这种抽象使模型能够专注于物理上可达的空间区域，而不受特定机器人配置的影响。</w:t>
      </w:r>
    </w:p>
    <w:p w14:paraId="3732BED6" w14:textId="77777777" w:rsidR="005A289E" w:rsidRDefault="004B7C63">
      <w:pPr>
        <w:pStyle w:val="a0"/>
      </w:pPr>
      <m:oMathPara>
        <m:oMathParaPr>
          <m:jc m:val="center"/>
        </m:oMathParaPr>
        <m:oMath>
          <m:r>
            <m:rPr>
              <m:nor/>
            </m:rPr>
            <w:rPr>
              <w:lang w:eastAsia="zh-CN"/>
            </w:rPr>
            <m:t xml:space="preserve"> </m:t>
          </m:r>
          <m:r>
            <m:rPr>
              <m:nor/>
            </m:rPr>
            <m:t xml:space="preserve">S-P Map </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m:rPr>
                      <m:scr m:val="script"/>
                      <m:sty m:val="p"/>
                    </m:rPr>
                    <w:rPr>
                      <w:rFonts w:ascii="Cambria Math" w:hAnsi="Cambria Math"/>
                    </w:rPr>
                    <m:t>P</m:t>
                  </m:r>
                </m:e>
                <m:sub>
                  <m:r>
                    <m:rPr>
                      <m:nor/>
                    </m:rPr>
                    <m:t xml:space="preserve"> raw </m:t>
                  </m:r>
                </m:sub>
              </m:sSub>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min</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max</m:t>
                      </m:r>
                    </m:sup>
                  </m:sSubSup>
                </m:e>
              </m:d>
              <m:r>
                <m:rPr>
                  <m:sty m:val="p"/>
                </m:rPr>
                <w:rPr>
                  <w:rFonts w:ascii="Cambria Math" w:hAnsi="Cambria Math"/>
                </w:rPr>
                <m:t>,DH,</m:t>
              </m:r>
              <m:r>
                <m:rPr>
                  <m:sty m:val="b"/>
                </m:rPr>
                <w:rPr>
                  <w:rFonts w:ascii="Cambria Math" w:hAnsi="Cambria Math"/>
                </w:rPr>
                <m:t>E</m:t>
              </m:r>
            </m:e>
          </m:d>
          <m:r>
            <m:rPr>
              <m:nor/>
            </m:rPr>
            <m:t xml:space="preserve"> , </m:t>
          </m:r>
          <m:r>
            <w:rPr>
              <w:rFonts w:ascii="Cambria Math" w:hAnsi="Cambria Math"/>
            </w:rPr>
            <m:t>  </m:t>
          </m:r>
          <m:r>
            <m:rPr>
              <m:nor/>
            </m:rPr>
            <m:t>(1)</m:t>
          </m:r>
        </m:oMath>
      </m:oMathPara>
    </w:p>
    <w:p w14:paraId="30CFEF2F" w14:textId="77777777" w:rsidR="005A289E" w:rsidRDefault="004B7C63">
      <w:pPr>
        <w:pStyle w:val="FirstParagraph"/>
      </w:pPr>
      <w:r>
        <w:t xml:space="preserve">where </w:t>
      </w:r>
      <m:oMath>
        <m:sSub>
          <m:sSubPr>
            <m:ctrlPr>
              <w:rPr>
                <w:rFonts w:ascii="Cambria Math" w:hAnsi="Cambria Math"/>
              </w:rPr>
            </m:ctrlPr>
          </m:sSubPr>
          <m:e>
            <m:r>
              <m:rPr>
                <m:scr m:val="script"/>
                <m:sty m:val="p"/>
              </m:rPr>
              <w:rPr>
                <w:rFonts w:ascii="Cambria Math" w:hAnsi="Cambria Math"/>
              </w:rPr>
              <m:t>P</m:t>
            </m:r>
          </m:e>
          <m:sub>
            <m:r>
              <m:rPr>
                <m:nor/>
              </m:rPr>
              <m:t xml:space="preserve"> raw </m:t>
            </m:r>
          </m:sub>
        </m:sSub>
      </m:oMath>
      <w:r>
        <w:t xml:space="preserve"> denotes the raw po</w:t>
      </w:r>
      <w:r>
        <w:t xml:space="preserve">int cloud data from the robot’s RGB-D camera.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min</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max</m:t>
                </m:r>
              </m:sup>
            </m:sSubSup>
          </m:e>
        </m:d>
      </m:oMath>
      <w:r>
        <w:t xml:space="preserve"> represents the range of motion for each joint </w:t>
      </w:r>
      <m:oMath>
        <m:r>
          <w:rPr>
            <w:rFonts w:ascii="Cambria Math" w:hAnsi="Cambria Math"/>
          </w:rPr>
          <m:t>i</m:t>
        </m:r>
      </m:oMath>
      <w:r>
        <w:t xml:space="preserve"> . DH refers to the Denavit-Hartenberg parameters that describe the geometric structure of each joint, and </w:t>
      </w:r>
      <m:oMath>
        <m:r>
          <m:rPr>
            <m:sty m:val="b"/>
          </m:rPr>
          <w:rPr>
            <w:rFonts w:ascii="Cambria Math" w:hAnsi="Cambria Math"/>
          </w:rPr>
          <m:t>E</m:t>
        </m:r>
      </m:oMath>
      <w:r>
        <w:t xml:space="preserve"> is the extrinsic calibration matrix </w:t>
      </w:r>
      <w:r>
        <w:t xml:space="preserve">that transforms coordinates from the camera to the robot’s coordinate system. The function </w:t>
      </w:r>
      <m:oMath>
        <m:r>
          <w:rPr>
            <w:rFonts w:ascii="Cambria Math" w:hAnsi="Cambria Math"/>
          </w:rPr>
          <m:t>F</m:t>
        </m:r>
      </m:oMath>
      <w:r>
        <w:t xml:space="preserve"> maps these inputs to </w:t>
      </w:r>
      <w:r>
        <w:lastRenderedPageBreak/>
        <w:t>produce the S-P Map, which abstracts the robot’s physical reachability into a spatial form that is independent of the specific robot configur</w:t>
      </w:r>
      <w:r>
        <w:t>ation.</w:t>
      </w:r>
    </w:p>
    <w:p w14:paraId="3417B6F1" w14:textId="77777777" w:rsidR="005A289E" w:rsidRDefault="004B7C63">
      <w:pPr>
        <w:pStyle w:val="a0"/>
        <w:rPr>
          <w:lang w:eastAsia="zh-CN"/>
        </w:rPr>
      </w:pPr>
      <w:r>
        <w:rPr>
          <w:rFonts w:hint="eastAsia"/>
          <w:lang w:eastAsia="zh-CN"/>
        </w:rPr>
        <w:t>其中</w:t>
      </w:r>
      <w:r>
        <w:rPr>
          <w:lang w:eastAsia="zh-CN"/>
        </w:rPr>
        <w:t xml:space="preserve"> </w:t>
      </w:r>
      <m:oMath>
        <m:sSub>
          <m:sSubPr>
            <m:ctrlPr>
              <w:rPr>
                <w:rFonts w:ascii="Cambria Math" w:hAnsi="Cambria Math"/>
              </w:rPr>
            </m:ctrlPr>
          </m:sSubPr>
          <m:e>
            <m:r>
              <m:rPr>
                <m:scr m:val="script"/>
                <m:sty m:val="p"/>
              </m:rPr>
              <w:rPr>
                <w:rFonts w:ascii="Cambria Math" w:hAnsi="Cambria Math"/>
                <w:lang w:eastAsia="zh-CN"/>
              </w:rPr>
              <m:t>P</m:t>
            </m:r>
          </m:e>
          <m:sub>
            <m:r>
              <m:rPr>
                <m:nor/>
              </m:rPr>
              <w:rPr>
                <w:lang w:eastAsia="zh-CN"/>
              </w:rPr>
              <m:t xml:space="preserve"> raw </m:t>
            </m:r>
          </m:sub>
        </m:sSub>
      </m:oMath>
      <w:r>
        <w:rPr>
          <w:lang w:eastAsia="zh-CN"/>
        </w:rPr>
        <w:t xml:space="preserve"> </w:t>
      </w:r>
      <w:r>
        <w:rPr>
          <w:rFonts w:hint="eastAsia"/>
          <w:lang w:eastAsia="zh-CN"/>
        </w:rPr>
        <w:t>表示来自机器人</w:t>
      </w:r>
      <w:r>
        <w:rPr>
          <w:lang w:eastAsia="zh-CN"/>
        </w:rPr>
        <w:t xml:space="preserve"> RGB-D </w:t>
      </w:r>
      <w:r>
        <w:rPr>
          <w:rFonts w:hint="eastAsia"/>
          <w:lang w:eastAsia="zh-CN"/>
        </w:rPr>
        <w:t>相机的</w:t>
      </w:r>
      <w:proofErr w:type="gramStart"/>
      <w:r>
        <w:rPr>
          <w:rFonts w:hint="eastAsia"/>
          <w:lang w:eastAsia="zh-CN"/>
        </w:rPr>
        <w:t>原始点</w:t>
      </w:r>
      <w:proofErr w:type="gramEnd"/>
      <w:r>
        <w:rPr>
          <w:rFonts w:hint="eastAsia"/>
          <w:lang w:eastAsia="zh-CN"/>
        </w:rPr>
        <w:t>云数据。</w:t>
      </w:r>
      <w:r>
        <w:rPr>
          <w:lang w:eastAsia="zh-CN"/>
        </w:rPr>
        <w:t xml:space="preserve">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lang w:eastAsia="zh-CN"/>
                  </w:rPr>
                  <m:t>θ</m:t>
                </m:r>
              </m:e>
              <m:sub>
                <m:r>
                  <w:rPr>
                    <w:rFonts w:ascii="Cambria Math" w:hAnsi="Cambria Math"/>
                    <w:lang w:eastAsia="zh-CN"/>
                  </w:rPr>
                  <m:t>i</m:t>
                </m:r>
              </m:sub>
              <m:sup>
                <m:r>
                  <m:rPr>
                    <m:sty m:val="p"/>
                  </m:rPr>
                  <w:rPr>
                    <w:rFonts w:ascii="Cambria Math" w:hAnsi="Cambria Math"/>
                    <w:lang w:eastAsia="zh-CN"/>
                  </w:rPr>
                  <m:t>min</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θ</m:t>
                </m:r>
              </m:e>
              <m:sub>
                <m:r>
                  <w:rPr>
                    <w:rFonts w:ascii="Cambria Math" w:hAnsi="Cambria Math"/>
                    <w:lang w:eastAsia="zh-CN"/>
                  </w:rPr>
                  <m:t>i</m:t>
                </m:r>
              </m:sub>
              <m:sup>
                <m:r>
                  <m:rPr>
                    <m:sty m:val="p"/>
                  </m:rPr>
                  <w:rPr>
                    <w:rFonts w:ascii="Cambria Math" w:hAnsi="Cambria Math"/>
                    <w:lang w:eastAsia="zh-CN"/>
                  </w:rPr>
                  <m:t>max</m:t>
                </m:r>
              </m:sup>
            </m:sSubSup>
          </m:e>
        </m:d>
      </m:oMath>
      <w:r>
        <w:rPr>
          <w:lang w:eastAsia="zh-CN"/>
        </w:rPr>
        <w:t xml:space="preserve"> </w:t>
      </w:r>
      <w:r>
        <w:rPr>
          <w:rFonts w:hint="eastAsia"/>
          <w:lang w:eastAsia="zh-CN"/>
        </w:rPr>
        <w:t>表示每个关节</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的运动范围。</w:t>
      </w:r>
      <w:r>
        <w:rPr>
          <w:rFonts w:hint="eastAsia"/>
          <w:lang w:eastAsia="zh-CN"/>
        </w:rPr>
        <w:t>DH</w:t>
      </w:r>
      <w:r>
        <w:rPr>
          <w:lang w:eastAsia="zh-CN"/>
        </w:rPr>
        <w:t xml:space="preserve"> </w:t>
      </w:r>
      <w:r>
        <w:rPr>
          <w:rFonts w:hint="eastAsia"/>
          <w:lang w:eastAsia="zh-CN"/>
        </w:rPr>
        <w:t>指的是描述每个关节几何结构的</w:t>
      </w:r>
      <w:r>
        <w:rPr>
          <w:lang w:eastAsia="zh-CN"/>
        </w:rPr>
        <w:t xml:space="preserve"> </w:t>
      </w:r>
      <w:proofErr w:type="spellStart"/>
      <w:r>
        <w:rPr>
          <w:lang w:eastAsia="zh-CN"/>
        </w:rPr>
        <w:t>Denavit-Hartenberg</w:t>
      </w:r>
      <w:proofErr w:type="spellEnd"/>
      <w:r>
        <w:rPr>
          <w:lang w:eastAsia="zh-CN"/>
        </w:rPr>
        <w:t xml:space="preserve"> </w:t>
      </w:r>
      <w:r>
        <w:rPr>
          <w:rFonts w:hint="eastAsia"/>
          <w:lang w:eastAsia="zh-CN"/>
        </w:rPr>
        <w:t>参数，</w:t>
      </w:r>
      <w:r>
        <w:rPr>
          <w:lang w:eastAsia="zh-CN"/>
        </w:rPr>
        <w:t xml:space="preserve"> </w:t>
      </w:r>
      <m:oMath>
        <m:r>
          <m:rPr>
            <m:sty m:val="b"/>
          </m:rPr>
          <w:rPr>
            <w:rFonts w:ascii="Cambria Math" w:hAnsi="Cambria Math"/>
            <w:lang w:eastAsia="zh-CN"/>
          </w:rPr>
          <m:t>E</m:t>
        </m:r>
      </m:oMath>
      <w:r>
        <w:rPr>
          <w:lang w:eastAsia="zh-CN"/>
        </w:rPr>
        <w:t xml:space="preserve"> </w:t>
      </w:r>
      <w:r>
        <w:rPr>
          <w:rFonts w:hint="eastAsia"/>
          <w:lang w:eastAsia="zh-CN"/>
        </w:rPr>
        <w:t>是将坐标从相机转换到机器人坐标系的外在校准矩阵。函数</w:t>
      </w:r>
      <w:r>
        <w:rPr>
          <w:lang w:eastAsia="zh-CN"/>
        </w:rPr>
        <w:t xml:space="preserve"> </w:t>
      </w:r>
      <m:oMath>
        <m:r>
          <w:rPr>
            <w:rFonts w:ascii="Cambria Math" w:hAnsi="Cambria Math"/>
            <w:lang w:eastAsia="zh-CN"/>
          </w:rPr>
          <m:t>F</m:t>
        </m:r>
      </m:oMath>
      <w:r>
        <w:rPr>
          <w:lang w:eastAsia="zh-CN"/>
        </w:rPr>
        <w:t xml:space="preserve"> </w:t>
      </w:r>
      <w:r>
        <w:rPr>
          <w:rFonts w:hint="eastAsia"/>
          <w:lang w:eastAsia="zh-CN"/>
        </w:rPr>
        <w:t>将这些输入映射以生成</w:t>
      </w:r>
      <w:r>
        <w:rPr>
          <w:lang w:eastAsia="zh-CN"/>
        </w:rPr>
        <w:t xml:space="preserve"> S-P </w:t>
      </w:r>
      <w:r>
        <w:rPr>
          <w:rFonts w:hint="eastAsia"/>
          <w:lang w:eastAsia="zh-CN"/>
        </w:rPr>
        <w:t>地图，该地图将机器人的物理可达性抽象为与特定机器人配置无关的空间形式。</w:t>
      </w:r>
    </w:p>
    <w:p w14:paraId="0CD1FF5D" w14:textId="77777777" w:rsidR="005A289E" w:rsidRDefault="004B7C63">
      <w:pPr>
        <w:pStyle w:val="a0"/>
      </w:pPr>
      <w:r>
        <w:t xml:space="preserve">Consider a robot arm with </w:t>
      </w:r>
      <m:oMath>
        <m:r>
          <w:rPr>
            <w:rFonts w:ascii="Cambria Math" w:hAnsi="Cambria Math"/>
          </w:rPr>
          <m:t>n</m:t>
        </m:r>
      </m:oMath>
      <w:r>
        <w:t xml:space="preserve"> </w:t>
      </w:r>
      <w:r>
        <w:t xml:space="preserve">degrees of freedom, where each joint </w:t>
      </w:r>
      <m:oMath>
        <m:r>
          <w:rPr>
            <w:rFonts w:ascii="Cambria Math" w:hAnsi="Cambria Math"/>
          </w:rPr>
          <m:t>i</m:t>
        </m:r>
      </m:oMath>
      <w:r>
        <w:t xml:space="preserve"> has DH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oMath>
      <w:r>
        <w:t xml:space="preserve"> is the joint angle,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the offset along the z-axis,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the link length, and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is the twist angle). The homogeneous transformation matrix for each joint is define</w:t>
      </w:r>
      <w:r>
        <w:t>d as:</w:t>
      </w:r>
    </w:p>
    <w:p w14:paraId="6F3E5505" w14:textId="77777777" w:rsidR="005A289E" w:rsidRDefault="004B7C63">
      <w:pPr>
        <w:pStyle w:val="a0"/>
        <w:rPr>
          <w:lang w:eastAsia="zh-CN"/>
        </w:rPr>
      </w:pPr>
      <w:r>
        <w:rPr>
          <w:rFonts w:hint="eastAsia"/>
          <w:lang w:eastAsia="zh-CN"/>
        </w:rPr>
        <w:t>考虑一个具有</w:t>
      </w:r>
      <w:r>
        <w:rPr>
          <w:lang w:eastAsia="zh-CN"/>
        </w:rPr>
        <w:t xml:space="preserve"> </w:t>
      </w:r>
      <m:oMath>
        <m:r>
          <w:rPr>
            <w:rFonts w:ascii="Cambria Math" w:hAnsi="Cambria Math"/>
            <w:lang w:eastAsia="zh-CN"/>
          </w:rPr>
          <m:t>n</m:t>
        </m:r>
      </m:oMath>
      <w:r>
        <w:rPr>
          <w:lang w:eastAsia="zh-CN"/>
        </w:rPr>
        <w:t xml:space="preserve"> </w:t>
      </w:r>
      <w:r>
        <w:rPr>
          <w:rFonts w:hint="eastAsia"/>
          <w:lang w:eastAsia="zh-CN"/>
        </w:rPr>
        <w:t>自由度的机械臂，其中每个关节</w:t>
      </w:r>
      <w:r>
        <w:rPr>
          <w:lang w:eastAsia="zh-CN"/>
        </w:rPr>
        <w:t xml:space="preserve"> </w:t>
      </w:r>
      <m:oMath>
        <m:r>
          <w:rPr>
            <w:rFonts w:ascii="Cambria Math" w:hAnsi="Cambria Math"/>
            <w:lang w:eastAsia="zh-CN"/>
          </w:rPr>
          <m:t>i</m:t>
        </m:r>
      </m:oMath>
      <w:r>
        <w:rPr>
          <w:lang w:eastAsia="zh-CN"/>
        </w:rPr>
        <w:t xml:space="preserve"> </w:t>
      </w:r>
      <w:r>
        <w:rPr>
          <w:rFonts w:hint="eastAsia"/>
          <w:lang w:eastAsia="zh-CN"/>
        </w:rPr>
        <w:t>具有</w:t>
      </w:r>
      <w:r>
        <w:rPr>
          <w:lang w:eastAsia="zh-CN"/>
        </w:rPr>
        <w:t xml:space="preserve"> DH </w:t>
      </w:r>
      <w:r>
        <w:rPr>
          <w:rFonts w:hint="eastAsia"/>
          <w:lang w:eastAsia="zh-CN"/>
        </w:rPr>
        <w:t>参数</w:t>
      </w:r>
      <w:r>
        <w:rPr>
          <w:lang w:eastAsia="zh-C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θ</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e>
        </m:d>
        <m:d>
          <m:dPr>
            <m:endChr m:val=""/>
            <m:ctrlPr>
              <w:rPr>
                <w:rFonts w:ascii="Cambria Math" w:hAnsi="Cambria Math"/>
              </w:rPr>
            </m:ctrlPr>
          </m:dPr>
          <m:e>
            <m:sSub>
              <m:sSubPr>
                <m:ctrlPr>
                  <w:rPr>
                    <w:rFonts w:ascii="Cambria Math" w:hAnsi="Cambria Math"/>
                  </w:rPr>
                </m:ctrlPr>
              </m:sSubPr>
              <m:e>
                <m:r>
                  <w:rPr>
                    <w:rFonts w:ascii="Cambria Math" w:hAnsi="Cambria Math"/>
                    <w:lang w:eastAsia="zh-CN"/>
                  </w:rPr>
                  <m:t>θ</m:t>
                </m:r>
              </m:e>
              <m:sub>
                <m:r>
                  <w:rPr>
                    <w:rFonts w:ascii="Cambria Math" w:hAnsi="Cambria Math"/>
                    <w:lang w:eastAsia="zh-CN"/>
                  </w:rPr>
                  <m:t>i</m:t>
                </m:r>
              </m:sub>
            </m:sSub>
          </m:e>
        </m:d>
      </m:oMath>
      <w:r>
        <w:rPr>
          <w:lang w:eastAsia="zh-CN"/>
        </w:rPr>
        <w:t xml:space="preserve"> </w:t>
      </w:r>
      <w:r>
        <w:rPr>
          <w:rFonts w:hint="eastAsia"/>
          <w:lang w:eastAsia="zh-CN"/>
        </w:rPr>
        <w:t>是关节角度，</w:t>
      </w:r>
      <w:r>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Pr>
          <w:lang w:eastAsia="zh-CN"/>
        </w:rPr>
        <w:t xml:space="preserve"> </w:t>
      </w:r>
      <w:r>
        <w:rPr>
          <w:rFonts w:hint="eastAsia"/>
          <w:lang w:eastAsia="zh-CN"/>
        </w:rPr>
        <w:t>是沿</w:t>
      </w:r>
      <w:r>
        <w:rPr>
          <w:lang w:eastAsia="zh-CN"/>
        </w:rPr>
        <w:t xml:space="preserve"> z </w:t>
      </w:r>
      <w:r>
        <w:rPr>
          <w:rFonts w:hint="eastAsia"/>
          <w:lang w:eastAsia="zh-CN"/>
        </w:rPr>
        <w:t>轴的偏移量，</w:t>
      </w:r>
      <w:r>
        <w:rPr>
          <w:lang w:eastAsia="zh-CN"/>
        </w:rPr>
        <w:t xml:space="preserve"> </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oMath>
      <w:r>
        <w:rPr>
          <w:lang w:eastAsia="zh-CN"/>
        </w:rPr>
        <w:t xml:space="preserve"> </w:t>
      </w:r>
      <w:r>
        <w:rPr>
          <w:rFonts w:hint="eastAsia"/>
          <w:lang w:eastAsia="zh-CN"/>
        </w:rPr>
        <w:t>是连杆长度，</w:t>
      </w: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oMath>
      <w:r>
        <w:rPr>
          <w:lang w:eastAsia="zh-CN"/>
        </w:rPr>
        <w:t xml:space="preserve"> </w:t>
      </w:r>
      <w:r>
        <w:rPr>
          <w:rFonts w:hint="eastAsia"/>
          <w:lang w:eastAsia="zh-CN"/>
        </w:rPr>
        <w:t>是扭转角</w:t>
      </w:r>
      <w:r>
        <w:rPr>
          <w:rFonts w:hint="eastAsia"/>
          <w:lang w:eastAsia="zh-CN"/>
        </w:rPr>
        <w:t>)</w:t>
      </w:r>
      <w:r>
        <w:rPr>
          <w:rFonts w:hint="eastAsia"/>
          <w:lang w:eastAsia="zh-CN"/>
        </w:rPr>
        <w:t>。每个关节的齐次变换矩阵定义为</w:t>
      </w:r>
      <w:r>
        <w:rPr>
          <w:rFonts w:hint="eastAsia"/>
          <w:lang w:eastAsia="zh-CN"/>
        </w:rPr>
        <w:t>:</w:t>
      </w:r>
    </w:p>
    <w:p w14:paraId="45509089" w14:textId="77777777" w:rsidR="005A289E" w:rsidRDefault="004B7C63">
      <w:pPr>
        <w:pStyle w:val="a0"/>
        <w:rPr>
          <w:lang w:eastAsia="zh-CN"/>
        </w:rPr>
      </w:pPr>
      <m:oMathPara>
        <m:oMathParaPr>
          <m:jc m:val="center"/>
        </m:oMathParaPr>
        <m:oMath>
          <m:sSub>
            <m:sSubPr>
              <m:ctrlPr>
                <w:rPr>
                  <w:rFonts w:ascii="Cambria Math" w:hAnsi="Cambria Math"/>
                </w:rPr>
              </m:ctrlPr>
            </m:sSubPr>
            <m:e>
              <m:r>
                <m:rPr>
                  <m:sty m:val="b"/>
                </m:rP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G</m:t>
          </m:r>
          <m:d>
            <m:dPr>
              <m:ctrlPr>
                <w:rPr>
                  <w:rFonts w:ascii="Cambria Math" w:hAnsi="Cambria Math"/>
                </w:rPr>
              </m:ctrlPr>
            </m:dPr>
            <m:e>
              <m:sSub>
                <m:sSubPr>
                  <m:ctrlPr>
                    <w:rPr>
                      <w:rFonts w:ascii="Cambria Math" w:hAnsi="Cambria Math"/>
                    </w:rPr>
                  </m:ctrlPr>
                </m:sSubPr>
                <m:e>
                  <m:r>
                    <w:rPr>
                      <w:rFonts w:ascii="Cambria Math" w:hAnsi="Cambria Math"/>
                      <w:lang w:eastAsia="zh-CN"/>
                    </w:rPr>
                    <m:t>θ</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i</m:t>
                  </m:r>
                </m:sub>
              </m:sSub>
            </m:e>
          </m:d>
          <m:r>
            <m:rPr>
              <m:sty m:val="p"/>
            </m:rPr>
            <w:rPr>
              <w:rFonts w:ascii="Cambria Math" w:hAnsi="Cambria Math"/>
              <w:lang w:eastAsia="zh-CN"/>
            </w:rPr>
            <m:t>,</m:t>
          </m:r>
          <m:r>
            <w:rPr>
              <w:rFonts w:ascii="Cambria Math" w:hAnsi="Cambria Math"/>
              <w:lang w:eastAsia="zh-CN"/>
            </w:rPr>
            <m:t>  </m:t>
          </m:r>
          <m:r>
            <m:rPr>
              <m:nor/>
            </m:rPr>
            <w:rPr>
              <w:lang w:eastAsia="zh-CN"/>
            </w:rPr>
            <m:t>(2)</m:t>
          </m:r>
        </m:oMath>
      </m:oMathPara>
    </w:p>
    <w:p w14:paraId="3EC5AB04" w14:textId="77777777" w:rsidR="005A289E" w:rsidRDefault="004B7C63">
      <w:pPr>
        <w:pStyle w:val="FirstParagraph"/>
      </w:pPr>
      <w:r>
        <w:t xml:space="preserve">where </w:t>
      </w:r>
      <m:oMath>
        <m:r>
          <w:rPr>
            <w:rFonts w:ascii="Cambria Math" w:hAnsi="Cambria Math"/>
          </w:rPr>
          <m:t>G</m:t>
        </m:r>
      </m:oMath>
      <w:r>
        <w:t xml:space="preserve"> is the standard Denavit-Hartenberg transformation </w:t>
      </w:r>
      <w:proofErr w:type="gramStart"/>
      <w:r>
        <w:t>function.</w:t>
      </w:r>
      <w:proofErr w:type="gramEnd"/>
      <w:r>
        <w:t xml:space="preserve"> By multiplying the trans</w:t>
      </w:r>
      <w:r>
        <w:t>formation matrices of all joints, we obtain the transformation matrix from the base frame to the end-effector frame:</w:t>
      </w:r>
    </w:p>
    <w:p w14:paraId="403E8ABA" w14:textId="77777777" w:rsidR="005A289E" w:rsidRDefault="004B7C63">
      <w:pPr>
        <w:pStyle w:val="a0"/>
        <w:rPr>
          <w:lang w:eastAsia="zh-CN"/>
        </w:rPr>
      </w:pPr>
      <w:r>
        <w:rPr>
          <w:rFonts w:hint="eastAsia"/>
          <w:lang w:eastAsia="zh-CN"/>
        </w:rPr>
        <w:t>其中</w:t>
      </w:r>
      <w:r>
        <w:rPr>
          <w:lang w:eastAsia="zh-CN"/>
        </w:rPr>
        <w:t xml:space="preserve"> </w:t>
      </w:r>
      <m:oMath>
        <m:r>
          <w:rPr>
            <w:rFonts w:ascii="Cambria Math" w:hAnsi="Cambria Math"/>
            <w:lang w:eastAsia="zh-CN"/>
          </w:rPr>
          <m:t>G</m:t>
        </m:r>
      </m:oMath>
      <w:r>
        <w:rPr>
          <w:lang w:eastAsia="zh-CN"/>
        </w:rPr>
        <w:t xml:space="preserve"> </w:t>
      </w:r>
      <w:r>
        <w:rPr>
          <w:rFonts w:hint="eastAsia"/>
          <w:lang w:eastAsia="zh-CN"/>
        </w:rPr>
        <w:t>是标准的</w:t>
      </w:r>
      <w:r>
        <w:rPr>
          <w:lang w:eastAsia="zh-CN"/>
        </w:rPr>
        <w:t xml:space="preserve"> </w:t>
      </w:r>
      <w:proofErr w:type="spellStart"/>
      <w:r>
        <w:rPr>
          <w:lang w:eastAsia="zh-CN"/>
        </w:rPr>
        <w:t>Denavit-Hartenberg</w:t>
      </w:r>
      <w:proofErr w:type="spellEnd"/>
      <w:r>
        <w:rPr>
          <w:lang w:eastAsia="zh-CN"/>
        </w:rPr>
        <w:t xml:space="preserve"> </w:t>
      </w:r>
      <w:r>
        <w:rPr>
          <w:rFonts w:hint="eastAsia"/>
          <w:lang w:eastAsia="zh-CN"/>
        </w:rPr>
        <w:t>变换函数。通过将所有关节的变换矩阵相乘，我们得到从基座坐标系到末端执行器坐标系的变换矩阵</w:t>
      </w:r>
      <w:r>
        <w:rPr>
          <w:rFonts w:hint="eastAsia"/>
          <w:lang w:eastAsia="zh-CN"/>
        </w:rPr>
        <w:t>:</w:t>
      </w:r>
    </w:p>
    <w:p w14:paraId="3A5CC5FB" w14:textId="77777777" w:rsidR="005A289E" w:rsidRDefault="004B7C63">
      <w:pPr>
        <w:pStyle w:val="a0"/>
      </w:pPr>
      <m:oMathPara>
        <m:oMathParaPr>
          <m:jc m:val="center"/>
        </m:oMathParaPr>
        <m:oMath>
          <m:r>
            <m:rPr>
              <m:sty m:val="b"/>
            </m:rP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1</m:t>
              </m:r>
            </m:sub>
          </m:sSub>
          <m:sSub>
            <m:sSubPr>
              <m:ctrlPr>
                <w:rPr>
                  <w:rFonts w:ascii="Cambria Math" w:hAnsi="Cambria Math"/>
                </w:rPr>
              </m:ctrlPr>
            </m:sSubPr>
            <m:e>
              <m:r>
                <m:rPr>
                  <m:sty m:val="b"/>
                </m:rP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  </m:t>
          </m:r>
          <m:r>
            <m:rPr>
              <m:nor/>
            </m:rPr>
            <m:t>(3)</m:t>
          </m:r>
        </m:oMath>
      </m:oMathPara>
    </w:p>
    <w:p w14:paraId="142401CE" w14:textId="77777777" w:rsidR="005A289E" w:rsidRDefault="004B7C63">
      <w:pPr>
        <w:pStyle w:val="FirstParagraph"/>
      </w:pPr>
      <w:r>
        <w:t xml:space="preserve">To generate joint configurations, we sample the joint angles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from their respective motion ranges </w:t>
      </w:r>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min</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max</m:t>
                </m:r>
              </m:sup>
            </m:sSubSup>
          </m:e>
        </m:d>
      </m:oMath>
      <w:r>
        <w:t xml:space="preserve"> , resulting in configurations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e>
        </m:d>
      </m:oMath>
      <w:r>
        <w:t xml:space="preserve"> . By substituting these joint configurations into the forward kinematics equations, we c</w:t>
      </w:r>
      <w:r>
        <w:t>ompute the corresponding end-effector positions:</w:t>
      </w:r>
    </w:p>
    <w:p w14:paraId="44660A96" w14:textId="77777777" w:rsidR="005A289E" w:rsidRDefault="004B7C63">
      <w:pPr>
        <w:pStyle w:val="a0"/>
        <w:rPr>
          <w:lang w:eastAsia="zh-CN"/>
        </w:rPr>
      </w:pPr>
      <w:r>
        <w:rPr>
          <w:rFonts w:hint="eastAsia"/>
          <w:lang w:eastAsia="zh-CN"/>
        </w:rPr>
        <w:t>为了生成关节配置，我们从各自的运动范围</w:t>
      </w:r>
      <w:r>
        <w:rPr>
          <w:lang w:eastAsia="zh-CN"/>
        </w:rPr>
        <w:t xml:space="preserve"> </w:t>
      </w:r>
      <m:oMath>
        <m:sSub>
          <m:sSubPr>
            <m:ctrlPr>
              <w:rPr>
                <w:rFonts w:ascii="Cambria Math" w:hAnsi="Cambria Math"/>
              </w:rPr>
            </m:ctrlPr>
          </m:sSubPr>
          <m:e>
            <m:r>
              <w:rPr>
                <w:rFonts w:ascii="Cambria Math" w:hAnsi="Cambria Math"/>
                <w:lang w:eastAsia="zh-CN"/>
              </w:rPr>
              <m:t>θ</m:t>
            </m:r>
          </m:e>
          <m:sub>
            <m:r>
              <w:rPr>
                <w:rFonts w:ascii="Cambria Math" w:hAnsi="Cambria Math"/>
                <w:lang w:eastAsia="zh-CN"/>
              </w:rPr>
              <m:t>i</m:t>
            </m:r>
          </m:sub>
        </m:sSub>
        <m:r>
          <m:rPr>
            <m:sty m:val="p"/>
          </m:rPr>
          <w:rPr>
            <w:rFonts w:ascii="Cambria Math" w:hAnsi="Cambria Math"/>
            <w:lang w:eastAsia="zh-CN"/>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lang w:eastAsia="zh-CN"/>
                  </w:rPr>
                  <m:t>θ</m:t>
                </m:r>
              </m:e>
              <m:sub>
                <m:r>
                  <w:rPr>
                    <w:rFonts w:ascii="Cambria Math" w:hAnsi="Cambria Math"/>
                    <w:lang w:eastAsia="zh-CN"/>
                  </w:rPr>
                  <m:t>i</m:t>
                </m:r>
              </m:sub>
              <m:sup>
                <m:r>
                  <m:rPr>
                    <m:sty m:val="p"/>
                  </m:rPr>
                  <w:rPr>
                    <w:rFonts w:ascii="Cambria Math" w:hAnsi="Cambria Math"/>
                    <w:lang w:eastAsia="zh-CN"/>
                  </w:rPr>
                  <m:t>min</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θ</m:t>
                </m:r>
              </m:e>
              <m:sub>
                <m:r>
                  <w:rPr>
                    <w:rFonts w:ascii="Cambria Math" w:hAnsi="Cambria Math"/>
                    <w:lang w:eastAsia="zh-CN"/>
                  </w:rPr>
                  <m:t>i</m:t>
                </m:r>
              </m:sub>
              <m:sup>
                <m:r>
                  <m:rPr>
                    <m:sty m:val="p"/>
                  </m:rPr>
                  <w:rPr>
                    <w:rFonts w:ascii="Cambria Math" w:hAnsi="Cambria Math"/>
                    <w:lang w:eastAsia="zh-CN"/>
                  </w:rPr>
                  <m:t>max</m:t>
                </m:r>
              </m:sup>
            </m:sSubSup>
          </m:e>
        </m:d>
      </m:oMath>
      <w:r>
        <w:rPr>
          <w:lang w:eastAsia="zh-CN"/>
        </w:rPr>
        <w:t xml:space="preserve"> </w:t>
      </w:r>
      <w:r>
        <w:rPr>
          <w:rFonts w:hint="eastAsia"/>
          <w:lang w:eastAsia="zh-CN"/>
        </w:rPr>
        <w:t>中采样关节角度</w:t>
      </w:r>
      <w:r>
        <w:rPr>
          <w:lang w:eastAsia="zh-CN"/>
        </w:rPr>
        <w:t xml:space="preserve"> </w:t>
      </w:r>
      <m:oMath>
        <m:sSub>
          <m:sSubPr>
            <m:ctrlPr>
              <w:rPr>
                <w:rFonts w:ascii="Cambria Math" w:hAnsi="Cambria Math"/>
              </w:rPr>
            </m:ctrlPr>
          </m:sSubPr>
          <m:e>
            <m:r>
              <w:rPr>
                <w:rFonts w:ascii="Cambria Math" w:hAnsi="Cambria Math"/>
                <w:lang w:eastAsia="zh-CN"/>
              </w:rPr>
              <m:t>θ</m:t>
            </m:r>
          </m:e>
          <m:sub>
            <m:r>
              <w:rPr>
                <w:rFonts w:ascii="Cambria Math" w:hAnsi="Cambria Math"/>
                <w:lang w:eastAsia="zh-CN"/>
              </w:rPr>
              <m:t>i</m:t>
            </m:r>
          </m:sub>
        </m:sSub>
      </m:oMath>
      <w:r>
        <w:rPr>
          <w:lang w:eastAsia="zh-CN"/>
        </w:rPr>
        <w:t xml:space="preserve"> </w:t>
      </w:r>
      <w:r>
        <w:rPr>
          <w:rFonts w:hint="eastAsia"/>
          <w:lang w:eastAsia="zh-CN"/>
        </w:rPr>
        <w:t>，得到配置</w:t>
      </w:r>
      <w:r>
        <w:rPr>
          <w:lang w:eastAsia="zh-C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θ</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θ</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θ</m:t>
                </m:r>
              </m:e>
              <m:sub>
                <m:r>
                  <w:rPr>
                    <w:rFonts w:ascii="Cambria Math" w:hAnsi="Cambria Math"/>
                    <w:lang w:eastAsia="zh-CN"/>
                  </w:rPr>
                  <m:t>n</m:t>
                </m:r>
              </m:sub>
            </m:sSub>
          </m:e>
        </m:d>
      </m:oMath>
      <w:r>
        <w:rPr>
          <w:lang w:eastAsia="zh-CN"/>
        </w:rPr>
        <w:t xml:space="preserve"> </w:t>
      </w:r>
      <w:r>
        <w:rPr>
          <w:rFonts w:hint="eastAsia"/>
          <w:lang w:eastAsia="zh-CN"/>
        </w:rPr>
        <w:t>。通过将这些关节配置代入正向运动学方程，我们计算相应的末端执行器位置</w:t>
      </w:r>
      <w:r>
        <w:rPr>
          <w:rFonts w:hint="eastAsia"/>
          <w:lang w:eastAsia="zh-CN"/>
        </w:rPr>
        <w:t>:</w:t>
      </w:r>
    </w:p>
    <w:p w14:paraId="19B0F2AA" w14:textId="77777777" w:rsidR="005A289E" w:rsidRDefault="004B7C63">
      <w:pPr>
        <w:pStyle w:val="a0"/>
      </w:pPr>
      <m:oMathPara>
        <m:oMathParaPr>
          <m:jc m:val="center"/>
        </m:oMathParaPr>
        <m:oMath>
          <m:sSub>
            <m:sSubPr>
              <m:ctrlPr>
                <w:rPr>
                  <w:rFonts w:ascii="Cambria Math" w:hAnsi="Cambria Math"/>
                </w:rPr>
              </m:ctrlPr>
            </m:sSubPr>
            <m:e>
              <m:r>
                <m:rPr>
                  <m:scr m:val="script"/>
                  <m:sty m:val="p"/>
                </m:rPr>
                <w:rPr>
                  <w:rFonts w:ascii="Cambria Math" w:hAnsi="Cambria Math"/>
                </w:rPr>
                <m:t>W</m:t>
              </m:r>
            </m:e>
            <m:sub>
              <m:r>
                <m:rPr>
                  <m:nor/>
                </m:rPr>
                <m:t xml:space="preserve"> voxel </m:t>
              </m:r>
            </m:sub>
          </m:sSub>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p</m:t>
              </m:r>
              <m:d>
                <m:dPr>
                  <m:begChr m:val="|"/>
                  <m:endChr m:val=""/>
                  <m:ctrlPr>
                    <w:rPr>
                      <w:rFonts w:ascii="Cambria Math" w:hAnsi="Cambria Math"/>
                    </w:rPr>
                  </m:ctrlPr>
                </m:dPr>
                <m:e>
                  <m:r>
                    <w:rPr>
                      <w:rFonts w:ascii="Cambria Math" w:hAnsi="Cambria Math"/>
                    </w:rPr>
                    <m:t> </m:t>
                  </m:r>
                  <m:r>
                    <m:rPr>
                      <m:sty m:val="b"/>
                    </m:rPr>
                    <w:rPr>
                      <w:rFonts w:ascii="Cambria Math" w:hAnsi="Cambria Math"/>
                    </w:rPr>
                    <m:t>p</m:t>
                  </m:r>
                  <m:r>
                    <m:rPr>
                      <m:sty m:val="p"/>
                    </m:rPr>
                    <w:rPr>
                      <w:rFonts w:ascii="Cambria Math" w:hAnsi="Cambria Math"/>
                    </w:rPr>
                    <m:t>=</m:t>
                  </m:r>
                  <m:r>
                    <m:rPr>
                      <m:sty m:val="b"/>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0</m:t>
                      </m:r>
                    </m:sub>
                  </m:sSub>
                </m:e>
              </m:d>
            </m:e>
          </m:d>
          <m:r>
            <m:rPr>
              <m:sty m:val="p"/>
            </m:rPr>
            <w:rPr>
              <w:rFonts w:ascii="Cambria Math" w:hAnsi="Cambria Math"/>
            </w:rPr>
            <m:t>,</m:t>
          </m:r>
          <m:r>
            <w:rPr>
              <w:rFonts w:ascii="Cambria Math" w:hAnsi="Cambria Math"/>
            </w:rPr>
            <m:t>  </m:t>
          </m:r>
          <m:r>
            <m:rPr>
              <m:nor/>
            </m:rPr>
            <m:t>(4)</m:t>
          </m:r>
        </m:oMath>
      </m:oMathPara>
    </w:p>
    <w:p w14:paraId="345A12E4" w14:textId="77777777" w:rsidR="005A289E" w:rsidRDefault="004B7C63">
      <w:pPr>
        <w:pStyle w:val="FirstParagraph"/>
      </w:pPr>
      <w:r>
        <w:t xml:space="preserve">where </w:t>
      </w:r>
      <m:oMath>
        <m:sSub>
          <m:sSubPr>
            <m:ctrlPr>
              <w:rPr>
                <w:rFonts w:ascii="Cambria Math" w:hAnsi="Cambria Math"/>
              </w:rPr>
            </m:ctrlPr>
          </m:sSubPr>
          <m:e>
            <m:r>
              <m:rPr>
                <m:sty m:val="b"/>
              </m:rPr>
              <w:rPr>
                <w:rFonts w:ascii="Cambria Math" w:hAnsi="Cambria Math"/>
              </w:rPr>
              <m:t>p</m:t>
            </m:r>
          </m:e>
          <m:sub>
            <m:r>
              <w:rPr>
                <w:rFonts w:ascii="Cambria Math" w:hAnsi="Cambria Math"/>
              </w:rPr>
              <m:t>0</m:t>
            </m:r>
          </m:sub>
        </m:sSub>
      </m:oMath>
      <w:r>
        <w:t xml:space="preserve"> is the origin point in the end-effector fra</w:t>
      </w:r>
      <w:r>
        <w:t xml:space="preserve">me. We precompute these joint configurations offline, discretize the workspace into a voxel grid </w:t>
      </w:r>
      <m:oMath>
        <m:sSub>
          <m:sSubPr>
            <m:ctrlPr>
              <w:rPr>
                <w:rFonts w:ascii="Cambria Math" w:hAnsi="Cambria Math"/>
              </w:rPr>
            </m:ctrlPr>
          </m:sSubPr>
          <m:e>
            <m:r>
              <m:rPr>
                <m:scr m:val="script"/>
                <m:sty m:val="p"/>
              </m:rPr>
              <w:rPr>
                <w:rFonts w:ascii="Cambria Math" w:hAnsi="Cambria Math"/>
              </w:rPr>
              <m:t>W</m:t>
            </m:r>
          </m:e>
          <m:sub>
            <m:r>
              <m:rPr>
                <m:nor/>
              </m:rPr>
              <m:t xml:space="preserve"> voxel </m:t>
            </m:r>
          </m:sub>
        </m:sSub>
      </m:oMath>
      <w:r>
        <w:t xml:space="preserve"> , and store it for efficient computation in subsequent steps.</w:t>
      </w:r>
    </w:p>
    <w:p w14:paraId="7E9371F7" w14:textId="77777777" w:rsidR="005A289E" w:rsidRDefault="004B7C63">
      <w:pPr>
        <w:pStyle w:val="a0"/>
        <w:rPr>
          <w:lang w:eastAsia="zh-CN"/>
        </w:rPr>
      </w:pPr>
      <w:r>
        <w:rPr>
          <w:rFonts w:hint="eastAsia"/>
          <w:lang w:eastAsia="zh-CN"/>
        </w:rPr>
        <w:t>其中</w:t>
      </w:r>
      <w:r>
        <w:rPr>
          <w:lang w:eastAsia="zh-CN"/>
        </w:rPr>
        <w:t xml:space="preserve"> </w:t>
      </w:r>
      <m:oMath>
        <m:sSub>
          <m:sSubPr>
            <m:ctrlPr>
              <w:rPr>
                <w:rFonts w:ascii="Cambria Math" w:hAnsi="Cambria Math"/>
              </w:rPr>
            </m:ctrlPr>
          </m:sSubPr>
          <m:e>
            <m:r>
              <m:rPr>
                <m:sty m:val="b"/>
              </m:rPr>
              <w:rPr>
                <w:rFonts w:ascii="Cambria Math" w:hAnsi="Cambria Math"/>
                <w:lang w:eastAsia="zh-CN"/>
              </w:rPr>
              <m:t>p</m:t>
            </m:r>
          </m:e>
          <m:sub>
            <m:r>
              <w:rPr>
                <w:rFonts w:ascii="Cambria Math" w:hAnsi="Cambria Math"/>
                <w:lang w:eastAsia="zh-CN"/>
              </w:rPr>
              <m:t>0</m:t>
            </m:r>
          </m:sub>
        </m:sSub>
      </m:oMath>
      <w:r>
        <w:rPr>
          <w:lang w:eastAsia="zh-CN"/>
        </w:rPr>
        <w:t xml:space="preserve"> </w:t>
      </w:r>
      <w:r>
        <w:rPr>
          <w:rFonts w:hint="eastAsia"/>
          <w:lang w:eastAsia="zh-CN"/>
        </w:rPr>
        <w:t>是末端执行器坐标系中的原点。我们离线预计</w:t>
      </w:r>
      <w:proofErr w:type="gramStart"/>
      <w:r>
        <w:rPr>
          <w:rFonts w:hint="eastAsia"/>
          <w:lang w:eastAsia="zh-CN"/>
        </w:rPr>
        <w:t>算这些</w:t>
      </w:r>
      <w:proofErr w:type="gramEnd"/>
      <w:r>
        <w:rPr>
          <w:rFonts w:hint="eastAsia"/>
          <w:lang w:eastAsia="zh-CN"/>
        </w:rPr>
        <w:t>关节配置，将工作空间离散化为体素网格</w:t>
      </w:r>
      <w:r>
        <w:rPr>
          <w:lang w:eastAsia="zh-CN"/>
        </w:rPr>
        <w:t xml:space="preserve"> </w:t>
      </w:r>
      <m:oMath>
        <m:sSub>
          <m:sSubPr>
            <m:ctrlPr>
              <w:rPr>
                <w:rFonts w:ascii="Cambria Math" w:hAnsi="Cambria Math"/>
              </w:rPr>
            </m:ctrlPr>
          </m:sSubPr>
          <m:e>
            <m:r>
              <m:rPr>
                <m:scr m:val="script"/>
                <m:sty m:val="p"/>
              </m:rPr>
              <w:rPr>
                <w:rFonts w:ascii="Cambria Math" w:hAnsi="Cambria Math"/>
                <w:lang w:eastAsia="zh-CN"/>
              </w:rPr>
              <m:t>W</m:t>
            </m:r>
          </m:e>
          <m:sub>
            <m:r>
              <m:rPr>
                <m:nor/>
              </m:rPr>
              <w:rPr>
                <w:lang w:eastAsia="zh-CN"/>
              </w:rPr>
              <m:t xml:space="preserve"> voxel </m:t>
            </m:r>
          </m:sub>
        </m:sSub>
      </m:oMath>
      <w:r>
        <w:rPr>
          <w:lang w:eastAsia="zh-CN"/>
        </w:rPr>
        <w:t xml:space="preserve"> </w:t>
      </w:r>
      <w:r>
        <w:rPr>
          <w:rFonts w:hint="eastAsia"/>
          <w:lang w:eastAsia="zh-CN"/>
        </w:rPr>
        <w:t>，并存储它以在后续步骤中进行高效计算。</w:t>
      </w:r>
    </w:p>
    <w:p w14:paraId="79881952" w14:textId="77777777" w:rsidR="005A289E" w:rsidRDefault="004B7C63">
      <w:pPr>
        <w:pStyle w:val="a0"/>
      </w:pPr>
      <w:r>
        <w:lastRenderedPageBreak/>
        <w:t xml:space="preserve">Next, as shown in Figure 2, the robot’s raw point cloud </w:t>
      </w:r>
      <m:oMath>
        <m:sSub>
          <m:sSubPr>
            <m:ctrlPr>
              <w:rPr>
                <w:rFonts w:ascii="Cambria Math" w:hAnsi="Cambria Math"/>
              </w:rPr>
            </m:ctrlPr>
          </m:sSubPr>
          <m:e>
            <m:r>
              <m:rPr>
                <m:scr m:val="script"/>
                <m:sty m:val="p"/>
              </m:rPr>
              <w:rPr>
                <w:rFonts w:ascii="Cambria Math" w:hAnsi="Cambria Math"/>
              </w:rPr>
              <m:t>P</m:t>
            </m:r>
          </m:e>
          <m:sub>
            <m:r>
              <m:rPr>
                <m:nor/>
              </m:rPr>
              <m:t xml:space="preserve"> raw </m:t>
            </m:r>
          </m:sub>
        </m:sSub>
      </m:oMath>
      <w:r>
        <w:t xml:space="preserve"> is captured from its egocentric RGB-D camera in the camera coordinate system and transformed into the robot’s coordinate</w:t>
      </w:r>
      <w:r>
        <w:t xml:space="preserve"> system using the extrinsic calibration matrix </w:t>
      </w:r>
      <m:oMath>
        <m:r>
          <m:rPr>
            <m:sty m:val="b"/>
          </m:rPr>
          <w:rPr>
            <w:rFonts w:ascii="Cambria Math" w:hAnsi="Cambria Math"/>
          </w:rPr>
          <m:t>E</m:t>
        </m:r>
      </m:oMath>
      <w:r>
        <w:t xml:space="preserve"> , resulting in the transformed point cloud </w:t>
      </w:r>
      <m:oMath>
        <m:r>
          <m:rPr>
            <m:scr m:val="script"/>
            <m:sty m:val="p"/>
          </m:rPr>
          <w:rPr>
            <w:rFonts w:ascii="Cambria Math" w:hAnsi="Cambria Math"/>
          </w:rPr>
          <m:t>P</m:t>
        </m:r>
      </m:oMath>
      <w:r>
        <w:t xml:space="preserve"> :</w:t>
      </w:r>
    </w:p>
    <w:p w14:paraId="75406415" w14:textId="77777777" w:rsidR="005A289E" w:rsidRDefault="004B7C63">
      <w:pPr>
        <w:pStyle w:val="a0"/>
        <w:rPr>
          <w:lang w:eastAsia="zh-CN"/>
        </w:rPr>
      </w:pPr>
      <w:r>
        <w:rPr>
          <w:rFonts w:hint="eastAsia"/>
          <w:lang w:eastAsia="zh-CN"/>
        </w:rPr>
        <w:t>接下来，如图</w:t>
      </w:r>
      <w:r>
        <w:rPr>
          <w:rFonts w:hint="eastAsia"/>
          <w:lang w:eastAsia="zh-CN"/>
        </w:rPr>
        <w:t>2</w:t>
      </w:r>
      <w:r>
        <w:rPr>
          <w:rFonts w:hint="eastAsia"/>
          <w:lang w:eastAsia="zh-CN"/>
        </w:rPr>
        <w:t>所示，机器人的</w:t>
      </w:r>
      <w:proofErr w:type="gramStart"/>
      <w:r>
        <w:rPr>
          <w:rFonts w:hint="eastAsia"/>
          <w:lang w:eastAsia="zh-CN"/>
        </w:rPr>
        <w:t>原始点</w:t>
      </w:r>
      <w:proofErr w:type="gramEnd"/>
      <w:r>
        <w:rPr>
          <w:rFonts w:hint="eastAsia"/>
          <w:lang w:eastAsia="zh-CN"/>
        </w:rPr>
        <w:t>云</w:t>
      </w:r>
      <w:r>
        <w:rPr>
          <w:lang w:eastAsia="zh-CN"/>
        </w:rPr>
        <w:t xml:space="preserve"> </w:t>
      </w:r>
      <m:oMath>
        <m:sSub>
          <m:sSubPr>
            <m:ctrlPr>
              <w:rPr>
                <w:rFonts w:ascii="Cambria Math" w:hAnsi="Cambria Math"/>
              </w:rPr>
            </m:ctrlPr>
          </m:sSubPr>
          <m:e>
            <m:r>
              <m:rPr>
                <m:scr m:val="script"/>
                <m:sty m:val="p"/>
              </m:rPr>
              <w:rPr>
                <w:rFonts w:ascii="Cambria Math" w:hAnsi="Cambria Math"/>
                <w:lang w:eastAsia="zh-CN"/>
              </w:rPr>
              <m:t>P</m:t>
            </m:r>
          </m:e>
          <m:sub>
            <m:r>
              <m:rPr>
                <m:nor/>
              </m:rPr>
              <w:rPr>
                <w:lang w:eastAsia="zh-CN"/>
              </w:rPr>
              <m:t xml:space="preserve"> raw </m:t>
            </m:r>
          </m:sub>
        </m:sSub>
      </m:oMath>
      <w:r>
        <w:rPr>
          <w:lang w:eastAsia="zh-CN"/>
        </w:rPr>
        <w:t xml:space="preserve"> </w:t>
      </w:r>
      <w:r>
        <w:rPr>
          <w:rFonts w:hint="eastAsia"/>
          <w:lang w:eastAsia="zh-CN"/>
        </w:rPr>
        <w:t>从其自我中心</w:t>
      </w:r>
      <w:r>
        <w:rPr>
          <w:lang w:eastAsia="zh-CN"/>
        </w:rPr>
        <w:t xml:space="preserve"> RGB-D </w:t>
      </w:r>
      <w:r>
        <w:rPr>
          <w:rFonts w:hint="eastAsia"/>
          <w:lang w:eastAsia="zh-CN"/>
        </w:rPr>
        <w:t>相机在相机坐标系中捕获，并使用外在校准矩阵</w:t>
      </w:r>
      <w:r>
        <w:rPr>
          <w:lang w:eastAsia="zh-CN"/>
        </w:rPr>
        <w:t xml:space="preserve"> </w:t>
      </w:r>
      <m:oMath>
        <m:r>
          <m:rPr>
            <m:sty m:val="b"/>
          </m:rPr>
          <w:rPr>
            <w:rFonts w:ascii="Cambria Math" w:hAnsi="Cambria Math"/>
            <w:lang w:eastAsia="zh-CN"/>
          </w:rPr>
          <m:t>E</m:t>
        </m:r>
      </m:oMath>
      <w:r>
        <w:rPr>
          <w:lang w:eastAsia="zh-CN"/>
        </w:rPr>
        <w:t xml:space="preserve"> </w:t>
      </w:r>
      <w:r>
        <w:rPr>
          <w:rFonts w:hint="eastAsia"/>
          <w:lang w:eastAsia="zh-CN"/>
        </w:rPr>
        <w:t>转换到机器人坐标系，得到转换后的点云</w:t>
      </w:r>
      <w:r>
        <w:rPr>
          <w:lang w:eastAsia="zh-CN"/>
        </w:rPr>
        <w:t xml:space="preserve"> </w:t>
      </w:r>
      <m:oMath>
        <m:r>
          <m:rPr>
            <m:scr m:val="script"/>
            <m:sty m:val="p"/>
          </m:rPr>
          <w:rPr>
            <w:rFonts w:ascii="Cambria Math" w:hAnsi="Cambria Math"/>
            <w:lang w:eastAsia="zh-CN"/>
          </w:rPr>
          <m:t>P</m:t>
        </m:r>
      </m:oMath>
      <w:r>
        <w:rPr>
          <w:lang w:eastAsia="zh-CN"/>
        </w:rPr>
        <w:t xml:space="preserve"> :</w:t>
      </w:r>
    </w:p>
    <w:p w14:paraId="424C7F3A" w14:textId="77777777" w:rsidR="005A289E" w:rsidRDefault="004B7C63">
      <w:pPr>
        <w:pStyle w:val="a0"/>
      </w:pPr>
      <m:oMathPara>
        <m:oMathParaPr>
          <m:jc m:val="center"/>
        </m:oMathParaPr>
        <m:oMath>
          <m:r>
            <m:rPr>
              <m:scr m:val="script"/>
              <m:sty m:val="p"/>
            </m:rPr>
            <w:rPr>
              <w:rFonts w:ascii="Cambria Math" w:hAnsi="Cambria Math"/>
            </w:rPr>
            <m:t>P</m:t>
          </m:r>
          <m:r>
            <m:rPr>
              <m:sty m:val="p"/>
            </m:rPr>
            <w:rPr>
              <w:rFonts w:ascii="Cambria Math" w:hAnsi="Cambria Math"/>
            </w:rPr>
            <m:t>=</m:t>
          </m:r>
          <m:r>
            <m:rPr>
              <m:sty m:val="b"/>
            </m:rPr>
            <w:rPr>
              <w:rFonts w:ascii="Cambria Math" w:hAnsi="Cambria Math"/>
            </w:rPr>
            <m:t>E</m:t>
          </m:r>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P</m:t>
              </m:r>
            </m:e>
            <m:sub>
              <m:r>
                <m:rPr>
                  <m:nor/>
                </m:rPr>
                <m:t xml:space="preserve"> raw </m:t>
              </m:r>
            </m:sub>
          </m:sSub>
          <m:r>
            <w:rPr>
              <w:rFonts w:ascii="Cambria Math" w:hAnsi="Cambria Math"/>
            </w:rPr>
            <m:t>  </m:t>
          </m:r>
          <m:r>
            <m:rPr>
              <m:nor/>
            </m:rPr>
            <m:t>(5)</m:t>
          </m:r>
        </m:oMath>
      </m:oMathPara>
    </w:p>
    <w:p w14:paraId="0BB9A8D1" w14:textId="77777777" w:rsidR="005A289E" w:rsidRDefault="004B7C63">
      <w:pPr>
        <w:pStyle w:val="FirstParagraph"/>
      </w:pPr>
      <w:r>
        <w:t>To ensure physical feasibility, we perform a voxel</w:t>
      </w:r>
      <w:r>
        <w:t xml:space="preserve"> grid lookup to determine whether each point in </w:t>
      </w:r>
      <m:oMath>
        <m:r>
          <m:rPr>
            <m:scr m:val="script"/>
            <m:sty m:val="p"/>
          </m:rPr>
          <w:rPr>
            <w:rFonts w:ascii="Cambria Math" w:hAnsi="Cambria Math"/>
          </w:rPr>
          <m:t>P</m:t>
        </m:r>
      </m:oMath>
      <w:r>
        <w:t xml:space="preserve"> lies within the precomputed reachable workspace </w:t>
      </w:r>
      <m:oMath>
        <m:sSub>
          <m:sSubPr>
            <m:ctrlPr>
              <w:rPr>
                <w:rFonts w:ascii="Cambria Math" w:hAnsi="Cambria Math"/>
              </w:rPr>
            </m:ctrlPr>
          </m:sSubPr>
          <m:e>
            <m:r>
              <m:rPr>
                <m:scr m:val="script"/>
                <m:sty m:val="p"/>
              </m:rPr>
              <w:rPr>
                <w:rFonts w:ascii="Cambria Math" w:hAnsi="Cambria Math"/>
              </w:rPr>
              <m:t>W</m:t>
            </m:r>
          </m:e>
          <m:sub>
            <m:r>
              <m:rPr>
                <m:nor/>
              </m:rPr>
              <m:t xml:space="preserve"> voxel </m:t>
            </m:r>
          </m:sub>
        </m:sSub>
      </m:oMath>
      <w:r>
        <w:t xml:space="preserve"> :</w:t>
      </w:r>
    </w:p>
    <w:p w14:paraId="6C8E1E1C" w14:textId="77777777" w:rsidR="005A289E" w:rsidRDefault="004B7C63">
      <w:pPr>
        <w:pStyle w:val="a0"/>
        <w:rPr>
          <w:lang w:eastAsia="zh-CN"/>
        </w:rPr>
      </w:pPr>
      <w:r>
        <w:rPr>
          <w:rFonts w:hint="eastAsia"/>
          <w:lang w:eastAsia="zh-CN"/>
        </w:rPr>
        <w:t>为了确保物理可行性，我们执行体素网格查找以确定</w:t>
      </w:r>
      <w:r>
        <w:rPr>
          <w:lang w:eastAsia="zh-CN"/>
        </w:rPr>
        <w:t xml:space="preserve"> </w:t>
      </w:r>
      <m:oMath>
        <m:r>
          <m:rPr>
            <m:scr m:val="script"/>
            <m:sty m:val="p"/>
          </m:rPr>
          <w:rPr>
            <w:rFonts w:ascii="Cambria Math" w:hAnsi="Cambria Math"/>
            <w:lang w:eastAsia="zh-CN"/>
          </w:rPr>
          <m:t>P</m:t>
        </m:r>
      </m:oMath>
      <w:r>
        <w:rPr>
          <w:lang w:eastAsia="zh-CN"/>
        </w:rPr>
        <w:t xml:space="preserve"> </w:t>
      </w:r>
      <w:r>
        <w:rPr>
          <w:rFonts w:hint="eastAsia"/>
          <w:lang w:eastAsia="zh-CN"/>
        </w:rPr>
        <w:t>中的每个点是否位于预计算的可达工作空间</w:t>
      </w:r>
      <w:r>
        <w:rPr>
          <w:lang w:eastAsia="zh-CN"/>
        </w:rPr>
        <w:t xml:space="preserve"> </w:t>
      </w:r>
      <m:oMath>
        <m:sSub>
          <m:sSubPr>
            <m:ctrlPr>
              <w:rPr>
                <w:rFonts w:ascii="Cambria Math" w:hAnsi="Cambria Math"/>
              </w:rPr>
            </m:ctrlPr>
          </m:sSubPr>
          <m:e>
            <m:r>
              <m:rPr>
                <m:scr m:val="script"/>
                <m:sty m:val="p"/>
              </m:rPr>
              <w:rPr>
                <w:rFonts w:ascii="Cambria Math" w:hAnsi="Cambria Math"/>
                <w:lang w:eastAsia="zh-CN"/>
              </w:rPr>
              <m:t>W</m:t>
            </m:r>
          </m:e>
          <m:sub>
            <m:r>
              <m:rPr>
                <m:nor/>
              </m:rPr>
              <w:rPr>
                <w:lang w:eastAsia="zh-CN"/>
              </w:rPr>
              <m:t xml:space="preserve"> voxel </m:t>
            </m:r>
          </m:sub>
        </m:sSub>
      </m:oMath>
      <w:r>
        <w:rPr>
          <w:lang w:eastAsia="zh-CN"/>
        </w:rPr>
        <w:t xml:space="preserve"> </w:t>
      </w:r>
      <w:r>
        <w:rPr>
          <w:rFonts w:hint="eastAsia"/>
          <w:lang w:eastAsia="zh-CN"/>
        </w:rPr>
        <w:t>内</w:t>
      </w:r>
      <w:r>
        <w:rPr>
          <w:rFonts w:hint="eastAsia"/>
          <w:lang w:eastAsia="zh-CN"/>
        </w:rPr>
        <w:t>:</w:t>
      </w:r>
    </w:p>
    <w:p w14:paraId="2325FD41" w14:textId="77777777" w:rsidR="005A289E" w:rsidRDefault="004B7C63">
      <w:pPr>
        <w:pStyle w:val="a0"/>
      </w:pPr>
      <m:oMathPara>
        <m:oMathParaPr>
          <m:jc m:val="center"/>
        </m:oMathParaPr>
        <m:oMath>
          <m:sSub>
            <m:sSubPr>
              <m:ctrlPr>
                <w:rPr>
                  <w:rFonts w:ascii="Cambria Math" w:hAnsi="Cambria Math"/>
                </w:rPr>
              </m:ctrlPr>
            </m:sSubPr>
            <m:e>
              <m:r>
                <m:rPr>
                  <m:scr m:val="script"/>
                  <m:sty m:val="p"/>
                </m:rPr>
                <w:rPr>
                  <w:rFonts w:ascii="Cambria Math" w:hAnsi="Cambria Math"/>
                </w:rPr>
                <m:t>P</m:t>
              </m:r>
            </m:e>
            <m:sub>
              <m:r>
                <m:rPr>
                  <m:nor/>
                </m:rPr>
                <m:t xml:space="preserve"> valid </m:t>
              </m:r>
            </m:sub>
          </m:sSub>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m:rPr>
                      <m:sty m:val="b"/>
                    </m:rPr>
                    <w:rPr>
                      <w:rFonts w:ascii="Cambria Math" w:hAnsi="Cambria Math"/>
                    </w:rPr>
                    <m:t>p</m:t>
                  </m:r>
                  <m:r>
                    <m:rPr>
                      <m:sty m:val="p"/>
                    </m:rPr>
                    <w:rPr>
                      <w:rFonts w:ascii="Cambria Math" w:hAnsi="Cambria Math"/>
                    </w:rPr>
                    <m:t>∈</m:t>
                  </m:r>
                  <m:r>
                    <m:rPr>
                      <m:scr m:val="script"/>
                      <m:sty m:val="p"/>
                    </m:rPr>
                    <w:rPr>
                      <w:rFonts w:ascii="Cambria Math" w:hAnsi="Cambria Math"/>
                    </w:rPr>
                    <m:t>P</m:t>
                  </m:r>
                </m:e>
              </m:d>
              <m:r>
                <w:rPr>
                  <w:rFonts w:ascii="Cambria Math" w:hAnsi="Cambria Math"/>
                </w:rPr>
                <m:t> </m:t>
              </m:r>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W</m:t>
                  </m:r>
                </m:e>
                <m:sub>
                  <m:r>
                    <m:rPr>
                      <m:nor/>
                    </m:rPr>
                    <m:t xml:space="preserve"> voxel </m:t>
                  </m:r>
                </m:sub>
              </m:sSub>
            </m:e>
          </m:d>
          <m:r>
            <m:rPr>
              <m:sty m:val="p"/>
            </m:rPr>
            <w:rPr>
              <w:rFonts w:ascii="Cambria Math" w:hAnsi="Cambria Math"/>
            </w:rPr>
            <m:t>.</m:t>
          </m:r>
          <m:r>
            <w:rPr>
              <w:rFonts w:ascii="Cambria Math" w:hAnsi="Cambria Math"/>
            </w:rPr>
            <m:t>  </m:t>
          </m:r>
          <m:r>
            <m:rPr>
              <m:nor/>
            </m:rPr>
            <m:t>(6)</m:t>
          </m:r>
        </m:oMath>
      </m:oMathPara>
    </w:p>
    <w:p w14:paraId="03715B71" w14:textId="77777777" w:rsidR="005A289E" w:rsidRDefault="004B7C63">
      <w:pPr>
        <w:pStyle w:val="FirstParagraph"/>
      </w:pPr>
      <w:r>
        <w:t xml:space="preserve">This step filters the point cloud to include only </w:t>
      </w:r>
      <w:r>
        <w:t>points within the robot’s reachable workspace, abstracting the robot’s physical reachability into a generalized spatial form.</w:t>
      </w:r>
    </w:p>
    <w:p w14:paraId="2ECDB3B3" w14:textId="77777777" w:rsidR="005A289E" w:rsidRDefault="004B7C63">
      <w:pPr>
        <w:pStyle w:val="a0"/>
        <w:rPr>
          <w:lang w:eastAsia="zh-CN"/>
        </w:rPr>
      </w:pPr>
      <w:r>
        <w:rPr>
          <w:rFonts w:hint="eastAsia"/>
          <w:lang w:eastAsia="zh-CN"/>
        </w:rPr>
        <w:t>此步骤过滤点云，仅包含机器人可达工作空间内的点，将机器人的物理可达性抽象为通用的空间形式。</w:t>
      </w:r>
    </w:p>
    <w:p w14:paraId="2473B5F7" w14:textId="77777777" w:rsidR="005A289E" w:rsidRDefault="004B7C63">
      <w:pPr>
        <w:pStyle w:val="a0"/>
      </w:pPr>
      <w:r>
        <w:t xml:space="preserve">Finally, we transform the valid point cloud </w:t>
      </w:r>
      <m:oMath>
        <m:sSub>
          <m:sSubPr>
            <m:ctrlPr>
              <w:rPr>
                <w:rFonts w:ascii="Cambria Math" w:hAnsi="Cambria Math"/>
              </w:rPr>
            </m:ctrlPr>
          </m:sSubPr>
          <m:e>
            <m:r>
              <m:rPr>
                <m:scr m:val="script"/>
                <m:sty m:val="p"/>
              </m:rPr>
              <w:rPr>
                <w:rFonts w:ascii="Cambria Math" w:hAnsi="Cambria Math"/>
              </w:rPr>
              <m:t>P</m:t>
            </m:r>
          </m:e>
          <m:sub>
            <m:r>
              <m:rPr>
                <m:nor/>
              </m:rPr>
              <m:t xml:space="preserve"> valid </m:t>
            </m:r>
          </m:sub>
        </m:sSub>
      </m:oMath>
      <w:r>
        <w:t xml:space="preserve"> back into the camera coordinat</w:t>
      </w:r>
      <w:r>
        <w:t>e system and use the camera’s intrinsic parameters to project these points onto the image plane. We then mark the regions that comply with physical reachability on the original depth map. For areas that are not reachable, we apply a gray mask and outline t</w:t>
      </w:r>
      <w:r>
        <w:t>heir boundaries. The resulting S-P Map clearly highlights regions that are beyond the robot’s physical reach, providing a unified and abstracted representation of reachability that is independent of the specific robot configuration. This allows the model t</w:t>
      </w:r>
      <w:r>
        <w:t>o focus on the spatial constraints of the task, without needing to account for the detailed physical parameters of each robot.</w:t>
      </w:r>
    </w:p>
    <w:p w14:paraId="061899B4" w14:textId="77777777" w:rsidR="005A289E" w:rsidRDefault="004B7C63">
      <w:pPr>
        <w:pStyle w:val="a0"/>
        <w:rPr>
          <w:lang w:eastAsia="zh-CN"/>
        </w:rPr>
      </w:pPr>
      <w:r>
        <w:rPr>
          <w:rFonts w:hint="eastAsia"/>
          <w:lang w:eastAsia="zh-CN"/>
        </w:rPr>
        <w:t>最后，我们将有效的点云</w:t>
      </w:r>
      <w:r>
        <w:rPr>
          <w:lang w:eastAsia="zh-CN"/>
        </w:rPr>
        <w:t xml:space="preserve"> </w:t>
      </w:r>
      <m:oMath>
        <m:sSub>
          <m:sSubPr>
            <m:ctrlPr>
              <w:rPr>
                <w:rFonts w:ascii="Cambria Math" w:hAnsi="Cambria Math"/>
              </w:rPr>
            </m:ctrlPr>
          </m:sSubPr>
          <m:e>
            <m:r>
              <m:rPr>
                <m:scr m:val="script"/>
                <m:sty m:val="p"/>
              </m:rPr>
              <w:rPr>
                <w:rFonts w:ascii="Cambria Math" w:hAnsi="Cambria Math"/>
                <w:lang w:eastAsia="zh-CN"/>
              </w:rPr>
              <m:t>P</m:t>
            </m:r>
          </m:e>
          <m:sub>
            <m:r>
              <m:rPr>
                <m:nor/>
              </m:rPr>
              <w:rPr>
                <w:lang w:eastAsia="zh-CN"/>
              </w:rPr>
              <m:t xml:space="preserve"> valid </m:t>
            </m:r>
          </m:sub>
        </m:sSub>
      </m:oMath>
      <w:r>
        <w:rPr>
          <w:lang w:eastAsia="zh-CN"/>
        </w:rPr>
        <w:t xml:space="preserve"> </w:t>
      </w:r>
      <w:r>
        <w:rPr>
          <w:rFonts w:hint="eastAsia"/>
          <w:lang w:eastAsia="zh-CN"/>
        </w:rPr>
        <w:t>转换回相机坐标系，并使用相机的内参将这些点投影到图像平面上。然后，我们在原始深度图上标记符合物理可达性的区域。对于不可达的区域，我们应用灰色</w:t>
      </w:r>
      <w:proofErr w:type="gramStart"/>
      <w:r>
        <w:rPr>
          <w:rFonts w:hint="eastAsia"/>
          <w:lang w:eastAsia="zh-CN"/>
        </w:rPr>
        <w:t>遮罩并勾勒</w:t>
      </w:r>
      <w:proofErr w:type="gramEnd"/>
      <w:r>
        <w:rPr>
          <w:rFonts w:hint="eastAsia"/>
          <w:lang w:eastAsia="zh-CN"/>
        </w:rPr>
        <w:t>其边界。生成的</w:t>
      </w:r>
      <w:r>
        <w:rPr>
          <w:rFonts w:hint="eastAsia"/>
          <w:lang w:eastAsia="zh-CN"/>
        </w:rPr>
        <w:t>S-P</w:t>
      </w:r>
      <w:r>
        <w:rPr>
          <w:rFonts w:hint="eastAsia"/>
          <w:lang w:eastAsia="zh-CN"/>
        </w:rPr>
        <w:t>图清晰地突出了机器人物理不可达的区域，提供了一个独立于具体机器人配置的统一且抽象的可达性表示。这使得模型能够专注于任务的空间约束，而无需考虑每个机器人的详细物理参数。</w:t>
      </w:r>
    </w:p>
    <w:p w14:paraId="78CD411D" w14:textId="77777777" w:rsidR="005A289E" w:rsidRDefault="004B7C63">
      <w:pPr>
        <w:pStyle w:val="a0"/>
      </w:pPr>
      <w:r>
        <w:rPr>
          <w:noProof/>
        </w:rPr>
        <w:lastRenderedPageBreak/>
        <w:drawing>
          <wp:inline distT="0" distB="0" distL="0" distR="0" wp14:anchorId="67382A22" wp14:editId="724F5080">
            <wp:extent cx="5867400" cy="2355273"/>
            <wp:effectExtent l="0" t="0" r="0" b="0"/>
            <wp:docPr id="38" name="Picture" descr="image"/>
            <wp:cNvGraphicFramePr/>
            <a:graphic xmlns:a="http://schemas.openxmlformats.org/drawingml/2006/main">
              <a:graphicData uri="http://schemas.openxmlformats.org/drawingml/2006/picture">
                <pic:pic xmlns:pic="http://schemas.openxmlformats.org/drawingml/2006/picture">
                  <pic:nvPicPr>
                    <pic:cNvPr id="39" name="Picture" descr="images/0195b24c-06b4-7c57-92dd-0f2fd38675c4_3_165_249_1466_558_0.jpg"/>
                    <pic:cNvPicPr>
                      <a:picLocks noChangeAspect="1" noChangeArrowheads="1"/>
                    </pic:cNvPicPr>
                  </pic:nvPicPr>
                  <pic:blipFill>
                    <a:blip r:embed="rId6"/>
                    <a:stretch>
                      <a:fillRect/>
                    </a:stretch>
                  </pic:blipFill>
                  <pic:spPr bwMode="auto">
                    <a:xfrm>
                      <a:off x="0" y="0"/>
                      <a:ext cx="5884183" cy="2362010"/>
                    </a:xfrm>
                    <a:prstGeom prst="rect">
                      <a:avLst/>
                    </a:prstGeom>
                    <a:noFill/>
                    <a:ln w="9525">
                      <a:noFill/>
                      <a:headEnd/>
                      <a:tailEnd/>
                    </a:ln>
                  </pic:spPr>
                </pic:pic>
              </a:graphicData>
            </a:graphic>
          </wp:inline>
        </w:drawing>
      </w:r>
    </w:p>
    <w:p w14:paraId="7547F49C" w14:textId="77777777" w:rsidR="005A289E" w:rsidRDefault="004B7C63">
      <w:pPr>
        <w:pStyle w:val="a0"/>
      </w:pPr>
      <w:r>
        <w:t xml:space="preserve">                       </w:t>
      </w:r>
    </w:p>
    <w:p w14:paraId="64800745" w14:textId="77777777" w:rsidR="005A289E" w:rsidRDefault="004B7C63">
      <w:pPr>
        <w:pStyle w:val="a0"/>
      </w:pPr>
      <w:r>
        <w:t xml:space="preserve">Figure 2. Overview of PhysVLM. Starting with robot parameters and an egocentric depth map, an S-P Map is generated via unified physical reachability encoding. Using the S-P Map, image, and instruction text, PhysVLM generates textual output considering the </w:t>
      </w:r>
      <w:r>
        <w:t>robot’s physical reachability.</w:t>
      </w:r>
    </w:p>
    <w:p w14:paraId="1EA3D2FC" w14:textId="77777777" w:rsidR="005A289E" w:rsidRDefault="004B7C63">
      <w:pPr>
        <w:pStyle w:val="a0"/>
        <w:rPr>
          <w:lang w:eastAsia="zh-CN"/>
        </w:rPr>
      </w:pPr>
      <w:r>
        <w:rPr>
          <w:rFonts w:hint="eastAsia"/>
          <w:lang w:eastAsia="zh-CN"/>
        </w:rPr>
        <w:t>图</w:t>
      </w:r>
      <w:r>
        <w:rPr>
          <w:rFonts w:hint="eastAsia"/>
          <w:lang w:eastAsia="zh-CN"/>
        </w:rPr>
        <w:t>2.</w:t>
      </w:r>
      <w:r>
        <w:rPr>
          <w:lang w:eastAsia="zh-CN"/>
        </w:rPr>
        <w:t xml:space="preserve"> </w:t>
      </w:r>
      <w:proofErr w:type="spellStart"/>
      <w:r>
        <w:rPr>
          <w:rFonts w:hint="eastAsia"/>
          <w:lang w:eastAsia="zh-CN"/>
        </w:rPr>
        <w:t>PhysVLM</w:t>
      </w:r>
      <w:proofErr w:type="spellEnd"/>
      <w:r>
        <w:rPr>
          <w:rFonts w:hint="eastAsia"/>
          <w:lang w:eastAsia="zh-CN"/>
        </w:rPr>
        <w:t>概述。从机器人参数和自我中心深度图开始，通过统一物理可达性编码生成</w:t>
      </w:r>
      <w:r>
        <w:rPr>
          <w:rFonts w:hint="eastAsia"/>
          <w:lang w:eastAsia="zh-CN"/>
        </w:rPr>
        <w:t>S-P</w:t>
      </w:r>
      <w:r>
        <w:rPr>
          <w:rFonts w:hint="eastAsia"/>
          <w:lang w:eastAsia="zh-CN"/>
        </w:rPr>
        <w:t>图。使用</w:t>
      </w:r>
      <w:r>
        <w:rPr>
          <w:rFonts w:hint="eastAsia"/>
          <w:lang w:eastAsia="zh-CN"/>
        </w:rPr>
        <w:t>S-P</w:t>
      </w:r>
      <w:r>
        <w:rPr>
          <w:rFonts w:hint="eastAsia"/>
          <w:lang w:eastAsia="zh-CN"/>
        </w:rPr>
        <w:t>图、图像和指令文本，</w:t>
      </w:r>
      <w:proofErr w:type="spellStart"/>
      <w:r>
        <w:rPr>
          <w:rFonts w:hint="eastAsia"/>
          <w:lang w:eastAsia="zh-CN"/>
        </w:rPr>
        <w:t>PhysVLM</w:t>
      </w:r>
      <w:proofErr w:type="spellEnd"/>
      <w:r>
        <w:rPr>
          <w:rFonts w:hint="eastAsia"/>
          <w:lang w:eastAsia="zh-CN"/>
        </w:rPr>
        <w:t>生成考虑机器人物理可达性的文本输出。</w:t>
      </w:r>
    </w:p>
    <w:p w14:paraId="0DE1DD20" w14:textId="77777777" w:rsidR="005A289E" w:rsidRDefault="004B7C63">
      <w:pPr>
        <w:pStyle w:val="1"/>
      </w:pPr>
      <w:bookmarkStart w:id="14" w:name="model-architecture"/>
      <w:r>
        <w:t>3.2. Model Architecture</w:t>
      </w:r>
    </w:p>
    <w:p w14:paraId="2CECC45B" w14:textId="77777777" w:rsidR="005A289E" w:rsidRDefault="004B7C63">
      <w:pPr>
        <w:pStyle w:val="1"/>
      </w:pPr>
      <w:bookmarkStart w:id="15" w:name="模型架构"/>
      <w:bookmarkEnd w:id="14"/>
      <w:r>
        <w:t xml:space="preserve">3.2. </w:t>
      </w:r>
      <w:r>
        <w:rPr>
          <w:rFonts w:hint="eastAsia"/>
        </w:rPr>
        <w:t>模型架构</w:t>
      </w:r>
    </w:p>
    <w:bookmarkEnd w:id="15"/>
    <w:p w14:paraId="1235A596" w14:textId="77777777" w:rsidR="005A289E" w:rsidRDefault="004B7C63">
      <w:pPr>
        <w:pStyle w:val="FirstParagraph"/>
      </w:pPr>
      <w:r>
        <w:t>To seamlessly integrate robotic physical reachability into PhysVLM while preserving its visual reason</w:t>
      </w:r>
      <w:r>
        <w:t xml:space="preserve">ing capabilities, we design a dual-branch architecture: one branch dedicated to vision processing and the other to physical reachability (see Figure 2). These branches operate independently, extracting features from their respective inputs, which are then </w:t>
      </w:r>
      <w:r>
        <w:t>fused and passed to a unified decoder for final reasoning and response generation.</w:t>
      </w:r>
    </w:p>
    <w:p w14:paraId="2F1E2CC2" w14:textId="77777777" w:rsidR="005A289E" w:rsidRDefault="004B7C63">
      <w:pPr>
        <w:pStyle w:val="a0"/>
        <w:rPr>
          <w:lang w:eastAsia="zh-CN"/>
        </w:rPr>
      </w:pPr>
      <w:r>
        <w:rPr>
          <w:rFonts w:hint="eastAsia"/>
          <w:lang w:eastAsia="zh-CN"/>
        </w:rPr>
        <w:t>为了将机器人物理可达性无缝集成到</w:t>
      </w:r>
      <w:proofErr w:type="spellStart"/>
      <w:r>
        <w:rPr>
          <w:rFonts w:hint="eastAsia"/>
          <w:lang w:eastAsia="zh-CN"/>
        </w:rPr>
        <w:t>PhysVLM</w:t>
      </w:r>
      <w:proofErr w:type="spellEnd"/>
      <w:r>
        <w:rPr>
          <w:rFonts w:hint="eastAsia"/>
          <w:lang w:eastAsia="zh-CN"/>
        </w:rPr>
        <w:t>中，同时保留其视觉推理能力，我们设计了一个双分支架构</w:t>
      </w:r>
      <w:r>
        <w:rPr>
          <w:rFonts w:hint="eastAsia"/>
          <w:lang w:eastAsia="zh-CN"/>
        </w:rPr>
        <w:t>:</w:t>
      </w:r>
      <w:r>
        <w:rPr>
          <w:rFonts w:hint="eastAsia"/>
          <w:lang w:eastAsia="zh-CN"/>
        </w:rPr>
        <w:t>一个分支专注于视觉处理，另一个分支专注于物理可达性</w:t>
      </w:r>
      <w:r>
        <w:rPr>
          <w:rFonts w:hint="eastAsia"/>
          <w:lang w:eastAsia="zh-CN"/>
        </w:rPr>
        <w:t>(</w:t>
      </w:r>
      <w:r>
        <w:rPr>
          <w:rFonts w:hint="eastAsia"/>
          <w:lang w:eastAsia="zh-CN"/>
        </w:rPr>
        <w:t>见图</w:t>
      </w:r>
      <w:r>
        <w:rPr>
          <w:rFonts w:hint="eastAsia"/>
          <w:lang w:eastAsia="zh-CN"/>
        </w:rPr>
        <w:t>2)</w:t>
      </w:r>
      <w:r>
        <w:rPr>
          <w:rFonts w:hint="eastAsia"/>
          <w:lang w:eastAsia="zh-CN"/>
        </w:rPr>
        <w:t>。这些分支独立运行，从各自的输入中提取特征，然后融合并传递给统一的解码器进行最终推理和响应生成。</w:t>
      </w:r>
    </w:p>
    <w:p w14:paraId="33A7C9F9" w14:textId="77777777" w:rsidR="005A289E" w:rsidRDefault="004B7C63">
      <w:pPr>
        <w:pStyle w:val="a0"/>
      </w:pPr>
      <w:r>
        <w:t>The vision branch leverages a pre-trained Vi</w:t>
      </w:r>
      <w:r>
        <w:t xml:space="preserve">sion Transformer (ViT) [9], specifically the SigLip-400M model [42], to extract high-level visual features from egocentric images. To reduce computational overhead, a Max Pooling layer is applied, followed </w:t>
      </w:r>
      <w:r>
        <w:lastRenderedPageBreak/>
        <w:t>by a two-layer Multi-Layer Perceptron (MLP) that t</w:t>
      </w:r>
      <w:r>
        <w:t>ransforms the visual features into token representations suitable for multimodal fusion.</w:t>
      </w:r>
    </w:p>
    <w:p w14:paraId="46FC1179" w14:textId="77777777" w:rsidR="005A289E" w:rsidRDefault="004B7C63">
      <w:pPr>
        <w:pStyle w:val="a0"/>
        <w:rPr>
          <w:lang w:eastAsia="zh-CN"/>
        </w:rPr>
      </w:pPr>
      <w:r>
        <w:rPr>
          <w:rFonts w:hint="eastAsia"/>
          <w:lang w:eastAsia="zh-CN"/>
        </w:rPr>
        <w:t>视觉分支利用</w:t>
      </w:r>
      <w:proofErr w:type="gramStart"/>
      <w:r>
        <w:rPr>
          <w:rFonts w:hint="eastAsia"/>
          <w:lang w:eastAsia="zh-CN"/>
        </w:rPr>
        <w:t>预训练</w:t>
      </w:r>
      <w:proofErr w:type="gramEnd"/>
      <w:r>
        <w:rPr>
          <w:rFonts w:hint="eastAsia"/>
          <w:lang w:eastAsia="zh-CN"/>
        </w:rPr>
        <w:t>的</w:t>
      </w:r>
      <w:r>
        <w:rPr>
          <w:rFonts w:hint="eastAsia"/>
          <w:lang w:eastAsia="zh-CN"/>
        </w:rPr>
        <w:t>Vision</w:t>
      </w:r>
      <w:r>
        <w:rPr>
          <w:lang w:eastAsia="zh-CN"/>
        </w:rPr>
        <w:t xml:space="preserve"> Transformer (</w:t>
      </w:r>
      <w:proofErr w:type="spellStart"/>
      <w:r>
        <w:rPr>
          <w:lang w:eastAsia="zh-CN"/>
        </w:rPr>
        <w:t>ViT</w:t>
      </w:r>
      <w:proofErr w:type="spellEnd"/>
      <w:r>
        <w:rPr>
          <w:lang w:eastAsia="zh-CN"/>
        </w:rPr>
        <w:t xml:space="preserve">) </w:t>
      </w:r>
      <w:r>
        <w:rPr>
          <w:rFonts w:hint="eastAsia"/>
          <w:lang w:eastAsia="zh-CN"/>
        </w:rPr>
        <w:t>[9]</w:t>
      </w:r>
      <w:r>
        <w:rPr>
          <w:rFonts w:hint="eastAsia"/>
          <w:lang w:eastAsia="zh-CN"/>
        </w:rPr>
        <w:t>，特别是</w:t>
      </w:r>
      <w:r w:rsidRPr="0000196D">
        <w:rPr>
          <w:rFonts w:hint="eastAsia"/>
          <w:b/>
          <w:bCs/>
          <w:color w:val="FF0000"/>
          <w:lang w:eastAsia="zh-CN"/>
        </w:rPr>
        <w:t>SigLip-400M</w:t>
      </w:r>
      <w:r>
        <w:rPr>
          <w:rFonts w:hint="eastAsia"/>
          <w:lang w:eastAsia="zh-CN"/>
        </w:rPr>
        <w:t>模型</w:t>
      </w:r>
      <w:r>
        <w:rPr>
          <w:rFonts w:hint="eastAsia"/>
          <w:lang w:eastAsia="zh-CN"/>
        </w:rPr>
        <w:t>[42]</w:t>
      </w:r>
      <w:r>
        <w:rPr>
          <w:rFonts w:hint="eastAsia"/>
          <w:lang w:eastAsia="zh-CN"/>
        </w:rPr>
        <w:t>，从自我中心图像中提取高级视觉特征。为了减少计算开销，应用了最大</w:t>
      </w:r>
      <w:proofErr w:type="gramStart"/>
      <w:r>
        <w:rPr>
          <w:rFonts w:hint="eastAsia"/>
          <w:lang w:eastAsia="zh-CN"/>
        </w:rPr>
        <w:t>池化层</w:t>
      </w:r>
      <w:proofErr w:type="gramEnd"/>
      <w:r>
        <w:rPr>
          <w:rFonts w:hint="eastAsia"/>
          <w:lang w:eastAsia="zh-CN"/>
        </w:rPr>
        <w:t>，随后是一个两层的多层感知器</w:t>
      </w:r>
      <w:r>
        <w:rPr>
          <w:rFonts w:hint="eastAsia"/>
          <w:lang w:eastAsia="zh-CN"/>
        </w:rPr>
        <w:t>(MLP)</w:t>
      </w:r>
      <w:r>
        <w:rPr>
          <w:rFonts w:hint="eastAsia"/>
          <w:lang w:eastAsia="zh-CN"/>
        </w:rPr>
        <w:t>，将视觉特征转换为适合多模态融合的标记表示。</w:t>
      </w:r>
    </w:p>
    <w:p w14:paraId="4F373BC1" w14:textId="77777777" w:rsidR="005A289E" w:rsidRDefault="004B7C63">
      <w:pPr>
        <w:pStyle w:val="a0"/>
      </w:pPr>
      <w:r>
        <w:t>The physical reachability branc</w:t>
      </w:r>
      <w:r>
        <w:t>h processes the S-P Map, which abstracts the robot’s physical reachability into a generalized spatial form. This branch also utilizes the SigLip- 400M model for feature extraction, followed by Max Pooling and a feature fusion layer. The fusion layer combin</w:t>
      </w:r>
      <w:r>
        <w:t>es the visual and reachability features, and a two-layer MLP further refines these fused features into reachability-specific tokens.</w:t>
      </w:r>
    </w:p>
    <w:p w14:paraId="14FC2B11" w14:textId="77777777" w:rsidR="005A289E" w:rsidRDefault="004B7C63">
      <w:pPr>
        <w:pStyle w:val="a0"/>
        <w:rPr>
          <w:lang w:eastAsia="zh-CN"/>
        </w:rPr>
      </w:pPr>
      <w:r>
        <w:rPr>
          <w:rFonts w:hint="eastAsia"/>
          <w:lang w:eastAsia="zh-CN"/>
        </w:rPr>
        <w:t>物理可达性分支处理</w:t>
      </w:r>
      <w:r>
        <w:rPr>
          <w:rFonts w:hint="eastAsia"/>
          <w:lang w:eastAsia="zh-CN"/>
        </w:rPr>
        <w:t>S-P</w:t>
      </w:r>
      <w:r>
        <w:rPr>
          <w:rFonts w:hint="eastAsia"/>
          <w:lang w:eastAsia="zh-CN"/>
        </w:rPr>
        <w:t>图，该图将机器人的物理可达性抽象为广义的空间形式。该分支也使用</w:t>
      </w:r>
      <w:r>
        <w:rPr>
          <w:rFonts w:hint="eastAsia"/>
          <w:lang w:eastAsia="zh-CN"/>
        </w:rPr>
        <w:t>SigLip-400M</w:t>
      </w:r>
      <w:r>
        <w:rPr>
          <w:rFonts w:hint="eastAsia"/>
          <w:lang w:eastAsia="zh-CN"/>
        </w:rPr>
        <w:t>模型进行特征提取，随后是</w:t>
      </w:r>
      <w:proofErr w:type="gramStart"/>
      <w:r>
        <w:rPr>
          <w:rFonts w:hint="eastAsia"/>
          <w:lang w:eastAsia="zh-CN"/>
        </w:rPr>
        <w:t>最大池化和</w:t>
      </w:r>
      <w:proofErr w:type="gramEnd"/>
      <w:r>
        <w:rPr>
          <w:rFonts w:hint="eastAsia"/>
          <w:lang w:eastAsia="zh-CN"/>
        </w:rPr>
        <w:t>特征融合层。融合层结合了视觉和可达性特征，一个两层的</w:t>
      </w:r>
      <w:r>
        <w:rPr>
          <w:rFonts w:hint="eastAsia"/>
          <w:lang w:eastAsia="zh-CN"/>
        </w:rPr>
        <w:t>MLP</w:t>
      </w:r>
      <w:r>
        <w:rPr>
          <w:rFonts w:hint="eastAsia"/>
          <w:lang w:eastAsia="zh-CN"/>
        </w:rPr>
        <w:t>进一步将这些融合特征细化为可达性特定的标记。</w:t>
      </w:r>
    </w:p>
    <w:p w14:paraId="290CD763" w14:textId="77777777" w:rsidR="005A289E" w:rsidRDefault="004B7C63">
      <w:pPr>
        <w:pStyle w:val="a0"/>
      </w:pPr>
      <w:r>
        <w:t xml:space="preserve">For the language decoding, we employ the </w:t>
      </w:r>
      <m:oMath>
        <m:r>
          <w:rPr>
            <w:rFonts w:ascii="Cambria Math" w:hAnsi="Cambria Math"/>
          </w:rPr>
          <m:t>Q</m:t>
        </m:r>
      </m:oMath>
      <w:r>
        <w:t xml:space="preserve"> wen-2.5- Instruct-3B model [33, 39] as PhysVLM’s large language model (LLM) decoder, using the Qwen-2.5 tokenizer to process natural language instructions. The decoder integrates multimodal tokens from the vision</w:t>
      </w:r>
      <w:r>
        <w:t xml:space="preserve"> branch, S-P Maps, and language inputs, generating coherent and contextually relevant textual responses that account for both visual and physical reachability information.</w:t>
      </w:r>
    </w:p>
    <w:p w14:paraId="6CAFAAE2" w14:textId="70192E41" w:rsidR="005A289E" w:rsidRDefault="004B7C63">
      <w:pPr>
        <w:pStyle w:val="a0"/>
        <w:rPr>
          <w:lang w:eastAsia="zh-CN"/>
        </w:rPr>
      </w:pPr>
      <w:r>
        <w:rPr>
          <w:rFonts w:hint="eastAsia"/>
          <w:lang w:eastAsia="zh-CN"/>
        </w:rPr>
        <w:t>对于语言解码，我们采用</w:t>
      </w:r>
      <w:r w:rsidRPr="004B7C63">
        <w:rPr>
          <w:b/>
          <w:bCs/>
          <w:color w:val="FF0000"/>
          <w:lang w:eastAsia="zh-CN"/>
        </w:rPr>
        <w:t xml:space="preserve"> </w:t>
      </w:r>
      <m:oMath>
        <m:r>
          <m:rPr>
            <m:sty m:val="bi"/>
          </m:rPr>
          <w:rPr>
            <w:rFonts w:ascii="Cambria Math" w:hAnsi="Cambria Math"/>
            <w:color w:val="FF0000"/>
            <w:lang w:eastAsia="zh-CN"/>
          </w:rPr>
          <m:t>Q</m:t>
        </m:r>
      </m:oMath>
      <w:r w:rsidRPr="004B7C63">
        <w:rPr>
          <w:b/>
          <w:bCs/>
          <w:color w:val="FF0000"/>
          <w:lang w:eastAsia="zh-CN"/>
        </w:rPr>
        <w:t xml:space="preserve"> </w:t>
      </w:r>
      <w:r w:rsidRPr="004B7C63">
        <w:rPr>
          <w:rFonts w:hint="eastAsia"/>
          <w:b/>
          <w:bCs/>
          <w:color w:val="FF0000"/>
          <w:lang w:eastAsia="zh-CN"/>
        </w:rPr>
        <w:t>wen-2.5-Instruct-3B</w:t>
      </w:r>
      <w:r>
        <w:rPr>
          <w:rFonts w:hint="eastAsia"/>
          <w:lang w:eastAsia="zh-CN"/>
        </w:rPr>
        <w:t>模型</w:t>
      </w:r>
      <w:r>
        <w:rPr>
          <w:rFonts w:hint="eastAsia"/>
          <w:lang w:eastAsia="zh-CN"/>
        </w:rPr>
        <w:t>[33,</w:t>
      </w:r>
      <w:r>
        <w:rPr>
          <w:lang w:eastAsia="zh-CN"/>
        </w:rPr>
        <w:t xml:space="preserve"> </w:t>
      </w:r>
      <w:r>
        <w:rPr>
          <w:rFonts w:hint="eastAsia"/>
          <w:lang w:eastAsia="zh-CN"/>
        </w:rPr>
        <w:t>39]</w:t>
      </w:r>
      <w:r>
        <w:rPr>
          <w:rFonts w:hint="eastAsia"/>
          <w:lang w:eastAsia="zh-CN"/>
        </w:rPr>
        <w:t>作为</w:t>
      </w:r>
      <w:proofErr w:type="spellStart"/>
      <w:r>
        <w:rPr>
          <w:rFonts w:hint="eastAsia"/>
          <w:lang w:eastAsia="zh-CN"/>
        </w:rPr>
        <w:t>PhysVLM</w:t>
      </w:r>
      <w:proofErr w:type="spellEnd"/>
      <w:r>
        <w:rPr>
          <w:rFonts w:hint="eastAsia"/>
          <w:lang w:eastAsia="zh-CN"/>
        </w:rPr>
        <w:t>的大型语言模型</w:t>
      </w:r>
      <w:r>
        <w:rPr>
          <w:rFonts w:hint="eastAsia"/>
          <w:lang w:eastAsia="zh-CN"/>
        </w:rPr>
        <w:t>(LLM)</w:t>
      </w:r>
      <w:r>
        <w:rPr>
          <w:rFonts w:hint="eastAsia"/>
          <w:lang w:eastAsia="zh-CN"/>
        </w:rPr>
        <w:t>解码器，使用</w:t>
      </w:r>
      <w:r>
        <w:rPr>
          <w:rFonts w:hint="eastAsia"/>
          <w:lang w:eastAsia="zh-CN"/>
        </w:rPr>
        <w:t>Qwen-2.5</w:t>
      </w:r>
      <w:r>
        <w:rPr>
          <w:rFonts w:hint="eastAsia"/>
          <w:lang w:eastAsia="zh-CN"/>
        </w:rPr>
        <w:t>分词器处理</w:t>
      </w:r>
      <w:r>
        <w:rPr>
          <w:rFonts w:hint="eastAsia"/>
          <w:lang w:eastAsia="zh-CN"/>
        </w:rPr>
        <w:t>自然语言指令。解码器集成了来自视觉分支、</w:t>
      </w:r>
      <w:r>
        <w:rPr>
          <w:rFonts w:hint="eastAsia"/>
          <w:lang w:eastAsia="zh-CN"/>
        </w:rPr>
        <w:t>S-P</w:t>
      </w:r>
      <w:r>
        <w:rPr>
          <w:rFonts w:hint="eastAsia"/>
          <w:lang w:eastAsia="zh-CN"/>
        </w:rPr>
        <w:t>图和语言输入的多模态标记，生成连贯且上下文相关的文本响应，这些响应考虑了视觉和物理可达性信息。</w:t>
      </w:r>
    </w:p>
    <w:p w14:paraId="2A3B899A" w14:textId="77777777" w:rsidR="005A289E" w:rsidRDefault="004B7C63">
      <w:pPr>
        <w:pStyle w:val="1"/>
      </w:pPr>
      <w:bookmarkStart w:id="16" w:name="training"/>
      <w:r>
        <w:t>3.3. Training</w:t>
      </w:r>
    </w:p>
    <w:p w14:paraId="491AA931" w14:textId="77777777" w:rsidR="005A289E" w:rsidRDefault="004B7C63">
      <w:pPr>
        <w:pStyle w:val="1"/>
      </w:pPr>
      <w:bookmarkStart w:id="17" w:name="训练"/>
      <w:bookmarkEnd w:id="16"/>
      <w:r>
        <w:t xml:space="preserve">3.3. </w:t>
      </w:r>
      <w:r>
        <w:rPr>
          <w:rFonts w:hint="eastAsia"/>
        </w:rPr>
        <w:t>训练</w:t>
      </w:r>
    </w:p>
    <w:bookmarkEnd w:id="17"/>
    <w:p w14:paraId="1ED9AB3F" w14:textId="77777777" w:rsidR="005A289E" w:rsidRDefault="004B7C63">
      <w:pPr>
        <w:pStyle w:val="FirstParagraph"/>
      </w:pPr>
      <w:r>
        <w:t>Training Data Construction. The training data for PhysVLM consists of our Phys100K dataset and general VQA datasets, such as LLaVA-Pretrain, ShareGPT4V, and RoboVQ</w:t>
      </w:r>
      <w:r>
        <w:t xml:space="preserve">A. Phys100K focuses on question-answering related to physical reachability, aggregating data from RoboVQA (20K samples), ScanNet [8] (10K samples), OpenX-Embodiment [27] (60K samples), and an additional </w:t>
      </w:r>
      <m:oMath>
        <m:r>
          <w:rPr>
            <w:rFonts w:ascii="Cambria Math" w:hAnsi="Cambria Math"/>
          </w:rPr>
          <m:t>10</m:t>
        </m:r>
        <m:r>
          <m:rPr>
            <m:sty m:val="p"/>
          </m:rPr>
          <w:rPr>
            <w:rFonts w:ascii="Cambria Math" w:hAnsi="Cambria Math"/>
          </w:rPr>
          <m:t> </m:t>
        </m:r>
        <m:r>
          <m:rPr>
            <m:sty m:val="p"/>
          </m:rPr>
          <w:rPr>
            <w:rFonts w:ascii="Cambria Math" w:hAnsi="Cambria Math"/>
          </w:rPr>
          <m:t>K</m:t>
        </m:r>
      </m:oMath>
      <w:r>
        <w:t xml:space="preserve"> samples from PyBullet.</w:t>
      </w:r>
    </w:p>
    <w:p w14:paraId="1F8B5FB0" w14:textId="77777777" w:rsidR="005A289E" w:rsidRDefault="004B7C63">
      <w:pPr>
        <w:pStyle w:val="a0"/>
      </w:pPr>
      <w:r>
        <w:rPr>
          <w:rFonts w:hint="eastAsia"/>
        </w:rPr>
        <w:t>训练数据构建。</w:t>
      </w:r>
      <w:r>
        <w:rPr>
          <w:rFonts w:hint="eastAsia"/>
        </w:rPr>
        <w:t>PhysVLM</w:t>
      </w:r>
      <w:r>
        <w:rPr>
          <w:rFonts w:hint="eastAsia"/>
        </w:rPr>
        <w:t>的训练数据包括我们的</w:t>
      </w:r>
      <w:r>
        <w:rPr>
          <w:rFonts w:hint="eastAsia"/>
        </w:rPr>
        <w:t>P</w:t>
      </w:r>
      <w:r>
        <w:rPr>
          <w:rFonts w:hint="eastAsia"/>
        </w:rPr>
        <w:t>hys100K</w:t>
      </w:r>
      <w:r>
        <w:rPr>
          <w:rFonts w:hint="eastAsia"/>
        </w:rPr>
        <w:t>数据集和通用</w:t>
      </w:r>
      <w:r>
        <w:rPr>
          <w:rFonts w:hint="eastAsia"/>
        </w:rPr>
        <w:t>VQA</w:t>
      </w:r>
      <w:r>
        <w:rPr>
          <w:rFonts w:hint="eastAsia"/>
        </w:rPr>
        <w:t>数据集，如</w:t>
      </w:r>
      <w:r>
        <w:rPr>
          <w:rFonts w:hint="eastAsia"/>
        </w:rPr>
        <w:t>LLaVA-Pretrain</w:t>
      </w:r>
      <w:r>
        <w:rPr>
          <w:rFonts w:hint="eastAsia"/>
        </w:rPr>
        <w:t>、</w:t>
      </w:r>
      <w:r>
        <w:rPr>
          <w:rFonts w:hint="eastAsia"/>
        </w:rPr>
        <w:t>ShareGPT4V</w:t>
      </w:r>
      <w:r>
        <w:rPr>
          <w:rFonts w:hint="eastAsia"/>
        </w:rPr>
        <w:t>和</w:t>
      </w:r>
      <w:r>
        <w:rPr>
          <w:rFonts w:hint="eastAsia"/>
        </w:rPr>
        <w:t>RoboVQA</w:t>
      </w:r>
      <w:r>
        <w:rPr>
          <w:rFonts w:hint="eastAsia"/>
        </w:rPr>
        <w:t>。</w:t>
      </w:r>
      <w:r>
        <w:rPr>
          <w:rFonts w:hint="eastAsia"/>
        </w:rPr>
        <w:t>Phys100K</w:t>
      </w:r>
      <w:r>
        <w:rPr>
          <w:rFonts w:hint="eastAsia"/>
        </w:rPr>
        <w:t>专注于与物理可</w:t>
      </w:r>
      <w:r>
        <w:rPr>
          <w:rFonts w:hint="eastAsia"/>
        </w:rPr>
        <w:lastRenderedPageBreak/>
        <w:t>达性相关的问题回答，汇总了来自</w:t>
      </w:r>
      <w:r>
        <w:rPr>
          <w:rFonts w:hint="eastAsia"/>
        </w:rPr>
        <w:t>RoboVQA(20K</w:t>
      </w:r>
      <w:r>
        <w:rPr>
          <w:rFonts w:hint="eastAsia"/>
        </w:rPr>
        <w:t>样本</w:t>
      </w:r>
      <w:r>
        <w:rPr>
          <w:rFonts w:hint="eastAsia"/>
        </w:rPr>
        <w:t>)</w:t>
      </w:r>
      <w:r>
        <w:rPr>
          <w:rFonts w:hint="eastAsia"/>
        </w:rPr>
        <w:t>、</w:t>
      </w:r>
      <w:r>
        <w:rPr>
          <w:rFonts w:hint="eastAsia"/>
        </w:rPr>
        <w:t>ScanNet[8](10K</w:t>
      </w:r>
      <w:r>
        <w:rPr>
          <w:rFonts w:hint="eastAsia"/>
        </w:rPr>
        <w:t>样本</w:t>
      </w:r>
      <w:r>
        <w:rPr>
          <w:rFonts w:hint="eastAsia"/>
        </w:rPr>
        <w:t>)</w:t>
      </w:r>
      <w:r>
        <w:rPr>
          <w:rFonts w:hint="eastAsia"/>
        </w:rPr>
        <w:t>、</w:t>
      </w:r>
      <w:r>
        <w:rPr>
          <w:rFonts w:hint="eastAsia"/>
        </w:rPr>
        <w:t>OpenX-Embodiment[27](60K</w:t>
      </w:r>
      <w:r>
        <w:rPr>
          <w:rFonts w:hint="eastAsia"/>
        </w:rPr>
        <w:t>样本</w:t>
      </w:r>
      <w:r>
        <w:rPr>
          <w:rFonts w:hint="eastAsia"/>
        </w:rPr>
        <w:t>)</w:t>
      </w:r>
      <w:r>
        <w:rPr>
          <w:rFonts w:hint="eastAsia"/>
        </w:rPr>
        <w:t>以及来自</w:t>
      </w:r>
      <w:r>
        <w:rPr>
          <w:rFonts w:hint="eastAsia"/>
        </w:rPr>
        <w:t>PyBullet</w:t>
      </w:r>
      <w:r>
        <w:rPr>
          <w:rFonts w:hint="eastAsia"/>
        </w:rPr>
        <w:t>的额外</w:t>
      </w:r>
      <w:r>
        <w:t xml:space="preserve"> </w:t>
      </w:r>
      <m:oMath>
        <m:r>
          <w:rPr>
            <w:rFonts w:ascii="Cambria Math" w:hAnsi="Cambria Math"/>
          </w:rPr>
          <m:t>10</m:t>
        </m:r>
        <m:r>
          <m:rPr>
            <m:sty m:val="p"/>
          </m:rPr>
          <w:rPr>
            <w:rFonts w:ascii="Cambria Math" w:hAnsi="Cambria Math"/>
          </w:rPr>
          <m:t> </m:t>
        </m:r>
        <m:r>
          <m:rPr>
            <m:sty m:val="p"/>
          </m:rPr>
          <w:rPr>
            <w:rFonts w:ascii="Cambria Math" w:hAnsi="Cambria Math"/>
          </w:rPr>
          <m:t>K</m:t>
        </m:r>
      </m:oMath>
      <w:r>
        <w:t xml:space="preserve"> </w:t>
      </w:r>
      <w:r>
        <w:rPr>
          <w:rFonts w:hint="eastAsia"/>
        </w:rPr>
        <w:t>样本。</w:t>
      </w:r>
    </w:p>
    <w:p w14:paraId="40E2A792" w14:textId="77777777" w:rsidR="005A289E" w:rsidRDefault="004B7C63">
      <w:pPr>
        <w:pStyle w:val="a0"/>
      </w:pPr>
      <w:r>
        <w:t>Depth maps are essential inputs for generating the S-P Map. For datasets lacking depth</w:t>
      </w:r>
      <w:r>
        <w:t xml:space="preserve"> maps, we generate them using DepthAnything-v2. Additionally, we employ Grounding DINO [23] and SAM2 [34] to obtain 2D bounding boxes and segmentation results for objects in the images. In PyBullet, we simulate work scenarios using four robotic arms (UR5, </w:t>
      </w:r>
      <w:r>
        <w:t>FR5, CR5, and FRANKA) to collect RGB images, depth maps, and segmentation results.</w:t>
      </w:r>
    </w:p>
    <w:p w14:paraId="52437490" w14:textId="77777777" w:rsidR="005A289E" w:rsidRDefault="004B7C63">
      <w:pPr>
        <w:pStyle w:val="a0"/>
        <w:rPr>
          <w:lang w:eastAsia="zh-CN"/>
        </w:rPr>
      </w:pPr>
      <w:r>
        <w:rPr>
          <w:rFonts w:hint="eastAsia"/>
          <w:lang w:eastAsia="zh-CN"/>
        </w:rPr>
        <w:t>深度图是生成</w:t>
      </w:r>
      <w:r>
        <w:rPr>
          <w:rFonts w:hint="eastAsia"/>
          <w:lang w:eastAsia="zh-CN"/>
        </w:rPr>
        <w:t>S-P</w:t>
      </w:r>
      <w:r>
        <w:rPr>
          <w:rFonts w:hint="eastAsia"/>
          <w:lang w:eastAsia="zh-CN"/>
        </w:rPr>
        <w:t>图的重要输入。对于缺乏深度图的数据集，我们使用</w:t>
      </w:r>
      <w:r>
        <w:rPr>
          <w:rFonts w:hint="eastAsia"/>
          <w:lang w:eastAsia="zh-CN"/>
        </w:rPr>
        <w:t>DepthAnything-v2</w:t>
      </w:r>
      <w:r>
        <w:rPr>
          <w:rFonts w:hint="eastAsia"/>
          <w:lang w:eastAsia="zh-CN"/>
        </w:rPr>
        <w:t>生成它们。此外，我们使用</w:t>
      </w:r>
      <w:r>
        <w:rPr>
          <w:rFonts w:hint="eastAsia"/>
          <w:lang w:eastAsia="zh-CN"/>
        </w:rPr>
        <w:t>Grounding</w:t>
      </w:r>
      <w:r>
        <w:rPr>
          <w:lang w:eastAsia="zh-CN"/>
        </w:rPr>
        <w:t xml:space="preserve"> </w:t>
      </w:r>
      <w:r>
        <w:rPr>
          <w:rFonts w:hint="eastAsia"/>
          <w:lang w:eastAsia="zh-CN"/>
        </w:rPr>
        <w:t>DINO[23]</w:t>
      </w:r>
      <w:r>
        <w:rPr>
          <w:rFonts w:hint="eastAsia"/>
          <w:lang w:eastAsia="zh-CN"/>
        </w:rPr>
        <w:t>和</w:t>
      </w:r>
      <w:r>
        <w:rPr>
          <w:rFonts w:hint="eastAsia"/>
          <w:lang w:eastAsia="zh-CN"/>
        </w:rPr>
        <w:t>SAM2[34]</w:t>
      </w:r>
      <w:r>
        <w:rPr>
          <w:rFonts w:hint="eastAsia"/>
          <w:lang w:eastAsia="zh-CN"/>
        </w:rPr>
        <w:t>获取图像中物体的</w:t>
      </w:r>
      <w:r>
        <w:rPr>
          <w:rFonts w:hint="eastAsia"/>
          <w:lang w:eastAsia="zh-CN"/>
        </w:rPr>
        <w:t>2D</w:t>
      </w:r>
      <w:r>
        <w:rPr>
          <w:rFonts w:hint="eastAsia"/>
          <w:lang w:eastAsia="zh-CN"/>
        </w:rPr>
        <w:t>边界框和分割结果。在</w:t>
      </w:r>
      <w:proofErr w:type="spellStart"/>
      <w:r>
        <w:rPr>
          <w:rFonts w:hint="eastAsia"/>
          <w:lang w:eastAsia="zh-CN"/>
        </w:rPr>
        <w:t>PyBullet</w:t>
      </w:r>
      <w:proofErr w:type="spellEnd"/>
      <w:r>
        <w:rPr>
          <w:rFonts w:hint="eastAsia"/>
          <w:lang w:eastAsia="zh-CN"/>
        </w:rPr>
        <w:t>中，我们使用四个机械臂</w:t>
      </w:r>
      <w:r>
        <w:rPr>
          <w:rFonts w:hint="eastAsia"/>
          <w:lang w:eastAsia="zh-CN"/>
        </w:rPr>
        <w:t>(UR5</w:t>
      </w:r>
      <w:r>
        <w:rPr>
          <w:rFonts w:hint="eastAsia"/>
          <w:lang w:eastAsia="zh-CN"/>
        </w:rPr>
        <w:t>、</w:t>
      </w:r>
      <w:r>
        <w:rPr>
          <w:rFonts w:hint="eastAsia"/>
          <w:lang w:eastAsia="zh-CN"/>
        </w:rPr>
        <w:t>FR5</w:t>
      </w:r>
      <w:r>
        <w:rPr>
          <w:rFonts w:hint="eastAsia"/>
          <w:lang w:eastAsia="zh-CN"/>
        </w:rPr>
        <w:t>、</w:t>
      </w:r>
      <w:r>
        <w:rPr>
          <w:rFonts w:hint="eastAsia"/>
          <w:lang w:eastAsia="zh-CN"/>
        </w:rPr>
        <w:t>CR5</w:t>
      </w:r>
      <w:r>
        <w:rPr>
          <w:rFonts w:hint="eastAsia"/>
          <w:lang w:eastAsia="zh-CN"/>
        </w:rPr>
        <w:t>和</w:t>
      </w:r>
      <w:r>
        <w:rPr>
          <w:rFonts w:hint="eastAsia"/>
          <w:lang w:eastAsia="zh-CN"/>
        </w:rPr>
        <w:t>FRANKA)</w:t>
      </w:r>
      <w:r>
        <w:rPr>
          <w:rFonts w:hint="eastAsia"/>
          <w:lang w:eastAsia="zh-CN"/>
        </w:rPr>
        <w:t>模拟工作场景，收集</w:t>
      </w:r>
      <w:r>
        <w:rPr>
          <w:rFonts w:hint="eastAsia"/>
          <w:lang w:eastAsia="zh-CN"/>
        </w:rPr>
        <w:t>RGB</w:t>
      </w:r>
      <w:r>
        <w:rPr>
          <w:rFonts w:hint="eastAsia"/>
          <w:lang w:eastAsia="zh-CN"/>
        </w:rPr>
        <w:t>图像、深度图和分割结果。</w:t>
      </w:r>
    </w:p>
    <w:p w14:paraId="00DBA111" w14:textId="77777777" w:rsidR="005A289E" w:rsidRDefault="004B7C63">
      <w:pPr>
        <w:pStyle w:val="a0"/>
      </w:pPr>
      <w:r>
        <w:t>Fo</w:t>
      </w:r>
      <w:r>
        <w:t xml:space="preserve">r the </w:t>
      </w:r>
      <w:proofErr w:type="spellStart"/>
      <w:r>
        <w:t>PyBullet</w:t>
      </w:r>
      <w:proofErr w:type="spellEnd"/>
      <w:r>
        <w:t xml:space="preserve"> data in Phys100K, precise robot configurations can be obtained from the simulator. Therefore, we directly generate the S-P Map using the method described in Section 3.2, and labels indicating whether objects are reachable are obtained throug</w:t>
      </w:r>
      <w:r>
        <w:t>h simulated motion. The advantage of the S-P Map is that it abstracts physical reachability into a region-based representation, decoupling the learning process from specific robot configurations. This allows us to generate pseudo-labels for datasets withou</w:t>
      </w:r>
      <w:r>
        <w:t>t precise robot parameters. We approximate reachability using the segmentation results, marking regions and the objects within them as "reachable" or "unreachable" based on depth values. Next, we generate question-answer pairs for two main categories:</w:t>
      </w:r>
    </w:p>
    <w:p w14:paraId="04BEBA1C" w14:textId="77777777" w:rsidR="005A289E" w:rsidRDefault="004B7C63">
      <w:pPr>
        <w:pStyle w:val="a0"/>
      </w:pPr>
      <w:r>
        <w:rPr>
          <w:rFonts w:hint="eastAsia"/>
          <w:lang w:eastAsia="zh-CN"/>
        </w:rPr>
        <w:t>对于</w:t>
      </w:r>
      <w:r>
        <w:rPr>
          <w:rFonts w:hint="eastAsia"/>
          <w:lang w:eastAsia="zh-CN"/>
        </w:rPr>
        <w:t>Ph</w:t>
      </w:r>
      <w:r>
        <w:rPr>
          <w:rFonts w:hint="eastAsia"/>
          <w:lang w:eastAsia="zh-CN"/>
        </w:rPr>
        <w:t>ys100K</w:t>
      </w:r>
      <w:r>
        <w:rPr>
          <w:rFonts w:hint="eastAsia"/>
          <w:lang w:eastAsia="zh-CN"/>
        </w:rPr>
        <w:t>中的</w:t>
      </w:r>
      <w:proofErr w:type="spellStart"/>
      <w:r>
        <w:rPr>
          <w:rFonts w:hint="eastAsia"/>
          <w:lang w:eastAsia="zh-CN"/>
        </w:rPr>
        <w:t>PyBullet</w:t>
      </w:r>
      <w:proofErr w:type="spellEnd"/>
      <w:r>
        <w:rPr>
          <w:rFonts w:hint="eastAsia"/>
          <w:lang w:eastAsia="zh-CN"/>
        </w:rPr>
        <w:t>数据，可以从模拟器中获取精确的机器人配置。因此，我们直接使用第</w:t>
      </w:r>
      <w:r>
        <w:rPr>
          <w:rFonts w:hint="eastAsia"/>
          <w:lang w:eastAsia="zh-CN"/>
        </w:rPr>
        <w:t>3.2</w:t>
      </w:r>
      <w:r>
        <w:rPr>
          <w:rFonts w:hint="eastAsia"/>
          <w:lang w:eastAsia="zh-CN"/>
        </w:rPr>
        <w:t>节中描述的方法生成</w:t>
      </w:r>
      <w:r>
        <w:rPr>
          <w:rFonts w:hint="eastAsia"/>
          <w:lang w:eastAsia="zh-CN"/>
        </w:rPr>
        <w:t>S-P</w:t>
      </w:r>
      <w:r>
        <w:rPr>
          <w:rFonts w:hint="eastAsia"/>
          <w:lang w:eastAsia="zh-CN"/>
        </w:rPr>
        <w:t>图，并通过模拟运动获取物体是否可达的标签。</w:t>
      </w:r>
      <w:r>
        <w:rPr>
          <w:rFonts w:hint="eastAsia"/>
          <w:lang w:eastAsia="zh-CN"/>
        </w:rPr>
        <w:t>S-P</w:t>
      </w:r>
      <w:r>
        <w:rPr>
          <w:rFonts w:hint="eastAsia"/>
          <w:lang w:eastAsia="zh-CN"/>
        </w:rPr>
        <w:t>图的优势在于它将物理可达性抽象为基于区域的表示，将学习过程与特定机器人配置解耦。这使得我们能够为没有精确机器人参数的数据集生成伪标签。我们使用分割结果近似可达性，根据深度值将区域及其中的物体标记为“可达”或“不可达”。</w:t>
      </w:r>
      <w:proofErr w:type="spellStart"/>
      <w:r>
        <w:rPr>
          <w:rFonts w:hint="eastAsia"/>
        </w:rPr>
        <w:t>接下来，我们为两个主要类别生成问答对</w:t>
      </w:r>
      <w:proofErr w:type="spellEnd"/>
      <w:r>
        <w:rPr>
          <w:rFonts w:hint="eastAsia"/>
        </w:rPr>
        <w:t>:</w:t>
      </w:r>
    </w:p>
    <w:p w14:paraId="23F668BD" w14:textId="77777777" w:rsidR="005A289E" w:rsidRDefault="004B7C63">
      <w:pPr>
        <w:pStyle w:val="a0"/>
      </w:pPr>
      <w:r>
        <w:rPr>
          <w:noProof/>
        </w:rPr>
        <w:lastRenderedPageBreak/>
        <w:drawing>
          <wp:inline distT="0" distB="0" distL="0" distR="0" wp14:anchorId="7529B03E" wp14:editId="5B5B2FA3">
            <wp:extent cx="5486400" cy="2649639"/>
            <wp:effectExtent l="0" t="0" r="0" b="0"/>
            <wp:docPr id="45" name="Picture" descr="image"/>
            <wp:cNvGraphicFramePr/>
            <a:graphic xmlns:a="http://schemas.openxmlformats.org/drawingml/2006/main">
              <a:graphicData uri="http://schemas.openxmlformats.org/drawingml/2006/picture">
                <pic:pic xmlns:pic="http://schemas.openxmlformats.org/drawingml/2006/picture">
                  <pic:nvPicPr>
                    <pic:cNvPr id="46" name="Picture" descr="images/0195b24c-06b4-7c57-92dd-0f2fd38675c4_4_168_253_1466_708_0.jpg"/>
                    <pic:cNvPicPr>
                      <a:picLocks noChangeAspect="1" noChangeArrowheads="1"/>
                    </pic:cNvPicPr>
                  </pic:nvPicPr>
                  <pic:blipFill>
                    <a:blip r:embed="rId7"/>
                    <a:stretch>
                      <a:fillRect/>
                    </a:stretch>
                  </pic:blipFill>
                  <pic:spPr bwMode="auto">
                    <a:xfrm>
                      <a:off x="0" y="0"/>
                      <a:ext cx="5486400" cy="2649639"/>
                    </a:xfrm>
                    <a:prstGeom prst="rect">
                      <a:avLst/>
                    </a:prstGeom>
                    <a:noFill/>
                    <a:ln w="9525">
                      <a:noFill/>
                      <a:headEnd/>
                      <a:tailEnd/>
                    </a:ln>
                  </pic:spPr>
                </pic:pic>
              </a:graphicData>
            </a:graphic>
          </wp:inline>
        </w:drawing>
      </w:r>
    </w:p>
    <w:p w14:paraId="3F1CF236" w14:textId="77777777" w:rsidR="005A289E" w:rsidRDefault="004B7C63">
      <w:pPr>
        <w:pStyle w:val="a0"/>
      </w:pPr>
      <w:r>
        <w:t xml:space="preserve">                       </w:t>
      </w:r>
    </w:p>
    <w:p w14:paraId="5484CA1C" w14:textId="77777777" w:rsidR="005A289E" w:rsidRDefault="004B7C63">
      <w:pPr>
        <w:pStyle w:val="a0"/>
      </w:pPr>
      <w:r>
        <w:t>Figure 3. Detai</w:t>
      </w:r>
      <w:r>
        <w:t>ls of the Phys100K Dataset and EQA-Phys Benchmark.</w:t>
      </w:r>
    </w:p>
    <w:p w14:paraId="054A7715" w14:textId="77777777" w:rsidR="005A289E" w:rsidRDefault="004B7C63">
      <w:pPr>
        <w:pStyle w:val="a0"/>
      </w:pPr>
      <w:r>
        <w:rPr>
          <w:rFonts w:hint="eastAsia"/>
        </w:rPr>
        <w:t>图</w:t>
      </w:r>
      <w:r>
        <w:rPr>
          <w:rFonts w:hint="eastAsia"/>
        </w:rPr>
        <w:t>3.</w:t>
      </w:r>
      <w:r>
        <w:t xml:space="preserve"> </w:t>
      </w:r>
      <w:r>
        <w:rPr>
          <w:rFonts w:hint="eastAsia"/>
        </w:rPr>
        <w:t>Phys100K</w:t>
      </w:r>
      <w:r>
        <w:rPr>
          <w:rFonts w:hint="eastAsia"/>
        </w:rPr>
        <w:t>数据集和</w:t>
      </w:r>
      <w:r>
        <w:rPr>
          <w:rFonts w:hint="eastAsia"/>
        </w:rPr>
        <w:t>EQA-Phys</w:t>
      </w:r>
      <w:r>
        <w:rPr>
          <w:rFonts w:hint="eastAsia"/>
        </w:rPr>
        <w:t>基准的详细信息。</w:t>
      </w:r>
    </w:p>
    <w:p w14:paraId="14C70B1E" w14:textId="77777777" w:rsidR="005A289E" w:rsidRDefault="004B7C63">
      <w:pPr>
        <w:numPr>
          <w:ilvl w:val="0"/>
          <w:numId w:val="11"/>
        </w:numPr>
      </w:pPr>
      <w:r>
        <w:t>Embodied QA. GPT-4 generates question-answer pairs for ScanNet and RoboVQA, covering categories include Function Reasoning, World Knowledge, Object Recognition, Object Loca</w:t>
      </w:r>
      <w:r>
        <w:t>lization, Attribute Recognition, Spatial Reasoning, Object State Recognition, and Hallucination (See Figure 3). Detailed prompts and examples are provided in the appendix to guide the generation process.</w:t>
      </w:r>
    </w:p>
    <w:p w14:paraId="33023100" w14:textId="77777777" w:rsidR="005A289E" w:rsidRDefault="004B7C63">
      <w:pPr>
        <w:numPr>
          <w:ilvl w:val="0"/>
          <w:numId w:val="12"/>
        </w:numPr>
        <w:rPr>
          <w:lang w:eastAsia="zh-CN"/>
        </w:rPr>
      </w:pPr>
      <w:proofErr w:type="gramStart"/>
      <w:r>
        <w:rPr>
          <w:rFonts w:hint="eastAsia"/>
          <w:lang w:eastAsia="zh-CN"/>
        </w:rPr>
        <w:t>具身问答</w:t>
      </w:r>
      <w:proofErr w:type="gramEnd"/>
      <w:r>
        <w:rPr>
          <w:rFonts w:hint="eastAsia"/>
          <w:lang w:eastAsia="zh-CN"/>
        </w:rPr>
        <w:t>。</w:t>
      </w:r>
      <w:r>
        <w:rPr>
          <w:rFonts w:hint="eastAsia"/>
          <w:lang w:eastAsia="zh-CN"/>
        </w:rPr>
        <w:t>GPT-4</w:t>
      </w:r>
      <w:r>
        <w:rPr>
          <w:rFonts w:hint="eastAsia"/>
          <w:lang w:eastAsia="zh-CN"/>
        </w:rPr>
        <w:t>为</w:t>
      </w:r>
      <w:proofErr w:type="spellStart"/>
      <w:r>
        <w:rPr>
          <w:rFonts w:hint="eastAsia"/>
          <w:lang w:eastAsia="zh-CN"/>
        </w:rPr>
        <w:t>ScanNet</w:t>
      </w:r>
      <w:proofErr w:type="spellEnd"/>
      <w:r>
        <w:rPr>
          <w:rFonts w:hint="eastAsia"/>
          <w:lang w:eastAsia="zh-CN"/>
        </w:rPr>
        <w:t>和</w:t>
      </w:r>
      <w:proofErr w:type="spellStart"/>
      <w:r>
        <w:rPr>
          <w:rFonts w:hint="eastAsia"/>
          <w:lang w:eastAsia="zh-CN"/>
        </w:rPr>
        <w:t>RoboVQA</w:t>
      </w:r>
      <w:proofErr w:type="spellEnd"/>
      <w:r>
        <w:rPr>
          <w:rFonts w:hint="eastAsia"/>
          <w:lang w:eastAsia="zh-CN"/>
        </w:rPr>
        <w:t>生成问答对，涵盖的类别包括功能推理、世界知识、物体识</w:t>
      </w:r>
      <w:r>
        <w:rPr>
          <w:rFonts w:hint="eastAsia"/>
          <w:lang w:eastAsia="zh-CN"/>
        </w:rPr>
        <w:t>别、物体定位、属性识别、空间推理、物体状态识别和幻觉</w:t>
      </w:r>
      <w:r>
        <w:rPr>
          <w:rFonts w:hint="eastAsia"/>
          <w:lang w:eastAsia="zh-CN"/>
        </w:rPr>
        <w:t>(</w:t>
      </w:r>
      <w:r>
        <w:rPr>
          <w:rFonts w:hint="eastAsia"/>
          <w:lang w:eastAsia="zh-CN"/>
        </w:rPr>
        <w:t>见图</w:t>
      </w:r>
      <w:r>
        <w:rPr>
          <w:rFonts w:hint="eastAsia"/>
          <w:lang w:eastAsia="zh-CN"/>
        </w:rPr>
        <w:t>3)</w:t>
      </w:r>
      <w:r>
        <w:rPr>
          <w:rFonts w:hint="eastAsia"/>
          <w:lang w:eastAsia="zh-CN"/>
        </w:rPr>
        <w:t>。附录中提供了详细的提示和示例以指导生成过程。</w:t>
      </w:r>
    </w:p>
    <w:p w14:paraId="761EA231" w14:textId="77777777" w:rsidR="005A289E" w:rsidRDefault="004B7C63">
      <w:pPr>
        <w:numPr>
          <w:ilvl w:val="0"/>
          <w:numId w:val="13"/>
        </w:numPr>
      </w:pPr>
      <w:r>
        <w:t xml:space="preserve">Tasks Involving Physical Reachability. We use the "reachable" label with five fixed task templates to generate question-answer pairs, such as "USER:&lt;image&gt; \n&lt;sp_map&gt; \n Is the [Object] in the robot’s </w:t>
      </w:r>
      <w:r>
        <w:t>reachable space? ASSISTANT: Yes, it is." Here, [Object] represents the relevant object category, while &lt;image&gt; and &lt;sp_map&gt; serve as placeholders for image patch tokens and S-P Map patch tokens, respectively. Figure 3 provides examples of question-answer p</w:t>
      </w:r>
      <w:r>
        <w:t>airs for each object category.</w:t>
      </w:r>
    </w:p>
    <w:p w14:paraId="10411FCC" w14:textId="77777777" w:rsidR="005A289E" w:rsidRDefault="004B7C63">
      <w:pPr>
        <w:numPr>
          <w:ilvl w:val="0"/>
          <w:numId w:val="14"/>
        </w:numPr>
      </w:pPr>
      <w:r>
        <w:rPr>
          <w:rFonts w:hint="eastAsia"/>
          <w:lang w:eastAsia="zh-CN"/>
        </w:rPr>
        <w:t>涉及物理可达性的任务。我们使用“可达”标签和五个固定任务模板生成问答对，例如“用户</w:t>
      </w:r>
      <w:r>
        <w:rPr>
          <w:rFonts w:hint="eastAsia"/>
          <w:lang w:eastAsia="zh-CN"/>
        </w:rPr>
        <w:t>:&lt;image&gt;</w:t>
      </w:r>
      <w:r>
        <w:rPr>
          <w:lang w:eastAsia="zh-CN"/>
        </w:rPr>
        <w:t xml:space="preserve"> \n&lt;</w:t>
      </w:r>
      <w:proofErr w:type="spellStart"/>
      <w:r>
        <w:rPr>
          <w:lang w:eastAsia="zh-CN"/>
        </w:rPr>
        <w:t>sp_map</w:t>
      </w:r>
      <w:proofErr w:type="spellEnd"/>
      <w:r>
        <w:rPr>
          <w:lang w:eastAsia="zh-CN"/>
        </w:rPr>
        <w:t xml:space="preserve">&gt; \n </w:t>
      </w:r>
      <w:r>
        <w:rPr>
          <w:rFonts w:hint="eastAsia"/>
          <w:lang w:eastAsia="zh-CN"/>
        </w:rPr>
        <w:t>[</w:t>
      </w:r>
      <w:r>
        <w:rPr>
          <w:rFonts w:hint="eastAsia"/>
          <w:lang w:eastAsia="zh-CN"/>
        </w:rPr>
        <w:t>对象</w:t>
      </w:r>
      <w:r>
        <w:rPr>
          <w:rFonts w:hint="eastAsia"/>
          <w:lang w:eastAsia="zh-CN"/>
        </w:rPr>
        <w:t>]</w:t>
      </w:r>
      <w:r>
        <w:rPr>
          <w:lang w:eastAsia="zh-CN"/>
        </w:rPr>
        <w:t xml:space="preserve"> </w:t>
      </w:r>
      <w:r>
        <w:rPr>
          <w:rFonts w:hint="eastAsia"/>
          <w:lang w:eastAsia="zh-CN"/>
        </w:rPr>
        <w:t>是否在机器人的可达空间内？助手</w:t>
      </w:r>
      <w:r>
        <w:rPr>
          <w:rFonts w:hint="eastAsia"/>
          <w:lang w:eastAsia="zh-CN"/>
        </w:rPr>
        <w:t>:</w:t>
      </w:r>
      <w:r>
        <w:rPr>
          <w:rFonts w:hint="eastAsia"/>
          <w:lang w:eastAsia="zh-CN"/>
        </w:rPr>
        <w:t>是的，它在。”</w:t>
      </w:r>
      <w:r>
        <w:rPr>
          <w:lang w:eastAsia="zh-CN"/>
        </w:rPr>
        <w:t xml:space="preserve"> </w:t>
      </w:r>
      <w:r>
        <w:rPr>
          <w:rFonts w:hint="eastAsia"/>
          <w:lang w:eastAsia="zh-CN"/>
        </w:rPr>
        <w:t>这里，</w:t>
      </w:r>
      <w:r>
        <w:rPr>
          <w:rFonts w:hint="eastAsia"/>
          <w:lang w:eastAsia="zh-CN"/>
        </w:rPr>
        <w:t>[</w:t>
      </w:r>
      <w:r>
        <w:rPr>
          <w:rFonts w:hint="eastAsia"/>
          <w:lang w:eastAsia="zh-CN"/>
        </w:rPr>
        <w:t>对象</w:t>
      </w:r>
      <w:r>
        <w:rPr>
          <w:rFonts w:hint="eastAsia"/>
          <w:lang w:eastAsia="zh-CN"/>
        </w:rPr>
        <w:t>]</w:t>
      </w:r>
      <w:r>
        <w:rPr>
          <w:lang w:eastAsia="zh-CN"/>
        </w:rPr>
        <w:t xml:space="preserve"> </w:t>
      </w:r>
      <w:r>
        <w:rPr>
          <w:rFonts w:hint="eastAsia"/>
          <w:lang w:eastAsia="zh-CN"/>
        </w:rPr>
        <w:t>代表相关对象类别，而</w:t>
      </w:r>
      <w:r>
        <w:rPr>
          <w:lang w:eastAsia="zh-CN"/>
        </w:rPr>
        <w:t xml:space="preserve"> &lt;image&gt; </w:t>
      </w:r>
      <w:r>
        <w:rPr>
          <w:rFonts w:hint="eastAsia"/>
          <w:lang w:eastAsia="zh-CN"/>
        </w:rPr>
        <w:t>和</w:t>
      </w:r>
      <w:r>
        <w:rPr>
          <w:lang w:eastAsia="zh-CN"/>
        </w:rPr>
        <w:t xml:space="preserve"> &lt;</w:t>
      </w:r>
      <w:proofErr w:type="spellStart"/>
      <w:r>
        <w:rPr>
          <w:lang w:eastAsia="zh-CN"/>
        </w:rPr>
        <w:t>sp_map</w:t>
      </w:r>
      <w:proofErr w:type="spellEnd"/>
      <w:r>
        <w:rPr>
          <w:lang w:eastAsia="zh-CN"/>
        </w:rPr>
        <w:t xml:space="preserve">&gt; </w:t>
      </w:r>
      <w:r>
        <w:rPr>
          <w:rFonts w:hint="eastAsia"/>
          <w:lang w:eastAsia="zh-CN"/>
        </w:rPr>
        <w:t>分别作为图像块标记和</w:t>
      </w:r>
      <w:r>
        <w:rPr>
          <w:lang w:eastAsia="zh-CN"/>
        </w:rPr>
        <w:t xml:space="preserve"> S-P </w:t>
      </w:r>
      <w:r>
        <w:rPr>
          <w:rFonts w:hint="eastAsia"/>
          <w:lang w:eastAsia="zh-CN"/>
        </w:rPr>
        <w:t>地图块标记的占位符。</w:t>
      </w:r>
      <w:r>
        <w:rPr>
          <w:rFonts w:hint="eastAsia"/>
        </w:rPr>
        <w:t>图</w:t>
      </w:r>
      <w:r>
        <w:t xml:space="preserve"> 3 </w:t>
      </w:r>
      <w:proofErr w:type="spellStart"/>
      <w:r>
        <w:rPr>
          <w:rFonts w:hint="eastAsia"/>
        </w:rPr>
        <w:t>提供了每个对象类别的问答对示例</w:t>
      </w:r>
      <w:proofErr w:type="spellEnd"/>
      <w:r>
        <w:rPr>
          <w:rFonts w:hint="eastAsia"/>
        </w:rPr>
        <w:t>。</w:t>
      </w:r>
    </w:p>
    <w:p w14:paraId="2D6DA176" w14:textId="77777777" w:rsidR="005A289E" w:rsidRDefault="004B7C63">
      <w:pPr>
        <w:pStyle w:val="FirstParagraph"/>
      </w:pPr>
      <w:r>
        <w:lastRenderedPageBreak/>
        <w:t>Training Pipeline. We adopt a two-stage training process to fully leverage the S-P Map and ensure PhysVLM generalizes across different robots. In the first stage, we align multimodal features using the LLaVA-Pretrain and OpenX-Embodiment datasets from Phys</w:t>
      </w:r>
      <w:r>
        <w:t>100K. This stage only trains the projection layers, allowing the model to build a foundational understanding of visual inputs and physical reachability, independent of specific robot configurations.</w:t>
      </w:r>
    </w:p>
    <w:p w14:paraId="61D8093A" w14:textId="77777777" w:rsidR="005A289E" w:rsidRDefault="004B7C63">
      <w:pPr>
        <w:pStyle w:val="a0"/>
        <w:rPr>
          <w:lang w:eastAsia="zh-CN"/>
        </w:rPr>
      </w:pPr>
      <w:r>
        <w:rPr>
          <w:rFonts w:hint="eastAsia"/>
          <w:lang w:eastAsia="zh-CN"/>
        </w:rPr>
        <w:t>训练流程。我们采用两阶段训练过程，以充分利用</w:t>
      </w:r>
      <w:r>
        <w:rPr>
          <w:lang w:eastAsia="zh-CN"/>
        </w:rPr>
        <w:t xml:space="preserve"> S-P </w:t>
      </w:r>
      <w:r>
        <w:rPr>
          <w:rFonts w:hint="eastAsia"/>
          <w:lang w:eastAsia="zh-CN"/>
        </w:rPr>
        <w:t>地图并确保</w:t>
      </w:r>
      <w:r>
        <w:rPr>
          <w:lang w:eastAsia="zh-CN"/>
        </w:rPr>
        <w:t xml:space="preserve"> </w:t>
      </w:r>
      <w:proofErr w:type="spellStart"/>
      <w:r>
        <w:rPr>
          <w:lang w:eastAsia="zh-CN"/>
        </w:rPr>
        <w:t>PhysVLM</w:t>
      </w:r>
      <w:proofErr w:type="spellEnd"/>
      <w:r>
        <w:rPr>
          <w:lang w:eastAsia="zh-CN"/>
        </w:rPr>
        <w:t xml:space="preserve"> </w:t>
      </w:r>
      <w:r>
        <w:rPr>
          <w:rFonts w:hint="eastAsia"/>
          <w:lang w:eastAsia="zh-CN"/>
        </w:rPr>
        <w:t>在不同机器人之间具有泛化能力。在</w:t>
      </w:r>
      <w:r>
        <w:rPr>
          <w:rFonts w:hint="eastAsia"/>
          <w:lang w:eastAsia="zh-CN"/>
        </w:rPr>
        <w:t>第一阶段，我们使用</w:t>
      </w:r>
      <w:r>
        <w:rPr>
          <w:lang w:eastAsia="zh-CN"/>
        </w:rPr>
        <w:t xml:space="preserve"> Phys100K </w:t>
      </w:r>
      <w:r>
        <w:rPr>
          <w:rFonts w:hint="eastAsia"/>
          <w:lang w:eastAsia="zh-CN"/>
        </w:rPr>
        <w:t>中的</w:t>
      </w:r>
      <w:r>
        <w:rPr>
          <w:lang w:eastAsia="zh-CN"/>
        </w:rPr>
        <w:t xml:space="preserve"> </w:t>
      </w:r>
      <w:proofErr w:type="spellStart"/>
      <w:r>
        <w:rPr>
          <w:lang w:eastAsia="zh-CN"/>
        </w:rPr>
        <w:t>LLaVA</w:t>
      </w:r>
      <w:proofErr w:type="spellEnd"/>
      <w:r>
        <w:rPr>
          <w:lang w:eastAsia="zh-CN"/>
        </w:rPr>
        <w:t xml:space="preserve">-Pretrain </w:t>
      </w:r>
      <w:r>
        <w:rPr>
          <w:rFonts w:hint="eastAsia"/>
          <w:lang w:eastAsia="zh-CN"/>
        </w:rPr>
        <w:t>和</w:t>
      </w:r>
      <w:r>
        <w:rPr>
          <w:lang w:eastAsia="zh-CN"/>
        </w:rPr>
        <w:t xml:space="preserve"> OpenX-Embodiment </w:t>
      </w:r>
      <w:r>
        <w:rPr>
          <w:rFonts w:hint="eastAsia"/>
          <w:lang w:eastAsia="zh-CN"/>
        </w:rPr>
        <w:t>数据集对齐多模态特征。此阶段</w:t>
      </w:r>
      <w:proofErr w:type="gramStart"/>
      <w:r>
        <w:rPr>
          <w:rFonts w:hint="eastAsia"/>
          <w:lang w:eastAsia="zh-CN"/>
        </w:rPr>
        <w:t>仅训练</w:t>
      </w:r>
      <w:proofErr w:type="gramEnd"/>
      <w:r>
        <w:rPr>
          <w:rFonts w:hint="eastAsia"/>
          <w:lang w:eastAsia="zh-CN"/>
        </w:rPr>
        <w:t>投影层，使模型能够建立对视觉输入和物理可达性的基础理解，独立于特定机器人配置。</w:t>
      </w:r>
    </w:p>
    <w:p w14:paraId="37E6DC59" w14:textId="77777777" w:rsidR="005A289E" w:rsidRDefault="004B7C63">
      <w:pPr>
        <w:pStyle w:val="a0"/>
      </w:pPr>
      <w:r>
        <w:rPr>
          <w:lang w:eastAsia="zh-CN"/>
        </w:rPr>
        <w:t xml:space="preserve">In the second stage, we unfreeze all parameters and train the entire model using data from Phys100K, ShareGPT4V, and </w:t>
      </w:r>
      <w:proofErr w:type="spellStart"/>
      <w:r>
        <w:rPr>
          <w:lang w:eastAsia="zh-CN"/>
        </w:rPr>
        <w:t>RoboVQA</w:t>
      </w:r>
      <w:proofErr w:type="spellEnd"/>
      <w:r>
        <w:rPr>
          <w:lang w:eastAsia="zh-CN"/>
        </w:rPr>
        <w:t xml:space="preserve">. </w:t>
      </w:r>
      <w:r>
        <w:t>This stage enhanc</w:t>
      </w:r>
      <w:r>
        <w:t xml:space="preserve">es </w:t>
      </w:r>
      <w:proofErr w:type="spellStart"/>
      <w:r>
        <w:t>PhysVLM’s</w:t>
      </w:r>
      <w:proofErr w:type="spellEnd"/>
      <w:r>
        <w:t xml:space="preserve"> ability to handle complex visual reasoning tasks with physical reachability constraints, ensuring the model can generalize across diverse environments and robots.</w:t>
      </w:r>
    </w:p>
    <w:p w14:paraId="2EA019DA" w14:textId="77777777" w:rsidR="005A289E" w:rsidRDefault="004B7C63">
      <w:pPr>
        <w:pStyle w:val="a0"/>
        <w:rPr>
          <w:lang w:eastAsia="zh-CN"/>
        </w:rPr>
      </w:pPr>
      <w:r>
        <w:rPr>
          <w:rFonts w:hint="eastAsia"/>
          <w:lang w:eastAsia="zh-CN"/>
        </w:rPr>
        <w:t>在第二阶段，我们解冻所有参数，并使用</w:t>
      </w:r>
      <w:r>
        <w:rPr>
          <w:lang w:eastAsia="zh-CN"/>
        </w:rPr>
        <w:t xml:space="preserve"> Phys100K</w:t>
      </w:r>
      <w:r>
        <w:rPr>
          <w:lang w:eastAsia="zh-CN"/>
        </w:rPr>
        <w:t>、</w:t>
      </w:r>
      <w:r>
        <w:rPr>
          <w:lang w:eastAsia="zh-CN"/>
        </w:rPr>
        <w:t xml:space="preserve">ShareGPT4V </w:t>
      </w:r>
      <w:r>
        <w:rPr>
          <w:rFonts w:hint="eastAsia"/>
          <w:lang w:eastAsia="zh-CN"/>
        </w:rPr>
        <w:t>和</w:t>
      </w:r>
      <w:r>
        <w:rPr>
          <w:lang w:eastAsia="zh-CN"/>
        </w:rPr>
        <w:t xml:space="preserve"> </w:t>
      </w:r>
      <w:proofErr w:type="spellStart"/>
      <w:r>
        <w:rPr>
          <w:lang w:eastAsia="zh-CN"/>
        </w:rPr>
        <w:t>RoboVQA</w:t>
      </w:r>
      <w:proofErr w:type="spellEnd"/>
      <w:r>
        <w:rPr>
          <w:lang w:eastAsia="zh-CN"/>
        </w:rPr>
        <w:t xml:space="preserve"> </w:t>
      </w:r>
      <w:r>
        <w:rPr>
          <w:rFonts w:hint="eastAsia"/>
          <w:lang w:eastAsia="zh-CN"/>
        </w:rPr>
        <w:t>的数据训练整个模型。此阶段增强了</w:t>
      </w:r>
      <w:r>
        <w:rPr>
          <w:lang w:eastAsia="zh-CN"/>
        </w:rPr>
        <w:t xml:space="preserve"> </w:t>
      </w:r>
      <w:proofErr w:type="spellStart"/>
      <w:r>
        <w:rPr>
          <w:lang w:eastAsia="zh-CN"/>
        </w:rPr>
        <w:t>PhysVLM</w:t>
      </w:r>
      <w:proofErr w:type="spellEnd"/>
      <w:r>
        <w:rPr>
          <w:lang w:eastAsia="zh-CN"/>
        </w:rPr>
        <w:t xml:space="preserve"> </w:t>
      </w:r>
      <w:r>
        <w:rPr>
          <w:rFonts w:hint="eastAsia"/>
          <w:lang w:eastAsia="zh-CN"/>
        </w:rPr>
        <w:t>处理具有物理</w:t>
      </w:r>
      <w:r>
        <w:rPr>
          <w:rFonts w:hint="eastAsia"/>
          <w:lang w:eastAsia="zh-CN"/>
        </w:rPr>
        <w:t>可达性约束的复杂视觉推理任务的能力，确保模型能够在不同环境和机器人之间泛化。</w:t>
      </w:r>
    </w:p>
    <w:p w14:paraId="4F0C79AA" w14:textId="77777777" w:rsidR="005A289E" w:rsidRDefault="004B7C63">
      <w:pPr>
        <w:pStyle w:val="a0"/>
      </w:pPr>
      <w:r>
        <w:t>Implementation Details. PhysVLM is trained for 48 hours using eight A800 GPUs. The training process consists of two stages, each lasting one epoch. The batch size and learning rate are set at 128 and 1e-3 in the first</w:t>
      </w:r>
      <w:r>
        <w:t xml:space="preserve"> stage, and 64 and 1e-5 in the second stage. The final model is PhysVLM-3B.</w:t>
      </w:r>
    </w:p>
    <w:p w14:paraId="2CA454D0" w14:textId="77777777" w:rsidR="005A289E" w:rsidRDefault="004B7C63">
      <w:pPr>
        <w:pStyle w:val="a0"/>
      </w:pPr>
      <w:r>
        <w:rPr>
          <w:rFonts w:hint="eastAsia"/>
        </w:rPr>
        <w:t>实现细节。</w:t>
      </w:r>
      <w:r>
        <w:rPr>
          <w:rFonts w:hint="eastAsia"/>
        </w:rPr>
        <w:t>PhysVLM</w:t>
      </w:r>
      <w:r>
        <w:t xml:space="preserve"> </w:t>
      </w:r>
      <w:r>
        <w:rPr>
          <w:rFonts w:hint="eastAsia"/>
        </w:rPr>
        <w:t>使用八块</w:t>
      </w:r>
      <w:r>
        <w:t xml:space="preserve"> A800 GPU </w:t>
      </w:r>
      <w:r>
        <w:rPr>
          <w:rFonts w:hint="eastAsia"/>
        </w:rPr>
        <w:t>训练了</w:t>
      </w:r>
      <w:r>
        <w:t xml:space="preserve"> 48 </w:t>
      </w:r>
      <w:r>
        <w:rPr>
          <w:rFonts w:hint="eastAsia"/>
        </w:rPr>
        <w:t>小时。训练过程分为两个阶段，每个阶段持续一个</w:t>
      </w:r>
      <w:r>
        <w:t xml:space="preserve"> </w:t>
      </w:r>
      <w:r>
        <w:rPr>
          <w:rFonts w:hint="eastAsia"/>
        </w:rPr>
        <w:t>epoch</w:t>
      </w:r>
      <w:r>
        <w:rPr>
          <w:rFonts w:hint="eastAsia"/>
        </w:rPr>
        <w:t>。第一阶段批量大小和学习率分别设置为</w:t>
      </w:r>
      <w:r>
        <w:t xml:space="preserve"> 128 </w:t>
      </w:r>
      <w:r>
        <w:rPr>
          <w:rFonts w:hint="eastAsia"/>
        </w:rPr>
        <w:t>和</w:t>
      </w:r>
      <w:r>
        <w:t xml:space="preserve"> </w:t>
      </w:r>
      <w:r>
        <w:rPr>
          <w:rFonts w:hint="eastAsia"/>
        </w:rPr>
        <w:t>1e-3</w:t>
      </w:r>
      <w:r>
        <w:rPr>
          <w:rFonts w:hint="eastAsia"/>
        </w:rPr>
        <w:t>，第二阶段为</w:t>
      </w:r>
      <w:r>
        <w:t xml:space="preserve"> 64 </w:t>
      </w:r>
      <w:r>
        <w:rPr>
          <w:rFonts w:hint="eastAsia"/>
        </w:rPr>
        <w:t>和</w:t>
      </w:r>
      <w:r>
        <w:t xml:space="preserve"> </w:t>
      </w:r>
      <w:r>
        <w:rPr>
          <w:rFonts w:hint="eastAsia"/>
        </w:rPr>
        <w:t>1e-5</w:t>
      </w:r>
      <w:r>
        <w:rPr>
          <w:rFonts w:hint="eastAsia"/>
        </w:rPr>
        <w:t>。最终模型为</w:t>
      </w:r>
      <w:r>
        <w:t xml:space="preserve"> PhysVLM-3B</w:t>
      </w:r>
      <w:r>
        <w:t>。</w:t>
      </w:r>
    </w:p>
    <w:p w14:paraId="3756722D" w14:textId="77777777" w:rsidR="005A289E" w:rsidRDefault="004B7C63">
      <w:pPr>
        <w:pStyle w:val="1"/>
      </w:pPr>
      <w:bookmarkStart w:id="18" w:name="eqa-phys-benchmark"/>
      <w:r>
        <w:t>3.4. EQA-phys Benchmark</w:t>
      </w:r>
    </w:p>
    <w:p w14:paraId="0A66EE2F" w14:textId="77777777" w:rsidR="005A289E" w:rsidRDefault="004B7C63">
      <w:pPr>
        <w:pStyle w:val="1"/>
      </w:pPr>
      <w:bookmarkStart w:id="19" w:name="eqa-phys-基准"/>
      <w:bookmarkEnd w:id="18"/>
      <w:r>
        <w:t xml:space="preserve">3.4. EQA-phys </w:t>
      </w:r>
      <w:r>
        <w:rPr>
          <w:rFonts w:hint="eastAsia"/>
        </w:rPr>
        <w:t>基准</w:t>
      </w:r>
    </w:p>
    <w:bookmarkEnd w:id="19"/>
    <w:p w14:paraId="29CC3FA4" w14:textId="77777777" w:rsidR="005A289E" w:rsidRDefault="004B7C63">
      <w:pPr>
        <w:pStyle w:val="FirstParagraph"/>
      </w:pPr>
      <w:r>
        <w:t>As illustrate</w:t>
      </w:r>
      <w:r>
        <w:t>d in Figure 3, we introduce an embodied QA task focused on physical reachability, termed EQA-phys, which emphasizes QA tasks constrained by physical limitations. This benchmark includes a simulator dataset with 200 samples and 1,000 questions from the PyBu</w:t>
      </w:r>
      <w:r>
        <w:t>llet validation set, as well as a zero-shot evaluation set based on real-world data from UR3 and XArm6 robots in two scenarios. The evaluation set contains 60 samples and 300 questions, all manually annotated by domain experts.</w:t>
      </w:r>
    </w:p>
    <w:p w14:paraId="1BB243C2" w14:textId="77777777" w:rsidR="005A289E" w:rsidRDefault="004B7C63">
      <w:pPr>
        <w:pStyle w:val="a0"/>
        <w:rPr>
          <w:lang w:eastAsia="zh-CN"/>
        </w:rPr>
      </w:pPr>
      <w:r>
        <w:rPr>
          <w:rFonts w:hint="eastAsia"/>
          <w:lang w:eastAsia="zh-CN"/>
        </w:rPr>
        <w:t>如图</w:t>
      </w:r>
      <w:r>
        <w:rPr>
          <w:lang w:eastAsia="zh-CN"/>
        </w:rPr>
        <w:t xml:space="preserve"> 3 </w:t>
      </w:r>
      <w:r>
        <w:rPr>
          <w:rFonts w:hint="eastAsia"/>
          <w:lang w:eastAsia="zh-CN"/>
        </w:rPr>
        <w:t>所示，我们引入了一个专注于物理可达性</w:t>
      </w:r>
      <w:proofErr w:type="gramStart"/>
      <w:r>
        <w:rPr>
          <w:rFonts w:hint="eastAsia"/>
          <w:lang w:eastAsia="zh-CN"/>
        </w:rPr>
        <w:t>的具身问答</w:t>
      </w:r>
      <w:proofErr w:type="gramEnd"/>
      <w:r>
        <w:rPr>
          <w:rFonts w:hint="eastAsia"/>
          <w:lang w:eastAsia="zh-CN"/>
        </w:rPr>
        <w:t>任务，称为</w:t>
      </w:r>
      <w:r>
        <w:rPr>
          <w:lang w:eastAsia="zh-CN"/>
        </w:rPr>
        <w:t xml:space="preserve"> </w:t>
      </w:r>
      <w:r>
        <w:rPr>
          <w:rFonts w:hint="eastAsia"/>
          <w:lang w:eastAsia="zh-CN"/>
        </w:rPr>
        <w:t>EQA-</w:t>
      </w:r>
      <w:proofErr w:type="spellStart"/>
      <w:r>
        <w:rPr>
          <w:rFonts w:hint="eastAsia"/>
          <w:lang w:eastAsia="zh-CN"/>
        </w:rPr>
        <w:t>phys</w:t>
      </w:r>
      <w:proofErr w:type="spellEnd"/>
      <w:r>
        <w:rPr>
          <w:rFonts w:hint="eastAsia"/>
          <w:lang w:eastAsia="zh-CN"/>
        </w:rPr>
        <w:t>，该任务强调受物理限制的问答任务。该基准包括一个模拟器数据集，包含来自</w:t>
      </w:r>
      <w:r>
        <w:rPr>
          <w:lang w:eastAsia="zh-CN"/>
        </w:rPr>
        <w:t xml:space="preserve"> </w:t>
      </w:r>
      <w:proofErr w:type="spellStart"/>
      <w:r>
        <w:rPr>
          <w:lang w:eastAsia="zh-CN"/>
        </w:rPr>
        <w:lastRenderedPageBreak/>
        <w:t>PyBullet</w:t>
      </w:r>
      <w:proofErr w:type="spellEnd"/>
      <w:r>
        <w:rPr>
          <w:lang w:eastAsia="zh-CN"/>
        </w:rPr>
        <w:t xml:space="preserve"> </w:t>
      </w:r>
      <w:r>
        <w:rPr>
          <w:rFonts w:hint="eastAsia"/>
          <w:lang w:eastAsia="zh-CN"/>
        </w:rPr>
        <w:t>验证集的</w:t>
      </w:r>
      <w:r>
        <w:rPr>
          <w:lang w:eastAsia="zh-CN"/>
        </w:rPr>
        <w:t xml:space="preserve"> 200 </w:t>
      </w:r>
      <w:proofErr w:type="gramStart"/>
      <w:r>
        <w:rPr>
          <w:rFonts w:hint="eastAsia"/>
          <w:lang w:eastAsia="zh-CN"/>
        </w:rPr>
        <w:t>个</w:t>
      </w:r>
      <w:proofErr w:type="gramEnd"/>
      <w:r>
        <w:rPr>
          <w:rFonts w:hint="eastAsia"/>
          <w:lang w:eastAsia="zh-CN"/>
        </w:rPr>
        <w:t>样本和</w:t>
      </w:r>
      <w:r>
        <w:rPr>
          <w:lang w:eastAsia="zh-CN"/>
        </w:rPr>
        <w:t xml:space="preserve"> 1,000 </w:t>
      </w:r>
      <w:proofErr w:type="gramStart"/>
      <w:r>
        <w:rPr>
          <w:rFonts w:hint="eastAsia"/>
          <w:lang w:eastAsia="zh-CN"/>
        </w:rPr>
        <w:t>个</w:t>
      </w:r>
      <w:proofErr w:type="gramEnd"/>
      <w:r>
        <w:rPr>
          <w:rFonts w:hint="eastAsia"/>
          <w:lang w:eastAsia="zh-CN"/>
        </w:rPr>
        <w:t>问题，以及一个基于</w:t>
      </w:r>
      <w:r>
        <w:rPr>
          <w:lang w:eastAsia="zh-CN"/>
        </w:rPr>
        <w:t xml:space="preserve"> UR3 </w:t>
      </w:r>
      <w:r>
        <w:rPr>
          <w:rFonts w:hint="eastAsia"/>
          <w:lang w:eastAsia="zh-CN"/>
        </w:rPr>
        <w:t>和</w:t>
      </w:r>
      <w:r>
        <w:rPr>
          <w:lang w:eastAsia="zh-CN"/>
        </w:rPr>
        <w:t xml:space="preserve"> XArm6 </w:t>
      </w:r>
      <w:r>
        <w:rPr>
          <w:rFonts w:hint="eastAsia"/>
          <w:lang w:eastAsia="zh-CN"/>
        </w:rPr>
        <w:t>机器人在两种场景下的真实数据的零样本评估集。评估集包含</w:t>
      </w:r>
      <w:r>
        <w:rPr>
          <w:lang w:eastAsia="zh-CN"/>
        </w:rPr>
        <w:t xml:space="preserve"> 60 </w:t>
      </w:r>
      <w:proofErr w:type="gramStart"/>
      <w:r>
        <w:rPr>
          <w:rFonts w:hint="eastAsia"/>
          <w:lang w:eastAsia="zh-CN"/>
        </w:rPr>
        <w:t>个</w:t>
      </w:r>
      <w:proofErr w:type="gramEnd"/>
      <w:r>
        <w:rPr>
          <w:rFonts w:hint="eastAsia"/>
          <w:lang w:eastAsia="zh-CN"/>
        </w:rPr>
        <w:t>样本和</w:t>
      </w:r>
      <w:r>
        <w:rPr>
          <w:lang w:eastAsia="zh-CN"/>
        </w:rPr>
        <w:t xml:space="preserve"> 300 </w:t>
      </w:r>
      <w:proofErr w:type="gramStart"/>
      <w:r>
        <w:rPr>
          <w:rFonts w:hint="eastAsia"/>
          <w:lang w:eastAsia="zh-CN"/>
        </w:rPr>
        <w:t>个</w:t>
      </w:r>
      <w:proofErr w:type="gramEnd"/>
      <w:r>
        <w:rPr>
          <w:rFonts w:hint="eastAsia"/>
          <w:lang w:eastAsia="zh-CN"/>
        </w:rPr>
        <w:t>问题，所有数据均</w:t>
      </w:r>
      <w:proofErr w:type="gramStart"/>
      <w:r>
        <w:rPr>
          <w:rFonts w:hint="eastAsia"/>
          <w:lang w:eastAsia="zh-CN"/>
        </w:rPr>
        <w:t>由领域</w:t>
      </w:r>
      <w:proofErr w:type="gramEnd"/>
      <w:r>
        <w:rPr>
          <w:rFonts w:hint="eastAsia"/>
          <w:lang w:eastAsia="zh-CN"/>
        </w:rPr>
        <w:t>专家手动标注。</w:t>
      </w:r>
    </w:p>
    <w:p w14:paraId="20DE2067" w14:textId="77777777" w:rsidR="005A289E" w:rsidRDefault="004B7C63">
      <w:pPr>
        <w:pStyle w:val="a0"/>
      </w:pPr>
      <w:r>
        <w:t>Table 1. Results of EQA-phys. Comparison of PhysVLM-3B (ours) with API-based VLMs and embodied</w:t>
      </w:r>
      <w:r>
        <w:t xml:space="preserve"> VLMs.</w:t>
      </w:r>
    </w:p>
    <w:p w14:paraId="048DC85E" w14:textId="77777777" w:rsidR="005A289E" w:rsidRDefault="004B7C63">
      <w:pPr>
        <w:pStyle w:val="a0"/>
      </w:pPr>
      <w:r>
        <w:rPr>
          <w:rFonts w:hint="eastAsia"/>
        </w:rPr>
        <w:t>表</w:t>
      </w:r>
      <w:r>
        <w:t xml:space="preserve"> 1. EQA-phys </w:t>
      </w:r>
      <w:r>
        <w:rPr>
          <w:rFonts w:hint="eastAsia"/>
        </w:rPr>
        <w:t>的结果。</w:t>
      </w:r>
      <w:r>
        <w:rPr>
          <w:rFonts w:hint="eastAsia"/>
        </w:rPr>
        <w:t>PhysVLM-3B(</w:t>
      </w:r>
      <w:r>
        <w:rPr>
          <w:rFonts w:hint="eastAsia"/>
        </w:rPr>
        <w:t>我们的</w:t>
      </w:r>
      <w:r>
        <w:rPr>
          <w:rFonts w:hint="eastAsia"/>
        </w:rPr>
        <w:t>)</w:t>
      </w:r>
      <w:r>
        <w:rPr>
          <w:rFonts w:hint="eastAsia"/>
        </w:rPr>
        <w:t>与基于</w:t>
      </w:r>
      <w:r>
        <w:t xml:space="preserve"> API </w:t>
      </w:r>
      <w:r>
        <w:rPr>
          <w:rFonts w:hint="eastAsia"/>
        </w:rPr>
        <w:t>的</w:t>
      </w:r>
      <w:r>
        <w:t xml:space="preserve"> VLM </w:t>
      </w:r>
      <w:r>
        <w:rPr>
          <w:rFonts w:hint="eastAsia"/>
        </w:rPr>
        <w:t>和具身</w:t>
      </w:r>
      <w:r>
        <w:t xml:space="preserve"> VLM </w:t>
      </w:r>
      <w:r>
        <w:rPr>
          <w:rFonts w:hint="eastAsia"/>
        </w:rPr>
        <w:t>的比较。</w:t>
      </w:r>
    </w:p>
    <w:tbl>
      <w:tblPr>
        <w:tblStyle w:val="Table"/>
        <w:tblW w:w="0" w:type="auto"/>
        <w:tblLook w:val="0000" w:firstRow="0" w:lastRow="0" w:firstColumn="0" w:lastColumn="0" w:noHBand="0" w:noVBand="0"/>
      </w:tblPr>
      <w:tblGrid>
        <w:gridCol w:w="1191"/>
        <w:gridCol w:w="1359"/>
        <w:gridCol w:w="909"/>
        <w:gridCol w:w="918"/>
        <w:gridCol w:w="858"/>
        <w:gridCol w:w="946"/>
        <w:gridCol w:w="858"/>
        <w:gridCol w:w="959"/>
        <w:gridCol w:w="858"/>
      </w:tblGrid>
      <w:tr w:rsidR="005A289E" w14:paraId="7188A32D" w14:textId="77777777">
        <w:tc>
          <w:tcPr>
            <w:tcW w:w="0" w:type="auto"/>
            <w:gridSpan w:val="2"/>
          </w:tcPr>
          <w:p w14:paraId="4E4C736C" w14:textId="77777777" w:rsidR="005A289E" w:rsidRDefault="005A289E">
            <w:pPr>
              <w:pStyle w:val="Compact"/>
            </w:pPr>
          </w:p>
        </w:tc>
        <w:tc>
          <w:tcPr>
            <w:tcW w:w="0" w:type="auto"/>
            <w:gridSpan w:val="2"/>
          </w:tcPr>
          <w:p w14:paraId="65F4D5B1" w14:textId="77777777" w:rsidR="005A289E" w:rsidRDefault="004B7C63">
            <w:pPr>
              <w:pStyle w:val="Compact"/>
              <w:jc w:val="center"/>
            </w:pPr>
            <w:r>
              <w:t>REAL-WORLD</w:t>
            </w:r>
          </w:p>
        </w:tc>
        <w:tc>
          <w:tcPr>
            <w:tcW w:w="0" w:type="auto"/>
            <w:gridSpan w:val="4"/>
          </w:tcPr>
          <w:p w14:paraId="7CB6D0DF" w14:textId="77777777" w:rsidR="005A289E" w:rsidRDefault="004B7C63">
            <w:pPr>
              <w:pStyle w:val="Compact"/>
              <w:jc w:val="center"/>
            </w:pPr>
            <w:r>
              <w:t>SIMULATOR</w:t>
            </w:r>
          </w:p>
        </w:tc>
        <w:tc>
          <w:tcPr>
            <w:tcW w:w="0" w:type="auto"/>
          </w:tcPr>
          <w:p w14:paraId="0C77F898" w14:textId="77777777" w:rsidR="005A289E" w:rsidRDefault="005A289E">
            <w:pPr>
              <w:pStyle w:val="Compact"/>
            </w:pPr>
          </w:p>
        </w:tc>
      </w:tr>
      <w:tr w:rsidR="005A289E" w14:paraId="21DD3DD7" w14:textId="77777777">
        <w:tc>
          <w:tcPr>
            <w:tcW w:w="0" w:type="auto"/>
            <w:gridSpan w:val="2"/>
          </w:tcPr>
          <w:p w14:paraId="21E8EBE3" w14:textId="77777777" w:rsidR="005A289E" w:rsidRDefault="005A289E">
            <w:pPr>
              <w:pStyle w:val="Compact"/>
            </w:pPr>
          </w:p>
        </w:tc>
        <w:tc>
          <w:tcPr>
            <w:tcW w:w="0" w:type="auto"/>
          </w:tcPr>
          <w:p w14:paraId="7FAE24B9" w14:textId="77777777" w:rsidR="005A289E" w:rsidRDefault="004B7C63">
            <w:pPr>
              <w:pStyle w:val="Compact"/>
              <w:jc w:val="center"/>
            </w:pPr>
            <w:r>
              <w:t>UR3</w:t>
            </w:r>
          </w:p>
        </w:tc>
        <w:tc>
          <w:tcPr>
            <w:tcW w:w="0" w:type="auto"/>
          </w:tcPr>
          <w:p w14:paraId="56C3D56D" w14:textId="77777777" w:rsidR="005A289E" w:rsidRDefault="004B7C63">
            <w:pPr>
              <w:pStyle w:val="Compact"/>
              <w:jc w:val="center"/>
            </w:pPr>
            <w:r>
              <w:t>XARM6</w:t>
            </w:r>
          </w:p>
        </w:tc>
        <w:tc>
          <w:tcPr>
            <w:tcW w:w="0" w:type="auto"/>
          </w:tcPr>
          <w:p w14:paraId="31DF9921" w14:textId="77777777" w:rsidR="005A289E" w:rsidRDefault="004B7C63">
            <w:pPr>
              <w:pStyle w:val="Compact"/>
              <w:jc w:val="center"/>
            </w:pPr>
            <w:r>
              <w:t>UR5</w:t>
            </w:r>
          </w:p>
        </w:tc>
        <w:tc>
          <w:tcPr>
            <w:tcW w:w="0" w:type="auto"/>
          </w:tcPr>
          <w:p w14:paraId="6A025B5B" w14:textId="77777777" w:rsidR="005A289E" w:rsidRDefault="004B7C63">
            <w:pPr>
              <w:pStyle w:val="Compact"/>
              <w:jc w:val="center"/>
            </w:pPr>
            <w:r>
              <w:t>FR5</w:t>
            </w:r>
          </w:p>
        </w:tc>
        <w:tc>
          <w:tcPr>
            <w:tcW w:w="0" w:type="auto"/>
          </w:tcPr>
          <w:p w14:paraId="7777A020" w14:textId="77777777" w:rsidR="005A289E" w:rsidRDefault="004B7C63">
            <w:pPr>
              <w:pStyle w:val="Compact"/>
              <w:jc w:val="center"/>
            </w:pPr>
            <w:r>
              <w:t>CR5</w:t>
            </w:r>
          </w:p>
        </w:tc>
        <w:tc>
          <w:tcPr>
            <w:tcW w:w="0" w:type="auto"/>
          </w:tcPr>
          <w:p w14:paraId="4346E54F" w14:textId="77777777" w:rsidR="005A289E" w:rsidRDefault="004B7C63">
            <w:pPr>
              <w:pStyle w:val="Compact"/>
              <w:jc w:val="center"/>
            </w:pPr>
            <w:r>
              <w:t>FRANKA</w:t>
            </w:r>
          </w:p>
        </w:tc>
        <w:tc>
          <w:tcPr>
            <w:tcW w:w="0" w:type="auto"/>
          </w:tcPr>
          <w:p w14:paraId="11D7E0F1" w14:textId="77777777" w:rsidR="005A289E" w:rsidRDefault="004B7C63">
            <w:pPr>
              <w:pStyle w:val="Compact"/>
              <w:jc w:val="center"/>
            </w:pPr>
            <w:r>
              <w:t>ALL</w:t>
            </w:r>
          </w:p>
        </w:tc>
      </w:tr>
      <w:tr w:rsidR="005A289E" w14:paraId="08FB5748" w14:textId="77777777">
        <w:tc>
          <w:tcPr>
            <w:tcW w:w="0" w:type="auto"/>
            <w:vMerge w:val="restart"/>
          </w:tcPr>
          <w:p w14:paraId="3F9A351A" w14:textId="77777777" w:rsidR="005A289E" w:rsidRDefault="004B7C63">
            <w:pPr>
              <w:pStyle w:val="Compact"/>
              <w:jc w:val="center"/>
            </w:pPr>
            <w:r>
              <w:t>API-BASED VLMS</w:t>
            </w:r>
          </w:p>
        </w:tc>
        <w:tc>
          <w:tcPr>
            <w:tcW w:w="0" w:type="auto"/>
          </w:tcPr>
          <w:p w14:paraId="19F3F1AD" w14:textId="77777777" w:rsidR="005A289E" w:rsidRDefault="004B7C63">
            <w:pPr>
              <w:pStyle w:val="Compact"/>
              <w:jc w:val="center"/>
            </w:pPr>
            <w:r>
              <w:t>GPT-4O-MINI</w:t>
            </w:r>
          </w:p>
        </w:tc>
        <w:tc>
          <w:tcPr>
            <w:tcW w:w="0" w:type="auto"/>
          </w:tcPr>
          <w:p w14:paraId="3E8B3B69" w14:textId="77777777" w:rsidR="005A289E" w:rsidRDefault="004B7C63">
            <w:pPr>
              <w:pStyle w:val="Compact"/>
              <w:jc w:val="center"/>
            </w:pPr>
            <w:r>
              <w:t>54.3</w:t>
            </w:r>
          </w:p>
        </w:tc>
        <w:tc>
          <w:tcPr>
            <w:tcW w:w="0" w:type="auto"/>
          </w:tcPr>
          <w:p w14:paraId="7E730282" w14:textId="77777777" w:rsidR="005A289E" w:rsidRDefault="004B7C63">
            <w:pPr>
              <w:pStyle w:val="Compact"/>
              <w:jc w:val="center"/>
            </w:pPr>
            <w:r>
              <w:t>56.0</w:t>
            </w:r>
          </w:p>
        </w:tc>
        <w:tc>
          <w:tcPr>
            <w:tcW w:w="0" w:type="auto"/>
          </w:tcPr>
          <w:p w14:paraId="1D342D7D" w14:textId="77777777" w:rsidR="005A289E" w:rsidRDefault="004B7C63">
            <w:pPr>
              <w:pStyle w:val="Compact"/>
              <w:jc w:val="center"/>
            </w:pPr>
            <w:r>
              <w:t>49.4</w:t>
            </w:r>
          </w:p>
        </w:tc>
        <w:tc>
          <w:tcPr>
            <w:tcW w:w="0" w:type="auto"/>
          </w:tcPr>
          <w:p w14:paraId="75C1DC6A" w14:textId="77777777" w:rsidR="005A289E" w:rsidRDefault="004B7C63">
            <w:pPr>
              <w:pStyle w:val="Compact"/>
              <w:jc w:val="center"/>
            </w:pPr>
            <w:r>
              <w:t>55.4</w:t>
            </w:r>
          </w:p>
        </w:tc>
        <w:tc>
          <w:tcPr>
            <w:tcW w:w="0" w:type="auto"/>
          </w:tcPr>
          <w:p w14:paraId="2931BDB4" w14:textId="77777777" w:rsidR="005A289E" w:rsidRDefault="004B7C63">
            <w:pPr>
              <w:pStyle w:val="Compact"/>
              <w:jc w:val="center"/>
            </w:pPr>
            <w:r>
              <w:t>54.6</w:t>
            </w:r>
          </w:p>
        </w:tc>
        <w:tc>
          <w:tcPr>
            <w:tcW w:w="0" w:type="auto"/>
          </w:tcPr>
          <w:p w14:paraId="74476B25" w14:textId="77777777" w:rsidR="005A289E" w:rsidRDefault="004B7C63">
            <w:pPr>
              <w:pStyle w:val="Compact"/>
              <w:jc w:val="center"/>
            </w:pPr>
            <w:r>
              <w:t>47.1</w:t>
            </w:r>
          </w:p>
        </w:tc>
        <w:tc>
          <w:tcPr>
            <w:tcW w:w="0" w:type="auto"/>
          </w:tcPr>
          <w:p w14:paraId="72E65297" w14:textId="77777777" w:rsidR="005A289E" w:rsidRDefault="004B7C63">
            <w:pPr>
              <w:pStyle w:val="Compact"/>
              <w:jc w:val="center"/>
            </w:pPr>
            <w:r>
              <w:t>52.8</w:t>
            </w:r>
          </w:p>
        </w:tc>
      </w:tr>
      <w:tr w:rsidR="005A289E" w14:paraId="2E463400" w14:textId="77777777">
        <w:tc>
          <w:tcPr>
            <w:tcW w:w="0" w:type="auto"/>
            <w:vMerge/>
          </w:tcPr>
          <w:p w14:paraId="2D501257" w14:textId="77777777" w:rsidR="005A289E" w:rsidRDefault="005A289E"/>
        </w:tc>
        <w:tc>
          <w:tcPr>
            <w:tcW w:w="0" w:type="auto"/>
          </w:tcPr>
          <w:p w14:paraId="73DC5B62" w14:textId="77777777" w:rsidR="005A289E" w:rsidRDefault="004B7C63">
            <w:pPr>
              <w:pStyle w:val="Compact"/>
              <w:jc w:val="center"/>
            </w:pPr>
            <w:r>
              <w:t>CLAUDE-3.5</w:t>
            </w:r>
          </w:p>
        </w:tc>
        <w:tc>
          <w:tcPr>
            <w:tcW w:w="0" w:type="auto"/>
          </w:tcPr>
          <w:p w14:paraId="67AABF40" w14:textId="77777777" w:rsidR="005A289E" w:rsidRDefault="004B7C63">
            <w:pPr>
              <w:pStyle w:val="Compact"/>
              <w:jc w:val="center"/>
            </w:pPr>
            <w:r>
              <w:t>56.2</w:t>
            </w:r>
          </w:p>
        </w:tc>
        <w:tc>
          <w:tcPr>
            <w:tcW w:w="0" w:type="auto"/>
          </w:tcPr>
          <w:p w14:paraId="1C77F5CF" w14:textId="77777777" w:rsidR="005A289E" w:rsidRDefault="004B7C63">
            <w:pPr>
              <w:pStyle w:val="Compact"/>
              <w:jc w:val="center"/>
            </w:pPr>
            <w:r>
              <w:t>60.5</w:t>
            </w:r>
          </w:p>
        </w:tc>
        <w:tc>
          <w:tcPr>
            <w:tcW w:w="0" w:type="auto"/>
          </w:tcPr>
          <w:p w14:paraId="411DCDD5" w14:textId="77777777" w:rsidR="005A289E" w:rsidRDefault="004B7C63">
            <w:pPr>
              <w:pStyle w:val="Compact"/>
              <w:jc w:val="center"/>
            </w:pPr>
            <w:r>
              <w:t>54.0</w:t>
            </w:r>
          </w:p>
        </w:tc>
        <w:tc>
          <w:tcPr>
            <w:tcW w:w="0" w:type="auto"/>
          </w:tcPr>
          <w:p w14:paraId="2F6E30BB" w14:textId="77777777" w:rsidR="005A289E" w:rsidRDefault="004B7C63">
            <w:pPr>
              <w:pStyle w:val="Compact"/>
              <w:jc w:val="center"/>
            </w:pPr>
            <w:r>
              <w:t>58.1</w:t>
            </w:r>
          </w:p>
        </w:tc>
        <w:tc>
          <w:tcPr>
            <w:tcW w:w="0" w:type="auto"/>
          </w:tcPr>
          <w:p w14:paraId="3150534C" w14:textId="77777777" w:rsidR="005A289E" w:rsidRDefault="004B7C63">
            <w:pPr>
              <w:pStyle w:val="Compact"/>
              <w:jc w:val="center"/>
            </w:pPr>
            <w:r>
              <w:t>55.7</w:t>
            </w:r>
          </w:p>
        </w:tc>
        <w:tc>
          <w:tcPr>
            <w:tcW w:w="0" w:type="auto"/>
          </w:tcPr>
          <w:p w14:paraId="71984A85" w14:textId="77777777" w:rsidR="005A289E" w:rsidRDefault="004B7C63">
            <w:pPr>
              <w:pStyle w:val="Compact"/>
              <w:jc w:val="center"/>
            </w:pPr>
            <w:r>
              <w:t>54.3</w:t>
            </w:r>
          </w:p>
        </w:tc>
        <w:tc>
          <w:tcPr>
            <w:tcW w:w="0" w:type="auto"/>
          </w:tcPr>
          <w:p w14:paraId="7A6FCE31" w14:textId="77777777" w:rsidR="005A289E" w:rsidRDefault="004B7C63">
            <w:pPr>
              <w:pStyle w:val="Compact"/>
              <w:jc w:val="center"/>
            </w:pPr>
            <w:r>
              <w:t>56.4</w:t>
            </w:r>
          </w:p>
        </w:tc>
      </w:tr>
      <w:tr w:rsidR="005A289E" w14:paraId="6096B936" w14:textId="77777777">
        <w:tc>
          <w:tcPr>
            <w:tcW w:w="0" w:type="auto"/>
            <w:vMerge/>
          </w:tcPr>
          <w:p w14:paraId="5645A3C3" w14:textId="77777777" w:rsidR="005A289E" w:rsidRDefault="005A289E"/>
        </w:tc>
        <w:tc>
          <w:tcPr>
            <w:tcW w:w="0" w:type="auto"/>
          </w:tcPr>
          <w:p w14:paraId="48A85FC8" w14:textId="77777777" w:rsidR="005A289E" w:rsidRDefault="004B7C63">
            <w:pPr>
              <w:pStyle w:val="Compact"/>
              <w:jc w:val="center"/>
            </w:pPr>
            <w:r>
              <w:t>GPT-40</w:t>
            </w:r>
          </w:p>
        </w:tc>
        <w:tc>
          <w:tcPr>
            <w:tcW w:w="0" w:type="auto"/>
          </w:tcPr>
          <w:p w14:paraId="7E6F63BA" w14:textId="77777777" w:rsidR="005A289E" w:rsidRDefault="004B7C63">
            <w:pPr>
              <w:pStyle w:val="Compact"/>
              <w:jc w:val="center"/>
            </w:pPr>
            <w:r>
              <w:t>56.7</w:t>
            </w:r>
          </w:p>
        </w:tc>
        <w:tc>
          <w:tcPr>
            <w:tcW w:w="0" w:type="auto"/>
          </w:tcPr>
          <w:p w14:paraId="1251E23D" w14:textId="77777777" w:rsidR="005A289E" w:rsidRDefault="004B7C63">
            <w:pPr>
              <w:pStyle w:val="Compact"/>
              <w:jc w:val="center"/>
            </w:pPr>
            <w:r>
              <w:t>61.5</w:t>
            </w:r>
          </w:p>
        </w:tc>
        <w:tc>
          <w:tcPr>
            <w:tcW w:w="0" w:type="auto"/>
          </w:tcPr>
          <w:p w14:paraId="6A6107D0" w14:textId="77777777" w:rsidR="005A289E" w:rsidRDefault="004B7C63">
            <w:pPr>
              <w:pStyle w:val="Compact"/>
              <w:jc w:val="center"/>
            </w:pPr>
            <w:r>
              <w:t>55.7</w:t>
            </w:r>
          </w:p>
        </w:tc>
        <w:tc>
          <w:tcPr>
            <w:tcW w:w="0" w:type="auto"/>
          </w:tcPr>
          <w:p w14:paraId="2775A59C" w14:textId="77777777" w:rsidR="005A289E" w:rsidRDefault="004B7C63">
            <w:pPr>
              <w:pStyle w:val="Compact"/>
              <w:jc w:val="center"/>
            </w:pPr>
            <w:r>
              <w:t>58.3</w:t>
            </w:r>
          </w:p>
        </w:tc>
        <w:tc>
          <w:tcPr>
            <w:tcW w:w="0" w:type="auto"/>
          </w:tcPr>
          <w:p w14:paraId="675F0C7D" w14:textId="77777777" w:rsidR="005A289E" w:rsidRDefault="004B7C63">
            <w:pPr>
              <w:pStyle w:val="Compact"/>
              <w:jc w:val="center"/>
            </w:pPr>
            <w:r>
              <w:t>57.5</w:t>
            </w:r>
          </w:p>
        </w:tc>
        <w:tc>
          <w:tcPr>
            <w:tcW w:w="0" w:type="auto"/>
          </w:tcPr>
          <w:p w14:paraId="446F07CD" w14:textId="77777777" w:rsidR="005A289E" w:rsidRDefault="004B7C63">
            <w:pPr>
              <w:pStyle w:val="Compact"/>
              <w:jc w:val="center"/>
            </w:pPr>
            <w:r>
              <w:t>52.6</w:t>
            </w:r>
          </w:p>
        </w:tc>
        <w:tc>
          <w:tcPr>
            <w:tcW w:w="0" w:type="auto"/>
          </w:tcPr>
          <w:p w14:paraId="728B2EFE" w14:textId="77777777" w:rsidR="005A289E" w:rsidRDefault="004B7C63">
            <w:pPr>
              <w:pStyle w:val="Compact"/>
              <w:jc w:val="center"/>
            </w:pPr>
            <w:r>
              <w:t>57.0</w:t>
            </w:r>
          </w:p>
        </w:tc>
      </w:tr>
      <w:tr w:rsidR="005A289E" w14:paraId="54878FBD" w14:textId="77777777">
        <w:tc>
          <w:tcPr>
            <w:tcW w:w="0" w:type="auto"/>
            <w:vMerge/>
          </w:tcPr>
          <w:p w14:paraId="114C3F09" w14:textId="77777777" w:rsidR="005A289E" w:rsidRDefault="005A289E"/>
        </w:tc>
        <w:tc>
          <w:tcPr>
            <w:tcW w:w="0" w:type="auto"/>
          </w:tcPr>
          <w:p w14:paraId="351AFDC2" w14:textId="77777777" w:rsidR="005A289E" w:rsidRDefault="004B7C63">
            <w:pPr>
              <w:pStyle w:val="Compact"/>
              <w:jc w:val="center"/>
            </w:pPr>
            <w:r>
              <w:t>GPT-4o-MINI + S-P MAP</w:t>
            </w:r>
          </w:p>
        </w:tc>
        <w:tc>
          <w:tcPr>
            <w:tcW w:w="0" w:type="auto"/>
          </w:tcPr>
          <w:p w14:paraId="6785CBDF" w14:textId="77777777" w:rsidR="005A289E" w:rsidRDefault="004B7C63">
            <w:pPr>
              <w:pStyle w:val="Compact"/>
              <w:jc w:val="center"/>
            </w:pPr>
            <w:r>
              <w:t xml:space="preserve">60.0 </w:t>
            </w:r>
            <m:oMath>
              <m:sSub>
                <m:sSubPr>
                  <m:ctrlPr>
                    <w:rPr>
                      <w:rFonts w:ascii="Cambria Math" w:hAnsi="Cambria Math"/>
                    </w:rPr>
                  </m:ctrlPr>
                </m:sSubPr>
                <m:e>
                  <m:r>
                    <w:rPr>
                      <w:rFonts w:ascii="Cambria Math" w:hAnsi="Cambria Math"/>
                    </w:rPr>
                    <m:t>​</m:t>
                  </m:r>
                </m:e>
                <m:sub>
                  <m:r>
                    <m:rPr>
                      <m:sty m:val="p"/>
                    </m:rPr>
                    <w:rPr>
                      <w:rFonts w:ascii="Cambria Math" w:hAnsi="Cambria Math"/>
                    </w:rPr>
                    <m:t>↑</m:t>
                  </m:r>
                  <m:r>
                    <w:rPr>
                      <w:rFonts w:ascii="Cambria Math" w:hAnsi="Cambria Math"/>
                    </w:rPr>
                    <m:t>5.7</m:t>
                  </m:r>
                </m:sub>
              </m:sSub>
            </m:oMath>
          </w:p>
        </w:tc>
        <w:tc>
          <w:tcPr>
            <w:tcW w:w="0" w:type="auto"/>
          </w:tcPr>
          <w:p w14:paraId="12EB2665" w14:textId="77777777" w:rsidR="005A289E" w:rsidRDefault="004B7C63">
            <w:pPr>
              <w:pStyle w:val="Compact"/>
              <w:jc w:val="center"/>
            </w:pPr>
            <w:r>
              <w:t xml:space="preserve">60.5 </w:t>
            </w:r>
            <m:oMath>
              <m:sSub>
                <m:sSubPr>
                  <m:ctrlPr>
                    <w:rPr>
                      <w:rFonts w:ascii="Cambria Math" w:hAnsi="Cambria Math"/>
                    </w:rPr>
                  </m:ctrlPr>
                </m:sSubPr>
                <m:e>
                  <m:r>
                    <w:rPr>
                      <w:rFonts w:ascii="Cambria Math" w:hAnsi="Cambria Math"/>
                    </w:rPr>
                    <m:t>​</m:t>
                  </m:r>
                </m:e>
                <m:sub>
                  <m:r>
                    <m:rPr>
                      <m:sty m:val="p"/>
                    </m:rPr>
                    <w:rPr>
                      <w:rFonts w:ascii="Cambria Math" w:hAnsi="Cambria Math"/>
                    </w:rPr>
                    <m:t>↑</m:t>
                  </m:r>
                  <m:r>
                    <w:rPr>
                      <w:rFonts w:ascii="Cambria Math" w:hAnsi="Cambria Math"/>
                    </w:rPr>
                    <m:t>4.5</m:t>
                  </m:r>
                </m:sub>
              </m:sSub>
            </m:oMath>
          </w:p>
        </w:tc>
        <w:tc>
          <w:tcPr>
            <w:tcW w:w="0" w:type="auto"/>
          </w:tcPr>
          <w:p w14:paraId="622CB83F" w14:textId="77777777" w:rsidR="005A289E" w:rsidRDefault="004B7C63">
            <w:pPr>
              <w:pStyle w:val="Compact"/>
              <w:jc w:val="center"/>
            </w:pPr>
            <m:oMathPara>
              <m:oMath>
                <m:sSub>
                  <m:sSubPr>
                    <m:ctrlPr>
                      <w:rPr>
                        <w:rFonts w:ascii="Cambria Math" w:hAnsi="Cambria Math"/>
                      </w:rPr>
                    </m:ctrlPr>
                  </m:sSubPr>
                  <m:e>
                    <m:r>
                      <w:rPr>
                        <w:rFonts w:ascii="Cambria Math" w:hAnsi="Cambria Math"/>
                      </w:rPr>
                      <m:t>57.0</m:t>
                    </m:r>
                  </m:e>
                  <m:sub>
                    <m:r>
                      <m:rPr>
                        <m:sty m:val="p"/>
                      </m:rPr>
                      <w:rPr>
                        <w:rFonts w:ascii="Cambria Math" w:hAnsi="Cambria Math"/>
                      </w:rPr>
                      <m:t>↑</m:t>
                    </m:r>
                    <m:r>
                      <w:rPr>
                        <w:rFonts w:ascii="Cambria Math" w:hAnsi="Cambria Math"/>
                      </w:rPr>
                      <m:t>7.6</m:t>
                    </m:r>
                  </m:sub>
                </m:sSub>
              </m:oMath>
            </m:oMathPara>
          </w:p>
        </w:tc>
        <w:tc>
          <w:tcPr>
            <w:tcW w:w="0" w:type="auto"/>
          </w:tcPr>
          <w:p w14:paraId="68A534A2" w14:textId="77777777" w:rsidR="005A289E" w:rsidRDefault="004B7C63">
            <w:pPr>
              <w:pStyle w:val="Compact"/>
              <w:jc w:val="center"/>
            </w:pPr>
            <m:oMathPara>
              <m:oMath>
                <m:sSub>
                  <m:sSubPr>
                    <m:ctrlPr>
                      <w:rPr>
                        <w:rFonts w:ascii="Cambria Math" w:hAnsi="Cambria Math"/>
                      </w:rPr>
                    </m:ctrlPr>
                  </m:sSubPr>
                  <m:e>
                    <m:r>
                      <w:rPr>
                        <w:rFonts w:ascii="Cambria Math" w:hAnsi="Cambria Math"/>
                      </w:rPr>
                      <m:t>59.1</m:t>
                    </m:r>
                  </m:e>
                  <m:sub>
                    <m:r>
                      <m:rPr>
                        <m:sty m:val="p"/>
                      </m:rPr>
                      <w:rPr>
                        <w:rFonts w:ascii="Cambria Math" w:hAnsi="Cambria Math"/>
                      </w:rPr>
                      <m:t>↑</m:t>
                    </m:r>
                    <m:r>
                      <w:rPr>
                        <w:rFonts w:ascii="Cambria Math" w:hAnsi="Cambria Math"/>
                      </w:rPr>
                      <m:t>3.7</m:t>
                    </m:r>
                  </m:sub>
                </m:sSub>
              </m:oMath>
            </m:oMathPara>
          </w:p>
        </w:tc>
        <w:tc>
          <w:tcPr>
            <w:tcW w:w="0" w:type="auto"/>
          </w:tcPr>
          <w:p w14:paraId="24E10C56" w14:textId="77777777" w:rsidR="005A289E" w:rsidRDefault="004B7C63">
            <w:pPr>
              <w:pStyle w:val="Compact"/>
              <w:jc w:val="center"/>
            </w:pPr>
            <m:oMathPara>
              <m:oMath>
                <m:sSub>
                  <m:sSubPr>
                    <m:ctrlPr>
                      <w:rPr>
                        <w:rFonts w:ascii="Cambria Math" w:hAnsi="Cambria Math"/>
                      </w:rPr>
                    </m:ctrlPr>
                  </m:sSubPr>
                  <m:e>
                    <m:r>
                      <w:rPr>
                        <w:rFonts w:ascii="Cambria Math" w:hAnsi="Cambria Math"/>
                      </w:rPr>
                      <m:t>59.2</m:t>
                    </m:r>
                  </m:e>
                  <m:sub>
                    <m:r>
                      <m:rPr>
                        <m:sty m:val="p"/>
                      </m:rPr>
                      <w:rPr>
                        <w:rFonts w:ascii="Cambria Math" w:hAnsi="Cambria Math"/>
                      </w:rPr>
                      <m:t>↑</m:t>
                    </m:r>
                    <m:r>
                      <w:rPr>
                        <w:rFonts w:ascii="Cambria Math" w:hAnsi="Cambria Math"/>
                      </w:rPr>
                      <m:t>4.6</m:t>
                    </m:r>
                  </m:sub>
                </m:sSub>
              </m:oMath>
            </m:oMathPara>
          </w:p>
        </w:tc>
        <w:tc>
          <w:tcPr>
            <w:tcW w:w="0" w:type="auto"/>
          </w:tcPr>
          <w:p w14:paraId="68A2FEC7" w14:textId="77777777" w:rsidR="005A289E" w:rsidRDefault="004B7C63">
            <w:pPr>
              <w:pStyle w:val="Compact"/>
              <w:jc w:val="center"/>
            </w:pPr>
            <m:oMathPara>
              <m:oMath>
                <m:sSub>
                  <m:sSubPr>
                    <m:ctrlPr>
                      <w:rPr>
                        <w:rFonts w:ascii="Cambria Math" w:hAnsi="Cambria Math"/>
                      </w:rPr>
                    </m:ctrlPr>
                  </m:sSubPr>
                  <m:e>
                    <m:r>
                      <w:rPr>
                        <w:rFonts w:ascii="Cambria Math" w:hAnsi="Cambria Math"/>
                      </w:rPr>
                      <m:t>53.3</m:t>
                    </m:r>
                  </m:e>
                  <m:sub>
                    <m:r>
                      <m:rPr>
                        <m:sty m:val="p"/>
                      </m:rPr>
                      <w:rPr>
                        <w:rFonts w:ascii="Cambria Math" w:hAnsi="Cambria Math"/>
                      </w:rPr>
                      <m:t>↑</m:t>
                    </m:r>
                    <m:r>
                      <w:rPr>
                        <w:rFonts w:ascii="Cambria Math" w:hAnsi="Cambria Math"/>
                      </w:rPr>
                      <m:t>6.2</m:t>
                    </m:r>
                  </m:sub>
                </m:sSub>
              </m:oMath>
            </m:oMathPara>
          </w:p>
        </w:tc>
        <w:tc>
          <w:tcPr>
            <w:tcW w:w="0" w:type="auto"/>
          </w:tcPr>
          <w:p w14:paraId="501519B2" w14:textId="77777777" w:rsidR="005A289E" w:rsidRDefault="004B7C63">
            <w:pPr>
              <w:pStyle w:val="Compact"/>
              <w:jc w:val="center"/>
            </w:pPr>
            <m:oMathPara>
              <m:oMath>
                <m:sSub>
                  <m:sSubPr>
                    <m:ctrlPr>
                      <w:rPr>
                        <w:rFonts w:ascii="Cambria Math" w:hAnsi="Cambria Math"/>
                      </w:rPr>
                    </m:ctrlPr>
                  </m:sSubPr>
                  <m:e>
                    <m:r>
                      <w:rPr>
                        <w:rFonts w:ascii="Cambria Math" w:hAnsi="Cambria Math"/>
                      </w:rPr>
                      <m:t>59.8</m:t>
                    </m:r>
                  </m:e>
                  <m:sub>
                    <m:r>
                      <m:rPr>
                        <m:sty m:val="p"/>
                      </m:rPr>
                      <w:rPr>
                        <w:rFonts w:ascii="Cambria Math" w:hAnsi="Cambria Math"/>
                      </w:rPr>
                      <m:t>↑</m:t>
                    </m:r>
                    <m:r>
                      <w:rPr>
                        <w:rFonts w:ascii="Cambria Math" w:hAnsi="Cambria Math"/>
                      </w:rPr>
                      <m:t>7.0</m:t>
                    </m:r>
                  </m:sub>
                </m:sSub>
              </m:oMath>
            </m:oMathPara>
          </w:p>
        </w:tc>
      </w:tr>
      <w:tr w:rsidR="005A289E" w14:paraId="41F806C9" w14:textId="77777777">
        <w:tc>
          <w:tcPr>
            <w:tcW w:w="0" w:type="auto"/>
            <w:vMerge/>
          </w:tcPr>
          <w:p w14:paraId="6FA229D6" w14:textId="77777777" w:rsidR="005A289E" w:rsidRDefault="005A289E"/>
        </w:tc>
        <w:tc>
          <w:tcPr>
            <w:tcW w:w="0" w:type="auto"/>
          </w:tcPr>
          <w:p w14:paraId="3B2BF153" w14:textId="77777777" w:rsidR="005A289E" w:rsidRDefault="004B7C63">
            <w:pPr>
              <w:pStyle w:val="Compact"/>
              <w:jc w:val="center"/>
            </w:pPr>
            <w:r>
              <w:t>CLAUDE-3.5 + S-P MAP</w:t>
            </w:r>
          </w:p>
        </w:tc>
        <w:tc>
          <w:tcPr>
            <w:tcW w:w="0" w:type="auto"/>
          </w:tcPr>
          <w:p w14:paraId="1FD5DD4A" w14:textId="77777777" w:rsidR="005A289E" w:rsidRDefault="004B7C63">
            <w:pPr>
              <w:pStyle w:val="Compact"/>
              <w:jc w:val="center"/>
            </w:pPr>
            <m:oMathPara>
              <m:oMath>
                <m:sSub>
                  <m:sSubPr>
                    <m:ctrlPr>
                      <w:rPr>
                        <w:rFonts w:ascii="Cambria Math" w:hAnsi="Cambria Math"/>
                      </w:rPr>
                    </m:ctrlPr>
                  </m:sSubPr>
                  <m:e>
                    <m:r>
                      <w:rPr>
                        <w:rFonts w:ascii="Cambria Math" w:hAnsi="Cambria Math"/>
                      </w:rPr>
                      <m:t>65.3</m:t>
                    </m:r>
                  </m:e>
                  <m:sub>
                    <m:r>
                      <m:rPr>
                        <m:sty m:val="p"/>
                      </m:rPr>
                      <w:rPr>
                        <w:rFonts w:ascii="Cambria Math" w:hAnsi="Cambria Math"/>
                      </w:rPr>
                      <m:t>↑</m:t>
                    </m:r>
                    <m:r>
                      <w:rPr>
                        <w:rFonts w:ascii="Cambria Math" w:hAnsi="Cambria Math"/>
                      </w:rPr>
                      <m:t>9.1</m:t>
                    </m:r>
                  </m:sub>
                </m:sSub>
              </m:oMath>
            </m:oMathPara>
          </w:p>
        </w:tc>
        <w:tc>
          <w:tcPr>
            <w:tcW w:w="0" w:type="auto"/>
          </w:tcPr>
          <w:p w14:paraId="6A971514" w14:textId="77777777" w:rsidR="005A289E" w:rsidRDefault="004B7C63">
            <w:pPr>
              <w:pStyle w:val="Compact"/>
              <w:jc w:val="center"/>
            </w:pPr>
            <m:oMathPara>
              <m:oMath>
                <m:sSub>
                  <m:sSubPr>
                    <m:ctrlPr>
                      <w:rPr>
                        <w:rFonts w:ascii="Cambria Math" w:hAnsi="Cambria Math"/>
                      </w:rPr>
                    </m:ctrlPr>
                  </m:sSubPr>
                  <m:e>
                    <m:r>
                      <w:rPr>
                        <w:rFonts w:ascii="Cambria Math" w:hAnsi="Cambria Math"/>
                      </w:rPr>
                      <m:t>67.3</m:t>
                    </m:r>
                  </m:e>
                  <m:sub>
                    <m:r>
                      <m:rPr>
                        <m:sty m:val="p"/>
                      </m:rPr>
                      <w:rPr>
                        <w:rFonts w:ascii="Cambria Math" w:hAnsi="Cambria Math"/>
                      </w:rPr>
                      <m:t>↑</m:t>
                    </m:r>
                    <m:r>
                      <w:rPr>
                        <w:rFonts w:ascii="Cambria Math" w:hAnsi="Cambria Math"/>
                      </w:rPr>
                      <m:t>6.8</m:t>
                    </m:r>
                  </m:sub>
                </m:sSub>
              </m:oMath>
            </m:oMathPara>
          </w:p>
        </w:tc>
        <w:tc>
          <w:tcPr>
            <w:tcW w:w="0" w:type="auto"/>
          </w:tcPr>
          <w:p w14:paraId="41109F1F" w14:textId="77777777" w:rsidR="005A289E" w:rsidRDefault="004B7C63">
            <w:pPr>
              <w:pStyle w:val="Compact"/>
              <w:jc w:val="center"/>
            </w:pPr>
            <m:oMathPara>
              <m:oMath>
                <m:sSub>
                  <m:sSubPr>
                    <m:ctrlPr>
                      <w:rPr>
                        <w:rFonts w:ascii="Cambria Math" w:hAnsi="Cambria Math"/>
                      </w:rPr>
                    </m:ctrlPr>
                  </m:sSubPr>
                  <m:e>
                    <m:r>
                      <w:rPr>
                        <w:rFonts w:ascii="Cambria Math" w:hAnsi="Cambria Math"/>
                      </w:rPr>
                      <m:t>54.9</m:t>
                    </m:r>
                  </m:e>
                  <m:sub>
                    <m:r>
                      <m:rPr>
                        <m:sty m:val="p"/>
                      </m:rPr>
                      <w:rPr>
                        <w:rFonts w:ascii="Cambria Math" w:hAnsi="Cambria Math"/>
                      </w:rPr>
                      <m:t>↑</m:t>
                    </m:r>
                    <m:r>
                      <w:rPr>
                        <w:rFonts w:ascii="Cambria Math" w:hAnsi="Cambria Math"/>
                      </w:rPr>
                      <m:t>0.9</m:t>
                    </m:r>
                  </m:sub>
                </m:sSub>
              </m:oMath>
            </m:oMathPara>
          </w:p>
        </w:tc>
        <w:tc>
          <w:tcPr>
            <w:tcW w:w="0" w:type="auto"/>
          </w:tcPr>
          <w:p w14:paraId="35B52F98" w14:textId="77777777" w:rsidR="005A289E" w:rsidRDefault="004B7C63">
            <w:pPr>
              <w:pStyle w:val="Compact"/>
              <w:jc w:val="center"/>
            </w:pPr>
            <m:oMathPara>
              <m:oMath>
                <m:sSub>
                  <m:sSubPr>
                    <m:ctrlPr>
                      <w:rPr>
                        <w:rFonts w:ascii="Cambria Math" w:hAnsi="Cambria Math"/>
                      </w:rPr>
                    </m:ctrlPr>
                  </m:sSubPr>
                  <m:e>
                    <m:r>
                      <w:rPr>
                        <w:rFonts w:ascii="Cambria Math" w:hAnsi="Cambria Math"/>
                      </w:rPr>
                      <m:t>58.3</m:t>
                    </m:r>
                  </m:e>
                  <m:sub>
                    <m:r>
                      <m:rPr>
                        <m:sty m:val="p"/>
                      </m:rPr>
                      <w:rPr>
                        <w:rFonts w:ascii="Cambria Math" w:hAnsi="Cambria Math"/>
                      </w:rPr>
                      <m:t>↑</m:t>
                    </m:r>
                    <m:r>
                      <w:rPr>
                        <w:rFonts w:ascii="Cambria Math" w:hAnsi="Cambria Math"/>
                      </w:rPr>
                      <m:t>0.2</m:t>
                    </m:r>
                  </m:sub>
                </m:sSub>
              </m:oMath>
            </m:oMathPara>
          </w:p>
        </w:tc>
        <w:tc>
          <w:tcPr>
            <w:tcW w:w="0" w:type="auto"/>
          </w:tcPr>
          <w:p w14:paraId="02EFB111" w14:textId="77777777" w:rsidR="005A289E" w:rsidRDefault="004B7C63">
            <w:pPr>
              <w:pStyle w:val="Compact"/>
              <w:jc w:val="center"/>
            </w:pPr>
            <m:oMathPara>
              <m:oMath>
                <m:sSub>
                  <m:sSubPr>
                    <m:ctrlPr>
                      <w:rPr>
                        <w:rFonts w:ascii="Cambria Math" w:hAnsi="Cambria Math"/>
                      </w:rPr>
                    </m:ctrlPr>
                  </m:sSubPr>
                  <m:e>
                    <m:r>
                      <w:rPr>
                        <w:rFonts w:ascii="Cambria Math" w:hAnsi="Cambria Math"/>
                      </w:rPr>
                      <m:t>58.2</m:t>
                    </m:r>
                  </m:e>
                  <m:sub>
                    <m:r>
                      <m:rPr>
                        <m:sty m:val="p"/>
                      </m:rPr>
                      <w:rPr>
                        <w:rFonts w:ascii="Cambria Math" w:hAnsi="Cambria Math"/>
                      </w:rPr>
                      <m:t>↑</m:t>
                    </m:r>
                    <m:r>
                      <w:rPr>
                        <w:rFonts w:ascii="Cambria Math" w:hAnsi="Cambria Math"/>
                      </w:rPr>
                      <m:t>2.5</m:t>
                    </m:r>
                  </m:sub>
                </m:sSub>
              </m:oMath>
            </m:oMathPara>
          </w:p>
        </w:tc>
        <w:tc>
          <w:tcPr>
            <w:tcW w:w="0" w:type="auto"/>
          </w:tcPr>
          <w:p w14:paraId="40687A4B" w14:textId="77777777" w:rsidR="005A289E" w:rsidRDefault="004B7C63">
            <w:pPr>
              <w:pStyle w:val="Compact"/>
              <w:jc w:val="center"/>
            </w:pPr>
            <m:oMathPara>
              <m:oMath>
                <m:sSub>
                  <m:sSubPr>
                    <m:ctrlPr>
                      <w:rPr>
                        <w:rFonts w:ascii="Cambria Math" w:hAnsi="Cambria Math"/>
                      </w:rPr>
                    </m:ctrlPr>
                  </m:sSubPr>
                  <m:e>
                    <m:r>
                      <w:rPr>
                        <w:rFonts w:ascii="Cambria Math" w:hAnsi="Cambria Math"/>
                      </w:rPr>
                      <m:t>58.1</m:t>
                    </m:r>
                  </m:e>
                  <m:sub>
                    <m:r>
                      <m:rPr>
                        <m:sty m:val="p"/>
                      </m:rPr>
                      <w:rPr>
                        <w:rFonts w:ascii="Cambria Math" w:hAnsi="Cambria Math"/>
                      </w:rPr>
                      <m:t>↑</m:t>
                    </m:r>
                    <m:r>
                      <w:rPr>
                        <w:rFonts w:ascii="Cambria Math" w:hAnsi="Cambria Math"/>
                      </w:rPr>
                      <m:t>3.8</m:t>
                    </m:r>
                  </m:sub>
                </m:sSub>
              </m:oMath>
            </m:oMathPara>
          </w:p>
        </w:tc>
        <w:tc>
          <w:tcPr>
            <w:tcW w:w="0" w:type="auto"/>
          </w:tcPr>
          <w:p w14:paraId="03287408" w14:textId="77777777" w:rsidR="005A289E" w:rsidRDefault="004B7C63">
            <w:pPr>
              <w:pStyle w:val="Compact"/>
              <w:jc w:val="center"/>
            </w:pPr>
            <w:r>
              <w:t xml:space="preserve">60.3 </w:t>
            </w:r>
            <m:oMath>
              <m:sSub>
                <m:sSubPr>
                  <m:ctrlPr>
                    <w:rPr>
                      <w:rFonts w:ascii="Cambria Math" w:hAnsi="Cambria Math"/>
                    </w:rPr>
                  </m:ctrlPr>
                </m:sSubPr>
                <m:e>
                  <m:r>
                    <w:rPr>
                      <w:rFonts w:ascii="Cambria Math" w:hAnsi="Cambria Math"/>
                    </w:rPr>
                    <m:t>​</m:t>
                  </m:r>
                </m:e>
                <m:sub>
                  <m:r>
                    <m:rPr>
                      <m:sty m:val="p"/>
                    </m:rPr>
                    <w:rPr>
                      <w:rFonts w:ascii="Cambria Math" w:hAnsi="Cambria Math"/>
                    </w:rPr>
                    <m:t>↑</m:t>
                  </m:r>
                  <m:r>
                    <w:rPr>
                      <w:rFonts w:ascii="Cambria Math" w:hAnsi="Cambria Math"/>
                    </w:rPr>
                    <m:t>3.4</m:t>
                  </m:r>
                </m:sub>
              </m:sSub>
            </m:oMath>
          </w:p>
        </w:tc>
      </w:tr>
      <w:tr w:rsidR="005A289E" w14:paraId="0C56A012" w14:textId="77777777">
        <w:tc>
          <w:tcPr>
            <w:tcW w:w="0" w:type="auto"/>
            <w:vMerge/>
          </w:tcPr>
          <w:p w14:paraId="6329297B" w14:textId="77777777" w:rsidR="005A289E" w:rsidRDefault="005A289E"/>
        </w:tc>
        <w:tc>
          <w:tcPr>
            <w:tcW w:w="0" w:type="auto"/>
          </w:tcPr>
          <w:p w14:paraId="3D294A12" w14:textId="77777777" w:rsidR="005A289E" w:rsidRDefault="004B7C63">
            <w:pPr>
              <w:pStyle w:val="Compact"/>
              <w:jc w:val="center"/>
            </w:pPr>
            <m:oMathPara>
              <m:oMath>
                <m:r>
                  <m:rPr>
                    <m:sty m:val="b"/>
                  </m:rPr>
                  <w:rPr>
                    <w:rFonts w:ascii="Cambria Math" w:hAnsi="Cambria Math"/>
                  </w:rPr>
                  <m:t>GPT</m:t>
                </m:r>
                <m:r>
                  <m:rPr>
                    <m:sty m:val="b"/>
                  </m:rPr>
                  <w:rPr>
                    <w:rFonts w:ascii="Cambria Math" w:hAnsi="Cambria Math"/>
                  </w:rPr>
                  <m:t>-</m:t>
                </m:r>
                <m:r>
                  <m:rPr>
                    <m:sty m:val="b"/>
                  </m:rPr>
                  <w:rPr>
                    <w:rFonts w:ascii="Cambria Math" w:hAnsi="Cambria Math"/>
                  </w:rPr>
                  <m:t>4o</m:t>
                </m:r>
                <m:r>
                  <m:rPr>
                    <m:sty m:val="b"/>
                  </m:rPr>
                  <w:rPr>
                    <w:rFonts w:ascii="Cambria Math" w:hAnsi="Cambria Math"/>
                  </w:rPr>
                  <m:t>+</m:t>
                </m:r>
                <m:r>
                  <m:rPr>
                    <m:sty m:val="b"/>
                  </m:rPr>
                  <w:rPr>
                    <w:rFonts w:ascii="Cambria Math" w:hAnsi="Cambria Math"/>
                  </w:rPr>
                  <m:t>S</m:t>
                </m:r>
                <m:r>
                  <m:rPr>
                    <m:sty m:val="b"/>
                  </m:rPr>
                  <w:rPr>
                    <w:rFonts w:ascii="Cambria Math" w:hAnsi="Cambria Math"/>
                  </w:rPr>
                  <m:t>-</m:t>
                </m:r>
                <m:r>
                  <m:rPr>
                    <m:sty m:val="b"/>
                  </m:rPr>
                  <w:rPr>
                    <w:rFonts w:ascii="Cambria Math" w:hAnsi="Cambria Math"/>
                  </w:rPr>
                  <m:t>PMAP</m:t>
                </m:r>
              </m:oMath>
            </m:oMathPara>
          </w:p>
        </w:tc>
        <w:tc>
          <w:tcPr>
            <w:tcW w:w="0" w:type="auto"/>
          </w:tcPr>
          <w:p w14:paraId="740B6E13" w14:textId="77777777" w:rsidR="005A289E" w:rsidRDefault="004B7C63">
            <w:pPr>
              <w:pStyle w:val="Compact"/>
              <w:jc w:val="center"/>
            </w:pPr>
            <m:oMathPara>
              <m:oMath>
                <m:r>
                  <m:rPr>
                    <m:sty m:val="b"/>
                  </m:rPr>
                  <w:rPr>
                    <w:rFonts w:ascii="Cambria Math" w:hAnsi="Cambria Math"/>
                  </w:rPr>
                  <m:t>66</m:t>
                </m:r>
                <m:r>
                  <m:rPr>
                    <m:sty m:val="b"/>
                  </m:rPr>
                  <w:rPr>
                    <w:rFonts w:ascii="Cambria Math" w:hAnsi="Cambria Math"/>
                  </w:rPr>
                  <m:t>.</m:t>
                </m:r>
                <m:r>
                  <m:rPr>
                    <m:sty m:val="b"/>
                  </m:rPr>
                  <w:rPr>
                    <w:rFonts w:ascii="Cambria Math" w:hAnsi="Cambria Math"/>
                  </w:rPr>
                  <m:t>6</m:t>
                </m:r>
                <m:sSub>
                  <m:sSubPr>
                    <m:ctrlPr>
                      <w:rPr>
                        <w:rFonts w:ascii="Cambria Math" w:hAnsi="Cambria Math"/>
                      </w:rPr>
                    </m:ctrlPr>
                  </m:sSubPr>
                  <m:e>
                    <m:r>
                      <w:rPr>
                        <w:rFonts w:ascii="Cambria Math" w:hAnsi="Cambria Math"/>
                      </w:rPr>
                      <m:t>​</m:t>
                    </m:r>
                  </m:e>
                  <m:sub>
                    <m:r>
                      <m:rPr>
                        <m:sty m:val="p"/>
                      </m:rPr>
                      <w:rPr>
                        <w:rFonts w:ascii="Cambria Math" w:hAnsi="Cambria Math"/>
                      </w:rPr>
                      <m:t>↑</m:t>
                    </m:r>
                    <m:r>
                      <w:rPr>
                        <w:rFonts w:ascii="Cambria Math" w:hAnsi="Cambria Math"/>
                      </w:rPr>
                      <m:t>9.9</m:t>
                    </m:r>
                  </m:sub>
                </m:sSub>
              </m:oMath>
            </m:oMathPara>
          </w:p>
        </w:tc>
        <w:tc>
          <w:tcPr>
            <w:tcW w:w="0" w:type="auto"/>
          </w:tcPr>
          <w:p w14:paraId="758AD16D" w14:textId="77777777" w:rsidR="005A289E" w:rsidRDefault="004B7C63">
            <w:pPr>
              <w:pStyle w:val="Compact"/>
              <w:jc w:val="center"/>
            </w:pPr>
            <m:oMathPara>
              <m:oMath>
                <m:sSub>
                  <m:sSubPr>
                    <m:ctrlPr>
                      <w:rPr>
                        <w:rFonts w:ascii="Cambria Math" w:hAnsi="Cambria Math"/>
                      </w:rPr>
                    </m:ctrlPr>
                  </m:sSubPr>
                  <m:e>
                    <m:r>
                      <m:rPr>
                        <m:sty m:val="b"/>
                      </m:rPr>
                      <w:rPr>
                        <w:rFonts w:ascii="Cambria Math" w:hAnsi="Cambria Math"/>
                      </w:rPr>
                      <m:t>68</m:t>
                    </m:r>
                    <m:r>
                      <m:rPr>
                        <m:sty m:val="b"/>
                      </m:rPr>
                      <w:rPr>
                        <w:rFonts w:ascii="Cambria Math" w:hAnsi="Cambria Math"/>
                      </w:rPr>
                      <m:t>.</m:t>
                    </m:r>
                    <m:r>
                      <m:rPr>
                        <m:sty m:val="b"/>
                      </m:rPr>
                      <w:rPr>
                        <w:rFonts w:ascii="Cambria Math" w:hAnsi="Cambria Math"/>
                      </w:rPr>
                      <m:t>1</m:t>
                    </m:r>
                  </m:e>
                  <m:sub>
                    <m:r>
                      <m:rPr>
                        <m:sty m:val="p"/>
                      </m:rPr>
                      <w:rPr>
                        <w:rFonts w:ascii="Cambria Math" w:hAnsi="Cambria Math"/>
                      </w:rPr>
                      <m:t>↑</m:t>
                    </m:r>
                    <m:r>
                      <w:rPr>
                        <w:rFonts w:ascii="Cambria Math" w:hAnsi="Cambria Math"/>
                      </w:rPr>
                      <m:t>6.6</m:t>
                    </m:r>
                  </m:sub>
                </m:sSub>
              </m:oMath>
            </m:oMathPara>
          </w:p>
        </w:tc>
        <w:tc>
          <w:tcPr>
            <w:tcW w:w="0" w:type="auto"/>
          </w:tcPr>
          <w:p w14:paraId="69912C9E" w14:textId="77777777" w:rsidR="005A289E" w:rsidRDefault="004B7C63">
            <w:pPr>
              <w:pStyle w:val="Compact"/>
              <w:jc w:val="center"/>
            </w:pPr>
            <m:oMathPara>
              <m:oMath>
                <m:sSub>
                  <m:sSubPr>
                    <m:ctrlPr>
                      <w:rPr>
                        <w:rFonts w:ascii="Cambria Math" w:hAnsi="Cambria Math"/>
                      </w:rPr>
                    </m:ctrlPr>
                  </m:sSubPr>
                  <m:e>
                    <m:r>
                      <w:rPr>
                        <w:rFonts w:ascii="Cambria Math" w:hAnsi="Cambria Math"/>
                      </w:rPr>
                      <m:t>55.8</m:t>
                    </m:r>
                  </m:e>
                  <m:sub>
                    <m:r>
                      <m:rPr>
                        <m:sty m:val="p"/>
                      </m:rPr>
                      <w:rPr>
                        <w:rFonts w:ascii="Cambria Math" w:hAnsi="Cambria Math"/>
                      </w:rPr>
                      <m:t>↑</m:t>
                    </m:r>
                    <m:r>
                      <w:rPr>
                        <w:rFonts w:ascii="Cambria Math" w:hAnsi="Cambria Math"/>
                      </w:rPr>
                      <m:t>0.1</m:t>
                    </m:r>
                  </m:sub>
                </m:sSub>
              </m:oMath>
            </m:oMathPara>
          </w:p>
        </w:tc>
        <w:tc>
          <w:tcPr>
            <w:tcW w:w="0" w:type="auto"/>
          </w:tcPr>
          <w:p w14:paraId="0169AA81" w14:textId="77777777" w:rsidR="005A289E" w:rsidRDefault="004B7C63">
            <w:pPr>
              <w:pStyle w:val="Compact"/>
              <w:jc w:val="center"/>
            </w:pPr>
            <w:r>
              <w:t>60.7↑1.4</w:t>
            </w:r>
          </w:p>
        </w:tc>
        <w:tc>
          <w:tcPr>
            <w:tcW w:w="0" w:type="auto"/>
          </w:tcPr>
          <w:p w14:paraId="4DBEC911" w14:textId="77777777" w:rsidR="005A289E" w:rsidRDefault="004B7C63">
            <w:pPr>
              <w:pStyle w:val="Compact"/>
              <w:jc w:val="center"/>
            </w:pPr>
            <m:oMathPara>
              <m:oMath>
                <m:sSub>
                  <m:sSubPr>
                    <m:ctrlPr>
                      <w:rPr>
                        <w:rFonts w:ascii="Cambria Math" w:hAnsi="Cambria Math"/>
                      </w:rPr>
                    </m:ctrlPr>
                  </m:sSubPr>
                  <m:e>
                    <m:r>
                      <w:rPr>
                        <w:rFonts w:ascii="Cambria Math" w:hAnsi="Cambria Math"/>
                      </w:rPr>
                      <m:t>59.4</m:t>
                    </m:r>
                  </m:e>
                  <m:sub>
                    <m:r>
                      <m:rPr>
                        <m:sty m:val="p"/>
                      </m:rPr>
                      <w:rPr>
                        <w:rFonts w:ascii="Cambria Math" w:hAnsi="Cambria Math"/>
                      </w:rPr>
                      <m:t>↑</m:t>
                    </m:r>
                    <m:r>
                      <w:rPr>
                        <w:rFonts w:ascii="Cambria Math" w:hAnsi="Cambria Math"/>
                      </w:rPr>
                      <m:t>1.9</m:t>
                    </m:r>
                  </m:sub>
                </m:sSub>
              </m:oMath>
            </m:oMathPara>
          </w:p>
        </w:tc>
        <w:tc>
          <w:tcPr>
            <w:tcW w:w="0" w:type="auto"/>
          </w:tcPr>
          <w:p w14:paraId="2B345F7B" w14:textId="77777777" w:rsidR="005A289E" w:rsidRDefault="004B7C63">
            <w:pPr>
              <w:pStyle w:val="Compact"/>
              <w:jc w:val="center"/>
            </w:pPr>
            <m:oMathPara>
              <m:oMath>
                <m:sSub>
                  <m:sSubPr>
                    <m:ctrlPr>
                      <w:rPr>
                        <w:rFonts w:ascii="Cambria Math" w:hAnsi="Cambria Math"/>
                      </w:rPr>
                    </m:ctrlPr>
                  </m:sSubPr>
                  <m:e>
                    <m:r>
                      <w:rPr>
                        <w:rFonts w:ascii="Cambria Math" w:hAnsi="Cambria Math"/>
                      </w:rPr>
                      <m:t>57.6</m:t>
                    </m:r>
                  </m:e>
                  <m:sub>
                    <m:r>
                      <m:rPr>
                        <m:sty m:val="p"/>
                      </m:rPr>
                      <w:rPr>
                        <w:rFonts w:ascii="Cambria Math" w:hAnsi="Cambria Math"/>
                      </w:rPr>
                      <m:t>↑</m:t>
                    </m:r>
                    <m:r>
                      <w:rPr>
                        <w:rFonts w:ascii="Cambria Math" w:hAnsi="Cambria Math"/>
                      </w:rPr>
                      <m:t>5.0</m:t>
                    </m:r>
                  </m:sub>
                </m:sSub>
              </m:oMath>
            </m:oMathPara>
          </w:p>
        </w:tc>
        <w:tc>
          <w:tcPr>
            <w:tcW w:w="0" w:type="auto"/>
          </w:tcPr>
          <w:p w14:paraId="133FA982" w14:textId="77777777" w:rsidR="005A289E" w:rsidRDefault="004B7C63">
            <w:pPr>
              <w:pStyle w:val="Compact"/>
              <w:jc w:val="center"/>
            </w:pPr>
            <m:oMathPara>
              <m:oMath>
                <m:sSub>
                  <m:sSubPr>
                    <m:ctrlPr>
                      <w:rPr>
                        <w:rFonts w:ascii="Cambria Math" w:hAnsi="Cambria Math"/>
                      </w:rPr>
                    </m:ctrlPr>
                  </m:sSubPr>
                  <m:e>
                    <m:r>
                      <w:rPr>
                        <w:rFonts w:ascii="Cambria Math" w:hAnsi="Cambria Math"/>
                      </w:rPr>
                      <m:t>61.3</m:t>
                    </m:r>
                  </m:e>
                  <m:sub>
                    <m:r>
                      <m:rPr>
                        <m:sty m:val="p"/>
                      </m:rPr>
                      <w:rPr>
                        <w:rFonts w:ascii="Cambria Math" w:hAnsi="Cambria Math"/>
                      </w:rPr>
                      <m:t>↑</m:t>
                    </m:r>
                    <m:r>
                      <w:rPr>
                        <w:rFonts w:ascii="Cambria Math" w:hAnsi="Cambria Math"/>
                      </w:rPr>
                      <m:t>4.1</m:t>
                    </m:r>
                  </m:sub>
                </m:sSub>
              </m:oMath>
            </m:oMathPara>
          </w:p>
        </w:tc>
      </w:tr>
      <w:tr w:rsidR="005A289E" w14:paraId="5D5E9B18" w14:textId="77777777">
        <w:tc>
          <w:tcPr>
            <w:tcW w:w="0" w:type="auto"/>
            <w:vMerge w:val="restart"/>
          </w:tcPr>
          <w:p w14:paraId="72477CB9" w14:textId="77777777" w:rsidR="005A289E" w:rsidRDefault="004B7C63">
            <w:pPr>
              <w:pStyle w:val="Compact"/>
              <w:jc w:val="center"/>
            </w:pPr>
            <w:r>
              <w:t>EMBODIED VLMS</w:t>
            </w:r>
          </w:p>
        </w:tc>
        <w:tc>
          <w:tcPr>
            <w:tcW w:w="0" w:type="auto"/>
          </w:tcPr>
          <w:p w14:paraId="3B88A929" w14:textId="77777777" w:rsidR="005A289E" w:rsidRDefault="004B7C63">
            <w:pPr>
              <w:pStyle w:val="Compact"/>
              <w:jc w:val="center"/>
            </w:pPr>
            <w:r>
              <w:t>SPATIALVLM</w:t>
            </w:r>
          </w:p>
        </w:tc>
        <w:tc>
          <w:tcPr>
            <w:tcW w:w="0" w:type="auto"/>
          </w:tcPr>
          <w:p w14:paraId="04CE6FBA" w14:textId="77777777" w:rsidR="005A289E" w:rsidRDefault="004B7C63">
            <w:pPr>
              <w:pStyle w:val="Compact"/>
              <w:jc w:val="center"/>
            </w:pPr>
            <w:r>
              <w:t>56.3</w:t>
            </w:r>
          </w:p>
        </w:tc>
        <w:tc>
          <w:tcPr>
            <w:tcW w:w="0" w:type="auto"/>
          </w:tcPr>
          <w:p w14:paraId="7EA0E046" w14:textId="77777777" w:rsidR="005A289E" w:rsidRDefault="004B7C63">
            <w:pPr>
              <w:pStyle w:val="Compact"/>
              <w:jc w:val="center"/>
            </w:pPr>
            <w:r>
              <w:t>55.1</w:t>
            </w:r>
          </w:p>
        </w:tc>
        <w:tc>
          <w:tcPr>
            <w:tcW w:w="0" w:type="auto"/>
          </w:tcPr>
          <w:p w14:paraId="7CC8D5FC" w14:textId="77777777" w:rsidR="005A289E" w:rsidRDefault="004B7C63">
            <w:pPr>
              <w:pStyle w:val="Compact"/>
              <w:jc w:val="center"/>
            </w:pPr>
            <w:r>
              <w:t>54.6</w:t>
            </w:r>
          </w:p>
        </w:tc>
        <w:tc>
          <w:tcPr>
            <w:tcW w:w="0" w:type="auto"/>
          </w:tcPr>
          <w:p w14:paraId="3FC62ECA" w14:textId="77777777" w:rsidR="005A289E" w:rsidRDefault="004B7C63">
            <w:pPr>
              <w:pStyle w:val="Compact"/>
              <w:jc w:val="center"/>
            </w:pPr>
            <w:r>
              <w:t>59.1</w:t>
            </w:r>
          </w:p>
        </w:tc>
        <w:tc>
          <w:tcPr>
            <w:tcW w:w="0" w:type="auto"/>
          </w:tcPr>
          <w:p w14:paraId="30FDDA2B" w14:textId="77777777" w:rsidR="005A289E" w:rsidRDefault="004B7C63">
            <w:pPr>
              <w:pStyle w:val="Compact"/>
              <w:jc w:val="center"/>
            </w:pPr>
            <w:r>
              <w:t>52.0</w:t>
            </w:r>
          </w:p>
        </w:tc>
        <w:tc>
          <w:tcPr>
            <w:tcW w:w="0" w:type="auto"/>
          </w:tcPr>
          <w:p w14:paraId="15A774D9" w14:textId="77777777" w:rsidR="005A289E" w:rsidRDefault="004B7C63">
            <w:pPr>
              <w:pStyle w:val="Compact"/>
              <w:jc w:val="center"/>
            </w:pPr>
            <w:r>
              <w:t>47.5</w:t>
            </w:r>
          </w:p>
        </w:tc>
        <w:tc>
          <w:tcPr>
            <w:tcW w:w="0" w:type="auto"/>
          </w:tcPr>
          <w:p w14:paraId="543A5869" w14:textId="77777777" w:rsidR="005A289E" w:rsidRDefault="004B7C63">
            <w:pPr>
              <w:pStyle w:val="Compact"/>
              <w:jc w:val="center"/>
            </w:pPr>
            <w:r>
              <w:t>54.1</w:t>
            </w:r>
          </w:p>
        </w:tc>
      </w:tr>
      <w:tr w:rsidR="005A289E" w14:paraId="26EB9359" w14:textId="77777777">
        <w:tc>
          <w:tcPr>
            <w:tcW w:w="0" w:type="auto"/>
            <w:vMerge/>
          </w:tcPr>
          <w:p w14:paraId="1170D797" w14:textId="77777777" w:rsidR="005A289E" w:rsidRDefault="005A289E"/>
        </w:tc>
        <w:tc>
          <w:tcPr>
            <w:tcW w:w="0" w:type="auto"/>
          </w:tcPr>
          <w:p w14:paraId="310B769A" w14:textId="77777777" w:rsidR="005A289E" w:rsidRDefault="004B7C63">
            <w:pPr>
              <w:pStyle w:val="Compact"/>
              <w:jc w:val="center"/>
            </w:pPr>
            <w:r>
              <w:t>SPATIALBOT</w:t>
            </w:r>
          </w:p>
        </w:tc>
        <w:tc>
          <w:tcPr>
            <w:tcW w:w="0" w:type="auto"/>
          </w:tcPr>
          <w:p w14:paraId="1FD1B502" w14:textId="77777777" w:rsidR="005A289E" w:rsidRDefault="004B7C63">
            <w:pPr>
              <w:pStyle w:val="Compact"/>
              <w:jc w:val="center"/>
            </w:pPr>
            <w:r>
              <w:t>51.1</w:t>
            </w:r>
          </w:p>
        </w:tc>
        <w:tc>
          <w:tcPr>
            <w:tcW w:w="0" w:type="auto"/>
          </w:tcPr>
          <w:p w14:paraId="4B19D702" w14:textId="77777777" w:rsidR="005A289E" w:rsidRDefault="004B7C63">
            <w:pPr>
              <w:pStyle w:val="Compact"/>
              <w:jc w:val="center"/>
            </w:pPr>
            <w:r>
              <w:t>50.2</w:t>
            </w:r>
          </w:p>
        </w:tc>
        <w:tc>
          <w:tcPr>
            <w:tcW w:w="0" w:type="auto"/>
          </w:tcPr>
          <w:p w14:paraId="395A33EE" w14:textId="77777777" w:rsidR="005A289E" w:rsidRDefault="004B7C63">
            <w:pPr>
              <w:pStyle w:val="Compact"/>
              <w:jc w:val="center"/>
            </w:pPr>
            <w:r>
              <w:t>50.0</w:t>
            </w:r>
          </w:p>
        </w:tc>
        <w:tc>
          <w:tcPr>
            <w:tcW w:w="0" w:type="auto"/>
          </w:tcPr>
          <w:p w14:paraId="548700E2" w14:textId="77777777" w:rsidR="005A289E" w:rsidRDefault="004B7C63">
            <w:pPr>
              <w:pStyle w:val="Compact"/>
              <w:jc w:val="center"/>
            </w:pPr>
            <w:r>
              <w:t>48.1</w:t>
            </w:r>
          </w:p>
        </w:tc>
        <w:tc>
          <w:tcPr>
            <w:tcW w:w="0" w:type="auto"/>
          </w:tcPr>
          <w:p w14:paraId="5A39CC9F" w14:textId="77777777" w:rsidR="005A289E" w:rsidRDefault="004B7C63">
            <w:pPr>
              <w:pStyle w:val="Compact"/>
              <w:jc w:val="center"/>
            </w:pPr>
            <w:r>
              <w:t>53.3</w:t>
            </w:r>
          </w:p>
        </w:tc>
        <w:tc>
          <w:tcPr>
            <w:tcW w:w="0" w:type="auto"/>
          </w:tcPr>
          <w:p w14:paraId="766BC687" w14:textId="77777777" w:rsidR="005A289E" w:rsidRDefault="004B7C63">
            <w:pPr>
              <w:pStyle w:val="Compact"/>
              <w:jc w:val="center"/>
            </w:pPr>
            <w:r>
              <w:t>54.4</w:t>
            </w:r>
          </w:p>
        </w:tc>
        <w:tc>
          <w:tcPr>
            <w:tcW w:w="0" w:type="auto"/>
          </w:tcPr>
          <w:p w14:paraId="1FAC0FEC" w14:textId="77777777" w:rsidR="005A289E" w:rsidRDefault="004B7C63">
            <w:pPr>
              <w:pStyle w:val="Compact"/>
              <w:jc w:val="center"/>
            </w:pPr>
            <w:r>
              <w:t>51.1</w:t>
            </w:r>
          </w:p>
        </w:tc>
      </w:tr>
      <w:tr w:rsidR="005A289E" w14:paraId="60798288" w14:textId="77777777">
        <w:tc>
          <w:tcPr>
            <w:tcW w:w="0" w:type="auto"/>
            <w:vMerge/>
          </w:tcPr>
          <w:p w14:paraId="3680832B" w14:textId="77777777" w:rsidR="005A289E" w:rsidRDefault="005A289E"/>
        </w:tc>
        <w:tc>
          <w:tcPr>
            <w:tcW w:w="0" w:type="auto"/>
          </w:tcPr>
          <w:p w14:paraId="7B34C72F" w14:textId="77777777" w:rsidR="005A289E" w:rsidRDefault="004B7C63">
            <w:pPr>
              <w:pStyle w:val="Compact"/>
              <w:jc w:val="center"/>
            </w:pPr>
            <w:r>
              <w:t>PhysVLM-3B</w:t>
            </w:r>
          </w:p>
        </w:tc>
        <w:tc>
          <w:tcPr>
            <w:tcW w:w="0" w:type="auto"/>
          </w:tcPr>
          <w:p w14:paraId="32CA499D" w14:textId="77777777" w:rsidR="005A289E" w:rsidRDefault="004B7C63">
            <w:pPr>
              <w:pStyle w:val="Compact"/>
              <w:jc w:val="center"/>
            </w:pPr>
            <w:r>
              <w:t>64.1</w:t>
            </w:r>
          </w:p>
        </w:tc>
        <w:tc>
          <w:tcPr>
            <w:tcW w:w="0" w:type="auto"/>
          </w:tcPr>
          <w:p w14:paraId="1576E979" w14:textId="77777777" w:rsidR="005A289E" w:rsidRDefault="004B7C63">
            <w:pPr>
              <w:pStyle w:val="Compact"/>
              <w:jc w:val="center"/>
            </w:pPr>
            <w:r>
              <w:t>63.0</w:t>
            </w:r>
          </w:p>
        </w:tc>
        <w:tc>
          <w:tcPr>
            <w:tcW w:w="0" w:type="auto"/>
          </w:tcPr>
          <w:p w14:paraId="0DE78DD8" w14:textId="77777777" w:rsidR="005A289E" w:rsidRDefault="004B7C63">
            <w:pPr>
              <w:pStyle w:val="Compact"/>
              <w:jc w:val="center"/>
            </w:pPr>
            <w:r>
              <w:t>71.4</w:t>
            </w:r>
          </w:p>
        </w:tc>
        <w:tc>
          <w:tcPr>
            <w:tcW w:w="0" w:type="auto"/>
          </w:tcPr>
          <w:p w14:paraId="07394481" w14:textId="77777777" w:rsidR="005A289E" w:rsidRDefault="004B7C63">
            <w:pPr>
              <w:pStyle w:val="Compact"/>
              <w:jc w:val="center"/>
            </w:pPr>
            <w:r>
              <w:t>75.7</w:t>
            </w:r>
          </w:p>
        </w:tc>
        <w:tc>
          <w:tcPr>
            <w:tcW w:w="0" w:type="auto"/>
          </w:tcPr>
          <w:p w14:paraId="3B05C2B5" w14:textId="77777777" w:rsidR="005A289E" w:rsidRDefault="004B7C63">
            <w:pPr>
              <w:pStyle w:val="Compact"/>
              <w:jc w:val="center"/>
            </w:pPr>
            <w:r>
              <w:t>74.0</w:t>
            </w:r>
          </w:p>
        </w:tc>
        <w:tc>
          <w:tcPr>
            <w:tcW w:w="0" w:type="auto"/>
          </w:tcPr>
          <w:p w14:paraId="670B7C48" w14:textId="77777777" w:rsidR="005A289E" w:rsidRDefault="004B7C63">
            <w:pPr>
              <w:pStyle w:val="Compact"/>
              <w:jc w:val="center"/>
            </w:pPr>
            <w:r>
              <w:t>78.1</w:t>
            </w:r>
          </w:p>
        </w:tc>
        <w:tc>
          <w:tcPr>
            <w:tcW w:w="0" w:type="auto"/>
          </w:tcPr>
          <w:p w14:paraId="3EABD0E4" w14:textId="77777777" w:rsidR="005A289E" w:rsidRDefault="004B7C63">
            <w:pPr>
              <w:pStyle w:val="Compact"/>
              <w:jc w:val="center"/>
            </w:pPr>
            <w:r>
              <w:t>71.0</w:t>
            </w:r>
          </w:p>
        </w:tc>
      </w:tr>
      <w:tr w:rsidR="005A289E" w14:paraId="7DA6EBF3" w14:textId="77777777">
        <w:tc>
          <w:tcPr>
            <w:tcW w:w="0" w:type="auto"/>
            <w:gridSpan w:val="2"/>
          </w:tcPr>
          <w:p w14:paraId="30919517" w14:textId="77777777" w:rsidR="005A289E" w:rsidRDefault="005A289E">
            <w:pPr>
              <w:pStyle w:val="Compact"/>
            </w:pPr>
          </w:p>
        </w:tc>
        <w:tc>
          <w:tcPr>
            <w:tcW w:w="0" w:type="auto"/>
            <w:gridSpan w:val="2"/>
          </w:tcPr>
          <w:p w14:paraId="5C116C98" w14:textId="77777777" w:rsidR="005A289E" w:rsidRDefault="004B7C63">
            <w:pPr>
              <w:pStyle w:val="Compact"/>
              <w:jc w:val="center"/>
            </w:pPr>
            <w:r>
              <w:rPr>
                <w:rFonts w:hint="eastAsia"/>
              </w:rPr>
              <w:t>现实世界</w:t>
            </w:r>
          </w:p>
        </w:tc>
        <w:tc>
          <w:tcPr>
            <w:tcW w:w="0" w:type="auto"/>
            <w:gridSpan w:val="4"/>
          </w:tcPr>
          <w:p w14:paraId="237FE9DF" w14:textId="77777777" w:rsidR="005A289E" w:rsidRDefault="004B7C63">
            <w:pPr>
              <w:pStyle w:val="Compact"/>
              <w:jc w:val="center"/>
            </w:pPr>
            <w:r>
              <w:rPr>
                <w:rFonts w:hint="eastAsia"/>
              </w:rPr>
              <w:t>模拟器</w:t>
            </w:r>
          </w:p>
        </w:tc>
        <w:tc>
          <w:tcPr>
            <w:tcW w:w="0" w:type="auto"/>
          </w:tcPr>
          <w:p w14:paraId="7D3BE401" w14:textId="77777777" w:rsidR="005A289E" w:rsidRDefault="005A289E">
            <w:pPr>
              <w:pStyle w:val="Compact"/>
            </w:pPr>
          </w:p>
        </w:tc>
      </w:tr>
      <w:tr w:rsidR="005A289E" w14:paraId="220AB1B2" w14:textId="77777777">
        <w:tc>
          <w:tcPr>
            <w:tcW w:w="0" w:type="auto"/>
            <w:gridSpan w:val="2"/>
          </w:tcPr>
          <w:p w14:paraId="07B6D792" w14:textId="77777777" w:rsidR="005A289E" w:rsidRDefault="005A289E">
            <w:pPr>
              <w:pStyle w:val="Compact"/>
            </w:pPr>
          </w:p>
        </w:tc>
        <w:tc>
          <w:tcPr>
            <w:tcW w:w="0" w:type="auto"/>
          </w:tcPr>
          <w:p w14:paraId="0C78AD1F" w14:textId="77777777" w:rsidR="005A289E" w:rsidRDefault="004B7C63">
            <w:pPr>
              <w:pStyle w:val="Compact"/>
              <w:jc w:val="center"/>
            </w:pPr>
            <w:r>
              <w:t>UR3</w:t>
            </w:r>
          </w:p>
        </w:tc>
        <w:tc>
          <w:tcPr>
            <w:tcW w:w="0" w:type="auto"/>
          </w:tcPr>
          <w:p w14:paraId="0C9630C4" w14:textId="77777777" w:rsidR="005A289E" w:rsidRDefault="004B7C63">
            <w:pPr>
              <w:pStyle w:val="Compact"/>
              <w:jc w:val="center"/>
            </w:pPr>
            <w:r>
              <w:t>XARM6</w:t>
            </w:r>
          </w:p>
        </w:tc>
        <w:tc>
          <w:tcPr>
            <w:tcW w:w="0" w:type="auto"/>
          </w:tcPr>
          <w:p w14:paraId="78D99303" w14:textId="77777777" w:rsidR="005A289E" w:rsidRDefault="004B7C63">
            <w:pPr>
              <w:pStyle w:val="Compact"/>
              <w:jc w:val="center"/>
            </w:pPr>
            <w:r>
              <w:t>UR5</w:t>
            </w:r>
          </w:p>
        </w:tc>
        <w:tc>
          <w:tcPr>
            <w:tcW w:w="0" w:type="auto"/>
          </w:tcPr>
          <w:p w14:paraId="4DE9C2B0" w14:textId="77777777" w:rsidR="005A289E" w:rsidRDefault="004B7C63">
            <w:pPr>
              <w:pStyle w:val="Compact"/>
              <w:jc w:val="center"/>
            </w:pPr>
            <w:r>
              <w:t>FR5</w:t>
            </w:r>
          </w:p>
        </w:tc>
        <w:tc>
          <w:tcPr>
            <w:tcW w:w="0" w:type="auto"/>
          </w:tcPr>
          <w:p w14:paraId="1BDEC9A8" w14:textId="77777777" w:rsidR="005A289E" w:rsidRDefault="004B7C63">
            <w:pPr>
              <w:pStyle w:val="Compact"/>
              <w:jc w:val="center"/>
            </w:pPr>
            <w:r>
              <w:t>CR5</w:t>
            </w:r>
          </w:p>
        </w:tc>
        <w:tc>
          <w:tcPr>
            <w:tcW w:w="0" w:type="auto"/>
          </w:tcPr>
          <w:p w14:paraId="4CEB0534" w14:textId="77777777" w:rsidR="005A289E" w:rsidRDefault="004B7C63">
            <w:pPr>
              <w:pStyle w:val="Compact"/>
              <w:jc w:val="center"/>
            </w:pPr>
            <w:r>
              <w:t>FRANKA</w:t>
            </w:r>
          </w:p>
        </w:tc>
        <w:tc>
          <w:tcPr>
            <w:tcW w:w="0" w:type="auto"/>
          </w:tcPr>
          <w:p w14:paraId="6F336731" w14:textId="77777777" w:rsidR="005A289E" w:rsidRDefault="004B7C63">
            <w:pPr>
              <w:pStyle w:val="Compact"/>
              <w:jc w:val="center"/>
            </w:pPr>
            <w:r>
              <w:rPr>
                <w:rFonts w:hint="eastAsia"/>
              </w:rPr>
              <w:t>全部</w:t>
            </w:r>
          </w:p>
        </w:tc>
      </w:tr>
      <w:tr w:rsidR="005A289E" w14:paraId="2A69E8D4" w14:textId="77777777">
        <w:tc>
          <w:tcPr>
            <w:tcW w:w="0" w:type="auto"/>
            <w:vMerge w:val="restart"/>
          </w:tcPr>
          <w:p w14:paraId="0F4FCCEA" w14:textId="77777777" w:rsidR="005A289E" w:rsidRDefault="004B7C63">
            <w:pPr>
              <w:pStyle w:val="Compact"/>
              <w:jc w:val="center"/>
              <w:rPr>
                <w:lang w:eastAsia="zh-CN"/>
              </w:rPr>
            </w:pPr>
            <w:r>
              <w:rPr>
                <w:rFonts w:hint="eastAsia"/>
                <w:lang w:eastAsia="zh-CN"/>
              </w:rPr>
              <w:t>基于</w:t>
            </w:r>
            <w:r>
              <w:rPr>
                <w:rFonts w:hint="eastAsia"/>
                <w:lang w:eastAsia="zh-CN"/>
              </w:rPr>
              <w:t>API</w:t>
            </w:r>
            <w:r>
              <w:rPr>
                <w:rFonts w:hint="eastAsia"/>
                <w:lang w:eastAsia="zh-CN"/>
              </w:rPr>
              <w:t>的视觉语言模型系统</w:t>
            </w:r>
          </w:p>
        </w:tc>
        <w:tc>
          <w:tcPr>
            <w:tcW w:w="0" w:type="auto"/>
          </w:tcPr>
          <w:p w14:paraId="0374D8EB" w14:textId="77777777" w:rsidR="005A289E" w:rsidRDefault="004B7C63">
            <w:pPr>
              <w:pStyle w:val="Compact"/>
              <w:jc w:val="center"/>
            </w:pPr>
            <w:r>
              <w:t>GPT-4O-MINI</w:t>
            </w:r>
          </w:p>
        </w:tc>
        <w:tc>
          <w:tcPr>
            <w:tcW w:w="0" w:type="auto"/>
          </w:tcPr>
          <w:p w14:paraId="34B273C8" w14:textId="77777777" w:rsidR="005A289E" w:rsidRDefault="004B7C63">
            <w:pPr>
              <w:pStyle w:val="Compact"/>
              <w:jc w:val="center"/>
            </w:pPr>
            <w:r>
              <w:t>54.3</w:t>
            </w:r>
          </w:p>
        </w:tc>
        <w:tc>
          <w:tcPr>
            <w:tcW w:w="0" w:type="auto"/>
          </w:tcPr>
          <w:p w14:paraId="3D109347" w14:textId="77777777" w:rsidR="005A289E" w:rsidRDefault="004B7C63">
            <w:pPr>
              <w:pStyle w:val="Compact"/>
              <w:jc w:val="center"/>
            </w:pPr>
            <w:r>
              <w:t>56.0</w:t>
            </w:r>
          </w:p>
        </w:tc>
        <w:tc>
          <w:tcPr>
            <w:tcW w:w="0" w:type="auto"/>
          </w:tcPr>
          <w:p w14:paraId="3FEED98B" w14:textId="77777777" w:rsidR="005A289E" w:rsidRDefault="004B7C63">
            <w:pPr>
              <w:pStyle w:val="Compact"/>
              <w:jc w:val="center"/>
            </w:pPr>
            <w:r>
              <w:t>49.4</w:t>
            </w:r>
          </w:p>
        </w:tc>
        <w:tc>
          <w:tcPr>
            <w:tcW w:w="0" w:type="auto"/>
          </w:tcPr>
          <w:p w14:paraId="491C7FAA" w14:textId="77777777" w:rsidR="005A289E" w:rsidRDefault="004B7C63">
            <w:pPr>
              <w:pStyle w:val="Compact"/>
              <w:jc w:val="center"/>
            </w:pPr>
            <w:r>
              <w:t>55.4</w:t>
            </w:r>
          </w:p>
        </w:tc>
        <w:tc>
          <w:tcPr>
            <w:tcW w:w="0" w:type="auto"/>
          </w:tcPr>
          <w:p w14:paraId="655A7240" w14:textId="77777777" w:rsidR="005A289E" w:rsidRDefault="004B7C63">
            <w:pPr>
              <w:pStyle w:val="Compact"/>
              <w:jc w:val="center"/>
            </w:pPr>
            <w:r>
              <w:t>54.6</w:t>
            </w:r>
          </w:p>
        </w:tc>
        <w:tc>
          <w:tcPr>
            <w:tcW w:w="0" w:type="auto"/>
          </w:tcPr>
          <w:p w14:paraId="59DDE4C1" w14:textId="77777777" w:rsidR="005A289E" w:rsidRDefault="004B7C63">
            <w:pPr>
              <w:pStyle w:val="Compact"/>
              <w:jc w:val="center"/>
            </w:pPr>
            <w:r>
              <w:t>47.1</w:t>
            </w:r>
          </w:p>
        </w:tc>
        <w:tc>
          <w:tcPr>
            <w:tcW w:w="0" w:type="auto"/>
          </w:tcPr>
          <w:p w14:paraId="309DA258" w14:textId="77777777" w:rsidR="005A289E" w:rsidRDefault="004B7C63">
            <w:pPr>
              <w:pStyle w:val="Compact"/>
              <w:jc w:val="center"/>
            </w:pPr>
            <w:r>
              <w:t>52.8</w:t>
            </w:r>
          </w:p>
        </w:tc>
      </w:tr>
      <w:tr w:rsidR="005A289E" w14:paraId="43A78327" w14:textId="77777777">
        <w:tc>
          <w:tcPr>
            <w:tcW w:w="0" w:type="auto"/>
            <w:vMerge/>
          </w:tcPr>
          <w:p w14:paraId="3C15E535" w14:textId="77777777" w:rsidR="005A289E" w:rsidRDefault="005A289E"/>
        </w:tc>
        <w:tc>
          <w:tcPr>
            <w:tcW w:w="0" w:type="auto"/>
          </w:tcPr>
          <w:p w14:paraId="2F06F414" w14:textId="77777777" w:rsidR="005A289E" w:rsidRDefault="004B7C63">
            <w:pPr>
              <w:pStyle w:val="Compact"/>
              <w:jc w:val="center"/>
            </w:pPr>
            <w:r>
              <w:t>CLAUDE-3.5</w:t>
            </w:r>
          </w:p>
        </w:tc>
        <w:tc>
          <w:tcPr>
            <w:tcW w:w="0" w:type="auto"/>
          </w:tcPr>
          <w:p w14:paraId="38CE643B" w14:textId="77777777" w:rsidR="005A289E" w:rsidRDefault="004B7C63">
            <w:pPr>
              <w:pStyle w:val="Compact"/>
              <w:jc w:val="center"/>
            </w:pPr>
            <w:r>
              <w:t>56.2</w:t>
            </w:r>
          </w:p>
        </w:tc>
        <w:tc>
          <w:tcPr>
            <w:tcW w:w="0" w:type="auto"/>
          </w:tcPr>
          <w:p w14:paraId="60E7F16A" w14:textId="77777777" w:rsidR="005A289E" w:rsidRDefault="004B7C63">
            <w:pPr>
              <w:pStyle w:val="Compact"/>
              <w:jc w:val="center"/>
            </w:pPr>
            <w:r>
              <w:t>60.5</w:t>
            </w:r>
          </w:p>
        </w:tc>
        <w:tc>
          <w:tcPr>
            <w:tcW w:w="0" w:type="auto"/>
          </w:tcPr>
          <w:p w14:paraId="3D256260" w14:textId="77777777" w:rsidR="005A289E" w:rsidRDefault="004B7C63">
            <w:pPr>
              <w:pStyle w:val="Compact"/>
              <w:jc w:val="center"/>
            </w:pPr>
            <w:r>
              <w:t>54.0</w:t>
            </w:r>
          </w:p>
        </w:tc>
        <w:tc>
          <w:tcPr>
            <w:tcW w:w="0" w:type="auto"/>
          </w:tcPr>
          <w:p w14:paraId="5E3BC1CF" w14:textId="77777777" w:rsidR="005A289E" w:rsidRDefault="004B7C63">
            <w:pPr>
              <w:pStyle w:val="Compact"/>
              <w:jc w:val="center"/>
            </w:pPr>
            <w:r>
              <w:t>58.1</w:t>
            </w:r>
          </w:p>
        </w:tc>
        <w:tc>
          <w:tcPr>
            <w:tcW w:w="0" w:type="auto"/>
          </w:tcPr>
          <w:p w14:paraId="3587003C" w14:textId="77777777" w:rsidR="005A289E" w:rsidRDefault="004B7C63">
            <w:pPr>
              <w:pStyle w:val="Compact"/>
              <w:jc w:val="center"/>
            </w:pPr>
            <w:r>
              <w:t>55.7</w:t>
            </w:r>
          </w:p>
        </w:tc>
        <w:tc>
          <w:tcPr>
            <w:tcW w:w="0" w:type="auto"/>
          </w:tcPr>
          <w:p w14:paraId="1720D611" w14:textId="77777777" w:rsidR="005A289E" w:rsidRDefault="004B7C63">
            <w:pPr>
              <w:pStyle w:val="Compact"/>
              <w:jc w:val="center"/>
            </w:pPr>
            <w:r>
              <w:t>54.3</w:t>
            </w:r>
          </w:p>
        </w:tc>
        <w:tc>
          <w:tcPr>
            <w:tcW w:w="0" w:type="auto"/>
          </w:tcPr>
          <w:p w14:paraId="61C0FC9A" w14:textId="77777777" w:rsidR="005A289E" w:rsidRDefault="004B7C63">
            <w:pPr>
              <w:pStyle w:val="Compact"/>
              <w:jc w:val="center"/>
            </w:pPr>
            <w:r>
              <w:t>56.4</w:t>
            </w:r>
          </w:p>
        </w:tc>
      </w:tr>
      <w:tr w:rsidR="005A289E" w14:paraId="3DF9566A" w14:textId="77777777">
        <w:tc>
          <w:tcPr>
            <w:tcW w:w="0" w:type="auto"/>
            <w:vMerge/>
          </w:tcPr>
          <w:p w14:paraId="0C5F3587" w14:textId="77777777" w:rsidR="005A289E" w:rsidRDefault="005A289E"/>
        </w:tc>
        <w:tc>
          <w:tcPr>
            <w:tcW w:w="0" w:type="auto"/>
          </w:tcPr>
          <w:p w14:paraId="3B954506" w14:textId="77777777" w:rsidR="005A289E" w:rsidRDefault="004B7C63">
            <w:pPr>
              <w:pStyle w:val="Compact"/>
              <w:jc w:val="center"/>
            </w:pPr>
            <w:r>
              <w:t>GPT-40</w:t>
            </w:r>
          </w:p>
        </w:tc>
        <w:tc>
          <w:tcPr>
            <w:tcW w:w="0" w:type="auto"/>
          </w:tcPr>
          <w:p w14:paraId="6885CDDF" w14:textId="77777777" w:rsidR="005A289E" w:rsidRDefault="004B7C63">
            <w:pPr>
              <w:pStyle w:val="Compact"/>
              <w:jc w:val="center"/>
            </w:pPr>
            <w:r>
              <w:t>56.7</w:t>
            </w:r>
          </w:p>
        </w:tc>
        <w:tc>
          <w:tcPr>
            <w:tcW w:w="0" w:type="auto"/>
          </w:tcPr>
          <w:p w14:paraId="7037C3EB" w14:textId="77777777" w:rsidR="005A289E" w:rsidRDefault="004B7C63">
            <w:pPr>
              <w:pStyle w:val="Compact"/>
              <w:jc w:val="center"/>
            </w:pPr>
            <w:r>
              <w:t>61.5</w:t>
            </w:r>
          </w:p>
        </w:tc>
        <w:tc>
          <w:tcPr>
            <w:tcW w:w="0" w:type="auto"/>
          </w:tcPr>
          <w:p w14:paraId="2663FB65" w14:textId="77777777" w:rsidR="005A289E" w:rsidRDefault="004B7C63">
            <w:pPr>
              <w:pStyle w:val="Compact"/>
              <w:jc w:val="center"/>
            </w:pPr>
            <w:r>
              <w:t>55.7</w:t>
            </w:r>
          </w:p>
        </w:tc>
        <w:tc>
          <w:tcPr>
            <w:tcW w:w="0" w:type="auto"/>
          </w:tcPr>
          <w:p w14:paraId="64B01041" w14:textId="77777777" w:rsidR="005A289E" w:rsidRDefault="004B7C63">
            <w:pPr>
              <w:pStyle w:val="Compact"/>
              <w:jc w:val="center"/>
            </w:pPr>
            <w:r>
              <w:t>58.3</w:t>
            </w:r>
          </w:p>
        </w:tc>
        <w:tc>
          <w:tcPr>
            <w:tcW w:w="0" w:type="auto"/>
          </w:tcPr>
          <w:p w14:paraId="516C8127" w14:textId="77777777" w:rsidR="005A289E" w:rsidRDefault="004B7C63">
            <w:pPr>
              <w:pStyle w:val="Compact"/>
              <w:jc w:val="center"/>
            </w:pPr>
            <w:r>
              <w:t>57.5</w:t>
            </w:r>
          </w:p>
        </w:tc>
        <w:tc>
          <w:tcPr>
            <w:tcW w:w="0" w:type="auto"/>
          </w:tcPr>
          <w:p w14:paraId="4AA39274" w14:textId="77777777" w:rsidR="005A289E" w:rsidRDefault="004B7C63">
            <w:pPr>
              <w:pStyle w:val="Compact"/>
              <w:jc w:val="center"/>
            </w:pPr>
            <w:r>
              <w:t>52.6</w:t>
            </w:r>
          </w:p>
        </w:tc>
        <w:tc>
          <w:tcPr>
            <w:tcW w:w="0" w:type="auto"/>
          </w:tcPr>
          <w:p w14:paraId="00364B74" w14:textId="77777777" w:rsidR="005A289E" w:rsidRDefault="004B7C63">
            <w:pPr>
              <w:pStyle w:val="Compact"/>
              <w:jc w:val="center"/>
            </w:pPr>
            <w:r>
              <w:t>57.0</w:t>
            </w:r>
          </w:p>
        </w:tc>
      </w:tr>
      <w:tr w:rsidR="005A289E" w14:paraId="1585AB20" w14:textId="77777777">
        <w:tc>
          <w:tcPr>
            <w:tcW w:w="0" w:type="auto"/>
            <w:vMerge/>
          </w:tcPr>
          <w:p w14:paraId="2174FFF8" w14:textId="77777777" w:rsidR="005A289E" w:rsidRDefault="005A289E"/>
        </w:tc>
        <w:tc>
          <w:tcPr>
            <w:tcW w:w="0" w:type="auto"/>
          </w:tcPr>
          <w:p w14:paraId="208C9EB1" w14:textId="77777777" w:rsidR="005A289E" w:rsidRDefault="004B7C63">
            <w:pPr>
              <w:pStyle w:val="Compact"/>
              <w:jc w:val="center"/>
            </w:pPr>
            <w:r>
              <w:t xml:space="preserve">GPT-4o-MINI + </w:t>
            </w:r>
            <w:r>
              <w:rPr>
                <w:rFonts w:hint="eastAsia"/>
              </w:rPr>
              <w:t>S-P</w:t>
            </w:r>
            <w:r>
              <w:rPr>
                <w:rFonts w:hint="eastAsia"/>
              </w:rPr>
              <w:t>地图</w:t>
            </w:r>
          </w:p>
        </w:tc>
        <w:tc>
          <w:tcPr>
            <w:tcW w:w="0" w:type="auto"/>
          </w:tcPr>
          <w:p w14:paraId="4DB0BEB9" w14:textId="77777777" w:rsidR="005A289E" w:rsidRDefault="004B7C63">
            <w:pPr>
              <w:pStyle w:val="Compact"/>
              <w:jc w:val="center"/>
            </w:pPr>
            <w:r>
              <w:t xml:space="preserve">60.0 </w:t>
            </w:r>
            <m:oMath>
              <m:sSub>
                <m:sSubPr>
                  <m:ctrlPr>
                    <w:rPr>
                      <w:rFonts w:ascii="Cambria Math" w:hAnsi="Cambria Math"/>
                    </w:rPr>
                  </m:ctrlPr>
                </m:sSubPr>
                <m:e>
                  <m:r>
                    <w:rPr>
                      <w:rFonts w:ascii="Cambria Math" w:hAnsi="Cambria Math"/>
                    </w:rPr>
                    <m:t>​</m:t>
                  </m:r>
                </m:e>
                <m:sub>
                  <m:r>
                    <m:rPr>
                      <m:sty m:val="p"/>
                    </m:rPr>
                    <w:rPr>
                      <w:rFonts w:ascii="Cambria Math" w:hAnsi="Cambria Math"/>
                    </w:rPr>
                    <m:t>↑</m:t>
                  </m:r>
                  <m:r>
                    <w:rPr>
                      <w:rFonts w:ascii="Cambria Math" w:hAnsi="Cambria Math"/>
                    </w:rPr>
                    <m:t>5.7</m:t>
                  </m:r>
                </m:sub>
              </m:sSub>
            </m:oMath>
          </w:p>
        </w:tc>
        <w:tc>
          <w:tcPr>
            <w:tcW w:w="0" w:type="auto"/>
          </w:tcPr>
          <w:p w14:paraId="1091918E" w14:textId="77777777" w:rsidR="005A289E" w:rsidRDefault="004B7C63">
            <w:pPr>
              <w:pStyle w:val="Compact"/>
              <w:jc w:val="center"/>
            </w:pPr>
            <w:r>
              <w:t xml:space="preserve">60.5 </w:t>
            </w:r>
            <m:oMath>
              <m:sSub>
                <m:sSubPr>
                  <m:ctrlPr>
                    <w:rPr>
                      <w:rFonts w:ascii="Cambria Math" w:hAnsi="Cambria Math"/>
                    </w:rPr>
                  </m:ctrlPr>
                </m:sSubPr>
                <m:e>
                  <m:r>
                    <w:rPr>
                      <w:rFonts w:ascii="Cambria Math" w:hAnsi="Cambria Math"/>
                    </w:rPr>
                    <m:t>​</m:t>
                  </m:r>
                </m:e>
                <m:sub>
                  <m:r>
                    <m:rPr>
                      <m:sty m:val="p"/>
                    </m:rPr>
                    <w:rPr>
                      <w:rFonts w:ascii="Cambria Math" w:hAnsi="Cambria Math"/>
                    </w:rPr>
                    <m:t>↑</m:t>
                  </m:r>
                  <m:r>
                    <w:rPr>
                      <w:rFonts w:ascii="Cambria Math" w:hAnsi="Cambria Math"/>
                    </w:rPr>
                    <m:t>4.5</m:t>
                  </m:r>
                </m:sub>
              </m:sSub>
            </m:oMath>
          </w:p>
        </w:tc>
        <w:tc>
          <w:tcPr>
            <w:tcW w:w="0" w:type="auto"/>
          </w:tcPr>
          <w:p w14:paraId="3B89BFF7" w14:textId="77777777" w:rsidR="005A289E" w:rsidRDefault="004B7C63">
            <w:pPr>
              <w:pStyle w:val="Compact"/>
              <w:jc w:val="center"/>
            </w:pPr>
            <m:oMathPara>
              <m:oMath>
                <m:sSub>
                  <m:sSubPr>
                    <m:ctrlPr>
                      <w:rPr>
                        <w:rFonts w:ascii="Cambria Math" w:hAnsi="Cambria Math"/>
                      </w:rPr>
                    </m:ctrlPr>
                  </m:sSubPr>
                  <m:e>
                    <m:r>
                      <w:rPr>
                        <w:rFonts w:ascii="Cambria Math" w:hAnsi="Cambria Math"/>
                      </w:rPr>
                      <m:t>57.0</m:t>
                    </m:r>
                  </m:e>
                  <m:sub>
                    <m:r>
                      <m:rPr>
                        <m:sty m:val="p"/>
                      </m:rPr>
                      <w:rPr>
                        <w:rFonts w:ascii="Cambria Math" w:hAnsi="Cambria Math"/>
                      </w:rPr>
                      <m:t>↑</m:t>
                    </m:r>
                    <m:r>
                      <w:rPr>
                        <w:rFonts w:ascii="Cambria Math" w:hAnsi="Cambria Math"/>
                      </w:rPr>
                      <m:t>7.6</m:t>
                    </m:r>
                  </m:sub>
                </m:sSub>
              </m:oMath>
            </m:oMathPara>
          </w:p>
        </w:tc>
        <w:tc>
          <w:tcPr>
            <w:tcW w:w="0" w:type="auto"/>
          </w:tcPr>
          <w:p w14:paraId="2E96363B" w14:textId="77777777" w:rsidR="005A289E" w:rsidRDefault="004B7C63">
            <w:pPr>
              <w:pStyle w:val="Compact"/>
              <w:jc w:val="center"/>
            </w:pPr>
            <m:oMathPara>
              <m:oMath>
                <m:sSub>
                  <m:sSubPr>
                    <m:ctrlPr>
                      <w:rPr>
                        <w:rFonts w:ascii="Cambria Math" w:hAnsi="Cambria Math"/>
                      </w:rPr>
                    </m:ctrlPr>
                  </m:sSubPr>
                  <m:e>
                    <m:r>
                      <w:rPr>
                        <w:rFonts w:ascii="Cambria Math" w:hAnsi="Cambria Math"/>
                      </w:rPr>
                      <m:t>59.1</m:t>
                    </m:r>
                  </m:e>
                  <m:sub>
                    <m:r>
                      <m:rPr>
                        <m:sty m:val="p"/>
                      </m:rPr>
                      <w:rPr>
                        <w:rFonts w:ascii="Cambria Math" w:hAnsi="Cambria Math"/>
                      </w:rPr>
                      <m:t>↑</m:t>
                    </m:r>
                    <m:r>
                      <w:rPr>
                        <w:rFonts w:ascii="Cambria Math" w:hAnsi="Cambria Math"/>
                      </w:rPr>
                      <m:t>3.7</m:t>
                    </m:r>
                  </m:sub>
                </m:sSub>
              </m:oMath>
            </m:oMathPara>
          </w:p>
        </w:tc>
        <w:tc>
          <w:tcPr>
            <w:tcW w:w="0" w:type="auto"/>
          </w:tcPr>
          <w:p w14:paraId="53AB448F" w14:textId="77777777" w:rsidR="005A289E" w:rsidRDefault="004B7C63">
            <w:pPr>
              <w:pStyle w:val="Compact"/>
              <w:jc w:val="center"/>
            </w:pPr>
            <m:oMathPara>
              <m:oMath>
                <m:sSub>
                  <m:sSubPr>
                    <m:ctrlPr>
                      <w:rPr>
                        <w:rFonts w:ascii="Cambria Math" w:hAnsi="Cambria Math"/>
                      </w:rPr>
                    </m:ctrlPr>
                  </m:sSubPr>
                  <m:e>
                    <m:r>
                      <w:rPr>
                        <w:rFonts w:ascii="Cambria Math" w:hAnsi="Cambria Math"/>
                      </w:rPr>
                      <m:t>59.2</m:t>
                    </m:r>
                  </m:e>
                  <m:sub>
                    <m:r>
                      <m:rPr>
                        <m:sty m:val="p"/>
                      </m:rPr>
                      <w:rPr>
                        <w:rFonts w:ascii="Cambria Math" w:hAnsi="Cambria Math"/>
                      </w:rPr>
                      <m:t>↑</m:t>
                    </m:r>
                    <m:r>
                      <w:rPr>
                        <w:rFonts w:ascii="Cambria Math" w:hAnsi="Cambria Math"/>
                      </w:rPr>
                      <m:t>4.6</m:t>
                    </m:r>
                  </m:sub>
                </m:sSub>
              </m:oMath>
            </m:oMathPara>
          </w:p>
        </w:tc>
        <w:tc>
          <w:tcPr>
            <w:tcW w:w="0" w:type="auto"/>
          </w:tcPr>
          <w:p w14:paraId="6C71F498" w14:textId="77777777" w:rsidR="005A289E" w:rsidRDefault="004B7C63">
            <w:pPr>
              <w:pStyle w:val="Compact"/>
              <w:jc w:val="center"/>
            </w:pPr>
            <m:oMathPara>
              <m:oMath>
                <m:sSub>
                  <m:sSubPr>
                    <m:ctrlPr>
                      <w:rPr>
                        <w:rFonts w:ascii="Cambria Math" w:hAnsi="Cambria Math"/>
                      </w:rPr>
                    </m:ctrlPr>
                  </m:sSubPr>
                  <m:e>
                    <m:r>
                      <w:rPr>
                        <w:rFonts w:ascii="Cambria Math" w:hAnsi="Cambria Math"/>
                      </w:rPr>
                      <m:t>53.3</m:t>
                    </m:r>
                  </m:e>
                  <m:sub>
                    <m:r>
                      <m:rPr>
                        <m:sty m:val="p"/>
                      </m:rPr>
                      <w:rPr>
                        <w:rFonts w:ascii="Cambria Math" w:hAnsi="Cambria Math"/>
                      </w:rPr>
                      <m:t>↑</m:t>
                    </m:r>
                    <m:r>
                      <w:rPr>
                        <w:rFonts w:ascii="Cambria Math" w:hAnsi="Cambria Math"/>
                      </w:rPr>
                      <m:t>6.2</m:t>
                    </m:r>
                  </m:sub>
                </m:sSub>
              </m:oMath>
            </m:oMathPara>
          </w:p>
        </w:tc>
        <w:tc>
          <w:tcPr>
            <w:tcW w:w="0" w:type="auto"/>
          </w:tcPr>
          <w:p w14:paraId="6AC15278" w14:textId="77777777" w:rsidR="005A289E" w:rsidRDefault="004B7C63">
            <w:pPr>
              <w:pStyle w:val="Compact"/>
              <w:jc w:val="center"/>
            </w:pPr>
            <m:oMathPara>
              <m:oMath>
                <m:sSub>
                  <m:sSubPr>
                    <m:ctrlPr>
                      <w:rPr>
                        <w:rFonts w:ascii="Cambria Math" w:hAnsi="Cambria Math"/>
                      </w:rPr>
                    </m:ctrlPr>
                  </m:sSubPr>
                  <m:e>
                    <m:r>
                      <w:rPr>
                        <w:rFonts w:ascii="Cambria Math" w:hAnsi="Cambria Math"/>
                      </w:rPr>
                      <m:t>59.8</m:t>
                    </m:r>
                  </m:e>
                  <m:sub>
                    <m:r>
                      <m:rPr>
                        <m:sty m:val="p"/>
                      </m:rPr>
                      <w:rPr>
                        <w:rFonts w:ascii="Cambria Math" w:hAnsi="Cambria Math"/>
                      </w:rPr>
                      <m:t>↑</m:t>
                    </m:r>
                    <m:r>
                      <w:rPr>
                        <w:rFonts w:ascii="Cambria Math" w:hAnsi="Cambria Math"/>
                      </w:rPr>
                      <m:t>7.0</m:t>
                    </m:r>
                  </m:sub>
                </m:sSub>
              </m:oMath>
            </m:oMathPara>
          </w:p>
        </w:tc>
      </w:tr>
      <w:tr w:rsidR="005A289E" w14:paraId="6CFA4978" w14:textId="77777777">
        <w:tc>
          <w:tcPr>
            <w:tcW w:w="0" w:type="auto"/>
            <w:vMerge/>
          </w:tcPr>
          <w:p w14:paraId="4402A2D2" w14:textId="77777777" w:rsidR="005A289E" w:rsidRDefault="005A289E"/>
        </w:tc>
        <w:tc>
          <w:tcPr>
            <w:tcW w:w="0" w:type="auto"/>
          </w:tcPr>
          <w:p w14:paraId="342D34F8" w14:textId="77777777" w:rsidR="005A289E" w:rsidRDefault="004B7C63">
            <w:pPr>
              <w:pStyle w:val="Compact"/>
              <w:jc w:val="center"/>
            </w:pPr>
            <w:r>
              <w:t xml:space="preserve">CLAUDE-3.5 + </w:t>
            </w:r>
            <w:r>
              <w:rPr>
                <w:rFonts w:hint="eastAsia"/>
              </w:rPr>
              <w:t>S-P</w:t>
            </w:r>
            <w:r>
              <w:rPr>
                <w:rFonts w:hint="eastAsia"/>
              </w:rPr>
              <w:t>地图</w:t>
            </w:r>
          </w:p>
        </w:tc>
        <w:tc>
          <w:tcPr>
            <w:tcW w:w="0" w:type="auto"/>
          </w:tcPr>
          <w:p w14:paraId="4555F066" w14:textId="77777777" w:rsidR="005A289E" w:rsidRDefault="004B7C63">
            <w:pPr>
              <w:pStyle w:val="Compact"/>
              <w:jc w:val="center"/>
            </w:pPr>
            <m:oMathPara>
              <m:oMath>
                <m:sSub>
                  <m:sSubPr>
                    <m:ctrlPr>
                      <w:rPr>
                        <w:rFonts w:ascii="Cambria Math" w:hAnsi="Cambria Math"/>
                      </w:rPr>
                    </m:ctrlPr>
                  </m:sSubPr>
                  <m:e>
                    <m:r>
                      <w:rPr>
                        <w:rFonts w:ascii="Cambria Math" w:hAnsi="Cambria Math"/>
                      </w:rPr>
                      <m:t>65.3</m:t>
                    </m:r>
                  </m:e>
                  <m:sub>
                    <m:r>
                      <m:rPr>
                        <m:sty m:val="p"/>
                      </m:rPr>
                      <w:rPr>
                        <w:rFonts w:ascii="Cambria Math" w:hAnsi="Cambria Math"/>
                      </w:rPr>
                      <m:t>↑</m:t>
                    </m:r>
                    <m:r>
                      <w:rPr>
                        <w:rFonts w:ascii="Cambria Math" w:hAnsi="Cambria Math"/>
                      </w:rPr>
                      <m:t>9.1</m:t>
                    </m:r>
                  </m:sub>
                </m:sSub>
              </m:oMath>
            </m:oMathPara>
          </w:p>
        </w:tc>
        <w:tc>
          <w:tcPr>
            <w:tcW w:w="0" w:type="auto"/>
          </w:tcPr>
          <w:p w14:paraId="0CF45EE3" w14:textId="77777777" w:rsidR="005A289E" w:rsidRDefault="004B7C63">
            <w:pPr>
              <w:pStyle w:val="Compact"/>
              <w:jc w:val="center"/>
            </w:pPr>
            <m:oMathPara>
              <m:oMath>
                <m:sSub>
                  <m:sSubPr>
                    <m:ctrlPr>
                      <w:rPr>
                        <w:rFonts w:ascii="Cambria Math" w:hAnsi="Cambria Math"/>
                      </w:rPr>
                    </m:ctrlPr>
                  </m:sSubPr>
                  <m:e>
                    <m:r>
                      <w:rPr>
                        <w:rFonts w:ascii="Cambria Math" w:hAnsi="Cambria Math"/>
                      </w:rPr>
                      <m:t>67.3</m:t>
                    </m:r>
                  </m:e>
                  <m:sub>
                    <m:r>
                      <m:rPr>
                        <m:sty m:val="p"/>
                      </m:rPr>
                      <w:rPr>
                        <w:rFonts w:ascii="Cambria Math" w:hAnsi="Cambria Math"/>
                      </w:rPr>
                      <m:t>↑</m:t>
                    </m:r>
                    <m:r>
                      <w:rPr>
                        <w:rFonts w:ascii="Cambria Math" w:hAnsi="Cambria Math"/>
                      </w:rPr>
                      <m:t>6.8</m:t>
                    </m:r>
                  </m:sub>
                </m:sSub>
              </m:oMath>
            </m:oMathPara>
          </w:p>
        </w:tc>
        <w:tc>
          <w:tcPr>
            <w:tcW w:w="0" w:type="auto"/>
          </w:tcPr>
          <w:p w14:paraId="15E8D82D" w14:textId="77777777" w:rsidR="005A289E" w:rsidRDefault="004B7C63">
            <w:pPr>
              <w:pStyle w:val="Compact"/>
              <w:jc w:val="center"/>
            </w:pPr>
            <m:oMathPara>
              <m:oMath>
                <m:sSub>
                  <m:sSubPr>
                    <m:ctrlPr>
                      <w:rPr>
                        <w:rFonts w:ascii="Cambria Math" w:hAnsi="Cambria Math"/>
                      </w:rPr>
                    </m:ctrlPr>
                  </m:sSubPr>
                  <m:e>
                    <m:r>
                      <w:rPr>
                        <w:rFonts w:ascii="Cambria Math" w:hAnsi="Cambria Math"/>
                      </w:rPr>
                      <m:t>54.9</m:t>
                    </m:r>
                  </m:e>
                  <m:sub>
                    <m:r>
                      <m:rPr>
                        <m:sty m:val="p"/>
                      </m:rPr>
                      <w:rPr>
                        <w:rFonts w:ascii="Cambria Math" w:hAnsi="Cambria Math"/>
                      </w:rPr>
                      <m:t>↑</m:t>
                    </m:r>
                    <m:r>
                      <w:rPr>
                        <w:rFonts w:ascii="Cambria Math" w:hAnsi="Cambria Math"/>
                      </w:rPr>
                      <m:t>0.9</m:t>
                    </m:r>
                  </m:sub>
                </m:sSub>
              </m:oMath>
            </m:oMathPara>
          </w:p>
        </w:tc>
        <w:tc>
          <w:tcPr>
            <w:tcW w:w="0" w:type="auto"/>
          </w:tcPr>
          <w:p w14:paraId="20B9E22F" w14:textId="77777777" w:rsidR="005A289E" w:rsidRDefault="004B7C63">
            <w:pPr>
              <w:pStyle w:val="Compact"/>
              <w:jc w:val="center"/>
            </w:pPr>
            <m:oMathPara>
              <m:oMath>
                <m:sSub>
                  <m:sSubPr>
                    <m:ctrlPr>
                      <w:rPr>
                        <w:rFonts w:ascii="Cambria Math" w:hAnsi="Cambria Math"/>
                      </w:rPr>
                    </m:ctrlPr>
                  </m:sSubPr>
                  <m:e>
                    <m:r>
                      <w:rPr>
                        <w:rFonts w:ascii="Cambria Math" w:hAnsi="Cambria Math"/>
                      </w:rPr>
                      <m:t>58.3</m:t>
                    </m:r>
                  </m:e>
                  <m:sub>
                    <m:r>
                      <m:rPr>
                        <m:sty m:val="p"/>
                      </m:rPr>
                      <w:rPr>
                        <w:rFonts w:ascii="Cambria Math" w:hAnsi="Cambria Math"/>
                      </w:rPr>
                      <m:t>↑</m:t>
                    </m:r>
                    <m:r>
                      <w:rPr>
                        <w:rFonts w:ascii="Cambria Math" w:hAnsi="Cambria Math"/>
                      </w:rPr>
                      <m:t>0.2</m:t>
                    </m:r>
                  </m:sub>
                </m:sSub>
              </m:oMath>
            </m:oMathPara>
          </w:p>
        </w:tc>
        <w:tc>
          <w:tcPr>
            <w:tcW w:w="0" w:type="auto"/>
          </w:tcPr>
          <w:p w14:paraId="1626E285" w14:textId="77777777" w:rsidR="005A289E" w:rsidRDefault="004B7C63">
            <w:pPr>
              <w:pStyle w:val="Compact"/>
              <w:jc w:val="center"/>
            </w:pPr>
            <m:oMathPara>
              <m:oMath>
                <m:sSub>
                  <m:sSubPr>
                    <m:ctrlPr>
                      <w:rPr>
                        <w:rFonts w:ascii="Cambria Math" w:hAnsi="Cambria Math"/>
                      </w:rPr>
                    </m:ctrlPr>
                  </m:sSubPr>
                  <m:e>
                    <m:r>
                      <w:rPr>
                        <w:rFonts w:ascii="Cambria Math" w:hAnsi="Cambria Math"/>
                      </w:rPr>
                      <m:t>58.2</m:t>
                    </m:r>
                  </m:e>
                  <m:sub>
                    <m:r>
                      <m:rPr>
                        <m:sty m:val="p"/>
                      </m:rPr>
                      <w:rPr>
                        <w:rFonts w:ascii="Cambria Math" w:hAnsi="Cambria Math"/>
                      </w:rPr>
                      <m:t>↑</m:t>
                    </m:r>
                    <m:r>
                      <w:rPr>
                        <w:rFonts w:ascii="Cambria Math" w:hAnsi="Cambria Math"/>
                      </w:rPr>
                      <m:t>2.5</m:t>
                    </m:r>
                  </m:sub>
                </m:sSub>
              </m:oMath>
            </m:oMathPara>
          </w:p>
        </w:tc>
        <w:tc>
          <w:tcPr>
            <w:tcW w:w="0" w:type="auto"/>
          </w:tcPr>
          <w:p w14:paraId="6CCCB9B1" w14:textId="77777777" w:rsidR="005A289E" w:rsidRDefault="004B7C63">
            <w:pPr>
              <w:pStyle w:val="Compact"/>
              <w:jc w:val="center"/>
            </w:pPr>
            <m:oMathPara>
              <m:oMath>
                <m:sSub>
                  <m:sSubPr>
                    <m:ctrlPr>
                      <w:rPr>
                        <w:rFonts w:ascii="Cambria Math" w:hAnsi="Cambria Math"/>
                      </w:rPr>
                    </m:ctrlPr>
                  </m:sSubPr>
                  <m:e>
                    <m:r>
                      <w:rPr>
                        <w:rFonts w:ascii="Cambria Math" w:hAnsi="Cambria Math"/>
                      </w:rPr>
                      <m:t>58.1</m:t>
                    </m:r>
                  </m:e>
                  <m:sub>
                    <m:r>
                      <m:rPr>
                        <m:sty m:val="p"/>
                      </m:rPr>
                      <w:rPr>
                        <w:rFonts w:ascii="Cambria Math" w:hAnsi="Cambria Math"/>
                      </w:rPr>
                      <m:t>↑</m:t>
                    </m:r>
                    <m:r>
                      <w:rPr>
                        <w:rFonts w:ascii="Cambria Math" w:hAnsi="Cambria Math"/>
                      </w:rPr>
                      <m:t>3.8</m:t>
                    </m:r>
                  </m:sub>
                </m:sSub>
              </m:oMath>
            </m:oMathPara>
          </w:p>
        </w:tc>
        <w:tc>
          <w:tcPr>
            <w:tcW w:w="0" w:type="auto"/>
          </w:tcPr>
          <w:p w14:paraId="04FCB00B" w14:textId="77777777" w:rsidR="005A289E" w:rsidRDefault="004B7C63">
            <w:pPr>
              <w:pStyle w:val="Compact"/>
              <w:jc w:val="center"/>
            </w:pPr>
            <w:r>
              <w:t xml:space="preserve">60.3 </w:t>
            </w:r>
            <m:oMath>
              <m:sSub>
                <m:sSubPr>
                  <m:ctrlPr>
                    <w:rPr>
                      <w:rFonts w:ascii="Cambria Math" w:hAnsi="Cambria Math"/>
                    </w:rPr>
                  </m:ctrlPr>
                </m:sSubPr>
                <m:e>
                  <m:r>
                    <w:rPr>
                      <w:rFonts w:ascii="Cambria Math" w:hAnsi="Cambria Math"/>
                    </w:rPr>
                    <m:t>​</m:t>
                  </m:r>
                </m:e>
                <m:sub>
                  <m:r>
                    <m:rPr>
                      <m:sty m:val="p"/>
                    </m:rPr>
                    <w:rPr>
                      <w:rFonts w:ascii="Cambria Math" w:hAnsi="Cambria Math"/>
                    </w:rPr>
                    <m:t>↑</m:t>
                  </m:r>
                  <m:r>
                    <w:rPr>
                      <w:rFonts w:ascii="Cambria Math" w:hAnsi="Cambria Math"/>
                    </w:rPr>
                    <m:t>3.4</m:t>
                  </m:r>
                </m:sub>
              </m:sSub>
            </m:oMath>
          </w:p>
        </w:tc>
      </w:tr>
      <w:tr w:rsidR="005A289E" w14:paraId="729B140F" w14:textId="77777777">
        <w:tc>
          <w:tcPr>
            <w:tcW w:w="0" w:type="auto"/>
            <w:vMerge/>
          </w:tcPr>
          <w:p w14:paraId="58E178A1" w14:textId="77777777" w:rsidR="005A289E" w:rsidRDefault="005A289E"/>
        </w:tc>
        <w:tc>
          <w:tcPr>
            <w:tcW w:w="0" w:type="auto"/>
          </w:tcPr>
          <w:p w14:paraId="5CDD9207" w14:textId="77777777" w:rsidR="005A289E" w:rsidRDefault="004B7C63">
            <w:pPr>
              <w:pStyle w:val="Compact"/>
              <w:jc w:val="center"/>
            </w:pPr>
            <m:oMathPara>
              <m:oMath>
                <m:r>
                  <m:rPr>
                    <m:sty m:val="b"/>
                  </m:rPr>
                  <w:rPr>
                    <w:rFonts w:ascii="Cambria Math" w:hAnsi="Cambria Math"/>
                  </w:rPr>
                  <m:t>GPT</m:t>
                </m:r>
                <m:r>
                  <m:rPr>
                    <m:sty m:val="b"/>
                  </m:rPr>
                  <w:rPr>
                    <w:rFonts w:ascii="Cambria Math" w:hAnsi="Cambria Math"/>
                  </w:rPr>
                  <m:t>-</m:t>
                </m:r>
                <m:r>
                  <m:rPr>
                    <m:sty m:val="b"/>
                  </m:rPr>
                  <w:rPr>
                    <w:rFonts w:ascii="Cambria Math" w:hAnsi="Cambria Math"/>
                  </w:rPr>
                  <m:t>4o</m:t>
                </m:r>
                <m:r>
                  <m:rPr>
                    <m:sty m:val="b"/>
                  </m:rPr>
                  <w:rPr>
                    <w:rFonts w:ascii="Cambria Math" w:hAnsi="Cambria Math"/>
                  </w:rPr>
                  <m:t>+</m:t>
                </m:r>
                <m:r>
                  <m:rPr>
                    <m:sty m:val="b"/>
                  </m:rPr>
                  <w:rPr>
                    <w:rFonts w:ascii="Cambria Math" w:hAnsi="Cambria Math"/>
                  </w:rPr>
                  <m:t>S</m:t>
                </m:r>
                <m:r>
                  <m:rPr>
                    <m:sty m:val="b"/>
                  </m:rPr>
                  <w:rPr>
                    <w:rFonts w:ascii="Cambria Math" w:hAnsi="Cambria Math"/>
                  </w:rPr>
                  <m:t>-</m:t>
                </m:r>
                <m:r>
                  <m:rPr>
                    <m:sty m:val="b"/>
                  </m:rPr>
                  <w:rPr>
                    <w:rFonts w:ascii="Cambria Math" w:hAnsi="Cambria Math"/>
                  </w:rPr>
                  <m:t>PMAP</m:t>
                </m:r>
              </m:oMath>
            </m:oMathPara>
          </w:p>
        </w:tc>
        <w:tc>
          <w:tcPr>
            <w:tcW w:w="0" w:type="auto"/>
          </w:tcPr>
          <w:p w14:paraId="3B37F2B5" w14:textId="77777777" w:rsidR="005A289E" w:rsidRDefault="004B7C63">
            <w:pPr>
              <w:pStyle w:val="Compact"/>
              <w:jc w:val="center"/>
            </w:pPr>
            <m:oMathPara>
              <m:oMath>
                <m:r>
                  <m:rPr>
                    <m:sty m:val="b"/>
                  </m:rPr>
                  <w:rPr>
                    <w:rFonts w:ascii="Cambria Math" w:hAnsi="Cambria Math"/>
                  </w:rPr>
                  <m:t>66</m:t>
                </m:r>
                <m:r>
                  <m:rPr>
                    <m:sty m:val="b"/>
                  </m:rPr>
                  <w:rPr>
                    <w:rFonts w:ascii="Cambria Math" w:hAnsi="Cambria Math"/>
                  </w:rPr>
                  <m:t>.</m:t>
                </m:r>
                <m:r>
                  <m:rPr>
                    <m:sty m:val="b"/>
                  </m:rPr>
                  <w:rPr>
                    <w:rFonts w:ascii="Cambria Math" w:hAnsi="Cambria Math"/>
                  </w:rPr>
                  <m:t>6</m:t>
                </m:r>
                <m:sSub>
                  <m:sSubPr>
                    <m:ctrlPr>
                      <w:rPr>
                        <w:rFonts w:ascii="Cambria Math" w:hAnsi="Cambria Math"/>
                      </w:rPr>
                    </m:ctrlPr>
                  </m:sSubPr>
                  <m:e>
                    <m:r>
                      <w:rPr>
                        <w:rFonts w:ascii="Cambria Math" w:hAnsi="Cambria Math"/>
                      </w:rPr>
                      <m:t>​</m:t>
                    </m:r>
                  </m:e>
                  <m:sub>
                    <m:r>
                      <m:rPr>
                        <m:sty m:val="p"/>
                      </m:rPr>
                      <w:rPr>
                        <w:rFonts w:ascii="Cambria Math" w:hAnsi="Cambria Math"/>
                      </w:rPr>
                      <m:t>↑</m:t>
                    </m:r>
                    <m:r>
                      <w:rPr>
                        <w:rFonts w:ascii="Cambria Math" w:hAnsi="Cambria Math"/>
                      </w:rPr>
                      <m:t>9.9</m:t>
                    </m:r>
                  </m:sub>
                </m:sSub>
              </m:oMath>
            </m:oMathPara>
          </w:p>
        </w:tc>
        <w:tc>
          <w:tcPr>
            <w:tcW w:w="0" w:type="auto"/>
          </w:tcPr>
          <w:p w14:paraId="6C66CD43" w14:textId="77777777" w:rsidR="005A289E" w:rsidRDefault="004B7C63">
            <w:pPr>
              <w:pStyle w:val="Compact"/>
              <w:jc w:val="center"/>
            </w:pPr>
            <m:oMathPara>
              <m:oMath>
                <m:sSub>
                  <m:sSubPr>
                    <m:ctrlPr>
                      <w:rPr>
                        <w:rFonts w:ascii="Cambria Math" w:hAnsi="Cambria Math"/>
                      </w:rPr>
                    </m:ctrlPr>
                  </m:sSubPr>
                  <m:e>
                    <m:r>
                      <m:rPr>
                        <m:sty m:val="b"/>
                      </m:rPr>
                      <w:rPr>
                        <w:rFonts w:ascii="Cambria Math" w:hAnsi="Cambria Math"/>
                      </w:rPr>
                      <m:t>68</m:t>
                    </m:r>
                    <m:r>
                      <m:rPr>
                        <m:sty m:val="b"/>
                      </m:rPr>
                      <w:rPr>
                        <w:rFonts w:ascii="Cambria Math" w:hAnsi="Cambria Math"/>
                      </w:rPr>
                      <m:t>.</m:t>
                    </m:r>
                    <m:r>
                      <m:rPr>
                        <m:sty m:val="b"/>
                      </m:rPr>
                      <w:rPr>
                        <w:rFonts w:ascii="Cambria Math" w:hAnsi="Cambria Math"/>
                      </w:rPr>
                      <m:t>1</m:t>
                    </m:r>
                  </m:e>
                  <m:sub>
                    <m:r>
                      <m:rPr>
                        <m:sty m:val="p"/>
                      </m:rPr>
                      <w:rPr>
                        <w:rFonts w:ascii="Cambria Math" w:hAnsi="Cambria Math"/>
                      </w:rPr>
                      <m:t>↑</m:t>
                    </m:r>
                    <m:r>
                      <w:rPr>
                        <w:rFonts w:ascii="Cambria Math" w:hAnsi="Cambria Math"/>
                      </w:rPr>
                      <m:t>6.6</m:t>
                    </m:r>
                  </m:sub>
                </m:sSub>
              </m:oMath>
            </m:oMathPara>
          </w:p>
        </w:tc>
        <w:tc>
          <w:tcPr>
            <w:tcW w:w="0" w:type="auto"/>
          </w:tcPr>
          <w:p w14:paraId="3EDD766E" w14:textId="77777777" w:rsidR="005A289E" w:rsidRDefault="004B7C63">
            <w:pPr>
              <w:pStyle w:val="Compact"/>
              <w:jc w:val="center"/>
            </w:pPr>
            <m:oMathPara>
              <m:oMath>
                <m:sSub>
                  <m:sSubPr>
                    <m:ctrlPr>
                      <w:rPr>
                        <w:rFonts w:ascii="Cambria Math" w:hAnsi="Cambria Math"/>
                      </w:rPr>
                    </m:ctrlPr>
                  </m:sSubPr>
                  <m:e>
                    <m:r>
                      <w:rPr>
                        <w:rFonts w:ascii="Cambria Math" w:hAnsi="Cambria Math"/>
                      </w:rPr>
                      <m:t>55.8</m:t>
                    </m:r>
                  </m:e>
                  <m:sub>
                    <m:r>
                      <m:rPr>
                        <m:sty m:val="p"/>
                      </m:rPr>
                      <w:rPr>
                        <w:rFonts w:ascii="Cambria Math" w:hAnsi="Cambria Math"/>
                      </w:rPr>
                      <m:t>↑</m:t>
                    </m:r>
                    <m:r>
                      <w:rPr>
                        <w:rFonts w:ascii="Cambria Math" w:hAnsi="Cambria Math"/>
                      </w:rPr>
                      <m:t>0.1</m:t>
                    </m:r>
                  </m:sub>
                </m:sSub>
              </m:oMath>
            </m:oMathPara>
          </w:p>
        </w:tc>
        <w:tc>
          <w:tcPr>
            <w:tcW w:w="0" w:type="auto"/>
          </w:tcPr>
          <w:p w14:paraId="511533CD" w14:textId="77777777" w:rsidR="005A289E" w:rsidRDefault="004B7C63">
            <w:pPr>
              <w:pStyle w:val="Compact"/>
              <w:jc w:val="center"/>
            </w:pPr>
            <w:r>
              <w:t>60.7↑1.4</w:t>
            </w:r>
          </w:p>
        </w:tc>
        <w:tc>
          <w:tcPr>
            <w:tcW w:w="0" w:type="auto"/>
          </w:tcPr>
          <w:p w14:paraId="35711125" w14:textId="77777777" w:rsidR="005A289E" w:rsidRDefault="004B7C63">
            <w:pPr>
              <w:pStyle w:val="Compact"/>
              <w:jc w:val="center"/>
            </w:pPr>
            <m:oMathPara>
              <m:oMath>
                <m:sSub>
                  <m:sSubPr>
                    <m:ctrlPr>
                      <w:rPr>
                        <w:rFonts w:ascii="Cambria Math" w:hAnsi="Cambria Math"/>
                      </w:rPr>
                    </m:ctrlPr>
                  </m:sSubPr>
                  <m:e>
                    <m:r>
                      <w:rPr>
                        <w:rFonts w:ascii="Cambria Math" w:hAnsi="Cambria Math"/>
                      </w:rPr>
                      <m:t>59.4</m:t>
                    </m:r>
                  </m:e>
                  <m:sub>
                    <m:r>
                      <m:rPr>
                        <m:sty m:val="p"/>
                      </m:rPr>
                      <w:rPr>
                        <w:rFonts w:ascii="Cambria Math" w:hAnsi="Cambria Math"/>
                      </w:rPr>
                      <m:t>↑</m:t>
                    </m:r>
                    <m:r>
                      <w:rPr>
                        <w:rFonts w:ascii="Cambria Math" w:hAnsi="Cambria Math"/>
                      </w:rPr>
                      <m:t>1.9</m:t>
                    </m:r>
                  </m:sub>
                </m:sSub>
              </m:oMath>
            </m:oMathPara>
          </w:p>
        </w:tc>
        <w:tc>
          <w:tcPr>
            <w:tcW w:w="0" w:type="auto"/>
          </w:tcPr>
          <w:p w14:paraId="4DAB91D5" w14:textId="77777777" w:rsidR="005A289E" w:rsidRDefault="004B7C63">
            <w:pPr>
              <w:pStyle w:val="Compact"/>
              <w:jc w:val="center"/>
            </w:pPr>
            <m:oMathPara>
              <m:oMath>
                <m:sSub>
                  <m:sSubPr>
                    <m:ctrlPr>
                      <w:rPr>
                        <w:rFonts w:ascii="Cambria Math" w:hAnsi="Cambria Math"/>
                      </w:rPr>
                    </m:ctrlPr>
                  </m:sSubPr>
                  <m:e>
                    <m:r>
                      <w:rPr>
                        <w:rFonts w:ascii="Cambria Math" w:hAnsi="Cambria Math"/>
                      </w:rPr>
                      <m:t>57.6</m:t>
                    </m:r>
                  </m:e>
                  <m:sub>
                    <m:r>
                      <m:rPr>
                        <m:sty m:val="p"/>
                      </m:rPr>
                      <w:rPr>
                        <w:rFonts w:ascii="Cambria Math" w:hAnsi="Cambria Math"/>
                      </w:rPr>
                      <m:t>↑</m:t>
                    </m:r>
                    <m:r>
                      <w:rPr>
                        <w:rFonts w:ascii="Cambria Math" w:hAnsi="Cambria Math"/>
                      </w:rPr>
                      <m:t>5.0</m:t>
                    </m:r>
                  </m:sub>
                </m:sSub>
              </m:oMath>
            </m:oMathPara>
          </w:p>
        </w:tc>
        <w:tc>
          <w:tcPr>
            <w:tcW w:w="0" w:type="auto"/>
          </w:tcPr>
          <w:p w14:paraId="4A06669B" w14:textId="77777777" w:rsidR="005A289E" w:rsidRDefault="004B7C63">
            <w:pPr>
              <w:pStyle w:val="Compact"/>
              <w:jc w:val="center"/>
            </w:pPr>
            <m:oMathPara>
              <m:oMath>
                <m:sSub>
                  <m:sSubPr>
                    <m:ctrlPr>
                      <w:rPr>
                        <w:rFonts w:ascii="Cambria Math" w:hAnsi="Cambria Math"/>
                      </w:rPr>
                    </m:ctrlPr>
                  </m:sSubPr>
                  <m:e>
                    <m:r>
                      <w:rPr>
                        <w:rFonts w:ascii="Cambria Math" w:hAnsi="Cambria Math"/>
                      </w:rPr>
                      <m:t>61.3</m:t>
                    </m:r>
                  </m:e>
                  <m:sub>
                    <m:r>
                      <m:rPr>
                        <m:sty m:val="p"/>
                      </m:rPr>
                      <w:rPr>
                        <w:rFonts w:ascii="Cambria Math" w:hAnsi="Cambria Math"/>
                      </w:rPr>
                      <m:t>↑</m:t>
                    </m:r>
                    <m:r>
                      <w:rPr>
                        <w:rFonts w:ascii="Cambria Math" w:hAnsi="Cambria Math"/>
                      </w:rPr>
                      <m:t>4.1</m:t>
                    </m:r>
                  </m:sub>
                </m:sSub>
              </m:oMath>
            </m:oMathPara>
          </w:p>
        </w:tc>
      </w:tr>
      <w:tr w:rsidR="005A289E" w14:paraId="6BC6FB2F" w14:textId="77777777">
        <w:tc>
          <w:tcPr>
            <w:tcW w:w="0" w:type="auto"/>
            <w:vMerge w:val="restart"/>
          </w:tcPr>
          <w:p w14:paraId="425D75CA" w14:textId="77777777" w:rsidR="005A289E" w:rsidRDefault="004B7C63">
            <w:pPr>
              <w:pStyle w:val="Compact"/>
              <w:jc w:val="center"/>
              <w:rPr>
                <w:lang w:eastAsia="zh-CN"/>
              </w:rPr>
            </w:pPr>
            <w:proofErr w:type="gramStart"/>
            <w:r>
              <w:rPr>
                <w:rFonts w:hint="eastAsia"/>
                <w:lang w:eastAsia="zh-CN"/>
              </w:rPr>
              <w:t>具身视觉</w:t>
            </w:r>
            <w:proofErr w:type="gramEnd"/>
            <w:r>
              <w:rPr>
                <w:rFonts w:hint="eastAsia"/>
                <w:lang w:eastAsia="zh-CN"/>
              </w:rPr>
              <w:t>语言模型系统</w:t>
            </w:r>
          </w:p>
        </w:tc>
        <w:tc>
          <w:tcPr>
            <w:tcW w:w="0" w:type="auto"/>
          </w:tcPr>
          <w:p w14:paraId="167CA76B" w14:textId="77777777" w:rsidR="005A289E" w:rsidRDefault="004B7C63">
            <w:pPr>
              <w:pStyle w:val="Compact"/>
              <w:jc w:val="center"/>
            </w:pPr>
            <w:proofErr w:type="spellStart"/>
            <w:r>
              <w:rPr>
                <w:rFonts w:hint="eastAsia"/>
              </w:rPr>
              <w:t>空间视觉语言模型</w:t>
            </w:r>
            <w:proofErr w:type="spellEnd"/>
          </w:p>
        </w:tc>
        <w:tc>
          <w:tcPr>
            <w:tcW w:w="0" w:type="auto"/>
          </w:tcPr>
          <w:p w14:paraId="472F6FF7" w14:textId="77777777" w:rsidR="005A289E" w:rsidRDefault="004B7C63">
            <w:pPr>
              <w:pStyle w:val="Compact"/>
              <w:jc w:val="center"/>
            </w:pPr>
            <w:r>
              <w:t>56.3</w:t>
            </w:r>
          </w:p>
        </w:tc>
        <w:tc>
          <w:tcPr>
            <w:tcW w:w="0" w:type="auto"/>
          </w:tcPr>
          <w:p w14:paraId="01E72423" w14:textId="77777777" w:rsidR="005A289E" w:rsidRDefault="004B7C63">
            <w:pPr>
              <w:pStyle w:val="Compact"/>
              <w:jc w:val="center"/>
            </w:pPr>
            <w:r>
              <w:t>55.1</w:t>
            </w:r>
          </w:p>
        </w:tc>
        <w:tc>
          <w:tcPr>
            <w:tcW w:w="0" w:type="auto"/>
          </w:tcPr>
          <w:p w14:paraId="1B61F82E" w14:textId="77777777" w:rsidR="005A289E" w:rsidRDefault="004B7C63">
            <w:pPr>
              <w:pStyle w:val="Compact"/>
              <w:jc w:val="center"/>
            </w:pPr>
            <w:r>
              <w:t>54.6</w:t>
            </w:r>
          </w:p>
        </w:tc>
        <w:tc>
          <w:tcPr>
            <w:tcW w:w="0" w:type="auto"/>
          </w:tcPr>
          <w:p w14:paraId="187ACFA9" w14:textId="77777777" w:rsidR="005A289E" w:rsidRDefault="004B7C63">
            <w:pPr>
              <w:pStyle w:val="Compact"/>
              <w:jc w:val="center"/>
            </w:pPr>
            <w:r>
              <w:t>59.1</w:t>
            </w:r>
          </w:p>
        </w:tc>
        <w:tc>
          <w:tcPr>
            <w:tcW w:w="0" w:type="auto"/>
          </w:tcPr>
          <w:p w14:paraId="3A7D53CC" w14:textId="77777777" w:rsidR="005A289E" w:rsidRDefault="004B7C63">
            <w:pPr>
              <w:pStyle w:val="Compact"/>
              <w:jc w:val="center"/>
            </w:pPr>
            <w:r>
              <w:t>52.0</w:t>
            </w:r>
          </w:p>
        </w:tc>
        <w:tc>
          <w:tcPr>
            <w:tcW w:w="0" w:type="auto"/>
          </w:tcPr>
          <w:p w14:paraId="750484EF" w14:textId="77777777" w:rsidR="005A289E" w:rsidRDefault="004B7C63">
            <w:pPr>
              <w:pStyle w:val="Compact"/>
              <w:jc w:val="center"/>
            </w:pPr>
            <w:r>
              <w:t>47.5</w:t>
            </w:r>
          </w:p>
        </w:tc>
        <w:tc>
          <w:tcPr>
            <w:tcW w:w="0" w:type="auto"/>
          </w:tcPr>
          <w:p w14:paraId="496CBE22" w14:textId="77777777" w:rsidR="005A289E" w:rsidRDefault="004B7C63">
            <w:pPr>
              <w:pStyle w:val="Compact"/>
              <w:jc w:val="center"/>
            </w:pPr>
            <w:r>
              <w:t>54.1</w:t>
            </w:r>
          </w:p>
        </w:tc>
      </w:tr>
      <w:tr w:rsidR="005A289E" w14:paraId="23AD4DC7" w14:textId="77777777">
        <w:tc>
          <w:tcPr>
            <w:tcW w:w="0" w:type="auto"/>
            <w:vMerge/>
          </w:tcPr>
          <w:p w14:paraId="4B9F3C4D" w14:textId="77777777" w:rsidR="005A289E" w:rsidRDefault="005A289E"/>
        </w:tc>
        <w:tc>
          <w:tcPr>
            <w:tcW w:w="0" w:type="auto"/>
          </w:tcPr>
          <w:p w14:paraId="36D92420" w14:textId="77777777" w:rsidR="005A289E" w:rsidRDefault="004B7C63">
            <w:pPr>
              <w:pStyle w:val="Compact"/>
              <w:jc w:val="center"/>
            </w:pPr>
            <w:r>
              <w:rPr>
                <w:rFonts w:hint="eastAsia"/>
              </w:rPr>
              <w:t>空间机器人</w:t>
            </w:r>
          </w:p>
        </w:tc>
        <w:tc>
          <w:tcPr>
            <w:tcW w:w="0" w:type="auto"/>
          </w:tcPr>
          <w:p w14:paraId="434BA469" w14:textId="77777777" w:rsidR="005A289E" w:rsidRDefault="004B7C63">
            <w:pPr>
              <w:pStyle w:val="Compact"/>
              <w:jc w:val="center"/>
            </w:pPr>
            <w:r>
              <w:t>51.1</w:t>
            </w:r>
          </w:p>
        </w:tc>
        <w:tc>
          <w:tcPr>
            <w:tcW w:w="0" w:type="auto"/>
          </w:tcPr>
          <w:p w14:paraId="47EF203E" w14:textId="77777777" w:rsidR="005A289E" w:rsidRDefault="004B7C63">
            <w:pPr>
              <w:pStyle w:val="Compact"/>
              <w:jc w:val="center"/>
            </w:pPr>
            <w:r>
              <w:t>50.2</w:t>
            </w:r>
          </w:p>
        </w:tc>
        <w:tc>
          <w:tcPr>
            <w:tcW w:w="0" w:type="auto"/>
          </w:tcPr>
          <w:p w14:paraId="3BB4CB08" w14:textId="77777777" w:rsidR="005A289E" w:rsidRDefault="004B7C63">
            <w:pPr>
              <w:pStyle w:val="Compact"/>
              <w:jc w:val="center"/>
            </w:pPr>
            <w:r>
              <w:t>50.0</w:t>
            </w:r>
          </w:p>
        </w:tc>
        <w:tc>
          <w:tcPr>
            <w:tcW w:w="0" w:type="auto"/>
          </w:tcPr>
          <w:p w14:paraId="21DDC9F3" w14:textId="77777777" w:rsidR="005A289E" w:rsidRDefault="004B7C63">
            <w:pPr>
              <w:pStyle w:val="Compact"/>
              <w:jc w:val="center"/>
            </w:pPr>
            <w:r>
              <w:t>48.1</w:t>
            </w:r>
          </w:p>
        </w:tc>
        <w:tc>
          <w:tcPr>
            <w:tcW w:w="0" w:type="auto"/>
          </w:tcPr>
          <w:p w14:paraId="54993329" w14:textId="77777777" w:rsidR="005A289E" w:rsidRDefault="004B7C63">
            <w:pPr>
              <w:pStyle w:val="Compact"/>
              <w:jc w:val="center"/>
            </w:pPr>
            <w:r>
              <w:t>53.3</w:t>
            </w:r>
          </w:p>
        </w:tc>
        <w:tc>
          <w:tcPr>
            <w:tcW w:w="0" w:type="auto"/>
          </w:tcPr>
          <w:p w14:paraId="144C9B77" w14:textId="77777777" w:rsidR="005A289E" w:rsidRDefault="004B7C63">
            <w:pPr>
              <w:pStyle w:val="Compact"/>
              <w:jc w:val="center"/>
            </w:pPr>
            <w:r>
              <w:t>54.4</w:t>
            </w:r>
          </w:p>
        </w:tc>
        <w:tc>
          <w:tcPr>
            <w:tcW w:w="0" w:type="auto"/>
          </w:tcPr>
          <w:p w14:paraId="59F4E977" w14:textId="77777777" w:rsidR="005A289E" w:rsidRDefault="004B7C63">
            <w:pPr>
              <w:pStyle w:val="Compact"/>
              <w:jc w:val="center"/>
            </w:pPr>
            <w:r>
              <w:t>51.1</w:t>
            </w:r>
          </w:p>
        </w:tc>
      </w:tr>
      <w:tr w:rsidR="005A289E" w14:paraId="488CE6A7" w14:textId="77777777">
        <w:tc>
          <w:tcPr>
            <w:tcW w:w="0" w:type="auto"/>
            <w:vMerge/>
          </w:tcPr>
          <w:p w14:paraId="4A8D9313" w14:textId="77777777" w:rsidR="005A289E" w:rsidRDefault="005A289E"/>
        </w:tc>
        <w:tc>
          <w:tcPr>
            <w:tcW w:w="0" w:type="auto"/>
          </w:tcPr>
          <w:p w14:paraId="34501A31" w14:textId="77777777" w:rsidR="005A289E" w:rsidRDefault="004B7C63">
            <w:pPr>
              <w:pStyle w:val="Compact"/>
              <w:jc w:val="center"/>
            </w:pPr>
            <w:r>
              <w:t>PhysVLM-3B</w:t>
            </w:r>
          </w:p>
        </w:tc>
        <w:tc>
          <w:tcPr>
            <w:tcW w:w="0" w:type="auto"/>
          </w:tcPr>
          <w:p w14:paraId="00099EEC" w14:textId="77777777" w:rsidR="005A289E" w:rsidRDefault="004B7C63">
            <w:pPr>
              <w:pStyle w:val="Compact"/>
              <w:jc w:val="center"/>
            </w:pPr>
            <w:r>
              <w:t>64.1</w:t>
            </w:r>
          </w:p>
        </w:tc>
        <w:tc>
          <w:tcPr>
            <w:tcW w:w="0" w:type="auto"/>
          </w:tcPr>
          <w:p w14:paraId="0C228467" w14:textId="77777777" w:rsidR="005A289E" w:rsidRDefault="004B7C63">
            <w:pPr>
              <w:pStyle w:val="Compact"/>
              <w:jc w:val="center"/>
            </w:pPr>
            <w:r>
              <w:t>63.0</w:t>
            </w:r>
          </w:p>
        </w:tc>
        <w:tc>
          <w:tcPr>
            <w:tcW w:w="0" w:type="auto"/>
          </w:tcPr>
          <w:p w14:paraId="233E0D88" w14:textId="77777777" w:rsidR="005A289E" w:rsidRDefault="004B7C63">
            <w:pPr>
              <w:pStyle w:val="Compact"/>
              <w:jc w:val="center"/>
            </w:pPr>
            <w:r>
              <w:t>71.4</w:t>
            </w:r>
          </w:p>
        </w:tc>
        <w:tc>
          <w:tcPr>
            <w:tcW w:w="0" w:type="auto"/>
          </w:tcPr>
          <w:p w14:paraId="1E99DEB0" w14:textId="77777777" w:rsidR="005A289E" w:rsidRDefault="004B7C63">
            <w:pPr>
              <w:pStyle w:val="Compact"/>
              <w:jc w:val="center"/>
            </w:pPr>
            <w:r>
              <w:t>75.7</w:t>
            </w:r>
          </w:p>
        </w:tc>
        <w:tc>
          <w:tcPr>
            <w:tcW w:w="0" w:type="auto"/>
          </w:tcPr>
          <w:p w14:paraId="1000C3C2" w14:textId="77777777" w:rsidR="005A289E" w:rsidRDefault="004B7C63">
            <w:pPr>
              <w:pStyle w:val="Compact"/>
              <w:jc w:val="center"/>
            </w:pPr>
            <w:r>
              <w:t>74.0</w:t>
            </w:r>
          </w:p>
        </w:tc>
        <w:tc>
          <w:tcPr>
            <w:tcW w:w="0" w:type="auto"/>
          </w:tcPr>
          <w:p w14:paraId="08629756" w14:textId="77777777" w:rsidR="005A289E" w:rsidRDefault="004B7C63">
            <w:pPr>
              <w:pStyle w:val="Compact"/>
              <w:jc w:val="center"/>
            </w:pPr>
            <w:r>
              <w:t>78.1</w:t>
            </w:r>
          </w:p>
        </w:tc>
        <w:tc>
          <w:tcPr>
            <w:tcW w:w="0" w:type="auto"/>
          </w:tcPr>
          <w:p w14:paraId="49547803" w14:textId="77777777" w:rsidR="005A289E" w:rsidRDefault="004B7C63">
            <w:pPr>
              <w:pStyle w:val="Compact"/>
              <w:jc w:val="center"/>
            </w:pPr>
            <w:r>
              <w:t>71.0</w:t>
            </w:r>
          </w:p>
        </w:tc>
      </w:tr>
    </w:tbl>
    <w:p w14:paraId="60796D28" w14:textId="77777777" w:rsidR="005A289E" w:rsidRDefault="004B7C63">
      <w:pPr>
        <w:pStyle w:val="1"/>
      </w:pPr>
      <w:bookmarkStart w:id="20" w:name="experiments"/>
      <w:r>
        <w:t>4. Experiments</w:t>
      </w:r>
    </w:p>
    <w:p w14:paraId="2D5D853A" w14:textId="77777777" w:rsidR="005A289E" w:rsidRDefault="004B7C63">
      <w:pPr>
        <w:pStyle w:val="1"/>
      </w:pPr>
      <w:bookmarkStart w:id="21" w:name="实验"/>
      <w:bookmarkEnd w:id="20"/>
      <w:r>
        <w:t xml:space="preserve">4. </w:t>
      </w:r>
      <w:r>
        <w:rPr>
          <w:rFonts w:hint="eastAsia"/>
        </w:rPr>
        <w:t>实验</w:t>
      </w:r>
    </w:p>
    <w:p w14:paraId="77CCD8E9" w14:textId="77777777" w:rsidR="005A289E" w:rsidRDefault="004B7C63">
      <w:pPr>
        <w:pStyle w:val="1"/>
      </w:pPr>
      <w:bookmarkStart w:id="22" w:name="experimental-setting"/>
      <w:bookmarkEnd w:id="21"/>
      <w:r>
        <w:t>4.1. Experimental Setting</w:t>
      </w:r>
    </w:p>
    <w:p w14:paraId="08AA507E" w14:textId="77777777" w:rsidR="005A289E" w:rsidRDefault="004B7C63">
      <w:pPr>
        <w:pStyle w:val="1"/>
      </w:pPr>
      <w:bookmarkStart w:id="23" w:name="实验设置"/>
      <w:bookmarkEnd w:id="22"/>
      <w:r>
        <w:t xml:space="preserve">4.1. </w:t>
      </w:r>
      <w:r>
        <w:rPr>
          <w:rFonts w:hint="eastAsia"/>
        </w:rPr>
        <w:t>实验设置</w:t>
      </w:r>
    </w:p>
    <w:bookmarkEnd w:id="23"/>
    <w:p w14:paraId="08DEB058" w14:textId="77777777" w:rsidR="005A289E" w:rsidRDefault="004B7C63">
      <w:pPr>
        <w:pStyle w:val="FirstParagraph"/>
      </w:pPr>
      <w:r>
        <w:t>Tasks. We compare the performance of PhysVLM with other methods across three categories of tasks:</w:t>
      </w:r>
    </w:p>
    <w:p w14:paraId="621FC6C8" w14:textId="77777777" w:rsidR="005A289E" w:rsidRDefault="004B7C63">
      <w:pPr>
        <w:pStyle w:val="a0"/>
        <w:rPr>
          <w:lang w:eastAsia="zh-CN"/>
        </w:rPr>
      </w:pPr>
      <w:r>
        <w:rPr>
          <w:rFonts w:hint="eastAsia"/>
          <w:lang w:eastAsia="zh-CN"/>
        </w:rPr>
        <w:t>任务。我们在三类任务中比较</w:t>
      </w:r>
      <w:proofErr w:type="spellStart"/>
      <w:r>
        <w:rPr>
          <w:rFonts w:hint="eastAsia"/>
          <w:lang w:eastAsia="zh-CN"/>
        </w:rPr>
        <w:t>PhysVLM</w:t>
      </w:r>
      <w:proofErr w:type="spellEnd"/>
      <w:r>
        <w:rPr>
          <w:rFonts w:hint="eastAsia"/>
          <w:lang w:eastAsia="zh-CN"/>
        </w:rPr>
        <w:t>与其他方法的性能</w:t>
      </w:r>
      <w:r>
        <w:rPr>
          <w:rFonts w:hint="eastAsia"/>
          <w:lang w:eastAsia="zh-CN"/>
        </w:rPr>
        <w:t>:</w:t>
      </w:r>
    </w:p>
    <w:p w14:paraId="7819C3F0" w14:textId="77777777" w:rsidR="005A289E" w:rsidRDefault="004B7C63">
      <w:pPr>
        <w:numPr>
          <w:ilvl w:val="0"/>
          <w:numId w:val="15"/>
        </w:numPr>
      </w:pPr>
      <w:r>
        <w:t>EQA-phys. This benchmark tests the model’s ability to integrate visual reasoning with robotic physical reachability. The real-robot component is used to assess PhysVLM’s zero-shot generalization, highlighting its ability to handle unseen robots and environ</w:t>
      </w:r>
      <w:r>
        <w:t>ments.</w:t>
      </w:r>
    </w:p>
    <w:p w14:paraId="0F7ED3DD" w14:textId="77777777" w:rsidR="005A289E" w:rsidRDefault="004B7C63">
      <w:pPr>
        <w:numPr>
          <w:ilvl w:val="0"/>
          <w:numId w:val="16"/>
        </w:numPr>
        <w:rPr>
          <w:lang w:eastAsia="zh-CN"/>
        </w:rPr>
      </w:pPr>
      <w:r>
        <w:rPr>
          <w:rFonts w:hint="eastAsia"/>
          <w:lang w:eastAsia="zh-CN"/>
        </w:rPr>
        <w:t>EQA-</w:t>
      </w:r>
      <w:proofErr w:type="spellStart"/>
      <w:r>
        <w:rPr>
          <w:rFonts w:hint="eastAsia"/>
          <w:lang w:eastAsia="zh-CN"/>
        </w:rPr>
        <w:t>phys</w:t>
      </w:r>
      <w:proofErr w:type="spellEnd"/>
      <w:r>
        <w:rPr>
          <w:rFonts w:hint="eastAsia"/>
          <w:lang w:eastAsia="zh-CN"/>
        </w:rPr>
        <w:t>。该基准测试模型在视觉推理与机器人物理可达性结合方面的能力。真实机器人组件用于评估</w:t>
      </w:r>
      <w:proofErr w:type="spellStart"/>
      <w:r>
        <w:rPr>
          <w:rFonts w:hint="eastAsia"/>
          <w:lang w:eastAsia="zh-CN"/>
        </w:rPr>
        <w:t>PhysVLM</w:t>
      </w:r>
      <w:proofErr w:type="spellEnd"/>
      <w:r>
        <w:rPr>
          <w:rFonts w:hint="eastAsia"/>
          <w:lang w:eastAsia="zh-CN"/>
        </w:rPr>
        <w:t>的零样本泛化能力，突出其处理未见过的机器人和环境的能力。</w:t>
      </w:r>
    </w:p>
    <w:p w14:paraId="0F927A90" w14:textId="77777777" w:rsidR="005A289E" w:rsidRDefault="004B7C63">
      <w:pPr>
        <w:numPr>
          <w:ilvl w:val="0"/>
          <w:numId w:val="17"/>
        </w:numPr>
      </w:pPr>
      <w:r>
        <w:lastRenderedPageBreak/>
        <w:t>Embodied QA. We evaluate the model’s general visual reasoning ability in embodied tasks using the OpenEQA [25] and RoboVQA-val [29] benchmarks.</w:t>
      </w:r>
    </w:p>
    <w:p w14:paraId="01749F69" w14:textId="77777777" w:rsidR="005A289E" w:rsidRDefault="004B7C63">
      <w:pPr>
        <w:numPr>
          <w:ilvl w:val="0"/>
          <w:numId w:val="18"/>
        </w:numPr>
      </w:pPr>
      <w:r>
        <w:rPr>
          <w:rFonts w:hint="eastAsia"/>
        </w:rPr>
        <w:t>具身问答。我们使用</w:t>
      </w:r>
      <w:r>
        <w:rPr>
          <w:rFonts w:hint="eastAsia"/>
        </w:rPr>
        <w:t>OpenEQA</w:t>
      </w:r>
      <w:r>
        <w:t xml:space="preserve"> </w:t>
      </w:r>
      <w:r>
        <w:rPr>
          <w:rFonts w:hint="eastAsia"/>
        </w:rPr>
        <w:t>[25</w:t>
      </w:r>
      <w:r>
        <w:rPr>
          <w:rFonts w:hint="eastAsia"/>
        </w:rPr>
        <w:t>]</w:t>
      </w:r>
      <w:r>
        <w:rPr>
          <w:rFonts w:hint="eastAsia"/>
        </w:rPr>
        <w:t>和</w:t>
      </w:r>
      <w:r>
        <w:rPr>
          <w:rFonts w:hint="eastAsia"/>
        </w:rPr>
        <w:t>RoboVQA-val</w:t>
      </w:r>
      <w:r>
        <w:t xml:space="preserve"> </w:t>
      </w:r>
      <w:r>
        <w:rPr>
          <w:rFonts w:hint="eastAsia"/>
        </w:rPr>
        <w:t>[29]</w:t>
      </w:r>
      <w:r>
        <w:rPr>
          <w:rFonts w:hint="eastAsia"/>
        </w:rPr>
        <w:t>基准测试模型在具身任务中的一般视觉推理能力。</w:t>
      </w:r>
    </w:p>
    <w:p w14:paraId="7214425A" w14:textId="77777777" w:rsidR="005A289E" w:rsidRDefault="004B7C63">
      <w:pPr>
        <w:numPr>
          <w:ilvl w:val="0"/>
          <w:numId w:val="19"/>
        </w:numPr>
      </w:pPr>
      <w:r>
        <w:t xml:space="preserve">Robot Task Planning. For real-world tasks such as "Pick A into B", we assess the model’s ability to understand robotic physical reachability and generate reasonable task plans. As this study does not focus on robot </w:t>
      </w:r>
      <w:r>
        <w:t>control strategies, we use the natural language planning approach from [29].</w:t>
      </w:r>
    </w:p>
    <w:p w14:paraId="0E427448" w14:textId="77777777" w:rsidR="005A289E" w:rsidRDefault="004B7C63">
      <w:pPr>
        <w:numPr>
          <w:ilvl w:val="0"/>
          <w:numId w:val="20"/>
        </w:numPr>
        <w:rPr>
          <w:lang w:eastAsia="zh-CN"/>
        </w:rPr>
      </w:pPr>
      <w:r>
        <w:rPr>
          <w:rFonts w:hint="eastAsia"/>
          <w:lang w:eastAsia="zh-CN"/>
        </w:rPr>
        <w:t>机器人任务规划。对于“将</w:t>
      </w:r>
      <w:r>
        <w:rPr>
          <w:rFonts w:hint="eastAsia"/>
          <w:lang w:eastAsia="zh-CN"/>
        </w:rPr>
        <w:t>A</w:t>
      </w:r>
      <w:r>
        <w:rPr>
          <w:rFonts w:hint="eastAsia"/>
          <w:lang w:eastAsia="zh-CN"/>
        </w:rPr>
        <w:t>放入</w:t>
      </w:r>
      <w:r>
        <w:rPr>
          <w:rFonts w:hint="eastAsia"/>
          <w:lang w:eastAsia="zh-CN"/>
        </w:rPr>
        <w:t>B</w:t>
      </w:r>
      <w:r>
        <w:rPr>
          <w:rFonts w:hint="eastAsia"/>
          <w:lang w:eastAsia="zh-CN"/>
        </w:rPr>
        <w:t>”等现实世界任务，我们评估模型理解机器人物理可达性并生成合理任务计划的能力。由于本研究不关注机器人控制策略，我们使用</w:t>
      </w:r>
      <w:r>
        <w:rPr>
          <w:rFonts w:hint="eastAsia"/>
          <w:lang w:eastAsia="zh-CN"/>
        </w:rPr>
        <w:t>[29]</w:t>
      </w:r>
      <w:r>
        <w:rPr>
          <w:rFonts w:hint="eastAsia"/>
          <w:lang w:eastAsia="zh-CN"/>
        </w:rPr>
        <w:t>中的自然语言规划方法。</w:t>
      </w:r>
    </w:p>
    <w:p w14:paraId="2673974B" w14:textId="77777777" w:rsidR="005A289E" w:rsidRDefault="004B7C63">
      <w:pPr>
        <w:pStyle w:val="FirstParagraph"/>
      </w:pPr>
      <w:r>
        <w:t xml:space="preserve">Baselines. We compare our model to several baselines, including API-accessible VLMs such </w:t>
      </w:r>
      <w:r>
        <w:t xml:space="preserve">as Claude 3.5 [28], GPT-4o-mini [1], and GPT-4o [1], as well as embodied VLMs like SpatialVLM [5], SpatialBot [4], 3D-VLA [44], and RoboMamba [22]. SpatialVLM and SpatialBot both use the </w:t>
      </w:r>
      <m:oMath>
        <m:r>
          <w:rPr>
            <w:rFonts w:ascii="Cambria Math" w:hAnsi="Cambria Math"/>
          </w:rPr>
          <m:t>3</m:t>
        </m:r>
        <m:r>
          <m:rPr>
            <m:sty m:val="p"/>
          </m:rPr>
          <w:rPr>
            <w:rFonts w:ascii="Cambria Math" w:hAnsi="Cambria Math"/>
          </w:rPr>
          <m:t> </m:t>
        </m:r>
        <m:r>
          <m:rPr>
            <m:sty m:val="p"/>
          </m:rPr>
          <w:rPr>
            <w:rFonts w:ascii="Cambria Math" w:hAnsi="Cambria Math"/>
          </w:rPr>
          <m:t>B</m:t>
        </m:r>
      </m:oMath>
      <w:r>
        <w:t xml:space="preserve"> version, which has a similar parameter count to our model. Since </w:t>
      </w:r>
      <w:r>
        <w:t>the executable versions of 3D-VLA and RoboMamba are unavailable, we compare their reported results on RoboVQA-val.</w:t>
      </w:r>
    </w:p>
    <w:p w14:paraId="3B7FE75F" w14:textId="77777777" w:rsidR="005A289E" w:rsidRDefault="004B7C63">
      <w:pPr>
        <w:pStyle w:val="a0"/>
      </w:pPr>
      <w:r>
        <w:rPr>
          <w:rFonts w:hint="eastAsia"/>
        </w:rPr>
        <w:t>基线。我们将我们的模型与多个基线进行比较，包括</w:t>
      </w:r>
      <w:r>
        <w:rPr>
          <w:rFonts w:hint="eastAsia"/>
        </w:rPr>
        <w:t>API</w:t>
      </w:r>
      <w:r>
        <w:rPr>
          <w:rFonts w:hint="eastAsia"/>
        </w:rPr>
        <w:t>可访问的</w:t>
      </w:r>
      <w:r>
        <w:rPr>
          <w:rFonts w:hint="eastAsia"/>
        </w:rPr>
        <w:t>VLMs</w:t>
      </w:r>
      <w:r>
        <w:rPr>
          <w:rFonts w:hint="eastAsia"/>
        </w:rPr>
        <w:t>，如</w:t>
      </w:r>
      <w:r>
        <w:rPr>
          <w:rFonts w:hint="eastAsia"/>
        </w:rPr>
        <w:t>Claude</w:t>
      </w:r>
      <w:r>
        <w:t xml:space="preserve"> 3.5 [28]</w:t>
      </w:r>
      <w:r>
        <w:t>、</w:t>
      </w:r>
      <w:r>
        <w:t xml:space="preserve">GPT-4o-mini </w:t>
      </w:r>
      <w:r>
        <w:rPr>
          <w:rFonts w:hint="eastAsia"/>
        </w:rPr>
        <w:t>[1]</w:t>
      </w:r>
      <w:r>
        <w:rPr>
          <w:rFonts w:hint="eastAsia"/>
        </w:rPr>
        <w:t>和</w:t>
      </w:r>
      <w:r>
        <w:rPr>
          <w:rFonts w:hint="eastAsia"/>
        </w:rPr>
        <w:t>GPT-4o</w:t>
      </w:r>
      <w:r>
        <w:t xml:space="preserve"> </w:t>
      </w:r>
      <w:r>
        <w:rPr>
          <w:rFonts w:hint="eastAsia"/>
        </w:rPr>
        <w:t>[1]</w:t>
      </w:r>
      <w:r>
        <w:rPr>
          <w:rFonts w:hint="eastAsia"/>
        </w:rPr>
        <w:t>，以及具身</w:t>
      </w:r>
      <w:r>
        <w:rPr>
          <w:rFonts w:hint="eastAsia"/>
        </w:rPr>
        <w:t>VLMs</w:t>
      </w:r>
      <w:r>
        <w:rPr>
          <w:rFonts w:hint="eastAsia"/>
        </w:rPr>
        <w:t>，如</w:t>
      </w:r>
      <w:r>
        <w:rPr>
          <w:rFonts w:hint="eastAsia"/>
        </w:rPr>
        <w:t>SpatialVLM</w:t>
      </w:r>
      <w:r>
        <w:t xml:space="preserve"> [5]</w:t>
      </w:r>
      <w:r>
        <w:t>、</w:t>
      </w:r>
      <w:r>
        <w:t>SpatialBot [4]</w:t>
      </w:r>
      <w:r>
        <w:t>、</w:t>
      </w:r>
      <w:r>
        <w:t xml:space="preserve">3D-VLA </w:t>
      </w:r>
      <w:r>
        <w:rPr>
          <w:rFonts w:hint="eastAsia"/>
        </w:rPr>
        <w:t>[44]</w:t>
      </w:r>
      <w:r>
        <w:rPr>
          <w:rFonts w:hint="eastAsia"/>
        </w:rPr>
        <w:t>和</w:t>
      </w:r>
      <w:r>
        <w:rPr>
          <w:rFonts w:hint="eastAsia"/>
        </w:rPr>
        <w:t>RoboMamba</w:t>
      </w:r>
      <w:r>
        <w:t xml:space="preserve"> </w:t>
      </w:r>
      <w:r>
        <w:rPr>
          <w:rFonts w:hint="eastAsia"/>
        </w:rPr>
        <w:t>[22]</w:t>
      </w:r>
      <w:r>
        <w:rPr>
          <w:rFonts w:hint="eastAsia"/>
        </w:rPr>
        <w:t>。</w:t>
      </w:r>
      <w:r>
        <w:rPr>
          <w:rFonts w:hint="eastAsia"/>
        </w:rPr>
        <w:t>SpatialVLM</w:t>
      </w:r>
      <w:r>
        <w:rPr>
          <w:rFonts w:hint="eastAsia"/>
        </w:rPr>
        <w:t>和</w:t>
      </w:r>
      <w:r>
        <w:rPr>
          <w:rFonts w:hint="eastAsia"/>
        </w:rPr>
        <w:t>SpatialBot</w:t>
      </w:r>
      <w:r>
        <w:rPr>
          <w:rFonts w:hint="eastAsia"/>
        </w:rPr>
        <w:t>均使用</w:t>
      </w:r>
      <w:r>
        <w:t xml:space="preserve"> </w:t>
      </w:r>
      <m:oMath>
        <m:r>
          <w:rPr>
            <w:rFonts w:ascii="Cambria Math" w:hAnsi="Cambria Math"/>
          </w:rPr>
          <m:t>3</m:t>
        </m:r>
        <m:r>
          <m:rPr>
            <m:sty m:val="p"/>
          </m:rPr>
          <w:rPr>
            <w:rFonts w:ascii="Cambria Math" w:hAnsi="Cambria Math"/>
          </w:rPr>
          <m:t> </m:t>
        </m:r>
        <m:r>
          <m:rPr>
            <m:sty m:val="p"/>
          </m:rPr>
          <w:rPr>
            <w:rFonts w:ascii="Cambria Math" w:hAnsi="Cambria Math"/>
          </w:rPr>
          <m:t>B</m:t>
        </m:r>
      </m:oMath>
      <w:r>
        <w:t xml:space="preserve"> </w:t>
      </w:r>
      <w:r>
        <w:rPr>
          <w:rFonts w:hint="eastAsia"/>
        </w:rPr>
        <w:t>版本，其参数数量与我们的模型相似。由于</w:t>
      </w:r>
      <w:r>
        <w:rPr>
          <w:rFonts w:hint="eastAsia"/>
        </w:rPr>
        <w:t>3D-VLA</w:t>
      </w:r>
      <w:r>
        <w:rPr>
          <w:rFonts w:hint="eastAsia"/>
        </w:rPr>
        <w:t>和</w:t>
      </w:r>
      <w:r>
        <w:rPr>
          <w:rFonts w:hint="eastAsia"/>
        </w:rPr>
        <w:t>RoboMamba</w:t>
      </w:r>
      <w:r>
        <w:rPr>
          <w:rFonts w:hint="eastAsia"/>
        </w:rPr>
        <w:t>的可执行版本不可用，我们比较了它们在</w:t>
      </w:r>
      <w:r>
        <w:rPr>
          <w:rFonts w:hint="eastAsia"/>
        </w:rPr>
        <w:t>RoboVQA-val</w:t>
      </w:r>
      <w:r>
        <w:rPr>
          <w:rFonts w:hint="eastAsia"/>
        </w:rPr>
        <w:t>上的报告结果。</w:t>
      </w:r>
    </w:p>
    <w:p w14:paraId="34DBFA29" w14:textId="77777777" w:rsidR="005A289E" w:rsidRDefault="004B7C63">
      <w:pPr>
        <w:pStyle w:val="a0"/>
      </w:pPr>
      <w:r>
        <w:t>Evaluation Metrics. For tasks involving physical reachability, we use LLM scoring, following the approach used in existing studies [24,</w:t>
      </w:r>
      <w:r>
        <w:t xml:space="preserve"> 25]. Assigning 5 points for completely correct responses and 1 point for incorrect responses, we calculate the average score and express it as a percentage. For Embodied QA, we follow the benchmark settings of the corresponding datasets [25, 29]. For task</w:t>
      </w:r>
      <w:r>
        <w:t xml:space="preserve"> planning, each task type is executed 10 times, and the average success rate serves as the evaluation metric.</w:t>
      </w:r>
    </w:p>
    <w:p w14:paraId="7618B7C8" w14:textId="77777777" w:rsidR="005A289E" w:rsidRDefault="004B7C63">
      <w:pPr>
        <w:pStyle w:val="a0"/>
        <w:rPr>
          <w:lang w:eastAsia="zh-CN"/>
        </w:rPr>
      </w:pPr>
      <w:r>
        <w:rPr>
          <w:rFonts w:hint="eastAsia"/>
          <w:lang w:eastAsia="zh-CN"/>
        </w:rPr>
        <w:t>评估指标。对于涉及物理可达性的任务，我们使用</w:t>
      </w:r>
      <w:r>
        <w:rPr>
          <w:rFonts w:hint="eastAsia"/>
          <w:lang w:eastAsia="zh-CN"/>
        </w:rPr>
        <w:t>LLM</w:t>
      </w:r>
      <w:r>
        <w:rPr>
          <w:rFonts w:hint="eastAsia"/>
          <w:lang w:eastAsia="zh-CN"/>
        </w:rPr>
        <w:t>评分，遵循现有研究</w:t>
      </w:r>
      <w:r>
        <w:rPr>
          <w:rFonts w:hint="eastAsia"/>
          <w:lang w:eastAsia="zh-CN"/>
        </w:rPr>
        <w:t>[24,</w:t>
      </w:r>
      <w:r>
        <w:rPr>
          <w:lang w:eastAsia="zh-CN"/>
        </w:rPr>
        <w:t xml:space="preserve"> </w:t>
      </w:r>
      <w:r>
        <w:rPr>
          <w:rFonts w:hint="eastAsia"/>
          <w:lang w:eastAsia="zh-CN"/>
        </w:rPr>
        <w:t>25]</w:t>
      </w:r>
      <w:r>
        <w:rPr>
          <w:rFonts w:hint="eastAsia"/>
          <w:lang w:eastAsia="zh-CN"/>
        </w:rPr>
        <w:t>的方法。完全正确的回答得</w:t>
      </w:r>
      <w:r>
        <w:rPr>
          <w:rFonts w:hint="eastAsia"/>
          <w:lang w:eastAsia="zh-CN"/>
        </w:rPr>
        <w:t>5</w:t>
      </w:r>
      <w:r>
        <w:rPr>
          <w:rFonts w:hint="eastAsia"/>
          <w:lang w:eastAsia="zh-CN"/>
        </w:rPr>
        <w:t>分，错误的回答得</w:t>
      </w:r>
      <w:r>
        <w:rPr>
          <w:rFonts w:hint="eastAsia"/>
          <w:lang w:eastAsia="zh-CN"/>
        </w:rPr>
        <w:t>1</w:t>
      </w:r>
      <w:r>
        <w:rPr>
          <w:rFonts w:hint="eastAsia"/>
          <w:lang w:eastAsia="zh-CN"/>
        </w:rPr>
        <w:t>分，我们计算平均分并以百分比表示。</w:t>
      </w:r>
      <w:proofErr w:type="gramStart"/>
      <w:r>
        <w:rPr>
          <w:rFonts w:hint="eastAsia"/>
          <w:lang w:eastAsia="zh-CN"/>
        </w:rPr>
        <w:t>对于具身问答</w:t>
      </w:r>
      <w:proofErr w:type="gramEnd"/>
      <w:r>
        <w:rPr>
          <w:rFonts w:hint="eastAsia"/>
          <w:lang w:eastAsia="zh-CN"/>
        </w:rPr>
        <w:t>，我们遵循相应数据集</w:t>
      </w:r>
      <w:r>
        <w:rPr>
          <w:rFonts w:hint="eastAsia"/>
          <w:lang w:eastAsia="zh-CN"/>
        </w:rPr>
        <w:t>[25,</w:t>
      </w:r>
      <w:r>
        <w:rPr>
          <w:lang w:eastAsia="zh-CN"/>
        </w:rPr>
        <w:t xml:space="preserve"> </w:t>
      </w:r>
      <w:r>
        <w:rPr>
          <w:rFonts w:hint="eastAsia"/>
          <w:lang w:eastAsia="zh-CN"/>
        </w:rPr>
        <w:t>29]</w:t>
      </w:r>
      <w:r>
        <w:rPr>
          <w:rFonts w:hint="eastAsia"/>
          <w:lang w:eastAsia="zh-CN"/>
        </w:rPr>
        <w:t>的基准设置。对于任务规划，每种任务类型执行</w:t>
      </w:r>
      <w:r>
        <w:rPr>
          <w:rFonts w:hint="eastAsia"/>
          <w:lang w:eastAsia="zh-CN"/>
        </w:rPr>
        <w:t>10</w:t>
      </w:r>
      <w:r>
        <w:rPr>
          <w:rFonts w:hint="eastAsia"/>
          <w:lang w:eastAsia="zh-CN"/>
        </w:rPr>
        <w:t>次，平均成功率作为评估指标。</w:t>
      </w:r>
    </w:p>
    <w:p w14:paraId="2D4F5909" w14:textId="77777777" w:rsidR="005A289E" w:rsidRDefault="004B7C63">
      <w:pPr>
        <w:pStyle w:val="1"/>
      </w:pPr>
      <w:bookmarkStart w:id="24" w:name="results-on-eqa-phys"/>
      <w:r>
        <w:lastRenderedPageBreak/>
        <w:t>4.2</w:t>
      </w:r>
      <w:r>
        <w:t>. Results on EQA-</w:t>
      </w:r>
      <w:proofErr w:type="spellStart"/>
      <w:r>
        <w:t>phys</w:t>
      </w:r>
      <w:proofErr w:type="spellEnd"/>
    </w:p>
    <w:p w14:paraId="58177EF7" w14:textId="77777777" w:rsidR="005A289E" w:rsidRDefault="004B7C63">
      <w:pPr>
        <w:pStyle w:val="1"/>
      </w:pPr>
      <w:bookmarkStart w:id="25" w:name="eqa-phys结果"/>
      <w:bookmarkEnd w:id="24"/>
      <w:r>
        <w:t xml:space="preserve">4.2. </w:t>
      </w:r>
      <w:r>
        <w:rPr>
          <w:rFonts w:hint="eastAsia"/>
        </w:rPr>
        <w:t>EQA-phys</w:t>
      </w:r>
      <w:r>
        <w:rPr>
          <w:rFonts w:hint="eastAsia"/>
        </w:rPr>
        <w:t>结果</w:t>
      </w:r>
    </w:p>
    <w:bookmarkEnd w:id="25"/>
    <w:p w14:paraId="186EBBA0" w14:textId="77777777" w:rsidR="005A289E" w:rsidRDefault="004B7C63">
      <w:pPr>
        <w:pStyle w:val="FirstParagraph"/>
      </w:pPr>
      <w:r>
        <w:t>Table 1 shows the results on EQA-phys. Neither API-based nor embodied VLMs can handle the robot’s parameter constraints, resulting in suboptimal outputs with scores around 55%. In contrast, our model successfully compl</w:t>
      </w:r>
      <w:r>
        <w:t xml:space="preserve">etes visual reasoning tasks involving physical reachability, obtaining an average score of </w:t>
      </w:r>
      <m:oMath>
        <m:r>
          <w:rPr>
            <w:rFonts w:ascii="Cambria Math" w:hAnsi="Cambria Math"/>
          </w:rPr>
          <m:t>71</m:t>
        </m:r>
        <m:r>
          <m:rPr>
            <m:sty m:val="p"/>
          </m:rPr>
          <w:rPr>
            <w:rFonts w:ascii="Cambria Math" w:hAnsi="Cambria Math"/>
          </w:rPr>
          <m:t>%</m:t>
        </m:r>
      </m:oMath>
      <w:r>
        <w:t xml:space="preserve"> . As discussed, these tasks require the model to perform visual reasoning based on an understanding of the robotic physical reachability. The model can only effe</w:t>
      </w:r>
      <w:r>
        <w:t>ctively accomplish these tasks by truly understanding robotic physical reachability.</w:t>
      </w:r>
    </w:p>
    <w:p w14:paraId="6B20A032" w14:textId="77777777" w:rsidR="005A289E" w:rsidRDefault="004B7C63">
      <w:pPr>
        <w:pStyle w:val="a0"/>
        <w:rPr>
          <w:lang w:eastAsia="zh-CN"/>
        </w:rPr>
      </w:pPr>
      <w:r>
        <w:rPr>
          <w:rFonts w:hint="eastAsia"/>
          <w:lang w:eastAsia="zh-CN"/>
        </w:rPr>
        <w:t>表</w:t>
      </w:r>
      <w:r>
        <w:rPr>
          <w:rFonts w:hint="eastAsia"/>
          <w:lang w:eastAsia="zh-CN"/>
        </w:rPr>
        <w:t>1</w:t>
      </w:r>
      <w:r>
        <w:rPr>
          <w:rFonts w:hint="eastAsia"/>
          <w:lang w:eastAsia="zh-CN"/>
        </w:rPr>
        <w:t>显示了</w:t>
      </w:r>
      <w:r>
        <w:rPr>
          <w:rFonts w:hint="eastAsia"/>
          <w:lang w:eastAsia="zh-CN"/>
        </w:rPr>
        <w:t>EQA-</w:t>
      </w:r>
      <w:proofErr w:type="spellStart"/>
      <w:r>
        <w:rPr>
          <w:rFonts w:hint="eastAsia"/>
          <w:lang w:eastAsia="zh-CN"/>
        </w:rPr>
        <w:t>phys</w:t>
      </w:r>
      <w:proofErr w:type="spellEnd"/>
      <w:r>
        <w:rPr>
          <w:rFonts w:hint="eastAsia"/>
          <w:lang w:eastAsia="zh-CN"/>
        </w:rPr>
        <w:t>的结果。无论是基于</w:t>
      </w:r>
      <w:r>
        <w:rPr>
          <w:rFonts w:hint="eastAsia"/>
          <w:lang w:eastAsia="zh-CN"/>
        </w:rPr>
        <w:t>API</w:t>
      </w:r>
      <w:r>
        <w:rPr>
          <w:rFonts w:hint="eastAsia"/>
          <w:lang w:eastAsia="zh-CN"/>
        </w:rPr>
        <w:t>的</w:t>
      </w:r>
      <w:r>
        <w:rPr>
          <w:rFonts w:hint="eastAsia"/>
          <w:lang w:eastAsia="zh-CN"/>
        </w:rPr>
        <w:t>VLMs</w:t>
      </w:r>
      <w:proofErr w:type="gramStart"/>
      <w:r>
        <w:rPr>
          <w:rFonts w:hint="eastAsia"/>
          <w:lang w:eastAsia="zh-CN"/>
        </w:rPr>
        <w:t>还是具身</w:t>
      </w:r>
      <w:proofErr w:type="gramEnd"/>
      <w:r>
        <w:rPr>
          <w:rFonts w:hint="eastAsia"/>
          <w:lang w:eastAsia="zh-CN"/>
        </w:rPr>
        <w:t>VLMs</w:t>
      </w:r>
      <w:r>
        <w:rPr>
          <w:rFonts w:hint="eastAsia"/>
          <w:lang w:eastAsia="zh-CN"/>
        </w:rPr>
        <w:t>都无法处理机器人的参数约束，导致输出不理想，得分约为</w:t>
      </w:r>
      <w:r>
        <w:rPr>
          <w:rFonts w:hint="eastAsia"/>
          <w:lang w:eastAsia="zh-CN"/>
        </w:rPr>
        <w:t>55%</w:t>
      </w:r>
      <w:r>
        <w:rPr>
          <w:rFonts w:hint="eastAsia"/>
          <w:lang w:eastAsia="zh-CN"/>
        </w:rPr>
        <w:t>。相比之下，我们的模型成功完成了涉及物理可达性的视觉推理任务，获得了</w:t>
      </w:r>
      <w:r>
        <w:rPr>
          <w:lang w:eastAsia="zh-CN"/>
        </w:rPr>
        <w:t xml:space="preserve"> </w:t>
      </w:r>
      <m:oMath>
        <m:r>
          <w:rPr>
            <w:rFonts w:ascii="Cambria Math" w:hAnsi="Cambria Math"/>
            <w:lang w:eastAsia="zh-CN"/>
          </w:rPr>
          <m:t>71</m:t>
        </m:r>
        <m:r>
          <m:rPr>
            <m:sty m:val="p"/>
          </m:rPr>
          <w:rPr>
            <w:rFonts w:ascii="Cambria Math" w:hAnsi="Cambria Math"/>
            <w:lang w:eastAsia="zh-CN"/>
          </w:rPr>
          <m:t>%</m:t>
        </m:r>
      </m:oMath>
      <w:r>
        <w:rPr>
          <w:lang w:eastAsia="zh-CN"/>
        </w:rPr>
        <w:t xml:space="preserve"> </w:t>
      </w:r>
      <w:r>
        <w:rPr>
          <w:rFonts w:hint="eastAsia"/>
          <w:lang w:eastAsia="zh-CN"/>
        </w:rPr>
        <w:t>的平均分。正如所讨论的，这些任务要求模型基于对机器人物理可达性的理解进行视觉推理。模型只有真正理解机器人物理可达性，才能有效完成这</w:t>
      </w:r>
      <w:r>
        <w:rPr>
          <w:rFonts w:hint="eastAsia"/>
          <w:lang w:eastAsia="zh-CN"/>
        </w:rPr>
        <w:t>些任务。</w:t>
      </w:r>
    </w:p>
    <w:p w14:paraId="5DAE8B68" w14:textId="77777777" w:rsidR="005A289E" w:rsidRDefault="004B7C63">
      <w:pPr>
        <w:pStyle w:val="a0"/>
      </w:pPr>
      <w:r>
        <w:t>The results in Table 1 demonstrate that prompting API-based VLMs, such as GPT-4o, with the S-P Map (detailed in 4) significantly enhances their performance. This improvement stems from the S-P Map’s ability to abstract physical reachability into a rob</w:t>
      </w:r>
      <w:r>
        <w:t>ot-agnostic representation, enabling VLMs to reason about physical constraints that would otherwise be beyond their capabilities. By decoupling reachability from specific robot parameters, the S-P Map facilitates generalization across diverse environments,</w:t>
      </w:r>
      <w:r>
        <w:t xml:space="preserve"> allowing models to better comprehend physical reachability, even in previously unseen scenarios.</w:t>
      </w:r>
    </w:p>
    <w:p w14:paraId="0C270EB1" w14:textId="77777777" w:rsidR="005A289E" w:rsidRDefault="004B7C63">
      <w:pPr>
        <w:pStyle w:val="a0"/>
        <w:rPr>
          <w:lang w:eastAsia="zh-CN"/>
        </w:rPr>
      </w:pPr>
      <w:r>
        <w:rPr>
          <w:rFonts w:hint="eastAsia"/>
          <w:lang w:eastAsia="zh-CN"/>
        </w:rPr>
        <w:t>表</w:t>
      </w:r>
      <w:r>
        <w:rPr>
          <w:rFonts w:hint="eastAsia"/>
          <w:lang w:eastAsia="zh-CN"/>
        </w:rPr>
        <w:t>1</w:t>
      </w:r>
      <w:r>
        <w:rPr>
          <w:rFonts w:hint="eastAsia"/>
          <w:lang w:eastAsia="zh-CN"/>
        </w:rPr>
        <w:t>中的结果表明，使用</w:t>
      </w:r>
      <w:r>
        <w:rPr>
          <w:rFonts w:hint="eastAsia"/>
          <w:lang w:eastAsia="zh-CN"/>
        </w:rPr>
        <w:t>S-P</w:t>
      </w:r>
      <w:r>
        <w:rPr>
          <w:lang w:eastAsia="zh-CN"/>
        </w:rPr>
        <w:t xml:space="preserve"> </w:t>
      </w:r>
      <w:r>
        <w:rPr>
          <w:rFonts w:hint="eastAsia"/>
          <w:lang w:eastAsia="zh-CN"/>
        </w:rPr>
        <w:t>Map(</w:t>
      </w:r>
      <w:r>
        <w:rPr>
          <w:rFonts w:hint="eastAsia"/>
          <w:lang w:eastAsia="zh-CN"/>
        </w:rPr>
        <w:t>详见</w:t>
      </w:r>
      <w:r>
        <w:rPr>
          <w:rFonts w:hint="eastAsia"/>
          <w:lang w:eastAsia="zh-CN"/>
        </w:rPr>
        <w:t>4)</w:t>
      </w:r>
      <w:r>
        <w:rPr>
          <w:rFonts w:hint="eastAsia"/>
          <w:lang w:eastAsia="zh-CN"/>
        </w:rPr>
        <w:t>提示基于</w:t>
      </w:r>
      <w:r>
        <w:rPr>
          <w:rFonts w:hint="eastAsia"/>
          <w:lang w:eastAsia="zh-CN"/>
        </w:rPr>
        <w:t>API</w:t>
      </w:r>
      <w:r>
        <w:rPr>
          <w:rFonts w:hint="eastAsia"/>
          <w:lang w:eastAsia="zh-CN"/>
        </w:rPr>
        <w:t>的</w:t>
      </w:r>
      <w:r>
        <w:rPr>
          <w:rFonts w:hint="eastAsia"/>
          <w:lang w:eastAsia="zh-CN"/>
        </w:rPr>
        <w:t>VLMs</w:t>
      </w:r>
      <w:r>
        <w:rPr>
          <w:rFonts w:hint="eastAsia"/>
          <w:lang w:eastAsia="zh-CN"/>
        </w:rPr>
        <w:t>，如</w:t>
      </w:r>
      <w:r>
        <w:rPr>
          <w:rFonts w:hint="eastAsia"/>
          <w:lang w:eastAsia="zh-CN"/>
        </w:rPr>
        <w:t>GPT-4o</w:t>
      </w:r>
      <w:r>
        <w:rPr>
          <w:rFonts w:hint="eastAsia"/>
          <w:lang w:eastAsia="zh-CN"/>
        </w:rPr>
        <w:t>，显著提高了它们的性能。这一改进源于</w:t>
      </w:r>
      <w:r>
        <w:rPr>
          <w:rFonts w:hint="eastAsia"/>
          <w:lang w:eastAsia="zh-CN"/>
        </w:rPr>
        <w:t>S-P</w:t>
      </w:r>
      <w:r>
        <w:rPr>
          <w:lang w:eastAsia="zh-CN"/>
        </w:rPr>
        <w:t xml:space="preserve"> </w:t>
      </w:r>
      <w:r>
        <w:rPr>
          <w:rFonts w:hint="eastAsia"/>
          <w:lang w:eastAsia="zh-CN"/>
        </w:rPr>
        <w:t>Map</w:t>
      </w:r>
      <w:r>
        <w:rPr>
          <w:rFonts w:hint="eastAsia"/>
          <w:lang w:eastAsia="zh-CN"/>
        </w:rPr>
        <w:t>将物理可达性抽象为与机器人无关的表示，使</w:t>
      </w:r>
      <w:r>
        <w:rPr>
          <w:rFonts w:hint="eastAsia"/>
          <w:lang w:eastAsia="zh-CN"/>
        </w:rPr>
        <w:t>VLMs</w:t>
      </w:r>
      <w:r>
        <w:rPr>
          <w:rFonts w:hint="eastAsia"/>
          <w:lang w:eastAsia="zh-CN"/>
        </w:rPr>
        <w:t>能够推理原本超出其能力的物理约束。通过将可达性与特定机器人参数解耦，</w:t>
      </w:r>
      <w:r>
        <w:rPr>
          <w:rFonts w:hint="eastAsia"/>
          <w:lang w:eastAsia="zh-CN"/>
        </w:rPr>
        <w:t>S-P</w:t>
      </w:r>
      <w:r>
        <w:rPr>
          <w:lang w:eastAsia="zh-CN"/>
        </w:rPr>
        <w:t xml:space="preserve"> </w:t>
      </w:r>
      <w:r>
        <w:rPr>
          <w:rFonts w:hint="eastAsia"/>
          <w:lang w:eastAsia="zh-CN"/>
        </w:rPr>
        <w:t>Map</w:t>
      </w:r>
      <w:r>
        <w:rPr>
          <w:rFonts w:hint="eastAsia"/>
          <w:lang w:eastAsia="zh-CN"/>
        </w:rPr>
        <w:t>促进了</w:t>
      </w:r>
      <w:proofErr w:type="gramStart"/>
      <w:r>
        <w:rPr>
          <w:rFonts w:hint="eastAsia"/>
          <w:lang w:eastAsia="zh-CN"/>
        </w:rPr>
        <w:t>跨环境</w:t>
      </w:r>
      <w:proofErr w:type="gramEnd"/>
      <w:r>
        <w:rPr>
          <w:rFonts w:hint="eastAsia"/>
          <w:lang w:eastAsia="zh-CN"/>
        </w:rPr>
        <w:t>的泛化，使模型能够更好地理解物理可达性</w:t>
      </w:r>
      <w:r>
        <w:rPr>
          <w:rFonts w:hint="eastAsia"/>
          <w:lang w:eastAsia="zh-CN"/>
        </w:rPr>
        <w:t>，即使在以前未见过的场景中也是如此。</w:t>
      </w:r>
    </w:p>
    <w:p w14:paraId="516B6415" w14:textId="77777777" w:rsidR="005A289E" w:rsidRDefault="004B7C63">
      <w:pPr>
        <w:pStyle w:val="a0"/>
      </w:pPr>
      <w:r>
        <w:t>Table 1 also demonstrates that PhysVLM-3B achieved scores of over 63% in zero-shot evaluations for UR3 and XArm6 robots, despite operating in new environments with different robot parameters. This performance is attributed to two key fac</w:t>
      </w:r>
      <w:r>
        <w:t>tors: (1) the S-P Map abstracts various robot parameters into a unified, transferable representation of physical reachability, and (2) the model’s independent visual and constraint encoding branches allow it to learn generalizable visual features from dive</w:t>
      </w:r>
      <w:r>
        <w:t>rse image-text data, enabling effective reasoning in novel environments.</w:t>
      </w:r>
    </w:p>
    <w:p w14:paraId="1FEB53EB" w14:textId="77777777" w:rsidR="005A289E" w:rsidRDefault="004B7C63">
      <w:pPr>
        <w:pStyle w:val="a0"/>
        <w:rPr>
          <w:lang w:eastAsia="zh-CN"/>
        </w:rPr>
      </w:pPr>
      <w:r>
        <w:rPr>
          <w:rFonts w:hint="eastAsia"/>
          <w:lang w:eastAsia="zh-CN"/>
        </w:rPr>
        <w:t>表</w:t>
      </w:r>
      <w:r>
        <w:rPr>
          <w:rFonts w:hint="eastAsia"/>
          <w:lang w:eastAsia="zh-CN"/>
        </w:rPr>
        <w:t>1</w:t>
      </w:r>
      <w:r>
        <w:rPr>
          <w:rFonts w:hint="eastAsia"/>
          <w:lang w:eastAsia="zh-CN"/>
        </w:rPr>
        <w:t>还表明，</w:t>
      </w:r>
      <w:r>
        <w:rPr>
          <w:rFonts w:hint="eastAsia"/>
          <w:lang w:eastAsia="zh-CN"/>
        </w:rPr>
        <w:t>PhysVLM-3B</w:t>
      </w:r>
      <w:r>
        <w:rPr>
          <w:rFonts w:hint="eastAsia"/>
          <w:lang w:eastAsia="zh-CN"/>
        </w:rPr>
        <w:t>在</w:t>
      </w:r>
      <w:r>
        <w:rPr>
          <w:rFonts w:hint="eastAsia"/>
          <w:lang w:eastAsia="zh-CN"/>
        </w:rPr>
        <w:t>UR3</w:t>
      </w:r>
      <w:r>
        <w:rPr>
          <w:rFonts w:hint="eastAsia"/>
          <w:lang w:eastAsia="zh-CN"/>
        </w:rPr>
        <w:t>和</w:t>
      </w:r>
      <w:r>
        <w:rPr>
          <w:rFonts w:hint="eastAsia"/>
          <w:lang w:eastAsia="zh-CN"/>
        </w:rPr>
        <w:t>XArm6</w:t>
      </w:r>
      <w:r>
        <w:rPr>
          <w:rFonts w:hint="eastAsia"/>
          <w:lang w:eastAsia="zh-CN"/>
        </w:rPr>
        <w:t>机器人的零样本评估中得分超过</w:t>
      </w:r>
      <w:r>
        <w:rPr>
          <w:rFonts w:hint="eastAsia"/>
          <w:lang w:eastAsia="zh-CN"/>
        </w:rPr>
        <w:t>63%</w:t>
      </w:r>
      <w:r>
        <w:rPr>
          <w:rFonts w:hint="eastAsia"/>
          <w:lang w:eastAsia="zh-CN"/>
        </w:rPr>
        <w:t>，尽管在新环境中操作且机器人参数不同。这一表现归因于两个关键因素</w:t>
      </w:r>
      <w:r>
        <w:rPr>
          <w:rFonts w:hint="eastAsia"/>
          <w:lang w:eastAsia="zh-CN"/>
        </w:rPr>
        <w:t>:(1)</w:t>
      </w:r>
      <w:r>
        <w:rPr>
          <w:lang w:eastAsia="zh-CN"/>
        </w:rPr>
        <w:t xml:space="preserve"> S-P </w:t>
      </w:r>
      <w:r>
        <w:rPr>
          <w:rFonts w:hint="eastAsia"/>
          <w:lang w:eastAsia="zh-CN"/>
        </w:rPr>
        <w:t>Map</w:t>
      </w:r>
      <w:r>
        <w:rPr>
          <w:rFonts w:hint="eastAsia"/>
          <w:lang w:eastAsia="zh-CN"/>
        </w:rPr>
        <w:t>将各种机器人参数抽象为统一的、可转移的物理可达性表示，</w:t>
      </w:r>
      <w:r>
        <w:rPr>
          <w:rFonts w:hint="eastAsia"/>
          <w:lang w:eastAsia="zh-CN"/>
        </w:rPr>
        <w:t>(2)</w:t>
      </w:r>
      <w:r>
        <w:rPr>
          <w:lang w:eastAsia="zh-CN"/>
        </w:rPr>
        <w:t xml:space="preserve"> </w:t>
      </w:r>
      <w:r>
        <w:rPr>
          <w:rFonts w:hint="eastAsia"/>
          <w:lang w:eastAsia="zh-CN"/>
        </w:rPr>
        <w:t>模型的</w:t>
      </w:r>
      <w:r>
        <w:rPr>
          <w:rFonts w:hint="eastAsia"/>
          <w:lang w:eastAsia="zh-CN"/>
        </w:rPr>
        <w:lastRenderedPageBreak/>
        <w:t>独立视觉和约束编码分支使其能够从多样化的图像</w:t>
      </w:r>
      <w:r>
        <w:rPr>
          <w:rFonts w:hint="eastAsia"/>
          <w:lang w:eastAsia="zh-CN"/>
        </w:rPr>
        <w:t>-</w:t>
      </w:r>
      <w:r>
        <w:rPr>
          <w:rFonts w:hint="eastAsia"/>
          <w:lang w:eastAsia="zh-CN"/>
        </w:rPr>
        <w:t>文本数据中学习可泛化的视觉特征，从而在新环境中进行有效推理。</w:t>
      </w:r>
    </w:p>
    <w:p w14:paraId="21FF337E" w14:textId="77777777" w:rsidR="005A289E" w:rsidRDefault="004B7C63">
      <w:pPr>
        <w:pStyle w:val="a0"/>
      </w:pPr>
      <w:r>
        <w:t>Table 2.</w:t>
      </w:r>
      <w:r>
        <w:t xml:space="preserve"> Embodied QA results on the RoboVQA-val set, comparison of PhysVLM (ours) with existing methods. An asterisk (*) indicates models not pre-trained on the RoboVQA dataset.</w:t>
      </w:r>
    </w:p>
    <w:p w14:paraId="5667296F" w14:textId="77777777" w:rsidR="005A289E" w:rsidRDefault="004B7C63">
      <w:pPr>
        <w:pStyle w:val="a0"/>
        <w:rPr>
          <w:lang w:eastAsia="zh-CN"/>
        </w:rPr>
      </w:pPr>
      <w:r>
        <w:rPr>
          <w:rFonts w:hint="eastAsia"/>
          <w:lang w:eastAsia="zh-CN"/>
        </w:rPr>
        <w:t>表</w:t>
      </w:r>
      <w:r>
        <w:rPr>
          <w:rFonts w:hint="eastAsia"/>
          <w:lang w:eastAsia="zh-CN"/>
        </w:rPr>
        <w:t>2.</w:t>
      </w:r>
      <w:r>
        <w:rPr>
          <w:lang w:eastAsia="zh-CN"/>
        </w:rPr>
        <w:t xml:space="preserve"> </w:t>
      </w:r>
      <w:proofErr w:type="spellStart"/>
      <w:r>
        <w:rPr>
          <w:rFonts w:hint="eastAsia"/>
          <w:lang w:eastAsia="zh-CN"/>
        </w:rPr>
        <w:t>RoboVQA-val</w:t>
      </w:r>
      <w:proofErr w:type="spellEnd"/>
      <w:r>
        <w:rPr>
          <w:rFonts w:hint="eastAsia"/>
          <w:lang w:eastAsia="zh-CN"/>
        </w:rPr>
        <w:t>集上</w:t>
      </w:r>
      <w:proofErr w:type="gramStart"/>
      <w:r>
        <w:rPr>
          <w:rFonts w:hint="eastAsia"/>
          <w:lang w:eastAsia="zh-CN"/>
        </w:rPr>
        <w:t>的具身问答</w:t>
      </w:r>
      <w:proofErr w:type="gramEnd"/>
      <w:r>
        <w:rPr>
          <w:rFonts w:hint="eastAsia"/>
          <w:lang w:eastAsia="zh-CN"/>
        </w:rPr>
        <w:t>结果，</w:t>
      </w:r>
      <w:proofErr w:type="spellStart"/>
      <w:r>
        <w:rPr>
          <w:rFonts w:hint="eastAsia"/>
          <w:lang w:eastAsia="zh-CN"/>
        </w:rPr>
        <w:t>PhysVLM</w:t>
      </w:r>
      <w:proofErr w:type="spellEnd"/>
      <w:r>
        <w:rPr>
          <w:rFonts w:hint="eastAsia"/>
          <w:lang w:eastAsia="zh-CN"/>
        </w:rPr>
        <w:t>(</w:t>
      </w:r>
      <w:r>
        <w:rPr>
          <w:rFonts w:hint="eastAsia"/>
          <w:lang w:eastAsia="zh-CN"/>
        </w:rPr>
        <w:t>我们的</w:t>
      </w:r>
      <w:r>
        <w:rPr>
          <w:rFonts w:hint="eastAsia"/>
          <w:lang w:eastAsia="zh-CN"/>
        </w:rPr>
        <w:t>)</w:t>
      </w:r>
      <w:r>
        <w:rPr>
          <w:rFonts w:hint="eastAsia"/>
          <w:lang w:eastAsia="zh-CN"/>
        </w:rPr>
        <w:t>与现有方法的比较。星号</w:t>
      </w:r>
      <w:r>
        <w:rPr>
          <w:rFonts w:hint="eastAsia"/>
          <w:lang w:eastAsia="zh-CN"/>
        </w:rPr>
        <w:t>(*)</w:t>
      </w:r>
      <w:r>
        <w:rPr>
          <w:rFonts w:hint="eastAsia"/>
          <w:lang w:eastAsia="zh-CN"/>
        </w:rPr>
        <w:t>表示未在</w:t>
      </w:r>
      <w:proofErr w:type="spellStart"/>
      <w:r>
        <w:rPr>
          <w:rFonts w:hint="eastAsia"/>
          <w:lang w:eastAsia="zh-CN"/>
        </w:rPr>
        <w:t>RoboVQA</w:t>
      </w:r>
      <w:proofErr w:type="spellEnd"/>
      <w:r>
        <w:rPr>
          <w:rFonts w:hint="eastAsia"/>
          <w:lang w:eastAsia="zh-CN"/>
        </w:rPr>
        <w:t>数据集上</w:t>
      </w:r>
      <w:proofErr w:type="gramStart"/>
      <w:r>
        <w:rPr>
          <w:rFonts w:hint="eastAsia"/>
          <w:lang w:eastAsia="zh-CN"/>
        </w:rPr>
        <w:t>预训练</w:t>
      </w:r>
      <w:proofErr w:type="gramEnd"/>
      <w:r>
        <w:rPr>
          <w:rFonts w:hint="eastAsia"/>
          <w:lang w:eastAsia="zh-CN"/>
        </w:rPr>
        <w:t>的模型。</w:t>
      </w:r>
    </w:p>
    <w:tbl>
      <w:tblPr>
        <w:tblStyle w:val="Table"/>
        <w:tblW w:w="0" w:type="auto"/>
        <w:tblLook w:val="0000" w:firstRow="0" w:lastRow="0" w:firstColumn="0" w:lastColumn="0" w:noHBand="0" w:noVBand="0"/>
      </w:tblPr>
      <w:tblGrid>
        <w:gridCol w:w="2496"/>
        <w:gridCol w:w="918"/>
        <w:gridCol w:w="918"/>
        <w:gridCol w:w="918"/>
        <w:gridCol w:w="918"/>
      </w:tblGrid>
      <w:tr w:rsidR="005A289E" w14:paraId="2E5CE5AE" w14:textId="77777777">
        <w:tc>
          <w:tcPr>
            <w:tcW w:w="0" w:type="auto"/>
          </w:tcPr>
          <w:p w14:paraId="4EAD7E29" w14:textId="77777777" w:rsidR="005A289E" w:rsidRDefault="005A289E">
            <w:pPr>
              <w:pStyle w:val="Compact"/>
              <w:rPr>
                <w:lang w:eastAsia="zh-CN"/>
              </w:rPr>
            </w:pPr>
          </w:p>
        </w:tc>
        <w:tc>
          <w:tcPr>
            <w:tcW w:w="0" w:type="auto"/>
          </w:tcPr>
          <w:p w14:paraId="70CDC7E1" w14:textId="77777777" w:rsidR="005A289E" w:rsidRDefault="004B7C63">
            <w:pPr>
              <w:pStyle w:val="Compact"/>
              <w:jc w:val="center"/>
            </w:pPr>
            <w:r>
              <w:t>BLEU1</w:t>
            </w:r>
          </w:p>
        </w:tc>
        <w:tc>
          <w:tcPr>
            <w:tcW w:w="0" w:type="auto"/>
          </w:tcPr>
          <w:p w14:paraId="2179EC8A" w14:textId="77777777" w:rsidR="005A289E" w:rsidRDefault="004B7C63">
            <w:pPr>
              <w:pStyle w:val="Compact"/>
              <w:jc w:val="center"/>
            </w:pPr>
            <w:r>
              <w:t>BLEU2</w:t>
            </w:r>
          </w:p>
        </w:tc>
        <w:tc>
          <w:tcPr>
            <w:tcW w:w="0" w:type="auto"/>
          </w:tcPr>
          <w:p w14:paraId="5D742FE4" w14:textId="77777777" w:rsidR="005A289E" w:rsidRDefault="004B7C63">
            <w:pPr>
              <w:pStyle w:val="Compact"/>
              <w:jc w:val="center"/>
            </w:pPr>
            <w:r>
              <w:t>BLEU3</w:t>
            </w:r>
          </w:p>
        </w:tc>
        <w:tc>
          <w:tcPr>
            <w:tcW w:w="0" w:type="auto"/>
          </w:tcPr>
          <w:p w14:paraId="4D5E1BCA" w14:textId="77777777" w:rsidR="005A289E" w:rsidRDefault="004B7C63">
            <w:pPr>
              <w:pStyle w:val="Compact"/>
              <w:jc w:val="center"/>
            </w:pPr>
            <w:r>
              <w:t>BLEU4</w:t>
            </w:r>
          </w:p>
        </w:tc>
      </w:tr>
      <w:tr w:rsidR="005A289E" w14:paraId="14D40A35" w14:textId="77777777">
        <w:tc>
          <w:tcPr>
            <w:tcW w:w="0" w:type="auto"/>
          </w:tcPr>
          <w:p w14:paraId="3CE4211F" w14:textId="77777777" w:rsidR="005A289E" w:rsidRDefault="004B7C63">
            <w:pPr>
              <w:pStyle w:val="Compact"/>
              <w:jc w:val="center"/>
            </w:pPr>
            <w:r>
              <w:t>SPATIALVLM*</w:t>
            </w:r>
          </w:p>
        </w:tc>
        <w:tc>
          <w:tcPr>
            <w:tcW w:w="0" w:type="auto"/>
          </w:tcPr>
          <w:p w14:paraId="16D78518" w14:textId="77777777" w:rsidR="005A289E" w:rsidRDefault="004B7C63">
            <w:pPr>
              <w:pStyle w:val="Compact"/>
              <w:jc w:val="center"/>
            </w:pPr>
            <w:r>
              <w:t>5.1</w:t>
            </w:r>
          </w:p>
        </w:tc>
        <w:tc>
          <w:tcPr>
            <w:tcW w:w="0" w:type="auto"/>
          </w:tcPr>
          <w:p w14:paraId="6519B399" w14:textId="77777777" w:rsidR="005A289E" w:rsidRDefault="004B7C63">
            <w:pPr>
              <w:pStyle w:val="Compact"/>
              <w:jc w:val="center"/>
            </w:pPr>
            <w:r>
              <w:t>3.0</w:t>
            </w:r>
          </w:p>
        </w:tc>
        <w:tc>
          <w:tcPr>
            <w:tcW w:w="0" w:type="auto"/>
          </w:tcPr>
          <w:p w14:paraId="260BD22B" w14:textId="77777777" w:rsidR="005A289E" w:rsidRDefault="004B7C63">
            <w:pPr>
              <w:pStyle w:val="Compact"/>
              <w:jc w:val="center"/>
            </w:pPr>
            <w:r>
              <w:t>1.9</w:t>
            </w:r>
          </w:p>
        </w:tc>
        <w:tc>
          <w:tcPr>
            <w:tcW w:w="0" w:type="auto"/>
          </w:tcPr>
          <w:p w14:paraId="2E8A9071" w14:textId="77777777" w:rsidR="005A289E" w:rsidRDefault="004B7C63">
            <w:pPr>
              <w:pStyle w:val="Compact"/>
              <w:jc w:val="center"/>
            </w:pPr>
            <w:r>
              <w:t>1.2</w:t>
            </w:r>
          </w:p>
        </w:tc>
      </w:tr>
      <w:tr w:rsidR="005A289E" w14:paraId="6B53983C" w14:textId="77777777">
        <w:tc>
          <w:tcPr>
            <w:tcW w:w="0" w:type="auto"/>
          </w:tcPr>
          <w:p w14:paraId="25984DDA" w14:textId="77777777" w:rsidR="005A289E" w:rsidRDefault="004B7C63">
            <w:pPr>
              <w:pStyle w:val="Compact"/>
              <w:jc w:val="center"/>
            </w:pPr>
            <w:r>
              <w:t>SPATIALBOT*</w:t>
            </w:r>
          </w:p>
        </w:tc>
        <w:tc>
          <w:tcPr>
            <w:tcW w:w="0" w:type="auto"/>
          </w:tcPr>
          <w:p w14:paraId="5EEF5951" w14:textId="77777777" w:rsidR="005A289E" w:rsidRDefault="004B7C63">
            <w:pPr>
              <w:pStyle w:val="Compact"/>
              <w:jc w:val="center"/>
            </w:pPr>
            <w:r>
              <w:t>12.4</w:t>
            </w:r>
          </w:p>
        </w:tc>
        <w:tc>
          <w:tcPr>
            <w:tcW w:w="0" w:type="auto"/>
          </w:tcPr>
          <w:p w14:paraId="1F427050" w14:textId="77777777" w:rsidR="005A289E" w:rsidRDefault="004B7C63">
            <w:pPr>
              <w:pStyle w:val="Compact"/>
              <w:jc w:val="center"/>
            </w:pPr>
            <w:r>
              <w:t>9.3</w:t>
            </w:r>
          </w:p>
        </w:tc>
        <w:tc>
          <w:tcPr>
            <w:tcW w:w="0" w:type="auto"/>
          </w:tcPr>
          <w:p w14:paraId="52DB7884" w14:textId="77777777" w:rsidR="005A289E" w:rsidRDefault="004B7C63">
            <w:pPr>
              <w:pStyle w:val="Compact"/>
              <w:jc w:val="center"/>
            </w:pPr>
            <w:r>
              <w:t>8.0</w:t>
            </w:r>
          </w:p>
        </w:tc>
        <w:tc>
          <w:tcPr>
            <w:tcW w:w="0" w:type="auto"/>
          </w:tcPr>
          <w:p w14:paraId="48AB366C" w14:textId="77777777" w:rsidR="005A289E" w:rsidRDefault="004B7C63">
            <w:pPr>
              <w:pStyle w:val="Compact"/>
              <w:jc w:val="center"/>
            </w:pPr>
            <w:r>
              <w:t>7.2</w:t>
            </w:r>
          </w:p>
        </w:tc>
      </w:tr>
      <w:tr w:rsidR="005A289E" w14:paraId="7CCA18AB" w14:textId="77777777">
        <w:tc>
          <w:tcPr>
            <w:tcW w:w="0" w:type="auto"/>
          </w:tcPr>
          <w:p w14:paraId="01042F2F" w14:textId="77777777" w:rsidR="005A289E" w:rsidRDefault="004B7C63">
            <w:pPr>
              <w:pStyle w:val="Compact"/>
              <w:jc w:val="center"/>
            </w:pPr>
            <w:r>
              <w:t>3D-VLA</w:t>
            </w:r>
          </w:p>
        </w:tc>
        <w:tc>
          <w:tcPr>
            <w:tcW w:w="0" w:type="auto"/>
          </w:tcPr>
          <w:p w14:paraId="1892DB71" w14:textId="77777777" w:rsidR="005A289E" w:rsidRDefault="004B7C63">
            <w:pPr>
              <w:pStyle w:val="Compact"/>
              <w:jc w:val="center"/>
            </w:pPr>
            <w:r>
              <w:t>48.3</w:t>
            </w:r>
          </w:p>
        </w:tc>
        <w:tc>
          <w:tcPr>
            <w:tcW w:w="0" w:type="auto"/>
          </w:tcPr>
          <w:p w14:paraId="54F94ED3" w14:textId="77777777" w:rsidR="005A289E" w:rsidRDefault="004B7C63">
            <w:pPr>
              <w:pStyle w:val="Compact"/>
              <w:jc w:val="center"/>
            </w:pPr>
            <w:r>
              <w:t>38.5</w:t>
            </w:r>
          </w:p>
        </w:tc>
        <w:tc>
          <w:tcPr>
            <w:tcW w:w="0" w:type="auto"/>
          </w:tcPr>
          <w:p w14:paraId="7B51D2A6" w14:textId="77777777" w:rsidR="005A289E" w:rsidRDefault="004B7C63">
            <w:pPr>
              <w:pStyle w:val="Compact"/>
              <w:jc w:val="center"/>
            </w:pPr>
            <w:r>
              <w:t>31.7</w:t>
            </w:r>
          </w:p>
        </w:tc>
        <w:tc>
          <w:tcPr>
            <w:tcW w:w="0" w:type="auto"/>
          </w:tcPr>
          <w:p w14:paraId="0D0B124F" w14:textId="77777777" w:rsidR="005A289E" w:rsidRDefault="004B7C63">
            <w:pPr>
              <w:pStyle w:val="Compact"/>
              <w:jc w:val="center"/>
            </w:pPr>
            <w:r>
              <w:t>26.8</w:t>
            </w:r>
          </w:p>
        </w:tc>
      </w:tr>
      <w:tr w:rsidR="005A289E" w14:paraId="4CBF98D9" w14:textId="77777777">
        <w:tc>
          <w:tcPr>
            <w:tcW w:w="0" w:type="auto"/>
          </w:tcPr>
          <w:p w14:paraId="70214C42" w14:textId="77777777" w:rsidR="005A289E" w:rsidRDefault="004B7C63">
            <w:pPr>
              <w:pStyle w:val="Compact"/>
              <w:jc w:val="center"/>
            </w:pPr>
            <w:r>
              <w:t>ROBOMAMBA</w:t>
            </w:r>
          </w:p>
        </w:tc>
        <w:tc>
          <w:tcPr>
            <w:tcW w:w="0" w:type="auto"/>
          </w:tcPr>
          <w:p w14:paraId="48776ECC" w14:textId="77777777" w:rsidR="005A289E" w:rsidRDefault="004B7C63">
            <w:pPr>
              <w:pStyle w:val="Compact"/>
              <w:jc w:val="center"/>
            </w:pPr>
            <w:r>
              <w:t>54.9</w:t>
            </w:r>
          </w:p>
        </w:tc>
        <w:tc>
          <w:tcPr>
            <w:tcW w:w="0" w:type="auto"/>
          </w:tcPr>
          <w:p w14:paraId="28E25477" w14:textId="77777777" w:rsidR="005A289E" w:rsidRDefault="004B7C63">
            <w:pPr>
              <w:pStyle w:val="Compact"/>
              <w:jc w:val="center"/>
            </w:pPr>
            <w:r>
              <w:t>44.2</w:t>
            </w:r>
          </w:p>
        </w:tc>
        <w:tc>
          <w:tcPr>
            <w:tcW w:w="0" w:type="auto"/>
          </w:tcPr>
          <w:p w14:paraId="0DCF103B" w14:textId="77777777" w:rsidR="005A289E" w:rsidRDefault="004B7C63">
            <w:pPr>
              <w:pStyle w:val="Compact"/>
              <w:jc w:val="center"/>
            </w:pPr>
            <w:r>
              <w:t>39.5</w:t>
            </w:r>
          </w:p>
        </w:tc>
        <w:tc>
          <w:tcPr>
            <w:tcW w:w="0" w:type="auto"/>
          </w:tcPr>
          <w:p w14:paraId="5BAE6759" w14:textId="77777777" w:rsidR="005A289E" w:rsidRDefault="004B7C63">
            <w:pPr>
              <w:pStyle w:val="Compact"/>
              <w:jc w:val="center"/>
            </w:pPr>
            <w:r>
              <w:t>36.3</w:t>
            </w:r>
          </w:p>
        </w:tc>
      </w:tr>
      <w:tr w:rsidR="005A289E" w14:paraId="258E4B29" w14:textId="77777777">
        <w:tc>
          <w:tcPr>
            <w:tcW w:w="0" w:type="auto"/>
          </w:tcPr>
          <w:p w14:paraId="6D579CAA" w14:textId="77777777" w:rsidR="005A289E" w:rsidRDefault="004B7C63">
            <w:pPr>
              <w:pStyle w:val="Compact"/>
              <w:jc w:val="center"/>
            </w:pPr>
            <w:r>
              <w:t>PhysVLM-3B</w:t>
            </w:r>
          </w:p>
        </w:tc>
        <w:tc>
          <w:tcPr>
            <w:tcW w:w="0" w:type="auto"/>
          </w:tcPr>
          <w:p w14:paraId="55220BCF" w14:textId="77777777" w:rsidR="005A289E" w:rsidRDefault="004B7C63">
            <w:pPr>
              <w:pStyle w:val="Compact"/>
              <w:jc w:val="center"/>
            </w:pPr>
            <w:r>
              <w:t>65.3</w:t>
            </w:r>
          </w:p>
        </w:tc>
        <w:tc>
          <w:tcPr>
            <w:tcW w:w="0" w:type="auto"/>
          </w:tcPr>
          <w:p w14:paraId="162BED54" w14:textId="77777777" w:rsidR="005A289E" w:rsidRDefault="004B7C63">
            <w:pPr>
              <w:pStyle w:val="Compact"/>
              <w:jc w:val="center"/>
            </w:pPr>
            <w:r>
              <w:t>62.4</w:t>
            </w:r>
          </w:p>
        </w:tc>
        <w:tc>
          <w:tcPr>
            <w:tcW w:w="0" w:type="auto"/>
          </w:tcPr>
          <w:p w14:paraId="2E3C5CEC" w14:textId="77777777" w:rsidR="005A289E" w:rsidRDefault="004B7C63">
            <w:pPr>
              <w:pStyle w:val="Compact"/>
              <w:jc w:val="center"/>
            </w:pPr>
            <w:r>
              <w:t>50.9</w:t>
            </w:r>
          </w:p>
        </w:tc>
        <w:tc>
          <w:tcPr>
            <w:tcW w:w="0" w:type="auto"/>
          </w:tcPr>
          <w:p w14:paraId="5CC5A66B" w14:textId="77777777" w:rsidR="005A289E" w:rsidRDefault="004B7C63">
            <w:pPr>
              <w:pStyle w:val="Compact"/>
              <w:jc w:val="center"/>
            </w:pPr>
            <w:r>
              <w:t>43.5</w:t>
            </w:r>
          </w:p>
        </w:tc>
      </w:tr>
      <w:tr w:rsidR="005A289E" w14:paraId="6C74A08A" w14:textId="77777777">
        <w:tc>
          <w:tcPr>
            <w:tcW w:w="0" w:type="auto"/>
          </w:tcPr>
          <w:p w14:paraId="5EE63A23" w14:textId="77777777" w:rsidR="005A289E" w:rsidRDefault="005A289E">
            <w:pPr>
              <w:pStyle w:val="Compact"/>
            </w:pPr>
          </w:p>
        </w:tc>
        <w:tc>
          <w:tcPr>
            <w:tcW w:w="0" w:type="auto"/>
          </w:tcPr>
          <w:p w14:paraId="41512D2D" w14:textId="77777777" w:rsidR="005A289E" w:rsidRDefault="004B7C63">
            <w:pPr>
              <w:pStyle w:val="Compact"/>
              <w:jc w:val="center"/>
            </w:pPr>
            <w:r>
              <w:t>BLEU1</w:t>
            </w:r>
          </w:p>
        </w:tc>
        <w:tc>
          <w:tcPr>
            <w:tcW w:w="0" w:type="auto"/>
          </w:tcPr>
          <w:p w14:paraId="623EF6BB" w14:textId="77777777" w:rsidR="005A289E" w:rsidRDefault="004B7C63">
            <w:pPr>
              <w:pStyle w:val="Compact"/>
              <w:jc w:val="center"/>
            </w:pPr>
            <w:r>
              <w:t>BLEU2</w:t>
            </w:r>
          </w:p>
        </w:tc>
        <w:tc>
          <w:tcPr>
            <w:tcW w:w="0" w:type="auto"/>
          </w:tcPr>
          <w:p w14:paraId="248C468B" w14:textId="77777777" w:rsidR="005A289E" w:rsidRDefault="004B7C63">
            <w:pPr>
              <w:pStyle w:val="Compact"/>
              <w:jc w:val="center"/>
            </w:pPr>
            <w:r>
              <w:t>BLEU3</w:t>
            </w:r>
          </w:p>
        </w:tc>
        <w:tc>
          <w:tcPr>
            <w:tcW w:w="0" w:type="auto"/>
          </w:tcPr>
          <w:p w14:paraId="347AF779" w14:textId="77777777" w:rsidR="005A289E" w:rsidRDefault="004B7C63">
            <w:pPr>
              <w:pStyle w:val="Compact"/>
              <w:jc w:val="center"/>
            </w:pPr>
            <w:r>
              <w:t>BLEU4</w:t>
            </w:r>
          </w:p>
        </w:tc>
      </w:tr>
      <w:tr w:rsidR="005A289E" w14:paraId="5B488BA9" w14:textId="77777777">
        <w:tc>
          <w:tcPr>
            <w:tcW w:w="0" w:type="auto"/>
          </w:tcPr>
          <w:p w14:paraId="513FC831" w14:textId="77777777" w:rsidR="005A289E" w:rsidRDefault="004B7C63">
            <w:pPr>
              <w:pStyle w:val="Compact"/>
              <w:jc w:val="center"/>
            </w:pPr>
            <w:r>
              <w:rPr>
                <w:rFonts w:hint="eastAsia"/>
              </w:rPr>
              <w:t>空间视觉语言模型</w:t>
            </w:r>
            <w:r>
              <w:rPr>
                <w:rFonts w:hint="eastAsia"/>
              </w:rPr>
              <w:t>*</w:t>
            </w:r>
          </w:p>
        </w:tc>
        <w:tc>
          <w:tcPr>
            <w:tcW w:w="0" w:type="auto"/>
          </w:tcPr>
          <w:p w14:paraId="16EFD599" w14:textId="77777777" w:rsidR="005A289E" w:rsidRDefault="004B7C63">
            <w:pPr>
              <w:pStyle w:val="Compact"/>
              <w:jc w:val="center"/>
            </w:pPr>
            <w:r>
              <w:t>5.1</w:t>
            </w:r>
          </w:p>
        </w:tc>
        <w:tc>
          <w:tcPr>
            <w:tcW w:w="0" w:type="auto"/>
          </w:tcPr>
          <w:p w14:paraId="09E2013D" w14:textId="77777777" w:rsidR="005A289E" w:rsidRDefault="004B7C63">
            <w:pPr>
              <w:pStyle w:val="Compact"/>
              <w:jc w:val="center"/>
            </w:pPr>
            <w:r>
              <w:t>3.0</w:t>
            </w:r>
          </w:p>
        </w:tc>
        <w:tc>
          <w:tcPr>
            <w:tcW w:w="0" w:type="auto"/>
          </w:tcPr>
          <w:p w14:paraId="3E562C8B" w14:textId="77777777" w:rsidR="005A289E" w:rsidRDefault="004B7C63">
            <w:pPr>
              <w:pStyle w:val="Compact"/>
              <w:jc w:val="center"/>
            </w:pPr>
            <w:r>
              <w:t>1.9</w:t>
            </w:r>
          </w:p>
        </w:tc>
        <w:tc>
          <w:tcPr>
            <w:tcW w:w="0" w:type="auto"/>
          </w:tcPr>
          <w:p w14:paraId="0AF7B0DC" w14:textId="77777777" w:rsidR="005A289E" w:rsidRDefault="004B7C63">
            <w:pPr>
              <w:pStyle w:val="Compact"/>
              <w:jc w:val="center"/>
            </w:pPr>
            <w:r>
              <w:t>1.2</w:t>
            </w:r>
          </w:p>
        </w:tc>
      </w:tr>
      <w:tr w:rsidR="005A289E" w14:paraId="21258046" w14:textId="77777777">
        <w:tc>
          <w:tcPr>
            <w:tcW w:w="0" w:type="auto"/>
          </w:tcPr>
          <w:p w14:paraId="0922C4E3" w14:textId="77777777" w:rsidR="005A289E" w:rsidRDefault="004B7C63">
            <w:pPr>
              <w:pStyle w:val="Compact"/>
              <w:jc w:val="center"/>
            </w:pPr>
            <w:r>
              <w:rPr>
                <w:rFonts w:hint="eastAsia"/>
              </w:rPr>
              <w:t>空间机器人</w:t>
            </w:r>
            <w:r>
              <w:rPr>
                <w:rFonts w:hint="eastAsia"/>
              </w:rPr>
              <w:t>*</w:t>
            </w:r>
          </w:p>
        </w:tc>
        <w:tc>
          <w:tcPr>
            <w:tcW w:w="0" w:type="auto"/>
          </w:tcPr>
          <w:p w14:paraId="15E800EC" w14:textId="77777777" w:rsidR="005A289E" w:rsidRDefault="004B7C63">
            <w:pPr>
              <w:pStyle w:val="Compact"/>
              <w:jc w:val="center"/>
            </w:pPr>
            <w:r>
              <w:t>12.4</w:t>
            </w:r>
          </w:p>
        </w:tc>
        <w:tc>
          <w:tcPr>
            <w:tcW w:w="0" w:type="auto"/>
          </w:tcPr>
          <w:p w14:paraId="00782A04" w14:textId="77777777" w:rsidR="005A289E" w:rsidRDefault="004B7C63">
            <w:pPr>
              <w:pStyle w:val="Compact"/>
              <w:jc w:val="center"/>
            </w:pPr>
            <w:r>
              <w:t>9.3</w:t>
            </w:r>
          </w:p>
        </w:tc>
        <w:tc>
          <w:tcPr>
            <w:tcW w:w="0" w:type="auto"/>
          </w:tcPr>
          <w:p w14:paraId="1CF08B7C" w14:textId="77777777" w:rsidR="005A289E" w:rsidRDefault="004B7C63">
            <w:pPr>
              <w:pStyle w:val="Compact"/>
              <w:jc w:val="center"/>
            </w:pPr>
            <w:r>
              <w:t>8.0</w:t>
            </w:r>
          </w:p>
        </w:tc>
        <w:tc>
          <w:tcPr>
            <w:tcW w:w="0" w:type="auto"/>
          </w:tcPr>
          <w:p w14:paraId="5323D815" w14:textId="77777777" w:rsidR="005A289E" w:rsidRDefault="004B7C63">
            <w:pPr>
              <w:pStyle w:val="Compact"/>
              <w:jc w:val="center"/>
            </w:pPr>
            <w:r>
              <w:t>7.2</w:t>
            </w:r>
          </w:p>
        </w:tc>
      </w:tr>
      <w:tr w:rsidR="005A289E" w14:paraId="2D1E86B8" w14:textId="77777777">
        <w:tc>
          <w:tcPr>
            <w:tcW w:w="0" w:type="auto"/>
          </w:tcPr>
          <w:p w14:paraId="36B6C91C" w14:textId="77777777" w:rsidR="005A289E" w:rsidRDefault="004B7C63">
            <w:pPr>
              <w:pStyle w:val="Compact"/>
              <w:jc w:val="center"/>
            </w:pPr>
            <w:r>
              <w:rPr>
                <w:rFonts w:hint="eastAsia"/>
              </w:rPr>
              <w:t>三维视觉语言对齐</w:t>
            </w:r>
          </w:p>
        </w:tc>
        <w:tc>
          <w:tcPr>
            <w:tcW w:w="0" w:type="auto"/>
          </w:tcPr>
          <w:p w14:paraId="1D4DFC2F" w14:textId="77777777" w:rsidR="005A289E" w:rsidRDefault="004B7C63">
            <w:pPr>
              <w:pStyle w:val="Compact"/>
              <w:jc w:val="center"/>
            </w:pPr>
            <w:r>
              <w:t>48.3</w:t>
            </w:r>
          </w:p>
        </w:tc>
        <w:tc>
          <w:tcPr>
            <w:tcW w:w="0" w:type="auto"/>
          </w:tcPr>
          <w:p w14:paraId="53D055B7" w14:textId="77777777" w:rsidR="005A289E" w:rsidRDefault="004B7C63">
            <w:pPr>
              <w:pStyle w:val="Compact"/>
              <w:jc w:val="center"/>
            </w:pPr>
            <w:r>
              <w:t>38.5</w:t>
            </w:r>
          </w:p>
        </w:tc>
        <w:tc>
          <w:tcPr>
            <w:tcW w:w="0" w:type="auto"/>
          </w:tcPr>
          <w:p w14:paraId="7A75219F" w14:textId="77777777" w:rsidR="005A289E" w:rsidRDefault="004B7C63">
            <w:pPr>
              <w:pStyle w:val="Compact"/>
              <w:jc w:val="center"/>
            </w:pPr>
            <w:r>
              <w:t>31.7</w:t>
            </w:r>
          </w:p>
        </w:tc>
        <w:tc>
          <w:tcPr>
            <w:tcW w:w="0" w:type="auto"/>
          </w:tcPr>
          <w:p w14:paraId="7A97D049" w14:textId="77777777" w:rsidR="005A289E" w:rsidRDefault="004B7C63">
            <w:pPr>
              <w:pStyle w:val="Compact"/>
              <w:jc w:val="center"/>
            </w:pPr>
            <w:r>
              <w:t>26.8</w:t>
            </w:r>
          </w:p>
        </w:tc>
      </w:tr>
      <w:tr w:rsidR="005A289E" w14:paraId="67633993" w14:textId="77777777">
        <w:tc>
          <w:tcPr>
            <w:tcW w:w="0" w:type="auto"/>
          </w:tcPr>
          <w:p w14:paraId="0723009D" w14:textId="77777777" w:rsidR="005A289E" w:rsidRDefault="004B7C63">
            <w:pPr>
              <w:pStyle w:val="Compact"/>
              <w:jc w:val="center"/>
            </w:pPr>
            <w:r>
              <w:rPr>
                <w:rFonts w:hint="eastAsia"/>
              </w:rPr>
              <w:t>机器人曼巴</w:t>
            </w:r>
          </w:p>
        </w:tc>
        <w:tc>
          <w:tcPr>
            <w:tcW w:w="0" w:type="auto"/>
          </w:tcPr>
          <w:p w14:paraId="64DB2A40" w14:textId="77777777" w:rsidR="005A289E" w:rsidRDefault="004B7C63">
            <w:pPr>
              <w:pStyle w:val="Compact"/>
              <w:jc w:val="center"/>
            </w:pPr>
            <w:r>
              <w:t>54.9</w:t>
            </w:r>
          </w:p>
        </w:tc>
        <w:tc>
          <w:tcPr>
            <w:tcW w:w="0" w:type="auto"/>
          </w:tcPr>
          <w:p w14:paraId="46F0C153" w14:textId="77777777" w:rsidR="005A289E" w:rsidRDefault="004B7C63">
            <w:pPr>
              <w:pStyle w:val="Compact"/>
              <w:jc w:val="center"/>
            </w:pPr>
            <w:r>
              <w:t>44.2</w:t>
            </w:r>
          </w:p>
        </w:tc>
        <w:tc>
          <w:tcPr>
            <w:tcW w:w="0" w:type="auto"/>
          </w:tcPr>
          <w:p w14:paraId="1D357275" w14:textId="77777777" w:rsidR="005A289E" w:rsidRDefault="004B7C63">
            <w:pPr>
              <w:pStyle w:val="Compact"/>
              <w:jc w:val="center"/>
            </w:pPr>
            <w:r>
              <w:t>39.5</w:t>
            </w:r>
          </w:p>
        </w:tc>
        <w:tc>
          <w:tcPr>
            <w:tcW w:w="0" w:type="auto"/>
          </w:tcPr>
          <w:p w14:paraId="2674BC29" w14:textId="77777777" w:rsidR="005A289E" w:rsidRDefault="004B7C63">
            <w:pPr>
              <w:pStyle w:val="Compact"/>
              <w:jc w:val="center"/>
            </w:pPr>
            <w:r>
              <w:t>36.3</w:t>
            </w:r>
          </w:p>
        </w:tc>
      </w:tr>
      <w:tr w:rsidR="005A289E" w14:paraId="7B5A313B" w14:textId="77777777">
        <w:tc>
          <w:tcPr>
            <w:tcW w:w="0" w:type="auto"/>
          </w:tcPr>
          <w:p w14:paraId="64A49D95" w14:textId="77777777" w:rsidR="005A289E" w:rsidRDefault="004B7C63">
            <w:pPr>
              <w:pStyle w:val="Compact"/>
              <w:jc w:val="center"/>
            </w:pPr>
            <w:r>
              <w:rPr>
                <w:rFonts w:hint="eastAsia"/>
              </w:rPr>
              <w:t>物理视觉语言模型</w:t>
            </w:r>
            <w:r>
              <w:rPr>
                <w:rFonts w:hint="eastAsia"/>
              </w:rPr>
              <w:t>-3B</w:t>
            </w:r>
          </w:p>
        </w:tc>
        <w:tc>
          <w:tcPr>
            <w:tcW w:w="0" w:type="auto"/>
          </w:tcPr>
          <w:p w14:paraId="1A3E4D86" w14:textId="77777777" w:rsidR="005A289E" w:rsidRDefault="004B7C63">
            <w:pPr>
              <w:pStyle w:val="Compact"/>
              <w:jc w:val="center"/>
            </w:pPr>
            <w:r>
              <w:t>65.3</w:t>
            </w:r>
          </w:p>
        </w:tc>
        <w:tc>
          <w:tcPr>
            <w:tcW w:w="0" w:type="auto"/>
          </w:tcPr>
          <w:p w14:paraId="6330D2D6" w14:textId="77777777" w:rsidR="005A289E" w:rsidRDefault="004B7C63">
            <w:pPr>
              <w:pStyle w:val="Compact"/>
              <w:jc w:val="center"/>
            </w:pPr>
            <w:r>
              <w:t>62.4</w:t>
            </w:r>
          </w:p>
        </w:tc>
        <w:tc>
          <w:tcPr>
            <w:tcW w:w="0" w:type="auto"/>
          </w:tcPr>
          <w:p w14:paraId="63154EAE" w14:textId="77777777" w:rsidR="005A289E" w:rsidRDefault="004B7C63">
            <w:pPr>
              <w:pStyle w:val="Compact"/>
              <w:jc w:val="center"/>
            </w:pPr>
            <w:r>
              <w:t>50.9</w:t>
            </w:r>
          </w:p>
        </w:tc>
        <w:tc>
          <w:tcPr>
            <w:tcW w:w="0" w:type="auto"/>
          </w:tcPr>
          <w:p w14:paraId="43785B7A" w14:textId="77777777" w:rsidR="005A289E" w:rsidRDefault="004B7C63">
            <w:pPr>
              <w:pStyle w:val="Compact"/>
              <w:jc w:val="center"/>
            </w:pPr>
            <w:r>
              <w:t>43.5</w:t>
            </w:r>
          </w:p>
        </w:tc>
      </w:tr>
    </w:tbl>
    <w:p w14:paraId="4E1FA370" w14:textId="77777777" w:rsidR="005A289E" w:rsidRDefault="004B7C63">
      <w:pPr>
        <w:pStyle w:val="a0"/>
      </w:pPr>
      <w:r>
        <w:t>Table 3. Embodied QA results on the OpenEQA benchmark, comparison of PhysVLM (ours) with existing methods. An asterisk (*) indicates that only the first 200 samples w</w:t>
      </w:r>
      <w:r>
        <w:t>ere tested due to API limitations.</w:t>
      </w:r>
    </w:p>
    <w:p w14:paraId="2ECDD508" w14:textId="77777777" w:rsidR="005A289E" w:rsidRDefault="004B7C63">
      <w:pPr>
        <w:pStyle w:val="a0"/>
        <w:rPr>
          <w:lang w:eastAsia="zh-CN"/>
        </w:rPr>
      </w:pPr>
      <w:r>
        <w:rPr>
          <w:rFonts w:hint="eastAsia"/>
          <w:lang w:eastAsia="zh-CN"/>
        </w:rPr>
        <w:t>表</w:t>
      </w:r>
      <w:r>
        <w:rPr>
          <w:rFonts w:hint="eastAsia"/>
          <w:lang w:eastAsia="zh-CN"/>
        </w:rPr>
        <w:t>3.</w:t>
      </w:r>
      <w:r>
        <w:rPr>
          <w:lang w:eastAsia="zh-CN"/>
        </w:rPr>
        <w:t xml:space="preserve"> </w:t>
      </w:r>
      <w:proofErr w:type="spellStart"/>
      <w:r>
        <w:rPr>
          <w:rFonts w:hint="eastAsia"/>
          <w:lang w:eastAsia="zh-CN"/>
        </w:rPr>
        <w:t>OpenEQA</w:t>
      </w:r>
      <w:proofErr w:type="spellEnd"/>
      <w:r>
        <w:rPr>
          <w:rFonts w:hint="eastAsia"/>
          <w:lang w:eastAsia="zh-CN"/>
        </w:rPr>
        <w:t>基准测试中</w:t>
      </w:r>
      <w:proofErr w:type="gramStart"/>
      <w:r>
        <w:rPr>
          <w:rFonts w:hint="eastAsia"/>
          <w:lang w:eastAsia="zh-CN"/>
        </w:rPr>
        <w:t>的具身问答</w:t>
      </w:r>
      <w:proofErr w:type="gramEnd"/>
      <w:r>
        <w:rPr>
          <w:rFonts w:hint="eastAsia"/>
          <w:lang w:eastAsia="zh-CN"/>
        </w:rPr>
        <w:t>结果，</w:t>
      </w:r>
      <w:proofErr w:type="spellStart"/>
      <w:r>
        <w:rPr>
          <w:rFonts w:hint="eastAsia"/>
          <w:lang w:eastAsia="zh-CN"/>
        </w:rPr>
        <w:t>PhysVLM</w:t>
      </w:r>
      <w:proofErr w:type="spellEnd"/>
      <w:r>
        <w:rPr>
          <w:rFonts w:hint="eastAsia"/>
          <w:lang w:eastAsia="zh-CN"/>
        </w:rPr>
        <w:t>(</w:t>
      </w:r>
      <w:r>
        <w:rPr>
          <w:rFonts w:hint="eastAsia"/>
          <w:lang w:eastAsia="zh-CN"/>
        </w:rPr>
        <w:t>我们的方法</w:t>
      </w:r>
      <w:r>
        <w:rPr>
          <w:rFonts w:hint="eastAsia"/>
          <w:lang w:eastAsia="zh-CN"/>
        </w:rPr>
        <w:t>)</w:t>
      </w:r>
      <w:r>
        <w:rPr>
          <w:rFonts w:hint="eastAsia"/>
          <w:lang w:eastAsia="zh-CN"/>
        </w:rPr>
        <w:t>与现有方法的比较。星号</w:t>
      </w:r>
      <w:r>
        <w:rPr>
          <w:rFonts w:hint="eastAsia"/>
          <w:lang w:eastAsia="zh-CN"/>
        </w:rPr>
        <w:t>(*)</w:t>
      </w:r>
      <w:r>
        <w:rPr>
          <w:rFonts w:hint="eastAsia"/>
          <w:lang w:eastAsia="zh-CN"/>
        </w:rPr>
        <w:t>表示由于</w:t>
      </w:r>
      <w:r>
        <w:rPr>
          <w:rFonts w:hint="eastAsia"/>
          <w:lang w:eastAsia="zh-CN"/>
        </w:rPr>
        <w:t>API</w:t>
      </w:r>
      <w:r>
        <w:rPr>
          <w:rFonts w:hint="eastAsia"/>
          <w:lang w:eastAsia="zh-CN"/>
        </w:rPr>
        <w:t>限制，仅测试了前</w:t>
      </w:r>
      <w:r>
        <w:rPr>
          <w:rFonts w:hint="eastAsia"/>
          <w:lang w:eastAsia="zh-CN"/>
        </w:rPr>
        <w:t>200</w:t>
      </w:r>
      <w:r>
        <w:rPr>
          <w:rFonts w:hint="eastAsia"/>
          <w:lang w:eastAsia="zh-CN"/>
        </w:rPr>
        <w:t>个样本。</w:t>
      </w:r>
    </w:p>
    <w:tbl>
      <w:tblPr>
        <w:tblStyle w:val="Table"/>
        <w:tblW w:w="0" w:type="auto"/>
        <w:tblLook w:val="0000" w:firstRow="0" w:lastRow="0" w:firstColumn="0" w:lastColumn="0" w:noHBand="0" w:noVBand="0"/>
      </w:tblPr>
      <w:tblGrid>
        <w:gridCol w:w="1589"/>
        <w:gridCol w:w="2321"/>
        <w:gridCol w:w="1963"/>
        <w:gridCol w:w="696"/>
      </w:tblGrid>
      <w:tr w:rsidR="005A289E" w14:paraId="0677CC9A" w14:textId="77777777">
        <w:tc>
          <w:tcPr>
            <w:tcW w:w="0" w:type="auto"/>
          </w:tcPr>
          <w:p w14:paraId="2972697A" w14:textId="77777777" w:rsidR="005A289E" w:rsidRDefault="005A289E">
            <w:pPr>
              <w:pStyle w:val="Compact"/>
              <w:rPr>
                <w:lang w:eastAsia="zh-CN"/>
              </w:rPr>
            </w:pPr>
          </w:p>
        </w:tc>
        <w:tc>
          <w:tcPr>
            <w:tcW w:w="0" w:type="auto"/>
          </w:tcPr>
          <w:p w14:paraId="2545316F" w14:textId="77777777" w:rsidR="005A289E" w:rsidRDefault="004B7C63">
            <w:pPr>
              <w:pStyle w:val="Compact"/>
              <w:jc w:val="center"/>
            </w:pPr>
            <w:r>
              <w:t>EM-EQA (SCANNET)</w:t>
            </w:r>
          </w:p>
        </w:tc>
        <w:tc>
          <w:tcPr>
            <w:tcW w:w="0" w:type="auto"/>
          </w:tcPr>
          <w:p w14:paraId="6A862712" w14:textId="77777777" w:rsidR="005A289E" w:rsidRDefault="004B7C63">
            <w:pPr>
              <w:pStyle w:val="Compact"/>
              <w:jc w:val="center"/>
            </w:pPr>
            <w:r>
              <w:t>EM-EQA (HM3D)</w:t>
            </w:r>
          </w:p>
        </w:tc>
        <w:tc>
          <w:tcPr>
            <w:tcW w:w="0" w:type="auto"/>
          </w:tcPr>
          <w:p w14:paraId="3795BCC6" w14:textId="77777777" w:rsidR="005A289E" w:rsidRDefault="004B7C63">
            <w:pPr>
              <w:pStyle w:val="Compact"/>
              <w:jc w:val="center"/>
            </w:pPr>
            <w:r>
              <w:t>ALL</w:t>
            </w:r>
          </w:p>
        </w:tc>
      </w:tr>
      <w:tr w:rsidR="005A289E" w14:paraId="6DABE2D7" w14:textId="77777777">
        <w:tc>
          <w:tcPr>
            <w:tcW w:w="0" w:type="auto"/>
          </w:tcPr>
          <w:p w14:paraId="3CF0ED2A" w14:textId="77777777" w:rsidR="005A289E" w:rsidRDefault="004B7C63">
            <w:pPr>
              <w:pStyle w:val="Compact"/>
              <w:jc w:val="center"/>
            </w:pPr>
            <w:r>
              <w:t>SPATIALVLM</w:t>
            </w:r>
          </w:p>
        </w:tc>
        <w:tc>
          <w:tcPr>
            <w:tcW w:w="0" w:type="auto"/>
          </w:tcPr>
          <w:p w14:paraId="01C72719" w14:textId="77777777" w:rsidR="005A289E" w:rsidRDefault="004B7C63">
            <w:pPr>
              <w:pStyle w:val="Compact"/>
              <w:jc w:val="center"/>
            </w:pPr>
            <w:r>
              <w:t>42.9</w:t>
            </w:r>
          </w:p>
        </w:tc>
        <w:tc>
          <w:tcPr>
            <w:tcW w:w="0" w:type="auto"/>
          </w:tcPr>
          <w:p w14:paraId="50339E75" w14:textId="77777777" w:rsidR="005A289E" w:rsidRDefault="004B7C63">
            <w:pPr>
              <w:pStyle w:val="Compact"/>
              <w:jc w:val="center"/>
            </w:pPr>
            <w:r>
              <w:t>44.3</w:t>
            </w:r>
          </w:p>
        </w:tc>
        <w:tc>
          <w:tcPr>
            <w:tcW w:w="0" w:type="auto"/>
          </w:tcPr>
          <w:p w14:paraId="6752C712" w14:textId="77777777" w:rsidR="005A289E" w:rsidRDefault="004B7C63">
            <w:pPr>
              <w:pStyle w:val="Compact"/>
              <w:jc w:val="center"/>
            </w:pPr>
            <w:r>
              <w:t>43.8</w:t>
            </w:r>
          </w:p>
        </w:tc>
      </w:tr>
      <w:tr w:rsidR="005A289E" w14:paraId="533C4C95" w14:textId="77777777">
        <w:tc>
          <w:tcPr>
            <w:tcW w:w="0" w:type="auto"/>
          </w:tcPr>
          <w:p w14:paraId="762A421F" w14:textId="77777777" w:rsidR="005A289E" w:rsidRDefault="004B7C63">
            <w:pPr>
              <w:pStyle w:val="Compact"/>
              <w:jc w:val="center"/>
            </w:pPr>
            <w:r>
              <w:t>SPATIALBOT</w:t>
            </w:r>
          </w:p>
        </w:tc>
        <w:tc>
          <w:tcPr>
            <w:tcW w:w="0" w:type="auto"/>
          </w:tcPr>
          <w:p w14:paraId="4E378E61" w14:textId="77777777" w:rsidR="005A289E" w:rsidRDefault="004B7C63">
            <w:pPr>
              <w:pStyle w:val="Compact"/>
              <w:jc w:val="center"/>
            </w:pPr>
            <w:r>
              <w:t>45.3</w:t>
            </w:r>
          </w:p>
        </w:tc>
        <w:tc>
          <w:tcPr>
            <w:tcW w:w="0" w:type="auto"/>
          </w:tcPr>
          <w:p w14:paraId="445E0777" w14:textId="77777777" w:rsidR="005A289E" w:rsidRDefault="004B7C63">
            <w:pPr>
              <w:pStyle w:val="Compact"/>
              <w:jc w:val="center"/>
            </w:pPr>
            <w:r>
              <w:t>51.0</w:t>
            </w:r>
          </w:p>
        </w:tc>
        <w:tc>
          <w:tcPr>
            <w:tcW w:w="0" w:type="auto"/>
          </w:tcPr>
          <w:p w14:paraId="66512D1B" w14:textId="77777777" w:rsidR="005A289E" w:rsidRDefault="004B7C63">
            <w:pPr>
              <w:pStyle w:val="Compact"/>
              <w:jc w:val="center"/>
            </w:pPr>
            <w:r>
              <w:t>49.1</w:t>
            </w:r>
          </w:p>
        </w:tc>
      </w:tr>
      <w:tr w:rsidR="005A289E" w14:paraId="7F447947" w14:textId="77777777">
        <w:tc>
          <w:tcPr>
            <w:tcW w:w="0" w:type="auto"/>
          </w:tcPr>
          <w:p w14:paraId="4B52DFEC" w14:textId="77777777" w:rsidR="005A289E" w:rsidRDefault="004B7C63">
            <w:pPr>
              <w:pStyle w:val="Compact"/>
              <w:jc w:val="center"/>
            </w:pPr>
            <w:r>
              <w:t>GPT4V</w:t>
            </w:r>
          </w:p>
        </w:tc>
        <w:tc>
          <w:tcPr>
            <w:tcW w:w="0" w:type="auto"/>
          </w:tcPr>
          <w:p w14:paraId="45653AE0" w14:textId="77777777" w:rsidR="005A289E" w:rsidRDefault="004B7C63">
            <w:pPr>
              <w:pStyle w:val="Compact"/>
              <w:jc w:val="center"/>
            </w:pPr>
            <w:r>
              <w:t>57.4</w:t>
            </w:r>
          </w:p>
        </w:tc>
        <w:tc>
          <w:tcPr>
            <w:tcW w:w="0" w:type="auto"/>
          </w:tcPr>
          <w:p w14:paraId="57906A8E" w14:textId="77777777" w:rsidR="005A289E" w:rsidRDefault="004B7C63">
            <w:pPr>
              <w:pStyle w:val="Compact"/>
              <w:jc w:val="center"/>
            </w:pPr>
            <w:r>
              <w:t>51.3</w:t>
            </w:r>
          </w:p>
        </w:tc>
        <w:tc>
          <w:tcPr>
            <w:tcW w:w="0" w:type="auto"/>
          </w:tcPr>
          <w:p w14:paraId="5A54B8DA" w14:textId="77777777" w:rsidR="005A289E" w:rsidRDefault="004B7C63">
            <w:pPr>
              <w:pStyle w:val="Compact"/>
              <w:jc w:val="center"/>
            </w:pPr>
            <w:r>
              <w:t>55.3</w:t>
            </w:r>
          </w:p>
        </w:tc>
      </w:tr>
      <w:tr w:rsidR="005A289E" w14:paraId="0CB3567C" w14:textId="77777777">
        <w:tc>
          <w:tcPr>
            <w:tcW w:w="0" w:type="auto"/>
          </w:tcPr>
          <w:p w14:paraId="00EDA331" w14:textId="77777777" w:rsidR="005A289E" w:rsidRDefault="004B7C63">
            <w:pPr>
              <w:pStyle w:val="Compact"/>
              <w:jc w:val="center"/>
            </w:pPr>
            <w:r>
              <w:t>GPT-4o*</w:t>
            </w:r>
          </w:p>
        </w:tc>
        <w:tc>
          <w:tcPr>
            <w:tcW w:w="0" w:type="auto"/>
          </w:tcPr>
          <w:p w14:paraId="379A2ECC" w14:textId="77777777" w:rsidR="005A289E" w:rsidRDefault="004B7C63">
            <w:pPr>
              <w:pStyle w:val="Compact"/>
              <w:jc w:val="center"/>
            </w:pPr>
            <w:r>
              <w:t>68.2</w:t>
            </w:r>
          </w:p>
        </w:tc>
        <w:tc>
          <w:tcPr>
            <w:tcW w:w="0" w:type="auto"/>
          </w:tcPr>
          <w:p w14:paraId="31021118" w14:textId="77777777" w:rsidR="005A289E" w:rsidRDefault="004B7C63">
            <w:pPr>
              <w:pStyle w:val="Compact"/>
              <w:jc w:val="center"/>
            </w:pPr>
            <w:r>
              <w:t>65.2</w:t>
            </w:r>
          </w:p>
        </w:tc>
        <w:tc>
          <w:tcPr>
            <w:tcW w:w="0" w:type="auto"/>
          </w:tcPr>
          <w:p w14:paraId="37568183" w14:textId="77777777" w:rsidR="005A289E" w:rsidRDefault="004B7C63">
            <w:pPr>
              <w:pStyle w:val="Compact"/>
              <w:jc w:val="center"/>
            </w:pPr>
            <w:r>
              <w:t>66.7</w:t>
            </w:r>
          </w:p>
        </w:tc>
      </w:tr>
      <w:tr w:rsidR="005A289E" w14:paraId="02B6CF47" w14:textId="77777777">
        <w:tc>
          <w:tcPr>
            <w:tcW w:w="0" w:type="auto"/>
          </w:tcPr>
          <w:p w14:paraId="570988FF" w14:textId="77777777" w:rsidR="005A289E" w:rsidRDefault="004B7C63">
            <w:pPr>
              <w:pStyle w:val="Compact"/>
              <w:jc w:val="center"/>
            </w:pPr>
            <w:r>
              <w:t>PhysVLM-3B</w:t>
            </w:r>
          </w:p>
        </w:tc>
        <w:tc>
          <w:tcPr>
            <w:tcW w:w="0" w:type="auto"/>
          </w:tcPr>
          <w:p w14:paraId="23D97016" w14:textId="77777777" w:rsidR="005A289E" w:rsidRDefault="004B7C63">
            <w:pPr>
              <w:pStyle w:val="Compact"/>
              <w:jc w:val="center"/>
            </w:pPr>
            <w:r>
              <w:t>60.7</w:t>
            </w:r>
          </w:p>
        </w:tc>
        <w:tc>
          <w:tcPr>
            <w:tcW w:w="0" w:type="auto"/>
          </w:tcPr>
          <w:p w14:paraId="67ADC079" w14:textId="77777777" w:rsidR="005A289E" w:rsidRDefault="004B7C63">
            <w:pPr>
              <w:pStyle w:val="Compact"/>
              <w:jc w:val="center"/>
            </w:pPr>
            <w:r>
              <w:t>51.2</w:t>
            </w:r>
          </w:p>
        </w:tc>
        <w:tc>
          <w:tcPr>
            <w:tcW w:w="0" w:type="auto"/>
          </w:tcPr>
          <w:p w14:paraId="0FBDE2E9" w14:textId="77777777" w:rsidR="005A289E" w:rsidRDefault="004B7C63">
            <w:pPr>
              <w:pStyle w:val="Compact"/>
              <w:jc w:val="center"/>
            </w:pPr>
            <w:r>
              <w:t>57.4</w:t>
            </w:r>
          </w:p>
        </w:tc>
      </w:tr>
      <w:tr w:rsidR="005A289E" w14:paraId="35ACEC3B" w14:textId="77777777">
        <w:tc>
          <w:tcPr>
            <w:tcW w:w="0" w:type="auto"/>
          </w:tcPr>
          <w:p w14:paraId="3A3A86F9" w14:textId="77777777" w:rsidR="005A289E" w:rsidRDefault="005A289E">
            <w:pPr>
              <w:pStyle w:val="Compact"/>
            </w:pPr>
          </w:p>
        </w:tc>
        <w:tc>
          <w:tcPr>
            <w:tcW w:w="0" w:type="auto"/>
          </w:tcPr>
          <w:p w14:paraId="7258D06E" w14:textId="77777777" w:rsidR="005A289E" w:rsidRDefault="004B7C63">
            <w:pPr>
              <w:pStyle w:val="Compact"/>
              <w:jc w:val="center"/>
            </w:pPr>
            <w:r>
              <w:t>EM-EQA(SCANNET)</w:t>
            </w:r>
          </w:p>
        </w:tc>
        <w:tc>
          <w:tcPr>
            <w:tcW w:w="0" w:type="auto"/>
          </w:tcPr>
          <w:p w14:paraId="5440F1DD" w14:textId="77777777" w:rsidR="005A289E" w:rsidRDefault="004B7C63">
            <w:pPr>
              <w:pStyle w:val="Compact"/>
              <w:jc w:val="center"/>
            </w:pPr>
            <w:r>
              <w:t>EM-EQA(HM3D)</w:t>
            </w:r>
          </w:p>
        </w:tc>
        <w:tc>
          <w:tcPr>
            <w:tcW w:w="0" w:type="auto"/>
          </w:tcPr>
          <w:p w14:paraId="5A8B8652" w14:textId="77777777" w:rsidR="005A289E" w:rsidRDefault="004B7C63">
            <w:pPr>
              <w:pStyle w:val="Compact"/>
              <w:jc w:val="center"/>
            </w:pPr>
            <w:r>
              <w:rPr>
                <w:rFonts w:hint="eastAsia"/>
              </w:rPr>
              <w:t>全部</w:t>
            </w:r>
          </w:p>
        </w:tc>
      </w:tr>
      <w:tr w:rsidR="005A289E" w14:paraId="3A890AD8" w14:textId="77777777">
        <w:tc>
          <w:tcPr>
            <w:tcW w:w="0" w:type="auto"/>
          </w:tcPr>
          <w:p w14:paraId="45EF5140" w14:textId="77777777" w:rsidR="005A289E" w:rsidRDefault="004B7C63">
            <w:pPr>
              <w:pStyle w:val="Compact"/>
              <w:jc w:val="center"/>
            </w:pPr>
            <w:r>
              <w:t>SPATIALVLM</w:t>
            </w:r>
          </w:p>
        </w:tc>
        <w:tc>
          <w:tcPr>
            <w:tcW w:w="0" w:type="auto"/>
          </w:tcPr>
          <w:p w14:paraId="090CD879" w14:textId="77777777" w:rsidR="005A289E" w:rsidRDefault="004B7C63">
            <w:pPr>
              <w:pStyle w:val="Compact"/>
              <w:jc w:val="center"/>
            </w:pPr>
            <w:r>
              <w:t>42.9</w:t>
            </w:r>
          </w:p>
        </w:tc>
        <w:tc>
          <w:tcPr>
            <w:tcW w:w="0" w:type="auto"/>
          </w:tcPr>
          <w:p w14:paraId="4CD953BA" w14:textId="77777777" w:rsidR="005A289E" w:rsidRDefault="004B7C63">
            <w:pPr>
              <w:pStyle w:val="Compact"/>
              <w:jc w:val="center"/>
            </w:pPr>
            <w:r>
              <w:t>44.3</w:t>
            </w:r>
          </w:p>
        </w:tc>
        <w:tc>
          <w:tcPr>
            <w:tcW w:w="0" w:type="auto"/>
          </w:tcPr>
          <w:p w14:paraId="486DE222" w14:textId="77777777" w:rsidR="005A289E" w:rsidRDefault="004B7C63">
            <w:pPr>
              <w:pStyle w:val="Compact"/>
              <w:jc w:val="center"/>
            </w:pPr>
            <w:r>
              <w:t>43.8</w:t>
            </w:r>
          </w:p>
        </w:tc>
      </w:tr>
      <w:tr w:rsidR="005A289E" w14:paraId="564D860D" w14:textId="77777777">
        <w:tc>
          <w:tcPr>
            <w:tcW w:w="0" w:type="auto"/>
          </w:tcPr>
          <w:p w14:paraId="3671C7CD" w14:textId="77777777" w:rsidR="005A289E" w:rsidRDefault="004B7C63">
            <w:pPr>
              <w:pStyle w:val="Compact"/>
              <w:jc w:val="center"/>
            </w:pPr>
            <w:r>
              <w:t>SPATIALBOT</w:t>
            </w:r>
          </w:p>
        </w:tc>
        <w:tc>
          <w:tcPr>
            <w:tcW w:w="0" w:type="auto"/>
          </w:tcPr>
          <w:p w14:paraId="460ADA51" w14:textId="77777777" w:rsidR="005A289E" w:rsidRDefault="004B7C63">
            <w:pPr>
              <w:pStyle w:val="Compact"/>
              <w:jc w:val="center"/>
            </w:pPr>
            <w:r>
              <w:t>45.3</w:t>
            </w:r>
          </w:p>
        </w:tc>
        <w:tc>
          <w:tcPr>
            <w:tcW w:w="0" w:type="auto"/>
          </w:tcPr>
          <w:p w14:paraId="29661CE9" w14:textId="77777777" w:rsidR="005A289E" w:rsidRDefault="004B7C63">
            <w:pPr>
              <w:pStyle w:val="Compact"/>
              <w:jc w:val="center"/>
            </w:pPr>
            <w:r>
              <w:t>51.0</w:t>
            </w:r>
          </w:p>
        </w:tc>
        <w:tc>
          <w:tcPr>
            <w:tcW w:w="0" w:type="auto"/>
          </w:tcPr>
          <w:p w14:paraId="4D6FD50F" w14:textId="77777777" w:rsidR="005A289E" w:rsidRDefault="004B7C63">
            <w:pPr>
              <w:pStyle w:val="Compact"/>
              <w:jc w:val="center"/>
            </w:pPr>
            <w:r>
              <w:t>49.1</w:t>
            </w:r>
          </w:p>
        </w:tc>
      </w:tr>
      <w:tr w:rsidR="005A289E" w14:paraId="54745F9B" w14:textId="77777777">
        <w:tc>
          <w:tcPr>
            <w:tcW w:w="0" w:type="auto"/>
          </w:tcPr>
          <w:p w14:paraId="771C863F" w14:textId="77777777" w:rsidR="005A289E" w:rsidRDefault="004B7C63">
            <w:pPr>
              <w:pStyle w:val="Compact"/>
              <w:jc w:val="center"/>
            </w:pPr>
            <w:r>
              <w:t>GPT4V</w:t>
            </w:r>
          </w:p>
        </w:tc>
        <w:tc>
          <w:tcPr>
            <w:tcW w:w="0" w:type="auto"/>
          </w:tcPr>
          <w:p w14:paraId="1C5723D0" w14:textId="77777777" w:rsidR="005A289E" w:rsidRDefault="004B7C63">
            <w:pPr>
              <w:pStyle w:val="Compact"/>
              <w:jc w:val="center"/>
            </w:pPr>
            <w:r>
              <w:t>57.4</w:t>
            </w:r>
          </w:p>
        </w:tc>
        <w:tc>
          <w:tcPr>
            <w:tcW w:w="0" w:type="auto"/>
          </w:tcPr>
          <w:p w14:paraId="56059F07" w14:textId="77777777" w:rsidR="005A289E" w:rsidRDefault="004B7C63">
            <w:pPr>
              <w:pStyle w:val="Compact"/>
              <w:jc w:val="center"/>
            </w:pPr>
            <w:r>
              <w:t>51.3</w:t>
            </w:r>
          </w:p>
        </w:tc>
        <w:tc>
          <w:tcPr>
            <w:tcW w:w="0" w:type="auto"/>
          </w:tcPr>
          <w:p w14:paraId="30B2BFC9" w14:textId="77777777" w:rsidR="005A289E" w:rsidRDefault="004B7C63">
            <w:pPr>
              <w:pStyle w:val="Compact"/>
              <w:jc w:val="center"/>
            </w:pPr>
            <w:r>
              <w:t>55.3</w:t>
            </w:r>
          </w:p>
        </w:tc>
      </w:tr>
      <w:tr w:rsidR="005A289E" w14:paraId="701160BD" w14:textId="77777777">
        <w:tc>
          <w:tcPr>
            <w:tcW w:w="0" w:type="auto"/>
          </w:tcPr>
          <w:p w14:paraId="0F849221" w14:textId="77777777" w:rsidR="005A289E" w:rsidRDefault="004B7C63">
            <w:pPr>
              <w:pStyle w:val="Compact"/>
              <w:jc w:val="center"/>
            </w:pPr>
            <w:r>
              <w:lastRenderedPageBreak/>
              <w:t>GPT-4o*</w:t>
            </w:r>
          </w:p>
        </w:tc>
        <w:tc>
          <w:tcPr>
            <w:tcW w:w="0" w:type="auto"/>
          </w:tcPr>
          <w:p w14:paraId="6BE6C724" w14:textId="77777777" w:rsidR="005A289E" w:rsidRDefault="004B7C63">
            <w:pPr>
              <w:pStyle w:val="Compact"/>
              <w:jc w:val="center"/>
            </w:pPr>
            <w:r>
              <w:t>68.2</w:t>
            </w:r>
          </w:p>
        </w:tc>
        <w:tc>
          <w:tcPr>
            <w:tcW w:w="0" w:type="auto"/>
          </w:tcPr>
          <w:p w14:paraId="0F72910A" w14:textId="77777777" w:rsidR="005A289E" w:rsidRDefault="004B7C63">
            <w:pPr>
              <w:pStyle w:val="Compact"/>
              <w:jc w:val="center"/>
            </w:pPr>
            <w:r>
              <w:t>65.2</w:t>
            </w:r>
          </w:p>
        </w:tc>
        <w:tc>
          <w:tcPr>
            <w:tcW w:w="0" w:type="auto"/>
          </w:tcPr>
          <w:p w14:paraId="3932E1E8" w14:textId="77777777" w:rsidR="005A289E" w:rsidRDefault="004B7C63">
            <w:pPr>
              <w:pStyle w:val="Compact"/>
              <w:jc w:val="center"/>
            </w:pPr>
            <w:r>
              <w:t>66.7</w:t>
            </w:r>
          </w:p>
        </w:tc>
      </w:tr>
      <w:tr w:rsidR="005A289E" w14:paraId="63ABFEE3" w14:textId="77777777">
        <w:tc>
          <w:tcPr>
            <w:tcW w:w="0" w:type="auto"/>
          </w:tcPr>
          <w:p w14:paraId="65B91C3B" w14:textId="77777777" w:rsidR="005A289E" w:rsidRDefault="004B7C63">
            <w:pPr>
              <w:pStyle w:val="Compact"/>
              <w:jc w:val="center"/>
            </w:pPr>
            <w:r>
              <w:t>PhysVLM-3B</w:t>
            </w:r>
          </w:p>
        </w:tc>
        <w:tc>
          <w:tcPr>
            <w:tcW w:w="0" w:type="auto"/>
          </w:tcPr>
          <w:p w14:paraId="097D0118" w14:textId="77777777" w:rsidR="005A289E" w:rsidRDefault="004B7C63">
            <w:pPr>
              <w:pStyle w:val="Compact"/>
              <w:jc w:val="center"/>
            </w:pPr>
            <w:r>
              <w:t>60.7</w:t>
            </w:r>
          </w:p>
        </w:tc>
        <w:tc>
          <w:tcPr>
            <w:tcW w:w="0" w:type="auto"/>
          </w:tcPr>
          <w:p w14:paraId="1B9F9A49" w14:textId="77777777" w:rsidR="005A289E" w:rsidRDefault="004B7C63">
            <w:pPr>
              <w:pStyle w:val="Compact"/>
              <w:jc w:val="center"/>
            </w:pPr>
            <w:r>
              <w:t>51.2</w:t>
            </w:r>
          </w:p>
        </w:tc>
        <w:tc>
          <w:tcPr>
            <w:tcW w:w="0" w:type="auto"/>
          </w:tcPr>
          <w:p w14:paraId="54EEAE92" w14:textId="77777777" w:rsidR="005A289E" w:rsidRDefault="004B7C63">
            <w:pPr>
              <w:pStyle w:val="Compact"/>
              <w:jc w:val="center"/>
            </w:pPr>
            <w:r>
              <w:t>57.4</w:t>
            </w:r>
          </w:p>
        </w:tc>
      </w:tr>
    </w:tbl>
    <w:p w14:paraId="585E413A" w14:textId="77777777" w:rsidR="005A289E" w:rsidRDefault="004B7C63">
      <w:pPr>
        <w:pStyle w:val="1"/>
      </w:pPr>
      <w:bookmarkStart w:id="26" w:name="results-on-embodied-qa"/>
      <w:r>
        <w:t>4.3. Results on Embodied QA</w:t>
      </w:r>
    </w:p>
    <w:p w14:paraId="32F92417" w14:textId="77777777" w:rsidR="005A289E" w:rsidRDefault="004B7C63">
      <w:pPr>
        <w:pStyle w:val="1"/>
      </w:pPr>
      <w:bookmarkStart w:id="27" w:name="具身问答结果"/>
      <w:bookmarkEnd w:id="26"/>
      <w:r>
        <w:t xml:space="preserve">4.3. </w:t>
      </w:r>
      <w:r>
        <w:rPr>
          <w:rFonts w:hint="eastAsia"/>
        </w:rPr>
        <w:t>具身问答结果</w:t>
      </w:r>
    </w:p>
    <w:bookmarkEnd w:id="27"/>
    <w:p w14:paraId="1AEA4DEA" w14:textId="77777777" w:rsidR="005A289E" w:rsidRDefault="004B7C63">
      <w:pPr>
        <w:pStyle w:val="FirstParagraph"/>
      </w:pPr>
      <w:r>
        <w:t>We demonstrate our model’s effectiveness in handling general embodied visual reasoning tasks. Additionally, we show that incorporating an understanding of physical constraints does not diminish its general visual reasoning capabilities. We compare our mode</w:t>
      </w:r>
      <w:r>
        <w:t xml:space="preserve">l with state-of-the-art embodied VLMs (see Tables 2 and 3). Our model achieves the best performance on the RoboVQA-val benchmark, surpassing other models by </w:t>
      </w:r>
      <m:oMath>
        <m:r>
          <w:rPr>
            <w:rFonts w:ascii="Cambria Math" w:hAnsi="Cambria Math"/>
          </w:rPr>
          <m:t>7.2</m:t>
        </m:r>
        <m:r>
          <m:rPr>
            <m:sty m:val="p"/>
          </m:rPr>
          <w:rPr>
            <w:rFonts w:ascii="Cambria Math" w:hAnsi="Cambria Math"/>
          </w:rPr>
          <m:t>%</m:t>
        </m:r>
      </m:oMath>
      <w:r>
        <w:t xml:space="preserve"> in BLEU-4. On the OpenEQA benchmark, our model outperforms existing embodied VLMs and GPT-4V, </w:t>
      </w:r>
      <w:r>
        <w:t>ranking second, behind only GPT-40.</w:t>
      </w:r>
    </w:p>
    <w:p w14:paraId="29BBCF65" w14:textId="77777777" w:rsidR="005A289E" w:rsidRDefault="004B7C63">
      <w:pPr>
        <w:pStyle w:val="a0"/>
        <w:rPr>
          <w:lang w:eastAsia="zh-CN"/>
        </w:rPr>
      </w:pPr>
      <w:r>
        <w:rPr>
          <w:rFonts w:hint="eastAsia"/>
          <w:lang w:eastAsia="zh-CN"/>
        </w:rPr>
        <w:t>我们展示了模型在处理通用具身视觉推理任务中的有效性。此外，我们表明，融入对物理约束的理解并不会削弱其通用视觉推理能力。我们将模型与最先进</w:t>
      </w:r>
      <w:proofErr w:type="gramStart"/>
      <w:r>
        <w:rPr>
          <w:rFonts w:hint="eastAsia"/>
          <w:lang w:eastAsia="zh-CN"/>
        </w:rPr>
        <w:t>的具身视觉</w:t>
      </w:r>
      <w:proofErr w:type="gramEnd"/>
      <w:r>
        <w:rPr>
          <w:rFonts w:hint="eastAsia"/>
          <w:lang w:eastAsia="zh-CN"/>
        </w:rPr>
        <w:t>语言模型</w:t>
      </w:r>
      <w:r>
        <w:rPr>
          <w:rFonts w:hint="eastAsia"/>
          <w:lang w:eastAsia="zh-CN"/>
        </w:rPr>
        <w:t>(VLMs)</w:t>
      </w:r>
      <w:r>
        <w:rPr>
          <w:rFonts w:hint="eastAsia"/>
          <w:lang w:eastAsia="zh-CN"/>
        </w:rPr>
        <w:t>进行了比较</w:t>
      </w:r>
      <w:r>
        <w:rPr>
          <w:rFonts w:hint="eastAsia"/>
          <w:lang w:eastAsia="zh-CN"/>
        </w:rPr>
        <w:t>(</w:t>
      </w:r>
      <w:r>
        <w:rPr>
          <w:rFonts w:hint="eastAsia"/>
          <w:lang w:eastAsia="zh-CN"/>
        </w:rPr>
        <w:t>见表</w:t>
      </w:r>
      <w:r>
        <w:rPr>
          <w:rFonts w:hint="eastAsia"/>
          <w:lang w:eastAsia="zh-CN"/>
        </w:rPr>
        <w:t>2</w:t>
      </w:r>
      <w:r>
        <w:rPr>
          <w:rFonts w:hint="eastAsia"/>
          <w:lang w:eastAsia="zh-CN"/>
        </w:rPr>
        <w:t>和表</w:t>
      </w:r>
      <w:r>
        <w:rPr>
          <w:rFonts w:hint="eastAsia"/>
          <w:lang w:eastAsia="zh-CN"/>
        </w:rPr>
        <w:t>3)</w:t>
      </w:r>
      <w:r>
        <w:rPr>
          <w:rFonts w:hint="eastAsia"/>
          <w:lang w:eastAsia="zh-CN"/>
        </w:rPr>
        <w:t>。我们的模型在</w:t>
      </w:r>
      <w:proofErr w:type="spellStart"/>
      <w:r>
        <w:rPr>
          <w:rFonts w:hint="eastAsia"/>
          <w:lang w:eastAsia="zh-CN"/>
        </w:rPr>
        <w:t>RoboVQA-val</w:t>
      </w:r>
      <w:proofErr w:type="spellEnd"/>
      <w:r>
        <w:rPr>
          <w:rFonts w:hint="eastAsia"/>
          <w:lang w:eastAsia="zh-CN"/>
        </w:rPr>
        <w:t>基准测试中取得了最佳性能，在</w:t>
      </w:r>
      <w:r>
        <w:rPr>
          <w:rFonts w:hint="eastAsia"/>
          <w:lang w:eastAsia="zh-CN"/>
        </w:rPr>
        <w:t>BLEU-4</w:t>
      </w:r>
      <w:r>
        <w:rPr>
          <w:rFonts w:hint="eastAsia"/>
          <w:lang w:eastAsia="zh-CN"/>
        </w:rPr>
        <w:t>指标上超越了其他模型</w:t>
      </w:r>
      <w:r>
        <w:rPr>
          <w:lang w:eastAsia="zh-CN"/>
        </w:rPr>
        <w:t xml:space="preserve"> </w:t>
      </w:r>
      <m:oMath>
        <m:r>
          <w:rPr>
            <w:rFonts w:ascii="Cambria Math" w:hAnsi="Cambria Math"/>
            <w:lang w:eastAsia="zh-CN"/>
          </w:rPr>
          <m:t>7.2</m:t>
        </m:r>
        <m:r>
          <m:rPr>
            <m:sty m:val="p"/>
          </m:rPr>
          <w:rPr>
            <w:rFonts w:ascii="Cambria Math" w:hAnsi="Cambria Math"/>
            <w:lang w:eastAsia="zh-CN"/>
          </w:rPr>
          <m:t>%</m:t>
        </m:r>
      </m:oMath>
      <w:r>
        <w:rPr>
          <w:lang w:eastAsia="zh-CN"/>
        </w:rPr>
        <w:t xml:space="preserve"> </w:t>
      </w:r>
      <w:r>
        <w:rPr>
          <w:rFonts w:hint="eastAsia"/>
          <w:lang w:eastAsia="zh-CN"/>
        </w:rPr>
        <w:t>。在</w:t>
      </w:r>
      <w:proofErr w:type="spellStart"/>
      <w:r>
        <w:rPr>
          <w:rFonts w:hint="eastAsia"/>
          <w:lang w:eastAsia="zh-CN"/>
        </w:rPr>
        <w:t>OpenEQA</w:t>
      </w:r>
      <w:proofErr w:type="spellEnd"/>
      <w:r>
        <w:rPr>
          <w:rFonts w:hint="eastAsia"/>
          <w:lang w:eastAsia="zh-CN"/>
        </w:rPr>
        <w:t>基准测试中，我们的模型表现优于现有</w:t>
      </w:r>
      <w:proofErr w:type="gramStart"/>
      <w:r>
        <w:rPr>
          <w:rFonts w:hint="eastAsia"/>
          <w:lang w:eastAsia="zh-CN"/>
        </w:rPr>
        <w:t>的具身</w:t>
      </w:r>
      <w:proofErr w:type="gramEnd"/>
      <w:r>
        <w:rPr>
          <w:rFonts w:hint="eastAsia"/>
          <w:lang w:eastAsia="zh-CN"/>
        </w:rPr>
        <w:t>VLMs</w:t>
      </w:r>
      <w:r>
        <w:rPr>
          <w:rFonts w:hint="eastAsia"/>
          <w:lang w:eastAsia="zh-CN"/>
        </w:rPr>
        <w:t>和</w:t>
      </w:r>
      <w:r>
        <w:rPr>
          <w:rFonts w:hint="eastAsia"/>
          <w:lang w:eastAsia="zh-CN"/>
        </w:rPr>
        <w:t>GPT-4V</w:t>
      </w:r>
      <w:r>
        <w:rPr>
          <w:rFonts w:hint="eastAsia"/>
          <w:lang w:eastAsia="zh-CN"/>
        </w:rPr>
        <w:t>，排名第二，仅次于</w:t>
      </w:r>
      <w:r>
        <w:rPr>
          <w:rFonts w:hint="eastAsia"/>
          <w:lang w:eastAsia="zh-CN"/>
        </w:rPr>
        <w:t>GPT-40</w:t>
      </w:r>
      <w:r>
        <w:rPr>
          <w:rFonts w:hint="eastAsia"/>
          <w:lang w:eastAsia="zh-CN"/>
        </w:rPr>
        <w:t>。</w:t>
      </w:r>
    </w:p>
    <w:p w14:paraId="251010D0" w14:textId="77777777" w:rsidR="005A289E" w:rsidRDefault="004B7C63">
      <w:pPr>
        <w:pStyle w:val="1"/>
      </w:pPr>
      <w:bookmarkStart w:id="28" w:name="results-on-robot-task-planning"/>
      <w:r>
        <w:t>4.4. Results on Robot Task Planning</w:t>
      </w:r>
    </w:p>
    <w:p w14:paraId="7461BB19" w14:textId="77777777" w:rsidR="005A289E" w:rsidRDefault="004B7C63">
      <w:pPr>
        <w:pStyle w:val="1"/>
      </w:pPr>
      <w:bookmarkStart w:id="29" w:name="机器人任务规划结果"/>
      <w:bookmarkEnd w:id="28"/>
      <w:r>
        <w:t xml:space="preserve">4.4. </w:t>
      </w:r>
      <w:r>
        <w:rPr>
          <w:rFonts w:hint="eastAsia"/>
        </w:rPr>
        <w:t>机器人任务规划结果</w:t>
      </w:r>
    </w:p>
    <w:bookmarkEnd w:id="29"/>
    <w:p w14:paraId="6453AF7B" w14:textId="77777777" w:rsidR="005A289E" w:rsidRDefault="004B7C63">
      <w:pPr>
        <w:pStyle w:val="FirstParagraph"/>
      </w:pPr>
      <w:r>
        <w:t>Table 4 presents the performance of PhysVLM and baseline models on real-world task planning scenarios. When all objects are within the robot’s physi</w:t>
      </w:r>
      <w:r>
        <w:t>cal reach, PhysVLM performs similarly to other models, as directly grabbing or placing the objects succeeds. However, when some objects are outside the physical reach, the model must suggest that the robot move closer before grabbing or placing them. In th</w:t>
      </w:r>
      <w:r>
        <w:t>ese cases, our model performs exceptionally well, whereas the task success rates of other models decline significantly. This is attributed to our model’s understanding of robotic physical reachability and its ability to incorporate this understanding in ta</w:t>
      </w:r>
      <w:r>
        <w:t>sk planning.</w:t>
      </w:r>
    </w:p>
    <w:p w14:paraId="797FF632" w14:textId="77777777" w:rsidR="005A289E" w:rsidRDefault="004B7C63">
      <w:pPr>
        <w:pStyle w:val="a0"/>
        <w:rPr>
          <w:lang w:eastAsia="zh-CN"/>
        </w:rPr>
      </w:pPr>
      <w:r>
        <w:rPr>
          <w:rFonts w:hint="eastAsia"/>
          <w:lang w:eastAsia="zh-CN"/>
        </w:rPr>
        <w:t>表</w:t>
      </w:r>
      <w:r>
        <w:rPr>
          <w:rFonts w:hint="eastAsia"/>
          <w:lang w:eastAsia="zh-CN"/>
        </w:rPr>
        <w:t>4</w:t>
      </w:r>
      <w:r>
        <w:rPr>
          <w:rFonts w:hint="eastAsia"/>
          <w:lang w:eastAsia="zh-CN"/>
        </w:rPr>
        <w:t>展示了</w:t>
      </w:r>
      <w:proofErr w:type="spellStart"/>
      <w:r>
        <w:rPr>
          <w:rFonts w:hint="eastAsia"/>
          <w:lang w:eastAsia="zh-CN"/>
        </w:rPr>
        <w:t>PhysVLM</w:t>
      </w:r>
      <w:proofErr w:type="spellEnd"/>
      <w:r>
        <w:rPr>
          <w:rFonts w:hint="eastAsia"/>
          <w:lang w:eastAsia="zh-CN"/>
        </w:rPr>
        <w:t>和基线模型在现实世界任务规划场景中的表现。当所有物体都在机器人的物理可及范围内时，</w:t>
      </w:r>
      <w:proofErr w:type="spellStart"/>
      <w:r>
        <w:rPr>
          <w:rFonts w:hint="eastAsia"/>
          <w:lang w:eastAsia="zh-CN"/>
        </w:rPr>
        <w:t>PhysVLM</w:t>
      </w:r>
      <w:proofErr w:type="spellEnd"/>
      <w:r>
        <w:rPr>
          <w:rFonts w:hint="eastAsia"/>
          <w:lang w:eastAsia="zh-CN"/>
        </w:rPr>
        <w:t>与其他模型表现相似，因为直接抓取或放置物体是成功的。然而，当某些物体超出物理可及范围时，模型必须建议机器人在抓取或放置之前先靠近。在这些情况下，我们的模型表现非常出色，而其他模</w:t>
      </w:r>
      <w:r>
        <w:rPr>
          <w:rFonts w:hint="eastAsia"/>
          <w:lang w:eastAsia="zh-CN"/>
        </w:rPr>
        <w:lastRenderedPageBreak/>
        <w:t>型的任务成功率显著下降。这归因于我们的模型对机器人物理可及性的理解及其在任务规划中融入这种理解的能力。</w:t>
      </w:r>
    </w:p>
    <w:p w14:paraId="3D14C750" w14:textId="77777777" w:rsidR="005A289E" w:rsidRDefault="004B7C63">
      <w:pPr>
        <w:pStyle w:val="a0"/>
      </w:pPr>
      <w:r>
        <w:t xml:space="preserve">Table 4. Task planning results. Comparison </w:t>
      </w:r>
      <w:r>
        <w:t>of PhysVLM (ours) with other VLMs.</w:t>
      </w:r>
    </w:p>
    <w:p w14:paraId="612F184F" w14:textId="77777777" w:rsidR="005A289E" w:rsidRDefault="004B7C63">
      <w:pPr>
        <w:pStyle w:val="a0"/>
        <w:rPr>
          <w:lang w:eastAsia="zh-CN"/>
        </w:rPr>
      </w:pPr>
      <w:r>
        <w:rPr>
          <w:rFonts w:hint="eastAsia"/>
          <w:lang w:eastAsia="zh-CN"/>
        </w:rPr>
        <w:t>表</w:t>
      </w:r>
      <w:r>
        <w:rPr>
          <w:rFonts w:hint="eastAsia"/>
          <w:lang w:eastAsia="zh-CN"/>
        </w:rPr>
        <w:t>4.</w:t>
      </w:r>
      <w:r>
        <w:rPr>
          <w:lang w:eastAsia="zh-CN"/>
        </w:rPr>
        <w:t xml:space="preserve"> </w:t>
      </w:r>
      <w:r>
        <w:rPr>
          <w:rFonts w:hint="eastAsia"/>
          <w:lang w:eastAsia="zh-CN"/>
        </w:rPr>
        <w:t>任务规划结果。</w:t>
      </w:r>
      <w:proofErr w:type="spellStart"/>
      <w:r>
        <w:rPr>
          <w:rFonts w:hint="eastAsia"/>
          <w:lang w:eastAsia="zh-CN"/>
        </w:rPr>
        <w:t>PhysVLM</w:t>
      </w:r>
      <w:proofErr w:type="spellEnd"/>
      <w:r>
        <w:rPr>
          <w:rFonts w:hint="eastAsia"/>
          <w:lang w:eastAsia="zh-CN"/>
        </w:rPr>
        <w:t>(</w:t>
      </w:r>
      <w:r>
        <w:rPr>
          <w:rFonts w:hint="eastAsia"/>
          <w:lang w:eastAsia="zh-CN"/>
        </w:rPr>
        <w:t>我们的模型</w:t>
      </w:r>
      <w:r>
        <w:rPr>
          <w:rFonts w:hint="eastAsia"/>
          <w:lang w:eastAsia="zh-CN"/>
        </w:rPr>
        <w:t>)</w:t>
      </w:r>
      <w:r>
        <w:rPr>
          <w:rFonts w:hint="eastAsia"/>
          <w:lang w:eastAsia="zh-CN"/>
        </w:rPr>
        <w:t>与其他</w:t>
      </w:r>
      <w:r>
        <w:rPr>
          <w:rFonts w:hint="eastAsia"/>
          <w:lang w:eastAsia="zh-CN"/>
        </w:rPr>
        <w:t>VLMs</w:t>
      </w:r>
      <w:r>
        <w:rPr>
          <w:rFonts w:hint="eastAsia"/>
          <w:lang w:eastAsia="zh-CN"/>
        </w:rPr>
        <w:t>的比较。</w:t>
      </w:r>
    </w:p>
    <w:tbl>
      <w:tblPr>
        <w:tblStyle w:val="Table"/>
        <w:tblW w:w="0" w:type="auto"/>
        <w:tblLook w:val="0000" w:firstRow="0" w:lastRow="0" w:firstColumn="0" w:lastColumn="0" w:noHBand="0" w:noVBand="0"/>
      </w:tblPr>
      <w:tblGrid>
        <w:gridCol w:w="1605"/>
        <w:gridCol w:w="2681"/>
        <w:gridCol w:w="2851"/>
      </w:tblGrid>
      <w:tr w:rsidR="005A289E" w14:paraId="76673E0E" w14:textId="77777777">
        <w:tc>
          <w:tcPr>
            <w:tcW w:w="0" w:type="auto"/>
          </w:tcPr>
          <w:p w14:paraId="66C47D24" w14:textId="77777777" w:rsidR="005A289E" w:rsidRDefault="005A289E">
            <w:pPr>
              <w:pStyle w:val="Compact"/>
              <w:rPr>
                <w:lang w:eastAsia="zh-CN"/>
              </w:rPr>
            </w:pPr>
          </w:p>
        </w:tc>
        <w:tc>
          <w:tcPr>
            <w:tcW w:w="0" w:type="auto"/>
          </w:tcPr>
          <w:p w14:paraId="1B01C43E" w14:textId="77777777" w:rsidR="005A289E" w:rsidRDefault="004B7C63">
            <w:pPr>
              <w:pStyle w:val="Compact"/>
              <w:jc w:val="center"/>
            </w:pPr>
            <w:r>
              <w:t>ALL OBJECTS IN RANGE</w:t>
            </w:r>
          </w:p>
        </w:tc>
        <w:tc>
          <w:tcPr>
            <w:tcW w:w="0" w:type="auto"/>
          </w:tcPr>
          <w:p w14:paraId="2DD24329" w14:textId="77777777" w:rsidR="005A289E" w:rsidRDefault="004B7C63">
            <w:pPr>
              <w:pStyle w:val="Compact"/>
              <w:jc w:val="center"/>
            </w:pPr>
            <w:r>
              <w:t>PART OBJECTS IN RANGE</w:t>
            </w:r>
          </w:p>
        </w:tc>
      </w:tr>
      <w:tr w:rsidR="005A289E" w14:paraId="41B5CC3B" w14:textId="77777777">
        <w:tc>
          <w:tcPr>
            <w:tcW w:w="0" w:type="auto"/>
          </w:tcPr>
          <w:p w14:paraId="71C487D5" w14:textId="77777777" w:rsidR="005A289E" w:rsidRDefault="004B7C63">
            <w:pPr>
              <w:pStyle w:val="Compact"/>
              <w:jc w:val="center"/>
            </w:pPr>
            <w:r>
              <w:t>GPT-4O-MINI</w:t>
            </w:r>
          </w:p>
        </w:tc>
        <w:tc>
          <w:tcPr>
            <w:tcW w:w="0" w:type="auto"/>
          </w:tcPr>
          <w:p w14:paraId="1B9BF430" w14:textId="77777777" w:rsidR="005A289E" w:rsidRDefault="004B7C63">
            <w:pPr>
              <w:pStyle w:val="Compact"/>
              <w:jc w:val="center"/>
            </w:pPr>
            <w:r>
              <w:t>70.5</w:t>
            </w:r>
          </w:p>
        </w:tc>
        <w:tc>
          <w:tcPr>
            <w:tcW w:w="0" w:type="auto"/>
          </w:tcPr>
          <w:p w14:paraId="48F38804" w14:textId="77777777" w:rsidR="005A289E" w:rsidRDefault="004B7C63">
            <w:pPr>
              <w:pStyle w:val="Compact"/>
              <w:jc w:val="center"/>
            </w:pPr>
            <w:r>
              <w:t>23.2</w:t>
            </w:r>
          </w:p>
        </w:tc>
      </w:tr>
      <w:tr w:rsidR="005A289E" w14:paraId="539E6AC2" w14:textId="77777777">
        <w:tc>
          <w:tcPr>
            <w:tcW w:w="0" w:type="auto"/>
          </w:tcPr>
          <w:p w14:paraId="7668D7E9" w14:textId="77777777" w:rsidR="005A289E" w:rsidRDefault="004B7C63">
            <w:pPr>
              <w:pStyle w:val="Compact"/>
              <w:jc w:val="center"/>
            </w:pPr>
            <w:r>
              <w:t>CLAUDE-3.5</w:t>
            </w:r>
          </w:p>
        </w:tc>
        <w:tc>
          <w:tcPr>
            <w:tcW w:w="0" w:type="auto"/>
          </w:tcPr>
          <w:p w14:paraId="2F2FF5BD" w14:textId="77777777" w:rsidR="005A289E" w:rsidRDefault="004B7C63">
            <w:pPr>
              <w:pStyle w:val="Compact"/>
              <w:jc w:val="center"/>
            </w:pPr>
            <w:r>
              <w:t>73.6</w:t>
            </w:r>
          </w:p>
        </w:tc>
        <w:tc>
          <w:tcPr>
            <w:tcW w:w="0" w:type="auto"/>
          </w:tcPr>
          <w:p w14:paraId="5DF3234F" w14:textId="77777777" w:rsidR="005A289E" w:rsidRDefault="004B7C63">
            <w:pPr>
              <w:pStyle w:val="Compact"/>
              <w:jc w:val="center"/>
            </w:pPr>
            <w:r>
              <w:t>32.1</w:t>
            </w:r>
          </w:p>
        </w:tc>
      </w:tr>
      <w:tr w:rsidR="005A289E" w14:paraId="6393893A" w14:textId="77777777">
        <w:tc>
          <w:tcPr>
            <w:tcW w:w="0" w:type="auto"/>
          </w:tcPr>
          <w:p w14:paraId="7F72853D" w14:textId="77777777" w:rsidR="005A289E" w:rsidRDefault="004B7C63">
            <w:pPr>
              <w:pStyle w:val="Compact"/>
              <w:jc w:val="center"/>
            </w:pPr>
            <w:r>
              <w:t>GPT-40</w:t>
            </w:r>
          </w:p>
        </w:tc>
        <w:tc>
          <w:tcPr>
            <w:tcW w:w="0" w:type="auto"/>
          </w:tcPr>
          <w:p w14:paraId="676E8386" w14:textId="77777777" w:rsidR="005A289E" w:rsidRDefault="004B7C63">
            <w:pPr>
              <w:pStyle w:val="Compact"/>
              <w:jc w:val="center"/>
            </w:pPr>
            <w:r>
              <w:t>75.9</w:t>
            </w:r>
          </w:p>
        </w:tc>
        <w:tc>
          <w:tcPr>
            <w:tcW w:w="0" w:type="auto"/>
          </w:tcPr>
          <w:p w14:paraId="15B88A04" w14:textId="77777777" w:rsidR="005A289E" w:rsidRDefault="004B7C63">
            <w:pPr>
              <w:pStyle w:val="Compact"/>
              <w:jc w:val="center"/>
            </w:pPr>
            <w:r>
              <w:t>35.8</w:t>
            </w:r>
          </w:p>
        </w:tc>
      </w:tr>
      <w:tr w:rsidR="005A289E" w14:paraId="789AEB97" w14:textId="77777777">
        <w:tc>
          <w:tcPr>
            <w:tcW w:w="0" w:type="auto"/>
          </w:tcPr>
          <w:p w14:paraId="2E0464BE" w14:textId="77777777" w:rsidR="005A289E" w:rsidRDefault="004B7C63">
            <w:pPr>
              <w:pStyle w:val="Compact"/>
              <w:jc w:val="center"/>
            </w:pPr>
            <w:r>
              <w:t>SPATIALVLM</w:t>
            </w:r>
          </w:p>
        </w:tc>
        <w:tc>
          <w:tcPr>
            <w:tcW w:w="0" w:type="auto"/>
          </w:tcPr>
          <w:p w14:paraId="79998B5C" w14:textId="77777777" w:rsidR="005A289E" w:rsidRDefault="004B7C63">
            <w:pPr>
              <w:pStyle w:val="Compact"/>
              <w:jc w:val="center"/>
            </w:pPr>
            <w:r>
              <w:t>64.4</w:t>
            </w:r>
          </w:p>
        </w:tc>
        <w:tc>
          <w:tcPr>
            <w:tcW w:w="0" w:type="auto"/>
          </w:tcPr>
          <w:p w14:paraId="12844D6C" w14:textId="77777777" w:rsidR="005A289E" w:rsidRDefault="004B7C63">
            <w:pPr>
              <w:pStyle w:val="Compact"/>
              <w:jc w:val="center"/>
            </w:pPr>
            <w:r>
              <w:t>21.5</w:t>
            </w:r>
          </w:p>
        </w:tc>
      </w:tr>
      <w:tr w:rsidR="005A289E" w14:paraId="20A7164B" w14:textId="77777777">
        <w:tc>
          <w:tcPr>
            <w:tcW w:w="0" w:type="auto"/>
          </w:tcPr>
          <w:p w14:paraId="6A4D0B5F" w14:textId="77777777" w:rsidR="005A289E" w:rsidRDefault="004B7C63">
            <w:pPr>
              <w:pStyle w:val="Compact"/>
              <w:jc w:val="center"/>
            </w:pPr>
            <w:r>
              <w:t>SPATIALBOT</w:t>
            </w:r>
          </w:p>
        </w:tc>
        <w:tc>
          <w:tcPr>
            <w:tcW w:w="0" w:type="auto"/>
          </w:tcPr>
          <w:p w14:paraId="28BA1DBF" w14:textId="77777777" w:rsidR="005A289E" w:rsidRDefault="004B7C63">
            <w:pPr>
              <w:pStyle w:val="Compact"/>
              <w:jc w:val="center"/>
            </w:pPr>
            <w:r>
              <w:t>65.6</w:t>
            </w:r>
          </w:p>
        </w:tc>
        <w:tc>
          <w:tcPr>
            <w:tcW w:w="0" w:type="auto"/>
          </w:tcPr>
          <w:p w14:paraId="0713E0E3" w14:textId="77777777" w:rsidR="005A289E" w:rsidRDefault="004B7C63">
            <w:pPr>
              <w:pStyle w:val="Compact"/>
              <w:jc w:val="center"/>
            </w:pPr>
            <w:r>
              <w:t>25.3</w:t>
            </w:r>
          </w:p>
        </w:tc>
      </w:tr>
      <w:tr w:rsidR="005A289E" w14:paraId="002E4F7D" w14:textId="77777777">
        <w:tc>
          <w:tcPr>
            <w:tcW w:w="0" w:type="auto"/>
          </w:tcPr>
          <w:p w14:paraId="450F0D11" w14:textId="77777777" w:rsidR="005A289E" w:rsidRDefault="004B7C63">
            <w:pPr>
              <w:pStyle w:val="Compact"/>
              <w:jc w:val="center"/>
            </w:pPr>
            <w:r>
              <w:t>PhysVLM-3B</w:t>
            </w:r>
          </w:p>
        </w:tc>
        <w:tc>
          <w:tcPr>
            <w:tcW w:w="0" w:type="auto"/>
          </w:tcPr>
          <w:p w14:paraId="6D752C80" w14:textId="77777777" w:rsidR="005A289E" w:rsidRDefault="004B7C63">
            <w:pPr>
              <w:pStyle w:val="Compact"/>
              <w:jc w:val="center"/>
            </w:pPr>
            <w:r>
              <w:t>69.2</w:t>
            </w:r>
          </w:p>
        </w:tc>
        <w:tc>
          <w:tcPr>
            <w:tcW w:w="0" w:type="auto"/>
          </w:tcPr>
          <w:p w14:paraId="433916D9" w14:textId="77777777" w:rsidR="005A289E" w:rsidRDefault="004B7C63">
            <w:pPr>
              <w:pStyle w:val="Compact"/>
              <w:jc w:val="center"/>
            </w:pPr>
            <w:r>
              <w:t>48.4</w:t>
            </w:r>
          </w:p>
        </w:tc>
      </w:tr>
      <w:tr w:rsidR="005A289E" w14:paraId="6C8AA555" w14:textId="77777777">
        <w:tc>
          <w:tcPr>
            <w:tcW w:w="0" w:type="auto"/>
          </w:tcPr>
          <w:p w14:paraId="0BAC1AEC" w14:textId="77777777" w:rsidR="005A289E" w:rsidRDefault="005A289E">
            <w:pPr>
              <w:pStyle w:val="Compact"/>
            </w:pPr>
          </w:p>
        </w:tc>
        <w:tc>
          <w:tcPr>
            <w:tcW w:w="0" w:type="auto"/>
          </w:tcPr>
          <w:p w14:paraId="64917F2A" w14:textId="77777777" w:rsidR="005A289E" w:rsidRDefault="004B7C63">
            <w:pPr>
              <w:pStyle w:val="Compact"/>
              <w:jc w:val="center"/>
            </w:pPr>
            <w:r>
              <w:rPr>
                <w:rFonts w:hint="eastAsia"/>
              </w:rPr>
              <w:t>范围内所有对象</w:t>
            </w:r>
          </w:p>
        </w:tc>
        <w:tc>
          <w:tcPr>
            <w:tcW w:w="0" w:type="auto"/>
          </w:tcPr>
          <w:p w14:paraId="3CC855A6" w14:textId="77777777" w:rsidR="005A289E" w:rsidRDefault="004B7C63">
            <w:pPr>
              <w:pStyle w:val="Compact"/>
              <w:jc w:val="center"/>
            </w:pPr>
            <w:r>
              <w:rPr>
                <w:rFonts w:hint="eastAsia"/>
              </w:rPr>
              <w:t>范围内部分对象</w:t>
            </w:r>
          </w:p>
        </w:tc>
      </w:tr>
      <w:tr w:rsidR="005A289E" w14:paraId="53081905" w14:textId="77777777">
        <w:tc>
          <w:tcPr>
            <w:tcW w:w="0" w:type="auto"/>
          </w:tcPr>
          <w:p w14:paraId="1DF59A87" w14:textId="77777777" w:rsidR="005A289E" w:rsidRDefault="004B7C63">
            <w:pPr>
              <w:pStyle w:val="Compact"/>
              <w:jc w:val="center"/>
            </w:pPr>
            <w:r>
              <w:t>GPT-4O-MINI</w:t>
            </w:r>
          </w:p>
        </w:tc>
        <w:tc>
          <w:tcPr>
            <w:tcW w:w="0" w:type="auto"/>
          </w:tcPr>
          <w:p w14:paraId="7235EF34" w14:textId="77777777" w:rsidR="005A289E" w:rsidRDefault="004B7C63">
            <w:pPr>
              <w:pStyle w:val="Compact"/>
              <w:jc w:val="center"/>
            </w:pPr>
            <w:r>
              <w:t>70.5</w:t>
            </w:r>
          </w:p>
        </w:tc>
        <w:tc>
          <w:tcPr>
            <w:tcW w:w="0" w:type="auto"/>
          </w:tcPr>
          <w:p w14:paraId="1A2686A5" w14:textId="77777777" w:rsidR="005A289E" w:rsidRDefault="004B7C63">
            <w:pPr>
              <w:pStyle w:val="Compact"/>
              <w:jc w:val="center"/>
            </w:pPr>
            <w:r>
              <w:t>23.2</w:t>
            </w:r>
          </w:p>
        </w:tc>
      </w:tr>
      <w:tr w:rsidR="005A289E" w14:paraId="03C2B21F" w14:textId="77777777">
        <w:tc>
          <w:tcPr>
            <w:tcW w:w="0" w:type="auto"/>
          </w:tcPr>
          <w:p w14:paraId="78B4ADAE" w14:textId="77777777" w:rsidR="005A289E" w:rsidRDefault="004B7C63">
            <w:pPr>
              <w:pStyle w:val="Compact"/>
              <w:jc w:val="center"/>
            </w:pPr>
            <w:r>
              <w:t>CLAUDE-3.5</w:t>
            </w:r>
          </w:p>
        </w:tc>
        <w:tc>
          <w:tcPr>
            <w:tcW w:w="0" w:type="auto"/>
          </w:tcPr>
          <w:p w14:paraId="4677D662" w14:textId="77777777" w:rsidR="005A289E" w:rsidRDefault="004B7C63">
            <w:pPr>
              <w:pStyle w:val="Compact"/>
              <w:jc w:val="center"/>
            </w:pPr>
            <w:r>
              <w:t>73.6</w:t>
            </w:r>
          </w:p>
        </w:tc>
        <w:tc>
          <w:tcPr>
            <w:tcW w:w="0" w:type="auto"/>
          </w:tcPr>
          <w:p w14:paraId="7E685646" w14:textId="77777777" w:rsidR="005A289E" w:rsidRDefault="004B7C63">
            <w:pPr>
              <w:pStyle w:val="Compact"/>
              <w:jc w:val="center"/>
            </w:pPr>
            <w:r>
              <w:t>32.1</w:t>
            </w:r>
          </w:p>
        </w:tc>
      </w:tr>
      <w:tr w:rsidR="005A289E" w14:paraId="3742D418" w14:textId="77777777">
        <w:tc>
          <w:tcPr>
            <w:tcW w:w="0" w:type="auto"/>
          </w:tcPr>
          <w:p w14:paraId="5F37F7F2" w14:textId="77777777" w:rsidR="005A289E" w:rsidRDefault="004B7C63">
            <w:pPr>
              <w:pStyle w:val="Compact"/>
              <w:jc w:val="center"/>
            </w:pPr>
            <w:r>
              <w:t>GPT-40</w:t>
            </w:r>
          </w:p>
        </w:tc>
        <w:tc>
          <w:tcPr>
            <w:tcW w:w="0" w:type="auto"/>
          </w:tcPr>
          <w:p w14:paraId="012FF0F6" w14:textId="77777777" w:rsidR="005A289E" w:rsidRDefault="004B7C63">
            <w:pPr>
              <w:pStyle w:val="Compact"/>
              <w:jc w:val="center"/>
            </w:pPr>
            <w:r>
              <w:t>75.9</w:t>
            </w:r>
          </w:p>
        </w:tc>
        <w:tc>
          <w:tcPr>
            <w:tcW w:w="0" w:type="auto"/>
          </w:tcPr>
          <w:p w14:paraId="273BAC04" w14:textId="77777777" w:rsidR="005A289E" w:rsidRDefault="004B7C63">
            <w:pPr>
              <w:pStyle w:val="Compact"/>
              <w:jc w:val="center"/>
            </w:pPr>
            <w:r>
              <w:t>35.8</w:t>
            </w:r>
          </w:p>
        </w:tc>
      </w:tr>
      <w:tr w:rsidR="005A289E" w14:paraId="4E74C10D" w14:textId="77777777">
        <w:tc>
          <w:tcPr>
            <w:tcW w:w="0" w:type="auto"/>
          </w:tcPr>
          <w:p w14:paraId="19CF7C5E" w14:textId="77777777" w:rsidR="005A289E" w:rsidRDefault="004B7C63">
            <w:pPr>
              <w:pStyle w:val="Compact"/>
              <w:jc w:val="center"/>
            </w:pPr>
            <w:r>
              <w:t>SPATIALVLM</w:t>
            </w:r>
          </w:p>
        </w:tc>
        <w:tc>
          <w:tcPr>
            <w:tcW w:w="0" w:type="auto"/>
          </w:tcPr>
          <w:p w14:paraId="47E2E3A3" w14:textId="77777777" w:rsidR="005A289E" w:rsidRDefault="004B7C63">
            <w:pPr>
              <w:pStyle w:val="Compact"/>
              <w:jc w:val="center"/>
            </w:pPr>
            <w:r>
              <w:t>64.4</w:t>
            </w:r>
          </w:p>
        </w:tc>
        <w:tc>
          <w:tcPr>
            <w:tcW w:w="0" w:type="auto"/>
          </w:tcPr>
          <w:p w14:paraId="6643B49C" w14:textId="77777777" w:rsidR="005A289E" w:rsidRDefault="004B7C63">
            <w:pPr>
              <w:pStyle w:val="Compact"/>
              <w:jc w:val="center"/>
            </w:pPr>
            <w:r>
              <w:t>21.5</w:t>
            </w:r>
          </w:p>
        </w:tc>
      </w:tr>
      <w:tr w:rsidR="005A289E" w14:paraId="62DA0192" w14:textId="77777777">
        <w:tc>
          <w:tcPr>
            <w:tcW w:w="0" w:type="auto"/>
          </w:tcPr>
          <w:p w14:paraId="701EFDA4" w14:textId="77777777" w:rsidR="005A289E" w:rsidRDefault="004B7C63">
            <w:pPr>
              <w:pStyle w:val="Compact"/>
              <w:jc w:val="center"/>
            </w:pPr>
            <w:r>
              <w:t>SPATIALBOT</w:t>
            </w:r>
          </w:p>
        </w:tc>
        <w:tc>
          <w:tcPr>
            <w:tcW w:w="0" w:type="auto"/>
          </w:tcPr>
          <w:p w14:paraId="6FF56853" w14:textId="77777777" w:rsidR="005A289E" w:rsidRDefault="004B7C63">
            <w:pPr>
              <w:pStyle w:val="Compact"/>
              <w:jc w:val="center"/>
            </w:pPr>
            <w:r>
              <w:t>65.6</w:t>
            </w:r>
          </w:p>
        </w:tc>
        <w:tc>
          <w:tcPr>
            <w:tcW w:w="0" w:type="auto"/>
          </w:tcPr>
          <w:p w14:paraId="34B019C9" w14:textId="77777777" w:rsidR="005A289E" w:rsidRDefault="004B7C63">
            <w:pPr>
              <w:pStyle w:val="Compact"/>
              <w:jc w:val="center"/>
            </w:pPr>
            <w:r>
              <w:t>25.3</w:t>
            </w:r>
          </w:p>
        </w:tc>
      </w:tr>
      <w:tr w:rsidR="005A289E" w14:paraId="1A632ACB" w14:textId="77777777">
        <w:tc>
          <w:tcPr>
            <w:tcW w:w="0" w:type="auto"/>
          </w:tcPr>
          <w:p w14:paraId="607B17CD" w14:textId="77777777" w:rsidR="005A289E" w:rsidRDefault="004B7C63">
            <w:pPr>
              <w:pStyle w:val="Compact"/>
              <w:jc w:val="center"/>
            </w:pPr>
            <w:r>
              <w:t>PhysVLM-3B</w:t>
            </w:r>
          </w:p>
        </w:tc>
        <w:tc>
          <w:tcPr>
            <w:tcW w:w="0" w:type="auto"/>
          </w:tcPr>
          <w:p w14:paraId="6D4D0489" w14:textId="77777777" w:rsidR="005A289E" w:rsidRDefault="004B7C63">
            <w:pPr>
              <w:pStyle w:val="Compact"/>
              <w:jc w:val="center"/>
            </w:pPr>
            <w:r>
              <w:t>69.2</w:t>
            </w:r>
          </w:p>
        </w:tc>
        <w:tc>
          <w:tcPr>
            <w:tcW w:w="0" w:type="auto"/>
          </w:tcPr>
          <w:p w14:paraId="3EB3FFA5" w14:textId="77777777" w:rsidR="005A289E" w:rsidRDefault="004B7C63">
            <w:pPr>
              <w:pStyle w:val="Compact"/>
              <w:jc w:val="center"/>
            </w:pPr>
            <w:r>
              <w:t>48.4</w:t>
            </w:r>
          </w:p>
        </w:tc>
      </w:tr>
    </w:tbl>
    <w:p w14:paraId="696D7D05" w14:textId="77777777" w:rsidR="005A289E" w:rsidRDefault="004B7C63">
      <w:pPr>
        <w:pStyle w:val="a0"/>
      </w:pPr>
      <w:r>
        <w:t>Table 5. Ablation study on the S-P Map. We compare the constraint encoder’s performance when using the S-P Map, replacing it with a Depth Map, or providing no input.</w:t>
      </w:r>
    </w:p>
    <w:p w14:paraId="28620967" w14:textId="77777777" w:rsidR="005A289E" w:rsidRDefault="004B7C63">
      <w:pPr>
        <w:pStyle w:val="a0"/>
      </w:pPr>
      <w:r>
        <w:rPr>
          <w:rFonts w:hint="eastAsia"/>
        </w:rPr>
        <w:t>表</w:t>
      </w:r>
      <w:r>
        <w:rPr>
          <w:rFonts w:hint="eastAsia"/>
        </w:rPr>
        <w:t>5.</w:t>
      </w:r>
      <w:r>
        <w:t xml:space="preserve"> </w:t>
      </w:r>
      <w:r>
        <w:rPr>
          <w:rFonts w:hint="eastAsia"/>
        </w:rPr>
        <w:t>S-P</w:t>
      </w:r>
      <w:r>
        <w:rPr>
          <w:rFonts w:hint="eastAsia"/>
        </w:rPr>
        <w:t>图</w:t>
      </w:r>
      <w:r>
        <w:rPr>
          <w:rFonts w:hint="eastAsia"/>
        </w:rPr>
        <w:t>(S-P</w:t>
      </w:r>
      <w:r>
        <w:t xml:space="preserve"> </w:t>
      </w:r>
      <w:r>
        <w:rPr>
          <w:rFonts w:hint="eastAsia"/>
        </w:rPr>
        <w:t>Map)</w:t>
      </w:r>
      <w:r>
        <w:rPr>
          <w:rFonts w:hint="eastAsia"/>
        </w:rPr>
        <w:t>的消融研究。我们比较了在使用</w:t>
      </w:r>
      <w:r>
        <w:rPr>
          <w:rFonts w:hint="eastAsia"/>
        </w:rPr>
        <w:t>S-P</w:t>
      </w:r>
      <w:r>
        <w:rPr>
          <w:rFonts w:hint="eastAsia"/>
        </w:rPr>
        <w:t>图、用深度图</w:t>
      </w:r>
      <w:r>
        <w:rPr>
          <w:rFonts w:hint="eastAsia"/>
        </w:rPr>
        <w:t>(Depth</w:t>
      </w:r>
      <w:r>
        <w:t xml:space="preserve"> </w:t>
      </w:r>
      <w:r>
        <w:rPr>
          <w:rFonts w:hint="eastAsia"/>
        </w:rPr>
        <w:t>Map)</w:t>
      </w:r>
      <w:r>
        <w:rPr>
          <w:rFonts w:hint="eastAsia"/>
        </w:rPr>
        <w:t>替换它或不提供任何输入时，约束编码器的性能。</w:t>
      </w:r>
    </w:p>
    <w:tbl>
      <w:tblPr>
        <w:tblStyle w:val="Table"/>
        <w:tblW w:w="0" w:type="auto"/>
        <w:tblLook w:val="0000" w:firstRow="0" w:lastRow="0" w:firstColumn="0" w:lastColumn="0" w:noHBand="0" w:noVBand="0"/>
      </w:tblPr>
      <w:tblGrid>
        <w:gridCol w:w="453"/>
        <w:gridCol w:w="1105"/>
        <w:gridCol w:w="1491"/>
        <w:gridCol w:w="1916"/>
        <w:gridCol w:w="1851"/>
      </w:tblGrid>
      <w:tr w:rsidR="005A289E" w14:paraId="22B10C35" w14:textId="77777777">
        <w:tc>
          <w:tcPr>
            <w:tcW w:w="0" w:type="auto"/>
          </w:tcPr>
          <w:p w14:paraId="540F6D10" w14:textId="77777777" w:rsidR="005A289E" w:rsidRDefault="004B7C63">
            <w:pPr>
              <w:pStyle w:val="Compact"/>
              <w:jc w:val="center"/>
            </w:pPr>
            <w:r>
              <w:t>ID</w:t>
            </w:r>
          </w:p>
        </w:tc>
        <w:tc>
          <w:tcPr>
            <w:tcW w:w="0" w:type="auto"/>
          </w:tcPr>
          <w:p w14:paraId="6ED7E4F0" w14:textId="77777777" w:rsidR="005A289E" w:rsidRDefault="004B7C63">
            <w:pPr>
              <w:pStyle w:val="Compact"/>
              <w:jc w:val="center"/>
            </w:pPr>
            <w:r>
              <w:t>S-P MAP</w:t>
            </w:r>
          </w:p>
        </w:tc>
        <w:tc>
          <w:tcPr>
            <w:tcW w:w="0" w:type="auto"/>
          </w:tcPr>
          <w:p w14:paraId="6B76BB21" w14:textId="77777777" w:rsidR="005A289E" w:rsidRDefault="004B7C63">
            <w:pPr>
              <w:pStyle w:val="Compact"/>
              <w:jc w:val="center"/>
            </w:pPr>
            <w:r>
              <w:t>DEPTH</w:t>
            </w:r>
            <w:r>
              <w:t xml:space="preserve"> MAP</w:t>
            </w:r>
          </w:p>
        </w:tc>
        <w:tc>
          <w:tcPr>
            <w:tcW w:w="0" w:type="auto"/>
          </w:tcPr>
          <w:p w14:paraId="44F5C937" w14:textId="77777777" w:rsidR="005A289E" w:rsidRDefault="004B7C63">
            <w:pPr>
              <w:pStyle w:val="Compact"/>
              <w:jc w:val="center"/>
            </w:pPr>
            <w:r>
              <w:t>EQA-PHYS REAL</w:t>
            </w:r>
          </w:p>
        </w:tc>
        <w:tc>
          <w:tcPr>
            <w:tcW w:w="0" w:type="auto"/>
          </w:tcPr>
          <w:p w14:paraId="24350FEF" w14:textId="77777777" w:rsidR="005A289E" w:rsidRDefault="004B7C63">
            <w:pPr>
              <w:pStyle w:val="Compact"/>
              <w:jc w:val="center"/>
            </w:pPr>
            <w:r>
              <w:t>EQA-PHYS SIM</w:t>
            </w:r>
          </w:p>
        </w:tc>
      </w:tr>
      <w:tr w:rsidR="005A289E" w14:paraId="40EE93C0" w14:textId="77777777">
        <w:tc>
          <w:tcPr>
            <w:tcW w:w="0" w:type="auto"/>
          </w:tcPr>
          <w:p w14:paraId="7D2E128F" w14:textId="77777777" w:rsidR="005A289E" w:rsidRDefault="004B7C63">
            <w:pPr>
              <w:pStyle w:val="Compact"/>
              <w:jc w:val="center"/>
            </w:pPr>
            <w:r>
              <w:t>1</w:t>
            </w:r>
          </w:p>
        </w:tc>
        <w:tc>
          <w:tcPr>
            <w:tcW w:w="0" w:type="auto"/>
          </w:tcPr>
          <w:p w14:paraId="6B8AF8D3" w14:textId="77777777" w:rsidR="005A289E" w:rsidRDefault="004B7C63">
            <w:pPr>
              <w:pStyle w:val="Compact"/>
              <w:jc w:val="center"/>
            </w:pPr>
            <w:r>
              <w:t>✓</w:t>
            </w:r>
          </w:p>
        </w:tc>
        <w:tc>
          <w:tcPr>
            <w:tcW w:w="0" w:type="auto"/>
          </w:tcPr>
          <w:p w14:paraId="4D78A0AD" w14:textId="77777777" w:rsidR="005A289E" w:rsidRDefault="005A289E">
            <w:pPr>
              <w:pStyle w:val="Compact"/>
            </w:pPr>
          </w:p>
        </w:tc>
        <w:tc>
          <w:tcPr>
            <w:tcW w:w="0" w:type="auto"/>
          </w:tcPr>
          <w:p w14:paraId="27B8E796" w14:textId="77777777" w:rsidR="005A289E" w:rsidRDefault="004B7C63">
            <w:pPr>
              <w:pStyle w:val="Compact"/>
              <w:jc w:val="center"/>
            </w:pPr>
            <w:r>
              <w:t>63.5</w:t>
            </w:r>
          </w:p>
        </w:tc>
        <w:tc>
          <w:tcPr>
            <w:tcW w:w="0" w:type="auto"/>
          </w:tcPr>
          <w:p w14:paraId="7B993E0E" w14:textId="77777777" w:rsidR="005A289E" w:rsidRDefault="004B7C63">
            <w:pPr>
              <w:pStyle w:val="Compact"/>
              <w:jc w:val="center"/>
            </w:pPr>
            <w:r>
              <w:t>74.8</w:t>
            </w:r>
          </w:p>
        </w:tc>
      </w:tr>
      <w:tr w:rsidR="005A289E" w14:paraId="4A2FCB7C" w14:textId="77777777">
        <w:tc>
          <w:tcPr>
            <w:tcW w:w="0" w:type="auto"/>
          </w:tcPr>
          <w:p w14:paraId="1BA6FF8C" w14:textId="77777777" w:rsidR="005A289E" w:rsidRDefault="004B7C63">
            <w:pPr>
              <w:pStyle w:val="Compact"/>
              <w:jc w:val="center"/>
            </w:pPr>
            <w:r>
              <w:t>2</w:t>
            </w:r>
          </w:p>
        </w:tc>
        <w:tc>
          <w:tcPr>
            <w:tcW w:w="0" w:type="auto"/>
          </w:tcPr>
          <w:p w14:paraId="70A66CAE" w14:textId="77777777" w:rsidR="005A289E" w:rsidRDefault="005A289E">
            <w:pPr>
              <w:pStyle w:val="Compact"/>
            </w:pPr>
          </w:p>
        </w:tc>
        <w:tc>
          <w:tcPr>
            <w:tcW w:w="0" w:type="auto"/>
          </w:tcPr>
          <w:p w14:paraId="3BA452B6" w14:textId="77777777" w:rsidR="005A289E" w:rsidRDefault="004B7C63">
            <w:pPr>
              <w:pStyle w:val="Compact"/>
              <w:jc w:val="center"/>
            </w:pPr>
            <w:r>
              <w:t>✓</w:t>
            </w:r>
          </w:p>
        </w:tc>
        <w:tc>
          <w:tcPr>
            <w:tcW w:w="0" w:type="auto"/>
          </w:tcPr>
          <w:p w14:paraId="2A05E191" w14:textId="77777777" w:rsidR="005A289E" w:rsidRDefault="004B7C63">
            <w:pPr>
              <w:pStyle w:val="Compact"/>
              <w:jc w:val="center"/>
            </w:pPr>
            <w:r>
              <w:t>58.1</w:t>
            </w:r>
          </w:p>
        </w:tc>
        <w:tc>
          <w:tcPr>
            <w:tcW w:w="0" w:type="auto"/>
          </w:tcPr>
          <w:p w14:paraId="3EAB3C29" w14:textId="77777777" w:rsidR="005A289E" w:rsidRDefault="004B7C63">
            <w:pPr>
              <w:pStyle w:val="Compact"/>
              <w:jc w:val="center"/>
            </w:pPr>
            <w:r>
              <w:t>62.4</w:t>
            </w:r>
          </w:p>
        </w:tc>
      </w:tr>
      <w:tr w:rsidR="005A289E" w14:paraId="31B21627" w14:textId="77777777">
        <w:tc>
          <w:tcPr>
            <w:tcW w:w="0" w:type="auto"/>
          </w:tcPr>
          <w:p w14:paraId="269E1EAD" w14:textId="77777777" w:rsidR="005A289E" w:rsidRDefault="004B7C63">
            <w:pPr>
              <w:pStyle w:val="Compact"/>
              <w:jc w:val="center"/>
            </w:pPr>
            <w:r>
              <w:t>3</w:t>
            </w:r>
          </w:p>
        </w:tc>
        <w:tc>
          <w:tcPr>
            <w:tcW w:w="0" w:type="auto"/>
          </w:tcPr>
          <w:p w14:paraId="1B0BA964" w14:textId="77777777" w:rsidR="005A289E" w:rsidRDefault="005A289E">
            <w:pPr>
              <w:pStyle w:val="Compact"/>
            </w:pPr>
          </w:p>
        </w:tc>
        <w:tc>
          <w:tcPr>
            <w:tcW w:w="0" w:type="auto"/>
          </w:tcPr>
          <w:p w14:paraId="296E334D" w14:textId="77777777" w:rsidR="005A289E" w:rsidRDefault="005A289E">
            <w:pPr>
              <w:pStyle w:val="Compact"/>
            </w:pPr>
          </w:p>
        </w:tc>
        <w:tc>
          <w:tcPr>
            <w:tcW w:w="0" w:type="auto"/>
          </w:tcPr>
          <w:p w14:paraId="03B2DFE0" w14:textId="77777777" w:rsidR="005A289E" w:rsidRDefault="004B7C63">
            <w:pPr>
              <w:pStyle w:val="Compact"/>
              <w:jc w:val="center"/>
            </w:pPr>
            <w:r>
              <w:t>54.2</w:t>
            </w:r>
          </w:p>
        </w:tc>
        <w:tc>
          <w:tcPr>
            <w:tcW w:w="0" w:type="auto"/>
          </w:tcPr>
          <w:p w14:paraId="0043521F" w14:textId="77777777" w:rsidR="005A289E" w:rsidRDefault="004B7C63">
            <w:pPr>
              <w:pStyle w:val="Compact"/>
              <w:jc w:val="center"/>
            </w:pPr>
            <w:r>
              <w:t>58.8</w:t>
            </w:r>
          </w:p>
        </w:tc>
      </w:tr>
      <w:tr w:rsidR="005A289E" w14:paraId="1DA6699A" w14:textId="77777777">
        <w:tc>
          <w:tcPr>
            <w:tcW w:w="0" w:type="auto"/>
          </w:tcPr>
          <w:p w14:paraId="18089410" w14:textId="77777777" w:rsidR="005A289E" w:rsidRDefault="004B7C63">
            <w:pPr>
              <w:pStyle w:val="Compact"/>
              <w:jc w:val="center"/>
            </w:pPr>
            <w:r>
              <w:t>ID</w:t>
            </w:r>
          </w:p>
        </w:tc>
        <w:tc>
          <w:tcPr>
            <w:tcW w:w="0" w:type="auto"/>
          </w:tcPr>
          <w:p w14:paraId="1C24ED07" w14:textId="77777777" w:rsidR="005A289E" w:rsidRDefault="004B7C63">
            <w:pPr>
              <w:pStyle w:val="Compact"/>
              <w:jc w:val="center"/>
            </w:pPr>
            <w:r>
              <w:rPr>
                <w:rFonts w:hint="eastAsia"/>
              </w:rPr>
              <w:t>S-P</w:t>
            </w:r>
            <w:r>
              <w:rPr>
                <w:rFonts w:hint="eastAsia"/>
              </w:rPr>
              <w:t>地图</w:t>
            </w:r>
          </w:p>
        </w:tc>
        <w:tc>
          <w:tcPr>
            <w:tcW w:w="0" w:type="auto"/>
          </w:tcPr>
          <w:p w14:paraId="4FA5D665" w14:textId="77777777" w:rsidR="005A289E" w:rsidRDefault="004B7C63">
            <w:pPr>
              <w:pStyle w:val="Compact"/>
              <w:jc w:val="center"/>
            </w:pPr>
            <w:r>
              <w:rPr>
                <w:rFonts w:hint="eastAsia"/>
              </w:rPr>
              <w:t>深度图</w:t>
            </w:r>
          </w:p>
        </w:tc>
        <w:tc>
          <w:tcPr>
            <w:tcW w:w="0" w:type="auto"/>
          </w:tcPr>
          <w:p w14:paraId="281ECB04" w14:textId="77777777" w:rsidR="005A289E" w:rsidRDefault="004B7C63">
            <w:pPr>
              <w:pStyle w:val="Compact"/>
              <w:jc w:val="center"/>
            </w:pPr>
            <w:r>
              <w:rPr>
                <w:rFonts w:hint="eastAsia"/>
              </w:rPr>
              <w:t>EQA-PHYS</w:t>
            </w:r>
            <w:r>
              <w:rPr>
                <w:rFonts w:hint="eastAsia"/>
              </w:rPr>
              <w:t>真实</w:t>
            </w:r>
          </w:p>
        </w:tc>
        <w:tc>
          <w:tcPr>
            <w:tcW w:w="0" w:type="auto"/>
          </w:tcPr>
          <w:p w14:paraId="405F28A0" w14:textId="77777777" w:rsidR="005A289E" w:rsidRDefault="004B7C63">
            <w:pPr>
              <w:pStyle w:val="Compact"/>
              <w:jc w:val="center"/>
            </w:pPr>
            <w:r>
              <w:rPr>
                <w:rFonts w:hint="eastAsia"/>
              </w:rPr>
              <w:t>EQA-PHYS</w:t>
            </w:r>
            <w:r>
              <w:rPr>
                <w:rFonts w:hint="eastAsia"/>
              </w:rPr>
              <w:t>模拟</w:t>
            </w:r>
          </w:p>
        </w:tc>
      </w:tr>
      <w:tr w:rsidR="005A289E" w14:paraId="57DE4F7A" w14:textId="77777777">
        <w:tc>
          <w:tcPr>
            <w:tcW w:w="0" w:type="auto"/>
          </w:tcPr>
          <w:p w14:paraId="142E0CDE" w14:textId="77777777" w:rsidR="005A289E" w:rsidRDefault="004B7C63">
            <w:pPr>
              <w:pStyle w:val="Compact"/>
              <w:jc w:val="center"/>
            </w:pPr>
            <w:r>
              <w:t>1</w:t>
            </w:r>
          </w:p>
        </w:tc>
        <w:tc>
          <w:tcPr>
            <w:tcW w:w="0" w:type="auto"/>
          </w:tcPr>
          <w:p w14:paraId="45B064E8" w14:textId="77777777" w:rsidR="005A289E" w:rsidRDefault="004B7C63">
            <w:pPr>
              <w:pStyle w:val="Compact"/>
              <w:jc w:val="center"/>
            </w:pPr>
            <w:r>
              <w:t>✓</w:t>
            </w:r>
          </w:p>
        </w:tc>
        <w:tc>
          <w:tcPr>
            <w:tcW w:w="0" w:type="auto"/>
          </w:tcPr>
          <w:p w14:paraId="1B1C0455" w14:textId="77777777" w:rsidR="005A289E" w:rsidRDefault="005A289E">
            <w:pPr>
              <w:pStyle w:val="Compact"/>
            </w:pPr>
          </w:p>
        </w:tc>
        <w:tc>
          <w:tcPr>
            <w:tcW w:w="0" w:type="auto"/>
          </w:tcPr>
          <w:p w14:paraId="1CDEE183" w14:textId="77777777" w:rsidR="005A289E" w:rsidRDefault="004B7C63">
            <w:pPr>
              <w:pStyle w:val="Compact"/>
              <w:jc w:val="center"/>
            </w:pPr>
            <w:r>
              <w:t>63.5</w:t>
            </w:r>
          </w:p>
        </w:tc>
        <w:tc>
          <w:tcPr>
            <w:tcW w:w="0" w:type="auto"/>
          </w:tcPr>
          <w:p w14:paraId="2D7E0DA5" w14:textId="77777777" w:rsidR="005A289E" w:rsidRDefault="004B7C63">
            <w:pPr>
              <w:pStyle w:val="Compact"/>
              <w:jc w:val="center"/>
            </w:pPr>
            <w:r>
              <w:t>74.8</w:t>
            </w:r>
          </w:p>
        </w:tc>
      </w:tr>
      <w:tr w:rsidR="005A289E" w14:paraId="71BE0D7C" w14:textId="77777777">
        <w:tc>
          <w:tcPr>
            <w:tcW w:w="0" w:type="auto"/>
          </w:tcPr>
          <w:p w14:paraId="069BE1AD" w14:textId="77777777" w:rsidR="005A289E" w:rsidRDefault="004B7C63">
            <w:pPr>
              <w:pStyle w:val="Compact"/>
              <w:jc w:val="center"/>
            </w:pPr>
            <w:r>
              <w:t>2</w:t>
            </w:r>
          </w:p>
        </w:tc>
        <w:tc>
          <w:tcPr>
            <w:tcW w:w="0" w:type="auto"/>
          </w:tcPr>
          <w:p w14:paraId="252D61F9" w14:textId="77777777" w:rsidR="005A289E" w:rsidRDefault="005A289E">
            <w:pPr>
              <w:pStyle w:val="Compact"/>
            </w:pPr>
          </w:p>
        </w:tc>
        <w:tc>
          <w:tcPr>
            <w:tcW w:w="0" w:type="auto"/>
          </w:tcPr>
          <w:p w14:paraId="591442CE" w14:textId="77777777" w:rsidR="005A289E" w:rsidRDefault="004B7C63">
            <w:pPr>
              <w:pStyle w:val="Compact"/>
              <w:jc w:val="center"/>
            </w:pPr>
            <w:r>
              <w:t>✓</w:t>
            </w:r>
          </w:p>
        </w:tc>
        <w:tc>
          <w:tcPr>
            <w:tcW w:w="0" w:type="auto"/>
          </w:tcPr>
          <w:p w14:paraId="7953BF42" w14:textId="77777777" w:rsidR="005A289E" w:rsidRDefault="004B7C63">
            <w:pPr>
              <w:pStyle w:val="Compact"/>
              <w:jc w:val="center"/>
            </w:pPr>
            <w:r>
              <w:t>58.1</w:t>
            </w:r>
          </w:p>
        </w:tc>
        <w:tc>
          <w:tcPr>
            <w:tcW w:w="0" w:type="auto"/>
          </w:tcPr>
          <w:p w14:paraId="1CDD52CC" w14:textId="77777777" w:rsidR="005A289E" w:rsidRDefault="004B7C63">
            <w:pPr>
              <w:pStyle w:val="Compact"/>
              <w:jc w:val="center"/>
            </w:pPr>
            <w:r>
              <w:t>62.4</w:t>
            </w:r>
          </w:p>
        </w:tc>
      </w:tr>
      <w:tr w:rsidR="005A289E" w14:paraId="4883EC17" w14:textId="77777777">
        <w:tc>
          <w:tcPr>
            <w:tcW w:w="0" w:type="auto"/>
          </w:tcPr>
          <w:p w14:paraId="231842CA" w14:textId="77777777" w:rsidR="005A289E" w:rsidRDefault="004B7C63">
            <w:pPr>
              <w:pStyle w:val="Compact"/>
              <w:jc w:val="center"/>
            </w:pPr>
            <w:r>
              <w:t>3</w:t>
            </w:r>
          </w:p>
        </w:tc>
        <w:tc>
          <w:tcPr>
            <w:tcW w:w="0" w:type="auto"/>
          </w:tcPr>
          <w:p w14:paraId="74C6F2DB" w14:textId="77777777" w:rsidR="005A289E" w:rsidRDefault="005A289E">
            <w:pPr>
              <w:pStyle w:val="Compact"/>
            </w:pPr>
          </w:p>
        </w:tc>
        <w:tc>
          <w:tcPr>
            <w:tcW w:w="0" w:type="auto"/>
          </w:tcPr>
          <w:p w14:paraId="0F5FB399" w14:textId="77777777" w:rsidR="005A289E" w:rsidRDefault="005A289E">
            <w:pPr>
              <w:pStyle w:val="Compact"/>
            </w:pPr>
          </w:p>
        </w:tc>
        <w:tc>
          <w:tcPr>
            <w:tcW w:w="0" w:type="auto"/>
          </w:tcPr>
          <w:p w14:paraId="6579A7C2" w14:textId="77777777" w:rsidR="005A289E" w:rsidRDefault="004B7C63">
            <w:pPr>
              <w:pStyle w:val="Compact"/>
              <w:jc w:val="center"/>
            </w:pPr>
            <w:r>
              <w:t>54.2</w:t>
            </w:r>
          </w:p>
        </w:tc>
        <w:tc>
          <w:tcPr>
            <w:tcW w:w="0" w:type="auto"/>
          </w:tcPr>
          <w:p w14:paraId="072599A4" w14:textId="77777777" w:rsidR="005A289E" w:rsidRDefault="004B7C63">
            <w:pPr>
              <w:pStyle w:val="Compact"/>
              <w:jc w:val="center"/>
            </w:pPr>
            <w:r>
              <w:t>58.8</w:t>
            </w:r>
          </w:p>
        </w:tc>
      </w:tr>
    </w:tbl>
    <w:p w14:paraId="0804FB16" w14:textId="77777777" w:rsidR="005A289E" w:rsidRDefault="004B7C63">
      <w:pPr>
        <w:pStyle w:val="1"/>
      </w:pPr>
      <w:bookmarkStart w:id="30" w:name="ablation-study"/>
      <w:r>
        <w:lastRenderedPageBreak/>
        <w:t>4.5. Ablation Study</w:t>
      </w:r>
    </w:p>
    <w:p w14:paraId="42212E78" w14:textId="77777777" w:rsidR="005A289E" w:rsidRDefault="004B7C63">
      <w:pPr>
        <w:pStyle w:val="1"/>
      </w:pPr>
      <w:bookmarkStart w:id="31" w:name="消融研究"/>
      <w:bookmarkEnd w:id="30"/>
      <w:r>
        <w:t xml:space="preserve">4.5. </w:t>
      </w:r>
      <w:r>
        <w:rPr>
          <w:rFonts w:hint="eastAsia"/>
        </w:rPr>
        <w:t>消融研究</w:t>
      </w:r>
    </w:p>
    <w:bookmarkEnd w:id="31"/>
    <w:p w14:paraId="0E008345" w14:textId="77777777" w:rsidR="005A289E" w:rsidRDefault="004B7C63">
      <w:pPr>
        <w:pStyle w:val="FirstParagraph"/>
      </w:pPr>
      <w:r>
        <w:t>In this section, we conduct ablation studies to evaluate the contribution of each component in PhysVLM. We report the average LLM score on tasks involving physical reachability.</w:t>
      </w:r>
    </w:p>
    <w:p w14:paraId="44B8A118" w14:textId="77777777" w:rsidR="005A289E" w:rsidRDefault="004B7C63">
      <w:pPr>
        <w:pStyle w:val="a0"/>
        <w:rPr>
          <w:lang w:eastAsia="zh-CN"/>
        </w:rPr>
      </w:pPr>
      <w:r>
        <w:rPr>
          <w:rFonts w:hint="eastAsia"/>
          <w:lang w:eastAsia="zh-CN"/>
        </w:rPr>
        <w:t>在本节中，我们进行消融研究以评估</w:t>
      </w:r>
      <w:proofErr w:type="spellStart"/>
      <w:r>
        <w:rPr>
          <w:rFonts w:hint="eastAsia"/>
          <w:lang w:eastAsia="zh-CN"/>
        </w:rPr>
        <w:t>PhysVLM</w:t>
      </w:r>
      <w:proofErr w:type="spellEnd"/>
      <w:r>
        <w:rPr>
          <w:rFonts w:hint="eastAsia"/>
          <w:lang w:eastAsia="zh-CN"/>
        </w:rPr>
        <w:t>中每个组件的贡献。我们报告了涉及物理可达性任务的平均</w:t>
      </w:r>
      <w:r>
        <w:rPr>
          <w:rFonts w:hint="eastAsia"/>
          <w:lang w:eastAsia="zh-CN"/>
        </w:rPr>
        <w:t>LLM</w:t>
      </w:r>
      <w:r>
        <w:rPr>
          <w:rFonts w:hint="eastAsia"/>
          <w:lang w:eastAsia="zh-CN"/>
        </w:rPr>
        <w:t>分数。</w:t>
      </w:r>
    </w:p>
    <w:p w14:paraId="7A08E3F1" w14:textId="77777777" w:rsidR="005A289E" w:rsidRDefault="004B7C63">
      <w:pPr>
        <w:pStyle w:val="a0"/>
      </w:pPr>
      <w:r>
        <w:t>The effectiveness of S</w:t>
      </w:r>
      <w:r>
        <w:t>-P Map. To demonstrate the S-P Map’s contribution, we compare results obtained with and without its input. As shown in Table 5, Experiments 1 and 3 demonstrate that omitting the S-P Map leads to a significant performance decrease for both zero-shot real-wo</w:t>
      </w:r>
      <w:r>
        <w:t xml:space="preserve">rld robots and simulators. Specifically, the overall average score drops by </w:t>
      </w:r>
      <m:oMath>
        <m:r>
          <w:rPr>
            <w:rFonts w:ascii="Cambria Math" w:hAnsi="Cambria Math"/>
          </w:rPr>
          <m:t>16</m:t>
        </m:r>
        <m:r>
          <m:rPr>
            <m:sty m:val="p"/>
          </m:rPr>
          <w:rPr>
            <w:rFonts w:ascii="Cambria Math" w:hAnsi="Cambria Math"/>
          </w:rPr>
          <m:t>%</m:t>
        </m:r>
      </m:oMath>
      <w:r>
        <w:t xml:space="preserve"> </w:t>
      </w:r>
      <w:r>
        <w:t>in simulation results and 9.3% in real-world robot evaluations. Without the S-P Map input, the model struggles to handle the robotic physical reachability.</w:t>
      </w:r>
    </w:p>
    <w:p w14:paraId="421D86AB" w14:textId="77777777" w:rsidR="005A289E" w:rsidRDefault="004B7C63">
      <w:pPr>
        <w:pStyle w:val="a0"/>
        <w:rPr>
          <w:lang w:eastAsia="zh-CN"/>
        </w:rPr>
      </w:pPr>
      <w:r>
        <w:rPr>
          <w:rFonts w:hint="eastAsia"/>
          <w:lang w:eastAsia="zh-CN"/>
        </w:rPr>
        <w:t>S-P</w:t>
      </w:r>
      <w:r>
        <w:rPr>
          <w:rFonts w:hint="eastAsia"/>
          <w:lang w:eastAsia="zh-CN"/>
        </w:rPr>
        <w:t>图的有效性。为了展示</w:t>
      </w:r>
      <w:r>
        <w:rPr>
          <w:rFonts w:hint="eastAsia"/>
          <w:lang w:eastAsia="zh-CN"/>
        </w:rPr>
        <w:t>S-P</w:t>
      </w:r>
      <w:r>
        <w:rPr>
          <w:rFonts w:hint="eastAsia"/>
          <w:lang w:eastAsia="zh-CN"/>
        </w:rPr>
        <w:t>图的贡献，我们比较了有和没有其输入的结果。如表</w:t>
      </w:r>
      <w:r>
        <w:rPr>
          <w:rFonts w:hint="eastAsia"/>
          <w:lang w:eastAsia="zh-CN"/>
        </w:rPr>
        <w:t>5</w:t>
      </w:r>
      <w:r>
        <w:rPr>
          <w:rFonts w:hint="eastAsia"/>
          <w:lang w:eastAsia="zh-CN"/>
        </w:rPr>
        <w:t>所示，实验</w:t>
      </w:r>
      <w:r>
        <w:rPr>
          <w:rFonts w:hint="eastAsia"/>
          <w:lang w:eastAsia="zh-CN"/>
        </w:rPr>
        <w:t>1</w:t>
      </w:r>
      <w:r>
        <w:rPr>
          <w:rFonts w:hint="eastAsia"/>
          <w:lang w:eastAsia="zh-CN"/>
        </w:rPr>
        <w:t>和</w:t>
      </w:r>
      <w:r>
        <w:rPr>
          <w:rFonts w:hint="eastAsia"/>
          <w:lang w:eastAsia="zh-CN"/>
        </w:rPr>
        <w:t>3</w:t>
      </w:r>
      <w:r>
        <w:rPr>
          <w:rFonts w:hint="eastAsia"/>
          <w:lang w:eastAsia="zh-CN"/>
        </w:rPr>
        <w:t>表明，省略</w:t>
      </w:r>
      <w:r>
        <w:rPr>
          <w:rFonts w:hint="eastAsia"/>
          <w:lang w:eastAsia="zh-CN"/>
        </w:rPr>
        <w:t>S-P</w:t>
      </w:r>
      <w:proofErr w:type="gramStart"/>
      <w:r>
        <w:rPr>
          <w:rFonts w:hint="eastAsia"/>
          <w:lang w:eastAsia="zh-CN"/>
        </w:rPr>
        <w:t>图会导致</w:t>
      </w:r>
      <w:proofErr w:type="gramEnd"/>
      <w:r>
        <w:rPr>
          <w:rFonts w:hint="eastAsia"/>
          <w:lang w:eastAsia="zh-CN"/>
        </w:rPr>
        <w:t>零样本现实世界机器人和模拟器的性能显著下降。具体来说，模拟结果中的总体平均分数下降了</w:t>
      </w:r>
      <w:r>
        <w:rPr>
          <w:lang w:eastAsia="zh-CN"/>
        </w:rPr>
        <w:t xml:space="preserve"> </w:t>
      </w:r>
      <m:oMath>
        <m:r>
          <w:rPr>
            <w:rFonts w:ascii="Cambria Math" w:hAnsi="Cambria Math"/>
            <w:lang w:eastAsia="zh-CN"/>
          </w:rPr>
          <m:t>16</m:t>
        </m:r>
        <m:r>
          <m:rPr>
            <m:sty m:val="p"/>
          </m:rPr>
          <w:rPr>
            <w:rFonts w:ascii="Cambria Math" w:hAnsi="Cambria Math"/>
            <w:lang w:eastAsia="zh-CN"/>
          </w:rPr>
          <m:t>%</m:t>
        </m:r>
      </m:oMath>
      <w:r>
        <w:rPr>
          <w:lang w:eastAsia="zh-CN"/>
        </w:rPr>
        <w:t xml:space="preserve"> </w:t>
      </w:r>
      <w:r>
        <w:rPr>
          <w:rFonts w:hint="eastAsia"/>
          <w:lang w:eastAsia="zh-CN"/>
        </w:rPr>
        <w:t>，现实世界机器人评估中下降了</w:t>
      </w:r>
      <w:r>
        <w:rPr>
          <w:rFonts w:hint="eastAsia"/>
          <w:lang w:eastAsia="zh-CN"/>
        </w:rPr>
        <w:t>9.3%</w:t>
      </w:r>
      <w:r>
        <w:rPr>
          <w:rFonts w:hint="eastAsia"/>
          <w:lang w:eastAsia="zh-CN"/>
        </w:rPr>
        <w:t>。没有</w:t>
      </w:r>
      <w:r>
        <w:rPr>
          <w:rFonts w:hint="eastAsia"/>
          <w:lang w:eastAsia="zh-CN"/>
        </w:rPr>
        <w:t>S-P</w:t>
      </w:r>
      <w:r>
        <w:rPr>
          <w:rFonts w:hint="eastAsia"/>
          <w:lang w:eastAsia="zh-CN"/>
        </w:rPr>
        <w:t>图输入，模型难以处理机器人物理可达性。</w:t>
      </w:r>
    </w:p>
    <w:p w14:paraId="01C41A2D" w14:textId="77777777" w:rsidR="005A289E" w:rsidRDefault="004B7C63">
      <w:pPr>
        <w:pStyle w:val="a0"/>
      </w:pPr>
      <w:r>
        <w:t>Additionally, Experiments 1 and 2 demonstrate that replacing the S-P Map with a Depth Map significantly d</w:t>
      </w:r>
      <w:r>
        <w:t>egrades the model’s performance on zero-shot tasks. Since the Depth Map does not accurately represent robotic physical reachability, the model cannot rely solely on depth information to understand it.</w:t>
      </w:r>
    </w:p>
    <w:p w14:paraId="5B2CF1D5" w14:textId="77777777" w:rsidR="005A289E" w:rsidRDefault="004B7C63">
      <w:pPr>
        <w:pStyle w:val="a0"/>
        <w:rPr>
          <w:lang w:eastAsia="zh-CN"/>
        </w:rPr>
      </w:pPr>
      <w:r>
        <w:rPr>
          <w:rFonts w:hint="eastAsia"/>
          <w:lang w:eastAsia="zh-CN"/>
        </w:rPr>
        <w:t>此外，实验</w:t>
      </w:r>
      <w:r>
        <w:rPr>
          <w:rFonts w:hint="eastAsia"/>
          <w:lang w:eastAsia="zh-CN"/>
        </w:rPr>
        <w:t>1</w:t>
      </w:r>
      <w:r>
        <w:rPr>
          <w:rFonts w:hint="eastAsia"/>
          <w:lang w:eastAsia="zh-CN"/>
        </w:rPr>
        <w:t>和</w:t>
      </w:r>
      <w:r>
        <w:rPr>
          <w:rFonts w:hint="eastAsia"/>
          <w:lang w:eastAsia="zh-CN"/>
        </w:rPr>
        <w:t>2</w:t>
      </w:r>
      <w:r>
        <w:rPr>
          <w:rFonts w:hint="eastAsia"/>
          <w:lang w:eastAsia="zh-CN"/>
        </w:rPr>
        <w:t>表明，用深度图替换</w:t>
      </w:r>
      <w:r>
        <w:rPr>
          <w:rFonts w:hint="eastAsia"/>
          <w:lang w:eastAsia="zh-CN"/>
        </w:rPr>
        <w:t>S-P</w:t>
      </w:r>
      <w:proofErr w:type="gramStart"/>
      <w:r>
        <w:rPr>
          <w:rFonts w:hint="eastAsia"/>
          <w:lang w:eastAsia="zh-CN"/>
        </w:rPr>
        <w:t>图会显著</w:t>
      </w:r>
      <w:proofErr w:type="gramEnd"/>
      <w:r>
        <w:rPr>
          <w:rFonts w:hint="eastAsia"/>
          <w:lang w:eastAsia="zh-CN"/>
        </w:rPr>
        <w:t>降低模型在零样本任务上的性能。由于深度</w:t>
      </w:r>
      <w:proofErr w:type="gramStart"/>
      <w:r>
        <w:rPr>
          <w:rFonts w:hint="eastAsia"/>
          <w:lang w:eastAsia="zh-CN"/>
        </w:rPr>
        <w:t>图不能</w:t>
      </w:r>
      <w:proofErr w:type="gramEnd"/>
      <w:r>
        <w:rPr>
          <w:rFonts w:hint="eastAsia"/>
          <w:lang w:eastAsia="zh-CN"/>
        </w:rPr>
        <w:t>准确表示机器人物理</w:t>
      </w:r>
      <w:r>
        <w:rPr>
          <w:rFonts w:hint="eastAsia"/>
          <w:lang w:eastAsia="zh-CN"/>
        </w:rPr>
        <w:t>可达性，模型不能仅依赖深度信息来理解它。</w:t>
      </w:r>
    </w:p>
    <w:p w14:paraId="66466F24" w14:textId="77777777" w:rsidR="005A289E" w:rsidRDefault="004B7C63">
      <w:pPr>
        <w:pStyle w:val="a0"/>
      </w:pPr>
      <w:r>
        <w:t>Effectiveness of an additional feature encoder. To demonstrate the effectiveness of the model architecture, we compare the performance of a feature encoder that shares weights with the visual feature encoder for the S-P Map. In these e</w:t>
      </w:r>
      <w:r>
        <w:t>xperiments, we evaluate the average scores on both the EQA-phys and OpenEQA benchmarks. The results in</w:t>
      </w:r>
    </w:p>
    <w:p w14:paraId="3722A51A" w14:textId="77777777" w:rsidR="005A289E" w:rsidRDefault="004B7C63">
      <w:pPr>
        <w:pStyle w:val="a0"/>
      </w:pPr>
      <w:r>
        <w:rPr>
          <w:rFonts w:hint="eastAsia"/>
        </w:rPr>
        <w:t>额外特征编码器的有效性。为了展示模型架构的有效性，我们比较了与</w:t>
      </w:r>
      <w:r>
        <w:rPr>
          <w:rFonts w:hint="eastAsia"/>
        </w:rPr>
        <w:t>S-P</w:t>
      </w:r>
      <w:r>
        <w:rPr>
          <w:rFonts w:hint="eastAsia"/>
        </w:rPr>
        <w:t>图视觉特征编码器共享权重的特征编码器的性能。在这些实验中，我们评估了</w:t>
      </w:r>
      <w:r>
        <w:rPr>
          <w:rFonts w:hint="eastAsia"/>
        </w:rPr>
        <w:t>EQA-phys</w:t>
      </w:r>
      <w:r>
        <w:rPr>
          <w:rFonts w:hint="eastAsia"/>
        </w:rPr>
        <w:t>和</w:t>
      </w:r>
      <w:r>
        <w:rPr>
          <w:rFonts w:hint="eastAsia"/>
        </w:rPr>
        <w:t>OpenEQA</w:t>
      </w:r>
      <w:r>
        <w:rPr>
          <w:rFonts w:hint="eastAsia"/>
        </w:rPr>
        <w:t>基准上的平均分数。结果在</w:t>
      </w:r>
    </w:p>
    <w:p w14:paraId="472494EF" w14:textId="77777777" w:rsidR="005A289E" w:rsidRDefault="004B7C63">
      <w:pPr>
        <w:pStyle w:val="a0"/>
      </w:pPr>
      <w:r>
        <w:rPr>
          <w:noProof/>
        </w:rPr>
        <w:lastRenderedPageBreak/>
        <w:drawing>
          <wp:inline distT="0" distB="0" distL="0" distR="0" wp14:anchorId="543F5675" wp14:editId="1CE4A2F8">
            <wp:extent cx="5486400" cy="2130294"/>
            <wp:effectExtent l="0" t="0" r="0" b="0"/>
            <wp:docPr id="62" name="Picture" descr="image"/>
            <wp:cNvGraphicFramePr/>
            <a:graphic xmlns:a="http://schemas.openxmlformats.org/drawingml/2006/main">
              <a:graphicData uri="http://schemas.openxmlformats.org/drawingml/2006/picture">
                <pic:pic xmlns:pic="http://schemas.openxmlformats.org/drawingml/2006/picture">
                  <pic:nvPicPr>
                    <pic:cNvPr id="63" name="Picture" descr="images/0195b24c-06b4-7c57-92dd-0f2fd38675c4_7_209_243_1383_537_0.jpg"/>
                    <pic:cNvPicPr>
                      <a:picLocks noChangeAspect="1" noChangeArrowheads="1"/>
                    </pic:cNvPicPr>
                  </pic:nvPicPr>
                  <pic:blipFill>
                    <a:blip r:embed="rId8"/>
                    <a:stretch>
                      <a:fillRect/>
                    </a:stretch>
                  </pic:blipFill>
                  <pic:spPr bwMode="auto">
                    <a:xfrm>
                      <a:off x="0" y="0"/>
                      <a:ext cx="5486400" cy="2130294"/>
                    </a:xfrm>
                    <a:prstGeom prst="rect">
                      <a:avLst/>
                    </a:prstGeom>
                    <a:noFill/>
                    <a:ln w="9525">
                      <a:noFill/>
                      <a:headEnd/>
                      <a:tailEnd/>
                    </a:ln>
                  </pic:spPr>
                </pic:pic>
              </a:graphicData>
            </a:graphic>
          </wp:inline>
        </w:drawing>
      </w:r>
    </w:p>
    <w:p w14:paraId="61728165" w14:textId="77777777" w:rsidR="005A289E" w:rsidRDefault="004B7C63">
      <w:pPr>
        <w:pStyle w:val="a0"/>
      </w:pPr>
      <w:r>
        <w:t xml:space="preserve">                       </w:t>
      </w:r>
    </w:p>
    <w:p w14:paraId="00DAE11A" w14:textId="77777777" w:rsidR="005A289E" w:rsidRDefault="004B7C63">
      <w:pPr>
        <w:pStyle w:val="a0"/>
      </w:pPr>
      <w:r>
        <w:t>Figure 4. Visual comparison of</w:t>
      </w:r>
      <w:r>
        <w:t xml:space="preserve"> PhysVLM (ours), GPT-4o, and SpatialBot.</w:t>
      </w:r>
    </w:p>
    <w:p w14:paraId="67FA5B04" w14:textId="77777777" w:rsidR="005A289E" w:rsidRDefault="004B7C63">
      <w:pPr>
        <w:pStyle w:val="a0"/>
      </w:pPr>
      <w:r>
        <w:rPr>
          <w:rFonts w:hint="eastAsia"/>
        </w:rPr>
        <w:t>图</w:t>
      </w:r>
      <w:r>
        <w:rPr>
          <w:rFonts w:hint="eastAsia"/>
        </w:rPr>
        <w:t>4.</w:t>
      </w:r>
      <w:r>
        <w:t xml:space="preserve"> </w:t>
      </w:r>
      <w:r>
        <w:rPr>
          <w:rFonts w:hint="eastAsia"/>
        </w:rPr>
        <w:t>PhysVLM(</w:t>
      </w:r>
      <w:r>
        <w:rPr>
          <w:rFonts w:hint="eastAsia"/>
        </w:rPr>
        <w:t>我们的</w:t>
      </w:r>
      <w:r>
        <w:rPr>
          <w:rFonts w:hint="eastAsia"/>
        </w:rPr>
        <w:t>)</w:t>
      </w:r>
      <w:r>
        <w:rPr>
          <w:rFonts w:hint="eastAsia"/>
        </w:rPr>
        <w:t>、</w:t>
      </w:r>
      <w:r>
        <w:rPr>
          <w:rFonts w:hint="eastAsia"/>
        </w:rPr>
        <w:t>GPT-4o</w:t>
      </w:r>
      <w:r>
        <w:rPr>
          <w:rFonts w:hint="eastAsia"/>
        </w:rPr>
        <w:t>和</w:t>
      </w:r>
      <w:r>
        <w:rPr>
          <w:rFonts w:hint="eastAsia"/>
        </w:rPr>
        <w:t>SpatialBot</w:t>
      </w:r>
      <w:r>
        <w:rPr>
          <w:rFonts w:hint="eastAsia"/>
        </w:rPr>
        <w:t>的视觉比较。</w:t>
      </w:r>
    </w:p>
    <w:p w14:paraId="0A82879E" w14:textId="77777777" w:rsidR="005A289E" w:rsidRDefault="004B7C63">
      <w:pPr>
        <w:pStyle w:val="a0"/>
      </w:pPr>
      <w:r>
        <w:t>Table 6. Ablation study on the effectiveness of an additional feature encoder. Share indicates shared network and weights with the visual feature encoder.</w:t>
      </w:r>
    </w:p>
    <w:p w14:paraId="4C996B33" w14:textId="77777777" w:rsidR="005A289E" w:rsidRDefault="004B7C63">
      <w:pPr>
        <w:pStyle w:val="a0"/>
        <w:rPr>
          <w:lang w:eastAsia="zh-CN"/>
        </w:rPr>
      </w:pPr>
      <w:r>
        <w:rPr>
          <w:rFonts w:hint="eastAsia"/>
          <w:lang w:eastAsia="zh-CN"/>
        </w:rPr>
        <w:t>表</w:t>
      </w:r>
      <w:r>
        <w:rPr>
          <w:rFonts w:hint="eastAsia"/>
          <w:lang w:eastAsia="zh-CN"/>
        </w:rPr>
        <w:t>6.</w:t>
      </w:r>
      <w:r>
        <w:rPr>
          <w:lang w:eastAsia="zh-CN"/>
        </w:rPr>
        <w:t xml:space="preserve"> </w:t>
      </w:r>
      <w:r>
        <w:rPr>
          <w:rFonts w:hint="eastAsia"/>
          <w:lang w:eastAsia="zh-CN"/>
        </w:rPr>
        <w:t>额外特征编码器有效性的消融研究</w:t>
      </w:r>
      <w:r>
        <w:rPr>
          <w:rFonts w:hint="eastAsia"/>
          <w:lang w:eastAsia="zh-CN"/>
        </w:rPr>
        <w:t>。</w:t>
      </w:r>
      <w:r>
        <w:rPr>
          <w:rFonts w:hint="eastAsia"/>
          <w:lang w:eastAsia="zh-CN"/>
        </w:rPr>
        <w:t>Share</w:t>
      </w:r>
      <w:r>
        <w:rPr>
          <w:rFonts w:hint="eastAsia"/>
          <w:lang w:eastAsia="zh-CN"/>
        </w:rPr>
        <w:t>表示与视觉特征编码器共享网络和权重。</w:t>
      </w:r>
    </w:p>
    <w:tbl>
      <w:tblPr>
        <w:tblStyle w:val="Table"/>
        <w:tblW w:w="0" w:type="auto"/>
        <w:tblLook w:val="0000" w:firstRow="0" w:lastRow="0" w:firstColumn="0" w:lastColumn="0" w:noHBand="0" w:noVBand="0"/>
      </w:tblPr>
      <w:tblGrid>
        <w:gridCol w:w="1795"/>
        <w:gridCol w:w="1298"/>
        <w:gridCol w:w="1202"/>
      </w:tblGrid>
      <w:tr w:rsidR="005A289E" w14:paraId="1454EE41" w14:textId="77777777">
        <w:tc>
          <w:tcPr>
            <w:tcW w:w="0" w:type="auto"/>
          </w:tcPr>
          <w:p w14:paraId="34B26336" w14:textId="77777777" w:rsidR="005A289E" w:rsidRDefault="005A289E">
            <w:pPr>
              <w:pStyle w:val="Compact"/>
              <w:rPr>
                <w:lang w:eastAsia="zh-CN"/>
              </w:rPr>
            </w:pPr>
          </w:p>
        </w:tc>
        <w:tc>
          <w:tcPr>
            <w:tcW w:w="0" w:type="auto"/>
          </w:tcPr>
          <w:p w14:paraId="3A94E6BC" w14:textId="77777777" w:rsidR="005A289E" w:rsidRDefault="004B7C63">
            <w:pPr>
              <w:pStyle w:val="Compact"/>
              <w:jc w:val="center"/>
            </w:pPr>
            <w:r>
              <w:t>EQA-PHYS</w:t>
            </w:r>
          </w:p>
        </w:tc>
        <w:tc>
          <w:tcPr>
            <w:tcW w:w="0" w:type="auto"/>
          </w:tcPr>
          <w:p w14:paraId="7D648526" w14:textId="77777777" w:rsidR="005A289E" w:rsidRDefault="004B7C63">
            <w:pPr>
              <w:pStyle w:val="Compact"/>
              <w:jc w:val="center"/>
            </w:pPr>
            <w:r>
              <w:t>OpenEQA</w:t>
            </w:r>
          </w:p>
        </w:tc>
      </w:tr>
      <w:tr w:rsidR="005A289E" w14:paraId="59C12886" w14:textId="77777777">
        <w:tc>
          <w:tcPr>
            <w:tcW w:w="0" w:type="auto"/>
          </w:tcPr>
          <w:p w14:paraId="1944F960" w14:textId="77777777" w:rsidR="005A289E" w:rsidRDefault="004B7C63">
            <w:pPr>
              <w:pStyle w:val="Compact"/>
              <w:jc w:val="center"/>
            </w:pPr>
            <w:r>
              <w:t>INDEPENDENT</w:t>
            </w:r>
          </w:p>
        </w:tc>
        <w:tc>
          <w:tcPr>
            <w:tcW w:w="0" w:type="auto"/>
          </w:tcPr>
          <w:p w14:paraId="061F8F7A" w14:textId="77777777" w:rsidR="005A289E" w:rsidRDefault="004B7C63">
            <w:pPr>
              <w:pStyle w:val="Compact"/>
              <w:jc w:val="center"/>
            </w:pPr>
            <w:r>
              <w:t>71.0</w:t>
            </w:r>
          </w:p>
        </w:tc>
        <w:tc>
          <w:tcPr>
            <w:tcW w:w="0" w:type="auto"/>
          </w:tcPr>
          <w:p w14:paraId="03CFE642" w14:textId="77777777" w:rsidR="005A289E" w:rsidRDefault="004B7C63">
            <w:pPr>
              <w:pStyle w:val="Compact"/>
              <w:jc w:val="center"/>
            </w:pPr>
            <w:r>
              <w:t>57.4</w:t>
            </w:r>
          </w:p>
        </w:tc>
      </w:tr>
      <w:tr w:rsidR="005A289E" w14:paraId="75580C87" w14:textId="77777777">
        <w:tc>
          <w:tcPr>
            <w:tcW w:w="0" w:type="auto"/>
          </w:tcPr>
          <w:p w14:paraId="623C7F82" w14:textId="77777777" w:rsidR="005A289E" w:rsidRDefault="004B7C63">
            <w:pPr>
              <w:pStyle w:val="Compact"/>
              <w:jc w:val="center"/>
            </w:pPr>
            <w:r>
              <w:t>Share</w:t>
            </w:r>
          </w:p>
        </w:tc>
        <w:tc>
          <w:tcPr>
            <w:tcW w:w="0" w:type="auto"/>
          </w:tcPr>
          <w:p w14:paraId="45F48E78" w14:textId="77777777" w:rsidR="005A289E" w:rsidRDefault="004B7C63">
            <w:pPr>
              <w:pStyle w:val="Compact"/>
              <w:jc w:val="center"/>
            </w:pPr>
            <w:r>
              <w:t>68.2</w:t>
            </w:r>
          </w:p>
        </w:tc>
        <w:tc>
          <w:tcPr>
            <w:tcW w:w="0" w:type="auto"/>
          </w:tcPr>
          <w:p w14:paraId="520A6F2E" w14:textId="77777777" w:rsidR="005A289E" w:rsidRDefault="004B7C63">
            <w:pPr>
              <w:pStyle w:val="Compact"/>
              <w:jc w:val="center"/>
            </w:pPr>
            <w:r>
              <w:t>56.5</w:t>
            </w:r>
          </w:p>
        </w:tc>
      </w:tr>
      <w:tr w:rsidR="005A289E" w14:paraId="3E986A21" w14:textId="77777777">
        <w:tc>
          <w:tcPr>
            <w:tcW w:w="0" w:type="auto"/>
          </w:tcPr>
          <w:p w14:paraId="4DE5888F" w14:textId="77777777" w:rsidR="005A289E" w:rsidRDefault="005A289E">
            <w:pPr>
              <w:pStyle w:val="Compact"/>
            </w:pPr>
          </w:p>
        </w:tc>
        <w:tc>
          <w:tcPr>
            <w:tcW w:w="0" w:type="auto"/>
          </w:tcPr>
          <w:p w14:paraId="79B4B6FA" w14:textId="77777777" w:rsidR="005A289E" w:rsidRDefault="004B7C63">
            <w:pPr>
              <w:pStyle w:val="Compact"/>
              <w:jc w:val="center"/>
            </w:pPr>
            <w:r>
              <w:t>EQA-PHYS</w:t>
            </w:r>
          </w:p>
        </w:tc>
        <w:tc>
          <w:tcPr>
            <w:tcW w:w="0" w:type="auto"/>
          </w:tcPr>
          <w:p w14:paraId="24DC9DA4" w14:textId="77777777" w:rsidR="005A289E" w:rsidRDefault="004B7C63">
            <w:pPr>
              <w:pStyle w:val="Compact"/>
              <w:jc w:val="center"/>
            </w:pPr>
            <w:r>
              <w:t>OpenEQA</w:t>
            </w:r>
          </w:p>
        </w:tc>
      </w:tr>
      <w:tr w:rsidR="005A289E" w14:paraId="5E4AF068" w14:textId="77777777">
        <w:tc>
          <w:tcPr>
            <w:tcW w:w="0" w:type="auto"/>
          </w:tcPr>
          <w:p w14:paraId="782C4DC0" w14:textId="77777777" w:rsidR="005A289E" w:rsidRDefault="004B7C63">
            <w:pPr>
              <w:pStyle w:val="Compact"/>
              <w:jc w:val="center"/>
            </w:pPr>
            <w:r>
              <w:rPr>
                <w:rFonts w:hint="eastAsia"/>
              </w:rPr>
              <w:t>独立</w:t>
            </w:r>
          </w:p>
        </w:tc>
        <w:tc>
          <w:tcPr>
            <w:tcW w:w="0" w:type="auto"/>
          </w:tcPr>
          <w:p w14:paraId="56AFAFD1" w14:textId="77777777" w:rsidR="005A289E" w:rsidRDefault="004B7C63">
            <w:pPr>
              <w:pStyle w:val="Compact"/>
              <w:jc w:val="center"/>
            </w:pPr>
            <w:r>
              <w:t>71.0</w:t>
            </w:r>
          </w:p>
        </w:tc>
        <w:tc>
          <w:tcPr>
            <w:tcW w:w="0" w:type="auto"/>
          </w:tcPr>
          <w:p w14:paraId="2CF8C283" w14:textId="77777777" w:rsidR="005A289E" w:rsidRDefault="004B7C63">
            <w:pPr>
              <w:pStyle w:val="Compact"/>
              <w:jc w:val="center"/>
            </w:pPr>
            <w:r>
              <w:t>57.4</w:t>
            </w:r>
          </w:p>
        </w:tc>
      </w:tr>
      <w:tr w:rsidR="005A289E" w14:paraId="3CF35186" w14:textId="77777777">
        <w:tc>
          <w:tcPr>
            <w:tcW w:w="0" w:type="auto"/>
          </w:tcPr>
          <w:p w14:paraId="7BF5B74B" w14:textId="77777777" w:rsidR="005A289E" w:rsidRDefault="004B7C63">
            <w:pPr>
              <w:pStyle w:val="Compact"/>
              <w:jc w:val="center"/>
            </w:pPr>
            <w:r>
              <w:rPr>
                <w:rFonts w:hint="eastAsia"/>
              </w:rPr>
              <w:t>分享</w:t>
            </w:r>
          </w:p>
        </w:tc>
        <w:tc>
          <w:tcPr>
            <w:tcW w:w="0" w:type="auto"/>
          </w:tcPr>
          <w:p w14:paraId="1C85BF92" w14:textId="77777777" w:rsidR="005A289E" w:rsidRDefault="004B7C63">
            <w:pPr>
              <w:pStyle w:val="Compact"/>
              <w:jc w:val="center"/>
            </w:pPr>
            <w:r>
              <w:t>68.2</w:t>
            </w:r>
          </w:p>
        </w:tc>
        <w:tc>
          <w:tcPr>
            <w:tcW w:w="0" w:type="auto"/>
          </w:tcPr>
          <w:p w14:paraId="5212F950" w14:textId="77777777" w:rsidR="005A289E" w:rsidRDefault="004B7C63">
            <w:pPr>
              <w:pStyle w:val="Compact"/>
              <w:jc w:val="center"/>
            </w:pPr>
            <w:r>
              <w:t>56.5</w:t>
            </w:r>
          </w:p>
        </w:tc>
      </w:tr>
    </w:tbl>
    <w:p w14:paraId="5D8B44E4" w14:textId="77777777" w:rsidR="005A289E" w:rsidRDefault="004B7C63">
      <w:pPr>
        <w:pStyle w:val="a0"/>
      </w:pPr>
      <w:r>
        <w:t>Table 6 show that sharing the feature encoder not only decreases performance on EQA-phys but also impairs general visual reasoning capabilities. This is because S-P Map features differ from images, and the training data contains significantly more image-te</w:t>
      </w:r>
      <w:r>
        <w:t>xt pairs than S-P Map data.</w:t>
      </w:r>
    </w:p>
    <w:p w14:paraId="42DEB60B" w14:textId="77777777" w:rsidR="005A289E" w:rsidRDefault="004B7C63">
      <w:pPr>
        <w:pStyle w:val="a0"/>
        <w:rPr>
          <w:lang w:eastAsia="zh-CN"/>
        </w:rPr>
      </w:pPr>
      <w:r>
        <w:rPr>
          <w:rFonts w:hint="eastAsia"/>
          <w:lang w:eastAsia="zh-CN"/>
        </w:rPr>
        <w:t>表</w:t>
      </w:r>
      <w:r>
        <w:rPr>
          <w:rFonts w:hint="eastAsia"/>
          <w:lang w:eastAsia="zh-CN"/>
        </w:rPr>
        <w:t>6</w:t>
      </w:r>
      <w:r>
        <w:rPr>
          <w:rFonts w:hint="eastAsia"/>
          <w:lang w:eastAsia="zh-CN"/>
        </w:rPr>
        <w:t>显示，共享特征编码器不仅降低了</w:t>
      </w:r>
      <w:r>
        <w:rPr>
          <w:rFonts w:hint="eastAsia"/>
          <w:lang w:eastAsia="zh-CN"/>
        </w:rPr>
        <w:t>EQA-</w:t>
      </w:r>
      <w:proofErr w:type="spellStart"/>
      <w:r>
        <w:rPr>
          <w:rFonts w:hint="eastAsia"/>
          <w:lang w:eastAsia="zh-CN"/>
        </w:rPr>
        <w:t>phys</w:t>
      </w:r>
      <w:proofErr w:type="spellEnd"/>
      <w:r>
        <w:rPr>
          <w:rFonts w:hint="eastAsia"/>
          <w:lang w:eastAsia="zh-CN"/>
        </w:rPr>
        <w:t>的性能，还损害了通用的视觉推理能力。这是因为</w:t>
      </w:r>
      <w:r>
        <w:rPr>
          <w:rFonts w:hint="eastAsia"/>
          <w:lang w:eastAsia="zh-CN"/>
        </w:rPr>
        <w:t>S-P</w:t>
      </w:r>
      <w:r>
        <w:rPr>
          <w:lang w:eastAsia="zh-CN"/>
        </w:rPr>
        <w:t xml:space="preserve"> </w:t>
      </w:r>
      <w:r>
        <w:rPr>
          <w:rFonts w:hint="eastAsia"/>
          <w:lang w:eastAsia="zh-CN"/>
        </w:rPr>
        <w:t>Map</w:t>
      </w:r>
      <w:r>
        <w:rPr>
          <w:rFonts w:hint="eastAsia"/>
          <w:lang w:eastAsia="zh-CN"/>
        </w:rPr>
        <w:t>特征与图像不同，</w:t>
      </w:r>
      <w:proofErr w:type="gramStart"/>
      <w:r>
        <w:rPr>
          <w:rFonts w:hint="eastAsia"/>
          <w:lang w:eastAsia="zh-CN"/>
        </w:rPr>
        <w:t>且训练</w:t>
      </w:r>
      <w:proofErr w:type="gramEnd"/>
      <w:r>
        <w:rPr>
          <w:rFonts w:hint="eastAsia"/>
          <w:lang w:eastAsia="zh-CN"/>
        </w:rPr>
        <w:t>数据中包含的图像</w:t>
      </w:r>
      <w:r>
        <w:rPr>
          <w:rFonts w:hint="eastAsia"/>
          <w:lang w:eastAsia="zh-CN"/>
        </w:rPr>
        <w:t>-</w:t>
      </w:r>
      <w:r>
        <w:rPr>
          <w:rFonts w:hint="eastAsia"/>
          <w:lang w:eastAsia="zh-CN"/>
        </w:rPr>
        <w:t>文本对远多于</w:t>
      </w:r>
      <w:r>
        <w:rPr>
          <w:rFonts w:hint="eastAsia"/>
          <w:lang w:eastAsia="zh-CN"/>
        </w:rPr>
        <w:t>S-P</w:t>
      </w:r>
      <w:r>
        <w:rPr>
          <w:lang w:eastAsia="zh-CN"/>
        </w:rPr>
        <w:t xml:space="preserve"> </w:t>
      </w:r>
      <w:r>
        <w:rPr>
          <w:rFonts w:hint="eastAsia"/>
          <w:lang w:eastAsia="zh-CN"/>
        </w:rPr>
        <w:t>Map</w:t>
      </w:r>
      <w:r>
        <w:rPr>
          <w:rFonts w:hint="eastAsia"/>
          <w:lang w:eastAsia="zh-CN"/>
        </w:rPr>
        <w:t>数据。</w:t>
      </w:r>
    </w:p>
    <w:p w14:paraId="74FAAE51" w14:textId="77777777" w:rsidR="005A289E" w:rsidRDefault="004B7C63">
      <w:pPr>
        <w:pStyle w:val="a0"/>
      </w:pPr>
      <w:r>
        <w:t>Effectiveness of training data. To evaluate the effectiveness of Phys100K, we conduct experiments by selectively removing data from vario</w:t>
      </w:r>
      <w:r>
        <w:t>us sources in Phys100K. As shown in Table 7, removing data from PyBullet or other embodied datasets leads to a reduction in overall performance, highlighting the critical role of each data component in the model’s performance.</w:t>
      </w:r>
    </w:p>
    <w:p w14:paraId="4FFE4FF6" w14:textId="77777777" w:rsidR="005A289E" w:rsidRDefault="004B7C63">
      <w:pPr>
        <w:pStyle w:val="a0"/>
        <w:rPr>
          <w:lang w:eastAsia="zh-CN"/>
        </w:rPr>
      </w:pPr>
      <w:r>
        <w:rPr>
          <w:rFonts w:hint="eastAsia"/>
          <w:lang w:eastAsia="zh-CN"/>
        </w:rPr>
        <w:lastRenderedPageBreak/>
        <w:t>训练数据的有效性。为了评估</w:t>
      </w:r>
      <w:r>
        <w:rPr>
          <w:rFonts w:hint="eastAsia"/>
          <w:lang w:eastAsia="zh-CN"/>
        </w:rPr>
        <w:t>Phys100K</w:t>
      </w:r>
      <w:r>
        <w:rPr>
          <w:rFonts w:hint="eastAsia"/>
          <w:lang w:eastAsia="zh-CN"/>
        </w:rPr>
        <w:t>的有效性，我们通</w:t>
      </w:r>
      <w:r>
        <w:rPr>
          <w:rFonts w:hint="eastAsia"/>
          <w:lang w:eastAsia="zh-CN"/>
        </w:rPr>
        <w:t>过有选择地移除</w:t>
      </w:r>
      <w:r>
        <w:rPr>
          <w:rFonts w:hint="eastAsia"/>
          <w:lang w:eastAsia="zh-CN"/>
        </w:rPr>
        <w:t>Phys100K</w:t>
      </w:r>
      <w:r>
        <w:rPr>
          <w:rFonts w:hint="eastAsia"/>
          <w:lang w:eastAsia="zh-CN"/>
        </w:rPr>
        <w:t>中不同来源的数据进行实验。如表</w:t>
      </w:r>
      <w:r>
        <w:rPr>
          <w:rFonts w:hint="eastAsia"/>
          <w:lang w:eastAsia="zh-CN"/>
        </w:rPr>
        <w:t>7</w:t>
      </w:r>
      <w:r>
        <w:rPr>
          <w:rFonts w:hint="eastAsia"/>
          <w:lang w:eastAsia="zh-CN"/>
        </w:rPr>
        <w:t>所示，移除来自</w:t>
      </w:r>
      <w:proofErr w:type="spellStart"/>
      <w:r>
        <w:rPr>
          <w:rFonts w:hint="eastAsia"/>
          <w:lang w:eastAsia="zh-CN"/>
        </w:rPr>
        <w:t>PyBullet</w:t>
      </w:r>
      <w:proofErr w:type="spellEnd"/>
      <w:r>
        <w:rPr>
          <w:rFonts w:hint="eastAsia"/>
          <w:lang w:eastAsia="zh-CN"/>
        </w:rPr>
        <w:t>或其他</w:t>
      </w:r>
      <w:proofErr w:type="gramStart"/>
      <w:r>
        <w:rPr>
          <w:rFonts w:hint="eastAsia"/>
          <w:lang w:eastAsia="zh-CN"/>
        </w:rPr>
        <w:t>具身数据</w:t>
      </w:r>
      <w:proofErr w:type="gramEnd"/>
      <w:r>
        <w:rPr>
          <w:rFonts w:hint="eastAsia"/>
          <w:lang w:eastAsia="zh-CN"/>
        </w:rPr>
        <w:t>集的数据会导致整体性能下降，这凸显了每个数据组件在模型性能中的关键作用。</w:t>
      </w:r>
    </w:p>
    <w:p w14:paraId="6A4E77FE" w14:textId="77777777" w:rsidR="005A289E" w:rsidRDefault="004B7C63">
      <w:pPr>
        <w:pStyle w:val="a0"/>
      </w:pPr>
      <w:r>
        <w:t>Table 7. Ablation study on the effectiveness of training data.</w:t>
      </w:r>
    </w:p>
    <w:p w14:paraId="5F5E2D21" w14:textId="77777777" w:rsidR="005A289E" w:rsidRDefault="004B7C63">
      <w:pPr>
        <w:pStyle w:val="a0"/>
        <w:rPr>
          <w:lang w:eastAsia="zh-CN"/>
        </w:rPr>
      </w:pPr>
      <w:r>
        <w:rPr>
          <w:rFonts w:hint="eastAsia"/>
          <w:lang w:eastAsia="zh-CN"/>
        </w:rPr>
        <w:t>表</w:t>
      </w:r>
      <w:r>
        <w:rPr>
          <w:rFonts w:hint="eastAsia"/>
          <w:lang w:eastAsia="zh-CN"/>
        </w:rPr>
        <w:t>7.</w:t>
      </w:r>
      <w:r>
        <w:rPr>
          <w:lang w:eastAsia="zh-CN"/>
        </w:rPr>
        <w:t xml:space="preserve"> </w:t>
      </w:r>
      <w:r>
        <w:rPr>
          <w:rFonts w:hint="eastAsia"/>
          <w:lang w:eastAsia="zh-CN"/>
        </w:rPr>
        <w:t>训练数据有效性的消融研究。</w:t>
      </w:r>
    </w:p>
    <w:tbl>
      <w:tblPr>
        <w:tblStyle w:val="Table"/>
        <w:tblW w:w="0" w:type="auto"/>
        <w:tblLook w:val="0000" w:firstRow="0" w:lastRow="0" w:firstColumn="0" w:lastColumn="0" w:noHBand="0" w:noVBand="0"/>
      </w:tblPr>
      <w:tblGrid>
        <w:gridCol w:w="2820"/>
        <w:gridCol w:w="2136"/>
        <w:gridCol w:w="2136"/>
      </w:tblGrid>
      <w:tr w:rsidR="005A289E" w14:paraId="0C794ADC" w14:textId="77777777">
        <w:tc>
          <w:tcPr>
            <w:tcW w:w="0" w:type="auto"/>
          </w:tcPr>
          <w:p w14:paraId="3AF62D5F" w14:textId="77777777" w:rsidR="005A289E" w:rsidRDefault="004B7C63">
            <w:pPr>
              <w:pStyle w:val="Compact"/>
              <w:jc w:val="center"/>
            </w:pPr>
            <w:r>
              <w:t>PART OF PHYS100K</w:t>
            </w:r>
          </w:p>
        </w:tc>
        <w:tc>
          <w:tcPr>
            <w:tcW w:w="0" w:type="auto"/>
          </w:tcPr>
          <w:p w14:paraId="11375BF3" w14:textId="77777777" w:rsidR="005A289E" w:rsidRDefault="004B7C63">
            <w:pPr>
              <w:pStyle w:val="Compact"/>
              <w:jc w:val="center"/>
            </w:pPr>
            <w:r>
              <w:t>EQA-PHYS REAL</w:t>
            </w:r>
          </w:p>
        </w:tc>
        <w:tc>
          <w:tcPr>
            <w:tcW w:w="0" w:type="auto"/>
          </w:tcPr>
          <w:p w14:paraId="13CF22DE" w14:textId="77777777" w:rsidR="005A289E" w:rsidRDefault="004B7C63">
            <w:pPr>
              <w:pStyle w:val="Compact"/>
              <w:jc w:val="center"/>
            </w:pPr>
            <w:r>
              <w:t>EQA-PHYS SIM</w:t>
            </w:r>
          </w:p>
        </w:tc>
      </w:tr>
      <w:tr w:rsidR="005A289E" w14:paraId="7079A007" w14:textId="77777777">
        <w:tc>
          <w:tcPr>
            <w:tcW w:w="0" w:type="auto"/>
          </w:tcPr>
          <w:p w14:paraId="243993D8" w14:textId="77777777" w:rsidR="005A289E" w:rsidRDefault="004B7C63">
            <w:pPr>
              <w:pStyle w:val="Compact"/>
              <w:jc w:val="center"/>
            </w:pPr>
            <w:r>
              <w:t>ALL</w:t>
            </w:r>
          </w:p>
        </w:tc>
        <w:tc>
          <w:tcPr>
            <w:tcW w:w="0" w:type="auto"/>
          </w:tcPr>
          <w:p w14:paraId="4FE9889B" w14:textId="77777777" w:rsidR="005A289E" w:rsidRDefault="004B7C63">
            <w:pPr>
              <w:pStyle w:val="Compact"/>
              <w:jc w:val="center"/>
            </w:pPr>
            <w:r>
              <w:t>63.5</w:t>
            </w:r>
          </w:p>
        </w:tc>
        <w:tc>
          <w:tcPr>
            <w:tcW w:w="0" w:type="auto"/>
          </w:tcPr>
          <w:p w14:paraId="4D2A728E" w14:textId="77777777" w:rsidR="005A289E" w:rsidRDefault="004B7C63">
            <w:pPr>
              <w:pStyle w:val="Compact"/>
              <w:jc w:val="center"/>
            </w:pPr>
            <w:r>
              <w:t>74.8</w:t>
            </w:r>
          </w:p>
        </w:tc>
      </w:tr>
      <w:tr w:rsidR="005A289E" w14:paraId="43D5C20D" w14:textId="77777777">
        <w:tc>
          <w:tcPr>
            <w:tcW w:w="0" w:type="auto"/>
          </w:tcPr>
          <w:p w14:paraId="04FD22B5" w14:textId="77777777" w:rsidR="005A289E" w:rsidRDefault="004B7C63">
            <w:pPr>
              <w:pStyle w:val="Compact"/>
              <w:jc w:val="center"/>
            </w:pPr>
            <w:r>
              <w:t>W/O PYBULLET</w:t>
            </w:r>
          </w:p>
        </w:tc>
        <w:tc>
          <w:tcPr>
            <w:tcW w:w="0" w:type="auto"/>
          </w:tcPr>
          <w:p w14:paraId="7E293E76" w14:textId="77777777" w:rsidR="005A289E" w:rsidRDefault="004B7C63">
            <w:pPr>
              <w:pStyle w:val="Compact"/>
              <w:jc w:val="center"/>
            </w:pPr>
            <w:r>
              <w:t>62.1</w:t>
            </w:r>
          </w:p>
        </w:tc>
        <w:tc>
          <w:tcPr>
            <w:tcW w:w="0" w:type="auto"/>
          </w:tcPr>
          <w:p w14:paraId="0F4E245D" w14:textId="77777777" w:rsidR="005A289E" w:rsidRDefault="004B7C63">
            <w:pPr>
              <w:pStyle w:val="Compact"/>
              <w:jc w:val="center"/>
            </w:pPr>
            <w:r>
              <w:t>65.4</w:t>
            </w:r>
          </w:p>
        </w:tc>
      </w:tr>
      <w:tr w:rsidR="005A289E" w14:paraId="0AE6E67B" w14:textId="77777777">
        <w:tc>
          <w:tcPr>
            <w:tcW w:w="0" w:type="auto"/>
          </w:tcPr>
          <w:p w14:paraId="7A824463" w14:textId="77777777" w:rsidR="005A289E" w:rsidRDefault="004B7C63">
            <w:pPr>
              <w:pStyle w:val="Compact"/>
              <w:jc w:val="center"/>
            </w:pPr>
            <w:r>
              <w:t>W/O OTHER DATASETS</w:t>
            </w:r>
          </w:p>
        </w:tc>
        <w:tc>
          <w:tcPr>
            <w:tcW w:w="0" w:type="auto"/>
          </w:tcPr>
          <w:p w14:paraId="728677BB" w14:textId="77777777" w:rsidR="005A289E" w:rsidRDefault="004B7C63">
            <w:pPr>
              <w:pStyle w:val="Compact"/>
              <w:jc w:val="center"/>
            </w:pPr>
            <w:r>
              <w:t>58.6</w:t>
            </w:r>
          </w:p>
        </w:tc>
        <w:tc>
          <w:tcPr>
            <w:tcW w:w="0" w:type="auto"/>
          </w:tcPr>
          <w:p w14:paraId="2BAC452F" w14:textId="77777777" w:rsidR="005A289E" w:rsidRDefault="004B7C63">
            <w:pPr>
              <w:pStyle w:val="Compact"/>
              <w:jc w:val="center"/>
            </w:pPr>
            <w:r>
              <w:t>71.5</w:t>
            </w:r>
          </w:p>
        </w:tc>
      </w:tr>
      <w:tr w:rsidR="005A289E" w14:paraId="40A6EAB9" w14:textId="77777777">
        <w:tc>
          <w:tcPr>
            <w:tcW w:w="0" w:type="auto"/>
          </w:tcPr>
          <w:p w14:paraId="5724BE52" w14:textId="77777777" w:rsidR="005A289E" w:rsidRDefault="004B7C63">
            <w:pPr>
              <w:pStyle w:val="Compact"/>
              <w:jc w:val="center"/>
            </w:pPr>
            <w:r>
              <w:rPr>
                <w:rFonts w:hint="eastAsia"/>
              </w:rPr>
              <w:t>物理</w:t>
            </w:r>
            <w:r>
              <w:rPr>
                <w:rFonts w:hint="eastAsia"/>
              </w:rPr>
              <w:t>100K</w:t>
            </w:r>
            <w:r>
              <w:rPr>
                <w:rFonts w:hint="eastAsia"/>
              </w:rPr>
              <w:t>课程的一部分</w:t>
            </w:r>
          </w:p>
        </w:tc>
        <w:tc>
          <w:tcPr>
            <w:tcW w:w="0" w:type="auto"/>
          </w:tcPr>
          <w:p w14:paraId="37A62E20" w14:textId="77777777" w:rsidR="005A289E" w:rsidRDefault="004B7C63">
            <w:pPr>
              <w:pStyle w:val="Compact"/>
              <w:jc w:val="center"/>
            </w:pPr>
            <w:r>
              <w:rPr>
                <w:rFonts w:hint="eastAsia"/>
              </w:rPr>
              <w:t>物理真实环境评估</w:t>
            </w:r>
          </w:p>
        </w:tc>
        <w:tc>
          <w:tcPr>
            <w:tcW w:w="0" w:type="auto"/>
          </w:tcPr>
          <w:p w14:paraId="7D444F66" w14:textId="77777777" w:rsidR="005A289E" w:rsidRDefault="004B7C63">
            <w:pPr>
              <w:pStyle w:val="Compact"/>
              <w:jc w:val="center"/>
            </w:pPr>
            <w:r>
              <w:rPr>
                <w:rFonts w:hint="eastAsia"/>
              </w:rPr>
              <w:t>物理模拟环境评估</w:t>
            </w:r>
          </w:p>
        </w:tc>
      </w:tr>
      <w:tr w:rsidR="005A289E" w14:paraId="65AE4270" w14:textId="77777777">
        <w:tc>
          <w:tcPr>
            <w:tcW w:w="0" w:type="auto"/>
          </w:tcPr>
          <w:p w14:paraId="5E879FFC" w14:textId="77777777" w:rsidR="005A289E" w:rsidRDefault="004B7C63">
            <w:pPr>
              <w:pStyle w:val="Compact"/>
              <w:jc w:val="center"/>
            </w:pPr>
            <w:r>
              <w:rPr>
                <w:rFonts w:hint="eastAsia"/>
              </w:rPr>
              <w:t>全部</w:t>
            </w:r>
          </w:p>
        </w:tc>
        <w:tc>
          <w:tcPr>
            <w:tcW w:w="0" w:type="auto"/>
          </w:tcPr>
          <w:p w14:paraId="14116C27" w14:textId="77777777" w:rsidR="005A289E" w:rsidRDefault="004B7C63">
            <w:pPr>
              <w:pStyle w:val="Compact"/>
              <w:jc w:val="center"/>
            </w:pPr>
            <w:r>
              <w:t>63.5</w:t>
            </w:r>
          </w:p>
        </w:tc>
        <w:tc>
          <w:tcPr>
            <w:tcW w:w="0" w:type="auto"/>
          </w:tcPr>
          <w:p w14:paraId="7B6ED354" w14:textId="77777777" w:rsidR="005A289E" w:rsidRDefault="004B7C63">
            <w:pPr>
              <w:pStyle w:val="Compact"/>
              <w:jc w:val="center"/>
            </w:pPr>
            <w:r>
              <w:t>74.8</w:t>
            </w:r>
          </w:p>
        </w:tc>
      </w:tr>
      <w:tr w:rsidR="005A289E" w14:paraId="39975A92" w14:textId="77777777">
        <w:tc>
          <w:tcPr>
            <w:tcW w:w="0" w:type="auto"/>
          </w:tcPr>
          <w:p w14:paraId="6937A584" w14:textId="77777777" w:rsidR="005A289E" w:rsidRDefault="004B7C63">
            <w:pPr>
              <w:pStyle w:val="Compact"/>
              <w:jc w:val="center"/>
            </w:pPr>
            <w:r>
              <w:rPr>
                <w:rFonts w:hint="eastAsia"/>
              </w:rPr>
              <w:t>不包括</w:t>
            </w:r>
            <w:r>
              <w:rPr>
                <w:rFonts w:hint="eastAsia"/>
              </w:rPr>
              <w:t>PyBullet</w:t>
            </w:r>
          </w:p>
        </w:tc>
        <w:tc>
          <w:tcPr>
            <w:tcW w:w="0" w:type="auto"/>
          </w:tcPr>
          <w:p w14:paraId="16D5A933" w14:textId="77777777" w:rsidR="005A289E" w:rsidRDefault="004B7C63">
            <w:pPr>
              <w:pStyle w:val="Compact"/>
              <w:jc w:val="center"/>
            </w:pPr>
            <w:r>
              <w:t>62.1</w:t>
            </w:r>
          </w:p>
        </w:tc>
        <w:tc>
          <w:tcPr>
            <w:tcW w:w="0" w:type="auto"/>
          </w:tcPr>
          <w:p w14:paraId="1DC8C0C0" w14:textId="77777777" w:rsidR="005A289E" w:rsidRDefault="004B7C63">
            <w:pPr>
              <w:pStyle w:val="Compact"/>
              <w:jc w:val="center"/>
            </w:pPr>
            <w:r>
              <w:t>65.4</w:t>
            </w:r>
          </w:p>
        </w:tc>
      </w:tr>
      <w:tr w:rsidR="005A289E" w14:paraId="36AC7BFF" w14:textId="77777777">
        <w:tc>
          <w:tcPr>
            <w:tcW w:w="0" w:type="auto"/>
          </w:tcPr>
          <w:p w14:paraId="7E7A5E30" w14:textId="77777777" w:rsidR="005A289E" w:rsidRDefault="004B7C63">
            <w:pPr>
              <w:pStyle w:val="Compact"/>
              <w:jc w:val="center"/>
            </w:pPr>
            <w:r>
              <w:rPr>
                <w:rFonts w:hint="eastAsia"/>
              </w:rPr>
              <w:t>不包括其他数据集</w:t>
            </w:r>
          </w:p>
        </w:tc>
        <w:tc>
          <w:tcPr>
            <w:tcW w:w="0" w:type="auto"/>
          </w:tcPr>
          <w:p w14:paraId="377C5EC2" w14:textId="77777777" w:rsidR="005A289E" w:rsidRDefault="004B7C63">
            <w:pPr>
              <w:pStyle w:val="Compact"/>
              <w:jc w:val="center"/>
            </w:pPr>
            <w:r>
              <w:t>58.6</w:t>
            </w:r>
          </w:p>
        </w:tc>
        <w:tc>
          <w:tcPr>
            <w:tcW w:w="0" w:type="auto"/>
          </w:tcPr>
          <w:p w14:paraId="394C141D" w14:textId="77777777" w:rsidR="005A289E" w:rsidRDefault="004B7C63">
            <w:pPr>
              <w:pStyle w:val="Compact"/>
              <w:jc w:val="center"/>
            </w:pPr>
            <w:r>
              <w:t>71.5</w:t>
            </w:r>
          </w:p>
        </w:tc>
      </w:tr>
    </w:tbl>
    <w:p w14:paraId="121DA8DA" w14:textId="77777777" w:rsidR="005A289E" w:rsidRDefault="004B7C63">
      <w:pPr>
        <w:pStyle w:val="1"/>
      </w:pPr>
      <w:bookmarkStart w:id="32" w:name="qualitative-results"/>
      <w:r>
        <w:t>4.6. Qualitative Results</w:t>
      </w:r>
    </w:p>
    <w:p w14:paraId="16E3640D" w14:textId="77777777" w:rsidR="005A289E" w:rsidRDefault="004B7C63">
      <w:pPr>
        <w:pStyle w:val="1"/>
      </w:pPr>
      <w:bookmarkStart w:id="33" w:name="定性结果"/>
      <w:bookmarkEnd w:id="32"/>
      <w:r>
        <w:t xml:space="preserve">4.6. </w:t>
      </w:r>
      <w:r>
        <w:rPr>
          <w:rFonts w:hint="eastAsia"/>
        </w:rPr>
        <w:t>定性结果</w:t>
      </w:r>
    </w:p>
    <w:bookmarkEnd w:id="33"/>
    <w:p w14:paraId="2C820AAF" w14:textId="77777777" w:rsidR="005A289E" w:rsidRDefault="004B7C63">
      <w:pPr>
        <w:pStyle w:val="FirstParagraph"/>
      </w:pPr>
      <w:r>
        <w:t>Figure 4 compares our method with SpatialBot and GPT-4o. SpatialBot uses depth maps and images, while GPT-4o uses standard images. Both struggle with tasks requiring physical reachability, causing visual reasoning errors. In contrast, our approach delivers</w:t>
      </w:r>
      <w:r>
        <w:t xml:space="preserve"> accurate results. Additionally, incorporating the S-P Map into GPT-4o improves its handling of physical reachability and response accuracy.</w:t>
      </w:r>
    </w:p>
    <w:p w14:paraId="13E0ABC0" w14:textId="77777777" w:rsidR="005A289E" w:rsidRDefault="004B7C63">
      <w:pPr>
        <w:pStyle w:val="a0"/>
        <w:rPr>
          <w:lang w:eastAsia="zh-CN"/>
        </w:rPr>
      </w:pPr>
      <w:r>
        <w:rPr>
          <w:rFonts w:hint="eastAsia"/>
          <w:lang w:eastAsia="zh-CN"/>
        </w:rPr>
        <w:t>图</w:t>
      </w:r>
      <w:r>
        <w:rPr>
          <w:rFonts w:hint="eastAsia"/>
          <w:lang w:eastAsia="zh-CN"/>
        </w:rPr>
        <w:t>4</w:t>
      </w:r>
      <w:r>
        <w:rPr>
          <w:rFonts w:hint="eastAsia"/>
          <w:lang w:eastAsia="zh-CN"/>
        </w:rPr>
        <w:t>将我们的方法与</w:t>
      </w:r>
      <w:proofErr w:type="spellStart"/>
      <w:r>
        <w:rPr>
          <w:rFonts w:hint="eastAsia"/>
          <w:lang w:eastAsia="zh-CN"/>
        </w:rPr>
        <w:t>SpatialBot</w:t>
      </w:r>
      <w:proofErr w:type="spellEnd"/>
      <w:r>
        <w:rPr>
          <w:rFonts w:hint="eastAsia"/>
          <w:lang w:eastAsia="zh-CN"/>
        </w:rPr>
        <w:t>和</w:t>
      </w:r>
      <w:r>
        <w:rPr>
          <w:rFonts w:hint="eastAsia"/>
          <w:lang w:eastAsia="zh-CN"/>
        </w:rPr>
        <w:t>GPT-4o</w:t>
      </w:r>
      <w:r>
        <w:rPr>
          <w:rFonts w:hint="eastAsia"/>
          <w:lang w:eastAsia="zh-CN"/>
        </w:rPr>
        <w:t>进行了比较。</w:t>
      </w:r>
      <w:proofErr w:type="spellStart"/>
      <w:r>
        <w:rPr>
          <w:rFonts w:hint="eastAsia"/>
          <w:lang w:eastAsia="zh-CN"/>
        </w:rPr>
        <w:t>SpatialBot</w:t>
      </w:r>
      <w:proofErr w:type="spellEnd"/>
      <w:r>
        <w:rPr>
          <w:rFonts w:hint="eastAsia"/>
          <w:lang w:eastAsia="zh-CN"/>
        </w:rPr>
        <w:t>使用深度图和图像，而</w:t>
      </w:r>
      <w:r>
        <w:rPr>
          <w:rFonts w:hint="eastAsia"/>
          <w:lang w:eastAsia="zh-CN"/>
        </w:rPr>
        <w:t>GPT-4o</w:t>
      </w:r>
      <w:r>
        <w:rPr>
          <w:rFonts w:hint="eastAsia"/>
          <w:lang w:eastAsia="zh-CN"/>
        </w:rPr>
        <w:t>使用标准图像。两者在处理需要物理可达性的任务时都遇到了困难，导致视觉推理错误。相比之下，我们的方法提供了准确的结果</w:t>
      </w:r>
      <w:r>
        <w:rPr>
          <w:rFonts w:hint="eastAsia"/>
          <w:lang w:eastAsia="zh-CN"/>
        </w:rPr>
        <w:t>。此外，将</w:t>
      </w:r>
      <w:r>
        <w:rPr>
          <w:rFonts w:hint="eastAsia"/>
          <w:lang w:eastAsia="zh-CN"/>
        </w:rPr>
        <w:t>S-P</w:t>
      </w:r>
      <w:r>
        <w:rPr>
          <w:lang w:eastAsia="zh-CN"/>
        </w:rPr>
        <w:t xml:space="preserve"> </w:t>
      </w:r>
      <w:r>
        <w:rPr>
          <w:rFonts w:hint="eastAsia"/>
          <w:lang w:eastAsia="zh-CN"/>
        </w:rPr>
        <w:t>Map</w:t>
      </w:r>
      <w:r>
        <w:rPr>
          <w:rFonts w:hint="eastAsia"/>
          <w:lang w:eastAsia="zh-CN"/>
        </w:rPr>
        <w:t>整合到</w:t>
      </w:r>
      <w:r>
        <w:rPr>
          <w:rFonts w:hint="eastAsia"/>
          <w:lang w:eastAsia="zh-CN"/>
        </w:rPr>
        <w:t>GPT-4o</w:t>
      </w:r>
      <w:r>
        <w:rPr>
          <w:rFonts w:hint="eastAsia"/>
          <w:lang w:eastAsia="zh-CN"/>
        </w:rPr>
        <w:t>中，提高了其处理物理可达性和响应准确性的能力。</w:t>
      </w:r>
    </w:p>
    <w:p w14:paraId="2D29A5DD" w14:textId="77777777" w:rsidR="005A289E" w:rsidRDefault="004B7C63">
      <w:pPr>
        <w:pStyle w:val="1"/>
      </w:pPr>
      <w:bookmarkStart w:id="34" w:name="conclusion"/>
      <w:r>
        <w:t>5. Conclusion</w:t>
      </w:r>
    </w:p>
    <w:p w14:paraId="31CCE335" w14:textId="77777777" w:rsidR="005A289E" w:rsidRDefault="004B7C63">
      <w:pPr>
        <w:pStyle w:val="1"/>
      </w:pPr>
      <w:bookmarkStart w:id="35" w:name="结论"/>
      <w:bookmarkEnd w:id="34"/>
      <w:r>
        <w:t xml:space="preserve">5. </w:t>
      </w:r>
      <w:r>
        <w:rPr>
          <w:rFonts w:hint="eastAsia"/>
        </w:rPr>
        <w:t>结论</w:t>
      </w:r>
    </w:p>
    <w:bookmarkEnd w:id="35"/>
    <w:p w14:paraId="1C352C84" w14:textId="77777777" w:rsidR="005A289E" w:rsidRDefault="004B7C63">
      <w:pPr>
        <w:pStyle w:val="FirstParagraph"/>
      </w:pPr>
      <w:r>
        <w:t xml:space="preserve">We introduce PhysVLM, a VLM that incorporates physical reachability into visual reasoning for robotic tasks. The S-P Map provides a unified representation of </w:t>
      </w:r>
      <w:r>
        <w:lastRenderedPageBreak/>
        <w:t>robotic reachability, facilitatin</w:t>
      </w:r>
      <w:r>
        <w:t xml:space="preserve">g the learning of generalizable features. PhysVLM extends traditional VLMs by adding a physical reachability encoder, enabling the simultaneous processing of visual, reachability, and textual information. Additionally, we present EQA-phys, a benchmark for </w:t>
      </w:r>
      <w:r>
        <w:t xml:space="preserve">evaluating embodied QA tasks involving physical reachability. Our experiments show that PhysVLM outperforms existing models, achieving a 14% higher score than GPT-4o on EQA-phys. A limitation is its reduced zero-shot performance on real robots compared to </w:t>
      </w:r>
      <w:r>
        <w:t>simulations, likely due to the domain gap. Future work will focus on expanding datasets, enhancing real-world performance, and improving the understanding of physical accessibility in vision-language-action models. PhysVLM’s reachability awareness supports</w:t>
      </w:r>
      <w:r>
        <w:t xml:space="preserve"> safer and more reliable robotic decision-making in industrial and assistive settings, while its unified representation ensures cross-platform adaptability for real-world deployment, bridging crucial gaps between environmental perception and actionable rob</w:t>
      </w:r>
      <w:r>
        <w:t>otic intelligence.</w:t>
      </w:r>
    </w:p>
    <w:p w14:paraId="3EF989A3" w14:textId="77777777" w:rsidR="005A289E" w:rsidRDefault="004B7C63">
      <w:pPr>
        <w:pStyle w:val="a0"/>
        <w:rPr>
          <w:lang w:eastAsia="zh-CN"/>
        </w:rPr>
      </w:pPr>
      <w:r>
        <w:rPr>
          <w:rFonts w:hint="eastAsia"/>
          <w:lang w:eastAsia="zh-CN"/>
        </w:rPr>
        <w:t>我们介绍了</w:t>
      </w:r>
      <w:proofErr w:type="spellStart"/>
      <w:r>
        <w:rPr>
          <w:rFonts w:hint="eastAsia"/>
          <w:lang w:eastAsia="zh-CN"/>
        </w:rPr>
        <w:t>PhysVLM</w:t>
      </w:r>
      <w:proofErr w:type="spellEnd"/>
      <w:r>
        <w:rPr>
          <w:rFonts w:hint="eastAsia"/>
          <w:lang w:eastAsia="zh-CN"/>
        </w:rPr>
        <w:t>，这是一种将物理可达性融入机器人任务视觉推理的视觉语言模型</w:t>
      </w:r>
      <w:r>
        <w:rPr>
          <w:rFonts w:hint="eastAsia"/>
          <w:lang w:eastAsia="zh-CN"/>
        </w:rPr>
        <w:t>(VLM)</w:t>
      </w:r>
      <w:r>
        <w:rPr>
          <w:rFonts w:hint="eastAsia"/>
          <w:lang w:eastAsia="zh-CN"/>
        </w:rPr>
        <w:t>。</w:t>
      </w:r>
      <w:r>
        <w:rPr>
          <w:rFonts w:hint="eastAsia"/>
          <w:lang w:eastAsia="zh-CN"/>
        </w:rPr>
        <w:t>S-P</w:t>
      </w:r>
      <w:r>
        <w:rPr>
          <w:lang w:eastAsia="zh-CN"/>
        </w:rPr>
        <w:t xml:space="preserve"> </w:t>
      </w:r>
      <w:r>
        <w:rPr>
          <w:rFonts w:hint="eastAsia"/>
          <w:lang w:eastAsia="zh-CN"/>
        </w:rPr>
        <w:t>Map</w:t>
      </w:r>
      <w:r>
        <w:rPr>
          <w:rFonts w:hint="eastAsia"/>
          <w:lang w:eastAsia="zh-CN"/>
        </w:rPr>
        <w:t>提供了机器人可达性的统一表示，促进了可泛化特征的学习。</w:t>
      </w:r>
      <w:proofErr w:type="spellStart"/>
      <w:r>
        <w:rPr>
          <w:rFonts w:hint="eastAsia"/>
          <w:lang w:eastAsia="zh-CN"/>
        </w:rPr>
        <w:t>PhysVLM</w:t>
      </w:r>
      <w:proofErr w:type="spellEnd"/>
      <w:r>
        <w:rPr>
          <w:rFonts w:hint="eastAsia"/>
          <w:lang w:eastAsia="zh-CN"/>
        </w:rPr>
        <w:t>通过添加物理可达性编码器扩展了传统的</w:t>
      </w:r>
      <w:r>
        <w:rPr>
          <w:rFonts w:hint="eastAsia"/>
          <w:lang w:eastAsia="zh-CN"/>
        </w:rPr>
        <w:t>VLM</w:t>
      </w:r>
      <w:r>
        <w:rPr>
          <w:rFonts w:hint="eastAsia"/>
          <w:lang w:eastAsia="zh-CN"/>
        </w:rPr>
        <w:t>，使其能够同时处理视觉、可达性和文本信息。此外，我们提出了</w:t>
      </w:r>
      <w:r>
        <w:rPr>
          <w:rFonts w:hint="eastAsia"/>
          <w:lang w:eastAsia="zh-CN"/>
        </w:rPr>
        <w:t>EQA-</w:t>
      </w:r>
      <w:proofErr w:type="spellStart"/>
      <w:r>
        <w:rPr>
          <w:rFonts w:hint="eastAsia"/>
          <w:lang w:eastAsia="zh-CN"/>
        </w:rPr>
        <w:t>phys</w:t>
      </w:r>
      <w:proofErr w:type="spellEnd"/>
      <w:r>
        <w:rPr>
          <w:rFonts w:hint="eastAsia"/>
          <w:lang w:eastAsia="zh-CN"/>
        </w:rPr>
        <w:t>，这是一个用于评估涉及物理可达性</w:t>
      </w:r>
      <w:proofErr w:type="gramStart"/>
      <w:r>
        <w:rPr>
          <w:rFonts w:hint="eastAsia"/>
          <w:lang w:eastAsia="zh-CN"/>
        </w:rPr>
        <w:t>的具身问答</w:t>
      </w:r>
      <w:proofErr w:type="gramEnd"/>
      <w:r>
        <w:rPr>
          <w:rFonts w:hint="eastAsia"/>
          <w:lang w:eastAsia="zh-CN"/>
        </w:rPr>
        <w:t>任务的基准。我们的实验表明，</w:t>
      </w:r>
      <w:proofErr w:type="spellStart"/>
      <w:r>
        <w:rPr>
          <w:rFonts w:hint="eastAsia"/>
          <w:lang w:eastAsia="zh-CN"/>
        </w:rPr>
        <w:t>PhysVLM</w:t>
      </w:r>
      <w:proofErr w:type="spellEnd"/>
      <w:r>
        <w:rPr>
          <w:rFonts w:hint="eastAsia"/>
          <w:lang w:eastAsia="zh-CN"/>
        </w:rPr>
        <w:t>优于现有模型，在</w:t>
      </w:r>
      <w:r>
        <w:rPr>
          <w:rFonts w:hint="eastAsia"/>
          <w:lang w:eastAsia="zh-CN"/>
        </w:rPr>
        <w:t>EQA-</w:t>
      </w:r>
      <w:proofErr w:type="spellStart"/>
      <w:r>
        <w:rPr>
          <w:rFonts w:hint="eastAsia"/>
          <w:lang w:eastAsia="zh-CN"/>
        </w:rPr>
        <w:t>phys</w:t>
      </w:r>
      <w:proofErr w:type="spellEnd"/>
      <w:r>
        <w:rPr>
          <w:rFonts w:hint="eastAsia"/>
          <w:lang w:eastAsia="zh-CN"/>
        </w:rPr>
        <w:t>上的得分比</w:t>
      </w:r>
      <w:r>
        <w:rPr>
          <w:rFonts w:hint="eastAsia"/>
          <w:lang w:eastAsia="zh-CN"/>
        </w:rPr>
        <w:t>GPT-4o</w:t>
      </w:r>
      <w:r>
        <w:rPr>
          <w:rFonts w:hint="eastAsia"/>
          <w:lang w:eastAsia="zh-CN"/>
        </w:rPr>
        <w:t>高出</w:t>
      </w:r>
      <w:r>
        <w:rPr>
          <w:rFonts w:hint="eastAsia"/>
          <w:lang w:eastAsia="zh-CN"/>
        </w:rPr>
        <w:t>14%</w:t>
      </w:r>
      <w:r>
        <w:rPr>
          <w:rFonts w:hint="eastAsia"/>
          <w:lang w:eastAsia="zh-CN"/>
        </w:rPr>
        <w:t>。一个局限性是其在真实机器人上的零</w:t>
      </w:r>
      <w:r>
        <w:rPr>
          <w:rFonts w:hint="eastAsia"/>
          <w:lang w:eastAsia="zh-CN"/>
        </w:rPr>
        <w:t>样本性能相比模拟环境有所下降，这可能是由于领域差距所致。未来的工作将集中在扩展数据集、增强现实世界性能以及提高对视觉</w:t>
      </w:r>
      <w:r>
        <w:rPr>
          <w:rFonts w:hint="eastAsia"/>
          <w:lang w:eastAsia="zh-CN"/>
        </w:rPr>
        <w:t>-</w:t>
      </w:r>
      <w:r>
        <w:rPr>
          <w:rFonts w:hint="eastAsia"/>
          <w:lang w:eastAsia="zh-CN"/>
        </w:rPr>
        <w:t>语言</w:t>
      </w:r>
      <w:r>
        <w:rPr>
          <w:rFonts w:hint="eastAsia"/>
          <w:lang w:eastAsia="zh-CN"/>
        </w:rPr>
        <w:t>-</w:t>
      </w:r>
      <w:r>
        <w:rPr>
          <w:rFonts w:hint="eastAsia"/>
          <w:lang w:eastAsia="zh-CN"/>
        </w:rPr>
        <w:t>动作模型中物理可达性的理解上。</w:t>
      </w:r>
      <w:proofErr w:type="spellStart"/>
      <w:r>
        <w:rPr>
          <w:rFonts w:hint="eastAsia"/>
          <w:lang w:eastAsia="zh-CN"/>
        </w:rPr>
        <w:t>PhysVLM</w:t>
      </w:r>
      <w:proofErr w:type="spellEnd"/>
      <w:r>
        <w:rPr>
          <w:rFonts w:hint="eastAsia"/>
          <w:lang w:eastAsia="zh-CN"/>
        </w:rPr>
        <w:t>的可达性感知支持在工业和辅助环境中更安全、更可靠的机器人决策，而其统一表示确保了跨平台的适应性，为现实世界部署架起了环境感知与可操作机器人智能之间的关键桥梁。</w:t>
      </w:r>
    </w:p>
    <w:p w14:paraId="06220936" w14:textId="77777777" w:rsidR="005A289E" w:rsidRDefault="004B7C63">
      <w:pPr>
        <w:pStyle w:val="1"/>
      </w:pPr>
      <w:bookmarkStart w:id="36" w:name="acknowledgments"/>
      <w:r>
        <w:t>6. Acknowledgments</w:t>
      </w:r>
    </w:p>
    <w:p w14:paraId="62C80BAC" w14:textId="77777777" w:rsidR="005A289E" w:rsidRDefault="004B7C63">
      <w:pPr>
        <w:pStyle w:val="1"/>
      </w:pPr>
      <w:bookmarkStart w:id="37" w:name="致谢"/>
      <w:bookmarkEnd w:id="36"/>
      <w:r>
        <w:t xml:space="preserve">6. </w:t>
      </w:r>
      <w:r>
        <w:rPr>
          <w:rFonts w:hint="eastAsia"/>
        </w:rPr>
        <w:t>致谢</w:t>
      </w:r>
    </w:p>
    <w:bookmarkEnd w:id="37"/>
    <w:p w14:paraId="2F74A206" w14:textId="77777777" w:rsidR="005A289E" w:rsidRDefault="004B7C63">
      <w:pPr>
        <w:pStyle w:val="FirstParagraph"/>
      </w:pPr>
      <w:r>
        <w:t xml:space="preserve">This work was supported by National Key R&amp;D Program of China under </w:t>
      </w:r>
      <w:r>
        <w:t>Grant No.2022ZD0160601, 2022YFB4300400, and 2018B030322016, National Natural Science Foundation of China under Grants 62176254, 62276260, and U1701266.</w:t>
      </w:r>
    </w:p>
    <w:p w14:paraId="2878802C" w14:textId="77777777" w:rsidR="005A289E" w:rsidRDefault="004B7C63">
      <w:pPr>
        <w:pStyle w:val="a0"/>
        <w:rPr>
          <w:lang w:eastAsia="zh-CN"/>
        </w:rPr>
      </w:pPr>
      <w:r>
        <w:rPr>
          <w:rFonts w:hint="eastAsia"/>
          <w:lang w:eastAsia="zh-CN"/>
        </w:rPr>
        <w:t>本工作得到了国家重点研发计划项目</w:t>
      </w:r>
      <w:r>
        <w:rPr>
          <w:rFonts w:hint="eastAsia"/>
          <w:lang w:eastAsia="zh-CN"/>
        </w:rPr>
        <w:t>(</w:t>
      </w:r>
      <w:r>
        <w:rPr>
          <w:rFonts w:hint="eastAsia"/>
          <w:lang w:eastAsia="zh-CN"/>
        </w:rPr>
        <w:t>编号</w:t>
      </w:r>
      <w:r>
        <w:rPr>
          <w:rFonts w:hint="eastAsia"/>
          <w:lang w:eastAsia="zh-CN"/>
        </w:rPr>
        <w:t>:2022ZD0160601</w:t>
      </w:r>
      <w:r>
        <w:rPr>
          <w:rFonts w:hint="eastAsia"/>
          <w:lang w:eastAsia="zh-CN"/>
        </w:rPr>
        <w:t>、</w:t>
      </w:r>
      <w:r>
        <w:rPr>
          <w:rFonts w:hint="eastAsia"/>
          <w:lang w:eastAsia="zh-CN"/>
        </w:rPr>
        <w:t>2022YFB4300400</w:t>
      </w:r>
      <w:r>
        <w:rPr>
          <w:rFonts w:hint="eastAsia"/>
          <w:lang w:eastAsia="zh-CN"/>
        </w:rPr>
        <w:t>、</w:t>
      </w:r>
      <w:r>
        <w:rPr>
          <w:rFonts w:hint="eastAsia"/>
          <w:lang w:eastAsia="zh-CN"/>
        </w:rPr>
        <w:t>2018B030322016)</w:t>
      </w:r>
      <w:r>
        <w:rPr>
          <w:rFonts w:hint="eastAsia"/>
          <w:lang w:eastAsia="zh-CN"/>
        </w:rPr>
        <w:t>和国家自然科学基金</w:t>
      </w:r>
      <w:r>
        <w:rPr>
          <w:rFonts w:hint="eastAsia"/>
          <w:lang w:eastAsia="zh-CN"/>
        </w:rPr>
        <w:t>(</w:t>
      </w:r>
      <w:r>
        <w:rPr>
          <w:rFonts w:hint="eastAsia"/>
          <w:lang w:eastAsia="zh-CN"/>
        </w:rPr>
        <w:t>编号</w:t>
      </w:r>
      <w:r>
        <w:rPr>
          <w:rFonts w:hint="eastAsia"/>
          <w:lang w:eastAsia="zh-CN"/>
        </w:rPr>
        <w:t>:62176254</w:t>
      </w:r>
      <w:r>
        <w:rPr>
          <w:rFonts w:hint="eastAsia"/>
          <w:lang w:eastAsia="zh-CN"/>
        </w:rPr>
        <w:t>、</w:t>
      </w:r>
      <w:r>
        <w:rPr>
          <w:rFonts w:hint="eastAsia"/>
          <w:lang w:eastAsia="zh-CN"/>
        </w:rPr>
        <w:t>62276260</w:t>
      </w:r>
      <w:r>
        <w:rPr>
          <w:rFonts w:hint="eastAsia"/>
          <w:lang w:eastAsia="zh-CN"/>
        </w:rPr>
        <w:t>、</w:t>
      </w:r>
      <w:r>
        <w:rPr>
          <w:rFonts w:hint="eastAsia"/>
          <w:lang w:eastAsia="zh-CN"/>
        </w:rPr>
        <w:t>U1701266)</w:t>
      </w:r>
      <w:r>
        <w:rPr>
          <w:rFonts w:hint="eastAsia"/>
          <w:lang w:eastAsia="zh-CN"/>
        </w:rPr>
        <w:t>的支持。</w:t>
      </w:r>
    </w:p>
    <w:p w14:paraId="31D9D01B" w14:textId="77777777" w:rsidR="005A289E" w:rsidRDefault="004B7C63">
      <w:pPr>
        <w:pStyle w:val="1"/>
      </w:pPr>
      <w:bookmarkStart w:id="38" w:name="references"/>
      <w:r>
        <w:lastRenderedPageBreak/>
        <w:t>References</w:t>
      </w:r>
    </w:p>
    <w:p w14:paraId="0C117786" w14:textId="77777777" w:rsidR="005A289E" w:rsidRDefault="004B7C63">
      <w:pPr>
        <w:pStyle w:val="1"/>
      </w:pPr>
      <w:bookmarkStart w:id="39" w:name="参考文献"/>
      <w:bookmarkEnd w:id="38"/>
      <w:r>
        <w:rPr>
          <w:rFonts w:hint="eastAsia"/>
        </w:rPr>
        <w:t>参考文献</w:t>
      </w:r>
    </w:p>
    <w:bookmarkEnd w:id="39"/>
    <w:p w14:paraId="15230FBF" w14:textId="77777777" w:rsidR="005A289E" w:rsidRDefault="004B7C63">
      <w:pPr>
        <w:pStyle w:val="FirstParagraph"/>
      </w:pPr>
      <w:r>
        <w:t>[1] Josh Achiam, Steven Adler, Sandhini Agarwal, Lama Ahmad, Ilge Akkaya, Florencia Leoni Aleman, Diogo Almeida, Janko Altenschmidt, Sam Altman, Shyamal Anadkat, et al. Gpt-4 technical report. arXiv preprint arXiv:2303.08774, 2023. 6</w:t>
      </w:r>
    </w:p>
    <w:p w14:paraId="7D1FD179" w14:textId="77777777" w:rsidR="005A289E" w:rsidRDefault="004B7C63">
      <w:pPr>
        <w:pStyle w:val="a0"/>
      </w:pPr>
      <w:r>
        <w:t>J</w:t>
      </w:r>
      <w:r>
        <w:t xml:space="preserve">osh Achiam, Steven Adler, Sandhini Agarwal, Lama Ahmad, Ilge Akkaya, Florencia Leoni Aleman, Diogo Almeida, Janko Altenschmidt, Sam Altman, Shyamal Anadkat, </w:t>
      </w:r>
      <w:r>
        <w:rPr>
          <w:rFonts w:hint="eastAsia"/>
        </w:rPr>
        <w:t>等</w:t>
      </w:r>
      <w:r>
        <w:rPr>
          <w:rFonts w:hint="eastAsia"/>
        </w:rPr>
        <w:t>.</w:t>
      </w:r>
      <w:r>
        <w:t xml:space="preserve"> </w:t>
      </w:r>
      <w:r>
        <w:rPr>
          <w:rFonts w:hint="eastAsia"/>
        </w:rPr>
        <w:t>Gpt-4</w:t>
      </w:r>
      <w:r>
        <w:rPr>
          <w:rFonts w:hint="eastAsia"/>
        </w:rPr>
        <w:t>技术报告</w:t>
      </w:r>
      <w:r>
        <w:rPr>
          <w:rFonts w:hint="eastAsia"/>
        </w:rPr>
        <w:t>.</w:t>
      </w:r>
      <w:r>
        <w:t xml:space="preserve"> </w:t>
      </w:r>
      <w:r>
        <w:rPr>
          <w:rFonts w:hint="eastAsia"/>
        </w:rPr>
        <w:t>arXiv</w:t>
      </w:r>
      <w:r>
        <w:rPr>
          <w:rFonts w:hint="eastAsia"/>
        </w:rPr>
        <w:t>预印本</w:t>
      </w:r>
      <w:r>
        <w:t xml:space="preserve"> arXiv:2303.08774, 2023. 6</w:t>
      </w:r>
    </w:p>
    <w:p w14:paraId="48B40CE9" w14:textId="77777777" w:rsidR="005A289E" w:rsidRDefault="004B7C63">
      <w:pPr>
        <w:pStyle w:val="a0"/>
      </w:pPr>
      <w:r>
        <w:t>[2] Michael Ahn, Brohan, et al. Do as i can, not a</w:t>
      </w:r>
      <w:r>
        <w:t>s i say: Grounding language in robotic affordances. arXiv preprint arXiv:2204.01691, 2022. 2</w:t>
      </w:r>
    </w:p>
    <w:p w14:paraId="3E602D86" w14:textId="77777777" w:rsidR="005A289E" w:rsidRDefault="004B7C63">
      <w:pPr>
        <w:pStyle w:val="a0"/>
      </w:pPr>
      <w:r>
        <w:t xml:space="preserve">Michael Ahn, Brohan, </w:t>
      </w:r>
      <w:r>
        <w:rPr>
          <w:rFonts w:hint="eastAsia"/>
        </w:rPr>
        <w:t>等</w:t>
      </w:r>
      <w:r>
        <w:rPr>
          <w:rFonts w:hint="eastAsia"/>
        </w:rPr>
        <w:t>.</w:t>
      </w:r>
      <w:r>
        <w:t xml:space="preserve"> </w:t>
      </w:r>
      <w:r>
        <w:rPr>
          <w:rFonts w:hint="eastAsia"/>
        </w:rPr>
        <w:t>按我能做的做，而不是按我说的做</w:t>
      </w:r>
      <w:r>
        <w:rPr>
          <w:rFonts w:hint="eastAsia"/>
        </w:rPr>
        <w:t>:</w:t>
      </w:r>
      <w:r>
        <w:rPr>
          <w:rFonts w:hint="eastAsia"/>
        </w:rPr>
        <w:t>将语言扎根于机器人能力中</w:t>
      </w:r>
      <w:r>
        <w:rPr>
          <w:rFonts w:hint="eastAsia"/>
        </w:rPr>
        <w:t>.</w:t>
      </w:r>
      <w:r>
        <w:t xml:space="preserve"> </w:t>
      </w:r>
      <w:r>
        <w:rPr>
          <w:rFonts w:hint="eastAsia"/>
        </w:rPr>
        <w:t>arXiv</w:t>
      </w:r>
      <w:r>
        <w:rPr>
          <w:rFonts w:hint="eastAsia"/>
        </w:rPr>
        <w:t>预印本</w:t>
      </w:r>
      <w:r>
        <w:t xml:space="preserve"> arXiv:2204.01691, 2022. 2</w:t>
      </w:r>
    </w:p>
    <w:p w14:paraId="0ABF3038" w14:textId="77777777" w:rsidR="005A289E" w:rsidRDefault="004B7C63">
      <w:pPr>
        <w:pStyle w:val="a0"/>
      </w:pPr>
      <w:r>
        <w:t>[3] Michael Ahn, Anthony Brohan, Noah Brown, Yevgen Cheb-otar, Omar Cortes</w:t>
      </w:r>
      <w:r>
        <w:t>, Byron David, Chelsea Finn, Chuyuan Fu, Keerthana Gopalakrishnan, Karol Hausman, et al. Do as i can, not as i say: Grounding language in robotic affordances. arXiv preprint arXiv:2204.01691, 2022. 2</w:t>
      </w:r>
    </w:p>
    <w:p w14:paraId="63A99335" w14:textId="77777777" w:rsidR="005A289E" w:rsidRDefault="004B7C63">
      <w:pPr>
        <w:pStyle w:val="a0"/>
      </w:pPr>
      <w:r>
        <w:t xml:space="preserve">Michael Ahn, Anthony Brohan, Noah Brown, Yevgen Cheb-otar, Omar Cortes, Byron David, Chelsea Finn, Chuyuan Fu, Keerthana Gopalakrishnan, Karol Hausman, </w:t>
      </w:r>
      <w:r>
        <w:rPr>
          <w:rFonts w:hint="eastAsia"/>
        </w:rPr>
        <w:t>等</w:t>
      </w:r>
      <w:r>
        <w:rPr>
          <w:rFonts w:hint="eastAsia"/>
        </w:rPr>
        <w:t>.</w:t>
      </w:r>
      <w:r>
        <w:t xml:space="preserve"> </w:t>
      </w:r>
      <w:r>
        <w:rPr>
          <w:rFonts w:hint="eastAsia"/>
        </w:rPr>
        <w:t>按我能做的做，而不是按我说的做</w:t>
      </w:r>
      <w:r>
        <w:rPr>
          <w:rFonts w:hint="eastAsia"/>
        </w:rPr>
        <w:t>:</w:t>
      </w:r>
      <w:r>
        <w:rPr>
          <w:rFonts w:hint="eastAsia"/>
        </w:rPr>
        <w:t>将语言扎根于机器人能力中</w:t>
      </w:r>
      <w:r>
        <w:rPr>
          <w:rFonts w:hint="eastAsia"/>
        </w:rPr>
        <w:t>.</w:t>
      </w:r>
      <w:r>
        <w:t xml:space="preserve"> </w:t>
      </w:r>
      <w:r>
        <w:rPr>
          <w:rFonts w:hint="eastAsia"/>
        </w:rPr>
        <w:t>arXiv</w:t>
      </w:r>
      <w:r>
        <w:rPr>
          <w:rFonts w:hint="eastAsia"/>
        </w:rPr>
        <w:t>预印本</w:t>
      </w:r>
      <w:r>
        <w:t xml:space="preserve"> arXiv:2204.01691, 2022. 2</w:t>
      </w:r>
    </w:p>
    <w:p w14:paraId="7B81414D" w14:textId="77777777" w:rsidR="005A289E" w:rsidRDefault="004B7C63">
      <w:pPr>
        <w:pStyle w:val="a0"/>
      </w:pPr>
      <w:r>
        <w:t>[4] Wenxiao Cai, Yaroslav Ponomarenk</w:t>
      </w:r>
      <w:r>
        <w:t>o, Jianhao Yuan, Xiaoqi Li, Wankou Yang, Hao Dong, and Bo Zhao. Spatialbot: Precise spatial understanding with vision language models. arXiv preprint arXiv:2406.13642, 2024. 6</w:t>
      </w:r>
    </w:p>
    <w:p w14:paraId="28B31A24" w14:textId="77777777" w:rsidR="005A289E" w:rsidRDefault="004B7C63">
      <w:pPr>
        <w:pStyle w:val="a0"/>
      </w:pPr>
      <w:r>
        <w:t xml:space="preserve">Wenxiao Cai, Yaroslav Ponomarenko, Jianhao Yuan, Xiaoqi Li, Wankou Yang, Hao Dong, </w:t>
      </w:r>
      <w:r>
        <w:rPr>
          <w:rFonts w:hint="eastAsia"/>
        </w:rPr>
        <w:t>和</w:t>
      </w:r>
      <w:r>
        <w:t xml:space="preserve"> Bo Zhao. </w:t>
      </w:r>
      <w:proofErr w:type="spellStart"/>
      <w:r>
        <w:rPr>
          <w:rFonts w:hint="eastAsia"/>
          <w:lang w:eastAsia="zh-CN"/>
        </w:rPr>
        <w:t>Spatialbot</w:t>
      </w:r>
      <w:proofErr w:type="spellEnd"/>
      <w:r>
        <w:rPr>
          <w:rFonts w:hint="eastAsia"/>
          <w:lang w:eastAsia="zh-CN"/>
        </w:rPr>
        <w:t>:</w:t>
      </w:r>
      <w:r>
        <w:rPr>
          <w:rFonts w:hint="eastAsia"/>
          <w:lang w:eastAsia="zh-CN"/>
        </w:rPr>
        <w:t>通过视觉语言模型实现精确的空间理解</w:t>
      </w:r>
      <w:r>
        <w:rPr>
          <w:rFonts w:hint="eastAsia"/>
          <w:lang w:eastAsia="zh-CN"/>
        </w:rPr>
        <w:t>.</w:t>
      </w:r>
      <w:r>
        <w:rPr>
          <w:lang w:eastAsia="zh-CN"/>
        </w:rPr>
        <w:t xml:space="preserve"> </w:t>
      </w:r>
      <w:proofErr w:type="spellStart"/>
      <w:r>
        <w:rPr>
          <w:rFonts w:hint="eastAsia"/>
          <w:lang w:eastAsia="zh-CN"/>
        </w:rPr>
        <w:t>arXiv</w:t>
      </w:r>
      <w:proofErr w:type="spellEnd"/>
      <w:r>
        <w:rPr>
          <w:rFonts w:hint="eastAsia"/>
          <w:lang w:eastAsia="zh-CN"/>
        </w:rPr>
        <w:t>预印本</w:t>
      </w:r>
      <w:r>
        <w:rPr>
          <w:lang w:eastAsia="zh-CN"/>
        </w:rPr>
        <w:t xml:space="preserve"> arXiv:2406.13642, 2024. </w:t>
      </w:r>
      <w:r>
        <w:t>6</w:t>
      </w:r>
    </w:p>
    <w:p w14:paraId="79FE9198" w14:textId="77777777" w:rsidR="005A289E" w:rsidRDefault="004B7C63">
      <w:pPr>
        <w:pStyle w:val="a0"/>
      </w:pPr>
      <w:r>
        <w:t>[5] Boyuan Chen, Zhuo Xu, Sean Kirmani, Brain Ichter, Dorsa Sadigh, Leonidas Guibas, and Fei Xia.</w:t>
      </w:r>
      <w:r>
        <w:t xml:space="preserve"> Spatialvlm: Endowing vision-language models with spatial reasoning capabilities. In Proceedings of the IEEE/CVF Conference on Computer Vision and Pattern Recognition, pages 14455-14465, 2024.2,6</w:t>
      </w:r>
    </w:p>
    <w:p w14:paraId="36246F1A" w14:textId="77777777" w:rsidR="005A289E" w:rsidRDefault="004B7C63">
      <w:pPr>
        <w:pStyle w:val="a0"/>
        <w:rPr>
          <w:lang w:eastAsia="zh-CN"/>
        </w:rPr>
      </w:pPr>
      <w:r>
        <w:t>Boyuan Chen, Zhuo Xu, Sean Kirmani, Brain Ichter, Dorsa Sadi</w:t>
      </w:r>
      <w:r>
        <w:t xml:space="preserve">gh, Leonidas Guibas, </w:t>
      </w:r>
      <w:r>
        <w:rPr>
          <w:rFonts w:hint="eastAsia"/>
        </w:rPr>
        <w:t>和</w:t>
      </w:r>
      <w:r>
        <w:t xml:space="preserve"> Fei Xia. </w:t>
      </w:r>
      <w:proofErr w:type="spellStart"/>
      <w:r>
        <w:rPr>
          <w:rFonts w:hint="eastAsia"/>
          <w:lang w:eastAsia="zh-CN"/>
        </w:rPr>
        <w:t>Spatialvlm</w:t>
      </w:r>
      <w:proofErr w:type="spellEnd"/>
      <w:r>
        <w:rPr>
          <w:rFonts w:hint="eastAsia"/>
          <w:lang w:eastAsia="zh-CN"/>
        </w:rPr>
        <w:t>:</w:t>
      </w:r>
      <w:r>
        <w:rPr>
          <w:rFonts w:hint="eastAsia"/>
          <w:lang w:eastAsia="zh-CN"/>
        </w:rPr>
        <w:t>赋予视觉语言模型空间推理能力</w:t>
      </w:r>
      <w:r>
        <w:rPr>
          <w:rFonts w:hint="eastAsia"/>
          <w:lang w:eastAsia="zh-CN"/>
        </w:rPr>
        <w:t>.</w:t>
      </w:r>
      <w:r>
        <w:rPr>
          <w:lang w:eastAsia="zh-CN"/>
        </w:rPr>
        <w:t xml:space="preserve"> </w:t>
      </w:r>
      <w:r>
        <w:rPr>
          <w:rFonts w:hint="eastAsia"/>
          <w:lang w:eastAsia="zh-CN"/>
        </w:rPr>
        <w:t>在</w:t>
      </w:r>
      <w:r>
        <w:rPr>
          <w:rFonts w:hint="eastAsia"/>
          <w:lang w:eastAsia="zh-CN"/>
        </w:rPr>
        <w:t>IEEE/CVF</w:t>
      </w:r>
      <w:r>
        <w:rPr>
          <w:rFonts w:hint="eastAsia"/>
          <w:lang w:eastAsia="zh-CN"/>
        </w:rPr>
        <w:t>计算机视觉与模式识别会议论文集</w:t>
      </w:r>
      <w:r>
        <w:rPr>
          <w:rFonts w:hint="eastAsia"/>
          <w:lang w:eastAsia="zh-CN"/>
        </w:rPr>
        <w:t>,</w:t>
      </w:r>
      <w:r>
        <w:rPr>
          <w:lang w:eastAsia="zh-CN"/>
        </w:rPr>
        <w:t xml:space="preserve"> </w:t>
      </w:r>
      <w:r>
        <w:rPr>
          <w:rFonts w:hint="eastAsia"/>
          <w:lang w:eastAsia="zh-CN"/>
        </w:rPr>
        <w:t>页码</w:t>
      </w:r>
      <w:r>
        <w:rPr>
          <w:lang w:eastAsia="zh-CN"/>
        </w:rPr>
        <w:t xml:space="preserve"> 14455-14465, 2024.2,6</w:t>
      </w:r>
    </w:p>
    <w:p w14:paraId="2EC70E17" w14:textId="77777777" w:rsidR="005A289E" w:rsidRDefault="004B7C63">
      <w:pPr>
        <w:pStyle w:val="a0"/>
      </w:pPr>
      <w:r>
        <w:t xml:space="preserve">[6] </w:t>
      </w:r>
      <w:proofErr w:type="spellStart"/>
      <w:r>
        <w:t>Zhe</w:t>
      </w:r>
      <w:proofErr w:type="spellEnd"/>
      <w:r>
        <w:t xml:space="preserve"> Chen, </w:t>
      </w:r>
      <w:proofErr w:type="spellStart"/>
      <w:r>
        <w:t>Jiannan</w:t>
      </w:r>
      <w:proofErr w:type="spellEnd"/>
      <w:r>
        <w:t xml:space="preserve"> Wu, Wenhai Wang, Weijie Su, Guo Chen, Sen Xing, Muyan Zhong, Qinglong Zhang, Xizhou Zhu, Lewei Lu, et al. Internvl: Scaling </w:t>
      </w:r>
      <w:r>
        <w:t xml:space="preserve">up vision </w:t>
      </w:r>
      <w:r>
        <w:lastRenderedPageBreak/>
        <w:t>foundation models and aligning for generic visual-linguistic tasks. In Proceedings of the IEEE/CVF Conference on Computer Vision and Pattern Recognition, pages 24185-24198, 2024. 2</w:t>
      </w:r>
    </w:p>
    <w:p w14:paraId="25745370" w14:textId="77777777" w:rsidR="005A289E" w:rsidRDefault="004B7C63">
      <w:pPr>
        <w:pStyle w:val="a0"/>
      </w:pPr>
      <w:r>
        <w:t>Zhe Chen, Jiannan Wu, Wenhai Wang, Weijie Su, Guo Chen, Sen Xing,</w:t>
      </w:r>
      <w:r>
        <w:t xml:space="preserve"> Muyan Zhong, Qinglong Zhang, Xizhou Zhu, Lewei Lu, </w:t>
      </w:r>
      <w:r>
        <w:rPr>
          <w:rFonts w:hint="eastAsia"/>
        </w:rPr>
        <w:t>等</w:t>
      </w:r>
      <w:r>
        <w:rPr>
          <w:rFonts w:hint="eastAsia"/>
        </w:rPr>
        <w:t>.</w:t>
      </w:r>
      <w:r>
        <w:t xml:space="preserve"> </w:t>
      </w:r>
      <w:r>
        <w:rPr>
          <w:rFonts w:hint="eastAsia"/>
        </w:rPr>
        <w:t>Internvl:</w:t>
      </w:r>
      <w:r>
        <w:rPr>
          <w:rFonts w:hint="eastAsia"/>
        </w:rPr>
        <w:t>扩展视觉基础模型并针对通用视觉</w:t>
      </w:r>
      <w:r>
        <w:rPr>
          <w:rFonts w:hint="eastAsia"/>
        </w:rPr>
        <w:t>-</w:t>
      </w:r>
      <w:r>
        <w:rPr>
          <w:rFonts w:hint="eastAsia"/>
        </w:rPr>
        <w:t>语言任务进行对齐</w:t>
      </w:r>
      <w:r>
        <w:rPr>
          <w:rFonts w:hint="eastAsia"/>
        </w:rPr>
        <w:t>.</w:t>
      </w:r>
      <w:r>
        <w:t xml:space="preserve"> </w:t>
      </w:r>
      <w:r>
        <w:rPr>
          <w:rFonts w:hint="eastAsia"/>
        </w:rPr>
        <w:t>在</w:t>
      </w:r>
      <w:r>
        <w:rPr>
          <w:rFonts w:hint="eastAsia"/>
        </w:rPr>
        <w:t>IEEE/CVF</w:t>
      </w:r>
      <w:r>
        <w:rPr>
          <w:rFonts w:hint="eastAsia"/>
        </w:rPr>
        <w:t>计算机视觉与模式识别会议论文集</w:t>
      </w:r>
      <w:r>
        <w:rPr>
          <w:rFonts w:hint="eastAsia"/>
        </w:rPr>
        <w:t>,</w:t>
      </w:r>
      <w:r>
        <w:t xml:space="preserve"> </w:t>
      </w:r>
      <w:r>
        <w:rPr>
          <w:rFonts w:hint="eastAsia"/>
        </w:rPr>
        <w:t>页码</w:t>
      </w:r>
      <w:r>
        <w:t xml:space="preserve"> 24185-24198, 2024. 2</w:t>
      </w:r>
    </w:p>
    <w:p w14:paraId="7AB1A34F" w14:textId="77777777" w:rsidR="005A289E" w:rsidRDefault="004B7C63">
      <w:pPr>
        <w:pStyle w:val="a0"/>
      </w:pPr>
      <w:r>
        <w:t>[7] Aakanksha Chowdhery, Narang, et al. Palm: Scaling language modeling with pathways. Journal of Machine Learning R</w:t>
      </w:r>
      <w:r>
        <w:t>esearch, 24(240):1-113, 2023. 2</w:t>
      </w:r>
    </w:p>
    <w:p w14:paraId="0BD313AD" w14:textId="77777777" w:rsidR="005A289E" w:rsidRDefault="004B7C63">
      <w:pPr>
        <w:pStyle w:val="a0"/>
      </w:pPr>
      <w:r>
        <w:t xml:space="preserve">Aakanksha Chowdhery, Narang, </w:t>
      </w:r>
      <w:r>
        <w:rPr>
          <w:rFonts w:hint="eastAsia"/>
        </w:rPr>
        <w:t>等</w:t>
      </w:r>
      <w:r>
        <w:rPr>
          <w:rFonts w:hint="eastAsia"/>
        </w:rPr>
        <w:t>.</w:t>
      </w:r>
      <w:r>
        <w:t xml:space="preserve"> </w:t>
      </w:r>
      <w:r>
        <w:rPr>
          <w:rFonts w:hint="eastAsia"/>
        </w:rPr>
        <w:t>Palm:</w:t>
      </w:r>
      <w:r>
        <w:rPr>
          <w:rFonts w:hint="eastAsia"/>
        </w:rPr>
        <w:t>通过路径扩展语言建模</w:t>
      </w:r>
      <w:r>
        <w:rPr>
          <w:rFonts w:hint="eastAsia"/>
        </w:rPr>
        <w:t>.</w:t>
      </w:r>
      <w:r>
        <w:t xml:space="preserve"> </w:t>
      </w:r>
      <w:r>
        <w:rPr>
          <w:rFonts w:hint="eastAsia"/>
        </w:rPr>
        <w:t>机器学习研究杂志</w:t>
      </w:r>
      <w:r>
        <w:rPr>
          <w:rFonts w:hint="eastAsia"/>
        </w:rPr>
        <w:t>,</w:t>
      </w:r>
      <w:r>
        <w:t xml:space="preserve"> 24(240):1-113, 2023. 2</w:t>
      </w:r>
    </w:p>
    <w:p w14:paraId="3BA67EA2" w14:textId="77777777" w:rsidR="005A289E" w:rsidRDefault="004B7C63">
      <w:pPr>
        <w:pStyle w:val="a0"/>
      </w:pPr>
      <w:r>
        <w:t xml:space="preserve">[8] Angela Dai, Angel X Chang, Manolis Savva, Maciej Hal-ber, Thomas Funkhouser, and Matthias Nießner. Scannet: Richly-annotated </w:t>
      </w:r>
      <m:oMath>
        <m:r>
          <w:rPr>
            <w:rFonts w:ascii="Cambria Math" w:hAnsi="Cambria Math"/>
          </w:rPr>
          <m:t>3</m:t>
        </m:r>
        <m:r>
          <m:rPr>
            <m:sty m:val="p"/>
          </m:rPr>
          <w:rPr>
            <w:rFonts w:ascii="Cambria Math" w:hAnsi="Cambria Math"/>
          </w:rPr>
          <m:t> </m:t>
        </m:r>
        <m:r>
          <m:rPr>
            <m:sty m:val="p"/>
          </m:rPr>
          <w:rPr>
            <w:rFonts w:ascii="Cambria Math" w:hAnsi="Cambria Math"/>
          </w:rPr>
          <m:t>d</m:t>
        </m:r>
      </m:oMath>
      <w:r>
        <w:t xml:space="preserve"> reconstru</w:t>
      </w:r>
      <w:r>
        <w:t>ctions of indoor scenes. In Proceedings of the IEEE conference on computer vision and pattern recognition, pages 5828-5839, 2017. 4</w:t>
      </w:r>
    </w:p>
    <w:p w14:paraId="7D54DBD3" w14:textId="77777777" w:rsidR="005A289E" w:rsidRDefault="004B7C63">
      <w:pPr>
        <w:pStyle w:val="a0"/>
      </w:pPr>
      <w:r>
        <w:t xml:space="preserve">Angela Dai, Angel X Chang, Manolis Savva, Maciej Hal-ber, Thomas Funkhouser, </w:t>
      </w:r>
      <w:r>
        <w:rPr>
          <w:rFonts w:hint="eastAsia"/>
        </w:rPr>
        <w:t>和</w:t>
      </w:r>
      <w:r>
        <w:t xml:space="preserve"> Matthias Nießner. </w:t>
      </w:r>
      <w:proofErr w:type="spellStart"/>
      <w:r>
        <w:rPr>
          <w:rFonts w:hint="eastAsia"/>
          <w:lang w:eastAsia="zh-CN"/>
        </w:rPr>
        <w:t>Scannet</w:t>
      </w:r>
      <w:proofErr w:type="spellEnd"/>
      <w:r>
        <w:rPr>
          <w:rFonts w:hint="eastAsia"/>
          <w:lang w:eastAsia="zh-CN"/>
        </w:rPr>
        <w:t>:</w:t>
      </w:r>
      <w:r>
        <w:rPr>
          <w:rFonts w:hint="eastAsia"/>
          <w:lang w:eastAsia="zh-CN"/>
        </w:rPr>
        <w:t>室内场景的丰富注释</w:t>
      </w:r>
      <w:r>
        <w:rPr>
          <w:lang w:eastAsia="zh-CN"/>
        </w:rPr>
        <w:t xml:space="preserve"> </w:t>
      </w:r>
      <m:oMath>
        <m:r>
          <w:rPr>
            <w:rFonts w:ascii="Cambria Math" w:hAnsi="Cambria Math"/>
            <w:lang w:eastAsia="zh-CN"/>
          </w:rPr>
          <m:t>3</m:t>
        </m:r>
        <m:r>
          <m:rPr>
            <m:sty m:val="p"/>
          </m:rPr>
          <w:rPr>
            <w:rFonts w:ascii="Cambria Math" w:hAnsi="Cambria Math"/>
            <w:lang w:eastAsia="zh-CN"/>
          </w:rPr>
          <m:t> </m:t>
        </m:r>
        <m:r>
          <m:rPr>
            <m:sty m:val="p"/>
          </m:rPr>
          <w:rPr>
            <w:rFonts w:ascii="Cambria Math" w:hAnsi="Cambria Math"/>
            <w:lang w:eastAsia="zh-CN"/>
          </w:rPr>
          <m:t>d</m:t>
        </m:r>
      </m:oMath>
      <w:r>
        <w:rPr>
          <w:lang w:eastAsia="zh-CN"/>
        </w:rPr>
        <w:t xml:space="preserve"> </w:t>
      </w:r>
      <w:r>
        <w:rPr>
          <w:rFonts w:hint="eastAsia"/>
          <w:lang w:eastAsia="zh-CN"/>
        </w:rPr>
        <w:t>重建</w:t>
      </w:r>
      <w:r>
        <w:rPr>
          <w:rFonts w:hint="eastAsia"/>
          <w:lang w:eastAsia="zh-CN"/>
        </w:rPr>
        <w:t>.</w:t>
      </w:r>
      <w:r>
        <w:rPr>
          <w:lang w:eastAsia="zh-CN"/>
        </w:rPr>
        <w:t xml:space="preserve"> </w:t>
      </w:r>
      <w:r>
        <w:rPr>
          <w:rFonts w:hint="eastAsia"/>
          <w:lang w:eastAsia="zh-CN"/>
        </w:rPr>
        <w:t>在</w:t>
      </w:r>
      <w:r>
        <w:rPr>
          <w:rFonts w:hint="eastAsia"/>
          <w:lang w:eastAsia="zh-CN"/>
        </w:rPr>
        <w:t>IEEE</w:t>
      </w:r>
      <w:r>
        <w:rPr>
          <w:rFonts w:hint="eastAsia"/>
          <w:lang w:eastAsia="zh-CN"/>
        </w:rPr>
        <w:t>计算机视觉与模式识别会议论文集</w:t>
      </w:r>
      <w:r>
        <w:rPr>
          <w:rFonts w:hint="eastAsia"/>
          <w:lang w:eastAsia="zh-CN"/>
        </w:rPr>
        <w:t>,</w:t>
      </w:r>
      <w:r>
        <w:rPr>
          <w:lang w:eastAsia="zh-CN"/>
        </w:rPr>
        <w:t xml:space="preserve"> </w:t>
      </w:r>
      <w:r>
        <w:rPr>
          <w:rFonts w:hint="eastAsia"/>
          <w:lang w:eastAsia="zh-CN"/>
        </w:rPr>
        <w:t>页码</w:t>
      </w:r>
      <w:r>
        <w:rPr>
          <w:lang w:eastAsia="zh-CN"/>
        </w:rPr>
        <w:t xml:space="preserve"> 5828-5839, 2017. </w:t>
      </w:r>
      <w:r>
        <w:t>4</w:t>
      </w:r>
    </w:p>
    <w:p w14:paraId="3B8218BA" w14:textId="77777777" w:rsidR="005A289E" w:rsidRDefault="004B7C63">
      <w:pPr>
        <w:pStyle w:val="a0"/>
      </w:pPr>
      <w:r>
        <w:t>[9] Alexey Dosovitskiy. An image is worth 16x16 words: Transformers for image recognition at scale. arXiv preprint arXiv:2010.11929, 2020. 4</w:t>
      </w:r>
    </w:p>
    <w:p w14:paraId="08FB60C7" w14:textId="77777777" w:rsidR="005A289E" w:rsidRDefault="004B7C63">
      <w:pPr>
        <w:pStyle w:val="a0"/>
      </w:pPr>
      <w:r>
        <w:t xml:space="preserve">Alexey Dosovitskiy. </w:t>
      </w:r>
      <w:r>
        <w:rPr>
          <w:rFonts w:hint="eastAsia"/>
        </w:rPr>
        <w:t>一张图片相当于</w:t>
      </w:r>
      <w:r>
        <w:rPr>
          <w:rFonts w:hint="eastAsia"/>
        </w:rPr>
        <w:t>16x16</w:t>
      </w:r>
      <w:r>
        <w:rPr>
          <w:rFonts w:hint="eastAsia"/>
        </w:rPr>
        <w:t>个词</w:t>
      </w:r>
      <w:r>
        <w:rPr>
          <w:rFonts w:hint="eastAsia"/>
        </w:rPr>
        <w:t>:</w:t>
      </w:r>
      <w:r>
        <w:rPr>
          <w:rFonts w:hint="eastAsia"/>
        </w:rPr>
        <w:t>大规模图像识别中的</w:t>
      </w:r>
      <w:r>
        <w:rPr>
          <w:rFonts w:hint="eastAsia"/>
        </w:rPr>
        <w:t>Transformer</w:t>
      </w:r>
      <w:r>
        <w:rPr>
          <w:rFonts w:hint="eastAsia"/>
        </w:rPr>
        <w:t>。</w:t>
      </w:r>
      <w:r>
        <w:rPr>
          <w:rFonts w:hint="eastAsia"/>
        </w:rPr>
        <w:t>arXiv</w:t>
      </w:r>
      <w:r>
        <w:rPr>
          <w:rFonts w:hint="eastAsia"/>
        </w:rPr>
        <w:t>预印本</w:t>
      </w:r>
      <w:r>
        <w:t xml:space="preserve"> arXiv:2</w:t>
      </w:r>
      <w:r>
        <w:t>010.11929, 2020. 4</w:t>
      </w:r>
    </w:p>
    <w:p w14:paraId="2EBC7787" w14:textId="77777777" w:rsidR="005A289E" w:rsidRDefault="004B7C63">
      <w:pPr>
        <w:pStyle w:val="a0"/>
      </w:pPr>
      <w:r>
        <w:t>[10] Danny Driess, Fei Xia, Mehdi SM Sajjadi, Corey Lynch, Aakanksha Chowdhery, Brian Ichter, Ayzaan Wahid, Jonathan Tompson, Quan Vuong, Tianhe Yu, et al. Palm-e: An embodied multimodal language model. arXiv preprint arXiv:2303.03378, 2</w:t>
      </w:r>
      <w:r>
        <w:t>023. 2</w:t>
      </w:r>
    </w:p>
    <w:p w14:paraId="0F424997" w14:textId="77777777" w:rsidR="005A289E" w:rsidRDefault="004B7C63">
      <w:pPr>
        <w:pStyle w:val="a0"/>
      </w:pPr>
      <w:r>
        <w:t xml:space="preserve">Danny Driess, Fei Xia, Mehdi SM Sajjadi, Corey Lynch, Aakanksha Chowdhery, Brian Ichter, Ayzaan Wahid, Jonathan Tompson, Quan Vuong, Tianhe Yu, </w:t>
      </w:r>
      <w:r>
        <w:rPr>
          <w:rFonts w:hint="eastAsia"/>
        </w:rPr>
        <w:t>等</w:t>
      </w:r>
      <w:r>
        <w:rPr>
          <w:rFonts w:hint="eastAsia"/>
        </w:rPr>
        <w:t>.</w:t>
      </w:r>
      <w:r>
        <w:t xml:space="preserve"> </w:t>
      </w:r>
      <w:r>
        <w:rPr>
          <w:rFonts w:hint="eastAsia"/>
        </w:rPr>
        <w:t>Palm-e:</w:t>
      </w:r>
      <w:r>
        <w:rPr>
          <w:rFonts w:hint="eastAsia"/>
        </w:rPr>
        <w:t>一个具身多模态语言模型。</w:t>
      </w:r>
      <w:r>
        <w:rPr>
          <w:rFonts w:hint="eastAsia"/>
        </w:rPr>
        <w:t>arXiv</w:t>
      </w:r>
      <w:r>
        <w:rPr>
          <w:rFonts w:hint="eastAsia"/>
        </w:rPr>
        <w:t>预印本</w:t>
      </w:r>
      <w:r>
        <w:t xml:space="preserve"> arXiv:2303.03378, 2023. 2</w:t>
      </w:r>
    </w:p>
    <w:p w14:paraId="7D0DEDA2" w14:textId="77777777" w:rsidR="005A289E" w:rsidRDefault="004B7C63">
      <w:pPr>
        <w:pStyle w:val="a0"/>
      </w:pPr>
      <w:r>
        <w:t>[11] Kiana Ehsani, Tanmay Gupta, Rose Hendrix, J</w:t>
      </w:r>
      <w:r>
        <w:t>ordi Salvador, Luca Weihs, Kuo-Hao Zeng, Kunal Pratap Singh, Yejin Kim, Winson Han, Alvaro Herrasti, et al. Spoc: Imitating shortest</w:t>
      </w:r>
    </w:p>
    <w:p w14:paraId="1A626082" w14:textId="77777777" w:rsidR="005A289E" w:rsidRDefault="004B7C63">
      <w:pPr>
        <w:pStyle w:val="a0"/>
      </w:pPr>
      <w:r>
        <w:t>Kiana Ehsani, Tanmay Gupta, Rose Hendrix, Jordi Salvador, Luca Weihs, Kuo-Hao Zeng, Kunal Pratap Singh, Yejin Kim, Winson H</w:t>
      </w:r>
      <w:r>
        <w:t xml:space="preserve">an, Alvaro Herrasti, </w:t>
      </w:r>
      <w:r>
        <w:rPr>
          <w:rFonts w:hint="eastAsia"/>
        </w:rPr>
        <w:t>等</w:t>
      </w:r>
      <w:r>
        <w:rPr>
          <w:rFonts w:hint="eastAsia"/>
        </w:rPr>
        <w:t>.</w:t>
      </w:r>
      <w:r>
        <w:t xml:space="preserve"> </w:t>
      </w:r>
      <w:r>
        <w:rPr>
          <w:rFonts w:hint="eastAsia"/>
        </w:rPr>
        <w:t>Spoc:</w:t>
      </w:r>
      <w:r>
        <w:rPr>
          <w:rFonts w:hint="eastAsia"/>
        </w:rPr>
        <w:t>模拟中最短路径的模仿</w:t>
      </w:r>
    </w:p>
    <w:p w14:paraId="4B1D0A0E" w14:textId="77777777" w:rsidR="005A289E" w:rsidRDefault="004B7C63">
      <w:pPr>
        <w:pStyle w:val="a0"/>
      </w:pPr>
      <w:r>
        <w:t>paths in simulation enables effective navigation and manipu-</w:t>
      </w:r>
    </w:p>
    <w:p w14:paraId="3417A915" w14:textId="77777777" w:rsidR="005A289E" w:rsidRDefault="004B7C63">
      <w:pPr>
        <w:pStyle w:val="a0"/>
        <w:rPr>
          <w:lang w:eastAsia="zh-CN"/>
        </w:rPr>
      </w:pPr>
      <w:r>
        <w:rPr>
          <w:rFonts w:hint="eastAsia"/>
          <w:lang w:eastAsia="zh-CN"/>
        </w:rPr>
        <w:lastRenderedPageBreak/>
        <w:t>在现实世界中实现有效的导航和操作。</w:t>
      </w:r>
    </w:p>
    <w:p w14:paraId="0ABE56FC" w14:textId="77777777" w:rsidR="005A289E" w:rsidRDefault="004B7C63">
      <w:pPr>
        <w:pStyle w:val="a0"/>
        <w:rPr>
          <w:lang w:eastAsia="zh-CN"/>
        </w:rPr>
      </w:pPr>
      <w:proofErr w:type="spellStart"/>
      <w:r>
        <w:t>lation</w:t>
      </w:r>
      <w:proofErr w:type="spellEnd"/>
      <w:r>
        <w:t xml:space="preserve"> in the real world. In Proceedings of the IEEE/CVF Conference on Computer Vision and Pattern Recognition, pages 16238-16250, 2024. </w:t>
      </w:r>
      <w:r>
        <w:rPr>
          <w:lang w:eastAsia="zh-CN"/>
        </w:rPr>
        <w:t>2</w:t>
      </w:r>
    </w:p>
    <w:p w14:paraId="431BB88B" w14:textId="77777777" w:rsidR="005A289E" w:rsidRDefault="004B7C63">
      <w:pPr>
        <w:pStyle w:val="a0"/>
      </w:pPr>
      <w:r>
        <w:rPr>
          <w:rFonts w:hint="eastAsia"/>
          <w:lang w:eastAsia="zh-CN"/>
        </w:rPr>
        <w:t>在</w:t>
      </w:r>
      <w:r>
        <w:rPr>
          <w:rFonts w:hint="eastAsia"/>
          <w:lang w:eastAsia="zh-CN"/>
        </w:rPr>
        <w:t>IEEE/CVF</w:t>
      </w:r>
      <w:r>
        <w:rPr>
          <w:rFonts w:hint="eastAsia"/>
          <w:lang w:eastAsia="zh-CN"/>
        </w:rPr>
        <w:t>计算机视觉与模式识别会议论文集，第</w:t>
      </w:r>
      <w:r>
        <w:rPr>
          <w:rFonts w:hint="eastAsia"/>
          <w:lang w:eastAsia="zh-CN"/>
        </w:rPr>
        <w:t>16238-16250</w:t>
      </w:r>
      <w:r>
        <w:rPr>
          <w:rFonts w:hint="eastAsia"/>
          <w:lang w:eastAsia="zh-CN"/>
        </w:rPr>
        <w:t>页，</w:t>
      </w:r>
      <w:r>
        <w:rPr>
          <w:rFonts w:hint="eastAsia"/>
          <w:lang w:eastAsia="zh-CN"/>
        </w:rPr>
        <w:t>2024.</w:t>
      </w:r>
      <w:r>
        <w:rPr>
          <w:lang w:eastAsia="zh-CN"/>
        </w:rPr>
        <w:t xml:space="preserve"> </w:t>
      </w:r>
      <w:r>
        <w:t>2</w:t>
      </w:r>
    </w:p>
    <w:p w14:paraId="198392C7" w14:textId="77777777" w:rsidR="005A289E" w:rsidRDefault="004B7C63">
      <w:pPr>
        <w:pStyle w:val="a0"/>
      </w:pPr>
      <w:r>
        <w:t>[12] Xiaofeng Gao, Luyao Yuan, Tianmin Shu, Hongjing Lu, and Song-Chun</w:t>
      </w:r>
      <w:r>
        <w:t xml:space="preserve"> Zhu. Show me what you can do: Capability calibration on reachable workspace for human-robot collaboration. IEEE Robotics and Automation Letters, 7(2):2644- 2651, 2022. 3</w:t>
      </w:r>
    </w:p>
    <w:p w14:paraId="67A28D72" w14:textId="77777777" w:rsidR="005A289E" w:rsidRDefault="004B7C63">
      <w:pPr>
        <w:pStyle w:val="a0"/>
      </w:pPr>
      <w:r>
        <w:t xml:space="preserve">Xiaofeng Gao, Luyao Yuan, Tianmin Shu, Hongjing Lu, </w:t>
      </w:r>
      <w:r>
        <w:rPr>
          <w:rFonts w:hint="eastAsia"/>
        </w:rPr>
        <w:t>和</w:t>
      </w:r>
      <w:r>
        <w:t xml:space="preserve"> Song-Chun Zhu. </w:t>
      </w:r>
      <w:r>
        <w:rPr>
          <w:rFonts w:hint="eastAsia"/>
        </w:rPr>
        <w:t>展示你能做什么</w:t>
      </w:r>
      <w:r>
        <w:rPr>
          <w:rFonts w:hint="eastAsia"/>
        </w:rPr>
        <w:t>:</w:t>
      </w:r>
      <w:r>
        <w:rPr>
          <w:rFonts w:hint="eastAsia"/>
        </w:rPr>
        <w:t>可达工作空间上的</w:t>
      </w:r>
      <w:r>
        <w:rPr>
          <w:rFonts w:hint="eastAsia"/>
        </w:rPr>
        <w:t>人机协作能力校准。</w:t>
      </w:r>
      <w:r>
        <w:rPr>
          <w:rFonts w:hint="eastAsia"/>
        </w:rPr>
        <w:t>IEEE</w:t>
      </w:r>
      <w:r>
        <w:rPr>
          <w:rFonts w:hint="eastAsia"/>
        </w:rPr>
        <w:t>机器人与自动化通讯，</w:t>
      </w:r>
      <w:r>
        <w:rPr>
          <w:rFonts w:hint="eastAsia"/>
        </w:rPr>
        <w:t>7(2):2644-2651,</w:t>
      </w:r>
      <w:r>
        <w:t xml:space="preserve"> 2022. 3</w:t>
      </w:r>
    </w:p>
    <w:p w14:paraId="62192E3F" w14:textId="77777777" w:rsidR="005A289E" w:rsidRDefault="004B7C63">
      <w:pPr>
        <w:pStyle w:val="a0"/>
      </w:pPr>
      <w:r>
        <w:t xml:space="preserve">[13] Yining Hong, Zishuo Zheng, Peihao Chen, Yian Wang, Jun-yan Li, and Chuang Gan. Multiply: A multisensory object-centric embodied large language model in </w:t>
      </w:r>
      <m:oMath>
        <m:r>
          <w:rPr>
            <w:rFonts w:ascii="Cambria Math" w:hAnsi="Cambria Math"/>
          </w:rPr>
          <m:t>3</m:t>
        </m:r>
        <m:r>
          <m:rPr>
            <m:sty m:val="p"/>
          </m:rPr>
          <w:rPr>
            <w:rFonts w:ascii="Cambria Math" w:hAnsi="Cambria Math"/>
          </w:rPr>
          <m:t> </m:t>
        </m:r>
        <m:r>
          <m:rPr>
            <m:sty m:val="p"/>
          </m:rPr>
          <w:rPr>
            <w:rFonts w:ascii="Cambria Math" w:hAnsi="Cambria Math"/>
          </w:rPr>
          <m:t>d</m:t>
        </m:r>
      </m:oMath>
      <w:r>
        <w:t xml:space="preserve"> world. In Proceedings of the IEEE/CVF Conference</w:t>
      </w:r>
      <w:r>
        <w:t xml:space="preserve"> on Computer Vision and Pattern Recognition, pages 26406-26416, 2024. 2</w:t>
      </w:r>
    </w:p>
    <w:p w14:paraId="7B100CF0" w14:textId="77777777" w:rsidR="005A289E" w:rsidRDefault="004B7C63">
      <w:pPr>
        <w:pStyle w:val="a0"/>
      </w:pPr>
      <w:r>
        <w:t xml:space="preserve">Yining Hong, Zishuo Zheng, Peihao Chen, Yian Wang, Jun-yan Li, </w:t>
      </w:r>
      <w:r>
        <w:rPr>
          <w:rFonts w:hint="eastAsia"/>
        </w:rPr>
        <w:t>和</w:t>
      </w:r>
      <w:r>
        <w:t xml:space="preserve"> Chuang Gan. </w:t>
      </w:r>
      <w:r>
        <w:rPr>
          <w:rFonts w:hint="eastAsia"/>
          <w:lang w:eastAsia="zh-CN"/>
        </w:rPr>
        <w:t>Multiply:</w:t>
      </w:r>
      <w:r>
        <w:rPr>
          <w:rFonts w:hint="eastAsia"/>
          <w:lang w:eastAsia="zh-CN"/>
        </w:rPr>
        <w:t>一个多感官对象中心</w:t>
      </w:r>
      <w:proofErr w:type="gramStart"/>
      <w:r>
        <w:rPr>
          <w:rFonts w:hint="eastAsia"/>
          <w:lang w:eastAsia="zh-CN"/>
        </w:rPr>
        <w:t>的具身大</w:t>
      </w:r>
      <w:proofErr w:type="gramEnd"/>
      <w:r>
        <w:rPr>
          <w:rFonts w:hint="eastAsia"/>
          <w:lang w:eastAsia="zh-CN"/>
        </w:rPr>
        <w:t>语言模型在</w:t>
      </w:r>
      <w:r>
        <w:rPr>
          <w:lang w:eastAsia="zh-CN"/>
        </w:rPr>
        <w:t xml:space="preserve"> </w:t>
      </w:r>
      <m:oMath>
        <m:r>
          <w:rPr>
            <w:rFonts w:ascii="Cambria Math" w:hAnsi="Cambria Math"/>
            <w:lang w:eastAsia="zh-CN"/>
          </w:rPr>
          <m:t>3</m:t>
        </m:r>
        <m:r>
          <m:rPr>
            <m:sty m:val="p"/>
          </m:rPr>
          <w:rPr>
            <w:rFonts w:ascii="Cambria Math" w:hAnsi="Cambria Math"/>
            <w:lang w:eastAsia="zh-CN"/>
          </w:rPr>
          <m:t> </m:t>
        </m:r>
        <m:r>
          <m:rPr>
            <m:sty m:val="p"/>
          </m:rPr>
          <w:rPr>
            <w:rFonts w:ascii="Cambria Math" w:hAnsi="Cambria Math"/>
            <w:lang w:eastAsia="zh-CN"/>
          </w:rPr>
          <m:t>d</m:t>
        </m:r>
      </m:oMath>
      <w:r>
        <w:rPr>
          <w:lang w:eastAsia="zh-CN"/>
        </w:rPr>
        <w:t xml:space="preserve"> </w:t>
      </w:r>
      <w:r>
        <w:rPr>
          <w:rFonts w:hint="eastAsia"/>
          <w:lang w:eastAsia="zh-CN"/>
        </w:rPr>
        <w:t>世界中。在</w:t>
      </w:r>
      <w:r>
        <w:rPr>
          <w:rFonts w:hint="eastAsia"/>
          <w:lang w:eastAsia="zh-CN"/>
        </w:rPr>
        <w:t>IEEE/CVF</w:t>
      </w:r>
      <w:r>
        <w:rPr>
          <w:rFonts w:hint="eastAsia"/>
          <w:lang w:eastAsia="zh-CN"/>
        </w:rPr>
        <w:t>计算机视觉与模式识别会议论文集，第</w:t>
      </w:r>
      <w:r>
        <w:rPr>
          <w:rFonts w:hint="eastAsia"/>
          <w:lang w:eastAsia="zh-CN"/>
        </w:rPr>
        <w:t>26406-26416</w:t>
      </w:r>
      <w:r>
        <w:rPr>
          <w:rFonts w:hint="eastAsia"/>
          <w:lang w:eastAsia="zh-CN"/>
        </w:rPr>
        <w:t>页，</w:t>
      </w:r>
      <w:r>
        <w:rPr>
          <w:rFonts w:hint="eastAsia"/>
          <w:lang w:eastAsia="zh-CN"/>
        </w:rPr>
        <w:t>2024.</w:t>
      </w:r>
      <w:r>
        <w:rPr>
          <w:lang w:eastAsia="zh-CN"/>
        </w:rPr>
        <w:t xml:space="preserve"> </w:t>
      </w:r>
      <w:r>
        <w:t>2</w:t>
      </w:r>
    </w:p>
    <w:p w14:paraId="31CD3C2A" w14:textId="77777777" w:rsidR="005A289E" w:rsidRDefault="004B7C63">
      <w:pPr>
        <w:pStyle w:val="a0"/>
      </w:pPr>
      <w:r>
        <w:t>[14] Wenlong Huang, Chen</w:t>
      </w:r>
      <w:r>
        <w:t xml:space="preserve"> Wang, Ruohan Zhang, Yunzhu Li, Jiajun Wu, and Li Fei-Fei. Voxposer: Composable 3d value maps for robotic manipulation with language models. arXiv preprint arXiv:2307.05973, 2023. 2</w:t>
      </w:r>
    </w:p>
    <w:p w14:paraId="2989DD2B" w14:textId="77777777" w:rsidR="005A289E" w:rsidRDefault="004B7C63">
      <w:pPr>
        <w:pStyle w:val="a0"/>
      </w:pPr>
      <w:r>
        <w:t xml:space="preserve">Wenlong Huang, Chen Wang, Ruohan Zhang, Yunzhu Li, Jiajun Wu, </w:t>
      </w:r>
      <w:r>
        <w:rPr>
          <w:rFonts w:hint="eastAsia"/>
        </w:rPr>
        <w:t>和</w:t>
      </w:r>
      <w:r>
        <w:t xml:space="preserve"> Li Fei-Fei</w:t>
      </w:r>
      <w:r>
        <w:t xml:space="preserve">. </w:t>
      </w:r>
      <w:r>
        <w:rPr>
          <w:rFonts w:hint="eastAsia"/>
        </w:rPr>
        <w:t>Voxposer:</w:t>
      </w:r>
      <w:r>
        <w:rPr>
          <w:rFonts w:hint="eastAsia"/>
        </w:rPr>
        <w:t>用于语言模型机器人操作的可组合</w:t>
      </w:r>
      <w:r>
        <w:rPr>
          <w:rFonts w:hint="eastAsia"/>
        </w:rPr>
        <w:t>3D</w:t>
      </w:r>
      <w:r>
        <w:rPr>
          <w:rFonts w:hint="eastAsia"/>
        </w:rPr>
        <w:t>价值图。</w:t>
      </w:r>
      <w:r>
        <w:rPr>
          <w:rFonts w:hint="eastAsia"/>
        </w:rPr>
        <w:t>arXiv</w:t>
      </w:r>
      <w:r>
        <w:rPr>
          <w:rFonts w:hint="eastAsia"/>
        </w:rPr>
        <w:t>预印本</w:t>
      </w:r>
      <w:r>
        <w:t xml:space="preserve"> arXiv:2307.05973, 2023. 2</w:t>
      </w:r>
    </w:p>
    <w:p w14:paraId="28F68028" w14:textId="77777777" w:rsidR="005A289E" w:rsidRDefault="004B7C63">
      <w:pPr>
        <w:pStyle w:val="a0"/>
      </w:pPr>
      <w:r>
        <w:t>[15] Wenlong Huang, Chen Wang, Yunzhu Li, Ruohan Zhang, and Li Fei-Fei. Rekep: Spatio-temporal reasoning of relational keypoint constraints for robotic manipulation. arXiv preprint arXiv:24</w:t>
      </w:r>
      <w:r>
        <w:t>09.01652, 2024. 2</w:t>
      </w:r>
    </w:p>
    <w:p w14:paraId="139F4797" w14:textId="77777777" w:rsidR="005A289E" w:rsidRDefault="004B7C63">
      <w:pPr>
        <w:pStyle w:val="a0"/>
        <w:rPr>
          <w:lang w:eastAsia="zh-CN"/>
        </w:rPr>
      </w:pPr>
      <w:r>
        <w:t xml:space="preserve">Wenlong Huang, Chen Wang, Yunzhu Li, Ruohan Zhang, </w:t>
      </w:r>
      <w:r>
        <w:rPr>
          <w:rFonts w:hint="eastAsia"/>
        </w:rPr>
        <w:t>和</w:t>
      </w:r>
      <w:r>
        <w:t xml:space="preserve"> Li Fei-Fei. </w:t>
      </w:r>
      <w:proofErr w:type="spellStart"/>
      <w:r>
        <w:rPr>
          <w:rFonts w:hint="eastAsia"/>
          <w:lang w:eastAsia="zh-CN"/>
        </w:rPr>
        <w:t>Rekep</w:t>
      </w:r>
      <w:proofErr w:type="spellEnd"/>
      <w:r>
        <w:rPr>
          <w:rFonts w:hint="eastAsia"/>
          <w:lang w:eastAsia="zh-CN"/>
        </w:rPr>
        <w:t>:</w:t>
      </w:r>
      <w:r>
        <w:rPr>
          <w:rFonts w:hint="eastAsia"/>
          <w:lang w:eastAsia="zh-CN"/>
        </w:rPr>
        <w:t>关系关键点约束的时空推理用于机器人操作。</w:t>
      </w:r>
      <w:proofErr w:type="spellStart"/>
      <w:r>
        <w:rPr>
          <w:rFonts w:hint="eastAsia"/>
          <w:lang w:eastAsia="zh-CN"/>
        </w:rPr>
        <w:t>arXiv</w:t>
      </w:r>
      <w:proofErr w:type="spellEnd"/>
      <w:r>
        <w:rPr>
          <w:rFonts w:hint="eastAsia"/>
          <w:lang w:eastAsia="zh-CN"/>
        </w:rPr>
        <w:t>预印本</w:t>
      </w:r>
      <w:r>
        <w:rPr>
          <w:lang w:eastAsia="zh-CN"/>
        </w:rPr>
        <w:t xml:space="preserve"> arXiv:2409.01652, 2024. 2</w:t>
      </w:r>
    </w:p>
    <w:p w14:paraId="608A2327" w14:textId="77777777" w:rsidR="005A289E" w:rsidRDefault="004B7C63">
      <w:pPr>
        <w:pStyle w:val="a0"/>
      </w:pPr>
      <w:r>
        <w:rPr>
          <w:lang w:eastAsia="zh-CN"/>
        </w:rPr>
        <w:t xml:space="preserve">[16] Lorenzo </w:t>
      </w:r>
      <w:proofErr w:type="spellStart"/>
      <w:r>
        <w:rPr>
          <w:lang w:eastAsia="zh-CN"/>
        </w:rPr>
        <w:t>Jamone</w:t>
      </w:r>
      <w:proofErr w:type="spellEnd"/>
      <w:r>
        <w:rPr>
          <w:lang w:eastAsia="zh-CN"/>
        </w:rPr>
        <w:t xml:space="preserve">, </w:t>
      </w:r>
      <w:proofErr w:type="spellStart"/>
      <w:r>
        <w:rPr>
          <w:lang w:eastAsia="zh-CN"/>
        </w:rPr>
        <w:t>Martim</w:t>
      </w:r>
      <w:proofErr w:type="spellEnd"/>
      <w:r>
        <w:rPr>
          <w:lang w:eastAsia="zh-CN"/>
        </w:rPr>
        <w:t xml:space="preserve"> </w:t>
      </w:r>
      <w:proofErr w:type="spellStart"/>
      <w:r>
        <w:rPr>
          <w:lang w:eastAsia="zh-CN"/>
        </w:rPr>
        <w:t>Brandao</w:t>
      </w:r>
      <w:proofErr w:type="spellEnd"/>
      <w:r>
        <w:rPr>
          <w:lang w:eastAsia="zh-CN"/>
        </w:rPr>
        <w:t xml:space="preserve">, Lorenzo Natale, Kenji Hashimoto, Giulio </w:t>
      </w:r>
      <w:proofErr w:type="spellStart"/>
      <w:r>
        <w:rPr>
          <w:lang w:eastAsia="zh-CN"/>
        </w:rPr>
        <w:t>Sandini</w:t>
      </w:r>
      <w:proofErr w:type="spellEnd"/>
      <w:r>
        <w:rPr>
          <w:lang w:eastAsia="zh-CN"/>
        </w:rPr>
        <w:t xml:space="preserve">, and </w:t>
      </w:r>
      <w:proofErr w:type="spellStart"/>
      <w:r>
        <w:rPr>
          <w:lang w:eastAsia="zh-CN"/>
        </w:rPr>
        <w:t>Atsuo</w:t>
      </w:r>
      <w:proofErr w:type="spellEnd"/>
      <w:r>
        <w:rPr>
          <w:lang w:eastAsia="zh-CN"/>
        </w:rPr>
        <w:t xml:space="preserve"> </w:t>
      </w:r>
      <w:proofErr w:type="spellStart"/>
      <w:r>
        <w:rPr>
          <w:lang w:eastAsia="zh-CN"/>
        </w:rPr>
        <w:t>Takanishi</w:t>
      </w:r>
      <w:proofErr w:type="spellEnd"/>
      <w:r>
        <w:rPr>
          <w:lang w:eastAsia="zh-CN"/>
        </w:rPr>
        <w:t>. Auton</w:t>
      </w:r>
      <w:r>
        <w:rPr>
          <w:lang w:eastAsia="zh-CN"/>
        </w:rPr>
        <w:t xml:space="preserve">omous online generation of a motor representation of the workspace for intelligent whole-body reaching. </w:t>
      </w:r>
      <w:r>
        <w:t>Robotics and Autonomous Systems, 62(4):556-567, 2014. 2</w:t>
      </w:r>
    </w:p>
    <w:p w14:paraId="2E736AF5" w14:textId="77777777" w:rsidR="005A289E" w:rsidRDefault="004B7C63">
      <w:pPr>
        <w:pStyle w:val="a0"/>
      </w:pPr>
      <w:r>
        <w:t xml:space="preserve">Lorenzo Jamone, Martim Brandao, Lorenzo Natale, Kenji Hashimoto, Giulio Sandini, </w:t>
      </w:r>
      <w:r>
        <w:rPr>
          <w:rFonts w:hint="eastAsia"/>
        </w:rPr>
        <w:t>和</w:t>
      </w:r>
      <w:r>
        <w:t xml:space="preserve"> Atsuo Takanis</w:t>
      </w:r>
      <w:r>
        <w:t xml:space="preserve">hi. </w:t>
      </w:r>
      <w:r>
        <w:rPr>
          <w:rFonts w:hint="eastAsia"/>
        </w:rPr>
        <w:t>自主在线生成工作空间的运动表示用于智能全身到达。机器人与自主系统，</w:t>
      </w:r>
      <w:r>
        <w:rPr>
          <w:rFonts w:hint="eastAsia"/>
        </w:rPr>
        <w:t>62(4):556-567,</w:t>
      </w:r>
      <w:r>
        <w:t xml:space="preserve"> 2014. 2</w:t>
      </w:r>
    </w:p>
    <w:p w14:paraId="1CDB000A" w14:textId="77777777" w:rsidR="005A289E" w:rsidRDefault="004B7C63">
      <w:pPr>
        <w:pStyle w:val="a0"/>
      </w:pPr>
      <w:r>
        <w:lastRenderedPageBreak/>
        <w:t>[17] Xin Lai, Zhuotao Tian, Yukang Chen, Yanwei Li, Yuhui Yuan, Shu Liu, and Jiaya Jia. Lisa: Reasoning segmentation via large language model. In Proceedings of the IEEE/CVF Conference on Computer Vision and Pattern Recognition, pages 9579-9589, 2024. 2</w:t>
      </w:r>
    </w:p>
    <w:p w14:paraId="189D3A9B" w14:textId="77777777" w:rsidR="005A289E" w:rsidRDefault="004B7C63">
      <w:pPr>
        <w:pStyle w:val="a0"/>
      </w:pPr>
      <w:r>
        <w:t>Xi</w:t>
      </w:r>
      <w:r>
        <w:t xml:space="preserve">n Lai, Zhuotao Tian, Yukang Chen, Yanwei Li, Yuhui Yuan, Shu Liu, </w:t>
      </w:r>
      <w:r>
        <w:rPr>
          <w:rFonts w:hint="eastAsia"/>
        </w:rPr>
        <w:t>和</w:t>
      </w:r>
      <w:r>
        <w:t xml:space="preserve"> Jiaya Jia. </w:t>
      </w:r>
      <w:r>
        <w:rPr>
          <w:rFonts w:hint="eastAsia"/>
          <w:lang w:eastAsia="zh-CN"/>
        </w:rPr>
        <w:t>Lisa:</w:t>
      </w:r>
      <w:r>
        <w:rPr>
          <w:rFonts w:hint="eastAsia"/>
          <w:lang w:eastAsia="zh-CN"/>
        </w:rPr>
        <w:t>通过大语言模型进行推理分割。在</w:t>
      </w:r>
      <w:r>
        <w:rPr>
          <w:rFonts w:hint="eastAsia"/>
          <w:lang w:eastAsia="zh-CN"/>
        </w:rPr>
        <w:t>IEEE/CVF</w:t>
      </w:r>
      <w:r>
        <w:rPr>
          <w:rFonts w:hint="eastAsia"/>
          <w:lang w:eastAsia="zh-CN"/>
        </w:rPr>
        <w:t>计算机视觉与模式识别会议论文集，第</w:t>
      </w:r>
      <w:r>
        <w:rPr>
          <w:rFonts w:hint="eastAsia"/>
          <w:lang w:eastAsia="zh-CN"/>
        </w:rPr>
        <w:t>9579-9589</w:t>
      </w:r>
      <w:r>
        <w:rPr>
          <w:rFonts w:hint="eastAsia"/>
          <w:lang w:eastAsia="zh-CN"/>
        </w:rPr>
        <w:t>页，</w:t>
      </w:r>
      <w:r>
        <w:rPr>
          <w:rFonts w:hint="eastAsia"/>
          <w:lang w:eastAsia="zh-CN"/>
        </w:rPr>
        <w:t>2024.</w:t>
      </w:r>
      <w:r>
        <w:rPr>
          <w:lang w:eastAsia="zh-CN"/>
        </w:rPr>
        <w:t xml:space="preserve"> </w:t>
      </w:r>
      <w:r>
        <w:t>2</w:t>
      </w:r>
    </w:p>
    <w:p w14:paraId="62DDFDE9" w14:textId="77777777" w:rsidR="005A289E" w:rsidRDefault="004B7C63">
      <w:pPr>
        <w:pStyle w:val="a0"/>
      </w:pPr>
      <w:r>
        <w:t>[18] Xiaohan Lei, Min Wang, Wengang Zhou, Li Li, and Houqiang Li. Instance-aware exploration-verification-exploit</w:t>
      </w:r>
      <w:r>
        <w:t>ation for instance imagegoal navigation. In Proceedings of the IEEE/CVF Conference on Computer Vision and Pattern Recognition, pages 16329-16339, 2024. 2</w:t>
      </w:r>
    </w:p>
    <w:p w14:paraId="7962B6EC" w14:textId="77777777" w:rsidR="005A289E" w:rsidRDefault="004B7C63">
      <w:pPr>
        <w:pStyle w:val="a0"/>
      </w:pPr>
      <w:r>
        <w:t xml:space="preserve">Xiaohan Lei, Min Wang, Wengang Zhou, Li Li, </w:t>
      </w:r>
      <w:r>
        <w:rPr>
          <w:rFonts w:hint="eastAsia"/>
        </w:rPr>
        <w:t>和</w:t>
      </w:r>
      <w:r>
        <w:t xml:space="preserve"> Houqiang Li. </w:t>
      </w:r>
      <w:r>
        <w:rPr>
          <w:rFonts w:hint="eastAsia"/>
        </w:rPr>
        <w:t>实例感知的探索</w:t>
      </w:r>
      <w:r>
        <w:rPr>
          <w:rFonts w:hint="eastAsia"/>
        </w:rPr>
        <w:t>-</w:t>
      </w:r>
      <w:r>
        <w:rPr>
          <w:rFonts w:hint="eastAsia"/>
        </w:rPr>
        <w:t>验证</w:t>
      </w:r>
      <w:r>
        <w:rPr>
          <w:rFonts w:hint="eastAsia"/>
        </w:rPr>
        <w:t>-</w:t>
      </w:r>
      <w:r>
        <w:rPr>
          <w:rFonts w:hint="eastAsia"/>
        </w:rPr>
        <w:t>利用用于实例图像目标导航。在</w:t>
      </w:r>
      <w:r>
        <w:rPr>
          <w:rFonts w:hint="eastAsia"/>
        </w:rPr>
        <w:t>IEEE/CVF</w:t>
      </w:r>
      <w:r>
        <w:rPr>
          <w:rFonts w:hint="eastAsia"/>
        </w:rPr>
        <w:t>计算机视觉与模式识别</w:t>
      </w:r>
      <w:r>
        <w:rPr>
          <w:rFonts w:hint="eastAsia"/>
        </w:rPr>
        <w:t>会议论文集，第</w:t>
      </w:r>
      <w:r>
        <w:rPr>
          <w:rFonts w:hint="eastAsia"/>
        </w:rPr>
        <w:t>16329-16339</w:t>
      </w:r>
      <w:r>
        <w:rPr>
          <w:rFonts w:hint="eastAsia"/>
        </w:rPr>
        <w:t>页，</w:t>
      </w:r>
      <w:r>
        <w:rPr>
          <w:rFonts w:hint="eastAsia"/>
        </w:rPr>
        <w:t>2024.</w:t>
      </w:r>
      <w:r>
        <w:t xml:space="preserve"> 2</w:t>
      </w:r>
    </w:p>
    <w:p w14:paraId="5B106F6C" w14:textId="77777777" w:rsidR="005A289E" w:rsidRDefault="004B7C63">
      <w:pPr>
        <w:pStyle w:val="a0"/>
      </w:pPr>
      <w:r>
        <w:t xml:space="preserve">[19] Feng Li, Renrui Zhang, Hao Zhang, Yuanhan Zhang, Bo Li, Wei Li, Zejun Ma, and Chunyuan Li. Llava-next-interleave: Tackling multi-image, video, and </w:t>
      </w:r>
      <m:oMath>
        <m:r>
          <w:rPr>
            <w:rFonts w:ascii="Cambria Math" w:hAnsi="Cambria Math"/>
          </w:rPr>
          <m:t>3</m:t>
        </m:r>
        <m:r>
          <m:rPr>
            <m:sty m:val="p"/>
          </m:rPr>
          <w:rPr>
            <w:rFonts w:ascii="Cambria Math" w:hAnsi="Cambria Math"/>
          </w:rPr>
          <m:t> </m:t>
        </m:r>
        <m:r>
          <m:rPr>
            <m:sty m:val="p"/>
          </m:rPr>
          <w:rPr>
            <w:rFonts w:ascii="Cambria Math" w:hAnsi="Cambria Math"/>
          </w:rPr>
          <m:t>d</m:t>
        </m:r>
      </m:oMath>
      <w:r>
        <w:t xml:space="preserve"> in large multimodal models. arXiv preprint arXiv:2407.07895, 2024. 2</w:t>
      </w:r>
    </w:p>
    <w:p w14:paraId="208F6D76" w14:textId="77777777" w:rsidR="005A289E" w:rsidRDefault="004B7C63">
      <w:pPr>
        <w:pStyle w:val="a0"/>
      </w:pPr>
      <w:r>
        <w:t>Fen</w:t>
      </w:r>
      <w:r>
        <w:t xml:space="preserve">g Li, Renrui Zhang, Hao Zhang, Yuanhan Zhang, Bo Li, Wei Li, Zejun Ma, </w:t>
      </w:r>
      <w:r>
        <w:rPr>
          <w:rFonts w:hint="eastAsia"/>
        </w:rPr>
        <w:t>和</w:t>
      </w:r>
      <w:r>
        <w:t xml:space="preserve"> Chunyuan Li. </w:t>
      </w:r>
      <w:r>
        <w:rPr>
          <w:rFonts w:hint="eastAsia"/>
        </w:rPr>
        <w:t>Llava-next-interleave:</w:t>
      </w:r>
      <w:r>
        <w:rPr>
          <w:rFonts w:hint="eastAsia"/>
        </w:rPr>
        <w:t>处理大模态模型中的多图像、视频和</w:t>
      </w:r>
      <w:r>
        <w:t xml:space="preserve"> </w:t>
      </w:r>
      <m:oMath>
        <m:r>
          <w:rPr>
            <w:rFonts w:ascii="Cambria Math" w:hAnsi="Cambria Math"/>
          </w:rPr>
          <m:t>3</m:t>
        </m:r>
        <m:r>
          <m:rPr>
            <m:sty m:val="p"/>
          </m:rPr>
          <w:rPr>
            <w:rFonts w:ascii="Cambria Math" w:hAnsi="Cambria Math"/>
          </w:rPr>
          <m:t> </m:t>
        </m:r>
        <m:r>
          <m:rPr>
            <m:sty m:val="p"/>
          </m:rPr>
          <w:rPr>
            <w:rFonts w:ascii="Cambria Math" w:hAnsi="Cambria Math"/>
          </w:rPr>
          <m:t>d</m:t>
        </m:r>
      </m:oMath>
      <w:r>
        <w:t xml:space="preserve"> </w:t>
      </w:r>
      <w:r>
        <w:rPr>
          <w:rFonts w:hint="eastAsia"/>
        </w:rPr>
        <w:t>。</w:t>
      </w:r>
      <w:r>
        <w:rPr>
          <w:rFonts w:hint="eastAsia"/>
        </w:rPr>
        <w:t>arXiv</w:t>
      </w:r>
      <w:r>
        <w:rPr>
          <w:rFonts w:hint="eastAsia"/>
        </w:rPr>
        <w:t>预印本</w:t>
      </w:r>
      <w:r>
        <w:t xml:space="preserve"> arXiv:2407.07895, 2024. 2</w:t>
      </w:r>
    </w:p>
    <w:p w14:paraId="3966F892" w14:textId="77777777" w:rsidR="005A289E" w:rsidRDefault="004B7C63">
      <w:pPr>
        <w:pStyle w:val="a0"/>
      </w:pPr>
      <w:r>
        <w:t>[20] Jacky Liang, Wenlong Huang, Fei Xia, Peng Xu, Karol Hausman, Brian Ichter, Pete Floren</w:t>
      </w:r>
      <w:r>
        <w:t>ce, and Andy Zeng. Code as policies: Language model programs for embodied control. In 2023 IEEE International Conference on Robotics and Automation (ICRA), pages 9493-9500. IEEE, 2023. 2</w:t>
      </w:r>
    </w:p>
    <w:p w14:paraId="3E5AD56D" w14:textId="77777777" w:rsidR="005A289E" w:rsidRDefault="004B7C63">
      <w:pPr>
        <w:pStyle w:val="a0"/>
      </w:pPr>
      <w:r>
        <w:t>Jacky Liang, Wenlong Huang, Fei Xia, Peng Xu, Karol Hausman, Brian Ic</w:t>
      </w:r>
      <w:r>
        <w:t xml:space="preserve">hter, Pete Florence, </w:t>
      </w:r>
      <w:r>
        <w:rPr>
          <w:rFonts w:hint="eastAsia"/>
        </w:rPr>
        <w:t>和</w:t>
      </w:r>
      <w:r>
        <w:t xml:space="preserve"> Andy Zeng. </w:t>
      </w:r>
      <w:proofErr w:type="spellStart"/>
      <w:proofErr w:type="gramStart"/>
      <w:r>
        <w:rPr>
          <w:rFonts w:hint="eastAsia"/>
        </w:rPr>
        <w:t>代码即策略</w:t>
      </w:r>
      <w:r>
        <w:rPr>
          <w:rFonts w:hint="eastAsia"/>
        </w:rPr>
        <w:t>:</w:t>
      </w:r>
      <w:r>
        <w:rPr>
          <w:rFonts w:hint="eastAsia"/>
        </w:rPr>
        <w:t>用于具身控制的语言模型程序</w:t>
      </w:r>
      <w:proofErr w:type="spellEnd"/>
      <w:proofErr w:type="gramEnd"/>
      <w:r>
        <w:rPr>
          <w:rFonts w:hint="eastAsia"/>
        </w:rPr>
        <w:t>。</w:t>
      </w:r>
      <w:r>
        <w:rPr>
          <w:rFonts w:hint="eastAsia"/>
          <w:lang w:eastAsia="zh-CN"/>
        </w:rPr>
        <w:t>在</w:t>
      </w:r>
      <w:r>
        <w:rPr>
          <w:rFonts w:hint="eastAsia"/>
          <w:lang w:eastAsia="zh-CN"/>
        </w:rPr>
        <w:t>2023</w:t>
      </w:r>
      <w:r>
        <w:rPr>
          <w:lang w:eastAsia="zh-CN"/>
        </w:rPr>
        <w:t xml:space="preserve"> </w:t>
      </w:r>
      <w:r>
        <w:rPr>
          <w:rFonts w:hint="eastAsia"/>
          <w:lang w:eastAsia="zh-CN"/>
        </w:rPr>
        <w:t>IEEE</w:t>
      </w:r>
      <w:r>
        <w:rPr>
          <w:rFonts w:hint="eastAsia"/>
          <w:lang w:eastAsia="zh-CN"/>
        </w:rPr>
        <w:t>国际机器人与自动化会议</w:t>
      </w:r>
      <w:r>
        <w:rPr>
          <w:rFonts w:hint="eastAsia"/>
          <w:lang w:eastAsia="zh-CN"/>
        </w:rPr>
        <w:t>(ICRA)</w:t>
      </w:r>
      <w:r>
        <w:rPr>
          <w:rFonts w:hint="eastAsia"/>
          <w:lang w:eastAsia="zh-CN"/>
        </w:rPr>
        <w:t>，第</w:t>
      </w:r>
      <w:r>
        <w:rPr>
          <w:rFonts w:hint="eastAsia"/>
          <w:lang w:eastAsia="zh-CN"/>
        </w:rPr>
        <w:t>9493-9500</w:t>
      </w:r>
      <w:r>
        <w:rPr>
          <w:rFonts w:hint="eastAsia"/>
          <w:lang w:eastAsia="zh-CN"/>
        </w:rPr>
        <w:t>页。</w:t>
      </w:r>
      <w:r>
        <w:rPr>
          <w:rFonts w:hint="eastAsia"/>
        </w:rPr>
        <w:t>IEEE,</w:t>
      </w:r>
      <w:r>
        <w:t xml:space="preserve"> 2023. 2</w:t>
      </w:r>
    </w:p>
    <w:p w14:paraId="3DBA8F03" w14:textId="77777777" w:rsidR="005A289E" w:rsidRDefault="004B7C63">
      <w:pPr>
        <w:pStyle w:val="a0"/>
      </w:pPr>
      <w:r>
        <w:t>[21] Haotian Liu, Chunyuan Li, Qingyang Wu, and Yong Jae Lee. Visual instruction tuning. Advances in neural information processing systems, 36, 2024. 2</w:t>
      </w:r>
    </w:p>
    <w:p w14:paraId="390D4CD1" w14:textId="77777777" w:rsidR="005A289E" w:rsidRDefault="004B7C63">
      <w:pPr>
        <w:pStyle w:val="a0"/>
      </w:pPr>
      <w:r>
        <w:t xml:space="preserve">Haotian Liu, Chunyuan Li, Qingyang Wu, </w:t>
      </w:r>
      <w:r>
        <w:rPr>
          <w:rFonts w:hint="eastAsia"/>
        </w:rPr>
        <w:t>和</w:t>
      </w:r>
      <w:r>
        <w:t xml:space="preserve"> Yong Jae Lee. </w:t>
      </w:r>
      <w:r>
        <w:rPr>
          <w:rFonts w:hint="eastAsia"/>
        </w:rPr>
        <w:t>视觉指令调优。神经信息处理系统进展，</w:t>
      </w:r>
      <w:r>
        <w:rPr>
          <w:rFonts w:hint="eastAsia"/>
        </w:rPr>
        <w:t>36,</w:t>
      </w:r>
      <w:r>
        <w:t xml:space="preserve"> 2024. 2</w:t>
      </w:r>
    </w:p>
    <w:p w14:paraId="4E48C8E3" w14:textId="77777777" w:rsidR="005A289E" w:rsidRDefault="004B7C63">
      <w:pPr>
        <w:pStyle w:val="a0"/>
        <w:rPr>
          <w:lang w:eastAsia="zh-CN"/>
        </w:rPr>
      </w:pPr>
      <w:r>
        <w:t>[22] Jiaming Liu, M</w:t>
      </w:r>
      <w:r>
        <w:t xml:space="preserve">engzhen Liu, Zhenyu Wang, Lily Lee, Kaichen Zhou, Pengju An, Senqiao Yang, Renrui Zhang, Yandong Guo, and Shanghang Zhang. Robomamba: Multimodal state space model for efficient robot reasoning and manipulation. arXiv preprint arXiv:2406.04339, 2024. </w:t>
      </w:r>
      <w:r>
        <w:rPr>
          <w:lang w:eastAsia="zh-CN"/>
        </w:rPr>
        <w:t>6</w:t>
      </w:r>
    </w:p>
    <w:p w14:paraId="594F99EF" w14:textId="77777777" w:rsidR="005A289E" w:rsidRDefault="004B7C63">
      <w:pPr>
        <w:pStyle w:val="a0"/>
      </w:pPr>
      <w:r>
        <w:rPr>
          <w:rFonts w:hint="eastAsia"/>
          <w:lang w:eastAsia="zh-CN"/>
        </w:rPr>
        <w:lastRenderedPageBreak/>
        <w:t>刘嘉明</w:t>
      </w:r>
      <w:r>
        <w:rPr>
          <w:rFonts w:hint="eastAsia"/>
          <w:lang w:eastAsia="zh-CN"/>
        </w:rPr>
        <w:t>,</w:t>
      </w:r>
      <w:r>
        <w:rPr>
          <w:lang w:eastAsia="zh-CN"/>
        </w:rPr>
        <w:t xml:space="preserve"> </w:t>
      </w:r>
      <w:r>
        <w:rPr>
          <w:rFonts w:hint="eastAsia"/>
          <w:lang w:eastAsia="zh-CN"/>
        </w:rPr>
        <w:t>刘梦珍</w:t>
      </w:r>
      <w:r>
        <w:rPr>
          <w:rFonts w:hint="eastAsia"/>
          <w:lang w:eastAsia="zh-CN"/>
        </w:rPr>
        <w:t>,</w:t>
      </w:r>
      <w:r>
        <w:rPr>
          <w:lang w:eastAsia="zh-CN"/>
        </w:rPr>
        <w:t xml:space="preserve"> </w:t>
      </w:r>
      <w:r>
        <w:rPr>
          <w:rFonts w:hint="eastAsia"/>
          <w:lang w:eastAsia="zh-CN"/>
        </w:rPr>
        <w:t>王振宇</w:t>
      </w:r>
      <w:r>
        <w:rPr>
          <w:rFonts w:hint="eastAsia"/>
          <w:lang w:eastAsia="zh-CN"/>
        </w:rPr>
        <w:t>,</w:t>
      </w:r>
      <w:r>
        <w:rPr>
          <w:lang w:eastAsia="zh-CN"/>
        </w:rPr>
        <w:t xml:space="preserve"> </w:t>
      </w:r>
      <w:r>
        <w:rPr>
          <w:rFonts w:hint="eastAsia"/>
          <w:lang w:eastAsia="zh-CN"/>
        </w:rPr>
        <w:t>李莉莉</w:t>
      </w:r>
      <w:r>
        <w:rPr>
          <w:rFonts w:hint="eastAsia"/>
          <w:lang w:eastAsia="zh-CN"/>
        </w:rPr>
        <w:t>,</w:t>
      </w:r>
      <w:r>
        <w:rPr>
          <w:lang w:eastAsia="zh-CN"/>
        </w:rPr>
        <w:t xml:space="preserve"> </w:t>
      </w:r>
      <w:r>
        <w:rPr>
          <w:rFonts w:hint="eastAsia"/>
          <w:lang w:eastAsia="zh-CN"/>
        </w:rPr>
        <w:t>周凯晨</w:t>
      </w:r>
      <w:r>
        <w:rPr>
          <w:rFonts w:hint="eastAsia"/>
          <w:lang w:eastAsia="zh-CN"/>
        </w:rPr>
        <w:t>,</w:t>
      </w:r>
      <w:r>
        <w:rPr>
          <w:lang w:eastAsia="zh-CN"/>
        </w:rPr>
        <w:t xml:space="preserve"> </w:t>
      </w:r>
      <w:proofErr w:type="gramStart"/>
      <w:r>
        <w:rPr>
          <w:rFonts w:hint="eastAsia"/>
          <w:lang w:eastAsia="zh-CN"/>
        </w:rPr>
        <w:t>安鹏举</w:t>
      </w:r>
      <w:proofErr w:type="gramEnd"/>
      <w:r>
        <w:rPr>
          <w:rFonts w:hint="eastAsia"/>
          <w:lang w:eastAsia="zh-CN"/>
        </w:rPr>
        <w:t>,</w:t>
      </w:r>
      <w:r>
        <w:rPr>
          <w:lang w:eastAsia="zh-CN"/>
        </w:rPr>
        <w:t xml:space="preserve"> </w:t>
      </w:r>
      <w:proofErr w:type="gramStart"/>
      <w:r>
        <w:rPr>
          <w:rFonts w:hint="eastAsia"/>
          <w:lang w:eastAsia="zh-CN"/>
        </w:rPr>
        <w:t>杨森桥</w:t>
      </w:r>
      <w:proofErr w:type="gramEnd"/>
      <w:r>
        <w:rPr>
          <w:rFonts w:hint="eastAsia"/>
          <w:lang w:eastAsia="zh-CN"/>
        </w:rPr>
        <w:t>,</w:t>
      </w:r>
      <w:r>
        <w:rPr>
          <w:lang w:eastAsia="zh-CN"/>
        </w:rPr>
        <w:t xml:space="preserve"> </w:t>
      </w:r>
      <w:proofErr w:type="gramStart"/>
      <w:r>
        <w:rPr>
          <w:rFonts w:hint="eastAsia"/>
          <w:lang w:eastAsia="zh-CN"/>
        </w:rPr>
        <w:t>张任锐</w:t>
      </w:r>
      <w:proofErr w:type="gramEnd"/>
      <w:r>
        <w:rPr>
          <w:rFonts w:hint="eastAsia"/>
          <w:lang w:eastAsia="zh-CN"/>
        </w:rPr>
        <w:t>,</w:t>
      </w:r>
      <w:r>
        <w:rPr>
          <w:lang w:eastAsia="zh-CN"/>
        </w:rPr>
        <w:t xml:space="preserve"> </w:t>
      </w:r>
      <w:r>
        <w:rPr>
          <w:rFonts w:hint="eastAsia"/>
          <w:lang w:eastAsia="zh-CN"/>
        </w:rPr>
        <w:t>郭彦东</w:t>
      </w:r>
      <w:r>
        <w:rPr>
          <w:rFonts w:hint="eastAsia"/>
          <w:lang w:eastAsia="zh-CN"/>
        </w:rPr>
        <w:t>,</w:t>
      </w:r>
      <w:r>
        <w:rPr>
          <w:lang w:eastAsia="zh-CN"/>
        </w:rPr>
        <w:t xml:space="preserve"> </w:t>
      </w:r>
      <w:proofErr w:type="gramStart"/>
      <w:r>
        <w:rPr>
          <w:rFonts w:hint="eastAsia"/>
          <w:lang w:eastAsia="zh-CN"/>
        </w:rPr>
        <w:t>张尚航</w:t>
      </w:r>
      <w:proofErr w:type="gramEnd"/>
      <w:r>
        <w:rPr>
          <w:rFonts w:hint="eastAsia"/>
          <w:lang w:eastAsia="zh-CN"/>
        </w:rPr>
        <w:t>.</w:t>
      </w:r>
      <w:r>
        <w:rPr>
          <w:lang w:eastAsia="zh-CN"/>
        </w:rPr>
        <w:t xml:space="preserve"> </w:t>
      </w:r>
      <w:proofErr w:type="spellStart"/>
      <w:r>
        <w:t>Robomamba</w:t>
      </w:r>
      <w:proofErr w:type="spellEnd"/>
      <w:r>
        <w:t xml:space="preserve">: </w:t>
      </w:r>
      <w:proofErr w:type="spellStart"/>
      <w:r>
        <w:rPr>
          <w:rFonts w:hint="eastAsia"/>
        </w:rPr>
        <w:t>用于高效机器人推理与操作的多模态状态空间模型</w:t>
      </w:r>
      <w:proofErr w:type="spellEnd"/>
      <w:r>
        <w:rPr>
          <w:rFonts w:hint="eastAsia"/>
        </w:rPr>
        <w:t>.</w:t>
      </w:r>
      <w:r>
        <w:t xml:space="preserve"> </w:t>
      </w:r>
      <w:r>
        <w:rPr>
          <w:rFonts w:hint="eastAsia"/>
        </w:rPr>
        <w:t>arXiv</w:t>
      </w:r>
      <w:r>
        <w:rPr>
          <w:rFonts w:hint="eastAsia"/>
        </w:rPr>
        <w:t>预印本</w:t>
      </w:r>
      <w:r>
        <w:t xml:space="preserve"> arXiv:2406.04339, 2024. 6</w:t>
      </w:r>
    </w:p>
    <w:p w14:paraId="5DD14E1F" w14:textId="77777777" w:rsidR="005A289E" w:rsidRDefault="004B7C63">
      <w:pPr>
        <w:pStyle w:val="a0"/>
      </w:pPr>
      <w:r>
        <w:t xml:space="preserve">[23] Shilong Liu, Zhaoyang Zeng, Tianhe Ren, Feng Li, Hao Zhang, Jie Yang, Qing Jiang, Chunyuan Li, Jianwei Yang, Hang Su, et al. Grounding </w:t>
      </w:r>
      <w:r>
        <w:t>dino: Marrying dino with</w:t>
      </w:r>
    </w:p>
    <w:p w14:paraId="41AEF578" w14:textId="77777777" w:rsidR="005A289E" w:rsidRDefault="004B7C63">
      <w:pPr>
        <w:pStyle w:val="a0"/>
      </w:pPr>
      <w:r>
        <w:rPr>
          <w:rFonts w:hint="eastAsia"/>
        </w:rPr>
        <w:t>刘世龙</w:t>
      </w:r>
      <w:r>
        <w:rPr>
          <w:rFonts w:hint="eastAsia"/>
        </w:rPr>
        <w:t>,</w:t>
      </w:r>
      <w:r>
        <w:t xml:space="preserve"> </w:t>
      </w:r>
      <w:r>
        <w:rPr>
          <w:rFonts w:hint="eastAsia"/>
        </w:rPr>
        <w:t>曾朝阳</w:t>
      </w:r>
      <w:r>
        <w:rPr>
          <w:rFonts w:hint="eastAsia"/>
        </w:rPr>
        <w:t>,</w:t>
      </w:r>
      <w:r>
        <w:t xml:space="preserve"> </w:t>
      </w:r>
      <w:r>
        <w:rPr>
          <w:rFonts w:hint="eastAsia"/>
        </w:rPr>
        <w:t>任天和</w:t>
      </w:r>
      <w:r>
        <w:rPr>
          <w:rFonts w:hint="eastAsia"/>
        </w:rPr>
        <w:t>,</w:t>
      </w:r>
      <w:r>
        <w:t xml:space="preserve"> </w:t>
      </w:r>
      <w:r>
        <w:rPr>
          <w:rFonts w:hint="eastAsia"/>
        </w:rPr>
        <w:t>李峰</w:t>
      </w:r>
      <w:r>
        <w:rPr>
          <w:rFonts w:hint="eastAsia"/>
        </w:rPr>
        <w:t>,</w:t>
      </w:r>
      <w:r>
        <w:t xml:space="preserve"> </w:t>
      </w:r>
      <w:r>
        <w:rPr>
          <w:rFonts w:hint="eastAsia"/>
        </w:rPr>
        <w:t>张浩</w:t>
      </w:r>
      <w:r>
        <w:rPr>
          <w:rFonts w:hint="eastAsia"/>
        </w:rPr>
        <w:t>,</w:t>
      </w:r>
      <w:r>
        <w:t xml:space="preserve"> </w:t>
      </w:r>
      <w:r>
        <w:rPr>
          <w:rFonts w:hint="eastAsia"/>
        </w:rPr>
        <w:t>杨杰</w:t>
      </w:r>
      <w:r>
        <w:rPr>
          <w:rFonts w:hint="eastAsia"/>
        </w:rPr>
        <w:t>,</w:t>
      </w:r>
      <w:r>
        <w:t xml:space="preserve"> </w:t>
      </w:r>
      <w:r>
        <w:rPr>
          <w:rFonts w:hint="eastAsia"/>
        </w:rPr>
        <w:t>蒋庆</w:t>
      </w:r>
      <w:r>
        <w:rPr>
          <w:rFonts w:hint="eastAsia"/>
        </w:rPr>
        <w:t>,</w:t>
      </w:r>
      <w:r>
        <w:t xml:space="preserve"> </w:t>
      </w:r>
      <w:r>
        <w:rPr>
          <w:rFonts w:hint="eastAsia"/>
        </w:rPr>
        <w:t>李春元</w:t>
      </w:r>
      <w:r>
        <w:rPr>
          <w:rFonts w:hint="eastAsia"/>
        </w:rPr>
        <w:t>,</w:t>
      </w:r>
      <w:r>
        <w:t xml:space="preserve"> </w:t>
      </w:r>
      <w:r>
        <w:rPr>
          <w:rFonts w:hint="eastAsia"/>
        </w:rPr>
        <w:t>杨建伟</w:t>
      </w:r>
      <w:r>
        <w:rPr>
          <w:rFonts w:hint="eastAsia"/>
        </w:rPr>
        <w:t>,</w:t>
      </w:r>
      <w:r>
        <w:t xml:space="preserve"> </w:t>
      </w:r>
      <w:r>
        <w:rPr>
          <w:rFonts w:hint="eastAsia"/>
        </w:rPr>
        <w:t>苏航</w:t>
      </w:r>
      <w:r>
        <w:rPr>
          <w:rFonts w:hint="eastAsia"/>
        </w:rPr>
        <w:t>,</w:t>
      </w:r>
      <w:r>
        <w:t xml:space="preserve"> </w:t>
      </w:r>
      <w:r>
        <w:rPr>
          <w:rFonts w:hint="eastAsia"/>
        </w:rPr>
        <w:t>等</w:t>
      </w:r>
      <w:r>
        <w:rPr>
          <w:rFonts w:hint="eastAsia"/>
        </w:rPr>
        <w:t>.</w:t>
      </w:r>
      <w:r>
        <w:t xml:space="preserve"> Grounding dino: </w:t>
      </w:r>
      <w:r>
        <w:rPr>
          <w:rFonts w:hint="eastAsia"/>
        </w:rPr>
        <w:t>将</w:t>
      </w:r>
      <w:r>
        <w:rPr>
          <w:rFonts w:hint="eastAsia"/>
        </w:rPr>
        <w:t>DINO</w:t>
      </w:r>
      <w:r>
        <w:rPr>
          <w:rFonts w:hint="eastAsia"/>
        </w:rPr>
        <w:t>与</w:t>
      </w:r>
    </w:p>
    <w:p w14:paraId="700BE03F" w14:textId="77777777" w:rsidR="005A289E" w:rsidRDefault="004B7C63">
      <w:pPr>
        <w:pStyle w:val="a0"/>
        <w:rPr>
          <w:lang w:eastAsia="zh-CN"/>
        </w:rPr>
      </w:pPr>
      <w:r>
        <w:t xml:space="preserve">grounded pre-training for open-set object detection. arXiv preprint arXiv:2303.05499, 2023. </w:t>
      </w:r>
      <w:r>
        <w:rPr>
          <w:lang w:eastAsia="zh-CN"/>
        </w:rPr>
        <w:t>4</w:t>
      </w:r>
    </w:p>
    <w:p w14:paraId="12A6C10F" w14:textId="77777777" w:rsidR="005A289E" w:rsidRDefault="004B7C63">
      <w:pPr>
        <w:pStyle w:val="a0"/>
      </w:pPr>
      <w:r>
        <w:rPr>
          <w:rFonts w:hint="eastAsia"/>
          <w:lang w:eastAsia="zh-CN"/>
        </w:rPr>
        <w:t>基于接地的</w:t>
      </w:r>
      <w:proofErr w:type="gramStart"/>
      <w:r>
        <w:rPr>
          <w:rFonts w:hint="eastAsia"/>
          <w:lang w:eastAsia="zh-CN"/>
        </w:rPr>
        <w:t>预训练</w:t>
      </w:r>
      <w:proofErr w:type="gramEnd"/>
      <w:r>
        <w:rPr>
          <w:rFonts w:hint="eastAsia"/>
          <w:lang w:eastAsia="zh-CN"/>
        </w:rPr>
        <w:t>结合用于开放</w:t>
      </w:r>
      <w:proofErr w:type="gramStart"/>
      <w:r>
        <w:rPr>
          <w:rFonts w:hint="eastAsia"/>
          <w:lang w:eastAsia="zh-CN"/>
        </w:rPr>
        <w:t>集目标</w:t>
      </w:r>
      <w:proofErr w:type="gramEnd"/>
      <w:r>
        <w:rPr>
          <w:rFonts w:hint="eastAsia"/>
          <w:lang w:eastAsia="zh-CN"/>
        </w:rPr>
        <w:t>检测</w:t>
      </w:r>
      <w:r>
        <w:rPr>
          <w:rFonts w:hint="eastAsia"/>
          <w:lang w:eastAsia="zh-CN"/>
        </w:rPr>
        <w:t>.</w:t>
      </w:r>
      <w:r>
        <w:rPr>
          <w:lang w:eastAsia="zh-CN"/>
        </w:rPr>
        <w:t xml:space="preserve"> </w:t>
      </w:r>
      <w:proofErr w:type="spellStart"/>
      <w:r>
        <w:rPr>
          <w:rFonts w:hint="eastAsia"/>
          <w:lang w:eastAsia="zh-CN"/>
        </w:rPr>
        <w:t>arXiv</w:t>
      </w:r>
      <w:proofErr w:type="spellEnd"/>
      <w:r>
        <w:rPr>
          <w:rFonts w:hint="eastAsia"/>
          <w:lang w:eastAsia="zh-CN"/>
        </w:rPr>
        <w:t>预印本</w:t>
      </w:r>
      <w:r>
        <w:rPr>
          <w:lang w:eastAsia="zh-CN"/>
        </w:rPr>
        <w:t xml:space="preserve"> arXiv:2303.05499, 2023. </w:t>
      </w:r>
      <w:r>
        <w:t>4</w:t>
      </w:r>
    </w:p>
    <w:p w14:paraId="22490CC8" w14:textId="77777777" w:rsidR="005A289E" w:rsidRDefault="004B7C63">
      <w:pPr>
        <w:pStyle w:val="a0"/>
      </w:pPr>
      <w:r>
        <w:t xml:space="preserve">[24] Yuan </w:t>
      </w:r>
      <w:r>
        <w:t>Liu, Haodong Duan, Yuanhan Zhang, Bo Li, Songyang Zhang, Wangbo Zhao, Yike Yuan, Jiaqi Wang, Conghui He, Ziwei Liu, et al. Mmbench: Is your multi-modal model an all-around player? In European Conference on Computer Vision, pages 216-233. Springer, 2025. 6</w:t>
      </w:r>
    </w:p>
    <w:p w14:paraId="677C0E33" w14:textId="77777777" w:rsidR="005A289E" w:rsidRDefault="004B7C63">
      <w:pPr>
        <w:pStyle w:val="a0"/>
      </w:pPr>
      <w:r>
        <w:rPr>
          <w:rFonts w:hint="eastAsia"/>
        </w:rPr>
        <w:t>刘源</w:t>
      </w:r>
      <w:r>
        <w:rPr>
          <w:rFonts w:hint="eastAsia"/>
        </w:rPr>
        <w:t>,</w:t>
      </w:r>
      <w:r>
        <w:t xml:space="preserve"> </w:t>
      </w:r>
      <w:r>
        <w:rPr>
          <w:rFonts w:hint="eastAsia"/>
        </w:rPr>
        <w:t>段浩东</w:t>
      </w:r>
      <w:r>
        <w:rPr>
          <w:rFonts w:hint="eastAsia"/>
        </w:rPr>
        <w:t>,</w:t>
      </w:r>
      <w:r>
        <w:t xml:space="preserve"> </w:t>
      </w:r>
      <w:r>
        <w:rPr>
          <w:rFonts w:hint="eastAsia"/>
        </w:rPr>
        <w:t>张元汉</w:t>
      </w:r>
      <w:r>
        <w:rPr>
          <w:rFonts w:hint="eastAsia"/>
        </w:rPr>
        <w:t>,</w:t>
      </w:r>
      <w:r>
        <w:t xml:space="preserve"> </w:t>
      </w:r>
      <w:r>
        <w:rPr>
          <w:rFonts w:hint="eastAsia"/>
        </w:rPr>
        <w:t>李博</w:t>
      </w:r>
      <w:r>
        <w:rPr>
          <w:rFonts w:hint="eastAsia"/>
        </w:rPr>
        <w:t>,</w:t>
      </w:r>
      <w:r>
        <w:t xml:space="preserve"> </w:t>
      </w:r>
      <w:r>
        <w:rPr>
          <w:rFonts w:hint="eastAsia"/>
        </w:rPr>
        <w:t>张松阳</w:t>
      </w:r>
      <w:r>
        <w:rPr>
          <w:rFonts w:hint="eastAsia"/>
        </w:rPr>
        <w:t>,</w:t>
      </w:r>
      <w:r>
        <w:t xml:space="preserve"> </w:t>
      </w:r>
      <w:r>
        <w:rPr>
          <w:rFonts w:hint="eastAsia"/>
        </w:rPr>
        <w:t>赵王博</w:t>
      </w:r>
      <w:r>
        <w:rPr>
          <w:rFonts w:hint="eastAsia"/>
        </w:rPr>
        <w:t>,</w:t>
      </w:r>
      <w:r>
        <w:t xml:space="preserve"> </w:t>
      </w:r>
      <w:r>
        <w:rPr>
          <w:rFonts w:hint="eastAsia"/>
        </w:rPr>
        <w:t>袁一科</w:t>
      </w:r>
      <w:r>
        <w:rPr>
          <w:rFonts w:hint="eastAsia"/>
        </w:rPr>
        <w:t>,</w:t>
      </w:r>
      <w:r>
        <w:t xml:space="preserve"> </w:t>
      </w:r>
      <w:r>
        <w:rPr>
          <w:rFonts w:hint="eastAsia"/>
        </w:rPr>
        <w:t>王佳琪</w:t>
      </w:r>
      <w:r>
        <w:rPr>
          <w:rFonts w:hint="eastAsia"/>
        </w:rPr>
        <w:t>,</w:t>
      </w:r>
      <w:r>
        <w:t xml:space="preserve"> </w:t>
      </w:r>
      <w:r>
        <w:rPr>
          <w:rFonts w:hint="eastAsia"/>
        </w:rPr>
        <w:t>贺聪慧</w:t>
      </w:r>
      <w:r>
        <w:rPr>
          <w:rFonts w:hint="eastAsia"/>
        </w:rPr>
        <w:t>,</w:t>
      </w:r>
      <w:r>
        <w:t xml:space="preserve"> </w:t>
      </w:r>
      <w:r>
        <w:rPr>
          <w:rFonts w:hint="eastAsia"/>
        </w:rPr>
        <w:t>刘子维</w:t>
      </w:r>
      <w:r>
        <w:rPr>
          <w:rFonts w:hint="eastAsia"/>
        </w:rPr>
        <w:t>,</w:t>
      </w:r>
      <w:r>
        <w:t xml:space="preserve"> </w:t>
      </w:r>
      <w:r>
        <w:rPr>
          <w:rFonts w:hint="eastAsia"/>
        </w:rPr>
        <w:t>等</w:t>
      </w:r>
      <w:r>
        <w:rPr>
          <w:rFonts w:hint="eastAsia"/>
        </w:rPr>
        <w:t>.</w:t>
      </w:r>
      <w:r>
        <w:t xml:space="preserve"> Mmbench: </w:t>
      </w:r>
      <w:r>
        <w:rPr>
          <w:rFonts w:hint="eastAsia"/>
        </w:rPr>
        <w:t>你的多模态模型是全能的吗</w:t>
      </w:r>
      <w:r>
        <w:rPr>
          <w:rFonts w:hint="eastAsia"/>
        </w:rPr>
        <w:t>?</w:t>
      </w:r>
      <w:r>
        <w:t xml:space="preserve"> </w:t>
      </w:r>
      <w:r>
        <w:rPr>
          <w:rFonts w:hint="eastAsia"/>
        </w:rPr>
        <w:t>在欧洲计算机视觉会议上</w:t>
      </w:r>
      <w:r>
        <w:rPr>
          <w:rFonts w:hint="eastAsia"/>
        </w:rPr>
        <w:t>,</w:t>
      </w:r>
      <w:r>
        <w:t xml:space="preserve"> </w:t>
      </w:r>
      <w:r>
        <w:rPr>
          <w:rFonts w:hint="eastAsia"/>
        </w:rPr>
        <w:t>第</w:t>
      </w:r>
      <w:r>
        <w:rPr>
          <w:rFonts w:hint="eastAsia"/>
        </w:rPr>
        <w:t>216-233</w:t>
      </w:r>
      <w:r>
        <w:rPr>
          <w:rFonts w:hint="eastAsia"/>
        </w:rPr>
        <w:t>页</w:t>
      </w:r>
      <w:r>
        <w:rPr>
          <w:rFonts w:hint="eastAsia"/>
        </w:rPr>
        <w:t>.</w:t>
      </w:r>
      <w:r>
        <w:t xml:space="preserve"> Springer, 2025. 6</w:t>
      </w:r>
    </w:p>
    <w:p w14:paraId="1D39A78D" w14:textId="77777777" w:rsidR="005A289E" w:rsidRDefault="004B7C63">
      <w:pPr>
        <w:pStyle w:val="a0"/>
        <w:rPr>
          <w:lang w:eastAsia="zh-CN"/>
        </w:rPr>
      </w:pPr>
      <w:r>
        <w:t xml:space="preserve">[25] Arjun Majumdar, Ajay, et al. Openeqa: Embodied question answering in the era of foundation models. In Proceedings of the IEEE/CVF Conference on Computer Vision and Pattern Recognition, pages 16488-16498, 2024. </w:t>
      </w:r>
      <w:r>
        <w:rPr>
          <w:lang w:eastAsia="zh-CN"/>
        </w:rPr>
        <w:t>2, 6</w:t>
      </w:r>
    </w:p>
    <w:p w14:paraId="47DD8AB6" w14:textId="77777777" w:rsidR="005A289E" w:rsidRDefault="004B7C63">
      <w:pPr>
        <w:pStyle w:val="a0"/>
      </w:pPr>
      <w:r>
        <w:rPr>
          <w:rFonts w:hint="eastAsia"/>
          <w:lang w:eastAsia="zh-CN"/>
        </w:rPr>
        <w:t>阿琼·马宗达</w:t>
      </w:r>
      <w:r>
        <w:rPr>
          <w:rFonts w:hint="eastAsia"/>
          <w:lang w:eastAsia="zh-CN"/>
        </w:rPr>
        <w:t>,</w:t>
      </w:r>
      <w:r>
        <w:rPr>
          <w:lang w:eastAsia="zh-CN"/>
        </w:rPr>
        <w:t xml:space="preserve"> </w:t>
      </w:r>
      <w:r>
        <w:rPr>
          <w:rFonts w:hint="eastAsia"/>
          <w:lang w:eastAsia="zh-CN"/>
        </w:rPr>
        <w:t>阿贾伊</w:t>
      </w:r>
      <w:r>
        <w:rPr>
          <w:rFonts w:hint="eastAsia"/>
          <w:lang w:eastAsia="zh-CN"/>
        </w:rPr>
        <w:t>,</w:t>
      </w:r>
      <w:r>
        <w:rPr>
          <w:lang w:eastAsia="zh-CN"/>
        </w:rPr>
        <w:t xml:space="preserve"> </w:t>
      </w:r>
      <w:r>
        <w:rPr>
          <w:rFonts w:hint="eastAsia"/>
          <w:lang w:eastAsia="zh-CN"/>
        </w:rPr>
        <w:t>等</w:t>
      </w:r>
      <w:r>
        <w:rPr>
          <w:rFonts w:hint="eastAsia"/>
          <w:lang w:eastAsia="zh-CN"/>
        </w:rPr>
        <w:t>.</w:t>
      </w:r>
      <w:r>
        <w:rPr>
          <w:lang w:eastAsia="zh-CN"/>
        </w:rPr>
        <w:t xml:space="preserve"> </w:t>
      </w:r>
      <w:proofErr w:type="spellStart"/>
      <w:r>
        <w:rPr>
          <w:lang w:eastAsia="zh-CN"/>
        </w:rPr>
        <w:t>Openeqa</w:t>
      </w:r>
      <w:proofErr w:type="spellEnd"/>
      <w:r>
        <w:rPr>
          <w:lang w:eastAsia="zh-CN"/>
        </w:rPr>
        <w:t xml:space="preserve">: </w:t>
      </w:r>
      <w:r>
        <w:rPr>
          <w:rFonts w:hint="eastAsia"/>
          <w:lang w:eastAsia="zh-CN"/>
        </w:rPr>
        <w:t>基础模型时代</w:t>
      </w:r>
      <w:proofErr w:type="gramStart"/>
      <w:r>
        <w:rPr>
          <w:rFonts w:hint="eastAsia"/>
          <w:lang w:eastAsia="zh-CN"/>
        </w:rPr>
        <w:t>的具身问答</w:t>
      </w:r>
      <w:proofErr w:type="gramEnd"/>
      <w:r>
        <w:rPr>
          <w:rFonts w:hint="eastAsia"/>
          <w:lang w:eastAsia="zh-CN"/>
        </w:rPr>
        <w:t>.</w:t>
      </w:r>
      <w:r>
        <w:rPr>
          <w:lang w:eastAsia="zh-CN"/>
        </w:rPr>
        <w:t xml:space="preserve"> </w:t>
      </w:r>
      <w:r>
        <w:rPr>
          <w:rFonts w:hint="eastAsia"/>
          <w:lang w:eastAsia="zh-CN"/>
        </w:rPr>
        <w:t>在</w:t>
      </w:r>
      <w:r>
        <w:rPr>
          <w:rFonts w:hint="eastAsia"/>
          <w:lang w:eastAsia="zh-CN"/>
        </w:rPr>
        <w:t>IEEE/CVF</w:t>
      </w:r>
      <w:r>
        <w:rPr>
          <w:rFonts w:hint="eastAsia"/>
          <w:lang w:eastAsia="zh-CN"/>
        </w:rPr>
        <w:t>计算机视觉与模式识别会议论文集上</w:t>
      </w:r>
      <w:r>
        <w:rPr>
          <w:rFonts w:hint="eastAsia"/>
          <w:lang w:eastAsia="zh-CN"/>
        </w:rPr>
        <w:t>,</w:t>
      </w:r>
      <w:r>
        <w:rPr>
          <w:lang w:eastAsia="zh-CN"/>
        </w:rPr>
        <w:t xml:space="preserve"> </w:t>
      </w:r>
      <w:r>
        <w:rPr>
          <w:rFonts w:hint="eastAsia"/>
          <w:lang w:eastAsia="zh-CN"/>
        </w:rPr>
        <w:t>第</w:t>
      </w:r>
      <w:r>
        <w:rPr>
          <w:rFonts w:hint="eastAsia"/>
          <w:lang w:eastAsia="zh-CN"/>
        </w:rPr>
        <w:t>16488-16498</w:t>
      </w:r>
      <w:r>
        <w:rPr>
          <w:rFonts w:hint="eastAsia"/>
          <w:lang w:eastAsia="zh-CN"/>
        </w:rPr>
        <w:t>页</w:t>
      </w:r>
      <w:r>
        <w:rPr>
          <w:rFonts w:hint="eastAsia"/>
          <w:lang w:eastAsia="zh-CN"/>
        </w:rPr>
        <w:t>,</w:t>
      </w:r>
      <w:r>
        <w:rPr>
          <w:lang w:eastAsia="zh-CN"/>
        </w:rPr>
        <w:t xml:space="preserve"> 2024. </w:t>
      </w:r>
      <w:r>
        <w:t>2, 6</w:t>
      </w:r>
    </w:p>
    <w:p w14:paraId="191F54B1" w14:textId="77777777" w:rsidR="005A289E" w:rsidRDefault="004B7C63">
      <w:pPr>
        <w:pStyle w:val="a0"/>
        <w:rPr>
          <w:lang w:eastAsia="zh-CN"/>
        </w:rPr>
      </w:pPr>
      <w:r>
        <w:t xml:space="preserve">[26] Matthias Minderer, Alexey Gritsenko, Austin Stone, et al. Simple open-vocabulary object detection with vision transformers, 2022. </w:t>
      </w:r>
      <w:r>
        <w:rPr>
          <w:lang w:eastAsia="zh-CN"/>
        </w:rPr>
        <w:t>2</w:t>
      </w:r>
    </w:p>
    <w:p w14:paraId="6200C558" w14:textId="77777777" w:rsidR="005A289E" w:rsidRDefault="004B7C63">
      <w:pPr>
        <w:pStyle w:val="a0"/>
      </w:pPr>
      <w:r>
        <w:rPr>
          <w:rFonts w:hint="eastAsia"/>
          <w:lang w:eastAsia="zh-CN"/>
        </w:rPr>
        <w:t>马蒂亚斯·明德勒</w:t>
      </w:r>
      <w:r>
        <w:rPr>
          <w:rFonts w:hint="eastAsia"/>
          <w:lang w:eastAsia="zh-CN"/>
        </w:rPr>
        <w:t>,</w:t>
      </w:r>
      <w:r>
        <w:rPr>
          <w:lang w:eastAsia="zh-CN"/>
        </w:rPr>
        <w:t xml:space="preserve"> </w:t>
      </w:r>
      <w:r>
        <w:rPr>
          <w:rFonts w:hint="eastAsia"/>
          <w:lang w:eastAsia="zh-CN"/>
        </w:rPr>
        <w:t>阿列克谢·格里岑科</w:t>
      </w:r>
      <w:r>
        <w:rPr>
          <w:rFonts w:hint="eastAsia"/>
          <w:lang w:eastAsia="zh-CN"/>
        </w:rPr>
        <w:t>,</w:t>
      </w:r>
      <w:r>
        <w:rPr>
          <w:lang w:eastAsia="zh-CN"/>
        </w:rPr>
        <w:t xml:space="preserve"> </w:t>
      </w:r>
      <w:r>
        <w:rPr>
          <w:rFonts w:hint="eastAsia"/>
          <w:lang w:eastAsia="zh-CN"/>
        </w:rPr>
        <w:t>奥斯汀·斯通</w:t>
      </w:r>
      <w:r>
        <w:rPr>
          <w:rFonts w:hint="eastAsia"/>
          <w:lang w:eastAsia="zh-CN"/>
        </w:rPr>
        <w:t>,</w:t>
      </w:r>
      <w:r>
        <w:rPr>
          <w:lang w:eastAsia="zh-CN"/>
        </w:rPr>
        <w:t xml:space="preserve"> </w:t>
      </w:r>
      <w:r>
        <w:rPr>
          <w:rFonts w:hint="eastAsia"/>
          <w:lang w:eastAsia="zh-CN"/>
        </w:rPr>
        <w:t>等</w:t>
      </w:r>
      <w:r>
        <w:rPr>
          <w:rFonts w:hint="eastAsia"/>
          <w:lang w:eastAsia="zh-CN"/>
        </w:rPr>
        <w:t>.</w:t>
      </w:r>
      <w:r>
        <w:rPr>
          <w:lang w:eastAsia="zh-CN"/>
        </w:rPr>
        <w:t xml:space="preserve"> </w:t>
      </w:r>
      <w:r>
        <w:rPr>
          <w:rFonts w:hint="eastAsia"/>
          <w:lang w:eastAsia="zh-CN"/>
        </w:rPr>
        <w:t>使用视觉</w:t>
      </w:r>
      <w:r>
        <w:rPr>
          <w:rFonts w:hint="eastAsia"/>
          <w:lang w:eastAsia="zh-CN"/>
        </w:rPr>
        <w:t>Transformer</w:t>
      </w:r>
      <w:r>
        <w:rPr>
          <w:rFonts w:hint="eastAsia"/>
          <w:lang w:eastAsia="zh-CN"/>
        </w:rPr>
        <w:t>进行简单的开放词汇目标检测</w:t>
      </w:r>
      <w:r>
        <w:rPr>
          <w:rFonts w:hint="eastAsia"/>
          <w:lang w:eastAsia="zh-CN"/>
        </w:rPr>
        <w:t>,</w:t>
      </w:r>
      <w:r>
        <w:rPr>
          <w:lang w:eastAsia="zh-CN"/>
        </w:rPr>
        <w:t xml:space="preserve"> 20</w:t>
      </w:r>
      <w:r>
        <w:rPr>
          <w:lang w:eastAsia="zh-CN"/>
        </w:rPr>
        <w:t xml:space="preserve">22. </w:t>
      </w:r>
      <w:r>
        <w:t>2</w:t>
      </w:r>
    </w:p>
    <w:p w14:paraId="529F9FE7" w14:textId="77777777" w:rsidR="005A289E" w:rsidRDefault="004B7C63">
      <w:pPr>
        <w:pStyle w:val="a0"/>
      </w:pPr>
      <w:r>
        <w:t>[27] Abby O’Neill, Rehman, et al. Open x-embodiment: Robotic learning datasets and rt-x models: Open x-embodiment collaboration 0. In 2024 IEEE International Conference on Robotics and Automation (ICRA), pages 6892-6903. IEEE, 2024. 4</w:t>
      </w:r>
    </w:p>
    <w:p w14:paraId="50C64014" w14:textId="77777777" w:rsidR="005A289E" w:rsidRDefault="004B7C63">
      <w:pPr>
        <w:pStyle w:val="a0"/>
      </w:pPr>
      <w:r>
        <w:rPr>
          <w:rFonts w:hint="eastAsia"/>
        </w:rPr>
        <w:t>艾比·奥尼尔</w:t>
      </w:r>
      <w:r>
        <w:rPr>
          <w:rFonts w:hint="eastAsia"/>
        </w:rPr>
        <w:t>,</w:t>
      </w:r>
      <w:r>
        <w:t xml:space="preserve"> </w:t>
      </w:r>
      <w:r>
        <w:rPr>
          <w:rFonts w:hint="eastAsia"/>
        </w:rPr>
        <w:t>雷曼</w:t>
      </w:r>
      <w:r>
        <w:rPr>
          <w:rFonts w:hint="eastAsia"/>
        </w:rPr>
        <w:t>,</w:t>
      </w:r>
      <w:r>
        <w:t xml:space="preserve"> </w:t>
      </w:r>
      <w:r>
        <w:rPr>
          <w:rFonts w:hint="eastAsia"/>
        </w:rPr>
        <w:t>等</w:t>
      </w:r>
      <w:r>
        <w:rPr>
          <w:rFonts w:hint="eastAsia"/>
        </w:rPr>
        <w:t>.</w:t>
      </w:r>
      <w:r>
        <w:t xml:space="preserve"> </w:t>
      </w:r>
      <w:r>
        <w:t xml:space="preserve">Open x-embodiment: </w:t>
      </w:r>
      <w:r>
        <w:rPr>
          <w:rFonts w:hint="eastAsia"/>
        </w:rPr>
        <w:t>机器人学习数据集和</w:t>
      </w:r>
      <w:r>
        <w:rPr>
          <w:rFonts w:hint="eastAsia"/>
        </w:rPr>
        <w:t>rt-x</w:t>
      </w:r>
      <w:r>
        <w:rPr>
          <w:rFonts w:hint="eastAsia"/>
        </w:rPr>
        <w:t>模型</w:t>
      </w:r>
      <w:r>
        <w:rPr>
          <w:rFonts w:hint="eastAsia"/>
        </w:rPr>
        <w:t>:</w:t>
      </w:r>
      <w:r>
        <w:t xml:space="preserve"> Open </w:t>
      </w:r>
      <w:r>
        <w:rPr>
          <w:rFonts w:hint="eastAsia"/>
        </w:rPr>
        <w:t>x-embodiment</w:t>
      </w:r>
      <w:r>
        <w:rPr>
          <w:rFonts w:hint="eastAsia"/>
        </w:rPr>
        <w:t>合作</w:t>
      </w:r>
      <w:r>
        <w:rPr>
          <w:rFonts w:hint="eastAsia"/>
        </w:rPr>
        <w:t>0.</w:t>
      </w:r>
      <w:r>
        <w:t xml:space="preserve"> </w:t>
      </w:r>
      <w:r>
        <w:rPr>
          <w:rFonts w:hint="eastAsia"/>
        </w:rPr>
        <w:t>在</w:t>
      </w:r>
      <w:r>
        <w:rPr>
          <w:rFonts w:hint="eastAsia"/>
        </w:rPr>
        <w:t>2024</w:t>
      </w:r>
      <w:r>
        <w:rPr>
          <w:rFonts w:hint="eastAsia"/>
        </w:rPr>
        <w:t>年</w:t>
      </w:r>
      <w:r>
        <w:rPr>
          <w:rFonts w:hint="eastAsia"/>
        </w:rPr>
        <w:t>IEEE</w:t>
      </w:r>
      <w:r>
        <w:rPr>
          <w:rFonts w:hint="eastAsia"/>
        </w:rPr>
        <w:t>国际机器人与自动化会议</w:t>
      </w:r>
      <w:r>
        <w:rPr>
          <w:rFonts w:hint="eastAsia"/>
        </w:rPr>
        <w:t>(ICRA)</w:t>
      </w:r>
      <w:r>
        <w:rPr>
          <w:rFonts w:hint="eastAsia"/>
        </w:rPr>
        <w:t>上</w:t>
      </w:r>
      <w:r>
        <w:rPr>
          <w:rFonts w:hint="eastAsia"/>
        </w:rPr>
        <w:t>,</w:t>
      </w:r>
      <w:r>
        <w:t xml:space="preserve"> </w:t>
      </w:r>
      <w:r>
        <w:rPr>
          <w:rFonts w:hint="eastAsia"/>
        </w:rPr>
        <w:t>第</w:t>
      </w:r>
      <w:r>
        <w:rPr>
          <w:rFonts w:hint="eastAsia"/>
        </w:rPr>
        <w:t>6892-6903</w:t>
      </w:r>
      <w:r>
        <w:rPr>
          <w:rFonts w:hint="eastAsia"/>
        </w:rPr>
        <w:t>页</w:t>
      </w:r>
      <w:r>
        <w:rPr>
          <w:rFonts w:hint="eastAsia"/>
        </w:rPr>
        <w:t>.</w:t>
      </w:r>
      <w:r>
        <w:t xml:space="preserve"> IEEE, 2024. 4</w:t>
      </w:r>
    </w:p>
    <w:p w14:paraId="60950CF7" w14:textId="77777777" w:rsidR="005A289E" w:rsidRDefault="004B7C63">
      <w:pPr>
        <w:pStyle w:val="a0"/>
      </w:pPr>
      <w:r>
        <w:t xml:space="preserve">[28] Alec Radford, Kim, et al. Learning transferable visual models from natural language supervision. In International conference on machine </w:t>
      </w:r>
      <w:r>
        <w:t>learning, pages 8748-8763. PMLR, 2021. 6</w:t>
      </w:r>
    </w:p>
    <w:p w14:paraId="511F476E" w14:textId="77777777" w:rsidR="005A289E" w:rsidRDefault="004B7C63">
      <w:pPr>
        <w:pStyle w:val="a0"/>
      </w:pPr>
      <w:r>
        <w:rPr>
          <w:rFonts w:hint="eastAsia"/>
        </w:rPr>
        <w:lastRenderedPageBreak/>
        <w:t>亚历克·拉德福德</w:t>
      </w:r>
      <w:r>
        <w:rPr>
          <w:rFonts w:hint="eastAsia"/>
        </w:rPr>
        <w:t>,</w:t>
      </w:r>
      <w:r>
        <w:t xml:space="preserve"> </w:t>
      </w:r>
      <w:r>
        <w:rPr>
          <w:rFonts w:hint="eastAsia"/>
        </w:rPr>
        <w:t>金</w:t>
      </w:r>
      <w:r>
        <w:rPr>
          <w:rFonts w:hint="eastAsia"/>
        </w:rPr>
        <w:t>,</w:t>
      </w:r>
      <w:r>
        <w:t xml:space="preserve"> </w:t>
      </w:r>
      <w:r>
        <w:rPr>
          <w:rFonts w:hint="eastAsia"/>
        </w:rPr>
        <w:t>等</w:t>
      </w:r>
      <w:r>
        <w:rPr>
          <w:rFonts w:hint="eastAsia"/>
        </w:rPr>
        <w:t>.</w:t>
      </w:r>
      <w:r>
        <w:t xml:space="preserve"> </w:t>
      </w:r>
      <w:r>
        <w:rPr>
          <w:rFonts w:hint="eastAsia"/>
        </w:rPr>
        <w:t>从自然语言监督中学习可迁移的视觉模型</w:t>
      </w:r>
      <w:r>
        <w:rPr>
          <w:rFonts w:hint="eastAsia"/>
        </w:rPr>
        <w:t>.</w:t>
      </w:r>
      <w:r>
        <w:t xml:space="preserve"> </w:t>
      </w:r>
      <w:r>
        <w:rPr>
          <w:rFonts w:hint="eastAsia"/>
        </w:rPr>
        <w:t>在国际机器学习会议上</w:t>
      </w:r>
      <w:r>
        <w:rPr>
          <w:rFonts w:hint="eastAsia"/>
        </w:rPr>
        <w:t>,</w:t>
      </w:r>
      <w:r>
        <w:t xml:space="preserve"> </w:t>
      </w:r>
      <w:r>
        <w:rPr>
          <w:rFonts w:hint="eastAsia"/>
        </w:rPr>
        <w:t>第</w:t>
      </w:r>
      <w:r>
        <w:rPr>
          <w:rFonts w:hint="eastAsia"/>
        </w:rPr>
        <w:t>8748-8763</w:t>
      </w:r>
      <w:r>
        <w:rPr>
          <w:rFonts w:hint="eastAsia"/>
        </w:rPr>
        <w:t>页</w:t>
      </w:r>
      <w:r>
        <w:rPr>
          <w:rFonts w:hint="eastAsia"/>
        </w:rPr>
        <w:t>.</w:t>
      </w:r>
      <w:r>
        <w:t xml:space="preserve"> PMLR, 2021. 6</w:t>
      </w:r>
    </w:p>
    <w:p w14:paraId="38042FC9" w14:textId="77777777" w:rsidR="005A289E" w:rsidRDefault="004B7C63">
      <w:pPr>
        <w:pStyle w:val="a0"/>
        <w:rPr>
          <w:lang w:eastAsia="zh-CN"/>
        </w:rPr>
      </w:pPr>
      <w:r>
        <w:t>[29] Pierre Sermanet, Ding, et al. Robovqa: Multimodal long-horizon reasoning for robotics. In 2024 IEEE International Conference on Robotic</w:t>
      </w:r>
      <w:r>
        <w:t xml:space="preserve">s and Automation (ICRA), pages 645- 652. </w:t>
      </w:r>
      <w:r>
        <w:rPr>
          <w:lang w:eastAsia="zh-CN"/>
        </w:rPr>
        <w:t>IEEE, 2024. 6</w:t>
      </w:r>
    </w:p>
    <w:p w14:paraId="13AA1048" w14:textId="77777777" w:rsidR="005A289E" w:rsidRDefault="004B7C63">
      <w:pPr>
        <w:pStyle w:val="a0"/>
      </w:pPr>
      <w:r>
        <w:rPr>
          <w:rFonts w:hint="eastAsia"/>
          <w:lang w:eastAsia="zh-CN"/>
        </w:rPr>
        <w:t>皮埃尔·塞尔曼内</w:t>
      </w:r>
      <w:r>
        <w:rPr>
          <w:rFonts w:hint="eastAsia"/>
          <w:lang w:eastAsia="zh-CN"/>
        </w:rPr>
        <w:t>,</w:t>
      </w:r>
      <w:r>
        <w:rPr>
          <w:lang w:eastAsia="zh-CN"/>
        </w:rPr>
        <w:t xml:space="preserve"> </w:t>
      </w:r>
      <w:r>
        <w:rPr>
          <w:rFonts w:hint="eastAsia"/>
          <w:lang w:eastAsia="zh-CN"/>
        </w:rPr>
        <w:t>丁</w:t>
      </w:r>
      <w:r>
        <w:rPr>
          <w:rFonts w:hint="eastAsia"/>
          <w:lang w:eastAsia="zh-CN"/>
        </w:rPr>
        <w:t>,</w:t>
      </w:r>
      <w:r>
        <w:rPr>
          <w:lang w:eastAsia="zh-CN"/>
        </w:rPr>
        <w:t xml:space="preserve"> </w:t>
      </w:r>
      <w:r>
        <w:rPr>
          <w:rFonts w:hint="eastAsia"/>
          <w:lang w:eastAsia="zh-CN"/>
        </w:rPr>
        <w:t>等</w:t>
      </w:r>
      <w:r>
        <w:rPr>
          <w:rFonts w:hint="eastAsia"/>
          <w:lang w:eastAsia="zh-CN"/>
        </w:rPr>
        <w:t>.</w:t>
      </w:r>
      <w:r>
        <w:rPr>
          <w:lang w:eastAsia="zh-CN"/>
        </w:rPr>
        <w:t xml:space="preserve"> </w:t>
      </w:r>
      <w:proofErr w:type="spellStart"/>
      <w:r>
        <w:rPr>
          <w:lang w:eastAsia="zh-CN"/>
        </w:rPr>
        <w:t>Robovqa</w:t>
      </w:r>
      <w:proofErr w:type="spellEnd"/>
      <w:r>
        <w:rPr>
          <w:lang w:eastAsia="zh-CN"/>
        </w:rPr>
        <w:t xml:space="preserve">: </w:t>
      </w:r>
      <w:r>
        <w:rPr>
          <w:rFonts w:hint="eastAsia"/>
          <w:lang w:eastAsia="zh-CN"/>
        </w:rPr>
        <w:t>用于机器人的多模态长时推理</w:t>
      </w:r>
      <w:r>
        <w:rPr>
          <w:rFonts w:hint="eastAsia"/>
          <w:lang w:eastAsia="zh-CN"/>
        </w:rPr>
        <w:t>.</w:t>
      </w:r>
      <w:r>
        <w:rPr>
          <w:lang w:eastAsia="zh-CN"/>
        </w:rPr>
        <w:t xml:space="preserve"> </w:t>
      </w:r>
      <w:r>
        <w:rPr>
          <w:rFonts w:hint="eastAsia"/>
          <w:lang w:eastAsia="zh-CN"/>
        </w:rPr>
        <w:t>在</w:t>
      </w:r>
      <w:r>
        <w:rPr>
          <w:rFonts w:hint="eastAsia"/>
          <w:lang w:eastAsia="zh-CN"/>
        </w:rPr>
        <w:t>2024</w:t>
      </w:r>
      <w:r>
        <w:rPr>
          <w:rFonts w:hint="eastAsia"/>
          <w:lang w:eastAsia="zh-CN"/>
        </w:rPr>
        <w:t>年</w:t>
      </w:r>
      <w:r>
        <w:rPr>
          <w:rFonts w:hint="eastAsia"/>
          <w:lang w:eastAsia="zh-CN"/>
        </w:rPr>
        <w:t>IEEE</w:t>
      </w:r>
      <w:r>
        <w:rPr>
          <w:rFonts w:hint="eastAsia"/>
          <w:lang w:eastAsia="zh-CN"/>
        </w:rPr>
        <w:t>国际机器人与自动化会议</w:t>
      </w:r>
      <w:r>
        <w:rPr>
          <w:rFonts w:hint="eastAsia"/>
          <w:lang w:eastAsia="zh-CN"/>
        </w:rPr>
        <w:t>(ICRA)</w:t>
      </w:r>
      <w:r>
        <w:rPr>
          <w:rFonts w:hint="eastAsia"/>
          <w:lang w:eastAsia="zh-CN"/>
        </w:rPr>
        <w:t>上</w:t>
      </w:r>
      <w:r>
        <w:rPr>
          <w:rFonts w:hint="eastAsia"/>
          <w:lang w:eastAsia="zh-CN"/>
        </w:rPr>
        <w:t>,</w:t>
      </w:r>
      <w:r>
        <w:rPr>
          <w:lang w:eastAsia="zh-CN"/>
        </w:rPr>
        <w:t xml:space="preserve"> </w:t>
      </w:r>
      <w:r>
        <w:rPr>
          <w:rFonts w:hint="eastAsia"/>
          <w:lang w:eastAsia="zh-CN"/>
        </w:rPr>
        <w:t>第</w:t>
      </w:r>
      <w:r>
        <w:rPr>
          <w:rFonts w:hint="eastAsia"/>
          <w:lang w:eastAsia="zh-CN"/>
        </w:rPr>
        <w:t>645-652</w:t>
      </w:r>
      <w:r>
        <w:rPr>
          <w:rFonts w:hint="eastAsia"/>
          <w:lang w:eastAsia="zh-CN"/>
        </w:rPr>
        <w:t>页</w:t>
      </w:r>
      <w:r>
        <w:rPr>
          <w:rFonts w:hint="eastAsia"/>
          <w:lang w:eastAsia="zh-CN"/>
        </w:rPr>
        <w:t>.</w:t>
      </w:r>
      <w:r>
        <w:rPr>
          <w:lang w:eastAsia="zh-CN"/>
        </w:rPr>
        <w:t xml:space="preserve"> </w:t>
      </w:r>
      <w:r>
        <w:t>IEEE, 2024. 6</w:t>
      </w:r>
    </w:p>
    <w:p w14:paraId="7E3F60F6" w14:textId="77777777" w:rsidR="005A289E" w:rsidRDefault="004B7C63">
      <w:pPr>
        <w:pStyle w:val="a0"/>
        <w:rPr>
          <w:lang w:eastAsia="zh-CN"/>
        </w:rPr>
      </w:pPr>
      <w:r>
        <w:t>[30] Mohit Shridhar, Jesse Thomason, Daniel Gordon, Yonatan Bisk, Winson Han, Roozbeh Mottaghi, Luke Zettl</w:t>
      </w:r>
      <w:r>
        <w:t xml:space="preserve">emoyer, and Dieter Fox. Alfred: A benchmark for interpreting grounded instructions for everyday tasks. In Proceedings of the IEEE/CVF conference on computer vision and pattern recognition, pages 10740-10749, 2020. </w:t>
      </w:r>
      <w:r>
        <w:rPr>
          <w:lang w:eastAsia="zh-CN"/>
        </w:rPr>
        <w:t>2</w:t>
      </w:r>
    </w:p>
    <w:p w14:paraId="6077B028" w14:textId="77777777" w:rsidR="005A289E" w:rsidRDefault="004B7C63">
      <w:pPr>
        <w:pStyle w:val="a0"/>
      </w:pPr>
      <w:r>
        <w:rPr>
          <w:rFonts w:hint="eastAsia"/>
          <w:lang w:eastAsia="zh-CN"/>
        </w:rPr>
        <w:t>莫希特·施里达尔</w:t>
      </w:r>
      <w:r>
        <w:rPr>
          <w:rFonts w:hint="eastAsia"/>
          <w:lang w:eastAsia="zh-CN"/>
        </w:rPr>
        <w:t>,</w:t>
      </w:r>
      <w:r>
        <w:rPr>
          <w:lang w:eastAsia="zh-CN"/>
        </w:rPr>
        <w:t xml:space="preserve"> </w:t>
      </w:r>
      <w:r>
        <w:rPr>
          <w:rFonts w:hint="eastAsia"/>
          <w:lang w:eastAsia="zh-CN"/>
        </w:rPr>
        <w:t>杰西·托马森</w:t>
      </w:r>
      <w:r>
        <w:rPr>
          <w:rFonts w:hint="eastAsia"/>
          <w:lang w:eastAsia="zh-CN"/>
        </w:rPr>
        <w:t>,</w:t>
      </w:r>
      <w:r>
        <w:rPr>
          <w:lang w:eastAsia="zh-CN"/>
        </w:rPr>
        <w:t xml:space="preserve"> </w:t>
      </w:r>
      <w:r>
        <w:rPr>
          <w:rFonts w:hint="eastAsia"/>
          <w:lang w:eastAsia="zh-CN"/>
        </w:rPr>
        <w:t>丹尼尔·戈登</w:t>
      </w:r>
      <w:r>
        <w:rPr>
          <w:rFonts w:hint="eastAsia"/>
          <w:lang w:eastAsia="zh-CN"/>
        </w:rPr>
        <w:t>,</w:t>
      </w:r>
      <w:r>
        <w:rPr>
          <w:lang w:eastAsia="zh-CN"/>
        </w:rPr>
        <w:t xml:space="preserve"> </w:t>
      </w:r>
      <w:r>
        <w:rPr>
          <w:rFonts w:hint="eastAsia"/>
          <w:lang w:eastAsia="zh-CN"/>
        </w:rPr>
        <w:t>约纳坦·比斯克</w:t>
      </w:r>
      <w:r>
        <w:rPr>
          <w:rFonts w:hint="eastAsia"/>
          <w:lang w:eastAsia="zh-CN"/>
        </w:rPr>
        <w:t>,</w:t>
      </w:r>
      <w:r>
        <w:rPr>
          <w:lang w:eastAsia="zh-CN"/>
        </w:rPr>
        <w:t xml:space="preserve"> </w:t>
      </w:r>
      <w:r>
        <w:rPr>
          <w:rFonts w:hint="eastAsia"/>
          <w:lang w:eastAsia="zh-CN"/>
        </w:rPr>
        <w:t>温森·韩</w:t>
      </w:r>
      <w:r>
        <w:rPr>
          <w:rFonts w:hint="eastAsia"/>
          <w:lang w:eastAsia="zh-CN"/>
        </w:rPr>
        <w:t>,</w:t>
      </w:r>
      <w:r>
        <w:rPr>
          <w:lang w:eastAsia="zh-CN"/>
        </w:rPr>
        <w:t xml:space="preserve"> </w:t>
      </w:r>
      <w:r>
        <w:rPr>
          <w:rFonts w:hint="eastAsia"/>
          <w:lang w:eastAsia="zh-CN"/>
        </w:rPr>
        <w:t>鲁兹贝·莫塔吉</w:t>
      </w:r>
      <w:r>
        <w:rPr>
          <w:rFonts w:hint="eastAsia"/>
          <w:lang w:eastAsia="zh-CN"/>
        </w:rPr>
        <w:t>,</w:t>
      </w:r>
      <w:r>
        <w:rPr>
          <w:lang w:eastAsia="zh-CN"/>
        </w:rPr>
        <w:t xml:space="preserve"> </w:t>
      </w:r>
      <w:r>
        <w:rPr>
          <w:rFonts w:hint="eastAsia"/>
          <w:lang w:eastAsia="zh-CN"/>
        </w:rPr>
        <w:t>卢克·泽特勒莫耶</w:t>
      </w:r>
      <w:r>
        <w:rPr>
          <w:rFonts w:hint="eastAsia"/>
          <w:lang w:eastAsia="zh-CN"/>
        </w:rPr>
        <w:t>,</w:t>
      </w:r>
      <w:r>
        <w:rPr>
          <w:lang w:eastAsia="zh-CN"/>
        </w:rPr>
        <w:t xml:space="preserve"> </w:t>
      </w:r>
      <w:r>
        <w:rPr>
          <w:rFonts w:hint="eastAsia"/>
          <w:lang w:eastAsia="zh-CN"/>
        </w:rPr>
        <w:t>迪特尔·福克斯</w:t>
      </w:r>
      <w:r>
        <w:rPr>
          <w:rFonts w:hint="eastAsia"/>
          <w:lang w:eastAsia="zh-CN"/>
        </w:rPr>
        <w:t>.</w:t>
      </w:r>
      <w:r>
        <w:rPr>
          <w:lang w:eastAsia="zh-CN"/>
        </w:rPr>
        <w:t xml:space="preserve"> Alfred: </w:t>
      </w:r>
      <w:r>
        <w:rPr>
          <w:rFonts w:hint="eastAsia"/>
          <w:lang w:eastAsia="zh-CN"/>
        </w:rPr>
        <w:t>一个用于解释日常任务中接地指令的基准</w:t>
      </w:r>
      <w:r>
        <w:rPr>
          <w:rFonts w:hint="eastAsia"/>
          <w:lang w:eastAsia="zh-CN"/>
        </w:rPr>
        <w:t>.</w:t>
      </w:r>
      <w:r>
        <w:rPr>
          <w:lang w:eastAsia="zh-CN"/>
        </w:rPr>
        <w:t xml:space="preserve"> </w:t>
      </w:r>
      <w:r>
        <w:rPr>
          <w:rFonts w:hint="eastAsia"/>
          <w:lang w:eastAsia="zh-CN"/>
        </w:rPr>
        <w:t>在</w:t>
      </w:r>
      <w:r>
        <w:rPr>
          <w:rFonts w:hint="eastAsia"/>
          <w:lang w:eastAsia="zh-CN"/>
        </w:rPr>
        <w:t>IEEE/CVF</w:t>
      </w:r>
      <w:r>
        <w:rPr>
          <w:rFonts w:hint="eastAsia"/>
          <w:lang w:eastAsia="zh-CN"/>
        </w:rPr>
        <w:t>计算机视觉与模式识别会议论文集上</w:t>
      </w:r>
      <w:r>
        <w:rPr>
          <w:rFonts w:hint="eastAsia"/>
          <w:lang w:eastAsia="zh-CN"/>
        </w:rPr>
        <w:t>,</w:t>
      </w:r>
      <w:r>
        <w:rPr>
          <w:lang w:eastAsia="zh-CN"/>
        </w:rPr>
        <w:t xml:space="preserve"> </w:t>
      </w:r>
      <w:r>
        <w:rPr>
          <w:rFonts w:hint="eastAsia"/>
          <w:lang w:eastAsia="zh-CN"/>
        </w:rPr>
        <w:t>第</w:t>
      </w:r>
      <w:r>
        <w:rPr>
          <w:rFonts w:hint="eastAsia"/>
          <w:lang w:eastAsia="zh-CN"/>
        </w:rPr>
        <w:t>10740-10749</w:t>
      </w:r>
      <w:r>
        <w:rPr>
          <w:rFonts w:hint="eastAsia"/>
          <w:lang w:eastAsia="zh-CN"/>
        </w:rPr>
        <w:t>页</w:t>
      </w:r>
      <w:r>
        <w:rPr>
          <w:rFonts w:hint="eastAsia"/>
          <w:lang w:eastAsia="zh-CN"/>
        </w:rPr>
        <w:t>,</w:t>
      </w:r>
      <w:r>
        <w:rPr>
          <w:lang w:eastAsia="zh-CN"/>
        </w:rPr>
        <w:t xml:space="preserve"> 2020. </w:t>
      </w:r>
      <w:r>
        <w:t>2</w:t>
      </w:r>
    </w:p>
    <w:p w14:paraId="6AADD2DC" w14:textId="77777777" w:rsidR="005A289E" w:rsidRDefault="004B7C63">
      <w:pPr>
        <w:pStyle w:val="a0"/>
      </w:pPr>
      <w:r>
        <w:t>[31] Chen Song and Darwin Lau. Workspace-based model predictive control for cable-driven robots. IEEE Transactions on Robotics, 38(4):2577-2596, 2022. 2, 3</w:t>
      </w:r>
    </w:p>
    <w:p w14:paraId="297F2414" w14:textId="77777777" w:rsidR="005A289E" w:rsidRDefault="004B7C63">
      <w:pPr>
        <w:pStyle w:val="a0"/>
      </w:pPr>
      <w:r>
        <w:rPr>
          <w:rFonts w:hint="eastAsia"/>
        </w:rPr>
        <w:t>宋晨</w:t>
      </w:r>
      <w:r>
        <w:rPr>
          <w:rFonts w:hint="eastAsia"/>
        </w:rPr>
        <w:t>,</w:t>
      </w:r>
      <w:r>
        <w:t xml:space="preserve"> </w:t>
      </w:r>
      <w:r>
        <w:rPr>
          <w:rFonts w:hint="eastAsia"/>
        </w:rPr>
        <w:t>刘达文</w:t>
      </w:r>
      <w:r>
        <w:rPr>
          <w:rFonts w:hint="eastAsia"/>
        </w:rPr>
        <w:t>.</w:t>
      </w:r>
      <w:r>
        <w:t xml:space="preserve"> </w:t>
      </w:r>
      <w:r>
        <w:rPr>
          <w:rFonts w:hint="eastAsia"/>
        </w:rPr>
        <w:t>基于工作空间的电缆驱动机器人模型预测控制</w:t>
      </w:r>
      <w:r>
        <w:rPr>
          <w:rFonts w:hint="eastAsia"/>
        </w:rPr>
        <w:t>.</w:t>
      </w:r>
      <w:r>
        <w:t xml:space="preserve"> </w:t>
      </w:r>
      <w:r>
        <w:rPr>
          <w:rFonts w:hint="eastAsia"/>
        </w:rPr>
        <w:t>IEEE</w:t>
      </w:r>
      <w:r>
        <w:rPr>
          <w:rFonts w:hint="eastAsia"/>
        </w:rPr>
        <w:t>机器人学汇刊</w:t>
      </w:r>
      <w:r>
        <w:rPr>
          <w:rFonts w:hint="eastAsia"/>
        </w:rPr>
        <w:t>,</w:t>
      </w:r>
      <w:r>
        <w:t xml:space="preserve"> 38(4):2577-2596, 2022. 2, 3</w:t>
      </w:r>
    </w:p>
    <w:p w14:paraId="0D97EB29" w14:textId="77777777" w:rsidR="005A289E" w:rsidRDefault="004B7C63">
      <w:pPr>
        <w:pStyle w:val="a0"/>
        <w:rPr>
          <w:lang w:eastAsia="zh-CN"/>
        </w:rPr>
      </w:pPr>
      <w:r>
        <w:t>[32] Giovanni Sutanto, Austin</w:t>
      </w:r>
      <w:r>
        <w:t xml:space="preserve"> Wang, Yixin Lin, Mustafa Mukadam, Gaurav Sukhatme, Akshara Rai, and Franziska Meier. Encoding physical constraints in differentiable newton-euler algorithm. In Proceedings of the 2nd Conference on Learning for Dynamics and Control, pages 804-813. </w:t>
      </w:r>
      <w:r>
        <w:rPr>
          <w:lang w:eastAsia="zh-CN"/>
        </w:rPr>
        <w:t>PMLR, 20</w:t>
      </w:r>
      <w:r>
        <w:rPr>
          <w:lang w:eastAsia="zh-CN"/>
        </w:rPr>
        <w:t>20. 2</w:t>
      </w:r>
    </w:p>
    <w:p w14:paraId="182539D8" w14:textId="77777777" w:rsidR="005A289E" w:rsidRDefault="004B7C63">
      <w:pPr>
        <w:pStyle w:val="a0"/>
      </w:pPr>
      <w:r>
        <w:rPr>
          <w:rFonts w:hint="eastAsia"/>
          <w:lang w:eastAsia="zh-CN"/>
        </w:rPr>
        <w:t>乔瓦尼·苏坦托</w:t>
      </w:r>
      <w:r>
        <w:rPr>
          <w:rFonts w:hint="eastAsia"/>
          <w:lang w:eastAsia="zh-CN"/>
        </w:rPr>
        <w:t>,</w:t>
      </w:r>
      <w:r>
        <w:rPr>
          <w:lang w:eastAsia="zh-CN"/>
        </w:rPr>
        <w:t xml:space="preserve"> </w:t>
      </w:r>
      <w:r>
        <w:rPr>
          <w:rFonts w:hint="eastAsia"/>
          <w:lang w:eastAsia="zh-CN"/>
        </w:rPr>
        <w:t>奥斯汀·王</w:t>
      </w:r>
      <w:r>
        <w:rPr>
          <w:rFonts w:hint="eastAsia"/>
          <w:lang w:eastAsia="zh-CN"/>
        </w:rPr>
        <w:t>,</w:t>
      </w:r>
      <w:r>
        <w:rPr>
          <w:lang w:eastAsia="zh-CN"/>
        </w:rPr>
        <w:t xml:space="preserve"> </w:t>
      </w:r>
      <w:proofErr w:type="gramStart"/>
      <w:r>
        <w:rPr>
          <w:rFonts w:hint="eastAsia"/>
          <w:lang w:eastAsia="zh-CN"/>
        </w:rPr>
        <w:t>林艺新</w:t>
      </w:r>
      <w:proofErr w:type="gramEnd"/>
      <w:r>
        <w:rPr>
          <w:rFonts w:hint="eastAsia"/>
          <w:lang w:eastAsia="zh-CN"/>
        </w:rPr>
        <w:t>,</w:t>
      </w:r>
      <w:r>
        <w:rPr>
          <w:lang w:eastAsia="zh-CN"/>
        </w:rPr>
        <w:t xml:space="preserve"> </w:t>
      </w:r>
      <w:r>
        <w:rPr>
          <w:rFonts w:hint="eastAsia"/>
          <w:lang w:eastAsia="zh-CN"/>
        </w:rPr>
        <w:t>穆斯塔法·穆卡达姆</w:t>
      </w:r>
      <w:r>
        <w:rPr>
          <w:rFonts w:hint="eastAsia"/>
          <w:lang w:eastAsia="zh-CN"/>
        </w:rPr>
        <w:t>,</w:t>
      </w:r>
      <w:r>
        <w:rPr>
          <w:lang w:eastAsia="zh-CN"/>
        </w:rPr>
        <w:t xml:space="preserve"> </w:t>
      </w:r>
      <w:r>
        <w:rPr>
          <w:rFonts w:hint="eastAsia"/>
          <w:lang w:eastAsia="zh-CN"/>
        </w:rPr>
        <w:t>高拉夫·苏哈特梅</w:t>
      </w:r>
      <w:r>
        <w:rPr>
          <w:rFonts w:hint="eastAsia"/>
          <w:lang w:eastAsia="zh-CN"/>
        </w:rPr>
        <w:t>,</w:t>
      </w:r>
      <w:r>
        <w:rPr>
          <w:lang w:eastAsia="zh-CN"/>
        </w:rPr>
        <w:t xml:space="preserve"> </w:t>
      </w:r>
      <w:r>
        <w:rPr>
          <w:rFonts w:hint="eastAsia"/>
          <w:lang w:eastAsia="zh-CN"/>
        </w:rPr>
        <w:t>阿克莎拉·拉伊</w:t>
      </w:r>
      <w:r>
        <w:rPr>
          <w:rFonts w:hint="eastAsia"/>
          <w:lang w:eastAsia="zh-CN"/>
        </w:rPr>
        <w:t>,</w:t>
      </w:r>
      <w:r>
        <w:rPr>
          <w:lang w:eastAsia="zh-CN"/>
        </w:rPr>
        <w:t xml:space="preserve"> </w:t>
      </w:r>
      <w:r>
        <w:rPr>
          <w:rFonts w:hint="eastAsia"/>
          <w:lang w:eastAsia="zh-CN"/>
        </w:rPr>
        <w:t>弗兰齐斯卡·迈尔</w:t>
      </w:r>
      <w:r>
        <w:rPr>
          <w:rFonts w:hint="eastAsia"/>
          <w:lang w:eastAsia="zh-CN"/>
        </w:rPr>
        <w:t>.</w:t>
      </w:r>
      <w:r>
        <w:rPr>
          <w:lang w:eastAsia="zh-CN"/>
        </w:rPr>
        <w:t xml:space="preserve"> </w:t>
      </w:r>
      <w:r>
        <w:rPr>
          <w:rFonts w:hint="eastAsia"/>
          <w:lang w:eastAsia="zh-CN"/>
        </w:rPr>
        <w:t>在可微</w:t>
      </w:r>
      <w:proofErr w:type="gramStart"/>
      <w:r>
        <w:rPr>
          <w:rFonts w:hint="eastAsia"/>
          <w:lang w:eastAsia="zh-CN"/>
        </w:rPr>
        <w:t>牛顿</w:t>
      </w:r>
      <w:r>
        <w:rPr>
          <w:rFonts w:hint="eastAsia"/>
          <w:lang w:eastAsia="zh-CN"/>
        </w:rPr>
        <w:t>-</w:t>
      </w:r>
      <w:proofErr w:type="gramEnd"/>
      <w:r>
        <w:rPr>
          <w:rFonts w:hint="eastAsia"/>
          <w:lang w:eastAsia="zh-CN"/>
        </w:rPr>
        <w:t>欧拉算法中编码物理约束</w:t>
      </w:r>
      <w:r>
        <w:rPr>
          <w:rFonts w:hint="eastAsia"/>
          <w:lang w:eastAsia="zh-CN"/>
        </w:rPr>
        <w:t>.</w:t>
      </w:r>
      <w:r>
        <w:rPr>
          <w:lang w:eastAsia="zh-CN"/>
        </w:rPr>
        <w:t xml:space="preserve"> </w:t>
      </w:r>
      <w:r>
        <w:rPr>
          <w:rFonts w:hint="eastAsia"/>
          <w:lang w:eastAsia="zh-CN"/>
        </w:rPr>
        <w:t>在第二届学习动力学与控制会议上</w:t>
      </w:r>
      <w:r>
        <w:rPr>
          <w:rFonts w:hint="eastAsia"/>
          <w:lang w:eastAsia="zh-CN"/>
        </w:rPr>
        <w:t>,</w:t>
      </w:r>
      <w:r>
        <w:rPr>
          <w:lang w:eastAsia="zh-CN"/>
        </w:rPr>
        <w:t xml:space="preserve"> </w:t>
      </w:r>
      <w:r>
        <w:rPr>
          <w:rFonts w:hint="eastAsia"/>
          <w:lang w:eastAsia="zh-CN"/>
        </w:rPr>
        <w:t>第</w:t>
      </w:r>
      <w:r>
        <w:rPr>
          <w:rFonts w:hint="eastAsia"/>
          <w:lang w:eastAsia="zh-CN"/>
        </w:rPr>
        <w:t>804-813</w:t>
      </w:r>
      <w:r>
        <w:rPr>
          <w:rFonts w:hint="eastAsia"/>
          <w:lang w:eastAsia="zh-CN"/>
        </w:rPr>
        <w:t>页</w:t>
      </w:r>
      <w:r>
        <w:rPr>
          <w:rFonts w:hint="eastAsia"/>
          <w:lang w:eastAsia="zh-CN"/>
        </w:rPr>
        <w:t>.</w:t>
      </w:r>
      <w:r>
        <w:rPr>
          <w:lang w:eastAsia="zh-CN"/>
        </w:rPr>
        <w:t xml:space="preserve"> </w:t>
      </w:r>
      <w:r>
        <w:t>PMLR, 2020. 2</w:t>
      </w:r>
    </w:p>
    <w:p w14:paraId="6728E4EA" w14:textId="77777777" w:rsidR="005A289E" w:rsidRDefault="004B7C63">
      <w:pPr>
        <w:pStyle w:val="a0"/>
      </w:pPr>
      <w:r>
        <w:t>[33] Qwen Team. qwen2.5, 2024. 4</w:t>
      </w:r>
    </w:p>
    <w:p w14:paraId="26E2CFDB" w14:textId="77777777" w:rsidR="005A289E" w:rsidRDefault="004B7C63">
      <w:pPr>
        <w:pStyle w:val="a0"/>
      </w:pPr>
      <w:r>
        <w:rPr>
          <w:rFonts w:hint="eastAsia"/>
        </w:rPr>
        <w:t>Qwen</w:t>
      </w:r>
      <w:r>
        <w:rPr>
          <w:rFonts w:hint="eastAsia"/>
        </w:rPr>
        <w:t>团队</w:t>
      </w:r>
      <w:r>
        <w:rPr>
          <w:rFonts w:hint="eastAsia"/>
        </w:rPr>
        <w:t>.</w:t>
      </w:r>
      <w:r>
        <w:t xml:space="preserve"> qwen2.5, 2024. 4</w:t>
      </w:r>
    </w:p>
    <w:p w14:paraId="664CDF25" w14:textId="77777777" w:rsidR="005A289E" w:rsidRDefault="004B7C63">
      <w:pPr>
        <w:pStyle w:val="a0"/>
      </w:pPr>
      <w:r>
        <w:t>[34] Dominique Thomas, Rodney Rothstein, Nathan Rosenberg, and Yolande</w:t>
      </w:r>
      <w:r>
        <w:t xml:space="preserve"> Surdin-Kerjan. Sam2 encodes the second methionine s-adenosyl transferase in saccharomyces cerevisiae: physiology and regulation of both enzymes. Molecular and Cellular Biology, 8(12):5132-5139, 1988. 4</w:t>
      </w:r>
    </w:p>
    <w:p w14:paraId="2E197F6F" w14:textId="77777777" w:rsidR="005A289E" w:rsidRDefault="004B7C63">
      <w:pPr>
        <w:pStyle w:val="a0"/>
      </w:pPr>
      <w:r>
        <w:rPr>
          <w:rFonts w:hint="eastAsia"/>
        </w:rPr>
        <w:t>多米尼克·托马斯</w:t>
      </w:r>
      <w:r>
        <w:rPr>
          <w:rFonts w:hint="eastAsia"/>
        </w:rPr>
        <w:t>,</w:t>
      </w:r>
      <w:r>
        <w:t xml:space="preserve"> </w:t>
      </w:r>
      <w:r>
        <w:rPr>
          <w:rFonts w:hint="eastAsia"/>
        </w:rPr>
        <w:t>罗德尼·罗思坦</w:t>
      </w:r>
      <w:r>
        <w:rPr>
          <w:rFonts w:hint="eastAsia"/>
        </w:rPr>
        <w:t>,</w:t>
      </w:r>
      <w:r>
        <w:t xml:space="preserve"> </w:t>
      </w:r>
      <w:r>
        <w:rPr>
          <w:rFonts w:hint="eastAsia"/>
        </w:rPr>
        <w:t>内森·罗森伯格</w:t>
      </w:r>
      <w:r>
        <w:rPr>
          <w:rFonts w:hint="eastAsia"/>
        </w:rPr>
        <w:t>,</w:t>
      </w:r>
      <w:r>
        <w:t xml:space="preserve"> </w:t>
      </w:r>
      <w:r>
        <w:rPr>
          <w:rFonts w:hint="eastAsia"/>
        </w:rPr>
        <w:t>约兰德·苏丹</w:t>
      </w:r>
      <w:r>
        <w:rPr>
          <w:rFonts w:hint="eastAsia"/>
        </w:rPr>
        <w:t>-</w:t>
      </w:r>
      <w:r>
        <w:rPr>
          <w:rFonts w:hint="eastAsia"/>
        </w:rPr>
        <w:t>克尔詹</w:t>
      </w:r>
      <w:r>
        <w:rPr>
          <w:rFonts w:hint="eastAsia"/>
        </w:rPr>
        <w:t>.</w:t>
      </w:r>
      <w:r>
        <w:t xml:space="preserve"> </w:t>
      </w:r>
      <w:r>
        <w:rPr>
          <w:rFonts w:hint="eastAsia"/>
        </w:rPr>
        <w:t>Sam2</w:t>
      </w:r>
      <w:r>
        <w:rPr>
          <w:rFonts w:hint="eastAsia"/>
        </w:rPr>
        <w:t>编码了酿酒酵母中的</w:t>
      </w:r>
      <w:r>
        <w:rPr>
          <w:rFonts w:hint="eastAsia"/>
        </w:rPr>
        <w:t>第二个蛋氨酸</w:t>
      </w:r>
      <w:r>
        <w:rPr>
          <w:rFonts w:hint="eastAsia"/>
        </w:rPr>
        <w:t>S-</w:t>
      </w:r>
      <w:r>
        <w:rPr>
          <w:rFonts w:hint="eastAsia"/>
        </w:rPr>
        <w:t>腺苷转移酶</w:t>
      </w:r>
      <w:r>
        <w:rPr>
          <w:rFonts w:hint="eastAsia"/>
        </w:rPr>
        <w:t>:</w:t>
      </w:r>
      <w:r>
        <w:t xml:space="preserve"> </w:t>
      </w:r>
      <w:r>
        <w:rPr>
          <w:rFonts w:hint="eastAsia"/>
        </w:rPr>
        <w:t>两种酶的生理学与调控</w:t>
      </w:r>
      <w:r>
        <w:rPr>
          <w:rFonts w:hint="eastAsia"/>
        </w:rPr>
        <w:t>.</w:t>
      </w:r>
      <w:r>
        <w:t xml:space="preserve"> </w:t>
      </w:r>
      <w:r>
        <w:rPr>
          <w:rFonts w:hint="eastAsia"/>
        </w:rPr>
        <w:t>分子与细胞生物学</w:t>
      </w:r>
      <w:r>
        <w:rPr>
          <w:rFonts w:hint="eastAsia"/>
        </w:rPr>
        <w:t>,</w:t>
      </w:r>
      <w:r>
        <w:t xml:space="preserve"> 8(12):5132-5139, 1988. 4</w:t>
      </w:r>
    </w:p>
    <w:p w14:paraId="233A9BDE" w14:textId="77777777" w:rsidR="005A289E" w:rsidRDefault="004B7C63">
      <w:pPr>
        <w:pStyle w:val="a0"/>
        <w:rPr>
          <w:lang w:eastAsia="zh-CN"/>
        </w:rPr>
      </w:pPr>
      <w:r>
        <w:lastRenderedPageBreak/>
        <w:t>[35] Yunsheng Tian, Karl DD Willis, Bassel Al Omari, Jieliang Luo, Pingchuan Ma, Yichen Li, Farhad Javid, Edward Gu, Joshua Jacob, Shinjiro Sueda, et al. Asap: Automated sequence planning for co</w:t>
      </w:r>
      <w:r>
        <w:t xml:space="preserve">mplex robotic assembly with physical feasibility. In 2024 IEEE International Conference on Robotics and Automation (ICRA), pages 4380-4386. </w:t>
      </w:r>
      <w:r>
        <w:rPr>
          <w:lang w:eastAsia="zh-CN"/>
        </w:rPr>
        <w:t>IEEE, 2024. 2</w:t>
      </w:r>
    </w:p>
    <w:p w14:paraId="1A7A659F" w14:textId="77777777" w:rsidR="005A289E" w:rsidRDefault="004B7C63">
      <w:pPr>
        <w:pStyle w:val="a0"/>
      </w:pPr>
      <w:proofErr w:type="gramStart"/>
      <w:r>
        <w:rPr>
          <w:rFonts w:hint="eastAsia"/>
          <w:lang w:eastAsia="zh-CN"/>
        </w:rPr>
        <w:t>田云升</w:t>
      </w:r>
      <w:proofErr w:type="gramEnd"/>
      <w:r>
        <w:rPr>
          <w:rFonts w:hint="eastAsia"/>
          <w:lang w:eastAsia="zh-CN"/>
        </w:rPr>
        <w:t>,</w:t>
      </w:r>
      <w:r>
        <w:rPr>
          <w:lang w:eastAsia="zh-CN"/>
        </w:rPr>
        <w:t xml:space="preserve"> </w:t>
      </w:r>
      <w:r>
        <w:rPr>
          <w:rFonts w:hint="eastAsia"/>
          <w:lang w:eastAsia="zh-CN"/>
        </w:rPr>
        <w:t>卡尔·</w:t>
      </w:r>
      <w:r>
        <w:rPr>
          <w:rFonts w:hint="eastAsia"/>
          <w:lang w:eastAsia="zh-CN"/>
        </w:rPr>
        <w:t>D</w:t>
      </w:r>
      <w:r>
        <w:rPr>
          <w:rFonts w:hint="eastAsia"/>
          <w:lang w:eastAsia="zh-CN"/>
        </w:rPr>
        <w:t>·</w:t>
      </w:r>
      <w:r>
        <w:rPr>
          <w:rFonts w:hint="eastAsia"/>
          <w:lang w:eastAsia="zh-CN"/>
        </w:rPr>
        <w:t>D</w:t>
      </w:r>
      <w:r>
        <w:rPr>
          <w:rFonts w:hint="eastAsia"/>
          <w:lang w:eastAsia="zh-CN"/>
        </w:rPr>
        <w:t>·威利斯</w:t>
      </w:r>
      <w:r>
        <w:rPr>
          <w:rFonts w:hint="eastAsia"/>
          <w:lang w:eastAsia="zh-CN"/>
        </w:rPr>
        <w:t>,</w:t>
      </w:r>
      <w:r>
        <w:rPr>
          <w:lang w:eastAsia="zh-CN"/>
        </w:rPr>
        <w:t xml:space="preserve"> </w:t>
      </w:r>
      <w:r>
        <w:rPr>
          <w:rFonts w:hint="eastAsia"/>
          <w:lang w:eastAsia="zh-CN"/>
        </w:rPr>
        <w:t>巴塞尔·阿尔·奥马里</w:t>
      </w:r>
      <w:r>
        <w:rPr>
          <w:rFonts w:hint="eastAsia"/>
          <w:lang w:eastAsia="zh-CN"/>
        </w:rPr>
        <w:t>,</w:t>
      </w:r>
      <w:r>
        <w:rPr>
          <w:lang w:eastAsia="zh-CN"/>
        </w:rPr>
        <w:t xml:space="preserve"> </w:t>
      </w:r>
      <w:proofErr w:type="gramStart"/>
      <w:r>
        <w:rPr>
          <w:rFonts w:hint="eastAsia"/>
          <w:lang w:eastAsia="zh-CN"/>
        </w:rPr>
        <w:t>罗杰亮</w:t>
      </w:r>
      <w:proofErr w:type="gramEnd"/>
      <w:r>
        <w:rPr>
          <w:rFonts w:hint="eastAsia"/>
          <w:lang w:eastAsia="zh-CN"/>
        </w:rPr>
        <w:t>,</w:t>
      </w:r>
      <w:r>
        <w:rPr>
          <w:lang w:eastAsia="zh-CN"/>
        </w:rPr>
        <w:t xml:space="preserve"> </w:t>
      </w:r>
      <w:r>
        <w:rPr>
          <w:rFonts w:hint="eastAsia"/>
          <w:lang w:eastAsia="zh-CN"/>
        </w:rPr>
        <w:t>马平川</w:t>
      </w:r>
      <w:r>
        <w:rPr>
          <w:rFonts w:hint="eastAsia"/>
          <w:lang w:eastAsia="zh-CN"/>
        </w:rPr>
        <w:t>,</w:t>
      </w:r>
      <w:r>
        <w:rPr>
          <w:lang w:eastAsia="zh-CN"/>
        </w:rPr>
        <w:t xml:space="preserve"> </w:t>
      </w:r>
      <w:r>
        <w:rPr>
          <w:rFonts w:hint="eastAsia"/>
          <w:lang w:eastAsia="zh-CN"/>
        </w:rPr>
        <w:t>李</w:t>
      </w:r>
      <w:proofErr w:type="gramStart"/>
      <w:r>
        <w:rPr>
          <w:rFonts w:hint="eastAsia"/>
          <w:lang w:eastAsia="zh-CN"/>
        </w:rPr>
        <w:t>一</w:t>
      </w:r>
      <w:proofErr w:type="gramEnd"/>
      <w:r>
        <w:rPr>
          <w:rFonts w:hint="eastAsia"/>
          <w:lang w:eastAsia="zh-CN"/>
        </w:rPr>
        <w:t>辰</w:t>
      </w:r>
      <w:r>
        <w:rPr>
          <w:rFonts w:hint="eastAsia"/>
          <w:lang w:eastAsia="zh-CN"/>
        </w:rPr>
        <w:t>,</w:t>
      </w:r>
      <w:r>
        <w:rPr>
          <w:lang w:eastAsia="zh-CN"/>
        </w:rPr>
        <w:t xml:space="preserve"> </w:t>
      </w:r>
      <w:r>
        <w:rPr>
          <w:rFonts w:hint="eastAsia"/>
          <w:lang w:eastAsia="zh-CN"/>
        </w:rPr>
        <w:t>法哈德·贾维德</w:t>
      </w:r>
      <w:r>
        <w:rPr>
          <w:rFonts w:hint="eastAsia"/>
          <w:lang w:eastAsia="zh-CN"/>
        </w:rPr>
        <w:t>,</w:t>
      </w:r>
      <w:r>
        <w:rPr>
          <w:lang w:eastAsia="zh-CN"/>
        </w:rPr>
        <w:t xml:space="preserve"> </w:t>
      </w:r>
      <w:r>
        <w:rPr>
          <w:rFonts w:hint="eastAsia"/>
          <w:lang w:eastAsia="zh-CN"/>
        </w:rPr>
        <w:t>爱德华·顾</w:t>
      </w:r>
      <w:r>
        <w:rPr>
          <w:rFonts w:hint="eastAsia"/>
          <w:lang w:eastAsia="zh-CN"/>
        </w:rPr>
        <w:t>,</w:t>
      </w:r>
      <w:r>
        <w:rPr>
          <w:lang w:eastAsia="zh-CN"/>
        </w:rPr>
        <w:t xml:space="preserve"> </w:t>
      </w:r>
      <w:r>
        <w:rPr>
          <w:rFonts w:hint="eastAsia"/>
          <w:lang w:eastAsia="zh-CN"/>
        </w:rPr>
        <w:t>约书亚·雅各布</w:t>
      </w:r>
      <w:r>
        <w:rPr>
          <w:rFonts w:hint="eastAsia"/>
          <w:lang w:eastAsia="zh-CN"/>
        </w:rPr>
        <w:t>,</w:t>
      </w:r>
      <w:r>
        <w:rPr>
          <w:lang w:eastAsia="zh-CN"/>
        </w:rPr>
        <w:t xml:space="preserve"> </w:t>
      </w:r>
      <w:proofErr w:type="gramStart"/>
      <w:r>
        <w:rPr>
          <w:rFonts w:hint="eastAsia"/>
          <w:lang w:eastAsia="zh-CN"/>
        </w:rPr>
        <w:t>末田信</w:t>
      </w:r>
      <w:proofErr w:type="gramEnd"/>
      <w:r>
        <w:rPr>
          <w:rFonts w:hint="eastAsia"/>
          <w:lang w:eastAsia="zh-CN"/>
        </w:rPr>
        <w:t>二郎</w:t>
      </w:r>
      <w:r>
        <w:rPr>
          <w:rFonts w:hint="eastAsia"/>
          <w:lang w:eastAsia="zh-CN"/>
        </w:rPr>
        <w:t>,</w:t>
      </w:r>
      <w:r>
        <w:rPr>
          <w:lang w:eastAsia="zh-CN"/>
        </w:rPr>
        <w:t xml:space="preserve"> </w:t>
      </w:r>
      <w:r>
        <w:rPr>
          <w:rFonts w:hint="eastAsia"/>
          <w:lang w:eastAsia="zh-CN"/>
        </w:rPr>
        <w:t>等</w:t>
      </w:r>
      <w:r>
        <w:rPr>
          <w:rFonts w:hint="eastAsia"/>
          <w:lang w:eastAsia="zh-CN"/>
        </w:rPr>
        <w:t>.</w:t>
      </w:r>
      <w:r>
        <w:rPr>
          <w:lang w:eastAsia="zh-CN"/>
        </w:rPr>
        <w:t xml:space="preserve"> ASAP: </w:t>
      </w:r>
      <w:r>
        <w:rPr>
          <w:rFonts w:hint="eastAsia"/>
          <w:lang w:eastAsia="zh-CN"/>
        </w:rPr>
        <w:t>用于复杂机器人装配的自动化序列规划</w:t>
      </w:r>
      <w:r>
        <w:rPr>
          <w:rFonts w:hint="eastAsia"/>
          <w:lang w:eastAsia="zh-CN"/>
        </w:rPr>
        <w:t>与物理可行性</w:t>
      </w:r>
      <w:r>
        <w:rPr>
          <w:rFonts w:hint="eastAsia"/>
          <w:lang w:eastAsia="zh-CN"/>
        </w:rPr>
        <w:t>.</w:t>
      </w:r>
      <w:r>
        <w:rPr>
          <w:lang w:eastAsia="zh-CN"/>
        </w:rPr>
        <w:t xml:space="preserve"> </w:t>
      </w:r>
      <w:r>
        <w:rPr>
          <w:rFonts w:hint="eastAsia"/>
          <w:lang w:eastAsia="zh-CN"/>
        </w:rPr>
        <w:t>在</w:t>
      </w:r>
      <w:r>
        <w:rPr>
          <w:rFonts w:hint="eastAsia"/>
          <w:lang w:eastAsia="zh-CN"/>
        </w:rPr>
        <w:t>2024</w:t>
      </w:r>
      <w:r>
        <w:rPr>
          <w:rFonts w:hint="eastAsia"/>
          <w:lang w:eastAsia="zh-CN"/>
        </w:rPr>
        <w:t>年</w:t>
      </w:r>
      <w:r>
        <w:rPr>
          <w:rFonts w:hint="eastAsia"/>
          <w:lang w:eastAsia="zh-CN"/>
        </w:rPr>
        <w:t>IEEE</w:t>
      </w:r>
      <w:r>
        <w:rPr>
          <w:rFonts w:hint="eastAsia"/>
          <w:lang w:eastAsia="zh-CN"/>
        </w:rPr>
        <w:t>国际机器人与自动化会议</w:t>
      </w:r>
      <w:r>
        <w:rPr>
          <w:rFonts w:hint="eastAsia"/>
          <w:lang w:eastAsia="zh-CN"/>
        </w:rPr>
        <w:t>(ICRA)</w:t>
      </w:r>
      <w:r>
        <w:rPr>
          <w:rFonts w:hint="eastAsia"/>
          <w:lang w:eastAsia="zh-CN"/>
        </w:rPr>
        <w:t>上</w:t>
      </w:r>
      <w:r>
        <w:rPr>
          <w:rFonts w:hint="eastAsia"/>
          <w:lang w:eastAsia="zh-CN"/>
        </w:rPr>
        <w:t>,</w:t>
      </w:r>
      <w:r>
        <w:rPr>
          <w:lang w:eastAsia="zh-CN"/>
        </w:rPr>
        <w:t xml:space="preserve"> </w:t>
      </w:r>
      <w:r>
        <w:rPr>
          <w:rFonts w:hint="eastAsia"/>
          <w:lang w:eastAsia="zh-CN"/>
        </w:rPr>
        <w:t>第</w:t>
      </w:r>
      <w:r>
        <w:rPr>
          <w:rFonts w:hint="eastAsia"/>
          <w:lang w:eastAsia="zh-CN"/>
        </w:rPr>
        <w:t>4380-4386</w:t>
      </w:r>
      <w:r>
        <w:rPr>
          <w:rFonts w:hint="eastAsia"/>
          <w:lang w:eastAsia="zh-CN"/>
        </w:rPr>
        <w:t>页</w:t>
      </w:r>
      <w:r>
        <w:rPr>
          <w:rFonts w:hint="eastAsia"/>
          <w:lang w:eastAsia="zh-CN"/>
        </w:rPr>
        <w:t>.</w:t>
      </w:r>
      <w:r>
        <w:rPr>
          <w:lang w:eastAsia="zh-CN"/>
        </w:rPr>
        <w:t xml:space="preserve"> </w:t>
      </w:r>
      <w:r>
        <w:t>IEEE, 2024. 2</w:t>
      </w:r>
    </w:p>
    <w:p w14:paraId="649953A9" w14:textId="77777777" w:rsidR="005A289E" w:rsidRDefault="004B7C63">
      <w:pPr>
        <w:pStyle w:val="a0"/>
      </w:pPr>
      <w:r>
        <w:t>[36] An Dinh Vuong, Minh Nhat Vu, Baoru Huang, Nghia Nguyen, Hieu Le, Thieu Vo, and Anh Nguyen. Language-driven grasp detection. In Proceedings of the IEEE/CVF</w:t>
      </w:r>
    </w:p>
    <w:p w14:paraId="692B5E7F" w14:textId="77777777" w:rsidR="005A289E" w:rsidRDefault="004B7C63">
      <w:pPr>
        <w:pStyle w:val="a0"/>
      </w:pPr>
      <w:r>
        <w:rPr>
          <w:rFonts w:hint="eastAsia"/>
        </w:rPr>
        <w:t>范武雄</w:t>
      </w:r>
      <w:r>
        <w:rPr>
          <w:rFonts w:hint="eastAsia"/>
        </w:rPr>
        <w:t>,</w:t>
      </w:r>
      <w:r>
        <w:t xml:space="preserve"> </w:t>
      </w:r>
      <w:r>
        <w:rPr>
          <w:rFonts w:hint="eastAsia"/>
        </w:rPr>
        <w:t>武明南</w:t>
      </w:r>
      <w:r>
        <w:rPr>
          <w:rFonts w:hint="eastAsia"/>
        </w:rPr>
        <w:t>,</w:t>
      </w:r>
      <w:r>
        <w:t xml:space="preserve"> </w:t>
      </w:r>
      <w:r>
        <w:rPr>
          <w:rFonts w:hint="eastAsia"/>
        </w:rPr>
        <w:t>黄宝如</w:t>
      </w:r>
      <w:r>
        <w:rPr>
          <w:rFonts w:hint="eastAsia"/>
        </w:rPr>
        <w:t>,</w:t>
      </w:r>
      <w:r>
        <w:t xml:space="preserve"> </w:t>
      </w:r>
      <w:r>
        <w:rPr>
          <w:rFonts w:hint="eastAsia"/>
        </w:rPr>
        <w:t>阮玉</w:t>
      </w:r>
      <w:r>
        <w:rPr>
          <w:rFonts w:hint="eastAsia"/>
        </w:rPr>
        <w:t>,</w:t>
      </w:r>
      <w:r>
        <w:t xml:space="preserve"> </w:t>
      </w:r>
      <w:r>
        <w:rPr>
          <w:rFonts w:hint="eastAsia"/>
        </w:rPr>
        <w:t>黎辉</w:t>
      </w:r>
      <w:r>
        <w:rPr>
          <w:rFonts w:hint="eastAsia"/>
        </w:rPr>
        <w:t>,</w:t>
      </w:r>
      <w:r>
        <w:t xml:space="preserve"> </w:t>
      </w:r>
      <w:r>
        <w:rPr>
          <w:rFonts w:hint="eastAsia"/>
        </w:rPr>
        <w:t>武秋</w:t>
      </w:r>
      <w:r>
        <w:rPr>
          <w:rFonts w:hint="eastAsia"/>
        </w:rPr>
        <w:t>,</w:t>
      </w:r>
      <w:r>
        <w:t xml:space="preserve"> </w:t>
      </w:r>
      <w:r>
        <w:rPr>
          <w:rFonts w:hint="eastAsia"/>
        </w:rPr>
        <w:t>阮安</w:t>
      </w:r>
      <w:r>
        <w:rPr>
          <w:rFonts w:hint="eastAsia"/>
        </w:rPr>
        <w:t>.</w:t>
      </w:r>
      <w:r>
        <w:t xml:space="preserve"> </w:t>
      </w:r>
      <w:r>
        <w:rPr>
          <w:rFonts w:hint="eastAsia"/>
        </w:rPr>
        <w:t>语言驱动的抓取检测</w:t>
      </w:r>
      <w:r>
        <w:rPr>
          <w:rFonts w:hint="eastAsia"/>
        </w:rPr>
        <w:t>.</w:t>
      </w:r>
      <w:r>
        <w:t xml:space="preserve"> </w:t>
      </w:r>
      <w:r>
        <w:rPr>
          <w:rFonts w:hint="eastAsia"/>
        </w:rPr>
        <w:t>在</w:t>
      </w:r>
      <w:r>
        <w:rPr>
          <w:rFonts w:hint="eastAsia"/>
        </w:rPr>
        <w:t>IEEE/CVF</w:t>
      </w:r>
    </w:p>
    <w:p w14:paraId="3FD521C0" w14:textId="77777777" w:rsidR="005A289E" w:rsidRDefault="004B7C63">
      <w:pPr>
        <w:pStyle w:val="a0"/>
      </w:pPr>
      <w:r>
        <w:t>Conference on Computer Vision and Pattern Recognition,</w:t>
      </w:r>
    </w:p>
    <w:p w14:paraId="6E7CA700" w14:textId="77777777" w:rsidR="005A289E" w:rsidRDefault="004B7C63">
      <w:pPr>
        <w:pStyle w:val="a0"/>
        <w:rPr>
          <w:lang w:eastAsia="zh-CN"/>
        </w:rPr>
      </w:pPr>
      <w:r>
        <w:rPr>
          <w:rFonts w:hint="eastAsia"/>
          <w:lang w:eastAsia="zh-CN"/>
        </w:rPr>
        <w:t>计算机视觉与模式识别会议，</w:t>
      </w:r>
    </w:p>
    <w:p w14:paraId="3F1FAC8D" w14:textId="77777777" w:rsidR="005A289E" w:rsidRDefault="004B7C63">
      <w:pPr>
        <w:pStyle w:val="a0"/>
      </w:pPr>
      <w:r>
        <w:t>pages 17902-17912, 2024. 2</w:t>
      </w:r>
    </w:p>
    <w:p w14:paraId="3D2B794F" w14:textId="77777777" w:rsidR="005A289E" w:rsidRDefault="004B7C63">
      <w:pPr>
        <w:pStyle w:val="a0"/>
      </w:pPr>
      <w:r>
        <w:rPr>
          <w:rFonts w:hint="eastAsia"/>
        </w:rPr>
        <w:t>第</w:t>
      </w:r>
      <w:r>
        <w:rPr>
          <w:rFonts w:hint="eastAsia"/>
        </w:rPr>
        <w:t>17902-17912</w:t>
      </w:r>
      <w:r>
        <w:rPr>
          <w:rFonts w:hint="eastAsia"/>
        </w:rPr>
        <w:t>页，</w:t>
      </w:r>
      <w:r>
        <w:rPr>
          <w:rFonts w:hint="eastAsia"/>
        </w:rPr>
        <w:t>2024</w:t>
      </w:r>
      <w:r>
        <w:rPr>
          <w:rFonts w:hint="eastAsia"/>
        </w:rPr>
        <w:t>年。</w:t>
      </w:r>
      <w:r>
        <w:rPr>
          <w:rFonts w:hint="eastAsia"/>
        </w:rPr>
        <w:t>2</w:t>
      </w:r>
    </w:p>
    <w:p w14:paraId="47D9AE9B" w14:textId="77777777" w:rsidR="005A289E" w:rsidRDefault="004B7C63">
      <w:pPr>
        <w:pStyle w:val="a0"/>
        <w:rPr>
          <w:lang w:eastAsia="zh-CN"/>
        </w:rPr>
      </w:pPr>
      <w:r>
        <w:t>[37] Peng Wang, Shuai Bai, Sinan Tan, Shijie Wang, Zhihao Fan, Jinze Bai, Keqin Chen, Xuejing Liu, Jialin Wang, W</w:t>
      </w:r>
      <w:r>
        <w:t xml:space="preserve">enbin Ge, et al. Qwen2-vl: Enhancing vision-language model’s perception of the world at any resolution. arXiv preprint arXiv:2409.12191, 2024. </w:t>
      </w:r>
      <w:r>
        <w:rPr>
          <w:lang w:eastAsia="zh-CN"/>
        </w:rPr>
        <w:t>2</w:t>
      </w:r>
    </w:p>
    <w:p w14:paraId="050C4129" w14:textId="77777777" w:rsidR="005A289E" w:rsidRDefault="004B7C63">
      <w:pPr>
        <w:pStyle w:val="a0"/>
        <w:rPr>
          <w:lang w:eastAsia="zh-CN"/>
        </w:rPr>
      </w:pPr>
      <w:r>
        <w:rPr>
          <w:rFonts w:hint="eastAsia"/>
          <w:lang w:eastAsia="zh-CN"/>
        </w:rPr>
        <w:t>王鹏，白帅，谭思南，王世杰，范志豪，白金泽，陈克勤，刘雪静，王佳林，葛文斌等。</w:t>
      </w:r>
      <w:r>
        <w:rPr>
          <w:rFonts w:hint="eastAsia"/>
          <w:lang w:eastAsia="zh-CN"/>
        </w:rPr>
        <w:t>Qwen2-vl:</w:t>
      </w:r>
      <w:r>
        <w:rPr>
          <w:rFonts w:hint="eastAsia"/>
          <w:lang w:eastAsia="zh-CN"/>
        </w:rPr>
        <w:t>增强视觉语言模型在任何分辨率下的世界感知能力。</w:t>
      </w:r>
      <w:proofErr w:type="spellStart"/>
      <w:r>
        <w:rPr>
          <w:rFonts w:hint="eastAsia"/>
          <w:lang w:eastAsia="zh-CN"/>
        </w:rPr>
        <w:t>arXiv</w:t>
      </w:r>
      <w:proofErr w:type="spellEnd"/>
      <w:r>
        <w:rPr>
          <w:rFonts w:hint="eastAsia"/>
          <w:lang w:eastAsia="zh-CN"/>
        </w:rPr>
        <w:t>预印本</w:t>
      </w:r>
      <w:r>
        <w:rPr>
          <w:rFonts w:hint="eastAsia"/>
          <w:lang w:eastAsia="zh-CN"/>
        </w:rPr>
        <w:t>arXiv:2409.12191</w:t>
      </w:r>
      <w:r>
        <w:rPr>
          <w:rFonts w:hint="eastAsia"/>
          <w:lang w:eastAsia="zh-CN"/>
        </w:rPr>
        <w:t>，</w:t>
      </w:r>
      <w:r>
        <w:rPr>
          <w:rFonts w:hint="eastAsia"/>
          <w:lang w:eastAsia="zh-CN"/>
        </w:rPr>
        <w:t>2024</w:t>
      </w:r>
      <w:r>
        <w:rPr>
          <w:rFonts w:hint="eastAsia"/>
          <w:lang w:eastAsia="zh-CN"/>
        </w:rPr>
        <w:t>年。</w:t>
      </w:r>
      <w:r>
        <w:rPr>
          <w:rFonts w:hint="eastAsia"/>
          <w:lang w:eastAsia="zh-CN"/>
        </w:rPr>
        <w:t>2</w:t>
      </w:r>
    </w:p>
    <w:p w14:paraId="422C74FF" w14:textId="77777777" w:rsidR="005A289E" w:rsidRDefault="004B7C63">
      <w:pPr>
        <w:pStyle w:val="a0"/>
      </w:pPr>
      <w:r>
        <w:rPr>
          <w:lang w:eastAsia="zh-CN"/>
        </w:rPr>
        <w:t>[38] Yu</w:t>
      </w:r>
      <w:r>
        <w:rPr>
          <w:lang w:eastAsia="zh-CN"/>
        </w:rPr>
        <w:t xml:space="preserve"> Wu, Lu Jiang, and Yi Yang. Revisiting </w:t>
      </w:r>
      <w:proofErr w:type="spellStart"/>
      <w:r>
        <w:rPr>
          <w:lang w:eastAsia="zh-CN"/>
        </w:rPr>
        <w:t>embodiedqa</w:t>
      </w:r>
      <w:proofErr w:type="spellEnd"/>
      <w:r>
        <w:rPr>
          <w:lang w:eastAsia="zh-CN"/>
        </w:rPr>
        <w:t xml:space="preserve">: A simple baseline and beyond. </w:t>
      </w:r>
      <w:r>
        <w:t>IEEE Transactions on Image Processing, 29:3984-3992, 2020. 2</w:t>
      </w:r>
    </w:p>
    <w:p w14:paraId="3E912FD5" w14:textId="77777777" w:rsidR="005A289E" w:rsidRDefault="004B7C63">
      <w:pPr>
        <w:pStyle w:val="a0"/>
      </w:pPr>
      <w:r>
        <w:rPr>
          <w:rFonts w:hint="eastAsia"/>
        </w:rPr>
        <w:t>吴宇，江璐，杨毅。重新审视</w:t>
      </w:r>
      <w:r>
        <w:rPr>
          <w:rFonts w:hint="eastAsia"/>
        </w:rPr>
        <w:t>EmbodiedQA:</w:t>
      </w:r>
      <w:r>
        <w:rPr>
          <w:rFonts w:hint="eastAsia"/>
        </w:rPr>
        <w:t>一个简单的基线及超越。</w:t>
      </w:r>
      <w:r>
        <w:rPr>
          <w:rFonts w:hint="eastAsia"/>
        </w:rPr>
        <w:t>IEEE</w:t>
      </w:r>
      <w:r>
        <w:rPr>
          <w:rFonts w:hint="eastAsia"/>
        </w:rPr>
        <w:t>图像处理汇刊，</w:t>
      </w:r>
      <w:r>
        <w:rPr>
          <w:rFonts w:hint="eastAsia"/>
        </w:rPr>
        <w:t>29:3984-3992</w:t>
      </w:r>
      <w:r>
        <w:rPr>
          <w:rFonts w:hint="eastAsia"/>
        </w:rPr>
        <w:t>，</w:t>
      </w:r>
      <w:r>
        <w:rPr>
          <w:rFonts w:hint="eastAsia"/>
        </w:rPr>
        <w:t>2020</w:t>
      </w:r>
      <w:r>
        <w:rPr>
          <w:rFonts w:hint="eastAsia"/>
        </w:rPr>
        <w:t>年。</w:t>
      </w:r>
      <w:r>
        <w:rPr>
          <w:rFonts w:hint="eastAsia"/>
        </w:rPr>
        <w:t>2</w:t>
      </w:r>
    </w:p>
    <w:p w14:paraId="62E4C602" w14:textId="77777777" w:rsidR="005A289E" w:rsidRDefault="004B7C63">
      <w:pPr>
        <w:pStyle w:val="a0"/>
        <w:rPr>
          <w:lang w:eastAsia="zh-CN"/>
        </w:rPr>
      </w:pPr>
      <w:r>
        <w:t>[39] An Yang, Baosong Yang, Binyuan Hui, et al.</w:t>
      </w:r>
      <w:r>
        <w:t xml:space="preserve"> Qwen2 technical report. arXiv preprint arXiv:2407.10671, 2024. </w:t>
      </w:r>
      <w:r>
        <w:rPr>
          <w:lang w:eastAsia="zh-CN"/>
        </w:rPr>
        <w:t>4</w:t>
      </w:r>
    </w:p>
    <w:p w14:paraId="7D8D2D70" w14:textId="77777777" w:rsidR="005A289E" w:rsidRDefault="004B7C63">
      <w:pPr>
        <w:pStyle w:val="a0"/>
        <w:rPr>
          <w:lang w:eastAsia="zh-CN"/>
        </w:rPr>
      </w:pPr>
      <w:r>
        <w:rPr>
          <w:rFonts w:hint="eastAsia"/>
          <w:lang w:eastAsia="zh-CN"/>
        </w:rPr>
        <w:t>杨安，杨宝松，</w:t>
      </w:r>
      <w:proofErr w:type="gramStart"/>
      <w:r>
        <w:rPr>
          <w:rFonts w:hint="eastAsia"/>
          <w:lang w:eastAsia="zh-CN"/>
        </w:rPr>
        <w:t>惠宾元</w:t>
      </w:r>
      <w:proofErr w:type="gramEnd"/>
      <w:r>
        <w:rPr>
          <w:rFonts w:hint="eastAsia"/>
          <w:lang w:eastAsia="zh-CN"/>
        </w:rPr>
        <w:t>等。</w:t>
      </w:r>
      <w:r>
        <w:rPr>
          <w:rFonts w:hint="eastAsia"/>
          <w:lang w:eastAsia="zh-CN"/>
        </w:rPr>
        <w:t>Qwen2</w:t>
      </w:r>
      <w:r>
        <w:rPr>
          <w:rFonts w:hint="eastAsia"/>
          <w:lang w:eastAsia="zh-CN"/>
        </w:rPr>
        <w:t>技术报告。</w:t>
      </w:r>
      <w:proofErr w:type="spellStart"/>
      <w:r>
        <w:rPr>
          <w:rFonts w:hint="eastAsia"/>
          <w:lang w:eastAsia="zh-CN"/>
        </w:rPr>
        <w:t>arXiv</w:t>
      </w:r>
      <w:proofErr w:type="spellEnd"/>
      <w:r>
        <w:rPr>
          <w:rFonts w:hint="eastAsia"/>
          <w:lang w:eastAsia="zh-CN"/>
        </w:rPr>
        <w:t>预印本</w:t>
      </w:r>
      <w:r>
        <w:rPr>
          <w:rFonts w:hint="eastAsia"/>
          <w:lang w:eastAsia="zh-CN"/>
        </w:rPr>
        <w:t>arXiv:2407.10671</w:t>
      </w:r>
      <w:r>
        <w:rPr>
          <w:rFonts w:hint="eastAsia"/>
          <w:lang w:eastAsia="zh-CN"/>
        </w:rPr>
        <w:t>，</w:t>
      </w:r>
      <w:r>
        <w:rPr>
          <w:rFonts w:hint="eastAsia"/>
          <w:lang w:eastAsia="zh-CN"/>
        </w:rPr>
        <w:t>2024</w:t>
      </w:r>
      <w:r>
        <w:rPr>
          <w:rFonts w:hint="eastAsia"/>
          <w:lang w:eastAsia="zh-CN"/>
        </w:rPr>
        <w:t>年。</w:t>
      </w:r>
      <w:r>
        <w:rPr>
          <w:rFonts w:hint="eastAsia"/>
          <w:lang w:eastAsia="zh-CN"/>
        </w:rPr>
        <w:t>4</w:t>
      </w:r>
    </w:p>
    <w:p w14:paraId="2C15256A" w14:textId="77777777" w:rsidR="005A289E" w:rsidRDefault="004B7C63">
      <w:pPr>
        <w:pStyle w:val="a0"/>
        <w:rPr>
          <w:lang w:eastAsia="zh-CN"/>
        </w:rPr>
      </w:pPr>
      <w:r>
        <w:rPr>
          <w:lang w:eastAsia="zh-CN"/>
        </w:rPr>
        <w:t xml:space="preserve">[40] </w:t>
      </w:r>
      <w:proofErr w:type="spellStart"/>
      <w:r>
        <w:rPr>
          <w:lang w:eastAsia="zh-CN"/>
        </w:rPr>
        <w:t>Yijun</w:t>
      </w:r>
      <w:proofErr w:type="spellEnd"/>
      <w:r>
        <w:rPr>
          <w:lang w:eastAsia="zh-CN"/>
        </w:rPr>
        <w:t xml:space="preserve"> Yang, </w:t>
      </w:r>
      <w:proofErr w:type="spellStart"/>
      <w:r>
        <w:rPr>
          <w:lang w:eastAsia="zh-CN"/>
        </w:rPr>
        <w:t>Tianyi</w:t>
      </w:r>
      <w:proofErr w:type="spellEnd"/>
      <w:r>
        <w:rPr>
          <w:lang w:eastAsia="zh-CN"/>
        </w:rPr>
        <w:t xml:space="preserve"> Zhou, </w:t>
      </w:r>
      <w:proofErr w:type="spellStart"/>
      <w:r>
        <w:rPr>
          <w:lang w:eastAsia="zh-CN"/>
        </w:rPr>
        <w:t>Kanxue</w:t>
      </w:r>
      <w:proofErr w:type="spellEnd"/>
      <w:r>
        <w:rPr>
          <w:lang w:eastAsia="zh-CN"/>
        </w:rPr>
        <w:t xml:space="preserve"> Li, </w:t>
      </w:r>
      <w:proofErr w:type="spellStart"/>
      <w:r>
        <w:rPr>
          <w:lang w:eastAsia="zh-CN"/>
        </w:rPr>
        <w:t>Dapeng</w:t>
      </w:r>
      <w:proofErr w:type="spellEnd"/>
      <w:r>
        <w:rPr>
          <w:lang w:eastAsia="zh-CN"/>
        </w:rPr>
        <w:t xml:space="preserve"> Tao, </w:t>
      </w:r>
      <w:proofErr w:type="spellStart"/>
      <w:r>
        <w:rPr>
          <w:lang w:eastAsia="zh-CN"/>
        </w:rPr>
        <w:t>Lusong</w:t>
      </w:r>
      <w:proofErr w:type="spellEnd"/>
      <w:r>
        <w:rPr>
          <w:lang w:eastAsia="zh-CN"/>
        </w:rPr>
        <w:t xml:space="preserve"> Li, Li Shen, </w:t>
      </w:r>
      <w:proofErr w:type="spellStart"/>
      <w:r>
        <w:rPr>
          <w:lang w:eastAsia="zh-CN"/>
        </w:rPr>
        <w:t>Xiaodong</w:t>
      </w:r>
      <w:proofErr w:type="spellEnd"/>
      <w:r>
        <w:rPr>
          <w:lang w:eastAsia="zh-CN"/>
        </w:rPr>
        <w:t xml:space="preserve"> He, Jing Jiang, and </w:t>
      </w:r>
      <w:proofErr w:type="spellStart"/>
      <w:r>
        <w:rPr>
          <w:lang w:eastAsia="zh-CN"/>
        </w:rPr>
        <w:t>Yuhui</w:t>
      </w:r>
      <w:proofErr w:type="spellEnd"/>
      <w:r>
        <w:rPr>
          <w:lang w:eastAsia="zh-CN"/>
        </w:rPr>
        <w:t xml:space="preserve"> Shi. </w:t>
      </w:r>
      <w:r>
        <w:t>Embodied multi-modal a</w:t>
      </w:r>
      <w:r>
        <w:t xml:space="preserve">gent trained by an </w:t>
      </w:r>
      <m:oMath>
        <m:r>
          <w:rPr>
            <w:rFonts w:ascii="Cambria Math" w:hAnsi="Cambria Math"/>
          </w:rPr>
          <m:t>11</m:t>
        </m:r>
        <m:r>
          <m:rPr>
            <m:sty m:val="p"/>
          </m:rPr>
          <w:rPr>
            <w:rFonts w:ascii="Cambria Math" w:hAnsi="Cambria Math"/>
          </w:rPr>
          <m:t> </m:t>
        </m:r>
        <m:r>
          <m:rPr>
            <m:sty m:val="p"/>
          </m:rPr>
          <w:rPr>
            <w:rFonts w:ascii="Cambria Math" w:hAnsi="Cambria Math"/>
          </w:rPr>
          <m:t>m</m:t>
        </m:r>
      </m:oMath>
      <w:r>
        <w:t xml:space="preserve"> from a parallel textworld. In Proceedings of the IEEE/CVF Conference on Computer Vision and Pattern Recognition, pages 26275- 26285, 2024. </w:t>
      </w:r>
      <w:r>
        <w:rPr>
          <w:lang w:eastAsia="zh-CN"/>
        </w:rPr>
        <w:t>2</w:t>
      </w:r>
    </w:p>
    <w:p w14:paraId="42491392" w14:textId="77777777" w:rsidR="005A289E" w:rsidRDefault="004B7C63">
      <w:pPr>
        <w:pStyle w:val="a0"/>
      </w:pPr>
      <w:r>
        <w:rPr>
          <w:rFonts w:hint="eastAsia"/>
          <w:lang w:eastAsia="zh-CN"/>
        </w:rPr>
        <w:lastRenderedPageBreak/>
        <w:t>杨艺俊，周天</w:t>
      </w:r>
      <w:proofErr w:type="gramStart"/>
      <w:r>
        <w:rPr>
          <w:rFonts w:hint="eastAsia"/>
          <w:lang w:eastAsia="zh-CN"/>
        </w:rPr>
        <w:t>怡</w:t>
      </w:r>
      <w:proofErr w:type="gramEnd"/>
      <w:r>
        <w:rPr>
          <w:rFonts w:hint="eastAsia"/>
          <w:lang w:eastAsia="zh-CN"/>
        </w:rPr>
        <w:t>，李侃学，陶大鹏，李鲁松，沈立，何晓东，蒋静，石玉辉。通过平行文本世界中的</w:t>
      </w:r>
      <w:r>
        <w:rPr>
          <w:lang w:eastAsia="zh-CN"/>
        </w:rPr>
        <w:t xml:space="preserve"> </w:t>
      </w:r>
      <m:oMath>
        <m:r>
          <w:rPr>
            <w:rFonts w:ascii="Cambria Math" w:hAnsi="Cambria Math"/>
            <w:lang w:eastAsia="zh-CN"/>
          </w:rPr>
          <m:t>11</m:t>
        </m:r>
        <m:r>
          <m:rPr>
            <m:sty m:val="p"/>
          </m:rPr>
          <w:rPr>
            <w:rFonts w:ascii="Cambria Math" w:hAnsi="Cambria Math"/>
            <w:lang w:eastAsia="zh-CN"/>
          </w:rPr>
          <m:t> </m:t>
        </m:r>
        <m:r>
          <m:rPr>
            <m:sty m:val="p"/>
          </m:rPr>
          <w:rPr>
            <w:rFonts w:ascii="Cambria Math" w:hAnsi="Cambria Math"/>
            <w:lang w:eastAsia="zh-CN"/>
          </w:rPr>
          <m:t>m</m:t>
        </m:r>
      </m:oMath>
      <w:r>
        <w:rPr>
          <w:lang w:eastAsia="zh-CN"/>
        </w:rPr>
        <w:t xml:space="preserve"> </w:t>
      </w:r>
      <w:r>
        <w:rPr>
          <w:rFonts w:hint="eastAsia"/>
          <w:lang w:eastAsia="zh-CN"/>
        </w:rPr>
        <w:t>训练</w:t>
      </w:r>
      <w:proofErr w:type="gramStart"/>
      <w:r>
        <w:rPr>
          <w:rFonts w:hint="eastAsia"/>
          <w:lang w:eastAsia="zh-CN"/>
        </w:rPr>
        <w:t>的具身多模态</w:t>
      </w:r>
      <w:proofErr w:type="gramEnd"/>
      <w:r>
        <w:rPr>
          <w:rFonts w:hint="eastAsia"/>
          <w:lang w:eastAsia="zh-CN"/>
        </w:rPr>
        <w:t>代理。</w:t>
      </w:r>
      <w:r>
        <w:rPr>
          <w:rFonts w:hint="eastAsia"/>
          <w:lang w:eastAsia="zh-CN"/>
        </w:rPr>
        <w:t>IEEE/CVF</w:t>
      </w:r>
      <w:r>
        <w:rPr>
          <w:rFonts w:hint="eastAsia"/>
          <w:lang w:eastAsia="zh-CN"/>
        </w:rPr>
        <w:t>计算机视觉与模式识别会议论文集，第</w:t>
      </w:r>
      <w:r>
        <w:rPr>
          <w:rFonts w:hint="eastAsia"/>
          <w:lang w:eastAsia="zh-CN"/>
        </w:rPr>
        <w:t>26275</w:t>
      </w:r>
      <w:r>
        <w:rPr>
          <w:rFonts w:hint="eastAsia"/>
          <w:lang w:eastAsia="zh-CN"/>
        </w:rPr>
        <w:t>-26285</w:t>
      </w:r>
      <w:r>
        <w:rPr>
          <w:rFonts w:hint="eastAsia"/>
          <w:lang w:eastAsia="zh-CN"/>
        </w:rPr>
        <w:t>页，</w:t>
      </w:r>
      <w:r>
        <w:rPr>
          <w:rFonts w:hint="eastAsia"/>
          <w:lang w:eastAsia="zh-CN"/>
        </w:rPr>
        <w:t>2024</w:t>
      </w:r>
      <w:r>
        <w:rPr>
          <w:rFonts w:hint="eastAsia"/>
          <w:lang w:eastAsia="zh-CN"/>
        </w:rPr>
        <w:t>年。</w:t>
      </w:r>
      <w:r>
        <w:rPr>
          <w:rFonts w:hint="eastAsia"/>
        </w:rPr>
        <w:t>2</w:t>
      </w:r>
    </w:p>
    <w:p w14:paraId="0880AD7F" w14:textId="77777777" w:rsidR="005A289E" w:rsidRDefault="004B7C63">
      <w:pPr>
        <w:pStyle w:val="a0"/>
        <w:rPr>
          <w:lang w:eastAsia="zh-CN"/>
        </w:rPr>
      </w:pPr>
      <w:r>
        <w:t xml:space="preserve">[41] Franziska Zacharias, Christoph Borst, and Gerd Hirzinger. Capturing robot workspace structure: representing robot capabilities. In 2007 IEEE/RSJ International Conference on Intelligent Robots and Systems, pages 3229-3236. </w:t>
      </w:r>
      <w:proofErr w:type="spellStart"/>
      <w:r>
        <w:rPr>
          <w:lang w:eastAsia="zh-CN"/>
        </w:rPr>
        <w:t>Ieee</w:t>
      </w:r>
      <w:proofErr w:type="spellEnd"/>
      <w:r>
        <w:rPr>
          <w:lang w:eastAsia="zh-CN"/>
        </w:rPr>
        <w:t>, 2007. 2</w:t>
      </w:r>
    </w:p>
    <w:p w14:paraId="4B8C925D" w14:textId="77777777" w:rsidR="005A289E" w:rsidRDefault="004B7C63">
      <w:pPr>
        <w:pStyle w:val="a0"/>
      </w:pPr>
      <w:r>
        <w:rPr>
          <w:rFonts w:hint="eastAsia"/>
          <w:lang w:eastAsia="zh-CN"/>
        </w:rPr>
        <w:t>弗朗西斯卡·扎卡里亚斯，克里斯托夫·博斯特，格尔德·希尔辛格。捕捉机器人工作空间结构</w:t>
      </w:r>
      <w:r>
        <w:rPr>
          <w:rFonts w:hint="eastAsia"/>
          <w:lang w:eastAsia="zh-CN"/>
        </w:rPr>
        <w:t>:</w:t>
      </w:r>
      <w:r>
        <w:rPr>
          <w:rFonts w:hint="eastAsia"/>
          <w:lang w:eastAsia="zh-CN"/>
        </w:rPr>
        <w:t>表示机器人能力。</w:t>
      </w:r>
      <w:r>
        <w:rPr>
          <w:rFonts w:hint="eastAsia"/>
          <w:lang w:eastAsia="zh-CN"/>
        </w:rPr>
        <w:t>2007</w:t>
      </w:r>
      <w:r>
        <w:rPr>
          <w:rFonts w:hint="eastAsia"/>
          <w:lang w:eastAsia="zh-CN"/>
        </w:rPr>
        <w:t>年</w:t>
      </w:r>
      <w:r>
        <w:rPr>
          <w:rFonts w:hint="eastAsia"/>
          <w:lang w:eastAsia="zh-CN"/>
        </w:rPr>
        <w:t>IEEE/RSJ</w:t>
      </w:r>
      <w:r>
        <w:rPr>
          <w:rFonts w:hint="eastAsia"/>
          <w:lang w:eastAsia="zh-CN"/>
        </w:rPr>
        <w:t>智能机器人与系统国际会议，第</w:t>
      </w:r>
      <w:r>
        <w:rPr>
          <w:rFonts w:hint="eastAsia"/>
          <w:lang w:eastAsia="zh-CN"/>
        </w:rPr>
        <w:t>3229-3236</w:t>
      </w:r>
      <w:r>
        <w:rPr>
          <w:rFonts w:hint="eastAsia"/>
          <w:lang w:eastAsia="zh-CN"/>
        </w:rPr>
        <w:t>页。</w:t>
      </w:r>
      <w:r>
        <w:rPr>
          <w:rFonts w:hint="eastAsia"/>
        </w:rPr>
        <w:t>IEEE</w:t>
      </w:r>
      <w:r>
        <w:rPr>
          <w:rFonts w:hint="eastAsia"/>
        </w:rPr>
        <w:t>，</w:t>
      </w:r>
      <w:r>
        <w:rPr>
          <w:rFonts w:hint="eastAsia"/>
        </w:rPr>
        <w:t>2007</w:t>
      </w:r>
      <w:r>
        <w:rPr>
          <w:rFonts w:hint="eastAsia"/>
        </w:rPr>
        <w:t>年。</w:t>
      </w:r>
      <w:r>
        <w:rPr>
          <w:rFonts w:hint="eastAsia"/>
        </w:rPr>
        <w:t>2</w:t>
      </w:r>
    </w:p>
    <w:p w14:paraId="6AD7E096" w14:textId="77777777" w:rsidR="005A289E" w:rsidRDefault="004B7C63">
      <w:pPr>
        <w:pStyle w:val="a0"/>
      </w:pPr>
      <w:r>
        <w:t>[42] Xiaohua Zhai, Basil Mustafa, Alexander Kolesnikov, and Lucas Beyer. Sigmoid loss for language image pre-training, 2023. 4</w:t>
      </w:r>
    </w:p>
    <w:p w14:paraId="76CFBC6C" w14:textId="77777777" w:rsidR="005A289E" w:rsidRDefault="004B7C63">
      <w:pPr>
        <w:pStyle w:val="a0"/>
      </w:pPr>
      <w:proofErr w:type="spellStart"/>
      <w:r>
        <w:rPr>
          <w:rFonts w:hint="eastAsia"/>
        </w:rPr>
        <w:t>翟晓华，巴兹尔·穆斯塔法，亚历山大·科列斯尼科夫，卢</w:t>
      </w:r>
      <w:r>
        <w:rPr>
          <w:rFonts w:hint="eastAsia"/>
        </w:rPr>
        <w:t>卡斯·拜尔</w:t>
      </w:r>
      <w:proofErr w:type="spellEnd"/>
      <w:r>
        <w:rPr>
          <w:rFonts w:hint="eastAsia"/>
        </w:rPr>
        <w:t>。</w:t>
      </w:r>
      <w:r>
        <w:rPr>
          <w:rFonts w:hint="eastAsia"/>
          <w:lang w:eastAsia="zh-CN"/>
        </w:rPr>
        <w:t>语言图像预训练的</w:t>
      </w:r>
      <w:r>
        <w:rPr>
          <w:rFonts w:hint="eastAsia"/>
          <w:lang w:eastAsia="zh-CN"/>
        </w:rPr>
        <w:t>Sigmoid</w:t>
      </w:r>
      <w:r>
        <w:rPr>
          <w:rFonts w:hint="eastAsia"/>
          <w:lang w:eastAsia="zh-CN"/>
        </w:rPr>
        <w:t>损失，</w:t>
      </w:r>
      <w:r>
        <w:rPr>
          <w:rFonts w:hint="eastAsia"/>
          <w:lang w:eastAsia="zh-CN"/>
        </w:rPr>
        <w:t>2023</w:t>
      </w:r>
      <w:r>
        <w:rPr>
          <w:rFonts w:hint="eastAsia"/>
          <w:lang w:eastAsia="zh-CN"/>
        </w:rPr>
        <w:t>年。</w:t>
      </w:r>
      <w:r>
        <w:rPr>
          <w:rFonts w:hint="eastAsia"/>
        </w:rPr>
        <w:t>4</w:t>
      </w:r>
    </w:p>
    <w:p w14:paraId="1A7C64A9" w14:textId="77777777" w:rsidR="005A289E" w:rsidRDefault="004B7C63">
      <w:pPr>
        <w:pStyle w:val="a0"/>
        <w:rPr>
          <w:lang w:eastAsia="zh-CN"/>
        </w:rPr>
      </w:pPr>
      <w:r>
        <w:t>[43] Ganlong Zhao, Guanbin Li, Weikai Chen, and Yizhou Yu. Over-nav: Elevating iterative vision-and-language navigation with open-vocabulary detection and structured representation. In Proceedings of the IEEE/CVF Conference on Computer Vision and Pattern R</w:t>
      </w:r>
      <w:r>
        <w:t xml:space="preserve">ecognition, pages 16296-16306, 2024. </w:t>
      </w:r>
      <w:r>
        <w:rPr>
          <w:lang w:eastAsia="zh-CN"/>
        </w:rPr>
        <w:t>2</w:t>
      </w:r>
    </w:p>
    <w:p w14:paraId="312E70C0" w14:textId="77777777" w:rsidR="005A289E" w:rsidRDefault="004B7C63">
      <w:pPr>
        <w:pStyle w:val="a0"/>
      </w:pPr>
      <w:proofErr w:type="gramStart"/>
      <w:r>
        <w:rPr>
          <w:rFonts w:hint="eastAsia"/>
          <w:lang w:eastAsia="zh-CN"/>
        </w:rPr>
        <w:t>赵甘龙</w:t>
      </w:r>
      <w:proofErr w:type="gramEnd"/>
      <w:r>
        <w:rPr>
          <w:rFonts w:hint="eastAsia"/>
          <w:lang w:eastAsia="zh-CN"/>
        </w:rPr>
        <w:t>，李冠斌，陈伟凯，余一舟。</w:t>
      </w:r>
      <w:r>
        <w:rPr>
          <w:rFonts w:hint="eastAsia"/>
          <w:lang w:eastAsia="zh-CN"/>
        </w:rPr>
        <w:t>Over-nav:</w:t>
      </w:r>
      <w:r>
        <w:rPr>
          <w:rFonts w:hint="eastAsia"/>
          <w:lang w:eastAsia="zh-CN"/>
        </w:rPr>
        <w:t>通过开放词汇检测和结构化表示提升迭代视觉与语言导航。</w:t>
      </w:r>
      <w:r>
        <w:rPr>
          <w:rFonts w:hint="eastAsia"/>
          <w:lang w:eastAsia="zh-CN"/>
        </w:rPr>
        <w:t>IEEE/CVF</w:t>
      </w:r>
      <w:r>
        <w:rPr>
          <w:rFonts w:hint="eastAsia"/>
          <w:lang w:eastAsia="zh-CN"/>
        </w:rPr>
        <w:t>计算机视觉与模式识别会议论文集，第</w:t>
      </w:r>
      <w:r>
        <w:rPr>
          <w:rFonts w:hint="eastAsia"/>
          <w:lang w:eastAsia="zh-CN"/>
        </w:rPr>
        <w:t>16296-16306</w:t>
      </w:r>
      <w:r>
        <w:rPr>
          <w:rFonts w:hint="eastAsia"/>
          <w:lang w:eastAsia="zh-CN"/>
        </w:rPr>
        <w:t>页，</w:t>
      </w:r>
      <w:r>
        <w:rPr>
          <w:rFonts w:hint="eastAsia"/>
          <w:lang w:eastAsia="zh-CN"/>
        </w:rPr>
        <w:t>2024</w:t>
      </w:r>
      <w:r>
        <w:rPr>
          <w:rFonts w:hint="eastAsia"/>
          <w:lang w:eastAsia="zh-CN"/>
        </w:rPr>
        <w:t>年。</w:t>
      </w:r>
      <w:r>
        <w:rPr>
          <w:rFonts w:hint="eastAsia"/>
        </w:rPr>
        <w:t>2</w:t>
      </w:r>
    </w:p>
    <w:p w14:paraId="5DA848EB" w14:textId="77777777" w:rsidR="005A289E" w:rsidRDefault="004B7C63">
      <w:pPr>
        <w:pStyle w:val="a0"/>
        <w:rPr>
          <w:lang w:eastAsia="zh-CN"/>
        </w:rPr>
      </w:pPr>
      <w:r>
        <w:t>[44] Haoyu Zhen, Xiaowen Qiu, Peihao Chen, Jincheng Yang, Xin Yan, Yilun Du, Yining Hong, and Chuang Gan. 3d-vla: A 3d v</w:t>
      </w:r>
      <w:r>
        <w:t xml:space="preserve">ision-language-action generative world model. arXiv preprint arXiv:2403.09631, 2024. </w:t>
      </w:r>
      <w:r>
        <w:rPr>
          <w:lang w:eastAsia="zh-CN"/>
        </w:rPr>
        <w:t>2, 6</w:t>
      </w:r>
    </w:p>
    <w:p w14:paraId="1C02510A" w14:textId="77777777" w:rsidR="005A289E" w:rsidRDefault="004B7C63">
      <w:pPr>
        <w:pStyle w:val="a0"/>
      </w:pPr>
      <w:r>
        <w:rPr>
          <w:rFonts w:hint="eastAsia"/>
          <w:lang w:eastAsia="zh-CN"/>
        </w:rPr>
        <w:t>甄浩宇，邱晓文，陈培豪，杨金成，严鑫，杜一伦，洪一宁，甘闯。</w:t>
      </w:r>
      <w:r>
        <w:rPr>
          <w:rFonts w:hint="eastAsia"/>
          <w:lang w:eastAsia="zh-CN"/>
        </w:rPr>
        <w:t>3d-vla:</w:t>
      </w:r>
      <w:r>
        <w:rPr>
          <w:rFonts w:hint="eastAsia"/>
          <w:lang w:eastAsia="zh-CN"/>
        </w:rPr>
        <w:t>一个</w:t>
      </w:r>
      <w:r>
        <w:rPr>
          <w:rFonts w:hint="eastAsia"/>
          <w:lang w:eastAsia="zh-CN"/>
        </w:rPr>
        <w:t>3D</w:t>
      </w:r>
      <w:r>
        <w:rPr>
          <w:rFonts w:hint="eastAsia"/>
          <w:lang w:eastAsia="zh-CN"/>
        </w:rPr>
        <w:t>视觉</w:t>
      </w:r>
      <w:r>
        <w:rPr>
          <w:rFonts w:hint="eastAsia"/>
          <w:lang w:eastAsia="zh-CN"/>
        </w:rPr>
        <w:t>-</w:t>
      </w:r>
      <w:r>
        <w:rPr>
          <w:rFonts w:hint="eastAsia"/>
          <w:lang w:eastAsia="zh-CN"/>
        </w:rPr>
        <w:t>语言</w:t>
      </w:r>
      <w:r>
        <w:rPr>
          <w:rFonts w:hint="eastAsia"/>
          <w:lang w:eastAsia="zh-CN"/>
        </w:rPr>
        <w:t>-</w:t>
      </w:r>
      <w:r>
        <w:rPr>
          <w:rFonts w:hint="eastAsia"/>
          <w:lang w:eastAsia="zh-CN"/>
        </w:rPr>
        <w:t>动作生成世界模型。</w:t>
      </w:r>
      <w:r>
        <w:rPr>
          <w:rFonts w:hint="eastAsia"/>
        </w:rPr>
        <w:t>arXiv</w:t>
      </w:r>
      <w:r>
        <w:rPr>
          <w:rFonts w:hint="eastAsia"/>
        </w:rPr>
        <w:t>预印本</w:t>
      </w:r>
      <w:r>
        <w:rPr>
          <w:rFonts w:hint="eastAsia"/>
        </w:rPr>
        <w:t>arXiv:2403.09631</w:t>
      </w:r>
      <w:r>
        <w:rPr>
          <w:rFonts w:hint="eastAsia"/>
        </w:rPr>
        <w:t>，</w:t>
      </w:r>
      <w:r>
        <w:rPr>
          <w:rFonts w:hint="eastAsia"/>
        </w:rPr>
        <w:t>2024</w:t>
      </w:r>
      <w:r>
        <w:rPr>
          <w:rFonts w:hint="eastAsia"/>
        </w:rPr>
        <w:t>年。</w:t>
      </w:r>
      <w:r>
        <w:rPr>
          <w:rFonts w:hint="eastAsia"/>
        </w:rPr>
        <w:t>2,</w:t>
      </w:r>
      <w:r>
        <w:t xml:space="preserve"> 6</w:t>
      </w:r>
    </w:p>
    <w:sectPr w:rsidR="005A289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4C6DE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5981D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70CD2DE"/>
    <w:multiLevelType w:val="multilevel"/>
    <w:tmpl w:val="75245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00196D"/>
    <w:rsid w:val="004B7C63"/>
    <w:rsid w:val="005A289E"/>
    <w:rsid w:val="006B1FB1"/>
    <w:rsid w:val="00857212"/>
    <w:rsid w:val="009D1868"/>
    <w:rsid w:val="00C57AB6"/>
    <w:rsid w:val="00C8062D"/>
    <w:rsid w:val="00D673FE"/>
    <w:rsid w:val="00FF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E424"/>
  <w15:docId w15:val="{8B94ECA8-079D-41DE-A148-35685F58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rsid w:val="00C57A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8684</Words>
  <Characters>49499</Characters>
  <Application>Microsoft Office Word</Application>
  <DocSecurity>0</DocSecurity>
  <Lines>412</Lines>
  <Paragraphs>116</Paragraphs>
  <ScaleCrop>false</ScaleCrop>
  <Company/>
  <LinksUpToDate>false</LinksUpToDate>
  <CharactersWithSpaces>58067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judy</cp:lastModifiedBy>
  <cp:revision>7</cp:revision>
  <dcterms:created xsi:type="dcterms:W3CDTF">2025-03-20T06:46:00Z</dcterms:created>
  <dcterms:modified xsi:type="dcterms:W3CDTF">2025-03-21T08:58:00Z</dcterms:modified>
</cp:coreProperties>
</file>