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14A" w14:textId="77777777" w:rsidR="00265200" w:rsidRDefault="00265200" w:rsidP="00F017FB">
      <w:pPr>
        <w:pStyle w:val="a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39FBCCF2" w14:textId="48AD98C6" w:rsidR="00F017FB" w:rsidRPr="001F59A1" w:rsidRDefault="00F017FB" w:rsidP="00F017FB">
      <w:pPr>
        <w:pStyle w:val="a3"/>
        <w:jc w:val="center"/>
        <w:rPr>
          <w:rFonts w:ascii="Times New Roman" w:hAnsi="Times New Roman" w:cs="Times New Roman"/>
          <w:color w:val="0D0D0D" w:themeColor="text1" w:themeTint="F2"/>
        </w:rPr>
      </w:pPr>
      <w:r w:rsidRPr="001F59A1">
        <w:rPr>
          <w:rFonts w:ascii="Times New Roman" w:hAnsi="Times New Roman" w:cs="Times New Roman"/>
          <w:color w:val="0D0D0D" w:themeColor="text1" w:themeTint="F2"/>
        </w:rPr>
        <w:t>Фондовые индексы: взаимодействие российских и зарубежных индексов.</w:t>
      </w:r>
    </w:p>
    <w:p w14:paraId="48A7522B" w14:textId="560813D0" w:rsidR="00F017FB" w:rsidRPr="001F59A1" w:rsidRDefault="00F017FB" w:rsidP="00F017FB">
      <w:pPr>
        <w:jc w:val="center"/>
        <w:rPr>
          <w:color w:val="0D0D0D" w:themeColor="text1" w:themeTint="F2"/>
        </w:rPr>
      </w:pPr>
    </w:p>
    <w:p w14:paraId="0EECE463" w14:textId="55962661" w:rsidR="00F017FB" w:rsidRPr="001F59A1" w:rsidRDefault="00F017FB" w:rsidP="00F017FB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r w:rsidRPr="001F59A1">
        <w:rPr>
          <w:rFonts w:ascii="Times New Roman" w:hAnsi="Times New Roman" w:cs="Times New Roman"/>
          <w:color w:val="0D0D0D" w:themeColor="text1" w:themeTint="F2"/>
        </w:rPr>
        <w:t>Воробьев Дмитрий</w:t>
      </w:r>
    </w:p>
    <w:p w14:paraId="7C4B3126" w14:textId="4592A4C4" w:rsidR="00F017FB" w:rsidRPr="001F59A1" w:rsidRDefault="00F017FB" w:rsidP="00F017FB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r w:rsidRPr="001F59A1">
        <w:rPr>
          <w:rFonts w:ascii="Times New Roman" w:hAnsi="Times New Roman" w:cs="Times New Roman"/>
          <w:color w:val="0D0D0D" w:themeColor="text1" w:themeTint="F2"/>
        </w:rPr>
        <w:t>БПМИ204</w:t>
      </w:r>
    </w:p>
    <w:p w14:paraId="44CCF272" w14:textId="77777777" w:rsidR="00F017FB" w:rsidRPr="001F59A1" w:rsidRDefault="00F017FB" w:rsidP="00F017FB">
      <w:pPr>
        <w:jc w:val="center"/>
        <w:rPr>
          <w:color w:val="0D0D0D" w:themeColor="text1" w:themeTint="F2"/>
        </w:rPr>
      </w:pPr>
    </w:p>
    <w:p w14:paraId="390CA6E0" w14:textId="356AAF1A" w:rsidR="00F017FB" w:rsidRPr="001F59A1" w:rsidRDefault="00F017FB" w:rsidP="00F017FB">
      <w:pPr>
        <w:jc w:val="center"/>
        <w:rPr>
          <w:color w:val="0D0D0D" w:themeColor="text1" w:themeTint="F2"/>
        </w:rPr>
      </w:pPr>
    </w:p>
    <w:p w14:paraId="0038AB64" w14:textId="0875971C" w:rsidR="00F017FB" w:rsidRPr="001F59A1" w:rsidRDefault="00F017FB" w:rsidP="007C1296">
      <w:pPr>
        <w:ind w:firstLine="709"/>
        <w:jc w:val="both"/>
        <w:rPr>
          <w:color w:val="0D0D0D" w:themeColor="text1" w:themeTint="F2"/>
          <w:shd w:val="clear" w:color="auto" w:fill="FFFFFF"/>
        </w:rPr>
      </w:pPr>
      <w:r w:rsidRPr="001F59A1">
        <w:rPr>
          <w:color w:val="0D0D0D" w:themeColor="text1" w:themeTint="F2"/>
          <w:shd w:val="clear" w:color="auto" w:fill="FFFFFF"/>
        </w:rPr>
        <w:t xml:space="preserve">В настоящее время между большинством рынков существует свободное обращение капитала. </w:t>
      </w:r>
      <w:r w:rsidRPr="00F017FB">
        <w:rPr>
          <w:color w:val="0D0D0D" w:themeColor="text1" w:themeTint="F2"/>
          <w:shd w:val="clear" w:color="auto" w:fill="FFFFFF"/>
        </w:rPr>
        <w:t xml:space="preserve">У инвесторов всего мира есть возможность вкладываться как в российские ценные бумаги, так и в ценные бумаги ряда других развитых или развивающихся стран без существенных на то ограничений. Российский </w:t>
      </w:r>
      <w:r w:rsidRPr="001F59A1">
        <w:rPr>
          <w:color w:val="0D0D0D" w:themeColor="text1" w:themeTint="F2"/>
          <w:shd w:val="clear" w:color="auto" w:fill="FFFFFF"/>
        </w:rPr>
        <w:t>фондовый</w:t>
      </w:r>
      <w:r w:rsidRPr="00F017FB">
        <w:rPr>
          <w:color w:val="0D0D0D" w:themeColor="text1" w:themeTint="F2"/>
          <w:shd w:val="clear" w:color="auto" w:fill="FFFFFF"/>
        </w:rPr>
        <w:t xml:space="preserve"> рынок является частью общемирового рынка ценных бумаг. Вследствие этих факторов можно предположить, о наличии статистических взаимосвязей российского рынка акций с рынками акций других стран. Для проверки данной гипотезы использованы основные</w:t>
      </w:r>
      <w:r w:rsidRPr="001F59A1">
        <w:rPr>
          <w:color w:val="0D0D0D" w:themeColor="text1" w:themeTint="F2"/>
          <w:shd w:val="clear" w:color="auto" w:fill="FFFFFF"/>
        </w:rPr>
        <w:t xml:space="preserve"> </w:t>
      </w:r>
      <w:r w:rsidRPr="00F017FB">
        <w:rPr>
          <w:color w:val="0D0D0D" w:themeColor="text1" w:themeTint="F2"/>
          <w:shd w:val="clear" w:color="auto" w:fill="FFFFFF"/>
        </w:rPr>
        <w:t xml:space="preserve">фондовые индексы России и ряда развитых </w:t>
      </w:r>
      <w:r w:rsidRPr="001F59A1">
        <w:rPr>
          <w:color w:val="0D0D0D" w:themeColor="text1" w:themeTint="F2"/>
          <w:shd w:val="clear" w:color="auto" w:fill="FFFFFF"/>
        </w:rPr>
        <w:t>и</w:t>
      </w:r>
      <w:r w:rsidRPr="00F017FB">
        <w:rPr>
          <w:color w:val="0D0D0D" w:themeColor="text1" w:themeTint="F2"/>
          <w:shd w:val="clear" w:color="auto" w:fill="FFFFFF"/>
        </w:rPr>
        <w:t xml:space="preserve"> развивающихся стран.</w:t>
      </w:r>
      <w:r w:rsidRPr="001F59A1">
        <w:rPr>
          <w:color w:val="0D0D0D" w:themeColor="text1" w:themeTint="F2"/>
          <w:shd w:val="clear" w:color="auto" w:fill="FFFFFF"/>
        </w:rPr>
        <w:t xml:space="preserve"> </w:t>
      </w:r>
      <w:r w:rsidR="00AF3A1A" w:rsidRPr="001F59A1">
        <w:rPr>
          <w:color w:val="0D0D0D" w:themeColor="text1" w:themeTint="F2"/>
          <w:shd w:val="clear" w:color="auto" w:fill="FFFFFF"/>
        </w:rPr>
        <w:t>Все использованные в исследовании индексы представляют собой средневзвешенную сумму эмитентов рынка одной страны, а значит отражают общие тенденции поведения рынка выбранного государства. Таким образом, для установки наличия или отсутствия связей между российским и зарубежными рынками ценных бумаг необходимо и достаточно проверить связь между индексами, представляющими соответствующие рынки.</w:t>
      </w:r>
    </w:p>
    <w:p w14:paraId="58CC361C" w14:textId="5D141144" w:rsidR="00F017FB" w:rsidRPr="001F59A1" w:rsidRDefault="00AF3A1A" w:rsidP="00F16C5E">
      <w:pPr>
        <w:pStyle w:val="1"/>
        <w:jc w:val="center"/>
        <w:rPr>
          <w:rStyle w:val="a8"/>
          <w:rFonts w:ascii="Times New Roman" w:hAnsi="Times New Roman" w:cs="Times New Roman"/>
          <w:color w:val="0D0D0D" w:themeColor="text1" w:themeTint="F2"/>
        </w:rPr>
      </w:pPr>
      <w:r w:rsidRPr="001F59A1">
        <w:rPr>
          <w:rStyle w:val="a8"/>
          <w:rFonts w:ascii="Times New Roman" w:hAnsi="Times New Roman" w:cs="Times New Roman"/>
          <w:color w:val="0D0D0D" w:themeColor="text1" w:themeTint="F2"/>
        </w:rPr>
        <w:t>Российские индексы</w:t>
      </w:r>
    </w:p>
    <w:p w14:paraId="506A99D4" w14:textId="77777777" w:rsidR="00FF16AE" w:rsidRPr="001F59A1" w:rsidRDefault="00FF16AE" w:rsidP="00AF3A1A">
      <w:pPr>
        <w:rPr>
          <w:b/>
          <w:bCs/>
          <w:color w:val="0D0D0D" w:themeColor="text1" w:themeTint="F2"/>
          <w:shd w:val="clear" w:color="auto" w:fill="FFFFFF"/>
          <w:lang w:val="en-US"/>
        </w:rPr>
      </w:pPr>
    </w:p>
    <w:p w14:paraId="16C352A4" w14:textId="38A64EDB" w:rsidR="00FF16AE" w:rsidRPr="001F59A1" w:rsidRDefault="00E944B9" w:rsidP="00AF3A1A">
      <w:pPr>
        <w:rPr>
          <w:b/>
          <w:bCs/>
          <w:color w:val="0D0D0D" w:themeColor="text1" w:themeTint="F2"/>
          <w:shd w:val="clear" w:color="auto" w:fill="FFFFFF"/>
          <w:lang w:val="en-US"/>
        </w:rPr>
      </w:pPr>
      <w:r w:rsidRPr="001F59A1">
        <w:rPr>
          <w:b/>
          <w:bCs/>
          <w:noProof/>
          <w:color w:val="0D0D0D" w:themeColor="text1" w:themeTint="F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BF303" wp14:editId="7158F2F0">
                <wp:simplePos x="0" y="0"/>
                <wp:positionH relativeFrom="column">
                  <wp:posOffset>2528974</wp:posOffset>
                </wp:positionH>
                <wp:positionV relativeFrom="paragraph">
                  <wp:posOffset>82665</wp:posOffset>
                </wp:positionV>
                <wp:extent cx="865909" cy="325582"/>
                <wp:effectExtent l="0" t="0" r="10795" b="1778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909" cy="325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FF61F" w14:textId="207943FC" w:rsidR="00E944B9" w:rsidRPr="00E944B9" w:rsidRDefault="00E944B9" w:rsidP="00E944B9">
                            <w:pPr>
                              <w:jc w:val="both"/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44B9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IMOEX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BF303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199.15pt;margin-top:6.5pt;width:68.2pt;height:2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" fillcolor="white [3201]" strokecolor="black [3200]" strokeweight=".5pt">
                <v:textbox>
                  <w:txbxContent>
                    <w:p w14:paraId="7EEFF61F" w14:textId="207943FC" w:rsidR="00E944B9" w:rsidRPr="00E944B9" w:rsidRDefault="00E944B9" w:rsidP="00E944B9">
                      <w:pPr>
                        <w:jc w:val="both"/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44B9"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IMOEX</w:t>
                      </w:r>
                    </w:p>
                  </w:txbxContent>
                </v:textbox>
              </v:shape>
            </w:pict>
          </mc:Fallback>
        </mc:AlternateContent>
      </w:r>
    </w:p>
    <w:p w14:paraId="66F4937B" w14:textId="6377D2D7" w:rsidR="00FF16AE" w:rsidRPr="001F59A1" w:rsidRDefault="00FF16AE" w:rsidP="00AF3A1A">
      <w:pPr>
        <w:rPr>
          <w:b/>
          <w:bCs/>
          <w:color w:val="0D0D0D" w:themeColor="text1" w:themeTint="F2"/>
          <w:shd w:val="clear" w:color="auto" w:fill="FFFFFF"/>
          <w:lang w:val="en-US"/>
        </w:rPr>
      </w:pPr>
      <w:r w:rsidRPr="001F59A1">
        <w:rPr>
          <w:b/>
          <w:bCs/>
          <w:noProof/>
          <w:color w:val="0D0D0D" w:themeColor="text1" w:themeTint="F2"/>
          <w:shd w:val="clear" w:color="auto" w:fill="FFFFFF"/>
          <w:lang w:val="en-US"/>
        </w:rPr>
        <w:drawing>
          <wp:inline distT="0" distB="0" distL="0" distR="0" wp14:anchorId="06E05E32" wp14:editId="7D928518">
            <wp:extent cx="5940425" cy="1063625"/>
            <wp:effectExtent l="0" t="0" r="3175" b="3175"/>
            <wp:docPr id="10" name="Рисунок 10" descr="IMO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IMOE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F05" w14:textId="029B9706" w:rsidR="00AF3A1A" w:rsidRPr="00C77EFA" w:rsidRDefault="00C77EFA" w:rsidP="00C77EFA">
      <w:pPr>
        <w:jc w:val="center"/>
        <w:rPr>
          <w:color w:val="0D0D0D" w:themeColor="text1" w:themeTint="F2"/>
          <w:sz w:val="11"/>
          <w:szCs w:val="11"/>
          <w:shd w:val="clear" w:color="auto" w:fill="FFFFFF"/>
        </w:rPr>
      </w:pP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Изображение получено с помощью компьютерной программы </w:t>
      </w:r>
      <w:hyperlink r:id="rId8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9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10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</w:p>
    <w:p w14:paraId="51D6DC90" w14:textId="2CD4F0F8" w:rsidR="00CC5929" w:rsidRPr="001F59A1" w:rsidRDefault="00E944B9" w:rsidP="00CC5929">
      <w:pPr>
        <w:rPr>
          <w:color w:val="0D0D0D" w:themeColor="text1" w:themeTint="F2"/>
        </w:rPr>
      </w:pPr>
      <w:r w:rsidRPr="001F59A1">
        <w:rPr>
          <w:color w:val="0D0D0D" w:themeColor="text1" w:themeTint="F2"/>
        </w:rPr>
        <w:t xml:space="preserve">Индекс </w:t>
      </w:r>
      <w:r w:rsidR="00CC5929" w:rsidRPr="001F59A1">
        <w:rPr>
          <w:color w:val="0D0D0D" w:themeColor="text1" w:themeTint="F2"/>
          <w:lang w:val="en-US"/>
        </w:rPr>
        <w:t>IMOEX</w:t>
      </w:r>
      <w:r w:rsidR="00CC5929" w:rsidRPr="001F59A1">
        <w:rPr>
          <w:color w:val="0D0D0D" w:themeColor="text1" w:themeTint="F2"/>
        </w:rPr>
        <w:t xml:space="preserve"> </w:t>
      </w:r>
      <w:r w:rsidRPr="001F59A1">
        <w:rPr>
          <w:color w:val="0D0D0D" w:themeColor="text1" w:themeTint="F2"/>
        </w:rPr>
        <w:t xml:space="preserve">содержит акции пятидесяти наиболее ликвидных крупнейших компаний, торгующихся на московской бирже. Индекс является ценовым и взвешенным, причем веса зависят от рыночной капитализации компаний. Раз в квартал множество эмитентов и их вес в индексе пересматривается. </w:t>
      </w:r>
      <w:r w:rsidR="00CC5929" w:rsidRPr="001F59A1">
        <w:rPr>
          <w:color w:val="0D0D0D" w:themeColor="text1" w:themeTint="F2"/>
        </w:rPr>
        <w:t>Расчет индекса ведется на основании цен акций, выраженных в рублях</w:t>
      </w:r>
      <w:r w:rsidR="00CC5929" w:rsidRPr="001F59A1">
        <w:rPr>
          <w:color w:val="0D0D0D" w:themeColor="text1" w:themeTint="F2"/>
          <w:shd w:val="clear" w:color="auto" w:fill="FFFFFF"/>
        </w:rPr>
        <w:t>.</w:t>
      </w:r>
    </w:p>
    <w:p w14:paraId="1709E569" w14:textId="3AD8691A" w:rsidR="00E944B9" w:rsidRPr="001F59A1" w:rsidRDefault="00E944B9" w:rsidP="00E944B9">
      <w:pPr>
        <w:pStyle w:val="a5"/>
        <w:spacing w:before="0" w:beforeAutospacing="0" w:after="0" w:afterAutospacing="0"/>
        <w:jc w:val="both"/>
        <w:rPr>
          <w:color w:val="0D0D0D" w:themeColor="text1" w:themeTint="F2"/>
        </w:rPr>
      </w:pPr>
    </w:p>
    <w:p w14:paraId="7DFCBAF1" w14:textId="005215E2" w:rsidR="00E944B9" w:rsidRPr="001F59A1" w:rsidRDefault="00E944B9" w:rsidP="00E944B9">
      <w:pPr>
        <w:pStyle w:val="a5"/>
        <w:spacing w:before="0" w:beforeAutospacing="0" w:after="0" w:afterAutospacing="0"/>
        <w:jc w:val="both"/>
        <w:rPr>
          <w:color w:val="0D0D0D" w:themeColor="text1" w:themeTint="F2"/>
        </w:rPr>
      </w:pPr>
      <w:r w:rsidRPr="001F59A1">
        <w:rPr>
          <w:b/>
          <w:bCs/>
          <w:noProof/>
          <w:color w:val="0D0D0D" w:themeColor="text1" w:themeTint="F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F0A22A" wp14:editId="765CF2FA">
                <wp:simplePos x="0" y="0"/>
                <wp:positionH relativeFrom="column">
                  <wp:posOffset>2757170</wp:posOffset>
                </wp:positionH>
                <wp:positionV relativeFrom="paragraph">
                  <wp:posOffset>33020</wp:posOffset>
                </wp:positionV>
                <wp:extent cx="637309" cy="325582"/>
                <wp:effectExtent l="0" t="0" r="10795" b="1778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325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E8ADC" w14:textId="302C1AE1" w:rsidR="00E944B9" w:rsidRPr="00E944B9" w:rsidRDefault="00E944B9" w:rsidP="00E944B9">
                            <w:pPr>
                              <w:jc w:val="both"/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A22A" id="Надпись 13" o:spid="_x0000_s1027" type="#_x0000_t202" style="position:absolute;left:0;text-align:left;margin-left:217.1pt;margin-top:2.6pt;width:50.2pt;height:2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" fillcolor="white [3201]" strokecolor="black [3200]" strokeweight=".5pt">
                <v:textbox>
                  <w:txbxContent>
                    <w:p w14:paraId="327E8ADC" w14:textId="302C1AE1" w:rsidR="00E944B9" w:rsidRPr="00E944B9" w:rsidRDefault="00E944B9" w:rsidP="00E944B9">
                      <w:pPr>
                        <w:jc w:val="both"/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RTSI</w:t>
                      </w:r>
                    </w:p>
                  </w:txbxContent>
                </v:textbox>
              </v:shape>
            </w:pict>
          </mc:Fallback>
        </mc:AlternateContent>
      </w:r>
    </w:p>
    <w:p w14:paraId="0AB51BEC" w14:textId="0A883406" w:rsidR="00E944B9" w:rsidRPr="001F59A1" w:rsidRDefault="00E944B9" w:rsidP="00C77EFA">
      <w:pPr>
        <w:rPr>
          <w:color w:val="0D0D0D" w:themeColor="text1" w:themeTint="F2"/>
        </w:rPr>
      </w:pPr>
      <w:r w:rsidRPr="001F59A1">
        <w:rPr>
          <w:noProof/>
          <w:color w:val="0D0D0D" w:themeColor="text1" w:themeTint="F2"/>
        </w:rPr>
        <w:drawing>
          <wp:inline distT="0" distB="0" distL="0" distR="0" wp14:anchorId="367AEC9F" wp14:editId="1FDA0B95">
            <wp:extent cx="5940425" cy="1047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B58F" w14:textId="50210B2F" w:rsidR="00C77EFA" w:rsidRDefault="00C77EFA" w:rsidP="00C77EFA">
      <w:pPr>
        <w:jc w:val="center"/>
        <w:rPr>
          <w:color w:val="0D0D0D" w:themeColor="text1" w:themeTint="F2"/>
          <w:shd w:val="clear" w:color="auto" w:fill="FFFFFF"/>
        </w:rPr>
      </w:pP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Изображение получено с помощью компьютерной программы </w:t>
      </w:r>
      <w:hyperlink r:id="rId12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13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14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3A3C159E" w14:textId="1347D2B9" w:rsidR="00CC5929" w:rsidRPr="001F59A1" w:rsidRDefault="00E944B9" w:rsidP="00CC5929">
      <w:pPr>
        <w:rPr>
          <w:color w:val="0D0D0D" w:themeColor="text1" w:themeTint="F2"/>
        </w:rPr>
      </w:pPr>
      <w:r w:rsidRPr="001F59A1">
        <w:rPr>
          <w:color w:val="0D0D0D" w:themeColor="text1" w:themeTint="F2"/>
          <w:shd w:val="clear" w:color="auto" w:fill="FFFFFF"/>
        </w:rPr>
        <w:lastRenderedPageBreak/>
        <w:t xml:space="preserve">Основной индикатор фондового рынка России. </w:t>
      </w:r>
      <w:r w:rsidRPr="001F59A1">
        <w:rPr>
          <w:color w:val="0D0D0D" w:themeColor="text1" w:themeTint="F2"/>
        </w:rPr>
        <w:t xml:space="preserve">Индекс содержит акции пятидесяти наиболее ликвидных крупнейших компаний, торгующихся на московской бирже. Индекс является ценовым и взвешенным, причем веса зависят от рыночной капитализации компаний. Раз в квартал множество эмитентов и их вес в индексе пересматривается. В отличие от IMOEX </w:t>
      </w:r>
      <w:r w:rsidR="00CC5929" w:rsidRPr="001F59A1">
        <w:rPr>
          <w:color w:val="0D0D0D" w:themeColor="text1" w:themeTint="F2"/>
        </w:rPr>
        <w:t>расчет индекса ведется на основании цен акций, выраженных в долларах США</w:t>
      </w:r>
      <w:r w:rsidR="00CC5929" w:rsidRPr="001F59A1">
        <w:rPr>
          <w:color w:val="0D0D0D" w:themeColor="text1" w:themeTint="F2"/>
          <w:shd w:val="clear" w:color="auto" w:fill="FFFFFF"/>
        </w:rPr>
        <w:t>.</w:t>
      </w:r>
    </w:p>
    <w:p w14:paraId="47EC3A46" w14:textId="2E162BC3" w:rsidR="00CC5929" w:rsidRPr="001F59A1" w:rsidRDefault="00CC5929" w:rsidP="00CC5929">
      <w:pPr>
        <w:pStyle w:val="a5"/>
        <w:spacing w:before="0" w:beforeAutospacing="0" w:after="0" w:afterAutospacing="0"/>
        <w:rPr>
          <w:color w:val="0D0D0D" w:themeColor="text1" w:themeTint="F2"/>
        </w:rPr>
      </w:pPr>
      <w:r w:rsidRPr="001F59A1">
        <w:rPr>
          <w:b/>
          <w:bCs/>
          <w:noProof/>
          <w:color w:val="0D0D0D" w:themeColor="text1" w:themeTint="F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AC8F4" wp14:editId="2B67210F">
                <wp:simplePos x="0" y="0"/>
                <wp:positionH relativeFrom="column">
                  <wp:posOffset>2327910</wp:posOffset>
                </wp:positionH>
                <wp:positionV relativeFrom="paragraph">
                  <wp:posOffset>167456</wp:posOffset>
                </wp:positionV>
                <wp:extent cx="1059872" cy="325582"/>
                <wp:effectExtent l="0" t="0" r="6985" b="1778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72" cy="325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A3D63" w14:textId="02616FB3" w:rsidR="00CC5929" w:rsidRPr="00CC5929" w:rsidRDefault="00CC5929" w:rsidP="00CC5929">
                            <w:pPr>
                              <w:jc w:val="both"/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MOEXBC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C8F4" id="Надпись 15" o:spid="_x0000_s1028" type="#_x0000_t202" style="position:absolute;margin-left:183.3pt;margin-top:13.2pt;width:83.45pt;height:2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" fillcolor="white [3201]" strokecolor="black [3200]" strokeweight=".5pt">
                <v:textbox>
                  <w:txbxContent>
                    <w:p w14:paraId="34FA3D63" w14:textId="02616FB3" w:rsidR="00CC5929" w:rsidRPr="00CC5929" w:rsidRDefault="00CC5929" w:rsidP="00CC5929">
                      <w:pPr>
                        <w:jc w:val="both"/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MOEXBC</w:t>
                      </w:r>
                    </w:p>
                  </w:txbxContent>
                </v:textbox>
              </v:shape>
            </w:pict>
          </mc:Fallback>
        </mc:AlternateContent>
      </w:r>
    </w:p>
    <w:p w14:paraId="43F34A73" w14:textId="6CC4D1F9" w:rsidR="00AF3A1A" w:rsidRPr="00C77EFA" w:rsidRDefault="00CC5929" w:rsidP="00C77EFA">
      <w:pPr>
        <w:spacing w:after="240"/>
        <w:jc w:val="center"/>
        <w:rPr>
          <w:rStyle w:val="a8"/>
          <w:b w:val="0"/>
          <w:bCs w:val="0"/>
          <w:color w:val="0D0D0D" w:themeColor="text1" w:themeTint="F2"/>
        </w:rPr>
      </w:pPr>
      <w:r w:rsidRPr="001F59A1">
        <w:rPr>
          <w:noProof/>
          <w:color w:val="0D0D0D" w:themeColor="text1" w:themeTint="F2"/>
        </w:rPr>
        <w:drawing>
          <wp:inline distT="0" distB="0" distL="0" distR="0" wp14:anchorId="1C75F795" wp14:editId="4AC6E7C4">
            <wp:extent cx="6053425" cy="1231265"/>
            <wp:effectExtent l="0" t="0" r="5080" b="0"/>
            <wp:docPr id="16" name="Рисунок 16" descr="Изображение выглядит как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едзи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r="8273"/>
                    <a:stretch/>
                  </pic:blipFill>
                  <pic:spPr bwMode="auto">
                    <a:xfrm>
                      <a:off x="0" y="0"/>
                      <a:ext cx="6349266" cy="129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EFA"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Изображение получено с помощью компьютерной программы </w:t>
      </w:r>
      <w:hyperlink r:id="rId16" w:history="1">
        <w:r w:rsidR="00C77EFA"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="00C77EFA"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="00C77EFA"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="00C77EFA"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17" w:history="1">
        <w:r w:rsidR="00C77EFA"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="00C77EFA"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="00C77EFA"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="00C77EFA"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18" w:history="1">
        <w:r w:rsidR="00C77EFA"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="00C77EFA"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="00C77EFA"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="00C77EFA"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="00C77EFA"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14B2A657" w14:textId="55EF6745" w:rsidR="00FF16AE" w:rsidRPr="001F59A1" w:rsidRDefault="00CC5929" w:rsidP="00FF16AE">
      <w:pPr>
        <w:rPr>
          <w:color w:val="0D0D0D" w:themeColor="text1" w:themeTint="F2"/>
          <w:shd w:val="clear" w:color="auto" w:fill="FFFFFF"/>
        </w:rPr>
      </w:pPr>
      <w:r w:rsidRPr="001F59A1">
        <w:rPr>
          <w:color w:val="0D0D0D" w:themeColor="text1" w:themeTint="F2"/>
        </w:rPr>
        <w:t xml:space="preserve">Индекс </w:t>
      </w:r>
      <w:r w:rsidRPr="001F59A1">
        <w:rPr>
          <w:color w:val="0D0D0D" w:themeColor="text1" w:themeTint="F2"/>
          <w:lang w:val="en-US"/>
        </w:rPr>
        <w:t>MOEXBC</w:t>
      </w:r>
      <w:r w:rsidRPr="001F59A1">
        <w:rPr>
          <w:color w:val="0D0D0D" w:themeColor="text1" w:themeTint="F2"/>
        </w:rPr>
        <w:t xml:space="preserve"> или индекс голубых фишек Московской Биржи является индикатором рынка наиболее ликвидных акций российских компаний или так называемых "голубых фишек". Индекс рассчитывается на основании цен сделок с акциями пятнадцати наиболее ликвидных эмитентов российского фондового рынка. Расчет индекса ведется на основании цен акций, выраженных в рублях</w:t>
      </w:r>
      <w:r w:rsidRPr="001F59A1">
        <w:rPr>
          <w:color w:val="0D0D0D" w:themeColor="text1" w:themeTint="F2"/>
          <w:shd w:val="clear" w:color="auto" w:fill="FFFFFF"/>
        </w:rPr>
        <w:t>.</w:t>
      </w:r>
    </w:p>
    <w:p w14:paraId="4F5B04BC" w14:textId="0747B3D7" w:rsidR="00F16C5E" w:rsidRPr="001F59A1" w:rsidRDefault="00F16C5E" w:rsidP="00F16C5E">
      <w:pPr>
        <w:pStyle w:val="1"/>
        <w:jc w:val="center"/>
        <w:rPr>
          <w:rStyle w:val="a8"/>
          <w:rFonts w:ascii="Times New Roman" w:hAnsi="Times New Roman" w:cs="Times New Roman"/>
          <w:color w:val="0D0D0D" w:themeColor="text1" w:themeTint="F2"/>
        </w:rPr>
      </w:pPr>
      <w:r w:rsidRPr="001F59A1">
        <w:rPr>
          <w:rStyle w:val="a8"/>
          <w:rFonts w:ascii="Times New Roman" w:hAnsi="Times New Roman" w:cs="Times New Roman"/>
          <w:color w:val="0D0D0D" w:themeColor="text1" w:themeTint="F2"/>
        </w:rPr>
        <w:t>Зарубежные индексы</w:t>
      </w:r>
    </w:p>
    <w:p w14:paraId="4A445172" w14:textId="77777777" w:rsidR="00F16C5E" w:rsidRPr="001F59A1" w:rsidRDefault="00F16C5E" w:rsidP="00F16C5E">
      <w:pPr>
        <w:pStyle w:val="a5"/>
        <w:spacing w:before="0" w:beforeAutospacing="0" w:after="0" w:afterAutospacing="0"/>
        <w:rPr>
          <w:color w:val="0D0D0D" w:themeColor="text1" w:themeTint="F2"/>
          <w:sz w:val="22"/>
          <w:szCs w:val="22"/>
        </w:rPr>
      </w:pPr>
    </w:p>
    <w:p w14:paraId="314ED07E" w14:textId="39F55848" w:rsidR="00F16C5E" w:rsidRPr="001F59A1" w:rsidRDefault="00F16C5E" w:rsidP="00F16C5E">
      <w:pPr>
        <w:pStyle w:val="a5"/>
        <w:spacing w:before="0" w:beforeAutospacing="0" w:after="0" w:afterAutospacing="0"/>
        <w:rPr>
          <w:color w:val="0D0D0D" w:themeColor="text1" w:themeTint="F2"/>
        </w:rPr>
      </w:pPr>
      <w:r w:rsidRPr="001F59A1">
        <w:rPr>
          <w:color w:val="0D0D0D" w:themeColor="text1" w:themeTint="F2"/>
        </w:rPr>
        <w:t>В качестве индексов, представляющих общемировую экономику взяты основные индексы группы стран G20:</w:t>
      </w:r>
    </w:p>
    <w:p w14:paraId="1448A224" w14:textId="41810CB4" w:rsidR="00F16C5E" w:rsidRPr="001F59A1" w:rsidRDefault="00F16C5E" w:rsidP="00F16C5E">
      <w:pPr>
        <w:pStyle w:val="a5"/>
        <w:spacing w:before="0" w:beforeAutospacing="0" w:after="0" w:afterAutospacing="0"/>
        <w:rPr>
          <w:color w:val="0D0D0D" w:themeColor="text1" w:themeTint="F2"/>
        </w:rPr>
      </w:pPr>
    </w:p>
    <w:p w14:paraId="0ED13620" w14:textId="6380DBA1" w:rsidR="00F16C5E" w:rsidRPr="001F59A1" w:rsidRDefault="00F16C5E" w:rsidP="00F16C5E">
      <w:pPr>
        <w:pStyle w:val="a5"/>
        <w:spacing w:before="0" w:beforeAutospacing="0" w:after="0" w:afterAutospacing="0"/>
        <w:rPr>
          <w:color w:val="0D0D0D" w:themeColor="text1" w:themeTint="F2"/>
        </w:rPr>
      </w:pPr>
    </w:p>
    <w:p w14:paraId="378D8B96" w14:textId="61768BE0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1F59A1">
        <w:rPr>
          <w:noProof/>
          <w:color w:val="0D0D0D" w:themeColor="text1" w:themeTint="F2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1BA6D374" wp14:editId="20CA6172">
            <wp:simplePos x="0" y="0"/>
            <wp:positionH relativeFrom="column">
              <wp:posOffset>1859280</wp:posOffset>
            </wp:positionH>
            <wp:positionV relativeFrom="paragraph">
              <wp:posOffset>15875</wp:posOffset>
            </wp:positionV>
            <wp:extent cx="4118610" cy="2705735"/>
            <wp:effectExtent l="0" t="0" r="0" b="0"/>
            <wp:wrapSquare wrapText="bothSides"/>
            <wp:docPr id="17" name="Рисунок 17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6C5E">
        <w:rPr>
          <w:color w:val="0D0D0D" w:themeColor="text1" w:themeTint="F2"/>
        </w:rPr>
        <w:t>Аргентина</w:t>
      </w:r>
    </w:p>
    <w:p w14:paraId="4C30C5D8" w14:textId="1793FE08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Австралия</w:t>
      </w:r>
    </w:p>
    <w:p w14:paraId="0622CCD5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Бразилия</w:t>
      </w:r>
    </w:p>
    <w:p w14:paraId="0018C74C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Германия</w:t>
      </w:r>
    </w:p>
    <w:p w14:paraId="51A25FC3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Индия</w:t>
      </w:r>
    </w:p>
    <w:p w14:paraId="5D409BAC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Индонезия</w:t>
      </w:r>
    </w:p>
    <w:p w14:paraId="12A1092D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Италия</w:t>
      </w:r>
    </w:p>
    <w:p w14:paraId="46E9C835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Канада</w:t>
      </w:r>
    </w:p>
    <w:p w14:paraId="11B27053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Китай</w:t>
      </w:r>
    </w:p>
    <w:p w14:paraId="058BD62E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Великобритания</w:t>
      </w:r>
    </w:p>
    <w:p w14:paraId="60A454C3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Мексика</w:t>
      </w:r>
    </w:p>
    <w:p w14:paraId="1B54A392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Россия</w:t>
      </w:r>
    </w:p>
    <w:p w14:paraId="1913CCA4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США</w:t>
      </w:r>
    </w:p>
    <w:p w14:paraId="279E76B0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Турция</w:t>
      </w:r>
    </w:p>
    <w:p w14:paraId="053BFFE1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Франция</w:t>
      </w:r>
    </w:p>
    <w:p w14:paraId="69D40838" w14:textId="399F5C67" w:rsidR="00F16C5E" w:rsidRPr="00F16C5E" w:rsidRDefault="00265200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A8B3D6" wp14:editId="5F908C20">
                <wp:simplePos x="0" y="0"/>
                <wp:positionH relativeFrom="column">
                  <wp:posOffset>3773223</wp:posOffset>
                </wp:positionH>
                <wp:positionV relativeFrom="paragraph">
                  <wp:posOffset>86995</wp:posOffset>
                </wp:positionV>
                <wp:extent cx="611892" cy="19250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92" cy="192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D06209" w14:textId="75B85E64" w:rsidR="00265200" w:rsidRPr="00265200" w:rsidRDefault="002652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hyperlink r:id="rId20" w:history="1">
                              <w:r w:rsidRPr="00265200">
                                <w:rPr>
                                  <w:rStyle w:val="af4"/>
                                  <w:sz w:val="16"/>
                                  <w:szCs w:val="16"/>
                                </w:rPr>
                                <w:t>источник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B3D6" id="Надпись 1" o:spid="_x0000_s1029" type="#_x0000_t202" style="position:absolute;left:0;text-align:left;margin-left:297.1pt;margin-top:6.85pt;width:48.2pt;height:1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" fillcolor="white [3201]" stroked="f" strokeweight=".5pt">
                <v:textbox>
                  <w:txbxContent>
                    <w:p w14:paraId="5AD06209" w14:textId="75B85E64" w:rsidR="00265200" w:rsidRPr="00265200" w:rsidRDefault="00265200">
                      <w:pPr>
                        <w:rPr>
                          <w:sz w:val="16"/>
                          <w:szCs w:val="16"/>
                        </w:rPr>
                      </w:pPr>
                      <w:hyperlink r:id="rId21" w:history="1">
                        <w:r w:rsidRPr="00265200">
                          <w:rPr>
                            <w:rStyle w:val="af4"/>
                            <w:sz w:val="16"/>
                            <w:szCs w:val="16"/>
                          </w:rPr>
                          <w:t>источник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F16C5E" w:rsidRPr="00F16C5E">
        <w:rPr>
          <w:color w:val="0D0D0D" w:themeColor="text1" w:themeTint="F2"/>
        </w:rPr>
        <w:t>Южная Корея</w:t>
      </w:r>
    </w:p>
    <w:p w14:paraId="064C3001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ЮАР</w:t>
      </w:r>
    </w:p>
    <w:p w14:paraId="33DA39CE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Япония</w:t>
      </w:r>
    </w:p>
    <w:p w14:paraId="55E86A74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Саудовская Аравия</w:t>
      </w:r>
    </w:p>
    <w:p w14:paraId="5048BD14" w14:textId="77777777" w:rsidR="00F16C5E" w:rsidRPr="00F16C5E" w:rsidRDefault="00F16C5E" w:rsidP="00F16C5E">
      <w:pPr>
        <w:numPr>
          <w:ilvl w:val="0"/>
          <w:numId w:val="2"/>
        </w:numPr>
        <w:textAlignment w:val="baseline"/>
        <w:rPr>
          <w:color w:val="0D0D0D" w:themeColor="text1" w:themeTint="F2"/>
        </w:rPr>
      </w:pPr>
      <w:r w:rsidRPr="00F16C5E">
        <w:rPr>
          <w:color w:val="0D0D0D" w:themeColor="text1" w:themeTint="F2"/>
        </w:rPr>
        <w:t>Европейский союз</w:t>
      </w:r>
    </w:p>
    <w:p w14:paraId="1726EA83" w14:textId="1E3248D0" w:rsidR="00F16C5E" w:rsidRPr="001F59A1" w:rsidRDefault="00F16C5E" w:rsidP="00F16C5E">
      <w:pPr>
        <w:pStyle w:val="ac"/>
        <w:rPr>
          <w:color w:val="0D0D0D" w:themeColor="text1" w:themeTint="F2"/>
        </w:rPr>
      </w:pPr>
      <w:r w:rsidRPr="001F59A1">
        <w:rPr>
          <w:color w:val="0D0D0D" w:themeColor="text1" w:themeTint="F2"/>
          <w:bdr w:val="none" w:sz="0" w:space="0" w:color="auto" w:frame="1"/>
        </w:rPr>
        <w:fldChar w:fldCharType="begin"/>
      </w:r>
      <w:r w:rsidRPr="001F59A1">
        <w:rPr>
          <w:color w:val="0D0D0D" w:themeColor="text1" w:themeTint="F2"/>
          <w:bdr w:val="none" w:sz="0" w:space="0" w:color="auto" w:frame="1"/>
        </w:rPr>
        <w:instrText xml:space="preserve"> INCLUDEPICTURE "https://lh6.googleusercontent.com/Lxki8Zucuvz2ADaMxsZVQDtDPcD-RpNF-OHYp4njf9cXaF5RiNx7dKlSDGhXg_r1BQsT1JHSrYQdFYLvJ1ornh17anzEUYYce_xgDWaqlpnHq_UPZ3MDEGZHWCVI1A_5sHvhT-0V" \* MERGEFORMATINET </w:instrText>
      </w:r>
      <w:r w:rsidR="000E0228">
        <w:rPr>
          <w:color w:val="0D0D0D" w:themeColor="text1" w:themeTint="F2"/>
          <w:bdr w:val="none" w:sz="0" w:space="0" w:color="auto" w:frame="1"/>
        </w:rPr>
        <w:fldChar w:fldCharType="separate"/>
      </w:r>
      <w:r w:rsidRPr="001F59A1">
        <w:rPr>
          <w:color w:val="0D0D0D" w:themeColor="text1" w:themeTint="F2"/>
          <w:bdr w:val="none" w:sz="0" w:space="0" w:color="auto" w:frame="1"/>
        </w:rPr>
        <w:fldChar w:fldCharType="end"/>
      </w:r>
    </w:p>
    <w:p w14:paraId="6D443F23" w14:textId="77777777" w:rsidR="00F16C5E" w:rsidRPr="001F59A1" w:rsidRDefault="00F16C5E" w:rsidP="00F16C5E">
      <w:pPr>
        <w:pStyle w:val="a5"/>
        <w:spacing w:before="0" w:beforeAutospacing="0" w:after="0" w:afterAutospacing="0"/>
        <w:rPr>
          <w:color w:val="0D0D0D" w:themeColor="text1" w:themeTint="F2"/>
        </w:rPr>
      </w:pPr>
    </w:p>
    <w:p w14:paraId="0D896475" w14:textId="2639D837" w:rsidR="00F16C5E" w:rsidRPr="001F59A1" w:rsidRDefault="00F16C5E" w:rsidP="007C1296">
      <w:pPr>
        <w:pStyle w:val="a5"/>
        <w:spacing w:before="0" w:beforeAutospacing="0" w:after="0" w:afterAutospacing="0"/>
        <w:ind w:firstLine="360"/>
        <w:rPr>
          <w:color w:val="0D0D0D" w:themeColor="text1" w:themeTint="F2"/>
        </w:rPr>
      </w:pPr>
      <w:r w:rsidRPr="001F59A1">
        <w:rPr>
          <w:color w:val="0D0D0D" w:themeColor="text1" w:themeTint="F2"/>
        </w:rPr>
        <w:t>Международный валютный фонд делит упомянутые страны на две группы, с развитой (</w:t>
      </w:r>
      <w:proofErr w:type="spellStart"/>
      <w:r w:rsidRPr="001F59A1">
        <w:rPr>
          <w:color w:val="0D0D0D" w:themeColor="text1" w:themeTint="F2"/>
        </w:rPr>
        <w:t>Advanced</w:t>
      </w:r>
      <w:proofErr w:type="spellEnd"/>
      <w:r w:rsidRPr="001F59A1">
        <w:rPr>
          <w:color w:val="0D0D0D" w:themeColor="text1" w:themeTint="F2"/>
        </w:rPr>
        <w:t>) и развивающейся (</w:t>
      </w:r>
      <w:proofErr w:type="spellStart"/>
      <w:r w:rsidRPr="001F59A1">
        <w:rPr>
          <w:color w:val="0D0D0D" w:themeColor="text1" w:themeTint="F2"/>
          <w:shd w:val="clear" w:color="auto" w:fill="F8F9FA"/>
        </w:rPr>
        <w:t>Emerging</w:t>
      </w:r>
      <w:proofErr w:type="spellEnd"/>
      <w:r w:rsidRPr="001F59A1">
        <w:rPr>
          <w:color w:val="0D0D0D" w:themeColor="text1" w:themeTint="F2"/>
        </w:rPr>
        <w:t xml:space="preserve">) экономикой. К группе развитых экономик относятся: Австралия, Канада, Франция, Германия, Италия, Япония, Южная Корея, США, </w:t>
      </w:r>
      <w:r w:rsidRPr="001F59A1">
        <w:rPr>
          <w:color w:val="0D0D0D" w:themeColor="text1" w:themeTint="F2"/>
        </w:rPr>
        <w:lastRenderedPageBreak/>
        <w:t>Великобритания. К развивающимся экономикам относятся: Аргентина, Бразилия, Китай, Индия, Индонезия, Мексика, Россия, Саудовская Аравия, ЮАР, Турция.</w:t>
      </w:r>
    </w:p>
    <w:p w14:paraId="6ADF93F3" w14:textId="7BFB3893" w:rsidR="00F16C5E" w:rsidRPr="001F59A1" w:rsidRDefault="00F16C5E" w:rsidP="007C1296">
      <w:pPr>
        <w:pStyle w:val="a5"/>
        <w:spacing w:before="0" w:beforeAutospacing="0" w:after="0" w:afterAutospacing="0"/>
        <w:ind w:firstLine="708"/>
        <w:jc w:val="both"/>
        <w:rPr>
          <w:color w:val="0D0D0D" w:themeColor="text1" w:themeTint="F2"/>
        </w:rPr>
      </w:pPr>
      <w:r w:rsidRPr="001F59A1">
        <w:rPr>
          <w:color w:val="0D0D0D" w:themeColor="text1" w:themeTint="F2"/>
          <w:shd w:val="clear" w:color="auto" w:fill="FFFFFF"/>
        </w:rPr>
        <w:t xml:space="preserve">Обозначенная выборка достаточно репрезентативна, поскольку в </w:t>
      </w:r>
      <w:proofErr w:type="gramStart"/>
      <w:r w:rsidRPr="001F59A1">
        <w:rPr>
          <w:color w:val="0D0D0D" w:themeColor="text1" w:themeTint="F2"/>
          <w:shd w:val="clear" w:color="auto" w:fill="FFFFFF"/>
        </w:rPr>
        <w:t xml:space="preserve">совокупности  </w:t>
      </w:r>
      <w:r w:rsidR="0063660A" w:rsidRPr="001F59A1">
        <w:rPr>
          <w:color w:val="0D0D0D" w:themeColor="text1" w:themeTint="F2"/>
          <w:shd w:val="clear" w:color="auto" w:fill="FFFFFF"/>
        </w:rPr>
        <w:t>группа</w:t>
      </w:r>
      <w:proofErr w:type="gramEnd"/>
      <w:r w:rsidR="0063660A" w:rsidRPr="001F59A1">
        <w:rPr>
          <w:color w:val="0D0D0D" w:themeColor="text1" w:themeTint="F2"/>
          <w:shd w:val="clear" w:color="auto" w:fill="FFFFFF"/>
        </w:rPr>
        <w:t xml:space="preserve"> </w:t>
      </w:r>
      <w:r w:rsidRPr="001F59A1">
        <w:rPr>
          <w:color w:val="0D0D0D" w:themeColor="text1" w:themeTint="F2"/>
          <w:shd w:val="clear" w:color="auto" w:fill="FFFFFF"/>
        </w:rPr>
        <w:t>G20 представляет 85% мирового валового национального продукта и 75% мировой торговли.</w:t>
      </w:r>
    </w:p>
    <w:p w14:paraId="1E3BBB01" w14:textId="5E50D702" w:rsidR="00F16C5E" w:rsidRPr="001F59A1" w:rsidRDefault="00F16C5E" w:rsidP="007C1296">
      <w:pPr>
        <w:pStyle w:val="a5"/>
        <w:spacing w:before="0" w:beforeAutospacing="0" w:after="0" w:afterAutospacing="0"/>
        <w:ind w:firstLine="708"/>
        <w:jc w:val="both"/>
        <w:rPr>
          <w:color w:val="0D0D0D" w:themeColor="text1" w:themeTint="F2"/>
          <w:shd w:val="clear" w:color="auto" w:fill="FFFFFF"/>
        </w:rPr>
      </w:pPr>
      <w:r w:rsidRPr="001F59A1">
        <w:rPr>
          <w:color w:val="0D0D0D" w:themeColor="text1" w:themeTint="F2"/>
          <w:shd w:val="clear" w:color="auto" w:fill="FFFFFF"/>
        </w:rPr>
        <w:t xml:space="preserve">Многие европейские государства представляет в G20 европейский союз, поэтому в качестве индексов европейских государств взяты основные индексы только четырех крупнейших экономик </w:t>
      </w:r>
      <w:r w:rsidR="0063660A" w:rsidRPr="001F59A1">
        <w:rPr>
          <w:color w:val="0D0D0D" w:themeColor="text1" w:themeTint="F2"/>
          <w:shd w:val="clear" w:color="auto" w:fill="FFFFFF"/>
        </w:rPr>
        <w:t>Е</w:t>
      </w:r>
      <w:r w:rsidRPr="001F59A1">
        <w:rPr>
          <w:color w:val="0D0D0D" w:themeColor="text1" w:themeTint="F2"/>
          <w:shd w:val="clear" w:color="auto" w:fill="FFFFFF"/>
        </w:rPr>
        <w:t xml:space="preserve">вропы: Великобритании, Германии, Франции и Италии, которые представляют свои интересы в G20 напрямую. Самую большую экономику мира (США) представляет индекс S&amp;P 500. </w:t>
      </w:r>
      <w:r w:rsidR="0063660A" w:rsidRPr="001F59A1">
        <w:rPr>
          <w:color w:val="0D0D0D" w:themeColor="text1" w:themeTint="F2"/>
          <w:shd w:val="clear" w:color="auto" w:fill="FFFFFF"/>
        </w:rPr>
        <w:t>Достаточно подробных для исследования исторических данных об основных индексах Саудовской Аравии, к сожалению, не опубликовано в средствах массовой информации или сети Интернет, а официальный сайт биржи недоступен на территории Российской Федерации на момент проведения исследования. Поэтому Саудовская Аравия также не будет затронута в данной работе. Таким</w:t>
      </w:r>
      <w:r w:rsidRPr="001F59A1">
        <w:rPr>
          <w:color w:val="0D0D0D" w:themeColor="text1" w:themeTint="F2"/>
          <w:shd w:val="clear" w:color="auto" w:fill="FFFFFF"/>
        </w:rPr>
        <w:t xml:space="preserve"> образом</w:t>
      </w:r>
      <w:r w:rsidR="0063660A" w:rsidRPr="001F59A1">
        <w:rPr>
          <w:color w:val="0D0D0D" w:themeColor="text1" w:themeTint="F2"/>
          <w:shd w:val="clear" w:color="auto" w:fill="FFFFFF"/>
        </w:rPr>
        <w:t>,</w:t>
      </w:r>
      <w:r w:rsidRPr="001F59A1">
        <w:rPr>
          <w:color w:val="0D0D0D" w:themeColor="text1" w:themeTint="F2"/>
          <w:shd w:val="clear" w:color="auto" w:fill="FFFFFF"/>
        </w:rPr>
        <w:t xml:space="preserve"> в данном исследовании используются следующие индексы:</w:t>
      </w:r>
    </w:p>
    <w:p w14:paraId="287458DA" w14:textId="410E9F9C" w:rsidR="00FF16AE" w:rsidRPr="001F59A1" w:rsidRDefault="00FF16AE" w:rsidP="00AF3A1A">
      <w:pPr>
        <w:rPr>
          <w:rStyle w:val="a8"/>
          <w:b w:val="0"/>
          <w:bCs w:val="0"/>
          <w:color w:val="0D0D0D" w:themeColor="text1" w:themeTint="F2"/>
        </w:rPr>
      </w:pP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1843"/>
        <w:gridCol w:w="1820"/>
      </w:tblGrid>
      <w:tr w:rsidR="001F59A1" w:rsidRPr="001F59A1" w14:paraId="4CF60B56" w14:textId="77777777" w:rsidTr="00DD1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  <w:tcBorders>
              <w:top w:val="single" w:sz="4" w:space="0" w:color="auto"/>
              <w:left w:val="single" w:sz="4" w:space="0" w:color="auto"/>
            </w:tcBorders>
          </w:tcPr>
          <w:p w14:paraId="29FC33DD" w14:textId="1EEF5B95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</w:rPr>
              <w:t>Аббревиатура индекса</w:t>
            </w:r>
          </w:p>
        </w:tc>
        <w:tc>
          <w:tcPr>
            <w:tcW w:w="3118" w:type="dxa"/>
            <w:tcBorders>
              <w:top w:val="single" w:sz="4" w:space="0" w:color="auto"/>
            </w:tcBorders>
          </w:tcPr>
          <w:p w14:paraId="4B5E613A" w14:textId="3CBA17D8" w:rsidR="00DD18E0" w:rsidRPr="001F59A1" w:rsidRDefault="00DD18E0" w:rsidP="007C12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/>
                <w:bCs/>
                <w:color w:val="0D0D0D" w:themeColor="text1" w:themeTint="F2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</w:rPr>
              <w:t>Страна индекса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EC4D3E5" w14:textId="616A6379" w:rsidR="00DD18E0" w:rsidRPr="001F59A1" w:rsidRDefault="00DD18E0" w:rsidP="007C12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/>
                <w:bCs/>
                <w:color w:val="0D0D0D" w:themeColor="text1" w:themeTint="F2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</w:rPr>
              <w:t>Валюта</w:t>
            </w:r>
          </w:p>
        </w:tc>
        <w:tc>
          <w:tcPr>
            <w:tcW w:w="1820" w:type="dxa"/>
            <w:tcBorders>
              <w:top w:val="single" w:sz="4" w:space="0" w:color="auto"/>
              <w:right w:val="single" w:sz="4" w:space="0" w:color="auto"/>
            </w:tcBorders>
          </w:tcPr>
          <w:p w14:paraId="6001F29F" w14:textId="24B54BEF" w:rsidR="00DD18E0" w:rsidRPr="001F59A1" w:rsidRDefault="00DD18E0" w:rsidP="007C12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/>
                <w:bCs/>
                <w:color w:val="0D0D0D" w:themeColor="text1" w:themeTint="F2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</w:rPr>
              <w:t>Тип рынка</w:t>
            </w:r>
          </w:p>
        </w:tc>
      </w:tr>
      <w:tr w:rsidR="001F59A1" w:rsidRPr="001F59A1" w14:paraId="512E2F19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161DB1BE" w14:textId="580EA9EA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Merval</w:t>
            </w:r>
          </w:p>
        </w:tc>
        <w:tc>
          <w:tcPr>
            <w:tcW w:w="3118" w:type="dxa"/>
          </w:tcPr>
          <w:p w14:paraId="0C389527" w14:textId="425633A2" w:rsidR="00DD18E0" w:rsidRPr="001F59A1" w:rsidRDefault="00DD18E0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Аргентина</w:t>
            </w:r>
          </w:p>
        </w:tc>
        <w:tc>
          <w:tcPr>
            <w:tcW w:w="1843" w:type="dxa"/>
          </w:tcPr>
          <w:p w14:paraId="71BEA573" w14:textId="323FECB2" w:rsidR="00DD18E0" w:rsidRPr="001F59A1" w:rsidRDefault="00DD18E0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ARS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39DE1407" w14:textId="475A7F0D" w:rsidR="00DD18E0" w:rsidRPr="001F59A1" w:rsidRDefault="00DD18E0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36444573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73D1B4C2" w14:textId="1C71B178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ASX</w:t>
            </w:r>
          </w:p>
        </w:tc>
        <w:tc>
          <w:tcPr>
            <w:tcW w:w="3118" w:type="dxa"/>
          </w:tcPr>
          <w:p w14:paraId="4F107F25" w14:textId="699B2289" w:rsidR="00DD18E0" w:rsidRPr="001F59A1" w:rsidRDefault="00DD18E0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Австралия</w:t>
            </w:r>
          </w:p>
        </w:tc>
        <w:tc>
          <w:tcPr>
            <w:tcW w:w="1843" w:type="dxa"/>
          </w:tcPr>
          <w:p w14:paraId="46EA9445" w14:textId="2F03774C" w:rsidR="00DD18E0" w:rsidRPr="001F59A1" w:rsidRDefault="00DD18E0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AUD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3046EF23" w14:textId="7CA6A95C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189E0C4E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74292484" w14:textId="0464C71E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Bovespa</w:t>
            </w:r>
          </w:p>
        </w:tc>
        <w:tc>
          <w:tcPr>
            <w:tcW w:w="3118" w:type="dxa"/>
          </w:tcPr>
          <w:p w14:paraId="696AD0B0" w14:textId="52B6338A" w:rsidR="00DD18E0" w:rsidRPr="001F59A1" w:rsidRDefault="00DD18E0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Бразилия</w:t>
            </w:r>
          </w:p>
        </w:tc>
        <w:tc>
          <w:tcPr>
            <w:tcW w:w="1843" w:type="dxa"/>
          </w:tcPr>
          <w:p w14:paraId="41D4F024" w14:textId="2CAD7C65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BRL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210D66C1" w14:textId="2FE61110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62E18178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024AD818" w14:textId="26B334FA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dax</w:t>
            </w:r>
          </w:p>
        </w:tc>
        <w:tc>
          <w:tcPr>
            <w:tcW w:w="3118" w:type="dxa"/>
          </w:tcPr>
          <w:p w14:paraId="0C50B656" w14:textId="35B45269" w:rsidR="00DD18E0" w:rsidRPr="001F59A1" w:rsidRDefault="00DD18E0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Германия</w:t>
            </w:r>
          </w:p>
        </w:tc>
        <w:tc>
          <w:tcPr>
            <w:tcW w:w="1843" w:type="dxa"/>
          </w:tcPr>
          <w:p w14:paraId="0F6FBBC4" w14:textId="2F134F38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EUR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4C83135A" w14:textId="3B920D7F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69F4E8F3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0030D701" w14:textId="00C46678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BSE</w:t>
            </w:r>
          </w:p>
        </w:tc>
        <w:tc>
          <w:tcPr>
            <w:tcW w:w="3118" w:type="dxa"/>
          </w:tcPr>
          <w:p w14:paraId="6CB4DEE2" w14:textId="0923E134" w:rsidR="00DD18E0" w:rsidRPr="001F59A1" w:rsidRDefault="00DD18E0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Индия</w:t>
            </w:r>
          </w:p>
        </w:tc>
        <w:tc>
          <w:tcPr>
            <w:tcW w:w="1843" w:type="dxa"/>
          </w:tcPr>
          <w:p w14:paraId="71D773AB" w14:textId="0F72C68A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INR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717D612D" w14:textId="28296B28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56BADC2F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7399B16E" w14:textId="544BF853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LQ45</w:t>
            </w:r>
          </w:p>
        </w:tc>
        <w:tc>
          <w:tcPr>
            <w:tcW w:w="3118" w:type="dxa"/>
          </w:tcPr>
          <w:p w14:paraId="6A38AC2A" w14:textId="20156056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Индонезия</w:t>
            </w:r>
          </w:p>
        </w:tc>
        <w:tc>
          <w:tcPr>
            <w:tcW w:w="1843" w:type="dxa"/>
          </w:tcPr>
          <w:p w14:paraId="1B31B3FB" w14:textId="718DEC46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RP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5CD26D2A" w14:textId="580096ED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09311DB1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599DE418" w14:textId="40660D7B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FTSEMIB</w:t>
            </w:r>
          </w:p>
        </w:tc>
        <w:tc>
          <w:tcPr>
            <w:tcW w:w="3118" w:type="dxa"/>
          </w:tcPr>
          <w:p w14:paraId="19445193" w14:textId="69D678DB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Италия</w:t>
            </w:r>
          </w:p>
        </w:tc>
        <w:tc>
          <w:tcPr>
            <w:tcW w:w="1843" w:type="dxa"/>
          </w:tcPr>
          <w:p w14:paraId="6CFA3A9C" w14:textId="24A47A43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EUR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56A75414" w14:textId="6D1C90B5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7FBE349E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0CCFE904" w14:textId="0B9672E2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GSPTSE</w:t>
            </w:r>
          </w:p>
        </w:tc>
        <w:tc>
          <w:tcPr>
            <w:tcW w:w="3118" w:type="dxa"/>
          </w:tcPr>
          <w:p w14:paraId="1F2AEBC9" w14:textId="7F2199D0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Канада</w:t>
            </w:r>
          </w:p>
        </w:tc>
        <w:tc>
          <w:tcPr>
            <w:tcW w:w="1843" w:type="dxa"/>
          </w:tcPr>
          <w:p w14:paraId="4CA453BD" w14:textId="459F04FC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CAD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572D4BB5" w14:textId="7BE86C35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16B08EA0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67766FE2" w14:textId="18AB2855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SSEC</w:t>
            </w:r>
          </w:p>
        </w:tc>
        <w:tc>
          <w:tcPr>
            <w:tcW w:w="3118" w:type="dxa"/>
          </w:tcPr>
          <w:p w14:paraId="45AF1E46" w14:textId="05B15DAC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Китай</w:t>
            </w:r>
          </w:p>
        </w:tc>
        <w:tc>
          <w:tcPr>
            <w:tcW w:w="1843" w:type="dxa"/>
          </w:tcPr>
          <w:p w14:paraId="6A292FDB" w14:textId="0C6C6426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RMB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491DC8E3" w14:textId="29AAE12F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6604640D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7CC495FA" w14:textId="4BAFD4A0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FTSE100</w:t>
            </w:r>
          </w:p>
        </w:tc>
        <w:tc>
          <w:tcPr>
            <w:tcW w:w="3118" w:type="dxa"/>
          </w:tcPr>
          <w:p w14:paraId="1CBA96C0" w14:textId="60BF60E7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Великобритания</w:t>
            </w:r>
          </w:p>
        </w:tc>
        <w:tc>
          <w:tcPr>
            <w:tcW w:w="1843" w:type="dxa"/>
          </w:tcPr>
          <w:p w14:paraId="3D361233" w14:textId="76C17F3B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GBP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5E650F2F" w14:textId="1E8C2238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025C00FF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7BB3877A" w14:textId="2368CDBC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IPC</w:t>
            </w:r>
          </w:p>
        </w:tc>
        <w:tc>
          <w:tcPr>
            <w:tcW w:w="3118" w:type="dxa"/>
          </w:tcPr>
          <w:p w14:paraId="3161571F" w14:textId="04B25E80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Мексика</w:t>
            </w:r>
          </w:p>
        </w:tc>
        <w:tc>
          <w:tcPr>
            <w:tcW w:w="1843" w:type="dxa"/>
          </w:tcPr>
          <w:p w14:paraId="7E580737" w14:textId="694EA5CD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MEX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1219C9B6" w14:textId="1B8D8ECF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4417E387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0A07A12B" w14:textId="09C47FFD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S&amp;P500</w:t>
            </w:r>
          </w:p>
        </w:tc>
        <w:tc>
          <w:tcPr>
            <w:tcW w:w="3118" w:type="dxa"/>
          </w:tcPr>
          <w:p w14:paraId="61BE9848" w14:textId="6BE6C9FF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США</w:t>
            </w:r>
          </w:p>
        </w:tc>
        <w:tc>
          <w:tcPr>
            <w:tcW w:w="1843" w:type="dxa"/>
          </w:tcPr>
          <w:p w14:paraId="67E4DBB2" w14:textId="15EFB5EF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USD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51CD17D3" w14:textId="010986A7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4FFA5703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29DB36A2" w14:textId="74579A53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XU100</w:t>
            </w:r>
          </w:p>
        </w:tc>
        <w:tc>
          <w:tcPr>
            <w:tcW w:w="3118" w:type="dxa"/>
          </w:tcPr>
          <w:p w14:paraId="59CBB09A" w14:textId="77307CD7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Турция</w:t>
            </w:r>
          </w:p>
        </w:tc>
        <w:tc>
          <w:tcPr>
            <w:tcW w:w="1843" w:type="dxa"/>
          </w:tcPr>
          <w:p w14:paraId="7642F648" w14:textId="0B17E43F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TRY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01EF2F68" w14:textId="20AC60A9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3A9349EC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635098C6" w14:textId="492522B6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CAC</w:t>
            </w:r>
          </w:p>
        </w:tc>
        <w:tc>
          <w:tcPr>
            <w:tcW w:w="3118" w:type="dxa"/>
          </w:tcPr>
          <w:p w14:paraId="2601D00E" w14:textId="2C0690E8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Франция</w:t>
            </w:r>
          </w:p>
        </w:tc>
        <w:tc>
          <w:tcPr>
            <w:tcW w:w="1843" w:type="dxa"/>
          </w:tcPr>
          <w:p w14:paraId="2E9760AF" w14:textId="09A42446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EUR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0064EAE0" w14:textId="657F7302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7CECCDD8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538582EB" w14:textId="56E7A05F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KOspi</w:t>
            </w:r>
          </w:p>
        </w:tc>
        <w:tc>
          <w:tcPr>
            <w:tcW w:w="3118" w:type="dxa"/>
          </w:tcPr>
          <w:p w14:paraId="43FC60B7" w14:textId="1585A74E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Южная Корея</w:t>
            </w:r>
          </w:p>
        </w:tc>
        <w:tc>
          <w:tcPr>
            <w:tcW w:w="1843" w:type="dxa"/>
          </w:tcPr>
          <w:p w14:paraId="4417232C" w14:textId="756BE267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KRW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46AD2EE4" w14:textId="656BF25C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  <w:tr w:rsidR="001F59A1" w:rsidRPr="001F59A1" w14:paraId="470FD5CC" w14:textId="77777777" w:rsidTr="00DD18E0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</w:tcBorders>
          </w:tcPr>
          <w:p w14:paraId="15AFE1C5" w14:textId="49B8E9A7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FTSe/jse</w:t>
            </w:r>
          </w:p>
        </w:tc>
        <w:tc>
          <w:tcPr>
            <w:tcW w:w="3118" w:type="dxa"/>
          </w:tcPr>
          <w:p w14:paraId="1775093A" w14:textId="2EBC6F10" w:rsidR="00DD18E0" w:rsidRPr="001F59A1" w:rsidRDefault="00AA646B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ЮАР</w:t>
            </w:r>
          </w:p>
        </w:tc>
        <w:tc>
          <w:tcPr>
            <w:tcW w:w="1843" w:type="dxa"/>
          </w:tcPr>
          <w:p w14:paraId="7FEFB48F" w14:textId="3E83DDA1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ZAR</w:t>
            </w:r>
          </w:p>
        </w:tc>
        <w:tc>
          <w:tcPr>
            <w:tcW w:w="1820" w:type="dxa"/>
            <w:tcBorders>
              <w:right w:val="single" w:sz="4" w:space="0" w:color="auto"/>
            </w:tcBorders>
          </w:tcPr>
          <w:p w14:paraId="29EEBE86" w14:textId="1004F57C" w:rsidR="00DD18E0" w:rsidRPr="001F59A1" w:rsidRDefault="001F59A1" w:rsidP="007C1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proofErr w:type="spellStart"/>
            <w:r w:rsidRPr="001F59A1">
              <w:rPr>
                <w:color w:val="0D0D0D" w:themeColor="text1" w:themeTint="F2"/>
                <w:shd w:val="clear" w:color="auto" w:fill="F8F9FA"/>
              </w:rPr>
              <w:t>Emerging</w:t>
            </w:r>
            <w:proofErr w:type="spellEnd"/>
          </w:p>
        </w:tc>
      </w:tr>
      <w:tr w:rsidR="001F59A1" w:rsidRPr="001F59A1" w14:paraId="6E8EF683" w14:textId="77777777" w:rsidTr="00DD1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left w:val="single" w:sz="4" w:space="0" w:color="auto"/>
              <w:bottom w:val="single" w:sz="4" w:space="0" w:color="auto"/>
            </w:tcBorders>
          </w:tcPr>
          <w:p w14:paraId="6251D87E" w14:textId="7FDDA194" w:rsidR="00DD18E0" w:rsidRPr="001F59A1" w:rsidRDefault="00DD18E0" w:rsidP="007C1296">
            <w:pPr>
              <w:jc w:val="center"/>
              <w:rPr>
                <w:rStyle w:val="a8"/>
                <w:b/>
                <w:bCs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/>
                <w:bCs/>
                <w:color w:val="0D0D0D" w:themeColor="text1" w:themeTint="F2"/>
                <w:lang w:val="en-US"/>
              </w:rPr>
              <w:t>nikkei225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78EB39E7" w14:textId="776C66DA" w:rsidR="00DD18E0" w:rsidRPr="001F59A1" w:rsidRDefault="00AA646B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</w:rPr>
              <w:t>Япония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31954D7" w14:textId="41B98C1B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JPY</w:t>
            </w:r>
          </w:p>
        </w:tc>
        <w:tc>
          <w:tcPr>
            <w:tcW w:w="1820" w:type="dxa"/>
            <w:tcBorders>
              <w:bottom w:val="single" w:sz="4" w:space="0" w:color="auto"/>
              <w:right w:val="single" w:sz="4" w:space="0" w:color="auto"/>
            </w:tcBorders>
          </w:tcPr>
          <w:p w14:paraId="2DD8BB1C" w14:textId="793DA888" w:rsidR="00DD18E0" w:rsidRPr="001F59A1" w:rsidRDefault="001F59A1" w:rsidP="007C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8"/>
                <w:b w:val="0"/>
                <w:bCs w:val="0"/>
                <w:color w:val="0D0D0D" w:themeColor="text1" w:themeTint="F2"/>
              </w:rPr>
            </w:pPr>
            <w:r w:rsidRPr="001F59A1">
              <w:rPr>
                <w:rStyle w:val="a8"/>
                <w:b w:val="0"/>
                <w:bCs w:val="0"/>
                <w:color w:val="0D0D0D" w:themeColor="text1" w:themeTint="F2"/>
                <w:lang w:val="en-US"/>
              </w:rPr>
              <w:t>Advanced</w:t>
            </w:r>
          </w:p>
        </w:tc>
      </w:tr>
    </w:tbl>
    <w:p w14:paraId="690DFA83" w14:textId="1714BD30" w:rsidR="007C1296" w:rsidRPr="001F59A1" w:rsidRDefault="00C77EFA" w:rsidP="00C77EFA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Таблица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22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23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24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71E32A35" w14:textId="66A49403" w:rsidR="001F59A1" w:rsidRPr="001F59A1" w:rsidRDefault="001F59A1" w:rsidP="001F59A1">
      <w:pPr>
        <w:pStyle w:val="a5"/>
        <w:spacing w:before="0" w:beforeAutospacing="0" w:after="0" w:afterAutospacing="0"/>
        <w:rPr>
          <w:color w:val="0D0D0D" w:themeColor="text1" w:themeTint="F2"/>
        </w:rPr>
      </w:pPr>
      <w:r w:rsidRPr="001F59A1">
        <w:rPr>
          <w:color w:val="0D0D0D" w:themeColor="text1" w:themeTint="F2"/>
        </w:rPr>
        <w:t xml:space="preserve">Также будем рассчитывать метрики отдельно по индексам, представляющим развитые страны (A), развивающиеся страны (E) и всем странам (AE). </w:t>
      </w:r>
    </w:p>
    <w:p w14:paraId="34EEFE36" w14:textId="77777777" w:rsidR="001F59A1" w:rsidRPr="001F59A1" w:rsidRDefault="001F59A1" w:rsidP="001F59A1">
      <w:pPr>
        <w:pStyle w:val="a5"/>
        <w:spacing w:before="0" w:beforeAutospacing="0" w:after="0" w:afterAutospacing="0"/>
        <w:ind w:firstLine="708"/>
        <w:rPr>
          <w:color w:val="0D0D0D" w:themeColor="text1" w:themeTint="F2"/>
          <w:shd w:val="clear" w:color="auto" w:fill="FFFFFF"/>
        </w:rPr>
      </w:pPr>
      <w:r w:rsidRPr="001F59A1">
        <w:rPr>
          <w:color w:val="0D0D0D" w:themeColor="text1" w:themeTint="F2"/>
          <w:shd w:val="clear" w:color="auto" w:fill="FFFFFF"/>
        </w:rPr>
        <w:t xml:space="preserve">Как можно видеть из таблицы все иностранные индексы представлены в национальной валюте. </w:t>
      </w:r>
    </w:p>
    <w:p w14:paraId="010E80AD" w14:textId="77777777" w:rsidR="00A646A8" w:rsidRDefault="001F59A1" w:rsidP="001F59A1">
      <w:pPr>
        <w:pStyle w:val="a5"/>
        <w:spacing w:before="0" w:beforeAutospacing="0" w:after="0" w:afterAutospacing="0"/>
        <w:ind w:firstLine="708"/>
        <w:rPr>
          <w:color w:val="0D0D0D" w:themeColor="text1" w:themeTint="F2"/>
          <w:shd w:val="clear" w:color="auto" w:fill="FFFFFF"/>
        </w:rPr>
      </w:pPr>
      <w:r w:rsidRPr="001F59A1">
        <w:rPr>
          <w:color w:val="0D0D0D" w:themeColor="text1" w:themeTint="F2"/>
          <w:shd w:val="clear" w:color="auto" w:fill="FFFFFF"/>
        </w:rPr>
        <w:t>В качестве ключевых значений возьмем значения индексов при закрытии торгового дня. Данные о значениях индексов в указанные моменты взяты из баз данны</w:t>
      </w:r>
      <w:r>
        <w:rPr>
          <w:color w:val="0D0D0D" w:themeColor="text1" w:themeTint="F2"/>
          <w:shd w:val="clear" w:color="auto" w:fill="FFFFFF"/>
        </w:rPr>
        <w:t xml:space="preserve">х </w:t>
      </w:r>
      <w:r w:rsidRPr="001F59A1">
        <w:rPr>
          <w:color w:val="0D0D0D" w:themeColor="text1" w:themeTint="F2"/>
          <w:shd w:val="clear" w:color="auto" w:fill="FFFFFF"/>
        </w:rPr>
        <w:t>информационн</w:t>
      </w:r>
      <w:r>
        <w:rPr>
          <w:color w:val="0D0D0D" w:themeColor="text1" w:themeTint="F2"/>
          <w:shd w:val="clear" w:color="auto" w:fill="FFFFFF"/>
        </w:rPr>
        <w:t>ых</w:t>
      </w:r>
      <w:r w:rsidRPr="001F59A1">
        <w:rPr>
          <w:color w:val="0D0D0D" w:themeColor="text1" w:themeTint="F2"/>
          <w:shd w:val="clear" w:color="auto" w:fill="FFFFFF"/>
        </w:rPr>
        <w:t xml:space="preserve"> </w:t>
      </w:r>
      <w:proofErr w:type="spellStart"/>
      <w:r w:rsidRPr="001F59A1">
        <w:rPr>
          <w:color w:val="0D0D0D" w:themeColor="text1" w:themeTint="F2"/>
          <w:shd w:val="clear" w:color="auto" w:fill="FFFFFF"/>
        </w:rPr>
        <w:t>агенства</w:t>
      </w:r>
      <w:proofErr w:type="spellEnd"/>
      <w:r w:rsidRPr="001F59A1">
        <w:rPr>
          <w:color w:val="0D0D0D" w:themeColor="text1" w:themeTint="F2"/>
          <w:shd w:val="clear" w:color="auto" w:fill="FFFFFF"/>
        </w:rPr>
        <w:t xml:space="preserve"> ФИНАМ и </w:t>
      </w:r>
      <w:proofErr w:type="spellStart"/>
      <w:r w:rsidRPr="001F59A1">
        <w:rPr>
          <w:color w:val="0D0D0D" w:themeColor="text1" w:themeTint="F2"/>
          <w:shd w:val="clear" w:color="auto" w:fill="FFFFFF"/>
        </w:rPr>
        <w:t>the</w:t>
      </w:r>
      <w:proofErr w:type="spellEnd"/>
      <w:r w:rsidRPr="001F59A1">
        <w:rPr>
          <w:color w:val="0D0D0D" w:themeColor="text1" w:themeTint="F2"/>
          <w:shd w:val="clear" w:color="auto" w:fill="FFFFFF"/>
        </w:rPr>
        <w:t xml:space="preserve"> </w:t>
      </w:r>
      <w:proofErr w:type="spellStart"/>
      <w:r w:rsidRPr="001F59A1">
        <w:rPr>
          <w:color w:val="0D0D0D" w:themeColor="text1" w:themeTint="F2"/>
          <w:shd w:val="clear" w:color="auto" w:fill="FFFFFF"/>
        </w:rPr>
        <w:t>wall</w:t>
      </w:r>
      <w:proofErr w:type="spellEnd"/>
      <w:r w:rsidRPr="001F59A1">
        <w:rPr>
          <w:color w:val="0D0D0D" w:themeColor="text1" w:themeTint="F2"/>
          <w:shd w:val="clear" w:color="auto" w:fill="FFFFFF"/>
        </w:rPr>
        <w:t xml:space="preserve"> </w:t>
      </w:r>
      <w:proofErr w:type="spellStart"/>
      <w:r w:rsidRPr="001F59A1">
        <w:rPr>
          <w:color w:val="0D0D0D" w:themeColor="text1" w:themeTint="F2"/>
          <w:shd w:val="clear" w:color="auto" w:fill="FFFFFF"/>
        </w:rPr>
        <w:t>street</w:t>
      </w:r>
      <w:proofErr w:type="spellEnd"/>
      <w:r w:rsidRPr="001F59A1">
        <w:rPr>
          <w:color w:val="0D0D0D" w:themeColor="text1" w:themeTint="F2"/>
          <w:shd w:val="clear" w:color="auto" w:fill="FFFFFF"/>
        </w:rPr>
        <w:t xml:space="preserve"> </w:t>
      </w:r>
      <w:proofErr w:type="spellStart"/>
      <w:r w:rsidRPr="001F59A1">
        <w:rPr>
          <w:color w:val="0D0D0D" w:themeColor="text1" w:themeTint="F2"/>
          <w:shd w:val="clear" w:color="auto" w:fill="FFFFFF"/>
        </w:rPr>
        <w:t>journal</w:t>
      </w:r>
      <w:proofErr w:type="spellEnd"/>
      <w:r>
        <w:rPr>
          <w:color w:val="0D0D0D" w:themeColor="text1" w:themeTint="F2"/>
          <w:shd w:val="clear" w:color="auto" w:fill="FFFFFF"/>
        </w:rPr>
        <w:t>, а также официальных сайтов указанных индексов.</w:t>
      </w:r>
      <w:r w:rsidR="00A646A8">
        <w:rPr>
          <w:color w:val="0D0D0D" w:themeColor="text1" w:themeTint="F2"/>
          <w:shd w:val="clear" w:color="auto" w:fill="FFFFFF"/>
        </w:rPr>
        <w:t xml:space="preserve"> </w:t>
      </w:r>
    </w:p>
    <w:p w14:paraId="3CC849F6" w14:textId="3A0273BA" w:rsidR="00A646A8" w:rsidRDefault="00A646A8" w:rsidP="00A646A8">
      <w:pPr>
        <w:pStyle w:val="a5"/>
        <w:spacing w:before="0" w:beforeAutospacing="0" w:after="0" w:afterAutospacing="0"/>
        <w:ind w:firstLine="708"/>
        <w:rPr>
          <w:color w:val="0D0D0D" w:themeColor="text1" w:themeTint="F2"/>
          <w:shd w:val="clear" w:color="auto" w:fill="FFFFFF"/>
        </w:rPr>
      </w:pPr>
      <w:r>
        <w:rPr>
          <w:color w:val="0D0D0D" w:themeColor="text1" w:themeTint="F2"/>
          <w:shd w:val="clear" w:color="auto" w:fill="FFFFFF"/>
        </w:rPr>
        <w:t>Выбранные индексы зависят от акций со всего мира. Из-за перерывов на биржах не каждый день эмитенты всех индексов представлены на бирже. Для дальнейшего анализа будем рассчитывать все метрики только в дни, когда значения всех без исключения индексов обновлялись.</w:t>
      </w:r>
    </w:p>
    <w:p w14:paraId="0B1E685C" w14:textId="28965755" w:rsidR="00A646A8" w:rsidRDefault="00A646A8" w:rsidP="00A646A8">
      <w:pPr>
        <w:pStyle w:val="a5"/>
        <w:spacing w:before="0" w:beforeAutospacing="0" w:after="0" w:afterAutospacing="0"/>
        <w:ind w:firstLine="708"/>
        <w:rPr>
          <w:color w:val="0D0D0D" w:themeColor="text1" w:themeTint="F2"/>
          <w:shd w:val="clear" w:color="auto" w:fill="FFFFFF"/>
        </w:rPr>
      </w:pPr>
    </w:p>
    <w:p w14:paraId="2AA11D6A" w14:textId="77777777" w:rsidR="00A646A8" w:rsidRDefault="00A646A8" w:rsidP="00A646A8">
      <w:pPr>
        <w:pStyle w:val="a5"/>
        <w:spacing w:before="0" w:beforeAutospacing="0" w:after="0" w:afterAutospacing="0"/>
        <w:ind w:firstLine="708"/>
        <w:rPr>
          <w:color w:val="0D0D0D" w:themeColor="text1" w:themeTint="F2"/>
          <w:shd w:val="clear" w:color="auto" w:fill="FFFFFF"/>
        </w:rPr>
      </w:pPr>
    </w:p>
    <w:p w14:paraId="69B1433A" w14:textId="01F23491" w:rsidR="00A646A8" w:rsidRDefault="00A646A8" w:rsidP="00A646A8">
      <w:pPr>
        <w:pStyle w:val="1"/>
        <w:jc w:val="center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A646A8">
        <w:rPr>
          <w:rFonts w:ascii="Times New Roman" w:hAnsi="Times New Roman" w:cs="Times New Roman"/>
          <w:b/>
          <w:bCs/>
          <w:color w:val="0D0D0D" w:themeColor="text1" w:themeTint="F2"/>
        </w:rPr>
        <w:lastRenderedPageBreak/>
        <w:t>Поиск взаимосвязей в представленных индексах</w:t>
      </w:r>
    </w:p>
    <w:p w14:paraId="43D755F9" w14:textId="77777777" w:rsidR="00A646A8" w:rsidRPr="00E07634" w:rsidRDefault="00A646A8" w:rsidP="00A646A8"/>
    <w:p w14:paraId="7FEFC717" w14:textId="6ACA3071" w:rsidR="001F59A1" w:rsidRDefault="001F59A1" w:rsidP="00C650E4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w:r w:rsidRPr="001F59A1">
        <w:rPr>
          <w:color w:val="000000"/>
          <w:shd w:val="clear" w:color="auto" w:fill="FFFFFF"/>
        </w:rPr>
        <w:t>Для установления зависимостей между фондовыми индексами используются следующие характеристики:</w:t>
      </w:r>
      <w:r w:rsidR="00C650E4">
        <w:rPr>
          <w:color w:val="000000"/>
          <w:shd w:val="clear" w:color="auto" w:fill="FFFFFF"/>
        </w:rPr>
        <w:t xml:space="preserve"> коэффициент корреляции Пирсона и бета-коэффициент.</w:t>
      </w:r>
    </w:p>
    <w:p w14:paraId="2B83F8DE" w14:textId="288D0C4E" w:rsidR="00C650E4" w:rsidRDefault="00C650E4" w:rsidP="00C650E4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w:r>
        <w:rPr>
          <w:b/>
          <w:bCs/>
          <w:color w:val="000000"/>
          <w:shd w:val="clear" w:color="auto" w:fill="FFFFFF"/>
        </w:rPr>
        <w:t>Коэффициент корреляции Пирсона</w:t>
      </w:r>
      <w:r w:rsidRPr="00C650E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вычисляется по следующей формуле:</w:t>
      </w:r>
    </w:p>
    <w:p w14:paraId="461DCE0C" w14:textId="64371A3C" w:rsidR="00C650E4" w:rsidRPr="006D4ED3" w:rsidRDefault="000E0228" w:rsidP="00C650E4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XY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co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XY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σ</m:t>
                  </m: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den>
          </m:f>
          <m:r>
            <w:rPr>
              <w:rFonts w:ascii="Cambria Math" w:hAnsi="Cambria Math"/>
              <w:color w:val="000000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naryPr>
                <m:sub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</w:rPr>
                  </m:ctrlPr>
                </m:sub>
                <m:sup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X-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X</m:t>
                          </m:r>
                        </m:e>
                      </m:ba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Y-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Y</m:t>
                          </m:r>
                        </m:e>
                      </m:bar>
                    </m:e>
                  </m:d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</w:rPr>
                  </m:ctrlPr>
                </m:deg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naryPr>
                    <m:sub>
                      <m:ctrlPr>
                        <w:rPr>
                          <w:rFonts w:ascii="Cambria Math" w:hAnsi="Cambria Math"/>
                          <w:i/>
                          <w:color w:val="000000"/>
                          <w:shd w:val="clear" w:color="auto" w:fill="FFFFFF"/>
                        </w:rPr>
                      </m:ctrlPr>
                    </m:sub>
                    <m:sup>
                      <m:ctrlPr>
                        <w:rPr>
                          <w:rFonts w:ascii="Cambria Math" w:hAnsi="Cambria Math"/>
                          <w:i/>
                          <w:color w:val="000000"/>
                          <w:shd w:val="clear" w:color="auto" w:fill="FFFFFF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hd w:val="clear" w:color="auto" w:fill="FFFFFF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hd w:val="clear" w:color="auto" w:fill="FFFFFF"/>
                                </w:rPr>
                                <m:t>X-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  <w:shd w:val="clear" w:color="auto" w:fill="FFFFFF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hd w:val="clear" w:color="auto" w:fill="FFFFFF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hd w:val="clear" w:color="auto" w:fill="FFFFFF"/>
                                </w:rPr>
                                <m:t>Y-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  <w:shd w:val="clear" w:color="auto" w:fill="FFFFFF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hd w:val="clear" w:color="auto" w:fill="FFFFFF"/>
                                    </w:rPr>
                                    <m:t>Y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color w:val="000000"/>
                          <w:shd w:val="clear" w:color="auto" w:fill="FFFFFF"/>
                        </w:rPr>
                      </m:ctrlPr>
                    </m:e>
                  </m:nary>
                </m:e>
              </m:rad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</w:rPr>
              </m:ctrlPr>
            </m:den>
          </m:f>
        </m:oMath>
      </m:oMathPara>
    </w:p>
    <w:p w14:paraId="56BF1255" w14:textId="77777777" w:rsidR="006D4ED3" w:rsidRDefault="006D4ED3" w:rsidP="006D4ED3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где </w:t>
      </w:r>
      <w:r>
        <w:rPr>
          <w:color w:val="000000"/>
          <w:shd w:val="clear" w:color="auto" w:fill="FFFFFF"/>
          <w:lang w:val="en-US"/>
        </w:rPr>
        <w:t>X</w:t>
      </w:r>
      <w:r w:rsidRPr="006D4ED3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Y</w:t>
      </w:r>
      <w:r w:rsidRPr="006D4ED3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исследуемые величины</w:t>
      </w:r>
    </w:p>
    <w:p w14:paraId="14C23A3E" w14:textId="666ADFEA" w:rsidR="00C650E4" w:rsidRPr="00C650E4" w:rsidRDefault="000E0228" w:rsidP="00EF2AB7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bar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color w:val="00000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=1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b>
            <m:sup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,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e>
          </m:nary>
          <m:r>
            <w:rPr>
              <w:rFonts w:ascii="Cambria Math" w:hAnsi="Cambria Math"/>
              <w:color w:val="000000"/>
              <w:shd w:val="clear" w:color="auto" w:fill="FFFFFF"/>
              <w:lang w:val="en-US"/>
            </w:rPr>
            <m:t xml:space="preserve">    </m:t>
          </m:r>
          <m:bar>
            <m:barPr>
              <m:pos m:val="top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bar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Y</m:t>
              </m:r>
            </m:e>
          </m:bar>
          <m:r>
            <w:rPr>
              <w:rFonts w:ascii="Cambria Math" w:hAnsi="Cambria Math"/>
              <w:color w:val="00000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=1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b>
            <m:sup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e>
          </m:nary>
        </m:oMath>
      </m:oMathPara>
    </w:p>
    <w:p w14:paraId="6C568279" w14:textId="51E1B58E" w:rsidR="001F59A1" w:rsidRDefault="00EF2AB7" w:rsidP="00EF2AB7">
      <w:pPr>
        <w:spacing w:after="240"/>
        <w:jc w:val="center"/>
      </w:pPr>
      <m:oMath>
        <m:r>
          <w:rPr>
            <w:rFonts w:ascii="Cambria Math" w:hAnsi="Cambria Math"/>
            <w:lang w:val="en-US"/>
          </w:rPr>
          <m:t>cov</m:t>
        </m:r>
      </m:oMath>
      <w:r w:rsidRPr="00EF2AB7">
        <w:t xml:space="preserve"> – </w:t>
      </w:r>
      <w:r>
        <w:t>ковариация</w:t>
      </w:r>
    </w:p>
    <w:p w14:paraId="3951D1EE" w14:textId="3D40FA45" w:rsidR="001F59A1" w:rsidRDefault="00EF2AB7" w:rsidP="00EF2AB7">
      <w:pPr>
        <w:spacing w:after="240"/>
        <w:jc w:val="center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EF2AB7">
        <w:t xml:space="preserve"> – </w:t>
      </w:r>
      <w:r>
        <w:t>стандартное отклонение</w:t>
      </w:r>
    </w:p>
    <w:p w14:paraId="63A354E5" w14:textId="77777777" w:rsidR="00EF2AB7" w:rsidRPr="00EF2AB7" w:rsidRDefault="00EF2AB7" w:rsidP="00EF2AB7">
      <w:pPr>
        <w:pStyle w:val="a5"/>
        <w:spacing w:before="0" w:beforeAutospacing="0" w:after="0" w:afterAutospacing="0"/>
        <w:jc w:val="both"/>
        <w:rPr>
          <w:color w:val="000000"/>
        </w:rPr>
      </w:pPr>
      <w:r w:rsidRPr="00EF2AB7">
        <w:rPr>
          <w:color w:val="000000"/>
          <w:shd w:val="clear" w:color="auto" w:fill="FFFFFF"/>
        </w:rPr>
        <w:t xml:space="preserve">коэффициент корреляции может принимать значения от -1 до 1, где -1 означает полную обратную зависимость, 0 --- отсутствие зависимости, а 1 --- полную прямую зависимость. Для интерпретации зависимости индексов будем использовать шкалу </w:t>
      </w:r>
      <w:proofErr w:type="spellStart"/>
      <w:r w:rsidRPr="00EF2AB7">
        <w:rPr>
          <w:color w:val="000000"/>
          <w:shd w:val="clear" w:color="auto" w:fill="FFFFFF"/>
        </w:rPr>
        <w:t>Чеддока</w:t>
      </w:r>
      <w:proofErr w:type="spellEnd"/>
      <w:r w:rsidRPr="00EF2AB7">
        <w:rPr>
          <w:color w:val="000000"/>
          <w:shd w:val="clear" w:color="auto" w:fill="FFFFFF"/>
        </w:rPr>
        <w:t>:</w:t>
      </w:r>
    </w:p>
    <w:p w14:paraId="0BFCAE49" w14:textId="77777777" w:rsidR="00EF2AB7" w:rsidRDefault="00EF2AB7" w:rsidP="00EF2AB7">
      <w:pPr>
        <w:spacing w:after="24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01"/>
        <w:gridCol w:w="4601"/>
      </w:tblGrid>
      <w:tr w:rsidR="00EF2AB7" w14:paraId="208BAC64" w14:textId="77777777" w:rsidTr="00EF2AB7">
        <w:trPr>
          <w:trHeight w:val="405"/>
        </w:trPr>
        <w:tc>
          <w:tcPr>
            <w:tcW w:w="4601" w:type="dxa"/>
          </w:tcPr>
          <w:p w14:paraId="7D77C4CD" w14:textId="1824AE2F" w:rsidR="00EF2AB7" w:rsidRPr="00EF2AB7" w:rsidRDefault="00EF2AB7" w:rsidP="00EF2AB7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4601" w:type="dxa"/>
          </w:tcPr>
          <w:p w14:paraId="76C5E268" w14:textId="0C5B78A9" w:rsidR="00EF2AB7" w:rsidRPr="00EF2AB7" w:rsidRDefault="00EF2AB7" w:rsidP="00EF2AB7">
            <w:pPr>
              <w:spacing w:after="240"/>
              <w:jc w:val="center"/>
            </w:pPr>
            <w:r>
              <w:t>Интерпретация</w:t>
            </w:r>
          </w:p>
        </w:tc>
      </w:tr>
      <w:tr w:rsidR="00EF2AB7" w14:paraId="470FEBAE" w14:textId="77777777" w:rsidTr="00EF2AB7">
        <w:trPr>
          <w:trHeight w:val="405"/>
        </w:trPr>
        <w:tc>
          <w:tcPr>
            <w:tcW w:w="4601" w:type="dxa"/>
          </w:tcPr>
          <w:p w14:paraId="29612E81" w14:textId="1D3F8090" w:rsidR="00EF2AB7" w:rsidRDefault="00EF2AB7" w:rsidP="00EF2AB7">
            <w:pPr>
              <w:spacing w:after="240"/>
              <w:jc w:val="center"/>
            </w:pPr>
            <w:r>
              <w:t>0,1 – 0,3</w:t>
            </w:r>
          </w:p>
        </w:tc>
        <w:tc>
          <w:tcPr>
            <w:tcW w:w="4601" w:type="dxa"/>
          </w:tcPr>
          <w:p w14:paraId="1041CADB" w14:textId="785CBF52" w:rsidR="00EF2AB7" w:rsidRDefault="00EF2AB7" w:rsidP="00EF2AB7">
            <w:pPr>
              <w:spacing w:after="240"/>
              <w:jc w:val="center"/>
            </w:pPr>
            <w:r>
              <w:t>умеренная</w:t>
            </w:r>
          </w:p>
        </w:tc>
      </w:tr>
      <w:tr w:rsidR="00EF2AB7" w14:paraId="4AE23359" w14:textId="77777777" w:rsidTr="00EF2AB7">
        <w:trPr>
          <w:trHeight w:val="405"/>
        </w:trPr>
        <w:tc>
          <w:tcPr>
            <w:tcW w:w="4601" w:type="dxa"/>
          </w:tcPr>
          <w:p w14:paraId="48D14DEC" w14:textId="6CAE58D0" w:rsidR="00EF2AB7" w:rsidRDefault="00EF2AB7" w:rsidP="00EF2AB7">
            <w:pPr>
              <w:spacing w:after="240"/>
              <w:jc w:val="center"/>
            </w:pPr>
            <w:r>
              <w:t>0,3 – 0,5</w:t>
            </w:r>
          </w:p>
        </w:tc>
        <w:tc>
          <w:tcPr>
            <w:tcW w:w="4601" w:type="dxa"/>
          </w:tcPr>
          <w:p w14:paraId="20A73D2A" w14:textId="457F78A9" w:rsidR="00EF2AB7" w:rsidRDefault="00EF2AB7" w:rsidP="00EF2AB7">
            <w:pPr>
              <w:spacing w:after="240"/>
              <w:jc w:val="center"/>
            </w:pPr>
            <w:r>
              <w:t>слабая</w:t>
            </w:r>
          </w:p>
        </w:tc>
      </w:tr>
      <w:tr w:rsidR="00EF2AB7" w14:paraId="0ACB71B4" w14:textId="77777777" w:rsidTr="00EF2AB7">
        <w:trPr>
          <w:trHeight w:val="405"/>
        </w:trPr>
        <w:tc>
          <w:tcPr>
            <w:tcW w:w="4601" w:type="dxa"/>
          </w:tcPr>
          <w:p w14:paraId="62D8B4EC" w14:textId="10E26E6E" w:rsidR="00EF2AB7" w:rsidRDefault="00EF2AB7" w:rsidP="00EF2AB7">
            <w:pPr>
              <w:spacing w:after="240"/>
              <w:jc w:val="center"/>
            </w:pPr>
            <w:r>
              <w:t>0,5 – 0,7</w:t>
            </w:r>
          </w:p>
        </w:tc>
        <w:tc>
          <w:tcPr>
            <w:tcW w:w="4601" w:type="dxa"/>
          </w:tcPr>
          <w:p w14:paraId="2EA1A88A" w14:textId="3C85035B" w:rsidR="00EF2AB7" w:rsidRDefault="00EF2AB7" w:rsidP="00EF2AB7">
            <w:pPr>
              <w:spacing w:after="240"/>
              <w:jc w:val="center"/>
            </w:pPr>
            <w:r>
              <w:t>заметная</w:t>
            </w:r>
          </w:p>
        </w:tc>
      </w:tr>
      <w:tr w:rsidR="00EF2AB7" w14:paraId="366E018C" w14:textId="77777777" w:rsidTr="00EF2AB7">
        <w:trPr>
          <w:trHeight w:val="405"/>
        </w:trPr>
        <w:tc>
          <w:tcPr>
            <w:tcW w:w="4601" w:type="dxa"/>
          </w:tcPr>
          <w:p w14:paraId="39D5C961" w14:textId="3E8D6FE4" w:rsidR="00EF2AB7" w:rsidRDefault="00EF2AB7" w:rsidP="00EF2AB7">
            <w:pPr>
              <w:spacing w:after="240"/>
              <w:jc w:val="center"/>
            </w:pPr>
            <w:r>
              <w:t>0,7 – 0,9</w:t>
            </w:r>
          </w:p>
        </w:tc>
        <w:tc>
          <w:tcPr>
            <w:tcW w:w="4601" w:type="dxa"/>
          </w:tcPr>
          <w:p w14:paraId="599B508C" w14:textId="5C263CFA" w:rsidR="00EF2AB7" w:rsidRDefault="00EF2AB7" w:rsidP="00EF2AB7">
            <w:pPr>
              <w:spacing w:after="240"/>
              <w:jc w:val="center"/>
            </w:pPr>
            <w:r>
              <w:t>высокая</w:t>
            </w:r>
          </w:p>
        </w:tc>
      </w:tr>
      <w:tr w:rsidR="00EF2AB7" w14:paraId="1A4C292A" w14:textId="77777777" w:rsidTr="00EF2AB7">
        <w:trPr>
          <w:trHeight w:val="405"/>
        </w:trPr>
        <w:tc>
          <w:tcPr>
            <w:tcW w:w="4601" w:type="dxa"/>
          </w:tcPr>
          <w:p w14:paraId="353E26E9" w14:textId="6CFC6AFF" w:rsidR="00EF2AB7" w:rsidRDefault="00EF2AB7" w:rsidP="00EF2AB7">
            <w:pPr>
              <w:spacing w:after="240"/>
              <w:jc w:val="center"/>
            </w:pPr>
            <w:r>
              <w:t>0,9 – 1,0</w:t>
            </w:r>
          </w:p>
        </w:tc>
        <w:tc>
          <w:tcPr>
            <w:tcW w:w="4601" w:type="dxa"/>
          </w:tcPr>
          <w:p w14:paraId="2C678453" w14:textId="2C7F8C5E" w:rsidR="00EF2AB7" w:rsidRDefault="00EF2AB7" w:rsidP="00EF2AB7">
            <w:pPr>
              <w:spacing w:after="240"/>
              <w:jc w:val="center"/>
            </w:pPr>
            <w:r>
              <w:t>весьма высокая</w:t>
            </w:r>
          </w:p>
        </w:tc>
      </w:tr>
    </w:tbl>
    <w:p w14:paraId="00CDF69F" w14:textId="77777777" w:rsidR="00EF2AB7" w:rsidRPr="00EF2AB7" w:rsidRDefault="00EF2AB7" w:rsidP="00EF2AB7">
      <w:pPr>
        <w:spacing w:after="240"/>
        <w:jc w:val="both"/>
      </w:pPr>
    </w:p>
    <w:p w14:paraId="32D7369B" w14:textId="2F2C9D27" w:rsidR="001F59A1" w:rsidRDefault="00EF2AB7" w:rsidP="00714B74">
      <w:pPr>
        <w:pStyle w:val="a5"/>
        <w:spacing w:before="0" w:beforeAutospacing="0" w:after="0" w:afterAutospacing="0"/>
        <w:ind w:firstLine="708"/>
        <w:rPr>
          <w:color w:val="0D0D0D" w:themeColor="text1" w:themeTint="F2"/>
        </w:rPr>
      </w:pPr>
      <w:r>
        <w:rPr>
          <w:color w:val="0D0D0D" w:themeColor="text1" w:themeTint="F2"/>
        </w:rPr>
        <w:t xml:space="preserve">Стоит отметить, что у корреляционного анализа есть один существенный недостаток: упускается информация о скорости изменения </w:t>
      </w:r>
      <w:r w:rsidR="00714B74">
        <w:rPr>
          <w:color w:val="0D0D0D" w:themeColor="text1" w:themeTint="F2"/>
        </w:rPr>
        <w:t xml:space="preserve">величин друг относительно друга. Действительно, коэффициент корреляции лишь показывает изменяется ли один параметр при изменении другого, а </w:t>
      </w:r>
      <w:proofErr w:type="gramStart"/>
      <w:r w:rsidR="00714B74">
        <w:rPr>
          <w:color w:val="0D0D0D" w:themeColor="text1" w:themeTint="F2"/>
        </w:rPr>
        <w:t>скорость</w:t>
      </w:r>
      <w:proofErr w:type="gramEnd"/>
      <w:r w:rsidR="00714B74">
        <w:rPr>
          <w:color w:val="0D0D0D" w:themeColor="text1" w:themeTint="F2"/>
        </w:rPr>
        <w:t xml:space="preserve"> с которой они изменяются абсолютно не учитывается и не отображается на итоговом значении. Для решения данной проблемы стоит воспользоваться коэффициентом бета.</w:t>
      </w:r>
    </w:p>
    <w:p w14:paraId="74FEA85D" w14:textId="219FB254" w:rsidR="00DD18E0" w:rsidRDefault="00714B74" w:rsidP="00AF3A1A">
      <w:pPr>
        <w:rPr>
          <w:rStyle w:val="a8"/>
          <w:b w:val="0"/>
          <w:bCs w:val="0"/>
          <w:color w:val="0D0D0D" w:themeColor="text1" w:themeTint="F2"/>
        </w:rPr>
      </w:pPr>
      <w:r>
        <w:rPr>
          <w:rStyle w:val="a8"/>
          <w:b w:val="0"/>
          <w:bCs w:val="0"/>
          <w:color w:val="0D0D0D" w:themeColor="text1" w:themeTint="F2"/>
        </w:rPr>
        <w:tab/>
      </w:r>
      <w:r w:rsidRPr="00714B74">
        <w:rPr>
          <w:rStyle w:val="a8"/>
          <w:color w:val="0D0D0D" w:themeColor="text1" w:themeTint="F2"/>
        </w:rPr>
        <w:t>Бета-коэффициент</w:t>
      </w:r>
      <w:r>
        <w:rPr>
          <w:rStyle w:val="a8"/>
          <w:b w:val="0"/>
          <w:bCs w:val="0"/>
          <w:color w:val="0D0D0D" w:themeColor="text1" w:themeTint="F2"/>
        </w:rPr>
        <w:t xml:space="preserve"> рассчитывается по следующей формуле:</w:t>
      </w:r>
    </w:p>
    <w:p w14:paraId="068909A6" w14:textId="3E452D47" w:rsidR="00714B74" w:rsidRPr="00714B74" w:rsidRDefault="000E0228" w:rsidP="00AF3A1A">
      <w:pPr>
        <w:rPr>
          <w:rStyle w:val="a8"/>
          <w:b w:val="0"/>
          <w:bCs w:val="0"/>
          <w:color w:val="0D0D0D" w:themeColor="text1" w:themeTint="F2"/>
        </w:rPr>
      </w:pPr>
      <m:oMathPara>
        <m:oMath>
          <m:sSub>
            <m:sSubPr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sSubPr>
            <m:e>
              <m:r>
                <m:rPr>
                  <m:sty m:val="p"/>
                </m:rPr>
                <w:rPr>
                  <w:rStyle w:val="a8"/>
                  <w:rFonts w:ascii="Cambria Math" w:hAnsi="Cambria Math"/>
                  <w:color w:val="0D0D0D" w:themeColor="text1" w:themeTint="F2"/>
                </w:rPr>
                <m:t>β</m:t>
              </m:r>
              <m:ctrlPr>
                <w:rPr>
                  <w:rStyle w:val="a8"/>
                  <w:rFonts w:ascii="Cambria Math" w:hAnsi="Cambria Math"/>
                  <w:b w:val="0"/>
                  <w:bCs w:val="0"/>
                  <w:color w:val="0D0D0D" w:themeColor="text1" w:themeTint="F2"/>
                </w:rPr>
              </m:ctrlPr>
            </m:e>
            <m:sub>
              <m:r>
                <w:rPr>
                  <w:rStyle w:val="a8"/>
                  <w:rFonts w:ascii="Cambria Math" w:hAnsi="Cambria Math"/>
                  <w:color w:val="0D0D0D" w:themeColor="text1" w:themeTint="F2"/>
                </w:rPr>
                <m:t>Y</m:t>
              </m:r>
            </m:sub>
          </m:sSub>
          <m:r>
            <w:rPr>
              <w:rStyle w:val="a8"/>
              <w:rFonts w:ascii="Cambria Math" w:hAnsi="Cambria Math"/>
              <w:color w:val="0D0D0D" w:themeColor="text1" w:themeTint="F2"/>
            </w:rPr>
            <m:t>=</m:t>
          </m:r>
          <m:f>
            <m:fPr>
              <m:ctrlPr>
                <w:rPr>
                  <w:rStyle w:val="a8"/>
                  <w:rFonts w:ascii="Cambria Math" w:hAnsi="Cambria Math"/>
                  <w:b w:val="0"/>
                  <w:bCs w:val="0"/>
                  <w:color w:val="0D0D0D" w:themeColor="text1" w:themeTint="F2"/>
                </w:rPr>
              </m:ctrlPr>
            </m:fPr>
            <m:num>
              <m:r>
                <w:rPr>
                  <w:rStyle w:val="a8"/>
                  <w:rFonts w:ascii="Cambria Math" w:hAnsi="Cambria Math"/>
                  <w:color w:val="0D0D0D" w:themeColor="text1" w:themeTint="F2"/>
                </w:rPr>
                <m:t>co</m:t>
              </m:r>
              <m:sSub>
                <m:sSubPr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SubPr>
                <m:e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v</m:t>
                  </m:r>
                </m:e>
                <m:sub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XY</m:t>
                  </m:r>
                </m:sub>
              </m:sSub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num>
            <m:den>
              <m:r>
                <w:rPr>
                  <w:rStyle w:val="a8"/>
                  <w:rFonts w:ascii="Cambria Math" w:hAnsi="Cambria Math"/>
                  <w:color w:val="0D0D0D" w:themeColor="text1" w:themeTint="F2"/>
                </w:rPr>
                <m:t>Va</m:t>
              </m:r>
              <m:sSub>
                <m:sSubPr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SubPr>
                <m:e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r</m:t>
                  </m:r>
                </m:e>
                <m:sub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X</m:t>
                  </m:r>
                </m:sub>
              </m:sSub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den>
          </m:f>
          <m:r>
            <w:rPr>
              <w:rStyle w:val="a8"/>
              <w:rFonts w:ascii="Cambria Math" w:hAnsi="Cambria Math"/>
              <w:color w:val="0D0D0D" w:themeColor="text1" w:themeTint="F2"/>
            </w:rPr>
            <m:t>=</m:t>
          </m:r>
          <m:f>
            <m:fPr>
              <m:ctrlPr>
                <w:rPr>
                  <w:rStyle w:val="a8"/>
                  <w:rFonts w:ascii="Cambria Math" w:hAnsi="Cambria Math"/>
                  <w:b w:val="0"/>
                  <w:bCs w:val="0"/>
                  <w:color w:val="0D0D0D" w:themeColor="text1" w:themeTint="F2"/>
                </w:rPr>
              </m:ctrlPr>
            </m:fPr>
            <m:num>
              <m:r>
                <w:rPr>
                  <w:rStyle w:val="a8"/>
                  <w:rFonts w:ascii="Cambria Math" w:hAnsi="Cambria Math"/>
                  <w:color w:val="0D0D0D" w:themeColor="text1" w:themeTint="F2"/>
                </w:rPr>
                <m:t>co</m:t>
              </m:r>
              <m:sSub>
                <m:sSubPr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SubPr>
                <m:e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v</m:t>
                  </m:r>
                </m:e>
                <m:sub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XY</m:t>
                  </m:r>
                </m:sub>
              </m:sSub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num>
            <m:den>
              <m:r>
                <w:rPr>
                  <w:rStyle w:val="a8"/>
                  <w:rFonts w:ascii="Cambria Math" w:hAnsi="Cambria Math"/>
                  <w:color w:val="0D0D0D" w:themeColor="text1" w:themeTint="F2"/>
                </w:rPr>
                <m:t>co</m:t>
              </m:r>
              <m:sSub>
                <m:sSubPr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SubPr>
                <m:e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v</m:t>
                  </m:r>
                </m:e>
                <m:sub>
                  <m:r>
                    <w:rPr>
                      <w:rStyle w:val="a8"/>
                      <w:rFonts w:ascii="Cambria Math" w:hAnsi="Cambria Math"/>
                      <w:color w:val="0D0D0D" w:themeColor="text1" w:themeTint="F2"/>
                    </w:rPr>
                    <m:t>XX</m:t>
                  </m:r>
                </m:sub>
              </m:sSub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den>
          </m:f>
          <m:r>
            <w:rPr>
              <w:rStyle w:val="a8"/>
              <w:rFonts w:ascii="Cambria Math" w:hAnsi="Cambria Math"/>
              <w:color w:val="0D0D0D" w:themeColor="text1" w:themeTint="F2"/>
            </w:rPr>
            <m:t>=</m:t>
          </m:r>
          <m:f>
            <m:fPr>
              <m:ctrlPr>
                <w:rPr>
                  <w:rStyle w:val="a8"/>
                  <w:rFonts w:ascii="Cambria Math" w:hAnsi="Cambria Math"/>
                  <w:b w:val="0"/>
                  <w:bCs w:val="0"/>
                  <w:color w:val="0D0D0D" w:themeColor="text1" w:themeTint="F2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color w:val="0D0D0D" w:themeColor="text1" w:themeTint="F2"/>
                    </w:rPr>
                  </m:ctrlPr>
                </m:naryPr>
                <m:sub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ub>
                <m:sup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up>
                <m:e>
                  <m:d>
                    <m:dPr>
                      <m:ctrlPr>
                        <w:rPr>
                          <w:rStyle w:val="a8"/>
                          <w:rFonts w:ascii="Cambria Math" w:hAnsi="Cambria Math"/>
                          <w:b w:val="0"/>
                          <w:bCs w:val="0"/>
                          <w:i/>
                          <w:color w:val="0D0D0D" w:themeColor="text1" w:themeTint="F2"/>
                        </w:rPr>
                      </m:ctrlPr>
                    </m:dPr>
                    <m:e>
                      <m:r>
                        <w:rPr>
                          <w:rStyle w:val="a8"/>
                          <w:rFonts w:ascii="Cambria Math" w:hAnsi="Cambria Math"/>
                          <w:color w:val="0D0D0D" w:themeColor="text1" w:themeTint="F2"/>
                        </w:rPr>
                        <m:t>X-</m:t>
                      </m:r>
                      <m:bar>
                        <m:barPr>
                          <m:pos m:val="top"/>
                          <m:ctrlPr>
                            <w:rPr>
                              <w:rStyle w:val="a8"/>
                              <w:rFonts w:ascii="Cambria Math" w:hAnsi="Cambria Math"/>
                              <w:b w:val="0"/>
                              <w:bCs w:val="0"/>
                              <w:color w:val="0D0D0D" w:themeColor="text1" w:themeTint="F2"/>
                            </w:rPr>
                          </m:ctrlPr>
                        </m:barPr>
                        <m:e>
                          <m:r>
                            <w:rPr>
                              <w:rStyle w:val="a8"/>
                              <w:rFonts w:ascii="Cambria Math" w:hAnsi="Cambria Math"/>
                              <w:color w:val="0D0D0D" w:themeColor="text1" w:themeTint="F2"/>
                            </w:rPr>
                            <m:t>X</m:t>
                          </m:r>
                        </m:e>
                      </m:bar>
                    </m:e>
                  </m:d>
                  <m:d>
                    <m:dPr>
                      <m:ctrlPr>
                        <w:rPr>
                          <w:rStyle w:val="a8"/>
                          <w:rFonts w:ascii="Cambria Math" w:hAnsi="Cambria Math"/>
                          <w:b w:val="0"/>
                          <w:bCs w:val="0"/>
                          <w:i/>
                          <w:color w:val="0D0D0D" w:themeColor="text1" w:themeTint="F2"/>
                        </w:rPr>
                      </m:ctrlPr>
                    </m:dPr>
                    <m:e>
                      <m:r>
                        <w:rPr>
                          <w:rStyle w:val="a8"/>
                          <w:rFonts w:ascii="Cambria Math" w:hAnsi="Cambria Math"/>
                          <w:color w:val="0D0D0D" w:themeColor="text1" w:themeTint="F2"/>
                        </w:rPr>
                        <m:t>Y-</m:t>
                      </m:r>
                      <m:bar>
                        <m:barPr>
                          <m:pos m:val="top"/>
                          <m:ctrlPr>
                            <w:rPr>
                              <w:rStyle w:val="a8"/>
                              <w:rFonts w:ascii="Cambria Math" w:hAnsi="Cambria Math"/>
                              <w:b w:val="0"/>
                              <w:bCs w:val="0"/>
                              <w:color w:val="0D0D0D" w:themeColor="text1" w:themeTint="F2"/>
                            </w:rPr>
                          </m:ctrlPr>
                        </m:barPr>
                        <m:e>
                          <m:r>
                            <w:rPr>
                              <w:rStyle w:val="a8"/>
                              <w:rFonts w:ascii="Cambria Math" w:hAnsi="Cambria Math"/>
                              <w:color w:val="0D0D0D" w:themeColor="text1" w:themeTint="F2"/>
                            </w:rPr>
                            <m:t>Y</m:t>
                          </m:r>
                        </m:e>
                      </m:bar>
                    </m:e>
                  </m:d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e>
              </m:nary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num>
            <m:den>
              <m:nary>
                <m:naryPr>
                  <m:chr m:val="∑"/>
                  <m:subHide m:val="1"/>
                  <m:supHide m:val="1"/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color w:val="0D0D0D" w:themeColor="text1" w:themeTint="F2"/>
                    </w:rPr>
                  </m:ctrlPr>
                </m:naryPr>
                <m:sub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ub>
                <m:sup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sup>
                <m:e>
                  <m:sSup>
                    <m:sSupPr>
                      <m:ctrlPr>
                        <w:rPr>
                          <w:rStyle w:val="a8"/>
                          <w:rFonts w:ascii="Cambria Math" w:hAnsi="Cambria Math"/>
                          <w:b w:val="0"/>
                          <w:bCs w:val="0"/>
                          <w:i/>
                          <w:color w:val="0D0D0D" w:themeColor="text1" w:themeTint="F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a8"/>
                              <w:rFonts w:ascii="Cambria Math" w:hAnsi="Cambria Math"/>
                              <w:b w:val="0"/>
                              <w:bCs w:val="0"/>
                              <w:i/>
                              <w:color w:val="0D0D0D" w:themeColor="text1" w:themeTint="F2"/>
                            </w:rPr>
                          </m:ctrlPr>
                        </m:dPr>
                        <m:e>
                          <m:r>
                            <w:rPr>
                              <w:rStyle w:val="a8"/>
                              <w:rFonts w:ascii="Cambria Math" w:hAnsi="Cambria Math"/>
                              <w:color w:val="0D0D0D" w:themeColor="text1" w:themeTint="F2"/>
                            </w:rPr>
                            <m:t>X-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a8"/>
                                  <w:rFonts w:ascii="Cambria Math" w:hAnsi="Cambria Math"/>
                                  <w:b w:val="0"/>
                                  <w:bCs w:val="0"/>
                                  <w:color w:val="0D0D0D" w:themeColor="text1" w:themeTint="F2"/>
                                </w:rPr>
                              </m:ctrlPr>
                            </m:barPr>
                            <m:e>
                              <m:r>
                                <w:rPr>
                                  <w:rStyle w:val="a8"/>
                                  <w:rFonts w:ascii="Cambria Math" w:hAnsi="Cambria Math"/>
                                  <w:color w:val="0D0D0D" w:themeColor="text1" w:themeTint="F2"/>
                                </w:rPr>
                                <m:t>X</m:t>
                              </m:r>
                            </m:e>
                          </m:bar>
                        </m:e>
                      </m:d>
                    </m:e>
                    <m:sup>
                      <m:r>
                        <w:rPr>
                          <w:rStyle w:val="a8"/>
                          <w:rFonts w:ascii="Cambria Math" w:hAnsi="Cambria Math"/>
                          <w:color w:val="0D0D0D" w:themeColor="text1" w:themeTint="F2"/>
                        </w:rPr>
                        <m:t>2</m:t>
                      </m:r>
                    </m:sup>
                  </m:sSup>
                  <m:ctrlPr>
                    <w:rPr>
                      <w:rStyle w:val="a8"/>
                      <w:rFonts w:ascii="Cambria Math" w:hAnsi="Cambria Math"/>
                      <w:b w:val="0"/>
                      <w:bCs w:val="0"/>
                      <w:i/>
                      <w:color w:val="0D0D0D" w:themeColor="text1" w:themeTint="F2"/>
                    </w:rPr>
                  </m:ctrlPr>
                </m:e>
              </m:nary>
              <m:ctrlPr>
                <w:rPr>
                  <w:rStyle w:val="a8"/>
                  <w:rFonts w:ascii="Cambria Math" w:hAnsi="Cambria Math"/>
                  <w:b w:val="0"/>
                  <w:bCs w:val="0"/>
                  <w:i/>
                  <w:color w:val="0D0D0D" w:themeColor="text1" w:themeTint="F2"/>
                </w:rPr>
              </m:ctrlPr>
            </m:den>
          </m:f>
        </m:oMath>
      </m:oMathPara>
    </w:p>
    <w:p w14:paraId="75833C06" w14:textId="7D863656" w:rsidR="00714B74" w:rsidRDefault="00714B74" w:rsidP="00714B74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где </w:t>
      </w:r>
      <w:r>
        <w:rPr>
          <w:color w:val="000000"/>
          <w:shd w:val="clear" w:color="auto" w:fill="FFFFFF"/>
          <w:lang w:val="en-US"/>
        </w:rPr>
        <w:t>X</w:t>
      </w:r>
      <w:r w:rsidRPr="00714B74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эталонная величина</w:t>
      </w:r>
      <w:r w:rsidRPr="006D4ED3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Y</w:t>
      </w:r>
      <w:r w:rsidRPr="006D4ED3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исследуемые величина</w:t>
      </w:r>
    </w:p>
    <w:p w14:paraId="46A2B7C7" w14:textId="77777777" w:rsidR="00714B74" w:rsidRPr="00C650E4" w:rsidRDefault="000E0228" w:rsidP="00714B74">
      <w:pPr>
        <w:pStyle w:val="a5"/>
        <w:spacing w:before="0" w:beforeAutospacing="0" w:after="0" w:afterAutospacing="0"/>
        <w:ind w:firstLine="708"/>
        <w:rPr>
          <w:color w:val="000000"/>
          <w:shd w:val="clear" w:color="auto" w:fill="FFFFFF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bar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X</m:t>
              </m:r>
            </m:e>
          </m:bar>
          <m:r>
            <w:rPr>
              <w:rFonts w:ascii="Cambria Math" w:hAnsi="Cambria Math"/>
              <w:color w:val="00000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=1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b>
            <m:sup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,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e>
          </m:nary>
          <m:r>
            <w:rPr>
              <w:rFonts w:ascii="Cambria Math" w:hAnsi="Cambria Math"/>
              <w:color w:val="000000"/>
              <w:shd w:val="clear" w:color="auto" w:fill="FFFFFF"/>
              <w:lang w:val="en-US"/>
            </w:rPr>
            <m:t xml:space="preserve">    </m:t>
          </m:r>
          <m:bar>
            <m:barPr>
              <m:pos m:val="top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barPr>
            <m:e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Y</m:t>
              </m:r>
            </m:e>
          </m:bar>
          <m:r>
            <w:rPr>
              <w:rFonts w:ascii="Cambria Math" w:hAnsi="Cambria Math"/>
              <w:color w:val="00000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=1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b>
            <m:sup>
              <m:r>
                <w:rPr>
                  <w:rFonts w:ascii="Cambria Math" w:hAnsi="Cambria Math"/>
                  <w:color w:val="000000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hd w:val="clear" w:color="auto" w:fill="FFFFFF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shd w:val="clear" w:color="auto" w:fill="FFFFFF"/>
                  <w:lang w:val="en-US"/>
                </w:rPr>
              </m:ctrlPr>
            </m:e>
          </m:nary>
        </m:oMath>
      </m:oMathPara>
    </w:p>
    <w:p w14:paraId="6B712209" w14:textId="77777777" w:rsidR="00714B74" w:rsidRDefault="00714B74" w:rsidP="00714B74">
      <w:pPr>
        <w:spacing w:after="240"/>
        <w:jc w:val="center"/>
      </w:pPr>
      <m:oMath>
        <m:r>
          <w:rPr>
            <w:rFonts w:ascii="Cambria Math" w:hAnsi="Cambria Math"/>
            <w:lang w:val="en-US"/>
          </w:rPr>
          <m:t>cov</m:t>
        </m:r>
      </m:oMath>
      <w:r w:rsidRPr="00EF2AB7">
        <w:t xml:space="preserve"> – </w:t>
      </w:r>
      <w:r>
        <w:t>ковариация</w:t>
      </w:r>
    </w:p>
    <w:p w14:paraId="6E339DD1" w14:textId="66DE9035" w:rsidR="00714B74" w:rsidRDefault="00714B74" w:rsidP="00714B74">
      <w:pPr>
        <w:spacing w:after="240"/>
        <w:jc w:val="center"/>
      </w:pPr>
      <m:oMath>
        <m:r>
          <w:rPr>
            <w:rFonts w:ascii="Cambria Math" w:hAnsi="Cambria Math"/>
          </w:rPr>
          <m:t>Var</m:t>
        </m:r>
      </m:oMath>
      <w:r w:rsidRPr="00EF2AB7">
        <w:t xml:space="preserve"> – </w:t>
      </w:r>
      <w:r>
        <w:t>дисперсия</w:t>
      </w:r>
    </w:p>
    <w:p w14:paraId="191ACB71" w14:textId="335BC20A" w:rsidR="008C42CB" w:rsidRDefault="00714B74" w:rsidP="00714B74">
      <w:pPr>
        <w:pStyle w:val="a5"/>
        <w:spacing w:before="0" w:beforeAutospacing="0" w:after="0" w:afterAutospacing="0"/>
        <w:rPr>
          <w:color w:val="000000"/>
          <w:shd w:val="clear" w:color="auto" w:fill="FFFFFF"/>
        </w:rPr>
      </w:pPr>
      <w:r w:rsidRPr="00714B74">
        <w:rPr>
          <w:color w:val="000000"/>
          <w:shd w:val="clear" w:color="auto" w:fill="FFFFFF"/>
        </w:rPr>
        <w:lastRenderedPageBreak/>
        <w:t>Коэффициент бета позволяет оценить скорость изменения индикаторов друг относительно друга. Если</w:t>
      </w:r>
      <w:r>
        <w:rPr>
          <w:color w:val="000000"/>
          <w:shd w:val="clear" w:color="auto" w:fill="FFFFFF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hd w:val="clear" w:color="auto" w:fill="FFFFFF"/>
              </w:rPr>
              <m:t>β</m:t>
            </m:r>
          </m:e>
        </m:d>
        <m:r>
          <w:rPr>
            <w:rFonts w:ascii="Cambria Math" w:hAnsi="Cambria Math"/>
            <w:color w:val="000000"/>
            <w:shd w:val="clear" w:color="auto" w:fill="FFFFFF"/>
          </w:rPr>
          <m:t>&lt;1</m:t>
        </m:r>
      </m:oMath>
      <w:r w:rsidRPr="00714B74">
        <w:rPr>
          <w:color w:val="000000"/>
          <w:shd w:val="clear" w:color="auto" w:fill="FFFFFF"/>
        </w:rPr>
        <w:t>, то исследуемая величина изменяется медленней эталонной, если</w:t>
      </w:r>
      <w:r w:rsidR="008C42CB" w:rsidRPr="008C42CB">
        <w:rPr>
          <w:color w:val="000000"/>
          <w:shd w:val="clear" w:color="auto" w:fill="FFFFFF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000000"/>
                <w:shd w:val="clear" w:color="auto" w:fill="FFFFFF"/>
              </w:rPr>
              <m:t>β</m:t>
            </m:r>
          </m:e>
        </m:d>
        <m:r>
          <w:rPr>
            <w:rFonts w:ascii="Cambria Math" w:hAnsi="Cambria Math"/>
            <w:color w:val="000000"/>
            <w:shd w:val="clear" w:color="auto" w:fill="FFFFFF"/>
          </w:rPr>
          <m:t>&gt;1</m:t>
        </m:r>
      </m:oMath>
      <w:r w:rsidRPr="00714B74">
        <w:rPr>
          <w:color w:val="000000"/>
          <w:shd w:val="clear" w:color="auto" w:fill="FFFFFF"/>
        </w:rPr>
        <w:t>, то исследуемая величина изменяется быстрее эталонной</w:t>
      </w:r>
      <w:r w:rsidR="008C42CB" w:rsidRPr="008C42CB">
        <w:rPr>
          <w:color w:val="000000"/>
          <w:shd w:val="clear" w:color="auto" w:fill="FFFFFF"/>
        </w:rPr>
        <w:t xml:space="preserve">, </w:t>
      </w:r>
      <w:r w:rsidR="008C42CB">
        <w:rPr>
          <w:color w:val="000000"/>
          <w:shd w:val="clear" w:color="auto" w:fill="FFFFFF"/>
        </w:rPr>
        <w:t xml:space="preserve">если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000000"/>
                <w:shd w:val="clear" w:color="auto" w:fill="FFFFFF"/>
              </w:rPr>
              <m:t>β</m:t>
            </m:r>
          </m:e>
        </m:d>
        <m:r>
          <w:rPr>
            <w:rFonts w:ascii="Cambria Math" w:hAnsi="Cambria Math"/>
            <w:color w:val="000000"/>
            <w:shd w:val="clear" w:color="auto" w:fill="FFFFFF"/>
          </w:rPr>
          <m:t>=1</m:t>
        </m:r>
      </m:oMath>
      <w:r w:rsidR="008C42CB">
        <w:rPr>
          <w:color w:val="000000"/>
          <w:shd w:val="clear" w:color="auto" w:fill="FFFFFF"/>
        </w:rPr>
        <w:t>, то эталонная и исследуемые величины изменяются с одной скоростью.</w:t>
      </w:r>
    </w:p>
    <w:p w14:paraId="35238DF7" w14:textId="6EE04571" w:rsidR="008C42CB" w:rsidRDefault="008C42CB" w:rsidP="008C42CB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 w:rsidRPr="008C42CB">
        <w:rPr>
          <w:color w:val="000000"/>
          <w:shd w:val="clear" w:color="auto" w:fill="FFFFFF"/>
        </w:rPr>
        <w:tab/>
      </w:r>
      <w:r w:rsidRPr="008C42CB">
        <w:rPr>
          <w:color w:val="202122"/>
          <w:shd w:val="clear" w:color="auto" w:fill="FFFFFF"/>
        </w:rPr>
        <w:t xml:space="preserve">Вычисления и </w:t>
      </w:r>
      <w:proofErr w:type="spellStart"/>
      <w:r w:rsidRPr="008C42CB">
        <w:rPr>
          <w:color w:val="202122"/>
          <w:shd w:val="clear" w:color="auto" w:fill="FFFFFF"/>
        </w:rPr>
        <w:t>визуализирование</w:t>
      </w:r>
      <w:proofErr w:type="spellEnd"/>
      <w:r w:rsidRPr="008C42CB">
        <w:rPr>
          <w:color w:val="202122"/>
          <w:shd w:val="clear" w:color="auto" w:fill="FFFFFF"/>
        </w:rPr>
        <w:t xml:space="preserve"> всех метрик производятся посредством написания кода на языке программирования </w:t>
      </w:r>
      <w:proofErr w:type="spellStart"/>
      <w:r w:rsidRPr="008C42CB">
        <w:rPr>
          <w:color w:val="202122"/>
          <w:shd w:val="clear" w:color="auto" w:fill="FFFFFF"/>
        </w:rPr>
        <w:t>Python</w:t>
      </w:r>
      <w:proofErr w:type="spellEnd"/>
      <w:r w:rsidRPr="008C42CB">
        <w:rPr>
          <w:color w:val="202122"/>
          <w:shd w:val="clear" w:color="auto" w:fill="FFFFFF"/>
        </w:rPr>
        <w:t xml:space="preserve"> с использованием импортируемых библиотек для работы с данными </w:t>
      </w:r>
      <w:proofErr w:type="spellStart"/>
      <w:r w:rsidRPr="008C42CB">
        <w:rPr>
          <w:color w:val="202122"/>
          <w:shd w:val="clear" w:color="auto" w:fill="FFFFFF"/>
        </w:rPr>
        <w:t>matplotlib</w:t>
      </w:r>
      <w:proofErr w:type="spellEnd"/>
      <w:r w:rsidRPr="008C42CB">
        <w:rPr>
          <w:color w:val="202122"/>
          <w:shd w:val="clear" w:color="auto" w:fill="FFFFFF"/>
        </w:rPr>
        <w:t xml:space="preserve"> и </w:t>
      </w:r>
      <w:proofErr w:type="spellStart"/>
      <w:r w:rsidRPr="008C42CB">
        <w:rPr>
          <w:color w:val="202122"/>
          <w:shd w:val="clear" w:color="auto" w:fill="FFFFFF"/>
        </w:rPr>
        <w:t>pandas</w:t>
      </w:r>
      <w:proofErr w:type="spellEnd"/>
      <w:r w:rsidRPr="008C42CB">
        <w:rPr>
          <w:color w:val="202122"/>
          <w:shd w:val="clear" w:color="auto" w:fill="FFFFFF"/>
        </w:rPr>
        <w:t xml:space="preserve">. Точные и подробные версии таблиц и графиков следует смотреть на </w:t>
      </w:r>
      <w:hyperlink r:id="rId25" w:history="1">
        <w:proofErr w:type="spellStart"/>
        <w:r w:rsidRPr="00C77EFA">
          <w:rPr>
            <w:rStyle w:val="af4"/>
            <w:shd w:val="clear" w:color="auto" w:fill="FFFFFF"/>
            <w:lang w:val="en-US"/>
          </w:rPr>
          <w:t>github</w:t>
        </w:r>
        <w:proofErr w:type="spellEnd"/>
      </w:hyperlink>
      <w:r w:rsidRPr="008C42CB">
        <w:rPr>
          <w:color w:val="202122"/>
          <w:shd w:val="clear" w:color="auto" w:fill="FFFFFF"/>
        </w:rPr>
        <w:t xml:space="preserve"> или в приложении к этому документу.</w:t>
      </w:r>
    </w:p>
    <w:p w14:paraId="6485291A" w14:textId="211166E6" w:rsidR="008C42CB" w:rsidRDefault="008C42CB" w:rsidP="008C42CB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 w:rsidRPr="008C42CB">
        <w:rPr>
          <w:color w:val="202122"/>
          <w:shd w:val="clear" w:color="auto" w:fill="FFFFFF"/>
        </w:rPr>
        <w:tab/>
        <w:t>Для визуализации и первичного сравнительного анализа абсолютные значения индексов нормируются на начало исследуемого периода. Другими словами</w:t>
      </w:r>
      <w:r w:rsidR="00ED43E7">
        <w:rPr>
          <w:color w:val="202122"/>
          <w:shd w:val="clear" w:color="auto" w:fill="FFFFFF"/>
        </w:rPr>
        <w:t>,</w:t>
      </w:r>
      <w:r w:rsidRPr="008C42CB">
        <w:rPr>
          <w:color w:val="202122"/>
          <w:shd w:val="clear" w:color="auto" w:fill="FFFFFF"/>
        </w:rPr>
        <w:t xml:space="preserve"> начальное значение на старте исследуемого периода каждого индекса принято за единицу, а относительное изменение значения величины каждого индекса сохранено. Таким образом </w:t>
      </w:r>
      <w:proofErr w:type="spellStart"/>
      <w:r w:rsidRPr="008C42CB">
        <w:rPr>
          <w:color w:val="202122"/>
          <w:shd w:val="clear" w:color="auto" w:fill="FFFFFF"/>
        </w:rPr>
        <w:t>отнормированное</w:t>
      </w:r>
      <w:proofErr w:type="spellEnd"/>
      <w:r w:rsidRPr="008C42CB">
        <w:rPr>
          <w:color w:val="202122"/>
          <w:shd w:val="clear" w:color="auto" w:fill="FFFFFF"/>
        </w:rPr>
        <w:t xml:space="preserve"> значение индекса в момент времени t есть частное исходного значения данного индекса и значения величины индекса в начале исследуемого периода:</w:t>
      </w:r>
    </w:p>
    <w:p w14:paraId="4625AC78" w14:textId="7AA41D97" w:rsidR="008C42CB" w:rsidRPr="008C42CB" w:rsidRDefault="000E0228" w:rsidP="008C42CB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02122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202122"/>
                  <w:shd w:val="clear" w:color="auto" w:fill="FFFFFF"/>
                </w:rPr>
                <m:t> </m:t>
              </m:r>
            </m:e>
            <m:sub>
              <m:r>
                <w:rPr>
                  <w:rFonts w:ascii="Cambria Math" w:hAnsi="Cambria Math"/>
                  <w:color w:val="202122"/>
                  <w:shd w:val="clear" w:color="auto" w:fill="FFFFFF"/>
                </w:rPr>
                <m:t>norm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202122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202122"/>
                  <w:shd w:val="clear" w:color="auto" w:fill="FFFFFF"/>
                </w:rPr>
                <m:t>I</m:t>
              </m:r>
            </m:e>
            <m:sub>
              <m:r>
                <w:rPr>
                  <w:rFonts w:ascii="Cambria Math" w:hAnsi="Cambria Math"/>
                  <w:color w:val="202122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/>
              <w:color w:val="202122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color w:val="202122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hd w:val="clear" w:color="auto" w:fill="FFFFFF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hd w:val="clear" w:color="auto" w:fill="FFFFFF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color w:val="202122"/>
                  <w:shd w:val="clear" w:color="auto" w:fill="FFFFFF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shd w:val="clear" w:color="auto" w:fill="FFFFFF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shd w:val="clear" w:color="auto" w:fill="FFFFFF"/>
                    </w:rPr>
                    <m:t>start</m:t>
                  </m:r>
                </m:sub>
              </m:sSub>
              <m:ctrlPr>
                <w:rPr>
                  <w:rFonts w:ascii="Cambria Math" w:hAnsi="Cambria Math"/>
                  <w:i/>
                  <w:color w:val="202122"/>
                  <w:shd w:val="clear" w:color="auto" w:fill="FFFFFF"/>
                </w:rPr>
              </m:ctrlPr>
            </m:den>
          </m:f>
        </m:oMath>
      </m:oMathPara>
    </w:p>
    <w:p w14:paraId="702B203E" w14:textId="561C02A8" w:rsidR="00E07634" w:rsidRDefault="008C42CB" w:rsidP="008C42CB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2021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hd w:val="clear" w:color="auto" w:fill="FFFFFF"/>
                <w:lang w:val="en-US"/>
              </w:rPr>
              <m:t>I</m:t>
            </m:r>
            <m:ctrlPr>
              <w:rPr>
                <w:rFonts w:ascii="Cambria Math" w:hAnsi="Cambria Math"/>
                <w:i/>
                <w:color w:val="202122"/>
                <w:shd w:val="clear" w:color="auto" w:fill="FFFFFF"/>
                <w:lang w:val="en-US"/>
              </w:rPr>
            </m:ctrlPr>
          </m:e>
          <m:sub>
            <m:r>
              <w:rPr>
                <w:rFonts w:ascii="Cambria Math" w:hAnsi="Cambria Math"/>
                <w:color w:val="202122"/>
                <w:shd w:val="clear" w:color="auto" w:fill="FFFFFF"/>
                <w:lang w:val="en-US"/>
              </w:rPr>
              <m:t>t</m:t>
            </m:r>
          </m:sub>
        </m:sSub>
      </m:oMath>
      <w:r w:rsidR="00ED43E7" w:rsidRPr="00ED43E7">
        <w:rPr>
          <w:color w:val="202122"/>
          <w:shd w:val="clear" w:color="auto" w:fill="FFFFFF"/>
        </w:rPr>
        <w:t xml:space="preserve"> – </w:t>
      </w:r>
      <w:r w:rsidR="00ED43E7">
        <w:rPr>
          <w:color w:val="202122"/>
          <w:shd w:val="clear" w:color="auto" w:fill="FFFFFF"/>
        </w:rPr>
        <w:t xml:space="preserve">величина индекса в момент времени </w:t>
      </w:r>
      <w:r w:rsidR="00ED43E7">
        <w:rPr>
          <w:color w:val="202122"/>
          <w:shd w:val="clear" w:color="auto" w:fill="FFFFFF"/>
          <w:lang w:val="en-US"/>
        </w:rPr>
        <w:t>t</w:t>
      </w:r>
      <w:r w:rsidR="00ED43E7" w:rsidRPr="00ED43E7">
        <w:rPr>
          <w:color w:val="202122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2021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hd w:val="clear" w:color="auto" w:fill="FFFFFF"/>
                <w:lang w:val="en-US"/>
              </w:rPr>
              <m:t>I</m:t>
            </m:r>
            <m:ctrlPr>
              <w:rPr>
                <w:rFonts w:ascii="Cambria Math" w:hAnsi="Cambria Math"/>
                <w:i/>
                <w:color w:val="202122"/>
                <w:shd w:val="clear" w:color="auto" w:fill="FFFFFF"/>
                <w:lang w:val="en-US"/>
              </w:rPr>
            </m:ctrlPr>
          </m:e>
          <m:sub>
            <m:r>
              <w:rPr>
                <w:rFonts w:ascii="Cambria Math" w:hAnsi="Cambria Math"/>
                <w:color w:val="202122"/>
                <w:shd w:val="clear" w:color="auto" w:fill="FFFFFF"/>
                <w:lang w:val="en-US"/>
              </w:rPr>
              <m:t>start</m:t>
            </m:r>
          </m:sub>
        </m:sSub>
      </m:oMath>
      <w:r w:rsidR="00ED43E7" w:rsidRPr="00ED43E7">
        <w:rPr>
          <w:color w:val="202122"/>
          <w:shd w:val="clear" w:color="auto" w:fill="FFFFFF"/>
        </w:rPr>
        <w:t xml:space="preserve"> </w:t>
      </w:r>
      <w:r w:rsidR="00ED43E7">
        <w:rPr>
          <w:color w:val="202122"/>
          <w:shd w:val="clear" w:color="auto" w:fill="FFFFFF"/>
        </w:rPr>
        <w:t>–</w:t>
      </w:r>
      <w:r w:rsidR="00ED43E7" w:rsidRPr="00ED43E7">
        <w:rPr>
          <w:color w:val="202122"/>
          <w:shd w:val="clear" w:color="auto" w:fill="FFFFFF"/>
        </w:rPr>
        <w:t xml:space="preserve"> </w:t>
      </w:r>
      <w:r w:rsidR="00ED43E7">
        <w:rPr>
          <w:color w:val="202122"/>
          <w:shd w:val="clear" w:color="auto" w:fill="FFFFFF"/>
        </w:rPr>
        <w:t>величина индекса в начале исследуемого периода.</w:t>
      </w:r>
    </w:p>
    <w:p w14:paraId="5C31919C" w14:textId="7CBC8A0A" w:rsidR="00E07634" w:rsidRDefault="00E07634" w:rsidP="00E07634">
      <w:pPr>
        <w:pStyle w:val="a5"/>
        <w:spacing w:before="0" w:beforeAutospacing="0" w:after="0" w:afterAutospacing="0"/>
        <w:ind w:firstLine="708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В таблице приведена статистика по наибольшим и наименьшим значениям </w:t>
      </w:r>
      <w:proofErr w:type="spellStart"/>
      <w:r>
        <w:rPr>
          <w:color w:val="202122"/>
          <w:shd w:val="clear" w:color="auto" w:fill="FFFFFF"/>
        </w:rPr>
        <w:t>отнормированных</w:t>
      </w:r>
      <w:proofErr w:type="spellEnd"/>
      <w:r>
        <w:rPr>
          <w:color w:val="202122"/>
          <w:shd w:val="clear" w:color="auto" w:fill="FFFFFF"/>
        </w:rPr>
        <w:t xml:space="preserve"> индексов за </w:t>
      </w:r>
      <w:r w:rsidR="00A5708F">
        <w:rPr>
          <w:color w:val="202122"/>
          <w:shd w:val="clear" w:color="auto" w:fill="FFFFFF"/>
        </w:rPr>
        <w:t xml:space="preserve">пятилетний период </w:t>
      </w:r>
      <w:r w:rsidR="00A5708F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с </w:t>
      </w:r>
      <w:r w:rsidR="00A5708F" w:rsidRPr="00ED43E7">
        <w:rPr>
          <w:rFonts w:ascii="Arial" w:hAnsi="Arial" w:cs="Arial"/>
          <w:color w:val="202122"/>
          <w:sz w:val="22"/>
          <w:szCs w:val="22"/>
          <w:shd w:val="clear" w:color="auto" w:fill="FFFFFF"/>
        </w:rPr>
        <w:t>29</w:t>
      </w:r>
      <w:r w:rsidR="00A5708F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/11/2016 по </w:t>
      </w:r>
      <w:r w:rsidR="00A5708F" w:rsidRPr="00ED43E7">
        <w:rPr>
          <w:rFonts w:ascii="Arial" w:hAnsi="Arial" w:cs="Arial"/>
          <w:color w:val="202122"/>
          <w:sz w:val="22"/>
          <w:szCs w:val="22"/>
          <w:shd w:val="clear" w:color="auto" w:fill="FFFFFF"/>
        </w:rPr>
        <w:t>28/11/2021</w:t>
      </w:r>
      <w:r>
        <w:rPr>
          <w:color w:val="202122"/>
          <w:shd w:val="clear" w:color="auto" w:fill="FFFFFF"/>
        </w:rPr>
        <w:t xml:space="preserve">. А также значения индексов в конце исследуемого </w:t>
      </w:r>
      <w:r w:rsidR="00757EC7">
        <w:rPr>
          <w:color w:val="202122"/>
          <w:shd w:val="clear" w:color="auto" w:fill="FFFFFF"/>
        </w:rPr>
        <w:t>периода</w:t>
      </w:r>
      <w:r>
        <w:rPr>
          <w:color w:val="202122"/>
          <w:shd w:val="clear" w:color="auto" w:fill="FFFFFF"/>
        </w:rPr>
        <w:t>.</w:t>
      </w:r>
    </w:p>
    <w:p w14:paraId="0644AF0A" w14:textId="13FBC536" w:rsidR="00E07634" w:rsidRDefault="00E07634" w:rsidP="00E07634">
      <w:pPr>
        <w:pStyle w:val="a5"/>
        <w:spacing w:before="0" w:beforeAutospacing="0" w:after="0" w:afterAutospacing="0"/>
        <w:ind w:firstLine="708"/>
        <w:rPr>
          <w:color w:val="202122"/>
          <w:shd w:val="clear" w:color="auto" w:fill="FFFFFF"/>
        </w:rPr>
      </w:pPr>
    </w:p>
    <w:tbl>
      <w:tblPr>
        <w:tblStyle w:val="3"/>
        <w:tblW w:w="9383" w:type="dxa"/>
        <w:jc w:val="center"/>
        <w:tblLook w:val="04A0" w:firstRow="1" w:lastRow="0" w:firstColumn="1" w:lastColumn="0" w:noHBand="0" w:noVBand="1"/>
      </w:tblPr>
      <w:tblGrid>
        <w:gridCol w:w="1429"/>
        <w:gridCol w:w="1103"/>
        <w:gridCol w:w="1732"/>
        <w:gridCol w:w="1615"/>
        <w:gridCol w:w="1811"/>
        <w:gridCol w:w="1693"/>
      </w:tblGrid>
      <w:tr w:rsidR="00757EC7" w:rsidRPr="00757EC7" w14:paraId="12185C40" w14:textId="77777777" w:rsidTr="00A570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9" w:type="dxa"/>
            <w:noWrap/>
            <w:hideMark/>
          </w:tcPr>
          <w:p w14:paraId="03A853DF" w14:textId="77777777" w:rsidR="00757EC7" w:rsidRPr="00757EC7" w:rsidRDefault="00757EC7" w:rsidP="00757EC7">
            <w:pPr>
              <w:rPr>
                <w:sz w:val="16"/>
                <w:szCs w:val="16"/>
              </w:rPr>
            </w:pPr>
          </w:p>
        </w:tc>
        <w:tc>
          <w:tcPr>
            <w:tcW w:w="1103" w:type="dxa"/>
            <w:noWrap/>
            <w:hideMark/>
          </w:tcPr>
          <w:p w14:paraId="62B0D601" w14:textId="06F0E4DE" w:rsidR="00757EC7" w:rsidRPr="00757EC7" w:rsidRDefault="00757EC7" w:rsidP="00757E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6"/>
                <w:szCs w:val="16"/>
              </w:rPr>
            </w:pPr>
            <w:r w:rsidRPr="00757EC7">
              <w:rPr>
                <w:rFonts w:ascii="Calibri" w:hAnsi="Calibri"/>
                <w:sz w:val="16"/>
                <w:szCs w:val="16"/>
              </w:rPr>
              <w:t>текущее значение</w:t>
            </w:r>
          </w:p>
        </w:tc>
        <w:tc>
          <w:tcPr>
            <w:tcW w:w="1732" w:type="dxa"/>
            <w:noWrap/>
            <w:hideMark/>
          </w:tcPr>
          <w:p w14:paraId="350EDF52" w14:textId="43A203AB" w:rsidR="00757EC7" w:rsidRPr="00757EC7" w:rsidRDefault="00757EC7" w:rsidP="00757E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6"/>
                <w:szCs w:val="16"/>
              </w:rPr>
            </w:pPr>
            <w:r w:rsidRPr="00757EC7">
              <w:rPr>
                <w:rFonts w:ascii="Calibri" w:hAnsi="Calibri"/>
                <w:sz w:val="16"/>
                <w:szCs w:val="16"/>
              </w:rPr>
              <w:t>Дата минимального значения</w:t>
            </w:r>
          </w:p>
        </w:tc>
        <w:tc>
          <w:tcPr>
            <w:tcW w:w="1615" w:type="dxa"/>
            <w:noWrap/>
            <w:hideMark/>
          </w:tcPr>
          <w:p w14:paraId="169A2967" w14:textId="06A3664A" w:rsidR="00757EC7" w:rsidRPr="00757EC7" w:rsidRDefault="00757EC7" w:rsidP="00757E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6"/>
                <w:szCs w:val="16"/>
              </w:rPr>
            </w:pPr>
            <w:r w:rsidRPr="00757EC7">
              <w:rPr>
                <w:rFonts w:ascii="Calibri" w:hAnsi="Calibri"/>
                <w:sz w:val="16"/>
                <w:szCs w:val="16"/>
              </w:rPr>
              <w:t>минимальное значение</w:t>
            </w:r>
          </w:p>
        </w:tc>
        <w:tc>
          <w:tcPr>
            <w:tcW w:w="1811" w:type="dxa"/>
            <w:noWrap/>
            <w:hideMark/>
          </w:tcPr>
          <w:p w14:paraId="33331B60" w14:textId="3C45DB04" w:rsidR="00757EC7" w:rsidRPr="00757EC7" w:rsidRDefault="00757EC7" w:rsidP="00757E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6"/>
                <w:szCs w:val="16"/>
              </w:rPr>
            </w:pPr>
            <w:r w:rsidRPr="00757EC7">
              <w:rPr>
                <w:rFonts w:ascii="Calibri" w:hAnsi="Calibri"/>
                <w:sz w:val="16"/>
                <w:szCs w:val="16"/>
              </w:rPr>
              <w:t>дата максимального значения</w:t>
            </w:r>
          </w:p>
        </w:tc>
        <w:tc>
          <w:tcPr>
            <w:tcW w:w="1693" w:type="dxa"/>
            <w:noWrap/>
            <w:hideMark/>
          </w:tcPr>
          <w:p w14:paraId="4AAE0C3D" w14:textId="6806AF88" w:rsidR="00757EC7" w:rsidRPr="00757EC7" w:rsidRDefault="00757EC7" w:rsidP="00757E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6"/>
                <w:szCs w:val="16"/>
              </w:rPr>
            </w:pPr>
            <w:r w:rsidRPr="00757EC7">
              <w:rPr>
                <w:rFonts w:ascii="Calibri" w:hAnsi="Calibri"/>
                <w:sz w:val="16"/>
                <w:szCs w:val="16"/>
              </w:rPr>
              <w:t>максимальное значение</w:t>
            </w:r>
          </w:p>
        </w:tc>
      </w:tr>
      <w:tr w:rsidR="00757EC7" w:rsidRPr="00757EC7" w14:paraId="002E4C5D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4B97BFCB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RTSI</w:t>
            </w:r>
          </w:p>
        </w:tc>
        <w:tc>
          <w:tcPr>
            <w:tcW w:w="1103" w:type="dxa"/>
            <w:noWrap/>
            <w:hideMark/>
          </w:tcPr>
          <w:p w14:paraId="47E863AF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1,58</w:t>
            </w:r>
          </w:p>
        </w:tc>
        <w:tc>
          <w:tcPr>
            <w:tcW w:w="1732" w:type="dxa"/>
            <w:noWrap/>
            <w:hideMark/>
          </w:tcPr>
          <w:p w14:paraId="394505C5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2020-03-18</w:t>
            </w:r>
          </w:p>
        </w:tc>
        <w:tc>
          <w:tcPr>
            <w:tcW w:w="1615" w:type="dxa"/>
            <w:noWrap/>
            <w:hideMark/>
          </w:tcPr>
          <w:p w14:paraId="27FB1E33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0,83</w:t>
            </w:r>
          </w:p>
        </w:tc>
        <w:tc>
          <w:tcPr>
            <w:tcW w:w="1811" w:type="dxa"/>
            <w:noWrap/>
            <w:hideMark/>
          </w:tcPr>
          <w:p w14:paraId="67C256E1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2021-10-25</w:t>
            </w:r>
          </w:p>
        </w:tc>
        <w:tc>
          <w:tcPr>
            <w:tcW w:w="1693" w:type="dxa"/>
            <w:noWrap/>
            <w:hideMark/>
          </w:tcPr>
          <w:p w14:paraId="258BD31A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1,91</w:t>
            </w:r>
          </w:p>
        </w:tc>
      </w:tr>
      <w:tr w:rsidR="00757EC7" w:rsidRPr="00757EC7" w14:paraId="38C6BDCE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0B343CF1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IMOEX</w:t>
            </w:r>
          </w:p>
        </w:tc>
        <w:tc>
          <w:tcPr>
            <w:tcW w:w="1103" w:type="dxa"/>
            <w:noWrap/>
            <w:hideMark/>
          </w:tcPr>
          <w:p w14:paraId="5C04EB3F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1,83</w:t>
            </w:r>
          </w:p>
        </w:tc>
        <w:tc>
          <w:tcPr>
            <w:tcW w:w="1732" w:type="dxa"/>
            <w:noWrap/>
            <w:hideMark/>
          </w:tcPr>
          <w:p w14:paraId="43C1A4EE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2017-06-16</w:t>
            </w:r>
          </w:p>
        </w:tc>
        <w:tc>
          <w:tcPr>
            <w:tcW w:w="1615" w:type="dxa"/>
            <w:noWrap/>
            <w:hideMark/>
          </w:tcPr>
          <w:p w14:paraId="76E11E84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0,87</w:t>
            </w:r>
          </w:p>
        </w:tc>
        <w:tc>
          <w:tcPr>
            <w:tcW w:w="1811" w:type="dxa"/>
            <w:noWrap/>
            <w:hideMark/>
          </w:tcPr>
          <w:p w14:paraId="355CA8E9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2021-10-19</w:t>
            </w:r>
          </w:p>
        </w:tc>
        <w:tc>
          <w:tcPr>
            <w:tcW w:w="1693" w:type="dxa"/>
            <w:noWrap/>
            <w:hideMark/>
          </w:tcPr>
          <w:p w14:paraId="3EC8CF55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2,05</w:t>
            </w:r>
          </w:p>
        </w:tc>
      </w:tr>
      <w:tr w:rsidR="00757EC7" w:rsidRPr="00757EC7" w14:paraId="2488274A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3B6C5E14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MOEXBC</w:t>
            </w:r>
          </w:p>
        </w:tc>
        <w:tc>
          <w:tcPr>
            <w:tcW w:w="1103" w:type="dxa"/>
            <w:noWrap/>
            <w:hideMark/>
          </w:tcPr>
          <w:p w14:paraId="15E91BF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1,82</w:t>
            </w:r>
          </w:p>
        </w:tc>
        <w:tc>
          <w:tcPr>
            <w:tcW w:w="1732" w:type="dxa"/>
            <w:noWrap/>
            <w:hideMark/>
          </w:tcPr>
          <w:p w14:paraId="2AE2423F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2017-06-16</w:t>
            </w:r>
          </w:p>
        </w:tc>
        <w:tc>
          <w:tcPr>
            <w:tcW w:w="1615" w:type="dxa"/>
            <w:noWrap/>
            <w:hideMark/>
          </w:tcPr>
          <w:p w14:paraId="45144639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0,86</w:t>
            </w:r>
          </w:p>
        </w:tc>
        <w:tc>
          <w:tcPr>
            <w:tcW w:w="1811" w:type="dxa"/>
            <w:noWrap/>
            <w:hideMark/>
          </w:tcPr>
          <w:p w14:paraId="35D6E2A8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2021-10-19</w:t>
            </w:r>
          </w:p>
        </w:tc>
        <w:tc>
          <w:tcPr>
            <w:tcW w:w="1693" w:type="dxa"/>
            <w:noWrap/>
            <w:hideMark/>
          </w:tcPr>
          <w:p w14:paraId="0FC21ABB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2,04</w:t>
            </w:r>
          </w:p>
        </w:tc>
      </w:tr>
      <w:tr w:rsidR="00757EC7" w:rsidRPr="00757EC7" w14:paraId="5EDA4A94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165813EF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Merval</w:t>
            </w:r>
          </w:p>
        </w:tc>
        <w:tc>
          <w:tcPr>
            <w:tcW w:w="1103" w:type="dxa"/>
            <w:noWrap/>
            <w:hideMark/>
          </w:tcPr>
          <w:p w14:paraId="6CE5E17F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4,72</w:t>
            </w:r>
          </w:p>
        </w:tc>
        <w:tc>
          <w:tcPr>
            <w:tcW w:w="1732" w:type="dxa"/>
            <w:noWrap/>
            <w:hideMark/>
          </w:tcPr>
          <w:p w14:paraId="4A08B920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2016-12-19</w:t>
            </w:r>
          </w:p>
        </w:tc>
        <w:tc>
          <w:tcPr>
            <w:tcW w:w="1615" w:type="dxa"/>
            <w:noWrap/>
            <w:hideMark/>
          </w:tcPr>
          <w:p w14:paraId="4BB2E15B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0,94</w:t>
            </w:r>
          </w:p>
        </w:tc>
        <w:tc>
          <w:tcPr>
            <w:tcW w:w="1811" w:type="dxa"/>
            <w:noWrap/>
            <w:hideMark/>
          </w:tcPr>
          <w:p w14:paraId="287C4D02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2021-11-08</w:t>
            </w:r>
          </w:p>
        </w:tc>
        <w:tc>
          <w:tcPr>
            <w:tcW w:w="1693" w:type="dxa"/>
            <w:noWrap/>
            <w:hideMark/>
          </w:tcPr>
          <w:p w14:paraId="43A2FD40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5,64</w:t>
            </w:r>
          </w:p>
        </w:tc>
      </w:tr>
      <w:tr w:rsidR="00757EC7" w:rsidRPr="00757EC7" w14:paraId="41DF0914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776BF0CB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ASX</w:t>
            </w:r>
          </w:p>
        </w:tc>
        <w:tc>
          <w:tcPr>
            <w:tcW w:w="1103" w:type="dxa"/>
            <w:noWrap/>
            <w:hideMark/>
          </w:tcPr>
          <w:p w14:paraId="71131C39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1,33</w:t>
            </w:r>
          </w:p>
        </w:tc>
        <w:tc>
          <w:tcPr>
            <w:tcW w:w="1732" w:type="dxa"/>
            <w:noWrap/>
            <w:hideMark/>
          </w:tcPr>
          <w:p w14:paraId="052EB6D7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2020-03-19</w:t>
            </w:r>
          </w:p>
        </w:tc>
        <w:tc>
          <w:tcPr>
            <w:tcW w:w="1615" w:type="dxa"/>
            <w:noWrap/>
            <w:hideMark/>
          </w:tcPr>
          <w:p w14:paraId="6C29118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0,88</w:t>
            </w:r>
          </w:p>
        </w:tc>
        <w:tc>
          <w:tcPr>
            <w:tcW w:w="1811" w:type="dxa"/>
            <w:noWrap/>
            <w:hideMark/>
          </w:tcPr>
          <w:p w14:paraId="7E921D17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2021-08-13</w:t>
            </w:r>
          </w:p>
        </w:tc>
        <w:tc>
          <w:tcPr>
            <w:tcW w:w="1693" w:type="dxa"/>
            <w:noWrap/>
            <w:hideMark/>
          </w:tcPr>
          <w:p w14:paraId="4672EC46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</w:t>
            </w:r>
          </w:p>
        </w:tc>
      </w:tr>
      <w:tr w:rsidR="00757EC7" w:rsidRPr="00757EC7" w14:paraId="303B0651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246C2154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Bovespa</w:t>
            </w:r>
          </w:p>
        </w:tc>
        <w:tc>
          <w:tcPr>
            <w:tcW w:w="1103" w:type="dxa"/>
            <w:noWrap/>
            <w:hideMark/>
          </w:tcPr>
          <w:p w14:paraId="43EAE85F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1,68</w:t>
            </w:r>
          </w:p>
        </w:tc>
        <w:tc>
          <w:tcPr>
            <w:tcW w:w="1732" w:type="dxa"/>
            <w:noWrap/>
            <w:hideMark/>
          </w:tcPr>
          <w:p w14:paraId="25E162D9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2016-12-19</w:t>
            </w:r>
          </w:p>
        </w:tc>
        <w:tc>
          <w:tcPr>
            <w:tcW w:w="1615" w:type="dxa"/>
            <w:noWrap/>
            <w:hideMark/>
          </w:tcPr>
          <w:p w14:paraId="5299EC9B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0,94</w:t>
            </w:r>
          </w:p>
        </w:tc>
        <w:tc>
          <w:tcPr>
            <w:tcW w:w="1811" w:type="dxa"/>
            <w:noWrap/>
            <w:hideMark/>
          </w:tcPr>
          <w:p w14:paraId="7616E4FA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2021-06-07</w:t>
            </w:r>
          </w:p>
        </w:tc>
        <w:tc>
          <w:tcPr>
            <w:tcW w:w="1693" w:type="dxa"/>
            <w:noWrap/>
            <w:hideMark/>
          </w:tcPr>
          <w:p w14:paraId="675B2F86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2,14</w:t>
            </w:r>
          </w:p>
        </w:tc>
      </w:tr>
      <w:tr w:rsidR="00757EC7" w:rsidRPr="00757EC7" w14:paraId="45E56421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636E14B6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DAX</w:t>
            </w:r>
          </w:p>
        </w:tc>
        <w:tc>
          <w:tcPr>
            <w:tcW w:w="1103" w:type="dxa"/>
            <w:noWrap/>
            <w:hideMark/>
          </w:tcPr>
          <w:p w14:paraId="3037382D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1,44</w:t>
            </w:r>
          </w:p>
        </w:tc>
        <w:tc>
          <w:tcPr>
            <w:tcW w:w="1732" w:type="dxa"/>
            <w:noWrap/>
            <w:hideMark/>
          </w:tcPr>
          <w:p w14:paraId="5172E6E5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2020-03-18</w:t>
            </w:r>
          </w:p>
        </w:tc>
        <w:tc>
          <w:tcPr>
            <w:tcW w:w="1615" w:type="dxa"/>
            <w:noWrap/>
            <w:hideMark/>
          </w:tcPr>
          <w:p w14:paraId="4010C32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0,79</w:t>
            </w:r>
          </w:p>
        </w:tc>
        <w:tc>
          <w:tcPr>
            <w:tcW w:w="1811" w:type="dxa"/>
            <w:noWrap/>
            <w:hideMark/>
          </w:tcPr>
          <w:p w14:paraId="5E1B481E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2021-11-17</w:t>
            </w:r>
          </w:p>
        </w:tc>
        <w:tc>
          <w:tcPr>
            <w:tcW w:w="1693" w:type="dxa"/>
            <w:noWrap/>
            <w:hideMark/>
          </w:tcPr>
          <w:p w14:paraId="57AA936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1,53</w:t>
            </w:r>
          </w:p>
        </w:tc>
      </w:tr>
      <w:tr w:rsidR="00757EC7" w:rsidRPr="00757EC7" w14:paraId="47CA5B48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0C3F290C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BSE</w:t>
            </w:r>
          </w:p>
        </w:tc>
        <w:tc>
          <w:tcPr>
            <w:tcW w:w="1103" w:type="dxa"/>
            <w:noWrap/>
            <w:hideMark/>
          </w:tcPr>
          <w:p w14:paraId="6CE4EEE0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2,16</w:t>
            </w:r>
          </w:p>
        </w:tc>
        <w:tc>
          <w:tcPr>
            <w:tcW w:w="1732" w:type="dxa"/>
            <w:noWrap/>
            <w:hideMark/>
          </w:tcPr>
          <w:p w14:paraId="25AD03AF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2016-12-22</w:t>
            </w:r>
          </w:p>
        </w:tc>
        <w:tc>
          <w:tcPr>
            <w:tcW w:w="1615" w:type="dxa"/>
            <w:noWrap/>
            <w:hideMark/>
          </w:tcPr>
          <w:p w14:paraId="7973113C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0,98</w:t>
            </w:r>
          </w:p>
        </w:tc>
        <w:tc>
          <w:tcPr>
            <w:tcW w:w="1811" w:type="dxa"/>
            <w:noWrap/>
            <w:hideMark/>
          </w:tcPr>
          <w:p w14:paraId="4E6921A2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2021-10-18</w:t>
            </w:r>
          </w:p>
        </w:tc>
        <w:tc>
          <w:tcPr>
            <w:tcW w:w="1693" w:type="dxa"/>
            <w:noWrap/>
            <w:hideMark/>
          </w:tcPr>
          <w:p w14:paraId="323C20FD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2,34</w:t>
            </w:r>
          </w:p>
        </w:tc>
      </w:tr>
      <w:tr w:rsidR="00757EC7" w:rsidRPr="00757EC7" w14:paraId="053C1106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391CBD09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LQ45</w:t>
            </w:r>
          </w:p>
        </w:tc>
        <w:tc>
          <w:tcPr>
            <w:tcW w:w="1103" w:type="dxa"/>
            <w:noWrap/>
            <w:hideMark/>
          </w:tcPr>
          <w:p w14:paraId="1D9FC771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1,12</w:t>
            </w:r>
          </w:p>
        </w:tc>
        <w:tc>
          <w:tcPr>
            <w:tcW w:w="1732" w:type="dxa"/>
            <w:noWrap/>
            <w:hideMark/>
          </w:tcPr>
          <w:p w14:paraId="15B2EDC1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2020-03-19</w:t>
            </w:r>
          </w:p>
        </w:tc>
        <w:tc>
          <w:tcPr>
            <w:tcW w:w="1615" w:type="dxa"/>
            <w:noWrap/>
            <w:hideMark/>
          </w:tcPr>
          <w:p w14:paraId="0C57C55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0,73</w:t>
            </w:r>
          </w:p>
        </w:tc>
        <w:tc>
          <w:tcPr>
            <w:tcW w:w="1811" w:type="dxa"/>
            <w:noWrap/>
            <w:hideMark/>
          </w:tcPr>
          <w:p w14:paraId="1E39F48B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2018-01-29</w:t>
            </w:r>
          </w:p>
        </w:tc>
        <w:tc>
          <w:tcPr>
            <w:tcW w:w="1693" w:type="dxa"/>
            <w:noWrap/>
            <w:hideMark/>
          </w:tcPr>
          <w:p w14:paraId="306747D9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1,3</w:t>
            </w:r>
          </w:p>
        </w:tc>
      </w:tr>
      <w:tr w:rsidR="00757EC7" w:rsidRPr="00757EC7" w14:paraId="7D72C61B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6C65C7B4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FTSEMIB</w:t>
            </w:r>
          </w:p>
        </w:tc>
        <w:tc>
          <w:tcPr>
            <w:tcW w:w="1103" w:type="dxa"/>
            <w:noWrap/>
            <w:hideMark/>
          </w:tcPr>
          <w:p w14:paraId="1C995940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1,56</w:t>
            </w:r>
          </w:p>
        </w:tc>
        <w:tc>
          <w:tcPr>
            <w:tcW w:w="1732" w:type="dxa"/>
            <w:noWrap/>
            <w:hideMark/>
          </w:tcPr>
          <w:p w14:paraId="4201BFB8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2020-03-12</w:t>
            </w:r>
          </w:p>
        </w:tc>
        <w:tc>
          <w:tcPr>
            <w:tcW w:w="1615" w:type="dxa"/>
            <w:noWrap/>
            <w:hideMark/>
          </w:tcPr>
          <w:p w14:paraId="5824DD05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</w:t>
            </w:r>
          </w:p>
        </w:tc>
        <w:tc>
          <w:tcPr>
            <w:tcW w:w="1811" w:type="dxa"/>
            <w:noWrap/>
            <w:hideMark/>
          </w:tcPr>
          <w:p w14:paraId="193FE73B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2021-11-17</w:t>
            </w:r>
          </w:p>
        </w:tc>
        <w:tc>
          <w:tcPr>
            <w:tcW w:w="1693" w:type="dxa"/>
            <w:noWrap/>
            <w:hideMark/>
          </w:tcPr>
          <w:p w14:paraId="439670D0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1,68</w:t>
            </w:r>
          </w:p>
        </w:tc>
      </w:tr>
      <w:tr w:rsidR="00757EC7" w:rsidRPr="00757EC7" w14:paraId="369A830E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37270540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GSPTSE</w:t>
            </w:r>
          </w:p>
        </w:tc>
        <w:tc>
          <w:tcPr>
            <w:tcW w:w="1103" w:type="dxa"/>
            <w:noWrap/>
            <w:hideMark/>
          </w:tcPr>
          <w:p w14:paraId="1E84FBB4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1,41</w:t>
            </w:r>
          </w:p>
        </w:tc>
        <w:tc>
          <w:tcPr>
            <w:tcW w:w="1732" w:type="dxa"/>
            <w:noWrap/>
            <w:hideMark/>
          </w:tcPr>
          <w:p w14:paraId="6EB8DDF6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2020-03-18</w:t>
            </w:r>
          </w:p>
        </w:tc>
        <w:tc>
          <w:tcPr>
            <w:tcW w:w="1615" w:type="dxa"/>
            <w:noWrap/>
            <w:hideMark/>
          </w:tcPr>
          <w:p w14:paraId="452821B3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0,78</w:t>
            </w:r>
          </w:p>
        </w:tc>
        <w:tc>
          <w:tcPr>
            <w:tcW w:w="1811" w:type="dxa"/>
            <w:noWrap/>
            <w:hideMark/>
          </w:tcPr>
          <w:p w14:paraId="2FA1A945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2021-11-12</w:t>
            </w:r>
          </w:p>
        </w:tc>
        <w:tc>
          <w:tcPr>
            <w:tcW w:w="1693" w:type="dxa"/>
            <w:noWrap/>
            <w:hideMark/>
          </w:tcPr>
          <w:p w14:paraId="67E77C5A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1,45</w:t>
            </w:r>
          </w:p>
        </w:tc>
      </w:tr>
      <w:tr w:rsidR="00757EC7" w:rsidRPr="00757EC7" w14:paraId="2E64E8FE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60A27B50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SSEC</w:t>
            </w:r>
          </w:p>
        </w:tc>
        <w:tc>
          <w:tcPr>
            <w:tcW w:w="1103" w:type="dxa"/>
            <w:noWrap/>
            <w:hideMark/>
          </w:tcPr>
          <w:p w14:paraId="3E772847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1,29</w:t>
            </w:r>
          </w:p>
        </w:tc>
        <w:tc>
          <w:tcPr>
            <w:tcW w:w="1732" w:type="dxa"/>
            <w:noWrap/>
            <w:hideMark/>
          </w:tcPr>
          <w:p w14:paraId="7C50FDB0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2018-12-27</w:t>
            </w:r>
          </w:p>
        </w:tc>
        <w:tc>
          <w:tcPr>
            <w:tcW w:w="1615" w:type="dxa"/>
            <w:noWrap/>
            <w:hideMark/>
          </w:tcPr>
          <w:p w14:paraId="4A21373B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0,88</w:t>
            </w:r>
          </w:p>
        </w:tc>
        <w:tc>
          <w:tcPr>
            <w:tcW w:w="1811" w:type="dxa"/>
            <w:noWrap/>
            <w:hideMark/>
          </w:tcPr>
          <w:p w14:paraId="7750BAA8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2021-02-19</w:t>
            </w:r>
          </w:p>
        </w:tc>
        <w:tc>
          <w:tcPr>
            <w:tcW w:w="1693" w:type="dxa"/>
            <w:noWrap/>
            <w:hideMark/>
          </w:tcPr>
          <w:p w14:paraId="6F15B245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1,52</w:t>
            </w:r>
          </w:p>
        </w:tc>
      </w:tr>
      <w:tr w:rsidR="00757EC7" w:rsidRPr="00757EC7" w14:paraId="26E92523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704B2FB6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FTSE100</w:t>
            </w:r>
          </w:p>
        </w:tc>
        <w:tc>
          <w:tcPr>
            <w:tcW w:w="1103" w:type="dxa"/>
            <w:noWrap/>
            <w:hideMark/>
          </w:tcPr>
          <w:p w14:paraId="30B4124B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1,04</w:t>
            </w:r>
          </w:p>
        </w:tc>
        <w:tc>
          <w:tcPr>
            <w:tcW w:w="1732" w:type="dxa"/>
            <w:noWrap/>
            <w:hideMark/>
          </w:tcPr>
          <w:p w14:paraId="072E976C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2020-03-18</w:t>
            </w:r>
          </w:p>
        </w:tc>
        <w:tc>
          <w:tcPr>
            <w:tcW w:w="1615" w:type="dxa"/>
            <w:noWrap/>
            <w:hideMark/>
          </w:tcPr>
          <w:p w14:paraId="2173CB59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0,75</w:t>
            </w:r>
          </w:p>
        </w:tc>
        <w:tc>
          <w:tcPr>
            <w:tcW w:w="1811" w:type="dxa"/>
            <w:noWrap/>
            <w:hideMark/>
          </w:tcPr>
          <w:p w14:paraId="724CE940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2018-05-23</w:t>
            </w:r>
          </w:p>
        </w:tc>
        <w:tc>
          <w:tcPr>
            <w:tcW w:w="1693" w:type="dxa"/>
            <w:noWrap/>
            <w:hideMark/>
          </w:tcPr>
          <w:p w14:paraId="0B9D26E0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1,15</w:t>
            </w:r>
          </w:p>
        </w:tc>
      </w:tr>
      <w:tr w:rsidR="00757EC7" w:rsidRPr="00757EC7" w14:paraId="3ADC9632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5942674F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IPC</w:t>
            </w:r>
          </w:p>
        </w:tc>
        <w:tc>
          <w:tcPr>
            <w:tcW w:w="1103" w:type="dxa"/>
            <w:noWrap/>
            <w:hideMark/>
          </w:tcPr>
          <w:p w14:paraId="15DF5B56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1,09</w:t>
            </w:r>
          </w:p>
        </w:tc>
        <w:tc>
          <w:tcPr>
            <w:tcW w:w="1732" w:type="dxa"/>
            <w:noWrap/>
            <w:hideMark/>
          </w:tcPr>
          <w:p w14:paraId="34BFAEB6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2020-04-03</w:t>
            </w:r>
          </w:p>
        </w:tc>
        <w:tc>
          <w:tcPr>
            <w:tcW w:w="1615" w:type="dxa"/>
            <w:noWrap/>
            <w:hideMark/>
          </w:tcPr>
          <w:p w14:paraId="389E45FF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0,73</w:t>
            </w:r>
          </w:p>
        </w:tc>
        <w:tc>
          <w:tcPr>
            <w:tcW w:w="1811" w:type="dxa"/>
            <w:noWrap/>
            <w:hideMark/>
          </w:tcPr>
          <w:p w14:paraId="2AF02539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2021-08-31</w:t>
            </w:r>
          </w:p>
        </w:tc>
        <w:tc>
          <w:tcPr>
            <w:tcW w:w="1693" w:type="dxa"/>
            <w:noWrap/>
            <w:hideMark/>
          </w:tcPr>
          <w:p w14:paraId="59D0D086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1,17</w:t>
            </w:r>
          </w:p>
        </w:tc>
      </w:tr>
      <w:tr w:rsidR="00757EC7" w:rsidRPr="00757EC7" w14:paraId="275F362F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3B7ADD1F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SP500</w:t>
            </w:r>
          </w:p>
        </w:tc>
        <w:tc>
          <w:tcPr>
            <w:tcW w:w="1103" w:type="dxa"/>
            <w:noWrap/>
            <w:hideMark/>
          </w:tcPr>
          <w:p w14:paraId="55259C4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2,08</w:t>
            </w:r>
          </w:p>
        </w:tc>
        <w:tc>
          <w:tcPr>
            <w:tcW w:w="1732" w:type="dxa"/>
            <w:noWrap/>
            <w:hideMark/>
          </w:tcPr>
          <w:p w14:paraId="1EE8F4E3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2016-12-01</w:t>
            </w:r>
          </w:p>
        </w:tc>
        <w:tc>
          <w:tcPr>
            <w:tcW w:w="1615" w:type="dxa"/>
            <w:noWrap/>
            <w:hideMark/>
          </w:tcPr>
          <w:p w14:paraId="6A075891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0,99</w:t>
            </w:r>
          </w:p>
        </w:tc>
        <w:tc>
          <w:tcPr>
            <w:tcW w:w="1811" w:type="dxa"/>
            <w:noWrap/>
            <w:hideMark/>
          </w:tcPr>
          <w:p w14:paraId="36DDA40B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2021-11-18</w:t>
            </w:r>
          </w:p>
        </w:tc>
        <w:tc>
          <w:tcPr>
            <w:tcW w:w="1693" w:type="dxa"/>
            <w:noWrap/>
            <w:hideMark/>
          </w:tcPr>
          <w:p w14:paraId="6FEB0D04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2,13</w:t>
            </w:r>
          </w:p>
        </w:tc>
      </w:tr>
      <w:tr w:rsidR="00757EC7" w:rsidRPr="00757EC7" w14:paraId="544E11D4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0AAE79ED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XU100</w:t>
            </w:r>
          </w:p>
        </w:tc>
        <w:tc>
          <w:tcPr>
            <w:tcW w:w="1103" w:type="dxa"/>
            <w:noWrap/>
            <w:hideMark/>
          </w:tcPr>
          <w:p w14:paraId="1D1475B9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2,39</w:t>
            </w:r>
          </w:p>
        </w:tc>
        <w:tc>
          <w:tcPr>
            <w:tcW w:w="1732" w:type="dxa"/>
            <w:noWrap/>
            <w:hideMark/>
          </w:tcPr>
          <w:p w14:paraId="34F501D7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2016-12-01</w:t>
            </w:r>
          </w:p>
        </w:tc>
        <w:tc>
          <w:tcPr>
            <w:tcW w:w="1615" w:type="dxa"/>
            <w:noWrap/>
            <w:hideMark/>
          </w:tcPr>
          <w:p w14:paraId="36546175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0,98</w:t>
            </w:r>
          </w:p>
        </w:tc>
        <w:tc>
          <w:tcPr>
            <w:tcW w:w="1811" w:type="dxa"/>
            <w:noWrap/>
            <w:hideMark/>
          </w:tcPr>
          <w:p w14:paraId="5E2BA2DD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2021-11-24</w:t>
            </w:r>
          </w:p>
        </w:tc>
        <w:tc>
          <w:tcPr>
            <w:tcW w:w="1693" w:type="dxa"/>
            <w:noWrap/>
            <w:hideMark/>
          </w:tcPr>
          <w:p w14:paraId="4B13DE90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2,44</w:t>
            </w:r>
          </w:p>
        </w:tc>
      </w:tr>
      <w:tr w:rsidR="00757EC7" w:rsidRPr="00757EC7" w14:paraId="1B75854C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520ED1D9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CAC</w:t>
            </w:r>
          </w:p>
        </w:tc>
        <w:tc>
          <w:tcPr>
            <w:tcW w:w="1103" w:type="dxa"/>
            <w:noWrap/>
            <w:hideMark/>
          </w:tcPr>
          <w:p w14:paraId="05596214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1,48</w:t>
            </w:r>
          </w:p>
        </w:tc>
        <w:tc>
          <w:tcPr>
            <w:tcW w:w="1732" w:type="dxa"/>
            <w:noWrap/>
            <w:hideMark/>
          </w:tcPr>
          <w:p w14:paraId="51145F19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2020-03-18</w:t>
            </w:r>
          </w:p>
        </w:tc>
        <w:tc>
          <w:tcPr>
            <w:tcW w:w="1615" w:type="dxa"/>
            <w:noWrap/>
            <w:hideMark/>
          </w:tcPr>
          <w:p w14:paraId="15912703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0,82</w:t>
            </w:r>
          </w:p>
        </w:tc>
        <w:tc>
          <w:tcPr>
            <w:tcW w:w="1811" w:type="dxa"/>
            <w:noWrap/>
            <w:hideMark/>
          </w:tcPr>
          <w:p w14:paraId="7C926B43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2021-11-17</w:t>
            </w:r>
          </w:p>
        </w:tc>
        <w:tc>
          <w:tcPr>
            <w:tcW w:w="1693" w:type="dxa"/>
            <w:noWrap/>
            <w:hideMark/>
          </w:tcPr>
          <w:p w14:paraId="1829ECFE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1,57</w:t>
            </w:r>
          </w:p>
        </w:tc>
      </w:tr>
      <w:tr w:rsidR="00757EC7" w:rsidRPr="00757EC7" w14:paraId="0B548938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068770DB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Kospi</w:t>
            </w:r>
          </w:p>
        </w:tc>
        <w:tc>
          <w:tcPr>
            <w:tcW w:w="1103" w:type="dxa"/>
            <w:noWrap/>
            <w:hideMark/>
          </w:tcPr>
          <w:p w14:paraId="6A95E95A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1,48</w:t>
            </w:r>
          </w:p>
        </w:tc>
        <w:tc>
          <w:tcPr>
            <w:tcW w:w="1732" w:type="dxa"/>
            <w:noWrap/>
            <w:hideMark/>
          </w:tcPr>
          <w:p w14:paraId="14261BC2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2020-03-19</w:t>
            </w:r>
          </w:p>
        </w:tc>
        <w:tc>
          <w:tcPr>
            <w:tcW w:w="1615" w:type="dxa"/>
            <w:noWrap/>
            <w:hideMark/>
          </w:tcPr>
          <w:p w14:paraId="150390D6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0,74</w:t>
            </w:r>
          </w:p>
        </w:tc>
        <w:tc>
          <w:tcPr>
            <w:tcW w:w="1811" w:type="dxa"/>
            <w:noWrap/>
            <w:hideMark/>
          </w:tcPr>
          <w:p w14:paraId="44D80D6D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2021-07-06</w:t>
            </w:r>
          </w:p>
        </w:tc>
        <w:tc>
          <w:tcPr>
            <w:tcW w:w="1693" w:type="dxa"/>
            <w:noWrap/>
            <w:hideMark/>
          </w:tcPr>
          <w:p w14:paraId="2F87E478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1,67</w:t>
            </w:r>
          </w:p>
        </w:tc>
      </w:tr>
      <w:tr w:rsidR="00757EC7" w:rsidRPr="00757EC7" w14:paraId="69CBFE2A" w14:textId="77777777" w:rsidTr="00A57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4520D09B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FTSEJSE</w:t>
            </w:r>
          </w:p>
        </w:tc>
        <w:tc>
          <w:tcPr>
            <w:tcW w:w="1103" w:type="dxa"/>
            <w:noWrap/>
            <w:hideMark/>
          </w:tcPr>
          <w:p w14:paraId="03818B95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1,43</w:t>
            </w:r>
          </w:p>
        </w:tc>
        <w:tc>
          <w:tcPr>
            <w:tcW w:w="1732" w:type="dxa"/>
            <w:noWrap/>
            <w:hideMark/>
          </w:tcPr>
          <w:p w14:paraId="1BD48AA7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2020-03-19</w:t>
            </w:r>
          </w:p>
        </w:tc>
        <w:tc>
          <w:tcPr>
            <w:tcW w:w="1615" w:type="dxa"/>
            <w:noWrap/>
            <w:hideMark/>
          </w:tcPr>
          <w:p w14:paraId="43D7F2FF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0,79</w:t>
            </w:r>
          </w:p>
        </w:tc>
        <w:tc>
          <w:tcPr>
            <w:tcW w:w="1811" w:type="dxa"/>
            <w:noWrap/>
            <w:hideMark/>
          </w:tcPr>
          <w:p w14:paraId="4E9201AB" w14:textId="77777777" w:rsidR="00757EC7" w:rsidRPr="00757EC7" w:rsidRDefault="00757EC7" w:rsidP="00757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2021-11-17</w:t>
            </w:r>
          </w:p>
        </w:tc>
        <w:tc>
          <w:tcPr>
            <w:tcW w:w="1693" w:type="dxa"/>
            <w:noWrap/>
            <w:hideMark/>
          </w:tcPr>
          <w:p w14:paraId="5256DF93" w14:textId="77777777" w:rsidR="00757EC7" w:rsidRPr="00757EC7" w:rsidRDefault="00757EC7" w:rsidP="00757E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1,48</w:t>
            </w:r>
          </w:p>
        </w:tc>
      </w:tr>
      <w:tr w:rsidR="00757EC7" w:rsidRPr="00757EC7" w14:paraId="32C4B7FC" w14:textId="77777777" w:rsidTr="00A5708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noWrap/>
            <w:hideMark/>
          </w:tcPr>
          <w:p w14:paraId="51E28373" w14:textId="77777777" w:rsidR="00757EC7" w:rsidRPr="00757EC7" w:rsidRDefault="00757EC7" w:rsidP="00757EC7">
            <w:pPr>
              <w:jc w:val="center"/>
              <w:rPr>
                <w:rFonts w:ascii="Calibri" w:hAnsi="Calibri"/>
              </w:rPr>
            </w:pPr>
            <w:r w:rsidRPr="00757EC7">
              <w:rPr>
                <w:rFonts w:ascii="Calibri" w:hAnsi="Calibri"/>
              </w:rPr>
              <w:t>Nikkei225</w:t>
            </w:r>
          </w:p>
        </w:tc>
        <w:tc>
          <w:tcPr>
            <w:tcW w:w="1103" w:type="dxa"/>
            <w:noWrap/>
            <w:hideMark/>
          </w:tcPr>
          <w:p w14:paraId="2DB786F8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1,57</w:t>
            </w:r>
          </w:p>
        </w:tc>
        <w:tc>
          <w:tcPr>
            <w:tcW w:w="1732" w:type="dxa"/>
            <w:noWrap/>
            <w:hideMark/>
          </w:tcPr>
          <w:p w14:paraId="74C1AD22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2020-03-19</w:t>
            </w:r>
          </w:p>
        </w:tc>
        <w:tc>
          <w:tcPr>
            <w:tcW w:w="1615" w:type="dxa"/>
            <w:noWrap/>
            <w:hideMark/>
          </w:tcPr>
          <w:p w14:paraId="451BF7C6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0,9</w:t>
            </w:r>
          </w:p>
        </w:tc>
        <w:tc>
          <w:tcPr>
            <w:tcW w:w="1811" w:type="dxa"/>
            <w:noWrap/>
            <w:hideMark/>
          </w:tcPr>
          <w:p w14:paraId="5CFD3BAC" w14:textId="77777777" w:rsidR="00757EC7" w:rsidRPr="00757EC7" w:rsidRDefault="00757EC7" w:rsidP="00757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2021-09-14</w:t>
            </w:r>
          </w:p>
        </w:tc>
        <w:tc>
          <w:tcPr>
            <w:tcW w:w="1693" w:type="dxa"/>
            <w:noWrap/>
            <w:hideMark/>
          </w:tcPr>
          <w:p w14:paraId="79E72007" w14:textId="77777777" w:rsidR="00757EC7" w:rsidRPr="00757EC7" w:rsidRDefault="00757EC7" w:rsidP="00757E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757EC7">
              <w:rPr>
                <w:rFonts w:ascii="Calibri" w:hAnsi="Calibri"/>
                <w:color w:val="000000"/>
              </w:rPr>
              <w:t>1,68</w:t>
            </w:r>
          </w:p>
        </w:tc>
      </w:tr>
    </w:tbl>
    <w:p w14:paraId="3CC97365" w14:textId="7108B262" w:rsidR="00E07634" w:rsidRPr="00C77EFA" w:rsidRDefault="00C77EFA" w:rsidP="00C77EFA">
      <w:pPr>
        <w:jc w:val="center"/>
        <w:rPr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Таблица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26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27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28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52A694E9" w14:textId="77777777" w:rsidR="00A5708F" w:rsidRDefault="00A5708F" w:rsidP="00A5708F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В таблице резко выделяется аргентинский индекс </w:t>
      </w:r>
      <w:proofErr w:type="spellStart"/>
      <w:r>
        <w:rPr>
          <w:color w:val="202122"/>
          <w:shd w:val="clear" w:color="auto" w:fill="FFFFFF"/>
          <w:lang w:val="en-US"/>
        </w:rPr>
        <w:t>Merval</w:t>
      </w:r>
      <w:proofErr w:type="spellEnd"/>
      <w:r w:rsidRPr="00A5708F">
        <w:rPr>
          <w:color w:val="202122"/>
          <w:shd w:val="clear" w:color="auto" w:fill="FFFFFF"/>
        </w:rPr>
        <w:t xml:space="preserve">. </w:t>
      </w:r>
      <w:r>
        <w:rPr>
          <w:color w:val="202122"/>
          <w:shd w:val="clear" w:color="auto" w:fill="FFFFFF"/>
        </w:rPr>
        <w:t xml:space="preserve">Как вы видим максимальное значение данного индекса (5.64) более чем в два раза превышает второе по величине максимальное значение (2.34), которое достигается индийским индексом </w:t>
      </w:r>
      <w:r>
        <w:rPr>
          <w:color w:val="202122"/>
          <w:shd w:val="clear" w:color="auto" w:fill="FFFFFF"/>
          <w:lang w:val="en-US"/>
        </w:rPr>
        <w:t>BSE</w:t>
      </w:r>
      <w:r w:rsidRPr="00A5708F">
        <w:rPr>
          <w:color w:val="202122"/>
          <w:shd w:val="clear" w:color="auto" w:fill="FFFFFF"/>
        </w:rPr>
        <w:t xml:space="preserve">. </w:t>
      </w:r>
      <w:r>
        <w:rPr>
          <w:color w:val="202122"/>
          <w:shd w:val="clear" w:color="auto" w:fill="FFFFFF"/>
        </w:rPr>
        <w:t xml:space="preserve">Таким образом, даже </w:t>
      </w:r>
      <w:proofErr w:type="spellStart"/>
      <w:r>
        <w:rPr>
          <w:color w:val="202122"/>
          <w:shd w:val="clear" w:color="auto" w:fill="FFFFFF"/>
        </w:rPr>
        <w:t>отнормированные</w:t>
      </w:r>
      <w:proofErr w:type="spellEnd"/>
      <w:r>
        <w:rPr>
          <w:color w:val="202122"/>
          <w:shd w:val="clear" w:color="auto" w:fill="FFFFFF"/>
        </w:rPr>
        <w:t xml:space="preserve"> индексы бесполезно сравнивать с </w:t>
      </w:r>
      <w:r>
        <w:rPr>
          <w:color w:val="202122"/>
          <w:shd w:val="clear" w:color="auto" w:fill="FFFFFF"/>
          <w:lang w:val="en-US"/>
        </w:rPr>
        <w:t>Marvel</w:t>
      </w:r>
      <w:r>
        <w:rPr>
          <w:color w:val="202122"/>
          <w:shd w:val="clear" w:color="auto" w:fill="FFFFFF"/>
        </w:rPr>
        <w:t xml:space="preserve">, поэтому в следующем шаге он не используется. </w:t>
      </w:r>
    </w:p>
    <w:p w14:paraId="59B4F49F" w14:textId="07A17CDE" w:rsidR="00A5708F" w:rsidRDefault="00A5708F" w:rsidP="00A5708F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lastRenderedPageBreak/>
        <w:t>Важно отметить, что минимальные значения многих индексов</w:t>
      </w:r>
      <w:r w:rsidR="00B4617A">
        <w:rPr>
          <w:color w:val="202122"/>
          <w:shd w:val="clear" w:color="auto" w:fill="FFFFFF"/>
        </w:rPr>
        <w:t xml:space="preserve"> (в том числе российского </w:t>
      </w:r>
      <w:r w:rsidR="00B4617A">
        <w:rPr>
          <w:color w:val="202122"/>
          <w:shd w:val="clear" w:color="auto" w:fill="FFFFFF"/>
          <w:lang w:val="en-US"/>
        </w:rPr>
        <w:t>RTSI</w:t>
      </w:r>
      <w:r w:rsidR="00B4617A">
        <w:rPr>
          <w:color w:val="202122"/>
          <w:shd w:val="clear" w:color="auto" w:fill="FFFFFF"/>
        </w:rPr>
        <w:t>)</w:t>
      </w:r>
      <w:r>
        <w:rPr>
          <w:color w:val="202122"/>
          <w:shd w:val="clear" w:color="auto" w:fill="FFFFFF"/>
        </w:rPr>
        <w:t xml:space="preserve"> достигаются </w:t>
      </w:r>
      <w:r w:rsidR="00B4617A">
        <w:rPr>
          <w:color w:val="202122"/>
          <w:shd w:val="clear" w:color="auto" w:fill="FFFFFF"/>
        </w:rPr>
        <w:t>в марте-апреле</w:t>
      </w:r>
      <w:r w:rsidR="00B4617A" w:rsidRPr="00B4617A">
        <w:rPr>
          <w:color w:val="202122"/>
          <w:shd w:val="clear" w:color="auto" w:fill="FFFFFF"/>
        </w:rPr>
        <w:t xml:space="preserve"> 2020 </w:t>
      </w:r>
      <w:r w:rsidR="00B4617A">
        <w:rPr>
          <w:color w:val="202122"/>
          <w:shd w:val="clear" w:color="auto" w:fill="FFFFFF"/>
        </w:rPr>
        <w:t>года. Впоследствии исследуемый период будет разделен на три: период до марта 2020, март-апрель 2020 и период после апреля 2020, для более точной проверки тесных связей российских индексов с общемировыми трендами.</w:t>
      </w:r>
    </w:p>
    <w:p w14:paraId="593FF390" w14:textId="60CACCC9" w:rsidR="00B4617A" w:rsidRDefault="00B4617A" w:rsidP="00A5708F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ab/>
        <w:t xml:space="preserve">Также трудно не отметить тот факт, что подавляющее большинство индексов достигают своего максимума во второй половину </w:t>
      </w:r>
      <w:proofErr w:type="gramStart"/>
      <w:r>
        <w:rPr>
          <w:color w:val="202122"/>
          <w:shd w:val="clear" w:color="auto" w:fill="FFFFFF"/>
        </w:rPr>
        <w:t>2021-го</w:t>
      </w:r>
      <w:proofErr w:type="gramEnd"/>
      <w:r>
        <w:rPr>
          <w:color w:val="202122"/>
          <w:shd w:val="clear" w:color="auto" w:fill="FFFFFF"/>
        </w:rPr>
        <w:t xml:space="preserve"> года. Из этого тренда выбиваются только индонезийский </w:t>
      </w:r>
      <w:r>
        <w:rPr>
          <w:color w:val="202122"/>
          <w:shd w:val="clear" w:color="auto" w:fill="FFFFFF"/>
          <w:lang w:val="en-US"/>
        </w:rPr>
        <w:t>LQ</w:t>
      </w:r>
      <w:r w:rsidRPr="00B4617A">
        <w:rPr>
          <w:color w:val="202122"/>
          <w:shd w:val="clear" w:color="auto" w:fill="FFFFFF"/>
        </w:rPr>
        <w:t xml:space="preserve">45 </w:t>
      </w:r>
      <w:r>
        <w:rPr>
          <w:color w:val="202122"/>
          <w:shd w:val="clear" w:color="auto" w:fill="FFFFFF"/>
        </w:rPr>
        <w:t>и</w:t>
      </w:r>
      <w:r w:rsidRPr="00B4617A">
        <w:rPr>
          <w:b/>
          <w:bCs/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</w:rPr>
        <w:t xml:space="preserve">великобританский </w:t>
      </w:r>
      <w:r>
        <w:rPr>
          <w:color w:val="202122"/>
          <w:shd w:val="clear" w:color="auto" w:fill="FFFFFF"/>
          <w:lang w:val="en-US"/>
        </w:rPr>
        <w:t>FTSE</w:t>
      </w:r>
      <w:r w:rsidRPr="00B4617A">
        <w:rPr>
          <w:color w:val="202122"/>
          <w:shd w:val="clear" w:color="auto" w:fill="FFFFFF"/>
        </w:rPr>
        <w:t>100</w:t>
      </w:r>
      <w:r>
        <w:rPr>
          <w:color w:val="202122"/>
          <w:shd w:val="clear" w:color="auto" w:fill="FFFFFF"/>
        </w:rPr>
        <w:t>.</w:t>
      </w:r>
    </w:p>
    <w:p w14:paraId="5F1F1262" w14:textId="357909EA" w:rsidR="009D4F8F" w:rsidRPr="00B4617A" w:rsidRDefault="009D4F8F" w:rsidP="00A5708F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ab/>
      </w:r>
    </w:p>
    <w:p w14:paraId="6D10E613" w14:textId="6FE1FE85" w:rsidR="00ED43E7" w:rsidRPr="009D4F8F" w:rsidRDefault="00ED43E7" w:rsidP="00A5708F">
      <w:pPr>
        <w:pStyle w:val="a5"/>
        <w:spacing w:before="0" w:beforeAutospacing="0" w:after="0" w:afterAutospacing="0"/>
        <w:ind w:firstLine="708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На следующем графике изображены </w:t>
      </w:r>
      <w:proofErr w:type="spellStart"/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>отнормированные</w:t>
      </w:r>
      <w:proofErr w:type="spellEnd"/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значения исследуемых индексов в </w:t>
      </w:r>
      <w:r w:rsidR="00A5708F">
        <w:rPr>
          <w:rFonts w:ascii="Arial" w:hAnsi="Arial" w:cs="Arial"/>
          <w:color w:val="202122"/>
          <w:sz w:val="22"/>
          <w:szCs w:val="22"/>
          <w:shd w:val="clear" w:color="auto" w:fill="FFFFFF"/>
        </w:rPr>
        <w:t>пятилетний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период с </w:t>
      </w:r>
      <w:r w:rsidRPr="00ED43E7">
        <w:rPr>
          <w:rFonts w:ascii="Arial" w:hAnsi="Arial" w:cs="Arial"/>
          <w:color w:val="202122"/>
          <w:sz w:val="22"/>
          <w:szCs w:val="22"/>
          <w:shd w:val="clear" w:color="auto" w:fill="FFFFFF"/>
        </w:rPr>
        <w:t>29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>/11/201</w:t>
      </w:r>
      <w:r w:rsidR="00A5708F">
        <w:rPr>
          <w:rFonts w:ascii="Arial" w:hAnsi="Arial" w:cs="Arial"/>
          <w:color w:val="202122"/>
          <w:sz w:val="22"/>
          <w:szCs w:val="22"/>
          <w:shd w:val="clear" w:color="auto" w:fill="FFFFFF"/>
        </w:rPr>
        <w:t>6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по </w:t>
      </w:r>
      <w:r w:rsidRPr="00ED43E7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28/11/2021. </w:t>
      </w:r>
    </w:p>
    <w:p w14:paraId="33FB6C51" w14:textId="79F8D5D5" w:rsidR="00714B74" w:rsidRDefault="00B4617A" w:rsidP="009D4F8F">
      <w:r>
        <w:rPr>
          <w:noProof/>
          <w:color w:val="202122"/>
          <w:shd w:val="clear" w:color="auto" w:fill="FFFFFF"/>
          <w:lang w:val="en-US"/>
        </w:rPr>
        <w:drawing>
          <wp:inline distT="0" distB="0" distL="0" distR="0" wp14:anchorId="24417E61" wp14:editId="6C25D2B8">
            <wp:extent cx="5819125" cy="286695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061" cy="29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5CF3" w14:textId="3357049F" w:rsidR="00C77EFA" w:rsidRPr="001F59A1" w:rsidRDefault="00C77EFA" w:rsidP="00C77EFA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Изображение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30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31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32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4C7C44C3" w14:textId="70AA4FAD" w:rsidR="00BD2CFE" w:rsidRPr="009D4F8F" w:rsidRDefault="009D4F8F" w:rsidP="00BD2CFE">
      <w:pPr>
        <w:pStyle w:val="a5"/>
        <w:spacing w:before="0" w:beforeAutospacing="0" w:after="0" w:afterAutospacing="0"/>
        <w:ind w:firstLine="708"/>
        <w:rPr>
          <w:color w:val="202122"/>
          <w:shd w:val="clear" w:color="auto" w:fill="FFFFFF"/>
        </w:rPr>
      </w:pPr>
      <w:r>
        <w:t xml:space="preserve">Как мы видим абсолютно весь мировой рынок, представленный </w:t>
      </w:r>
      <w:proofErr w:type="gramStart"/>
      <w:r>
        <w:t>в нашей выборке</w:t>
      </w:r>
      <w:proofErr w:type="gramEnd"/>
      <w:r>
        <w:t xml:space="preserve"> имеет схожие тенденции: незначительный рост до марта 2020 года, затем резкое падение и стремительный</w:t>
      </w:r>
      <w:r w:rsidRPr="009D4F8F">
        <w:t xml:space="preserve"> </w:t>
      </w:r>
      <w:r>
        <w:t xml:space="preserve">рост. Выбиваются из общего тренда </w:t>
      </w:r>
      <w:r w:rsidR="00BD2CFE">
        <w:t>только</w:t>
      </w:r>
      <w:r w:rsidR="004F2103" w:rsidRPr="004F2103">
        <w:t xml:space="preserve"> </w:t>
      </w:r>
      <w:r w:rsidR="004F2103">
        <w:t xml:space="preserve">индонезийский </w:t>
      </w:r>
      <w:r w:rsidR="004F2103">
        <w:rPr>
          <w:lang w:val="en-US"/>
        </w:rPr>
        <w:t>LQ</w:t>
      </w:r>
      <w:r w:rsidR="004F2103" w:rsidRPr="004F2103">
        <w:t xml:space="preserve">45, </w:t>
      </w:r>
      <w:r w:rsidR="004F2103">
        <w:t xml:space="preserve">австралийский </w:t>
      </w:r>
      <w:r w:rsidR="004F2103">
        <w:rPr>
          <w:lang w:val="en-US"/>
        </w:rPr>
        <w:t>ASX</w:t>
      </w:r>
      <w:r w:rsidR="00BD2CFE">
        <w:t xml:space="preserve">, а также </w:t>
      </w:r>
      <w:r w:rsidR="004F2103">
        <w:t>мексиканский</w:t>
      </w:r>
      <w:r w:rsidR="004F2103" w:rsidRPr="004F2103">
        <w:t xml:space="preserve"> </w:t>
      </w:r>
      <w:r w:rsidR="004F2103">
        <w:rPr>
          <w:lang w:val="en-US"/>
        </w:rPr>
        <w:t>IPC</w:t>
      </w:r>
      <w:r w:rsidR="00BD2CFE" w:rsidRPr="00BD2CFE">
        <w:t xml:space="preserve">. </w:t>
      </w:r>
      <w:r w:rsidR="00BD2CFE">
        <w:t xml:space="preserve">Данные индексы хуже остальных восстанавливаются после общего падения. </w:t>
      </w:r>
      <w:r w:rsidR="00BD2CFE">
        <w:rPr>
          <w:color w:val="202122"/>
          <w:shd w:val="clear" w:color="auto" w:fill="FFFFFF"/>
        </w:rPr>
        <w:t xml:space="preserve">Все это только подтверждает гипотезу о необходимости разделить </w:t>
      </w:r>
      <w:proofErr w:type="spellStart"/>
      <w:r w:rsidR="00BD2CFE">
        <w:rPr>
          <w:color w:val="202122"/>
          <w:shd w:val="clear" w:color="auto" w:fill="FFFFFF"/>
        </w:rPr>
        <w:t>исследуюмую</w:t>
      </w:r>
      <w:proofErr w:type="spellEnd"/>
      <w:r w:rsidR="00BD2CFE">
        <w:rPr>
          <w:color w:val="202122"/>
          <w:shd w:val="clear" w:color="auto" w:fill="FFFFFF"/>
        </w:rPr>
        <w:t xml:space="preserve"> выборку на три периода, </w:t>
      </w:r>
      <w:proofErr w:type="gramStart"/>
      <w:r w:rsidR="00BD2CFE">
        <w:rPr>
          <w:color w:val="202122"/>
          <w:shd w:val="clear" w:color="auto" w:fill="FFFFFF"/>
        </w:rPr>
        <w:t>выше упомянутым</w:t>
      </w:r>
      <w:proofErr w:type="gramEnd"/>
      <w:r w:rsidR="00BD2CFE">
        <w:rPr>
          <w:color w:val="202122"/>
          <w:shd w:val="clear" w:color="auto" w:fill="FFFFFF"/>
        </w:rPr>
        <w:t xml:space="preserve"> способом.</w:t>
      </w:r>
    </w:p>
    <w:p w14:paraId="09326878" w14:textId="500C1ADD" w:rsidR="009D4F8F" w:rsidRDefault="009D4F8F" w:rsidP="00BD2CFE">
      <w:pPr>
        <w:pStyle w:val="a5"/>
        <w:spacing w:before="0" w:beforeAutospacing="0" w:after="0" w:afterAutospacing="0"/>
        <w:ind w:firstLine="708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Первая колонка приведенной таблицы содержит числа строго большие единицы. Это означает, что абсолютно все рынки смогли восстановиться к состоянию конца 2016 года.</w:t>
      </w:r>
    </w:p>
    <w:p w14:paraId="7B6F71FD" w14:textId="20CD0112" w:rsidR="00F410C0" w:rsidRDefault="00F410C0" w:rsidP="00BD2CFE">
      <w:pPr>
        <w:pStyle w:val="a5"/>
        <w:spacing w:before="0" w:beforeAutospacing="0" w:after="0" w:afterAutospacing="0"/>
        <w:ind w:firstLine="708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В таблицах ниже приведены коэффициенты корреляции Пирсона и бета-коэффициент периоды с 29/11/2016 по 29/02/2020, с 01/03/2020 по 30/04/2020 и с 01/05/2020 по 28/11/2021, а затем приведена таблица с указанными метриками за весь исследуемый промежуток с 29/11/2016 по 28/11/2021.</w:t>
      </w:r>
      <w:r w:rsidRPr="00F410C0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</w:rPr>
        <w:t>При подсчете</w:t>
      </w:r>
      <w:r w:rsidR="004F2103">
        <w:rPr>
          <w:color w:val="202122"/>
          <w:shd w:val="clear" w:color="auto" w:fill="FFFFFF"/>
        </w:rPr>
        <w:t xml:space="preserve"> средних значения по развивающимся и всем выбранным рынкам аргентинский индекс </w:t>
      </w:r>
      <w:proofErr w:type="spellStart"/>
      <w:r w:rsidR="004F2103">
        <w:rPr>
          <w:color w:val="202122"/>
          <w:shd w:val="clear" w:color="auto" w:fill="FFFFFF"/>
          <w:lang w:val="en-US"/>
        </w:rPr>
        <w:t>Merval</w:t>
      </w:r>
      <w:proofErr w:type="spellEnd"/>
      <w:r w:rsidR="004F2103" w:rsidRPr="004F2103">
        <w:rPr>
          <w:color w:val="202122"/>
          <w:shd w:val="clear" w:color="auto" w:fill="FFFFFF"/>
        </w:rPr>
        <w:t xml:space="preserve"> </w:t>
      </w:r>
      <w:r w:rsidR="004F2103">
        <w:rPr>
          <w:color w:val="202122"/>
          <w:shd w:val="clear" w:color="auto" w:fill="FFFFFF"/>
        </w:rPr>
        <w:t>учтен, так как в общей сумме его вес хоть и значительнее остальных, но все же не слишком велик (</w:t>
      </w:r>
      <w:r w:rsidR="004F2103" w:rsidRPr="004F2103">
        <w:rPr>
          <w:color w:val="202122"/>
          <w:shd w:val="clear" w:color="auto" w:fill="FFFFFF"/>
        </w:rPr>
        <w:t>28,6%</w:t>
      </w:r>
      <w:r w:rsidR="004F2103">
        <w:rPr>
          <w:color w:val="202122"/>
          <w:shd w:val="clear" w:color="auto" w:fill="FFFFFF"/>
        </w:rPr>
        <w:t>).</w:t>
      </w:r>
    </w:p>
    <w:p w14:paraId="73AEC3D6" w14:textId="129BE0B5" w:rsidR="00457258" w:rsidRPr="00457258" w:rsidRDefault="00457258" w:rsidP="00BD2CFE">
      <w:pPr>
        <w:pStyle w:val="a5"/>
        <w:spacing w:before="0" w:beforeAutospacing="0" w:after="0" w:afterAutospacing="0"/>
        <w:ind w:firstLine="708"/>
        <w:rPr>
          <w:color w:val="202122"/>
          <w:shd w:val="clear" w:color="auto" w:fill="FFFFFF"/>
        </w:rPr>
      </w:pPr>
    </w:p>
    <w:p w14:paraId="6E594FB7" w14:textId="789C5D47" w:rsidR="00457258" w:rsidRDefault="00457258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21B3558B" w14:textId="77E58CEF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3C5CAC0E" w14:textId="4A41590C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4801F188" w14:textId="0D9BD5E3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2E691306" w14:textId="100B9171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26D761BC" w14:textId="2FCD404A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70282C4C" w14:textId="50386282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1E27FBA8" w14:textId="77777777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29B7EA90" w14:textId="7EEE1B1E" w:rsidR="00E54C23" w:rsidRDefault="00E54C23" w:rsidP="00457258">
      <w:pPr>
        <w:pStyle w:val="a5"/>
        <w:spacing w:before="0" w:beforeAutospacing="0" w:after="0" w:afterAutospacing="0"/>
        <w:rPr>
          <w:color w:val="202122"/>
          <w:shd w:val="clear" w:color="auto" w:fill="FFFFFF"/>
        </w:rPr>
      </w:pPr>
    </w:p>
    <w:p w14:paraId="0F934BDB" w14:textId="7C5E17FF" w:rsidR="00E54C23" w:rsidRPr="00457258" w:rsidRDefault="00E54C23" w:rsidP="00E54C23">
      <w:pPr>
        <w:pStyle w:val="a5"/>
        <w:spacing w:before="0" w:beforeAutospacing="0" w:after="0" w:afterAutospacing="0"/>
        <w:jc w:val="center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lastRenderedPageBreak/>
        <w:t>29/11/2016 - 29/02/2020</w:t>
      </w:r>
    </w:p>
    <w:tbl>
      <w:tblPr>
        <w:tblStyle w:val="3"/>
        <w:tblW w:w="8708" w:type="dxa"/>
        <w:tblLook w:val="04A0" w:firstRow="1" w:lastRow="0" w:firstColumn="1" w:lastColumn="0" w:noHBand="0" w:noVBand="1"/>
      </w:tblPr>
      <w:tblGrid>
        <w:gridCol w:w="1161"/>
        <w:gridCol w:w="1060"/>
        <w:gridCol w:w="1060"/>
        <w:gridCol w:w="1060"/>
        <w:gridCol w:w="1135"/>
        <w:gridCol w:w="1683"/>
        <w:gridCol w:w="1549"/>
      </w:tblGrid>
      <w:tr w:rsidR="00457258" w:rsidRPr="00457258" w14:paraId="116C6F0A" w14:textId="77777777" w:rsidTr="00E54C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6C687823" w14:textId="77777777" w:rsidR="00457258" w:rsidRPr="00457258" w:rsidRDefault="00457258" w:rsidP="00457258"/>
        </w:tc>
        <w:tc>
          <w:tcPr>
            <w:tcW w:w="31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FACD4B" w14:textId="7CB31CF6" w:rsidR="00457258" w:rsidRPr="00457258" w:rsidRDefault="00457258" w:rsidP="00457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коэф-т корреляции пирсона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noWrap/>
          </w:tcPr>
          <w:p w14:paraId="41A2855F" w14:textId="77777777" w:rsidR="00457258" w:rsidRPr="00457258" w:rsidRDefault="00457258" w:rsidP="00457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683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12E36029" w14:textId="3342C551" w:rsidR="00457258" w:rsidRPr="00457258" w:rsidRDefault="00457258" w:rsidP="00457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бета-коэффициент</w:t>
            </w:r>
          </w:p>
        </w:tc>
        <w:tc>
          <w:tcPr>
            <w:tcW w:w="15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7ECC5C9" w14:textId="77777777" w:rsidR="00457258" w:rsidRPr="00457258" w:rsidRDefault="00457258" w:rsidP="00457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</w:tr>
      <w:tr w:rsidR="00457258" w:rsidRPr="00457258" w14:paraId="672B34F3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223FADA7" w14:textId="77777777" w:rsidR="00457258" w:rsidRPr="00457258" w:rsidRDefault="00457258" w:rsidP="00457258">
            <w:pPr>
              <w:jc w:val="center"/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7FF5B143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</w:t>
            </w:r>
          </w:p>
        </w:tc>
        <w:tc>
          <w:tcPr>
            <w:tcW w:w="1060" w:type="dxa"/>
            <w:tcBorders>
              <w:top w:val="single" w:sz="4" w:space="0" w:color="auto"/>
            </w:tcBorders>
            <w:noWrap/>
            <w:hideMark/>
          </w:tcPr>
          <w:p w14:paraId="0F9E5021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</w:t>
            </w:r>
          </w:p>
        </w:tc>
        <w:tc>
          <w:tcPr>
            <w:tcW w:w="1060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4774ADF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6242F4D5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RTSI_beta</w:t>
            </w:r>
          </w:p>
        </w:tc>
        <w:tc>
          <w:tcPr>
            <w:tcW w:w="1683" w:type="dxa"/>
            <w:tcBorders>
              <w:top w:val="single" w:sz="4" w:space="0" w:color="auto"/>
            </w:tcBorders>
            <w:noWrap/>
            <w:hideMark/>
          </w:tcPr>
          <w:p w14:paraId="3DB7853E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IMOEX_beta</w:t>
            </w:r>
          </w:p>
        </w:tc>
        <w:tc>
          <w:tcPr>
            <w:tcW w:w="1549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447F6AA6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MOEXBC_beta</w:t>
            </w:r>
          </w:p>
        </w:tc>
      </w:tr>
      <w:tr w:rsidR="00457258" w:rsidRPr="00457258" w14:paraId="731BB79B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BA1C419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Merval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17ECDA90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1060" w:type="dxa"/>
            <w:noWrap/>
            <w:hideMark/>
          </w:tcPr>
          <w:p w14:paraId="748973DE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582EF645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1CAAA131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683" w:type="dxa"/>
            <w:noWrap/>
            <w:hideMark/>
          </w:tcPr>
          <w:p w14:paraId="58F68C65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0574F65B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</w:t>
            </w:r>
          </w:p>
        </w:tc>
      </w:tr>
      <w:tr w:rsidR="00457258" w:rsidRPr="00457258" w14:paraId="60F42E8B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95F9825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ASX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335C670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060" w:type="dxa"/>
            <w:noWrap/>
            <w:hideMark/>
          </w:tcPr>
          <w:p w14:paraId="7AE98275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6B3EB990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6061BB47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</w:t>
            </w:r>
          </w:p>
        </w:tc>
        <w:tc>
          <w:tcPr>
            <w:tcW w:w="1683" w:type="dxa"/>
            <w:noWrap/>
            <w:hideMark/>
          </w:tcPr>
          <w:p w14:paraId="205A7746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499E822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5,27</w:t>
            </w:r>
          </w:p>
        </w:tc>
      </w:tr>
      <w:tr w:rsidR="00457258" w:rsidRPr="00457258" w14:paraId="0382FE28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2AA678F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Bovespa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2E53A35B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060" w:type="dxa"/>
            <w:noWrap/>
            <w:hideMark/>
          </w:tcPr>
          <w:p w14:paraId="59AE9BB2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1A97DA00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4E92FFC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683" w:type="dxa"/>
            <w:noWrap/>
            <w:hideMark/>
          </w:tcPr>
          <w:p w14:paraId="786B3D98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4526FB4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0,14</w:t>
            </w:r>
          </w:p>
        </w:tc>
      </w:tr>
      <w:tr w:rsidR="00457258" w:rsidRPr="00457258" w14:paraId="1204AA59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35D07D1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DAX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3301BB1D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0,45</w:t>
            </w:r>
          </w:p>
        </w:tc>
        <w:tc>
          <w:tcPr>
            <w:tcW w:w="1060" w:type="dxa"/>
            <w:noWrap/>
            <w:hideMark/>
          </w:tcPr>
          <w:p w14:paraId="6474075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0,21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524BBE6C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0,19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3ED51930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683" w:type="dxa"/>
            <w:noWrap/>
            <w:hideMark/>
          </w:tcPr>
          <w:p w14:paraId="10342C1E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3C8D4108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0,63</w:t>
            </w:r>
          </w:p>
        </w:tc>
      </w:tr>
      <w:tr w:rsidR="00457258" w:rsidRPr="00457258" w14:paraId="760DAFDB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807D506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3F8425F7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0,72</w:t>
            </w:r>
          </w:p>
        </w:tc>
        <w:tc>
          <w:tcPr>
            <w:tcW w:w="1060" w:type="dxa"/>
            <w:noWrap/>
            <w:hideMark/>
          </w:tcPr>
          <w:p w14:paraId="4BB145F4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6AD57795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1A597615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683" w:type="dxa"/>
            <w:noWrap/>
            <w:hideMark/>
          </w:tcPr>
          <w:p w14:paraId="7513CD48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13B73234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0,55</w:t>
            </w:r>
          </w:p>
        </w:tc>
      </w:tr>
      <w:tr w:rsidR="00457258" w:rsidRPr="00457258" w14:paraId="17D23BA3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62062E4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LQ45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237E81E6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060" w:type="dxa"/>
            <w:noWrap/>
            <w:hideMark/>
          </w:tcPr>
          <w:p w14:paraId="474A097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0,24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7E598A1E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0,23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4C149F1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683" w:type="dxa"/>
            <w:noWrap/>
            <w:hideMark/>
          </w:tcPr>
          <w:p w14:paraId="4E27979C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1,43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5FF0113D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10,36</w:t>
            </w:r>
          </w:p>
        </w:tc>
      </w:tr>
      <w:tr w:rsidR="00457258" w:rsidRPr="00457258" w14:paraId="19755974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74693F5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FTSEMIB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69A7239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0,56</w:t>
            </w:r>
          </w:p>
        </w:tc>
        <w:tc>
          <w:tcPr>
            <w:tcW w:w="1060" w:type="dxa"/>
            <w:noWrap/>
            <w:hideMark/>
          </w:tcPr>
          <w:p w14:paraId="4C0D9FB0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0,36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41B40D7C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33763320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683" w:type="dxa"/>
            <w:noWrap/>
            <w:hideMark/>
          </w:tcPr>
          <w:p w14:paraId="58942DBD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47AB80B4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0,52</w:t>
            </w:r>
          </w:p>
        </w:tc>
      </w:tr>
      <w:tr w:rsidR="00457258" w:rsidRPr="00457258" w14:paraId="739C8D52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5F5655F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GSPTSE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723ECA1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060" w:type="dxa"/>
            <w:noWrap/>
            <w:hideMark/>
          </w:tcPr>
          <w:p w14:paraId="6DDCF49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509FD291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1E5DE7C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0,16</w:t>
            </w:r>
          </w:p>
        </w:tc>
        <w:tc>
          <w:tcPr>
            <w:tcW w:w="1683" w:type="dxa"/>
            <w:noWrap/>
            <w:hideMark/>
          </w:tcPr>
          <w:p w14:paraId="1392AF97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7D6700F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2,57</w:t>
            </w:r>
          </w:p>
        </w:tc>
      </w:tr>
      <w:tr w:rsidR="00457258" w:rsidRPr="00457258" w14:paraId="42D6AC13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7E66638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SSEC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3CEC4DAF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060" w:type="dxa"/>
            <w:noWrap/>
            <w:hideMark/>
          </w:tcPr>
          <w:p w14:paraId="506CF62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0,36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7F2C569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6302B492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683" w:type="dxa"/>
            <w:noWrap/>
            <w:hideMark/>
          </w:tcPr>
          <w:p w14:paraId="79D63D72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0,19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2B003AA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1,38</w:t>
            </w:r>
          </w:p>
        </w:tc>
      </w:tr>
      <w:tr w:rsidR="00457258" w:rsidRPr="00457258" w14:paraId="6F397E80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0943077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FTSE100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10141DB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060" w:type="dxa"/>
            <w:noWrap/>
            <w:hideMark/>
          </w:tcPr>
          <w:p w14:paraId="6EC5098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180BC9FA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17504361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1683" w:type="dxa"/>
            <w:noWrap/>
            <w:hideMark/>
          </w:tcPr>
          <w:p w14:paraId="7D35A59E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0E1FA63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</w:tr>
      <w:tr w:rsidR="00457258" w:rsidRPr="00457258" w14:paraId="2C09AB68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BB6D682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IPC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0050032F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-0,5</w:t>
            </w:r>
          </w:p>
        </w:tc>
        <w:tc>
          <w:tcPr>
            <w:tcW w:w="1060" w:type="dxa"/>
            <w:noWrap/>
            <w:hideMark/>
          </w:tcPr>
          <w:p w14:paraId="1896E044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6F26616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-0,71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2E738651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-0,02</w:t>
            </w:r>
          </w:p>
        </w:tc>
        <w:tc>
          <w:tcPr>
            <w:tcW w:w="1683" w:type="dxa"/>
            <w:noWrap/>
            <w:hideMark/>
          </w:tcPr>
          <w:p w14:paraId="20F48BA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-0,07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609E17F3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-0,56</w:t>
            </w:r>
          </w:p>
        </w:tc>
      </w:tr>
      <w:tr w:rsidR="00457258" w:rsidRPr="00457258" w14:paraId="29D730EB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A017E5D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SP500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7659777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060" w:type="dxa"/>
            <w:noWrap/>
            <w:hideMark/>
          </w:tcPr>
          <w:p w14:paraId="614A2870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74FE40B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5905286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0,45</w:t>
            </w:r>
          </w:p>
        </w:tc>
        <w:tc>
          <w:tcPr>
            <w:tcW w:w="1683" w:type="dxa"/>
            <w:noWrap/>
            <w:hideMark/>
          </w:tcPr>
          <w:p w14:paraId="35ED0BA8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1,11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61E503F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8,31</w:t>
            </w:r>
          </w:p>
        </w:tc>
      </w:tr>
      <w:tr w:rsidR="00457258" w:rsidRPr="00457258" w14:paraId="44CCA2AD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F7C74B3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XU100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2495BBE3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0,42</w:t>
            </w:r>
          </w:p>
        </w:tc>
        <w:tc>
          <w:tcPr>
            <w:tcW w:w="1060" w:type="dxa"/>
            <w:noWrap/>
            <w:hideMark/>
          </w:tcPr>
          <w:p w14:paraId="1F55CA8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0,23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39479FCB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0,21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0BCA072A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0,59</w:t>
            </w:r>
          </w:p>
        </w:tc>
        <w:tc>
          <w:tcPr>
            <w:tcW w:w="1683" w:type="dxa"/>
            <w:noWrap/>
            <w:hideMark/>
          </w:tcPr>
          <w:p w14:paraId="6081969F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667C2CB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4,94</w:t>
            </w:r>
          </w:p>
        </w:tc>
      </w:tr>
      <w:tr w:rsidR="00457258" w:rsidRPr="00457258" w14:paraId="32084CFC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989AF25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CAC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321118A7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0,77</w:t>
            </w:r>
          </w:p>
        </w:tc>
        <w:tc>
          <w:tcPr>
            <w:tcW w:w="1060" w:type="dxa"/>
            <w:noWrap/>
            <w:hideMark/>
          </w:tcPr>
          <w:p w14:paraId="54EB7C0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0,67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6902360A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0,66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14E0167F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683" w:type="dxa"/>
            <w:noWrap/>
            <w:hideMark/>
          </w:tcPr>
          <w:p w14:paraId="73CBB916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0,68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69886E9C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5,06</w:t>
            </w:r>
          </w:p>
        </w:tc>
      </w:tr>
      <w:tr w:rsidR="00457258" w:rsidRPr="00457258" w14:paraId="328FE9FD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37E321F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Kospi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1B55892F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-0,29</w:t>
            </w:r>
          </w:p>
        </w:tc>
        <w:tc>
          <w:tcPr>
            <w:tcW w:w="1060" w:type="dxa"/>
            <w:noWrap/>
            <w:hideMark/>
          </w:tcPr>
          <w:p w14:paraId="3B7C933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-0,49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35284EDE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666662BA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-0,25</w:t>
            </w:r>
          </w:p>
        </w:tc>
        <w:tc>
          <w:tcPr>
            <w:tcW w:w="1683" w:type="dxa"/>
            <w:noWrap/>
            <w:hideMark/>
          </w:tcPr>
          <w:p w14:paraId="00E66FBD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-0,97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235943EF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-7,54</w:t>
            </w:r>
          </w:p>
        </w:tc>
      </w:tr>
      <w:tr w:rsidR="00457258" w:rsidRPr="00457258" w14:paraId="398AE960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6105CCC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FTSEJSE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4CC4E40D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0,44</w:t>
            </w:r>
          </w:p>
        </w:tc>
        <w:tc>
          <w:tcPr>
            <w:tcW w:w="1060" w:type="dxa"/>
            <w:noWrap/>
            <w:hideMark/>
          </w:tcPr>
          <w:p w14:paraId="386D921A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5E8ABEF1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0BCC190B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683" w:type="dxa"/>
            <w:noWrap/>
            <w:hideMark/>
          </w:tcPr>
          <w:p w14:paraId="2FE96748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282BF60C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0,31</w:t>
            </w:r>
          </w:p>
        </w:tc>
      </w:tr>
      <w:tr w:rsidR="00457258" w:rsidRPr="00457258" w14:paraId="7AD51506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127D880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Nikkei225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10A96B10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060" w:type="dxa"/>
            <w:noWrap/>
            <w:hideMark/>
          </w:tcPr>
          <w:p w14:paraId="4E7D0001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2C76133C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48CCBBB7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683" w:type="dxa"/>
            <w:noWrap/>
            <w:hideMark/>
          </w:tcPr>
          <w:p w14:paraId="714A29ED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4537701E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</w:tr>
      <w:tr w:rsidR="00457258" w:rsidRPr="00457258" w14:paraId="6BC67270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B94771F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69AAC87C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1060" w:type="dxa"/>
            <w:noWrap/>
            <w:hideMark/>
          </w:tcPr>
          <w:p w14:paraId="57DA304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687B484B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5C91550A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683" w:type="dxa"/>
            <w:noWrap/>
            <w:hideMark/>
          </w:tcPr>
          <w:p w14:paraId="4E783AC5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7573851C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0,78</w:t>
            </w:r>
          </w:p>
        </w:tc>
      </w:tr>
      <w:tr w:rsidR="00457258" w:rsidRPr="00457258" w14:paraId="453DF291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72128DA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hideMark/>
          </w:tcPr>
          <w:p w14:paraId="0E28F7E8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0,69</w:t>
            </w:r>
          </w:p>
        </w:tc>
        <w:tc>
          <w:tcPr>
            <w:tcW w:w="1060" w:type="dxa"/>
            <w:noWrap/>
            <w:hideMark/>
          </w:tcPr>
          <w:p w14:paraId="54BB486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hideMark/>
          </w:tcPr>
          <w:p w14:paraId="2FD5C8C6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0,55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hideMark/>
          </w:tcPr>
          <w:p w14:paraId="37842B9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683" w:type="dxa"/>
            <w:noWrap/>
            <w:hideMark/>
          </w:tcPr>
          <w:p w14:paraId="648953FD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hideMark/>
          </w:tcPr>
          <w:p w14:paraId="0367EEB9" w14:textId="77777777" w:rsidR="00457258" w:rsidRPr="00457258" w:rsidRDefault="00457258" w:rsidP="00457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2,47</w:t>
            </w:r>
          </w:p>
        </w:tc>
      </w:tr>
      <w:tr w:rsidR="00457258" w:rsidRPr="00457258" w14:paraId="26658C88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F89D3" w14:textId="77777777" w:rsidR="00457258" w:rsidRPr="00457258" w:rsidRDefault="00457258" w:rsidP="00457258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AE</w:t>
            </w:r>
          </w:p>
        </w:tc>
        <w:tc>
          <w:tcPr>
            <w:tcW w:w="1060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41A76C19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noWrap/>
            <w:hideMark/>
          </w:tcPr>
          <w:p w14:paraId="4EEACC1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060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A402AB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1135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4F072712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0,08</w:t>
            </w:r>
          </w:p>
        </w:tc>
        <w:tc>
          <w:tcPr>
            <w:tcW w:w="1683" w:type="dxa"/>
            <w:tcBorders>
              <w:bottom w:val="single" w:sz="4" w:space="0" w:color="auto"/>
            </w:tcBorders>
            <w:noWrap/>
            <w:hideMark/>
          </w:tcPr>
          <w:p w14:paraId="6072CC48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0,19</w:t>
            </w:r>
          </w:p>
        </w:tc>
        <w:tc>
          <w:tcPr>
            <w:tcW w:w="1549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13D1D4" w14:textId="77777777" w:rsidR="00457258" w:rsidRPr="00457258" w:rsidRDefault="00457258" w:rsidP="00457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258">
              <w:rPr>
                <w:rFonts w:ascii="Calibri" w:hAnsi="Calibri"/>
                <w:color w:val="000000"/>
                <w:sz w:val="22"/>
                <w:szCs w:val="22"/>
              </w:rPr>
              <w:t>1,44</w:t>
            </w:r>
          </w:p>
        </w:tc>
      </w:tr>
    </w:tbl>
    <w:p w14:paraId="09EAC028" w14:textId="77777777" w:rsidR="00C77EFA" w:rsidRPr="001F59A1" w:rsidRDefault="00C77EFA" w:rsidP="00C77EFA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Таблица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33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34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35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7EE6C0E6" w14:textId="149DBBE7" w:rsidR="00714B74" w:rsidRDefault="00E54C23" w:rsidP="00C77EFA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202122"/>
          <w:shd w:val="clear" w:color="auto" w:fill="FFFFFF"/>
        </w:rPr>
        <w:t>01/03/2020 - 30/04/2020</w:t>
      </w:r>
    </w:p>
    <w:tbl>
      <w:tblPr>
        <w:tblStyle w:val="3"/>
        <w:tblW w:w="8708" w:type="dxa"/>
        <w:tblLook w:val="04A0" w:firstRow="1" w:lastRow="0" w:firstColumn="1" w:lastColumn="0" w:noHBand="0" w:noVBand="1"/>
      </w:tblPr>
      <w:tblGrid>
        <w:gridCol w:w="1161"/>
        <w:gridCol w:w="1060"/>
        <w:gridCol w:w="1060"/>
        <w:gridCol w:w="1060"/>
        <w:gridCol w:w="1135"/>
        <w:gridCol w:w="1683"/>
        <w:gridCol w:w="1549"/>
      </w:tblGrid>
      <w:tr w:rsidR="00E54C23" w:rsidRPr="00457258" w14:paraId="030606E0" w14:textId="77777777" w:rsidTr="00E54C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42105C77" w14:textId="77777777" w:rsidR="00E54C23" w:rsidRPr="00457258" w:rsidRDefault="00E54C23" w:rsidP="00F07583"/>
        </w:tc>
        <w:tc>
          <w:tcPr>
            <w:tcW w:w="31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B80711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коэф-т корреляции пирсона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noWrap/>
          </w:tcPr>
          <w:p w14:paraId="16F3D5BE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683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35BA734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бета-коэффициент</w:t>
            </w:r>
          </w:p>
        </w:tc>
        <w:tc>
          <w:tcPr>
            <w:tcW w:w="15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2A2CD1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</w:tr>
      <w:tr w:rsidR="00E54C23" w:rsidRPr="00457258" w14:paraId="4DA6B80B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194274A7" w14:textId="77777777" w:rsidR="00E54C23" w:rsidRPr="00457258" w:rsidRDefault="00E54C23" w:rsidP="00F07583">
            <w:pPr>
              <w:jc w:val="center"/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2581E3C5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</w:t>
            </w:r>
          </w:p>
        </w:tc>
        <w:tc>
          <w:tcPr>
            <w:tcW w:w="1060" w:type="dxa"/>
            <w:tcBorders>
              <w:top w:val="single" w:sz="4" w:space="0" w:color="auto"/>
            </w:tcBorders>
            <w:noWrap/>
            <w:hideMark/>
          </w:tcPr>
          <w:p w14:paraId="030BB06C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</w:t>
            </w:r>
          </w:p>
        </w:tc>
        <w:tc>
          <w:tcPr>
            <w:tcW w:w="1060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727BC705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118EF5F8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RTSI_beta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</w:tcBorders>
            <w:noWrap/>
            <w:hideMark/>
          </w:tcPr>
          <w:p w14:paraId="347EEBE8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IMOEX_beta</w:t>
            </w:r>
            <w:proofErr w:type="spellEnd"/>
          </w:p>
        </w:tc>
        <w:tc>
          <w:tcPr>
            <w:tcW w:w="1549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042D01B2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MOEXBC_beta</w:t>
            </w:r>
            <w:proofErr w:type="spellEnd"/>
          </w:p>
        </w:tc>
      </w:tr>
      <w:tr w:rsidR="00E54C23" w:rsidRPr="00457258" w14:paraId="22828BF1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496B684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Merval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4E4CBDB" w14:textId="1CC667A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noWrap/>
            <w:vAlign w:val="bottom"/>
            <w:hideMark/>
          </w:tcPr>
          <w:p w14:paraId="686D6B98" w14:textId="68E1CCA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8C59AA8" w14:textId="0539C75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FCB0335" w14:textId="2B2BB6B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683" w:type="dxa"/>
            <w:noWrap/>
            <w:vAlign w:val="bottom"/>
            <w:hideMark/>
          </w:tcPr>
          <w:p w14:paraId="0A4702D7" w14:textId="5D296A0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144ABE0" w14:textId="00CD40F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0,35</w:t>
            </w:r>
          </w:p>
        </w:tc>
      </w:tr>
      <w:tr w:rsidR="00E54C23" w:rsidRPr="00457258" w14:paraId="1B802842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53F4EAF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ASX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8BA308A" w14:textId="617A499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noWrap/>
            <w:vAlign w:val="bottom"/>
            <w:hideMark/>
          </w:tcPr>
          <w:p w14:paraId="49E51B56" w14:textId="26AA273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556A016" w14:textId="50E9BD0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74850C6" w14:textId="3A3B251E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</w:t>
            </w:r>
          </w:p>
        </w:tc>
        <w:tc>
          <w:tcPr>
            <w:tcW w:w="1683" w:type="dxa"/>
            <w:noWrap/>
            <w:vAlign w:val="bottom"/>
            <w:hideMark/>
          </w:tcPr>
          <w:p w14:paraId="4C4F7B3E" w14:textId="0161082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037E606" w14:textId="7E79A61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2,68</w:t>
            </w:r>
          </w:p>
        </w:tc>
      </w:tr>
      <w:tr w:rsidR="00E54C23" w:rsidRPr="00457258" w14:paraId="3F68A377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E9528AC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Bovespa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B4606E7" w14:textId="7B34046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noWrap/>
            <w:vAlign w:val="bottom"/>
            <w:hideMark/>
          </w:tcPr>
          <w:p w14:paraId="2883C381" w14:textId="3870DAB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1F001CE" w14:textId="66A1592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F8222C9" w14:textId="4E632F0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683" w:type="dxa"/>
            <w:noWrap/>
            <w:vAlign w:val="bottom"/>
            <w:hideMark/>
          </w:tcPr>
          <w:p w14:paraId="4E7D68E3" w14:textId="5D0BC3A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C2DAD93" w14:textId="3693DC1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0,12</w:t>
            </w:r>
          </w:p>
        </w:tc>
      </w:tr>
      <w:tr w:rsidR="00E54C23" w:rsidRPr="00457258" w14:paraId="7F4952DF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C53D583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DAX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732CECB" w14:textId="7726CDF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noWrap/>
            <w:vAlign w:val="bottom"/>
            <w:hideMark/>
          </w:tcPr>
          <w:p w14:paraId="6334112B" w14:textId="6E55824E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F838D24" w14:textId="5C56AD7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4CA74D8" w14:textId="1374920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683" w:type="dxa"/>
            <w:noWrap/>
            <w:vAlign w:val="bottom"/>
            <w:hideMark/>
          </w:tcPr>
          <w:p w14:paraId="75F16958" w14:textId="4856DAD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9633DDE" w14:textId="29A142C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1,34</w:t>
            </w:r>
          </w:p>
        </w:tc>
      </w:tr>
      <w:tr w:rsidR="00E54C23" w:rsidRPr="00457258" w14:paraId="3A39239E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AFD446D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136D68D" w14:textId="2180CF8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noWrap/>
            <w:vAlign w:val="bottom"/>
            <w:hideMark/>
          </w:tcPr>
          <w:p w14:paraId="4FD1A79A" w14:textId="51D9C6F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917AA9E" w14:textId="3B54D59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BF949E9" w14:textId="69687E8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683" w:type="dxa"/>
            <w:noWrap/>
            <w:vAlign w:val="bottom"/>
            <w:hideMark/>
          </w:tcPr>
          <w:p w14:paraId="059559AC" w14:textId="797E75ED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D9DCFC9" w14:textId="3CA4999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0,42</w:t>
            </w:r>
          </w:p>
        </w:tc>
      </w:tr>
      <w:tr w:rsidR="00E54C23" w:rsidRPr="00457258" w14:paraId="34923C06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D1836D2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LQ45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4FBE8A2" w14:textId="74A8460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noWrap/>
            <w:vAlign w:val="bottom"/>
            <w:hideMark/>
          </w:tcPr>
          <w:p w14:paraId="2F188098" w14:textId="6AEDEEC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A0A16B7" w14:textId="31A5F87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0165FF8" w14:textId="6C5A798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1,72</w:t>
            </w:r>
          </w:p>
        </w:tc>
        <w:tc>
          <w:tcPr>
            <w:tcW w:w="1683" w:type="dxa"/>
            <w:noWrap/>
            <w:vAlign w:val="bottom"/>
            <w:hideMark/>
          </w:tcPr>
          <w:p w14:paraId="056C7FBE" w14:textId="01C2F4B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2,02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E6D5CEA" w14:textId="52539AE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15,12</w:t>
            </w:r>
          </w:p>
        </w:tc>
      </w:tr>
      <w:tr w:rsidR="00E54C23" w:rsidRPr="00457258" w14:paraId="6B23CE03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691582CD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FTSEMIB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947DD64" w14:textId="76DBFDA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noWrap/>
            <w:vAlign w:val="bottom"/>
            <w:hideMark/>
          </w:tcPr>
          <w:p w14:paraId="55054D3F" w14:textId="0080D10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77156E8" w14:textId="4B4A350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21FE722" w14:textId="0C9D8AA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683" w:type="dxa"/>
            <w:noWrap/>
            <w:vAlign w:val="bottom"/>
            <w:hideMark/>
          </w:tcPr>
          <w:p w14:paraId="7CF2EFEB" w14:textId="317F98A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EEB1225" w14:textId="2215AF4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0,63</w:t>
            </w:r>
          </w:p>
        </w:tc>
      </w:tr>
      <w:tr w:rsidR="00E54C23" w:rsidRPr="00457258" w14:paraId="3E9BF2C7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7A3283F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GSPTSE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94BED1A" w14:textId="203ED51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noWrap/>
            <w:vAlign w:val="bottom"/>
            <w:hideMark/>
          </w:tcPr>
          <w:p w14:paraId="60D3CDB8" w14:textId="1785DEC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887EC6D" w14:textId="59FA330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185F09B" w14:textId="7700FD8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683" w:type="dxa"/>
            <w:noWrap/>
            <w:vAlign w:val="bottom"/>
            <w:hideMark/>
          </w:tcPr>
          <w:p w14:paraId="1A6C5070" w14:textId="514F641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856A244" w14:textId="61EBDD8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1,14</w:t>
            </w:r>
          </w:p>
        </w:tc>
      </w:tr>
      <w:tr w:rsidR="00E54C23" w:rsidRPr="00457258" w14:paraId="7D969855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FBDA198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SSEC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8ED343D" w14:textId="2484806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060" w:type="dxa"/>
            <w:noWrap/>
            <w:vAlign w:val="bottom"/>
            <w:hideMark/>
          </w:tcPr>
          <w:p w14:paraId="2EF9D0EB" w14:textId="793EFB0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0D08929" w14:textId="04F7769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B2AAFCE" w14:textId="71C3BC0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  <w:tc>
          <w:tcPr>
            <w:tcW w:w="1683" w:type="dxa"/>
            <w:noWrap/>
            <w:vAlign w:val="bottom"/>
            <w:hideMark/>
          </w:tcPr>
          <w:p w14:paraId="4FA7375E" w14:textId="3A5AAD2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D040091" w14:textId="67910EA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4,95</w:t>
            </w:r>
          </w:p>
        </w:tc>
      </w:tr>
      <w:tr w:rsidR="00E54C23" w:rsidRPr="00457258" w14:paraId="6A881348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55EF708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FTSE100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737B503" w14:textId="5F42FB5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0,99</w:t>
            </w:r>
          </w:p>
        </w:tc>
        <w:tc>
          <w:tcPr>
            <w:tcW w:w="1060" w:type="dxa"/>
            <w:noWrap/>
            <w:vAlign w:val="bottom"/>
            <w:hideMark/>
          </w:tcPr>
          <w:p w14:paraId="2F281C64" w14:textId="7DFB954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0D5FC2D" w14:textId="4545564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C3807A4" w14:textId="02EF0DE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683" w:type="dxa"/>
            <w:noWrap/>
            <w:vAlign w:val="bottom"/>
            <w:hideMark/>
          </w:tcPr>
          <w:p w14:paraId="2C89E862" w14:textId="1B5E2B2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1A4CE38" w14:textId="5D35272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2,55</w:t>
            </w:r>
          </w:p>
        </w:tc>
      </w:tr>
      <w:tr w:rsidR="00E54C23" w:rsidRPr="00457258" w14:paraId="45C40FDE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158A24D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IPC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0572217" w14:textId="4006422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noWrap/>
            <w:vAlign w:val="bottom"/>
            <w:hideMark/>
          </w:tcPr>
          <w:p w14:paraId="69C39615" w14:textId="5932570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F61A51C" w14:textId="27AC4CE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007D1DA" w14:textId="2265362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683" w:type="dxa"/>
            <w:noWrap/>
            <w:vAlign w:val="bottom"/>
            <w:hideMark/>
          </w:tcPr>
          <w:p w14:paraId="370A7841" w14:textId="4E3717F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7B42A36" w14:textId="31DCCBD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0,46</w:t>
            </w:r>
          </w:p>
        </w:tc>
      </w:tr>
      <w:tr w:rsidR="00E54C23" w:rsidRPr="00457258" w14:paraId="3428771D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DA17E9C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SP500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782DAAD" w14:textId="33CFD1B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noWrap/>
            <w:vAlign w:val="bottom"/>
            <w:hideMark/>
          </w:tcPr>
          <w:p w14:paraId="420BD492" w14:textId="1B244E1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AE6C7F1" w14:textId="14D5E1E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2915FC3" w14:textId="0C8091A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0,78</w:t>
            </w:r>
          </w:p>
        </w:tc>
        <w:tc>
          <w:tcPr>
            <w:tcW w:w="1683" w:type="dxa"/>
            <w:noWrap/>
            <w:vAlign w:val="bottom"/>
            <w:hideMark/>
          </w:tcPr>
          <w:p w14:paraId="7E13954D" w14:textId="1D2B4E7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053A687" w14:textId="2D95F76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7,02</w:t>
            </w:r>
          </w:p>
        </w:tc>
      </w:tr>
      <w:tr w:rsidR="00E54C23" w:rsidRPr="00457258" w14:paraId="30FEBC11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F6E66DC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XU100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96CB8CD" w14:textId="6FEBC51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noWrap/>
            <w:vAlign w:val="bottom"/>
            <w:hideMark/>
          </w:tcPr>
          <w:p w14:paraId="7AFA50C2" w14:textId="22FF35B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FF91CD5" w14:textId="68B9003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2D4090C" w14:textId="02080E4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1,97</w:t>
            </w:r>
          </w:p>
        </w:tc>
        <w:tc>
          <w:tcPr>
            <w:tcW w:w="1683" w:type="dxa"/>
            <w:noWrap/>
            <w:vAlign w:val="bottom"/>
            <w:hideMark/>
          </w:tcPr>
          <w:p w14:paraId="5B6BD9F7" w14:textId="12E95E1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2,38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395B2F1" w14:textId="4ADB7AB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17,55</w:t>
            </w:r>
          </w:p>
        </w:tc>
      </w:tr>
      <w:tr w:rsidR="00E54C23" w:rsidRPr="00457258" w14:paraId="536C146B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7819CF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CAC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26F5978" w14:textId="32A53F4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0,99</w:t>
            </w:r>
          </w:p>
        </w:tc>
        <w:tc>
          <w:tcPr>
            <w:tcW w:w="1060" w:type="dxa"/>
            <w:noWrap/>
            <w:vAlign w:val="bottom"/>
            <w:hideMark/>
          </w:tcPr>
          <w:p w14:paraId="04C80ABE" w14:textId="3F91ED5E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950CCB5" w14:textId="6E51C8F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BC9F044" w14:textId="769E9A6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0,32</w:t>
            </w:r>
          </w:p>
        </w:tc>
        <w:tc>
          <w:tcPr>
            <w:tcW w:w="1683" w:type="dxa"/>
            <w:noWrap/>
            <w:vAlign w:val="bottom"/>
            <w:hideMark/>
          </w:tcPr>
          <w:p w14:paraId="0D135E51" w14:textId="2FE053F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0,38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B15EE84" w14:textId="303DCE7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2,84</w:t>
            </w:r>
          </w:p>
        </w:tc>
      </w:tr>
      <w:tr w:rsidR="00E54C23" w:rsidRPr="00457258" w14:paraId="238E0F86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4583E3C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Kospi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8587D2D" w14:textId="3D68E90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noWrap/>
            <w:vAlign w:val="bottom"/>
            <w:hideMark/>
          </w:tcPr>
          <w:p w14:paraId="75C73170" w14:textId="114E6C6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5C08CE5" w14:textId="18452E7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6EA2D17" w14:textId="4786D1C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1,16</w:t>
            </w:r>
          </w:p>
        </w:tc>
        <w:tc>
          <w:tcPr>
            <w:tcW w:w="1683" w:type="dxa"/>
            <w:noWrap/>
            <w:vAlign w:val="bottom"/>
            <w:hideMark/>
          </w:tcPr>
          <w:p w14:paraId="10D0CDF5" w14:textId="0651B56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1,41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579FA8F" w14:textId="65F649B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10,42</w:t>
            </w:r>
          </w:p>
        </w:tc>
      </w:tr>
      <w:tr w:rsidR="00E54C23" w:rsidRPr="00457258" w14:paraId="521F6E98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BF65DC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FTSEJSE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5784374" w14:textId="7AD9834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noWrap/>
            <w:vAlign w:val="bottom"/>
            <w:hideMark/>
          </w:tcPr>
          <w:p w14:paraId="01C0A0C5" w14:textId="6775AB5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5E4610F" w14:textId="639E4CA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56C5ED5" w14:textId="6D6F244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683" w:type="dxa"/>
            <w:noWrap/>
            <w:vAlign w:val="bottom"/>
            <w:hideMark/>
          </w:tcPr>
          <w:p w14:paraId="197EEED1" w14:textId="6ACA334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59C8ECF" w14:textId="0E64D0C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0,44</w:t>
            </w:r>
          </w:p>
        </w:tc>
      </w:tr>
      <w:tr w:rsidR="00E54C23" w:rsidRPr="00457258" w14:paraId="4A5CCB59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AE29D6E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Nikkei225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2BE4122" w14:textId="492B253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noWrap/>
            <w:vAlign w:val="bottom"/>
            <w:hideMark/>
          </w:tcPr>
          <w:p w14:paraId="57D5635B" w14:textId="19013D7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0518822" w14:textId="7649DD9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2E04450" w14:textId="0029FC1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683" w:type="dxa"/>
            <w:noWrap/>
            <w:vAlign w:val="bottom"/>
            <w:hideMark/>
          </w:tcPr>
          <w:p w14:paraId="30A9813D" w14:textId="6C98BF2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1CFC245" w14:textId="53B8CA2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</w:tr>
      <w:tr w:rsidR="00E54C23" w:rsidRPr="00457258" w14:paraId="0263F811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64F1FFF4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2F51FB0" w14:textId="045FD30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noWrap/>
            <w:vAlign w:val="bottom"/>
            <w:hideMark/>
          </w:tcPr>
          <w:p w14:paraId="00CD79EF" w14:textId="7392B87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5CB74E1" w14:textId="41E4B30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94FB847" w14:textId="3AF68F6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683" w:type="dxa"/>
            <w:noWrap/>
            <w:vAlign w:val="bottom"/>
            <w:hideMark/>
          </w:tcPr>
          <w:p w14:paraId="125D4740" w14:textId="29DB52F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F83125B" w14:textId="6D3DFDB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0,47</w:t>
            </w:r>
          </w:p>
        </w:tc>
      </w:tr>
      <w:tr w:rsidR="00E54C23" w:rsidRPr="00457258" w14:paraId="0F83AB62" w14:textId="77777777" w:rsidTr="00E54C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03050D5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899DF1C" w14:textId="44F130B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0,99</w:t>
            </w:r>
          </w:p>
        </w:tc>
        <w:tc>
          <w:tcPr>
            <w:tcW w:w="1060" w:type="dxa"/>
            <w:noWrap/>
            <w:vAlign w:val="bottom"/>
            <w:hideMark/>
          </w:tcPr>
          <w:p w14:paraId="72111CF2" w14:textId="79AA42E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5905FB6" w14:textId="658110D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EB47CE4" w14:textId="1C6BAB5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683" w:type="dxa"/>
            <w:noWrap/>
            <w:vAlign w:val="bottom"/>
            <w:hideMark/>
          </w:tcPr>
          <w:p w14:paraId="4D28245F" w14:textId="1B98550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0,22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8083FC8" w14:textId="2E73DB7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1,64</w:t>
            </w:r>
          </w:p>
        </w:tc>
      </w:tr>
      <w:tr w:rsidR="00E54C23" w:rsidRPr="00457258" w14:paraId="78CDB9F4" w14:textId="77777777" w:rsidTr="00E54C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528C44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AE</w:t>
            </w:r>
          </w:p>
        </w:tc>
        <w:tc>
          <w:tcPr>
            <w:tcW w:w="1060" w:type="dxa"/>
            <w:tcBorders>
              <w:left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7EDBF958" w14:textId="129494E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0,99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57F9B3B5" w14:textId="24E271C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7001A5" w14:textId="5574172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135" w:type="dxa"/>
            <w:tcBorders>
              <w:left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60FBD714" w14:textId="1E5624D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683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387706B0" w14:textId="5A89ECB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549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486168" w14:textId="0619FE5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</w:tr>
    </w:tbl>
    <w:p w14:paraId="0E605EE8" w14:textId="164A825C" w:rsidR="00C77EFA" w:rsidRPr="00C77EFA" w:rsidRDefault="00C77EFA" w:rsidP="00C77EFA">
      <w:pPr>
        <w:jc w:val="center"/>
        <w:rPr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Таблица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36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37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38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662B7F22" w14:textId="77777777" w:rsidR="00C77EFA" w:rsidRDefault="00C77EFA" w:rsidP="00E54C23">
      <w:pPr>
        <w:jc w:val="center"/>
        <w:rPr>
          <w:color w:val="202122"/>
          <w:shd w:val="clear" w:color="auto" w:fill="FFFFFF"/>
        </w:rPr>
      </w:pPr>
    </w:p>
    <w:p w14:paraId="18EE92A6" w14:textId="4377CE20" w:rsidR="00E54C23" w:rsidRDefault="00E54C23" w:rsidP="00E54C23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202122"/>
          <w:shd w:val="clear" w:color="auto" w:fill="FFFFFF"/>
        </w:rPr>
        <w:t>01/05/2020 - 28/11/2021</w:t>
      </w:r>
    </w:p>
    <w:tbl>
      <w:tblPr>
        <w:tblStyle w:val="3"/>
        <w:tblW w:w="8708" w:type="dxa"/>
        <w:tblLook w:val="04A0" w:firstRow="1" w:lastRow="0" w:firstColumn="1" w:lastColumn="0" w:noHBand="0" w:noVBand="1"/>
      </w:tblPr>
      <w:tblGrid>
        <w:gridCol w:w="1161"/>
        <w:gridCol w:w="1060"/>
        <w:gridCol w:w="1060"/>
        <w:gridCol w:w="1060"/>
        <w:gridCol w:w="1135"/>
        <w:gridCol w:w="1683"/>
        <w:gridCol w:w="1549"/>
      </w:tblGrid>
      <w:tr w:rsidR="00E54C23" w:rsidRPr="00457258" w14:paraId="0713D770" w14:textId="77777777" w:rsidTr="00F07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6A44B3EE" w14:textId="77777777" w:rsidR="00E54C23" w:rsidRPr="00457258" w:rsidRDefault="00E54C23" w:rsidP="00F07583"/>
        </w:tc>
        <w:tc>
          <w:tcPr>
            <w:tcW w:w="31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B7963D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коэф-т корреляции пирсона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noWrap/>
          </w:tcPr>
          <w:p w14:paraId="660B87C3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683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6364295E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бета-коэффициент</w:t>
            </w:r>
          </w:p>
        </w:tc>
        <w:tc>
          <w:tcPr>
            <w:tcW w:w="15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93D9B6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</w:tr>
      <w:tr w:rsidR="00E54C23" w:rsidRPr="00457258" w14:paraId="1ABB8CE8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1F3C9FA2" w14:textId="77777777" w:rsidR="00E54C23" w:rsidRPr="00457258" w:rsidRDefault="00E54C23" w:rsidP="00F07583">
            <w:pPr>
              <w:jc w:val="center"/>
            </w:pP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73C4C950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</w:t>
            </w:r>
          </w:p>
        </w:tc>
        <w:tc>
          <w:tcPr>
            <w:tcW w:w="1060" w:type="dxa"/>
            <w:tcBorders>
              <w:top w:val="single" w:sz="4" w:space="0" w:color="auto"/>
            </w:tcBorders>
            <w:noWrap/>
            <w:hideMark/>
          </w:tcPr>
          <w:p w14:paraId="5F6BFC7E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</w:t>
            </w:r>
          </w:p>
        </w:tc>
        <w:tc>
          <w:tcPr>
            <w:tcW w:w="1060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4CC2667C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58E26E6C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RTSI_beta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</w:tcBorders>
            <w:noWrap/>
            <w:hideMark/>
          </w:tcPr>
          <w:p w14:paraId="01B31B1A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IMOEX_beta</w:t>
            </w:r>
            <w:proofErr w:type="spellEnd"/>
          </w:p>
        </w:tc>
        <w:tc>
          <w:tcPr>
            <w:tcW w:w="1549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4F235D35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MOEXBC_beta</w:t>
            </w:r>
            <w:proofErr w:type="spellEnd"/>
          </w:p>
        </w:tc>
      </w:tr>
      <w:tr w:rsidR="00E54C23" w:rsidRPr="00457258" w14:paraId="383D1E34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5B69510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Merval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8815B8F" w14:textId="150A747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060" w:type="dxa"/>
            <w:noWrap/>
            <w:vAlign w:val="bottom"/>
            <w:hideMark/>
          </w:tcPr>
          <w:p w14:paraId="65A24122" w14:textId="48D4F01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CA99A6F" w14:textId="30A2212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1964913" w14:textId="47FE185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683" w:type="dxa"/>
            <w:noWrap/>
            <w:vAlign w:val="bottom"/>
            <w:hideMark/>
          </w:tcPr>
          <w:p w14:paraId="6D7E32F2" w14:textId="477A88C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D754DF9" w14:textId="7B0850D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</w:tr>
      <w:tr w:rsidR="00E54C23" w:rsidRPr="00457258" w14:paraId="66515D2B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BBC7514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ASX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7E43EFB" w14:textId="1D2213D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060" w:type="dxa"/>
            <w:noWrap/>
            <w:vAlign w:val="bottom"/>
            <w:hideMark/>
          </w:tcPr>
          <w:p w14:paraId="7A50FE4B" w14:textId="31A9A1C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0387EA8" w14:textId="1152F5F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25FACCD" w14:textId="66BDAD0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0,32</w:t>
            </w:r>
          </w:p>
        </w:tc>
        <w:tc>
          <w:tcPr>
            <w:tcW w:w="1683" w:type="dxa"/>
            <w:noWrap/>
            <w:vAlign w:val="bottom"/>
            <w:hideMark/>
          </w:tcPr>
          <w:p w14:paraId="0B75100A" w14:textId="58A9ACB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0,69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4F501C3" w14:textId="7F98CA8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4,27</w:t>
            </w:r>
          </w:p>
        </w:tc>
      </w:tr>
      <w:tr w:rsidR="00E54C23" w:rsidRPr="00457258" w14:paraId="615918CA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A7037D3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Bovespa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E1A8780" w14:textId="0F01D62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1060" w:type="dxa"/>
            <w:noWrap/>
            <w:vAlign w:val="bottom"/>
            <w:hideMark/>
          </w:tcPr>
          <w:p w14:paraId="7ACCF7E9" w14:textId="0750904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44FB19D" w14:textId="0650FAE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05D9334" w14:textId="2FE1040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683" w:type="dxa"/>
            <w:noWrap/>
            <w:vAlign w:val="bottom"/>
            <w:hideMark/>
          </w:tcPr>
          <w:p w14:paraId="40E4EA16" w14:textId="5E663E8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8F530AD" w14:textId="35C2A0A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0,16</w:t>
            </w:r>
          </w:p>
        </w:tc>
      </w:tr>
      <w:tr w:rsidR="00E54C23" w:rsidRPr="00457258" w14:paraId="4E51574C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218E33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DAX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FD162AF" w14:textId="35F38F7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60" w:type="dxa"/>
            <w:noWrap/>
            <w:vAlign w:val="bottom"/>
            <w:hideMark/>
          </w:tcPr>
          <w:p w14:paraId="1EC3CC23" w14:textId="68274BB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87B183B" w14:textId="1CF3575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55D6E26" w14:textId="7464F5F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0,12</w:t>
            </w:r>
          </w:p>
        </w:tc>
        <w:tc>
          <w:tcPr>
            <w:tcW w:w="1683" w:type="dxa"/>
            <w:noWrap/>
            <w:vAlign w:val="bottom"/>
            <w:hideMark/>
          </w:tcPr>
          <w:p w14:paraId="6C574BB1" w14:textId="2D60FBE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BFFC5BA" w14:textId="7F0328A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1,7</w:t>
            </w:r>
          </w:p>
        </w:tc>
      </w:tr>
      <w:tr w:rsidR="00E54C23" w:rsidRPr="00457258" w14:paraId="7E302147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18ED9A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0408362" w14:textId="134F55B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60" w:type="dxa"/>
            <w:noWrap/>
            <w:vAlign w:val="bottom"/>
            <w:hideMark/>
          </w:tcPr>
          <w:p w14:paraId="45FD046B" w14:textId="6BDAB04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69F5118" w14:textId="759FEE3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8F6CDDF" w14:textId="6C90D85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683" w:type="dxa"/>
            <w:noWrap/>
            <w:vAlign w:val="bottom"/>
            <w:hideMark/>
          </w:tcPr>
          <w:p w14:paraId="2F44E125" w14:textId="4049A71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07E091C" w14:textId="3F58584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</w:tr>
      <w:tr w:rsidR="00E54C23" w:rsidRPr="00457258" w14:paraId="7C3BCA2E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779A425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LQ45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09AEE7E" w14:textId="75CDFFA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060" w:type="dxa"/>
            <w:noWrap/>
            <w:vAlign w:val="bottom"/>
            <w:hideMark/>
          </w:tcPr>
          <w:p w14:paraId="42BC2374" w14:textId="01980CE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0,61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6A8DE26" w14:textId="0276C44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75F3CCF" w14:textId="4B9969B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1,73</w:t>
            </w:r>
          </w:p>
        </w:tc>
        <w:tc>
          <w:tcPr>
            <w:tcW w:w="1683" w:type="dxa"/>
            <w:noWrap/>
            <w:vAlign w:val="bottom"/>
            <w:hideMark/>
          </w:tcPr>
          <w:p w14:paraId="7BACA557" w14:textId="70AB17A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3,34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94FFA23" w14:textId="0BB9BF3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21,91</w:t>
            </w:r>
          </w:p>
        </w:tc>
      </w:tr>
      <w:tr w:rsidR="00E54C23" w:rsidRPr="00457258" w14:paraId="37B11F94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CC85321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FTSEMIB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C29DBC0" w14:textId="46C97E3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noWrap/>
            <w:vAlign w:val="bottom"/>
            <w:hideMark/>
          </w:tcPr>
          <w:p w14:paraId="7CE02884" w14:textId="56B981F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E7F5301" w14:textId="1F97A9F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5A01B5D" w14:textId="63F78D5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683" w:type="dxa"/>
            <w:noWrap/>
            <w:vAlign w:val="bottom"/>
            <w:hideMark/>
          </w:tcPr>
          <w:p w14:paraId="5A469BFF" w14:textId="1BE4E3BD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1DB5DFA" w14:textId="53A845A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</w:tr>
      <w:tr w:rsidR="00E54C23" w:rsidRPr="00457258" w14:paraId="497E69D0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1154FDA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GSPTSE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9A524ED" w14:textId="020E566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060" w:type="dxa"/>
            <w:noWrap/>
            <w:vAlign w:val="bottom"/>
            <w:hideMark/>
          </w:tcPr>
          <w:p w14:paraId="5F8683EB" w14:textId="72350CF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0,98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67FB6D2" w14:textId="4B20C7C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C957812" w14:textId="5F6F7D2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1683" w:type="dxa"/>
            <w:noWrap/>
            <w:vAlign w:val="bottom"/>
            <w:hideMark/>
          </w:tcPr>
          <w:p w14:paraId="7D2C25F3" w14:textId="2AA8081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1B8CC32" w14:textId="450BA02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1,38</w:t>
            </w:r>
          </w:p>
        </w:tc>
      </w:tr>
      <w:tr w:rsidR="00E54C23" w:rsidRPr="00457258" w14:paraId="5DBDCCC0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1AE2DA0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SSEC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2191D87" w14:textId="4272D9C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0,46</w:t>
            </w:r>
          </w:p>
        </w:tc>
        <w:tc>
          <w:tcPr>
            <w:tcW w:w="1060" w:type="dxa"/>
            <w:noWrap/>
            <w:vAlign w:val="bottom"/>
            <w:hideMark/>
          </w:tcPr>
          <w:p w14:paraId="788EAC0A" w14:textId="08C1228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0,62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46B0055" w14:textId="43086C1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7F88ABA" w14:textId="1EDB98E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0,12</w:t>
            </w:r>
          </w:p>
        </w:tc>
        <w:tc>
          <w:tcPr>
            <w:tcW w:w="1683" w:type="dxa"/>
            <w:noWrap/>
            <w:vAlign w:val="bottom"/>
            <w:hideMark/>
          </w:tcPr>
          <w:p w14:paraId="44EEF735" w14:textId="6EA2824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E8E8CD7" w14:textId="50F9876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2,05</w:t>
            </w:r>
          </w:p>
        </w:tc>
      </w:tr>
      <w:tr w:rsidR="00E54C23" w:rsidRPr="00457258" w14:paraId="05140D82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564C7E0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FTSE100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654CC52" w14:textId="36B6475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060" w:type="dxa"/>
            <w:noWrap/>
            <w:vAlign w:val="bottom"/>
            <w:hideMark/>
          </w:tcPr>
          <w:p w14:paraId="4E2F2780" w14:textId="34E9642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20B3ECF" w14:textId="1361776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4752E7F" w14:textId="18DA549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0,37</w:t>
            </w:r>
          </w:p>
        </w:tc>
        <w:tc>
          <w:tcPr>
            <w:tcW w:w="1683" w:type="dxa"/>
            <w:noWrap/>
            <w:vAlign w:val="bottom"/>
            <w:hideMark/>
          </w:tcPr>
          <w:p w14:paraId="1E856075" w14:textId="12D75D9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DD23A50" w14:textId="4CCA192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4,46</w:t>
            </w:r>
          </w:p>
        </w:tc>
      </w:tr>
      <w:tr w:rsidR="00E54C23" w:rsidRPr="00457258" w14:paraId="402E7C7A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6D56E873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IPC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A2074C5" w14:textId="7442E21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060" w:type="dxa"/>
            <w:noWrap/>
            <w:vAlign w:val="bottom"/>
            <w:hideMark/>
          </w:tcPr>
          <w:p w14:paraId="0A2C801D" w14:textId="243D99E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83B8424" w14:textId="492E9C4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E494E57" w14:textId="2386C43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683" w:type="dxa"/>
            <w:noWrap/>
            <w:vAlign w:val="bottom"/>
            <w:hideMark/>
          </w:tcPr>
          <w:p w14:paraId="6D4F43B5" w14:textId="40E0C66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0,08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4E56A5F" w14:textId="3DE0959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0,5</w:t>
            </w:r>
          </w:p>
        </w:tc>
      </w:tr>
      <w:tr w:rsidR="00E54C23" w:rsidRPr="00457258" w14:paraId="157CE870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526A367A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SP500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FB8BE36" w14:textId="39A4E3D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060" w:type="dxa"/>
            <w:noWrap/>
            <w:vAlign w:val="bottom"/>
            <w:hideMark/>
          </w:tcPr>
          <w:p w14:paraId="7D65F9ED" w14:textId="612127D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C31F0E8" w14:textId="06F35C0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2F3DF34" w14:textId="27AC096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1683" w:type="dxa"/>
            <w:noWrap/>
            <w:vAlign w:val="bottom"/>
            <w:hideMark/>
          </w:tcPr>
          <w:p w14:paraId="50C6AF72" w14:textId="1994B4B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1459548" w14:textId="14DF43E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5,16</w:t>
            </w:r>
          </w:p>
        </w:tc>
      </w:tr>
      <w:tr w:rsidR="00E54C23" w:rsidRPr="00457258" w14:paraId="29D1ECFC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3EDDF22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XU100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7962260" w14:textId="253D3E5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0,76</w:t>
            </w:r>
          </w:p>
        </w:tc>
        <w:tc>
          <w:tcPr>
            <w:tcW w:w="1060" w:type="dxa"/>
            <w:noWrap/>
            <w:vAlign w:val="bottom"/>
            <w:hideMark/>
          </w:tcPr>
          <w:p w14:paraId="25B17CA4" w14:textId="13047D6D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5076929" w14:textId="47A3FED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85A0B9C" w14:textId="0A87F00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683" w:type="dxa"/>
            <w:noWrap/>
            <w:vAlign w:val="bottom"/>
            <w:hideMark/>
          </w:tcPr>
          <w:p w14:paraId="217C1E9D" w14:textId="3CED6CE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2,15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1AF36B1" w14:textId="1432E10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13,19</w:t>
            </w:r>
          </w:p>
        </w:tc>
      </w:tr>
      <w:tr w:rsidR="00E54C23" w:rsidRPr="00457258" w14:paraId="54F46970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57D3A5D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CAC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034F22D" w14:textId="657C7FD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060" w:type="dxa"/>
            <w:noWrap/>
            <w:vAlign w:val="bottom"/>
            <w:hideMark/>
          </w:tcPr>
          <w:p w14:paraId="6A3B93DE" w14:textId="6A80A62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AA49E98" w14:textId="1783FCD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864D2C1" w14:textId="1558EEE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683" w:type="dxa"/>
            <w:noWrap/>
            <w:vAlign w:val="bottom"/>
            <w:hideMark/>
          </w:tcPr>
          <w:p w14:paraId="7EF63663" w14:textId="641EE7C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69172F8" w14:textId="160DF7D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3,69</w:t>
            </w:r>
          </w:p>
        </w:tc>
      </w:tr>
      <w:tr w:rsidR="00E54C23" w:rsidRPr="00457258" w14:paraId="0F28C3D0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F7DC342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Kospi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6B87F16" w14:textId="0916B3F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0,76</w:t>
            </w:r>
          </w:p>
        </w:tc>
        <w:tc>
          <w:tcPr>
            <w:tcW w:w="1060" w:type="dxa"/>
            <w:noWrap/>
            <w:vAlign w:val="bottom"/>
            <w:hideMark/>
          </w:tcPr>
          <w:p w14:paraId="7EF04D19" w14:textId="39D57FF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3CABDAD" w14:textId="0424F75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3DB90F4" w14:textId="30A3C8C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1683" w:type="dxa"/>
            <w:noWrap/>
            <w:vAlign w:val="bottom"/>
            <w:hideMark/>
          </w:tcPr>
          <w:p w14:paraId="4954CB30" w14:textId="1667F7A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503D5AA" w14:textId="1284188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5,41</w:t>
            </w:r>
          </w:p>
        </w:tc>
      </w:tr>
      <w:tr w:rsidR="00E54C23" w:rsidRPr="00457258" w14:paraId="778180F9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9ECA901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FTSEJSE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71C45CE" w14:textId="4CDABC0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0,81</w:t>
            </w:r>
          </w:p>
        </w:tc>
        <w:tc>
          <w:tcPr>
            <w:tcW w:w="1060" w:type="dxa"/>
            <w:noWrap/>
            <w:vAlign w:val="bottom"/>
            <w:hideMark/>
          </w:tcPr>
          <w:p w14:paraId="12AEE3C1" w14:textId="192E9BC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A641696" w14:textId="00381F9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CC37087" w14:textId="73AA8EE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683" w:type="dxa"/>
            <w:noWrap/>
            <w:vAlign w:val="bottom"/>
            <w:hideMark/>
          </w:tcPr>
          <w:p w14:paraId="00C0C470" w14:textId="41A97F4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E3CA48C" w14:textId="4299D78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0,43</w:t>
            </w:r>
          </w:p>
        </w:tc>
      </w:tr>
      <w:tr w:rsidR="00E54C23" w:rsidRPr="00457258" w14:paraId="1D24EEBC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E3DCE69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Nikkei225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4247905" w14:textId="12BEA87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060" w:type="dxa"/>
            <w:noWrap/>
            <w:vAlign w:val="bottom"/>
            <w:hideMark/>
          </w:tcPr>
          <w:p w14:paraId="66439DB7" w14:textId="481652E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B065AB5" w14:textId="4734176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DD2BACE" w14:textId="1E81318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683" w:type="dxa"/>
            <w:noWrap/>
            <w:vAlign w:val="bottom"/>
            <w:hideMark/>
          </w:tcPr>
          <w:p w14:paraId="28553DA4" w14:textId="2E3559B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0,13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92A7705" w14:textId="6C7B418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0,78</w:t>
            </w:r>
          </w:p>
        </w:tc>
      </w:tr>
      <w:tr w:rsidR="00E54C23" w:rsidRPr="00457258" w14:paraId="3A52BABB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CE755B3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E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1CF7EBB" w14:textId="258D3EB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060" w:type="dxa"/>
            <w:noWrap/>
            <w:vAlign w:val="bottom"/>
            <w:hideMark/>
          </w:tcPr>
          <w:p w14:paraId="503DA972" w14:textId="6BC961B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89A4843" w14:textId="1913607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1D327FB" w14:textId="032AF1F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683" w:type="dxa"/>
            <w:noWrap/>
            <w:vAlign w:val="bottom"/>
            <w:hideMark/>
          </w:tcPr>
          <w:p w14:paraId="1CB18268" w14:textId="34A0275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0E4886D" w14:textId="6EF568C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0,59</w:t>
            </w:r>
          </w:p>
        </w:tc>
      </w:tr>
      <w:tr w:rsidR="00E54C23" w:rsidRPr="00457258" w14:paraId="549D4CA3" w14:textId="77777777" w:rsidTr="00F0758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2D25873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</w:t>
            </w:r>
          </w:p>
        </w:tc>
        <w:tc>
          <w:tcPr>
            <w:tcW w:w="106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A97F651" w14:textId="5204AF5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060" w:type="dxa"/>
            <w:noWrap/>
            <w:vAlign w:val="bottom"/>
            <w:hideMark/>
          </w:tcPr>
          <w:p w14:paraId="22D1404B" w14:textId="5E6D200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060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09C3FEE" w14:textId="3FCF121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0,96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54D80A1" w14:textId="6BC9D9C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683" w:type="dxa"/>
            <w:noWrap/>
            <w:vAlign w:val="bottom"/>
            <w:hideMark/>
          </w:tcPr>
          <w:p w14:paraId="594C5AEE" w14:textId="0659486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549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1495060" w14:textId="30DFCFB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2,06</w:t>
            </w:r>
          </w:p>
        </w:tc>
      </w:tr>
      <w:tr w:rsidR="00E54C23" w:rsidRPr="00457258" w14:paraId="19F485CB" w14:textId="77777777" w:rsidTr="00F07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91FA48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AE</w:t>
            </w:r>
          </w:p>
        </w:tc>
        <w:tc>
          <w:tcPr>
            <w:tcW w:w="1060" w:type="dxa"/>
            <w:tcBorders>
              <w:left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483B79AB" w14:textId="6DCDBE3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2CB762F9" w14:textId="763737B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0,94</w:t>
            </w:r>
          </w:p>
        </w:tc>
        <w:tc>
          <w:tcPr>
            <w:tcW w:w="1060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5CB9BC" w14:textId="451381B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35" w:type="dxa"/>
            <w:tcBorders>
              <w:left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0A4E1B85" w14:textId="42BD40F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683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718275F6" w14:textId="6D3FA86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0,16</w:t>
            </w:r>
          </w:p>
        </w:tc>
        <w:tc>
          <w:tcPr>
            <w:tcW w:w="1549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F4447F" w14:textId="29D05E4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</w:tr>
    </w:tbl>
    <w:p w14:paraId="31B7910F" w14:textId="34629CF3" w:rsidR="00E54C23" w:rsidRDefault="00C77EFA" w:rsidP="00C77EFA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Таблица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39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40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41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76D19805" w14:textId="77777777" w:rsidR="00C77EFA" w:rsidRDefault="00C77EFA" w:rsidP="00E54C23">
      <w:pPr>
        <w:jc w:val="center"/>
        <w:rPr>
          <w:color w:val="202122"/>
          <w:shd w:val="clear" w:color="auto" w:fill="FFFFFF"/>
        </w:rPr>
      </w:pPr>
    </w:p>
    <w:p w14:paraId="6A145EC6" w14:textId="50696842" w:rsidR="00E54C23" w:rsidRDefault="00E54C23" w:rsidP="00E54C23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202122"/>
          <w:shd w:val="clear" w:color="auto" w:fill="FFFFFF"/>
        </w:rPr>
        <w:t>29/11/2016 - 28/11/2021</w:t>
      </w:r>
    </w:p>
    <w:tbl>
      <w:tblPr>
        <w:tblStyle w:val="3"/>
        <w:tblW w:w="9203" w:type="dxa"/>
        <w:tblLook w:val="04A0" w:firstRow="1" w:lastRow="0" w:firstColumn="1" w:lastColumn="0" w:noHBand="0" w:noVBand="1"/>
      </w:tblPr>
      <w:tblGrid>
        <w:gridCol w:w="1227"/>
        <w:gridCol w:w="1120"/>
        <w:gridCol w:w="1120"/>
        <w:gridCol w:w="1121"/>
        <w:gridCol w:w="1199"/>
        <w:gridCol w:w="1779"/>
        <w:gridCol w:w="1637"/>
      </w:tblGrid>
      <w:tr w:rsidR="00E54C23" w:rsidRPr="00457258" w14:paraId="7E3C7285" w14:textId="77777777" w:rsidTr="00C77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79C9CDAF" w14:textId="77777777" w:rsidR="00E54C23" w:rsidRPr="00457258" w:rsidRDefault="00E54C23" w:rsidP="00F07583"/>
        </w:tc>
        <w:tc>
          <w:tcPr>
            <w:tcW w:w="33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E49E19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коэф-т корреляции пирсона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noWrap/>
          </w:tcPr>
          <w:p w14:paraId="5691F1BC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779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37F38C2B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bCs w:val="0"/>
                <w:sz w:val="22"/>
                <w:szCs w:val="22"/>
              </w:rPr>
              <w:t>бета-коэффициент</w:t>
            </w:r>
          </w:p>
        </w:tc>
        <w:tc>
          <w:tcPr>
            <w:tcW w:w="16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555236B" w14:textId="77777777" w:rsidR="00E54C23" w:rsidRPr="00457258" w:rsidRDefault="00E54C23" w:rsidP="00F07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</w:p>
        </w:tc>
      </w:tr>
      <w:tr w:rsidR="00E54C23" w:rsidRPr="00457258" w14:paraId="6BD08AAE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7002506D" w14:textId="77777777" w:rsidR="00E54C23" w:rsidRPr="00457258" w:rsidRDefault="00E54C23" w:rsidP="00F07583">
            <w:pPr>
              <w:jc w:val="center"/>
            </w:pP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23D44608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noWrap/>
            <w:hideMark/>
          </w:tcPr>
          <w:p w14:paraId="218F720E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</w:t>
            </w:r>
          </w:p>
        </w:tc>
        <w:tc>
          <w:tcPr>
            <w:tcW w:w="1121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17175210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74B3F485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RTSI_beta</w:t>
            </w:r>
            <w:proofErr w:type="spellEnd"/>
          </w:p>
        </w:tc>
        <w:tc>
          <w:tcPr>
            <w:tcW w:w="1779" w:type="dxa"/>
            <w:tcBorders>
              <w:top w:val="single" w:sz="4" w:space="0" w:color="auto"/>
            </w:tcBorders>
            <w:noWrap/>
            <w:hideMark/>
          </w:tcPr>
          <w:p w14:paraId="36B881D0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IMOEX_beta</w:t>
            </w:r>
            <w:proofErr w:type="spellEnd"/>
          </w:p>
        </w:tc>
        <w:tc>
          <w:tcPr>
            <w:tcW w:w="1637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5F58C6D4" w14:textId="77777777" w:rsidR="00E54C23" w:rsidRPr="00457258" w:rsidRDefault="00E54C23" w:rsidP="00F07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sz w:val="22"/>
                <w:szCs w:val="22"/>
              </w:rPr>
            </w:pPr>
            <w:proofErr w:type="spellStart"/>
            <w:r w:rsidRPr="00457258">
              <w:rPr>
                <w:rFonts w:ascii="Calibri" w:hAnsi="Calibri"/>
                <w:b/>
                <w:bCs/>
                <w:sz w:val="22"/>
                <w:szCs w:val="22"/>
              </w:rPr>
              <w:t>MOEXBC_beta</w:t>
            </w:r>
            <w:proofErr w:type="spellEnd"/>
          </w:p>
        </w:tc>
      </w:tr>
      <w:tr w:rsidR="00E54C23" w:rsidRPr="00457258" w14:paraId="5705043A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08F277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Merval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EE9A29E" w14:textId="436B56D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120" w:type="dxa"/>
            <w:noWrap/>
            <w:vAlign w:val="bottom"/>
            <w:hideMark/>
          </w:tcPr>
          <w:p w14:paraId="641095E9" w14:textId="6EE9AE4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B53F810" w14:textId="4F58734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F6077A6" w14:textId="65F0F01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779" w:type="dxa"/>
            <w:noWrap/>
            <w:vAlign w:val="bottom"/>
            <w:hideMark/>
          </w:tcPr>
          <w:p w14:paraId="02DADC46" w14:textId="5F1E9A3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141090D" w14:textId="229041A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0,23</w:t>
            </w:r>
          </w:p>
        </w:tc>
      </w:tr>
      <w:tr w:rsidR="00E54C23" w:rsidRPr="00457258" w14:paraId="1E1D6D42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6800101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ASX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7B37EB2" w14:textId="4C81F9A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120" w:type="dxa"/>
            <w:noWrap/>
            <w:vAlign w:val="bottom"/>
            <w:hideMark/>
          </w:tcPr>
          <w:p w14:paraId="2C104BE8" w14:textId="6B0BC87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83CC393" w14:textId="64D5B42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0,87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E278C09" w14:textId="15B8C2E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0,33</w:t>
            </w:r>
          </w:p>
        </w:tc>
        <w:tc>
          <w:tcPr>
            <w:tcW w:w="1779" w:type="dxa"/>
            <w:noWrap/>
            <w:vAlign w:val="bottom"/>
            <w:hideMark/>
          </w:tcPr>
          <w:p w14:paraId="6E34007F" w14:textId="314F996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C03F010" w14:textId="303000F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5,9</w:t>
            </w:r>
          </w:p>
        </w:tc>
      </w:tr>
      <w:tr w:rsidR="00E54C23" w:rsidRPr="00457258" w14:paraId="33352AEC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69F52F7A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Bovespa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E2B457D" w14:textId="20D0970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120" w:type="dxa"/>
            <w:noWrap/>
            <w:vAlign w:val="bottom"/>
            <w:hideMark/>
          </w:tcPr>
          <w:p w14:paraId="5D15DB5F" w14:textId="5951704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A8DBB3B" w14:textId="5F2A88F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A54999B" w14:textId="76F52513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779" w:type="dxa"/>
            <w:noWrap/>
            <w:vAlign w:val="bottom"/>
            <w:hideMark/>
          </w:tcPr>
          <w:p w14:paraId="3A959A9D" w14:textId="461ED33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8594192" w14:textId="4D57913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</w:tr>
      <w:tr w:rsidR="00E54C23" w:rsidRPr="00457258" w14:paraId="573B4A3B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9BC7202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DAX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D6E7B22" w14:textId="08BB819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120" w:type="dxa"/>
            <w:noWrap/>
            <w:vAlign w:val="bottom"/>
            <w:hideMark/>
          </w:tcPr>
          <w:p w14:paraId="4276C156" w14:textId="44E6AA7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0E3CEFD" w14:textId="3BB3096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0,76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E88BC71" w14:textId="605AEB0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0,12</w:t>
            </w:r>
          </w:p>
        </w:tc>
        <w:tc>
          <w:tcPr>
            <w:tcW w:w="1779" w:type="dxa"/>
            <w:noWrap/>
            <w:vAlign w:val="bottom"/>
            <w:hideMark/>
          </w:tcPr>
          <w:p w14:paraId="7EB2108A" w14:textId="2584FB2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0318801" w14:textId="3088B14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2,09</w:t>
            </w:r>
          </w:p>
        </w:tc>
      </w:tr>
      <w:tr w:rsidR="00E54C23" w:rsidRPr="00457258" w14:paraId="5F401DFF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89B984C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BSE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42E4D70" w14:textId="6DC0BD6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120" w:type="dxa"/>
            <w:noWrap/>
            <w:vAlign w:val="bottom"/>
            <w:hideMark/>
          </w:tcPr>
          <w:p w14:paraId="1F5D9383" w14:textId="50538AE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3F0C98D" w14:textId="3932B42E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7711292" w14:textId="7FFC520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0,02</w:t>
            </w:r>
          </w:p>
        </w:tc>
        <w:tc>
          <w:tcPr>
            <w:tcW w:w="1779" w:type="dxa"/>
            <w:noWrap/>
            <w:vAlign w:val="bottom"/>
            <w:hideMark/>
          </w:tcPr>
          <w:p w14:paraId="37E2378B" w14:textId="5AE8264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C79946D" w14:textId="3D844F2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0,45</w:t>
            </w:r>
          </w:p>
        </w:tc>
      </w:tr>
      <w:tr w:rsidR="00E54C23" w:rsidRPr="00457258" w14:paraId="440D51D8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9CB97FA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LQ45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2923194" w14:textId="414E57C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0,08</w:t>
            </w:r>
          </w:p>
        </w:tc>
        <w:tc>
          <w:tcPr>
            <w:tcW w:w="1120" w:type="dxa"/>
            <w:noWrap/>
            <w:vAlign w:val="bottom"/>
            <w:hideMark/>
          </w:tcPr>
          <w:p w14:paraId="4D84D9D9" w14:textId="581C2F6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-0,19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CA646ED" w14:textId="223B3A2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-0,17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1FBDDEC" w14:textId="0543257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0,18</w:t>
            </w:r>
          </w:p>
        </w:tc>
        <w:tc>
          <w:tcPr>
            <w:tcW w:w="1779" w:type="dxa"/>
            <w:noWrap/>
            <w:vAlign w:val="bottom"/>
            <w:hideMark/>
          </w:tcPr>
          <w:p w14:paraId="067D68E6" w14:textId="487354B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-1,3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42E01F2" w14:textId="34BE5B8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-7,34</w:t>
            </w:r>
          </w:p>
        </w:tc>
      </w:tr>
      <w:tr w:rsidR="00E54C23" w:rsidRPr="00457258" w14:paraId="300EB231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E09966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FTSEMIB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0DB931B" w14:textId="50A87D1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120" w:type="dxa"/>
            <w:noWrap/>
            <w:vAlign w:val="bottom"/>
            <w:hideMark/>
          </w:tcPr>
          <w:p w14:paraId="62A75AA8" w14:textId="32A7B1C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0,64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94DD5CB" w14:textId="7908879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0,63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A0FA2C3" w14:textId="5525726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779" w:type="dxa"/>
            <w:noWrap/>
            <w:vAlign w:val="bottom"/>
            <w:hideMark/>
          </w:tcPr>
          <w:p w14:paraId="54E400C2" w14:textId="3EE1A82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0,17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9FDFE39" w14:textId="6062929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1,05</w:t>
            </w:r>
          </w:p>
        </w:tc>
      </w:tr>
      <w:tr w:rsidR="00E54C23" w:rsidRPr="00457258" w14:paraId="7ADC95CB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ED6C157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GSPTSE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FC401A5" w14:textId="1068BBA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120" w:type="dxa"/>
            <w:noWrap/>
            <w:vAlign w:val="bottom"/>
            <w:hideMark/>
          </w:tcPr>
          <w:p w14:paraId="2D7FE505" w14:textId="79122BB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E81AEA2" w14:textId="2451F73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0155111" w14:textId="78230B8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0,11</w:t>
            </w:r>
          </w:p>
        </w:tc>
        <w:tc>
          <w:tcPr>
            <w:tcW w:w="1779" w:type="dxa"/>
            <w:noWrap/>
            <w:vAlign w:val="bottom"/>
            <w:hideMark/>
          </w:tcPr>
          <w:p w14:paraId="7CD3FFAB" w14:textId="7A46460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0,31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C04451F" w14:textId="0F379A5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1,95</w:t>
            </w:r>
          </w:p>
        </w:tc>
      </w:tr>
      <w:tr w:rsidR="00E54C23" w:rsidRPr="00457258" w14:paraId="5C18DDCD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B6B7D5C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SSEC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5B532EC" w14:textId="249ED1B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0,69</w:t>
            </w:r>
          </w:p>
        </w:tc>
        <w:tc>
          <w:tcPr>
            <w:tcW w:w="1120" w:type="dxa"/>
            <w:noWrap/>
            <w:vAlign w:val="bottom"/>
            <w:hideMark/>
          </w:tcPr>
          <w:p w14:paraId="736F755A" w14:textId="3C831F15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5F5F3EF" w14:textId="435F331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0,77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79BE394" w14:textId="1801279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0,12</w:t>
            </w:r>
          </w:p>
        </w:tc>
        <w:tc>
          <w:tcPr>
            <w:tcW w:w="1779" w:type="dxa"/>
            <w:noWrap/>
            <w:vAlign w:val="bottom"/>
            <w:hideMark/>
          </w:tcPr>
          <w:p w14:paraId="527670BE" w14:textId="71A6638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0,42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4D009E8" w14:textId="2B47C91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2,62</w:t>
            </w:r>
          </w:p>
        </w:tc>
      </w:tr>
      <w:tr w:rsidR="00E54C23" w:rsidRPr="00457258" w14:paraId="54F7DEA5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101D71E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FTSE100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EA664F9" w14:textId="2FC9ADB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0,08</w:t>
            </w:r>
          </w:p>
        </w:tc>
        <w:tc>
          <w:tcPr>
            <w:tcW w:w="1120" w:type="dxa"/>
            <w:noWrap/>
            <w:vAlign w:val="bottom"/>
            <w:hideMark/>
          </w:tcPr>
          <w:p w14:paraId="507CA4CF" w14:textId="062CA13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-0,24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8CB78E2" w14:textId="246B553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-0,23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0E94E38" w14:textId="5970A678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779" w:type="dxa"/>
            <w:noWrap/>
            <w:vAlign w:val="bottom"/>
            <w:hideMark/>
          </w:tcPr>
          <w:p w14:paraId="616A8532" w14:textId="4A3C44F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-0,27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E84BA9C" w14:textId="7468C06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-1,66</w:t>
            </w:r>
          </w:p>
        </w:tc>
      </w:tr>
      <w:tr w:rsidR="00E54C23" w:rsidRPr="00457258" w14:paraId="70CD25E2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4252FF7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IPC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1ADF045" w14:textId="04681D5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0,27</w:t>
            </w:r>
          </w:p>
        </w:tc>
        <w:tc>
          <w:tcPr>
            <w:tcW w:w="1120" w:type="dxa"/>
            <w:noWrap/>
            <w:vAlign w:val="bottom"/>
            <w:hideMark/>
          </w:tcPr>
          <w:p w14:paraId="68E7633A" w14:textId="3A0737AA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0,08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FD691F2" w14:textId="160B853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5A9BDA4" w14:textId="225325B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779" w:type="dxa"/>
            <w:noWrap/>
            <w:vAlign w:val="bottom"/>
            <w:hideMark/>
          </w:tcPr>
          <w:p w14:paraId="4BDD166B" w14:textId="7C267D0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7BB1D88A" w14:textId="44F0593D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</w:tr>
      <w:tr w:rsidR="00E54C23" w:rsidRPr="00457258" w14:paraId="69457ACC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93343C5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SP500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EBB8901" w14:textId="2E4E8281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20" w:type="dxa"/>
            <w:noWrap/>
            <w:vAlign w:val="bottom"/>
            <w:hideMark/>
          </w:tcPr>
          <w:p w14:paraId="4B8393D3" w14:textId="076B0B3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0,97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1CAE2CB" w14:textId="7DACEF1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F6B30C2" w14:textId="2AB8A65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0,28</w:t>
            </w:r>
          </w:p>
        </w:tc>
        <w:tc>
          <w:tcPr>
            <w:tcW w:w="1779" w:type="dxa"/>
            <w:noWrap/>
            <w:vAlign w:val="bottom"/>
            <w:hideMark/>
          </w:tcPr>
          <w:p w14:paraId="3E3A3FFE" w14:textId="6CC3714E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BB5D1FB" w14:textId="1831D5E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5,79</w:t>
            </w:r>
          </w:p>
        </w:tc>
      </w:tr>
      <w:tr w:rsidR="00E54C23" w:rsidRPr="00457258" w14:paraId="7A077284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984E48A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XU100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6A404258" w14:textId="21E222A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0,76</w:t>
            </w:r>
          </w:p>
        </w:tc>
        <w:tc>
          <w:tcPr>
            <w:tcW w:w="1120" w:type="dxa"/>
            <w:noWrap/>
            <w:vAlign w:val="bottom"/>
            <w:hideMark/>
          </w:tcPr>
          <w:p w14:paraId="3E3E1D5C" w14:textId="582CA9B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FF921C5" w14:textId="197BDE8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0,79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3916A1E" w14:textId="5EB8119D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1779" w:type="dxa"/>
            <w:noWrap/>
            <w:vAlign w:val="bottom"/>
            <w:hideMark/>
          </w:tcPr>
          <w:p w14:paraId="3CA0DBF0" w14:textId="5440E7CC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2,38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2225444" w14:textId="59BD92E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14,72</w:t>
            </w:r>
          </w:p>
        </w:tc>
      </w:tr>
      <w:tr w:rsidR="00E54C23" w:rsidRPr="00457258" w14:paraId="6DA32906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AC12C8B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CAC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FD67AFB" w14:textId="5199639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20" w:type="dxa"/>
            <w:noWrap/>
            <w:vAlign w:val="bottom"/>
            <w:hideMark/>
          </w:tcPr>
          <w:p w14:paraId="5238C8A6" w14:textId="5BA8D5B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0,77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67765D7F" w14:textId="7A874B1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0,76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2EDBF22" w14:textId="0E5008B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0,31</w:t>
            </w:r>
          </w:p>
        </w:tc>
        <w:tc>
          <w:tcPr>
            <w:tcW w:w="1779" w:type="dxa"/>
            <w:noWrap/>
            <w:vAlign w:val="bottom"/>
            <w:hideMark/>
          </w:tcPr>
          <w:p w14:paraId="35CA47B4" w14:textId="430FB595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C2DA1C1" w14:textId="7C10411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5,07</w:t>
            </w:r>
          </w:p>
        </w:tc>
      </w:tr>
      <w:tr w:rsidR="00E54C23" w:rsidRPr="00457258" w14:paraId="077B29D5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769C910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Kospi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0532449" w14:textId="384910C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0,67</w:t>
            </w:r>
          </w:p>
        </w:tc>
        <w:tc>
          <w:tcPr>
            <w:tcW w:w="1120" w:type="dxa"/>
            <w:noWrap/>
            <w:vAlign w:val="bottom"/>
            <w:hideMark/>
          </w:tcPr>
          <w:p w14:paraId="30A3C436" w14:textId="39ECDB5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0,71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15AB0E3B" w14:textId="5DC32191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0,66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5E4DB344" w14:textId="676ACD6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779" w:type="dxa"/>
            <w:noWrap/>
            <w:vAlign w:val="bottom"/>
            <w:hideMark/>
          </w:tcPr>
          <w:p w14:paraId="65E31CA1" w14:textId="2C634AB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1,08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4CE4007" w14:textId="54EB92F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6,41</w:t>
            </w:r>
          </w:p>
        </w:tc>
      </w:tr>
      <w:tr w:rsidR="00E54C23" w:rsidRPr="00457258" w14:paraId="2EE5917F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B008954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FTSEJSE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7EA110C9" w14:textId="671E711C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120" w:type="dxa"/>
            <w:noWrap/>
            <w:vAlign w:val="bottom"/>
            <w:hideMark/>
          </w:tcPr>
          <w:p w14:paraId="040DF4D8" w14:textId="37EFD30A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0,81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676C5D5" w14:textId="742F5B3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0,78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35903B2B" w14:textId="158EE7F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0,03</w:t>
            </w:r>
          </w:p>
        </w:tc>
        <w:tc>
          <w:tcPr>
            <w:tcW w:w="1779" w:type="dxa"/>
            <w:noWrap/>
            <w:vAlign w:val="bottom"/>
            <w:hideMark/>
          </w:tcPr>
          <w:p w14:paraId="793AC2B3" w14:textId="517DB18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0,09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E4C4450" w14:textId="4DF9B33B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0,57</w:t>
            </w:r>
          </w:p>
        </w:tc>
      </w:tr>
      <w:tr w:rsidR="00E54C23" w:rsidRPr="00457258" w14:paraId="3CD805E9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80B8636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Nikkei225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D288DA0" w14:textId="4A33BE70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0,82</w:t>
            </w:r>
          </w:p>
        </w:tc>
        <w:tc>
          <w:tcPr>
            <w:tcW w:w="1120" w:type="dxa"/>
            <w:noWrap/>
            <w:vAlign w:val="bottom"/>
            <w:hideMark/>
          </w:tcPr>
          <w:p w14:paraId="07CDFBF6" w14:textId="11A6626D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0,88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0447AEC3" w14:textId="1616C8BF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0,86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D0830A0" w14:textId="7EFE69E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1779" w:type="dxa"/>
            <w:noWrap/>
            <w:vAlign w:val="bottom"/>
            <w:hideMark/>
          </w:tcPr>
          <w:p w14:paraId="4E3E5665" w14:textId="676326A2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0,16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48854C97" w14:textId="36252419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1,03</w:t>
            </w:r>
          </w:p>
        </w:tc>
      </w:tr>
      <w:tr w:rsidR="00E54C23" w:rsidRPr="00457258" w14:paraId="64212416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4667994E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E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0F712120" w14:textId="31D527C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120" w:type="dxa"/>
            <w:noWrap/>
            <w:vAlign w:val="bottom"/>
            <w:hideMark/>
          </w:tcPr>
          <w:p w14:paraId="02108FA9" w14:textId="71A3C1E2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064015D" w14:textId="0E7EACF3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279524C1" w14:textId="7F368480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1779" w:type="dxa"/>
            <w:noWrap/>
            <w:vAlign w:val="bottom"/>
            <w:hideMark/>
          </w:tcPr>
          <w:p w14:paraId="1FAFD409" w14:textId="583C1897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0,12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37662188" w14:textId="49413A7F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0,78</w:t>
            </w:r>
          </w:p>
        </w:tc>
      </w:tr>
      <w:tr w:rsidR="00E54C23" w:rsidRPr="00457258" w14:paraId="03ADD46F" w14:textId="77777777" w:rsidTr="00C77EFA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66725D58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</w:t>
            </w:r>
          </w:p>
        </w:tc>
        <w:tc>
          <w:tcPr>
            <w:tcW w:w="1120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4C73F4C0" w14:textId="260CCEC6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0,89</w:t>
            </w:r>
          </w:p>
        </w:tc>
        <w:tc>
          <w:tcPr>
            <w:tcW w:w="1120" w:type="dxa"/>
            <w:noWrap/>
            <w:vAlign w:val="bottom"/>
            <w:hideMark/>
          </w:tcPr>
          <w:p w14:paraId="1781464A" w14:textId="4E6792C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0,85</w:t>
            </w:r>
          </w:p>
        </w:tc>
        <w:tc>
          <w:tcPr>
            <w:tcW w:w="1121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557244DF" w14:textId="4B4E8AC7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0,83</w:t>
            </w:r>
          </w:p>
        </w:tc>
        <w:tc>
          <w:tcPr>
            <w:tcW w:w="1199" w:type="dxa"/>
            <w:tcBorders>
              <w:left w:val="single" w:sz="4" w:space="0" w:color="auto"/>
            </w:tcBorders>
            <w:noWrap/>
            <w:vAlign w:val="bottom"/>
            <w:hideMark/>
          </w:tcPr>
          <w:p w14:paraId="1BC8FD80" w14:textId="64C01C54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0,16</w:t>
            </w:r>
          </w:p>
        </w:tc>
        <w:tc>
          <w:tcPr>
            <w:tcW w:w="1779" w:type="dxa"/>
            <w:noWrap/>
            <w:vAlign w:val="bottom"/>
            <w:hideMark/>
          </w:tcPr>
          <w:p w14:paraId="08B1CCDA" w14:textId="0F6E4A3B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0,45</w:t>
            </w:r>
          </w:p>
        </w:tc>
        <w:tc>
          <w:tcPr>
            <w:tcW w:w="1637" w:type="dxa"/>
            <w:tcBorders>
              <w:right w:val="single" w:sz="4" w:space="0" w:color="auto"/>
            </w:tcBorders>
            <w:noWrap/>
            <w:vAlign w:val="bottom"/>
            <w:hideMark/>
          </w:tcPr>
          <w:p w14:paraId="280C8743" w14:textId="666DE4A8" w:rsidR="00E54C23" w:rsidRPr="00457258" w:rsidRDefault="00E54C23" w:rsidP="00E54C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2,8</w:t>
            </w:r>
          </w:p>
        </w:tc>
      </w:tr>
      <w:tr w:rsidR="00E54C23" w:rsidRPr="00457258" w14:paraId="46472AEF" w14:textId="77777777" w:rsidTr="00C77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B578D" w14:textId="77777777" w:rsidR="00E54C23" w:rsidRPr="00457258" w:rsidRDefault="00E54C23" w:rsidP="00E54C23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457258">
              <w:rPr>
                <w:rFonts w:ascii="Calibri" w:hAnsi="Calibri"/>
                <w:sz w:val="22"/>
                <w:szCs w:val="22"/>
              </w:rPr>
              <w:t>AE</w:t>
            </w:r>
          </w:p>
        </w:tc>
        <w:tc>
          <w:tcPr>
            <w:tcW w:w="1120" w:type="dxa"/>
            <w:tcBorders>
              <w:left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341AA306" w14:textId="4A4A02F9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0,91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7CECFF1C" w14:textId="624B9E7D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0,93</w:t>
            </w:r>
          </w:p>
        </w:tc>
        <w:tc>
          <w:tcPr>
            <w:tcW w:w="1121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03BE86" w14:textId="0C2DAFD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0,92</w:t>
            </w:r>
          </w:p>
        </w:tc>
        <w:tc>
          <w:tcPr>
            <w:tcW w:w="1199" w:type="dxa"/>
            <w:tcBorders>
              <w:left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14:paraId="49B0DD24" w14:textId="78DC42B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0,07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noWrap/>
            <w:vAlign w:val="bottom"/>
            <w:hideMark/>
          </w:tcPr>
          <w:p w14:paraId="21208C57" w14:textId="284B9454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0,21</w:t>
            </w:r>
          </w:p>
        </w:tc>
        <w:tc>
          <w:tcPr>
            <w:tcW w:w="1637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B4AC69" w14:textId="12B659B6" w:rsidR="00E54C23" w:rsidRPr="00457258" w:rsidRDefault="00E54C23" w:rsidP="00E54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1,35</w:t>
            </w:r>
          </w:p>
        </w:tc>
      </w:tr>
    </w:tbl>
    <w:p w14:paraId="05B487C9" w14:textId="318367C4" w:rsidR="00E54C23" w:rsidRDefault="00C77EFA" w:rsidP="00C77EFA">
      <w:pPr>
        <w:jc w:val="center"/>
        <w:rPr>
          <w:rStyle w:val="a8"/>
          <w:b w:val="0"/>
          <w:bCs w:val="0"/>
          <w:color w:val="0D0D0D" w:themeColor="text1" w:themeTint="F2"/>
        </w:rPr>
      </w:pPr>
      <w:r>
        <w:rPr>
          <w:color w:val="0D0D0D" w:themeColor="text1" w:themeTint="F2"/>
          <w:sz w:val="11"/>
          <w:szCs w:val="11"/>
          <w:shd w:val="clear" w:color="auto" w:fill="FFFFFF"/>
        </w:rPr>
        <w:t>Таблица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получено с помощью компьютерной программы </w:t>
      </w:r>
      <w:hyperlink r:id="rId42" w:history="1"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см исходный код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, данные скачаны с баз данных информационных </w:t>
      </w:r>
      <w:proofErr w:type="spellStart"/>
      <w:r>
        <w:rPr>
          <w:color w:val="0D0D0D" w:themeColor="text1" w:themeTint="F2"/>
          <w:sz w:val="11"/>
          <w:szCs w:val="11"/>
          <w:shd w:val="clear" w:color="auto" w:fill="FFFFFF"/>
        </w:rPr>
        <w:t>агенств</w:t>
      </w:r>
      <w:proofErr w:type="spellEnd"/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43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FINAM</w:t>
        </w:r>
      </w:hyperlink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и </w:t>
      </w:r>
      <w:r w:rsidRPr="00C77EFA">
        <w:rPr>
          <w:color w:val="0D0D0D" w:themeColor="text1" w:themeTint="F2"/>
          <w:sz w:val="11"/>
          <w:szCs w:val="11"/>
          <w:shd w:val="clear" w:color="auto" w:fill="FFFFFF"/>
          <w:lang w:val="en-US"/>
        </w:rPr>
        <w:t>THE</w:t>
      </w:r>
      <w:r w:rsidRPr="00C77EFA">
        <w:rPr>
          <w:color w:val="0D0D0D" w:themeColor="text1" w:themeTint="F2"/>
          <w:sz w:val="11"/>
          <w:szCs w:val="11"/>
          <w:shd w:val="clear" w:color="auto" w:fill="FFFFFF"/>
        </w:rPr>
        <w:t xml:space="preserve"> </w:t>
      </w:r>
      <w:hyperlink r:id="rId44" w:history="1"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WALL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STREET</w:t>
        </w:r>
        <w:r w:rsidRPr="00C77EFA">
          <w:rPr>
            <w:rStyle w:val="af4"/>
            <w:sz w:val="11"/>
            <w:szCs w:val="11"/>
            <w:shd w:val="clear" w:color="auto" w:fill="FFFFFF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 xml:space="preserve"> </w:t>
        </w:r>
        <w:r w:rsidRPr="00C77EFA">
          <w:rPr>
            <w:rStyle w:val="af4"/>
            <w:sz w:val="11"/>
            <w:szCs w:val="11"/>
            <w:shd w:val="clear" w:color="auto" w:fill="FFFFFF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JOURNAL</w:t>
        </w:r>
      </w:hyperlink>
    </w:p>
    <w:p w14:paraId="18455EF7" w14:textId="3858F688" w:rsidR="00E54C23" w:rsidRDefault="00E54C2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47F6A037" w14:textId="475330BE" w:rsidR="00E54C23" w:rsidRDefault="00784184" w:rsidP="003B577A">
      <w:pPr>
        <w:ind w:firstLine="708"/>
        <w:rPr>
          <w:rStyle w:val="a8"/>
          <w:b w:val="0"/>
          <w:bCs w:val="0"/>
          <w:color w:val="0D0D0D" w:themeColor="text1" w:themeTint="F2"/>
        </w:rPr>
      </w:pPr>
      <w:r>
        <w:rPr>
          <w:rStyle w:val="a8"/>
          <w:b w:val="0"/>
          <w:bCs w:val="0"/>
          <w:color w:val="0D0D0D" w:themeColor="text1" w:themeTint="F2"/>
        </w:rPr>
        <w:t xml:space="preserve">Из первой таблицы видно, что российские фондовые индексы имеют наибольшую корреляцию с развивающимися рынками, нежели с развитыми. С бразильским индексом </w:t>
      </w:r>
      <w:proofErr w:type="spellStart"/>
      <w:r>
        <w:rPr>
          <w:rStyle w:val="a8"/>
          <w:b w:val="0"/>
          <w:bCs w:val="0"/>
          <w:color w:val="0D0D0D" w:themeColor="text1" w:themeTint="F2"/>
          <w:lang w:val="en-US"/>
        </w:rPr>
        <w:t>Bovespa</w:t>
      </w:r>
      <w:proofErr w:type="spellEnd"/>
      <w:r>
        <w:rPr>
          <w:rStyle w:val="a8"/>
          <w:b w:val="0"/>
          <w:bCs w:val="0"/>
          <w:color w:val="0D0D0D" w:themeColor="text1" w:themeTint="F2"/>
        </w:rPr>
        <w:t>:</w:t>
      </w:r>
      <w:r w:rsidRPr="00784184">
        <w:rPr>
          <w:rStyle w:val="a8"/>
          <w:b w:val="0"/>
          <w:bCs w:val="0"/>
          <w:color w:val="0D0D0D" w:themeColor="text1" w:themeTint="F2"/>
        </w:rPr>
        <w:t xml:space="preserve"> 0.86, 0,94, 0,94</w:t>
      </w:r>
      <w:r>
        <w:rPr>
          <w:rStyle w:val="a8"/>
          <w:b w:val="0"/>
          <w:bCs w:val="0"/>
          <w:color w:val="0D0D0D" w:themeColor="text1" w:themeTint="F2"/>
        </w:rPr>
        <w:t xml:space="preserve"> (высокая и весьма высокая), с индийским </w:t>
      </w:r>
      <w:r>
        <w:rPr>
          <w:rStyle w:val="a8"/>
          <w:b w:val="0"/>
          <w:bCs w:val="0"/>
          <w:color w:val="0D0D0D" w:themeColor="text1" w:themeTint="F2"/>
          <w:lang w:val="en-US"/>
        </w:rPr>
        <w:t>BSE</w:t>
      </w:r>
      <w:r w:rsidRPr="00784184">
        <w:rPr>
          <w:rStyle w:val="a8"/>
          <w:b w:val="0"/>
          <w:bCs w:val="0"/>
          <w:color w:val="0D0D0D" w:themeColor="text1" w:themeTint="F2"/>
        </w:rPr>
        <w:t xml:space="preserve"> </w:t>
      </w:r>
      <w:r>
        <w:rPr>
          <w:rStyle w:val="a8"/>
          <w:b w:val="0"/>
          <w:bCs w:val="0"/>
          <w:color w:val="0D0D0D" w:themeColor="text1" w:themeTint="F2"/>
        </w:rPr>
        <w:t>0.72, 0.84, 0.84 (высокая)</w:t>
      </w:r>
      <w:r w:rsidRPr="00784184">
        <w:rPr>
          <w:rStyle w:val="a8"/>
          <w:b w:val="0"/>
          <w:bCs w:val="0"/>
          <w:color w:val="0D0D0D" w:themeColor="text1" w:themeTint="F2"/>
        </w:rPr>
        <w:t>.</w:t>
      </w:r>
      <w:r>
        <w:rPr>
          <w:rStyle w:val="a8"/>
          <w:b w:val="0"/>
          <w:bCs w:val="0"/>
          <w:color w:val="0D0D0D" w:themeColor="text1" w:themeTint="F2"/>
        </w:rPr>
        <w:t xml:space="preserve"> В целом корреляция со средним значением фондовых индексов развивающихся стран выше, чем корреляция со средним значением фондовых индексов развитых стран (0.87 против 0.61). </w:t>
      </w:r>
      <w:r w:rsidR="003B577A">
        <w:rPr>
          <w:rStyle w:val="a8"/>
          <w:b w:val="0"/>
          <w:bCs w:val="0"/>
          <w:color w:val="0D0D0D" w:themeColor="text1" w:themeTint="F2"/>
        </w:rPr>
        <w:t xml:space="preserve">Вместе с тем важно отметить, что практически все значения бета-коэффициентов не превышают единицы. Это означает, что российские акции медленнее меняют свою цену нежели зарубежные, даже при большой коррелированности. </w:t>
      </w:r>
    </w:p>
    <w:p w14:paraId="5D81C6FB" w14:textId="6386091E" w:rsidR="003B577A" w:rsidRDefault="003B577A" w:rsidP="00AF3A1A">
      <w:pPr>
        <w:rPr>
          <w:rStyle w:val="a8"/>
          <w:b w:val="0"/>
          <w:bCs w:val="0"/>
          <w:color w:val="0D0D0D" w:themeColor="text1" w:themeTint="F2"/>
        </w:rPr>
      </w:pPr>
      <w:r>
        <w:rPr>
          <w:rStyle w:val="a8"/>
          <w:b w:val="0"/>
          <w:bCs w:val="0"/>
          <w:color w:val="0D0D0D" w:themeColor="text1" w:themeTint="F2"/>
        </w:rPr>
        <w:tab/>
        <w:t xml:space="preserve">В период всеобщего спада российские фондовые индексы, а соответственно и российские акции меняют свои цена аналогично с ценами зарубежных акций, ведь коэффициенты корреляции практически со всеми индексами близки к 1 (весьма высоки). На общем фоне выделяются только индексы китайский компаний: их корреляция с отечественными индексами меньше остальных, однако </w:t>
      </w:r>
      <w:proofErr w:type="gramStart"/>
      <w:r>
        <w:rPr>
          <w:rStyle w:val="a8"/>
          <w:b w:val="0"/>
          <w:bCs w:val="0"/>
          <w:color w:val="0D0D0D" w:themeColor="text1" w:themeTint="F2"/>
        </w:rPr>
        <w:t>по прежнему</w:t>
      </w:r>
      <w:proofErr w:type="gramEnd"/>
      <w:r>
        <w:rPr>
          <w:rStyle w:val="a8"/>
          <w:b w:val="0"/>
          <w:bCs w:val="0"/>
          <w:color w:val="0D0D0D" w:themeColor="text1" w:themeTint="F2"/>
        </w:rPr>
        <w:t xml:space="preserve"> высокая. Важно отметить, что бета-коэффициенты стали еще ниже по сравнению с предыдущим периодом. Отсюда можно сделать вывод, что российские акции хоть и падали вместе со всем мировым рынком, однако не так стремительно.</w:t>
      </w:r>
    </w:p>
    <w:p w14:paraId="2818A42F" w14:textId="0853E8F5" w:rsidR="003B577A" w:rsidRDefault="003B577A" w:rsidP="00AF3A1A">
      <w:pPr>
        <w:rPr>
          <w:rStyle w:val="a8"/>
          <w:b w:val="0"/>
          <w:bCs w:val="0"/>
          <w:color w:val="0D0D0D" w:themeColor="text1" w:themeTint="F2"/>
        </w:rPr>
      </w:pPr>
      <w:r>
        <w:rPr>
          <w:rStyle w:val="a8"/>
          <w:b w:val="0"/>
          <w:bCs w:val="0"/>
          <w:color w:val="0D0D0D" w:themeColor="text1" w:themeTint="F2"/>
        </w:rPr>
        <w:tab/>
        <w:t>В период восстановления российские индексы стали менее коррелированными с</w:t>
      </w:r>
      <w:r w:rsidR="00BF4A73">
        <w:rPr>
          <w:rStyle w:val="a8"/>
          <w:b w:val="0"/>
          <w:bCs w:val="0"/>
          <w:color w:val="0D0D0D" w:themeColor="text1" w:themeTint="F2"/>
        </w:rPr>
        <w:t xml:space="preserve"> зарубежными индексами, однако много более коррелированными по сравнению с докризисным периодом (абсолютно все корреляции стали высокими, а </w:t>
      </w:r>
      <w:proofErr w:type="spellStart"/>
      <w:r w:rsidR="00BF4A73">
        <w:rPr>
          <w:rStyle w:val="a8"/>
          <w:b w:val="0"/>
          <w:bCs w:val="0"/>
          <w:color w:val="0D0D0D" w:themeColor="text1" w:themeTint="F2"/>
        </w:rPr>
        <w:t>подовляющее</w:t>
      </w:r>
      <w:proofErr w:type="spellEnd"/>
      <w:r w:rsidR="00BF4A73">
        <w:rPr>
          <w:rStyle w:val="a8"/>
          <w:b w:val="0"/>
          <w:bCs w:val="0"/>
          <w:color w:val="0D0D0D" w:themeColor="text1" w:themeTint="F2"/>
        </w:rPr>
        <w:t xml:space="preserve"> большинство весьма высокими).</w:t>
      </w:r>
    </w:p>
    <w:p w14:paraId="161CA765" w14:textId="644E7D7E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323146A2" w14:textId="702E5957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  <w:r>
        <w:rPr>
          <w:rStyle w:val="a8"/>
          <w:b w:val="0"/>
          <w:bCs w:val="0"/>
          <w:color w:val="0D0D0D" w:themeColor="text1" w:themeTint="F2"/>
        </w:rPr>
        <w:tab/>
        <w:t xml:space="preserve">Делая выводы, можно отметить, что при спокойном течении торговых отношений в мировом сообществе российские акции мало подвержены зависимостям от зарубежных. Однако, как и подавляющее большинство, мировых индексов российские индексы, а соответственно и акции, показывают зависимость мировым экономическим тенденциям. Менее коррелирован рынок российских акций с рынком китайских акций. Также стоит отметить, что бета-коэффициент у основного российского индекса </w:t>
      </w:r>
      <w:r>
        <w:rPr>
          <w:rStyle w:val="a8"/>
          <w:b w:val="0"/>
          <w:bCs w:val="0"/>
          <w:color w:val="0D0D0D" w:themeColor="text1" w:themeTint="F2"/>
          <w:lang w:val="en-US"/>
        </w:rPr>
        <w:t>RTSI</w:t>
      </w:r>
      <w:r w:rsidRPr="00BF4A73">
        <w:rPr>
          <w:rStyle w:val="a8"/>
          <w:b w:val="0"/>
          <w:bCs w:val="0"/>
          <w:color w:val="0D0D0D" w:themeColor="text1" w:themeTint="F2"/>
        </w:rPr>
        <w:t xml:space="preserve"> </w:t>
      </w:r>
      <w:r>
        <w:rPr>
          <w:rStyle w:val="a8"/>
          <w:b w:val="0"/>
          <w:bCs w:val="0"/>
          <w:color w:val="0D0D0D" w:themeColor="text1" w:themeTint="F2"/>
        </w:rPr>
        <w:t xml:space="preserve">редко понимается выше единицы, а значит российские акции меняют свое значение медленнее зарубежных. </w:t>
      </w:r>
    </w:p>
    <w:p w14:paraId="3D265BD0" w14:textId="039D021F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396724A5" w14:textId="44F5AF6C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2057A824" w14:textId="5DDA21C0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144DB731" w14:textId="0479909F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46ADD19E" w14:textId="154F7A89" w:rsidR="00BF4A73" w:rsidRDefault="00BF4A73" w:rsidP="00AF3A1A">
      <w:pPr>
        <w:rPr>
          <w:rStyle w:val="a8"/>
          <w:b w:val="0"/>
          <w:bCs w:val="0"/>
          <w:color w:val="0D0D0D" w:themeColor="text1" w:themeTint="F2"/>
        </w:rPr>
      </w:pPr>
    </w:p>
    <w:p w14:paraId="251C8EF8" w14:textId="41D1B3AF" w:rsidR="00BF4A73" w:rsidRDefault="00BF4A73" w:rsidP="00AF3A1A">
      <w:pPr>
        <w:rPr>
          <w:rStyle w:val="a8"/>
          <w:b w:val="0"/>
          <w:bCs w:val="0"/>
          <w:color w:val="0D0D0D" w:themeColor="text1" w:themeTint="F2"/>
          <w:sz w:val="32"/>
          <w:szCs w:val="32"/>
        </w:rPr>
      </w:pPr>
      <w:r>
        <w:rPr>
          <w:rStyle w:val="a8"/>
          <w:b w:val="0"/>
          <w:bCs w:val="0"/>
          <w:color w:val="0D0D0D" w:themeColor="text1" w:themeTint="F2"/>
          <w:sz w:val="32"/>
          <w:szCs w:val="32"/>
        </w:rPr>
        <w:t>Ссылки:</w:t>
      </w:r>
    </w:p>
    <w:p w14:paraId="24E72162" w14:textId="51F87A27" w:rsidR="00BF4A73" w:rsidRDefault="00BF4A73" w:rsidP="00AF3A1A">
      <w:pPr>
        <w:rPr>
          <w:rStyle w:val="a8"/>
          <w:b w:val="0"/>
          <w:bCs w:val="0"/>
          <w:color w:val="0D0D0D" w:themeColor="text1" w:themeTint="F2"/>
          <w:sz w:val="32"/>
          <w:szCs w:val="32"/>
        </w:rPr>
      </w:pPr>
    </w:p>
    <w:p w14:paraId="612BD3FF" w14:textId="314F64E3" w:rsidR="00BF4A73" w:rsidRPr="00BF4A73" w:rsidRDefault="000E0228" w:rsidP="00BF4A73">
      <w:pPr>
        <w:pStyle w:val="a5"/>
        <w:spacing w:before="0" w:beforeAutospacing="0" w:after="0" w:afterAutospacing="0"/>
        <w:rPr>
          <w:color w:val="000000"/>
        </w:rPr>
      </w:pPr>
      <w:hyperlink r:id="rId45" w:history="1">
        <w:r w:rsidR="00BF4A73" w:rsidRPr="00BF4A73">
          <w:rPr>
            <w:rStyle w:val="af4"/>
            <w:rFonts w:ascii="Arial" w:eastAsiaTheme="majorEastAsia" w:hAnsi="Arial" w:cs="Arial"/>
            <w:color w:val="1155CC"/>
            <w:shd w:val="clear" w:color="auto" w:fill="FFFFFF"/>
          </w:rPr>
          <w:t>https://www.g20.org</w:t>
        </w:r>
      </w:hyperlink>
    </w:p>
    <w:p w14:paraId="4DDE1CCD" w14:textId="77777777" w:rsidR="00BF4A73" w:rsidRPr="00BF4A73" w:rsidRDefault="00BF4A73" w:rsidP="00BF4A73">
      <w:pPr>
        <w:pStyle w:val="a5"/>
        <w:spacing w:before="0" w:beforeAutospacing="0" w:after="0" w:afterAutospacing="0"/>
        <w:rPr>
          <w:color w:val="000000"/>
        </w:rPr>
      </w:pPr>
    </w:p>
    <w:p w14:paraId="6970C602" w14:textId="77777777" w:rsidR="00BF4A73" w:rsidRPr="00BF4A73" w:rsidRDefault="000E0228" w:rsidP="00BF4A73">
      <w:pPr>
        <w:pStyle w:val="a5"/>
        <w:spacing w:before="0" w:beforeAutospacing="0" w:after="0" w:afterAutospacing="0"/>
        <w:rPr>
          <w:color w:val="000000"/>
        </w:rPr>
      </w:pPr>
      <w:hyperlink r:id="rId46" w:history="1">
        <w:r w:rsidR="00BF4A73" w:rsidRPr="00BF4A73">
          <w:rPr>
            <w:rStyle w:val="af4"/>
            <w:rFonts w:ascii="Arial" w:eastAsiaTheme="majorEastAsia" w:hAnsi="Arial" w:cs="Arial"/>
            <w:color w:val="1155CC"/>
            <w:shd w:val="clear" w:color="auto" w:fill="FFFFFF"/>
          </w:rPr>
          <w:t>https://european-union.europa.eu/index_en</w:t>
        </w:r>
      </w:hyperlink>
    </w:p>
    <w:p w14:paraId="26693BE8" w14:textId="77777777" w:rsidR="00BF4A73" w:rsidRPr="00BF4A73" w:rsidRDefault="00BF4A73" w:rsidP="00BF4A73">
      <w:pPr>
        <w:rPr>
          <w:color w:val="000000"/>
        </w:rPr>
      </w:pPr>
    </w:p>
    <w:p w14:paraId="661AE851" w14:textId="6FEB268E" w:rsidR="00BF4A73" w:rsidRDefault="000E0228" w:rsidP="00BF4A73">
      <w:pPr>
        <w:pStyle w:val="a5"/>
        <w:spacing w:before="0" w:beforeAutospacing="0" w:after="0" w:afterAutospacing="0"/>
        <w:rPr>
          <w:color w:val="000000"/>
        </w:rPr>
      </w:pPr>
      <w:hyperlink r:id="rId47" w:history="1">
        <w:r w:rsidR="00BF4A73" w:rsidRPr="00BF4A73">
          <w:rPr>
            <w:rStyle w:val="af4"/>
            <w:rFonts w:ascii="Arial" w:eastAsiaTheme="majorEastAsia" w:hAnsi="Arial" w:cs="Arial"/>
            <w:color w:val="1155CC"/>
            <w:shd w:val="clear" w:color="auto" w:fill="FFFFFF"/>
          </w:rPr>
          <w:t>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</w:t>
        </w:r>
      </w:hyperlink>
    </w:p>
    <w:p w14:paraId="2B330DD9" w14:textId="60A705D6" w:rsidR="00C77EFA" w:rsidRDefault="00C77EFA" w:rsidP="00BF4A73">
      <w:pPr>
        <w:pStyle w:val="a5"/>
        <w:spacing w:before="0" w:beforeAutospacing="0" w:after="0" w:afterAutospacing="0"/>
        <w:rPr>
          <w:color w:val="000000"/>
        </w:rPr>
      </w:pPr>
    </w:p>
    <w:p w14:paraId="0CE26FB8" w14:textId="31DF6B62" w:rsidR="00C77EFA" w:rsidRDefault="000E0228" w:rsidP="00BF4A73">
      <w:pPr>
        <w:pStyle w:val="a5"/>
        <w:spacing w:before="0" w:beforeAutospacing="0" w:after="0" w:afterAutospacing="0"/>
        <w:rPr>
          <w:color w:val="000000"/>
        </w:rPr>
      </w:pPr>
      <w:hyperlink r:id="rId48" w:history="1">
        <w:r w:rsidR="00C77EFA" w:rsidRPr="006B3ABA">
          <w:rPr>
            <w:rStyle w:val="af4"/>
          </w:rPr>
          <w:t>https://www.wsj.com</w:t>
        </w:r>
      </w:hyperlink>
    </w:p>
    <w:p w14:paraId="7F9E4260" w14:textId="77777777" w:rsidR="00BF4A73" w:rsidRPr="00BF4A73" w:rsidRDefault="00BF4A73" w:rsidP="00BF4A73">
      <w:pPr>
        <w:pStyle w:val="a5"/>
        <w:spacing w:before="0" w:beforeAutospacing="0" w:after="0" w:afterAutospacing="0"/>
        <w:rPr>
          <w:color w:val="000000"/>
        </w:rPr>
      </w:pPr>
    </w:p>
    <w:p w14:paraId="447303EF" w14:textId="3BED7474" w:rsidR="00BF4A73" w:rsidRPr="00BF4A73" w:rsidRDefault="000E0228" w:rsidP="00AF3A1A">
      <w:pPr>
        <w:rPr>
          <w:rStyle w:val="a8"/>
          <w:b w:val="0"/>
          <w:bCs w:val="0"/>
          <w:color w:val="0D0D0D" w:themeColor="text1" w:themeTint="F2"/>
        </w:rPr>
      </w:pPr>
      <w:hyperlink r:id="rId49" w:history="1">
        <w:r w:rsidR="00BF4A73" w:rsidRPr="00BF4A73">
          <w:rPr>
            <w:rStyle w:val="af4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https</w:t>
        </w:r>
        <w:r w:rsidR="00BF4A73" w:rsidRPr="00BF4A73">
          <w:rPr>
            <w:rStyle w:val="af4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://</w:t>
        </w:r>
        <w:proofErr w:type="spellStart"/>
        <w:r w:rsidR="00BF4A73" w:rsidRPr="00BF4A73">
          <w:rPr>
            <w:rStyle w:val="af4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github</w:t>
        </w:r>
        <w:proofErr w:type="spellEnd"/>
        <w:r w:rsidR="00BF4A73" w:rsidRPr="00BF4A73">
          <w:rPr>
            <w:rStyle w:val="af4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.</w:t>
        </w:r>
        <w:r w:rsidR="00BF4A73" w:rsidRPr="00BF4A73">
          <w:rPr>
            <w:rStyle w:val="af4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com</w:t>
        </w:r>
        <w:r w:rsidR="00BF4A73" w:rsidRPr="00BF4A73">
          <w:rPr>
            <w:rStyle w:val="af4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/</w:t>
        </w:r>
        <w:r w:rsidR="00BF4A73" w:rsidRPr="00BF4A73">
          <w:rPr>
            <w:rStyle w:val="af4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Di</w:t>
        </w:r>
        <w:r w:rsidR="00BF4A73" w:rsidRPr="00BF4A73">
          <w:rPr>
            <w:rStyle w:val="af4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0</w:t>
        </w:r>
        <w:proofErr w:type="spellStart"/>
        <w:r w:rsidR="00BF4A73" w:rsidRPr="00BF4A73">
          <w:rPr>
            <w:rStyle w:val="af4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rdan</w:t>
        </w:r>
        <w:proofErr w:type="spellEnd"/>
        <w:r w:rsidR="00BF4A73" w:rsidRPr="00BF4A73">
          <w:rPr>
            <w:rStyle w:val="af4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/</w:t>
        </w:r>
        <w:r w:rsidR="00BF4A73" w:rsidRPr="00BF4A73">
          <w:rPr>
            <w:rStyle w:val="af4"/>
            <w:lang w:val="en-US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Essay</w:t>
        </w:r>
      </w:hyperlink>
    </w:p>
    <w:p w14:paraId="6B674F8C" w14:textId="77777777" w:rsidR="00BF4A73" w:rsidRPr="00BF4A73" w:rsidRDefault="00BF4A73" w:rsidP="00AF3A1A">
      <w:pPr>
        <w:rPr>
          <w:rStyle w:val="a8"/>
          <w:b w:val="0"/>
          <w:bCs w:val="0"/>
          <w:color w:val="0D0D0D" w:themeColor="text1" w:themeTint="F2"/>
          <w:sz w:val="32"/>
          <w:szCs w:val="32"/>
        </w:rPr>
      </w:pPr>
    </w:p>
    <w:sectPr w:rsidR="00BF4A73" w:rsidRPr="00BF4A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3EDD4" w14:textId="77777777" w:rsidR="000E0228" w:rsidRDefault="000E0228" w:rsidP="00457258">
      <w:r>
        <w:separator/>
      </w:r>
    </w:p>
  </w:endnote>
  <w:endnote w:type="continuationSeparator" w:id="0">
    <w:p w14:paraId="0B4B2471" w14:textId="77777777" w:rsidR="000E0228" w:rsidRDefault="000E0228" w:rsidP="00457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5DC8E" w14:textId="77777777" w:rsidR="000E0228" w:rsidRDefault="000E0228" w:rsidP="00457258">
      <w:r>
        <w:separator/>
      </w:r>
    </w:p>
  </w:footnote>
  <w:footnote w:type="continuationSeparator" w:id="0">
    <w:p w14:paraId="1719E3C0" w14:textId="77777777" w:rsidR="000E0228" w:rsidRDefault="000E0228" w:rsidP="00457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0CC8"/>
    <w:multiLevelType w:val="hybridMultilevel"/>
    <w:tmpl w:val="29D2E0C6"/>
    <w:lvl w:ilvl="0" w:tplc="50E6034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F32D9"/>
    <w:multiLevelType w:val="multilevel"/>
    <w:tmpl w:val="C518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FB"/>
    <w:rsid w:val="000176E7"/>
    <w:rsid w:val="000E0228"/>
    <w:rsid w:val="001B6459"/>
    <w:rsid w:val="001F59A1"/>
    <w:rsid w:val="00265200"/>
    <w:rsid w:val="003B577A"/>
    <w:rsid w:val="00457258"/>
    <w:rsid w:val="004F2103"/>
    <w:rsid w:val="0063660A"/>
    <w:rsid w:val="006D4ED3"/>
    <w:rsid w:val="00714B74"/>
    <w:rsid w:val="00757EC7"/>
    <w:rsid w:val="00784184"/>
    <w:rsid w:val="007C1296"/>
    <w:rsid w:val="008C42CB"/>
    <w:rsid w:val="008E313B"/>
    <w:rsid w:val="009D4F8F"/>
    <w:rsid w:val="00A5708F"/>
    <w:rsid w:val="00A646A8"/>
    <w:rsid w:val="00AA646B"/>
    <w:rsid w:val="00AF3A1A"/>
    <w:rsid w:val="00B1488B"/>
    <w:rsid w:val="00B4617A"/>
    <w:rsid w:val="00BD2CFE"/>
    <w:rsid w:val="00BF4A73"/>
    <w:rsid w:val="00C650E4"/>
    <w:rsid w:val="00C77EFA"/>
    <w:rsid w:val="00CC5929"/>
    <w:rsid w:val="00DD18E0"/>
    <w:rsid w:val="00E07634"/>
    <w:rsid w:val="00E54C23"/>
    <w:rsid w:val="00E944B9"/>
    <w:rsid w:val="00ED43E7"/>
    <w:rsid w:val="00EF2AB7"/>
    <w:rsid w:val="00F017FB"/>
    <w:rsid w:val="00F16C5E"/>
    <w:rsid w:val="00F4106E"/>
    <w:rsid w:val="00F410C0"/>
    <w:rsid w:val="00FF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B92EA"/>
  <w15:chartTrackingRefBased/>
  <w15:docId w15:val="{7003F6E0-F9F5-3B4B-B2E6-F8289C34A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1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017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46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17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F017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1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unhideWhenUsed/>
    <w:rsid w:val="00F017FB"/>
    <w:pPr>
      <w:spacing w:before="100" w:beforeAutospacing="1" w:after="100" w:afterAutospacing="1"/>
    </w:pPr>
  </w:style>
  <w:style w:type="paragraph" w:styleId="a6">
    <w:name w:val="Subtitle"/>
    <w:basedOn w:val="a"/>
    <w:next w:val="a"/>
    <w:link w:val="a7"/>
    <w:uiPriority w:val="11"/>
    <w:qFormat/>
    <w:rsid w:val="00AF3A1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AF3A1A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a8">
    <w:name w:val="Strong"/>
    <w:basedOn w:val="a0"/>
    <w:uiPriority w:val="22"/>
    <w:qFormat/>
    <w:rsid w:val="00AF3A1A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AF3A1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3A1A"/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a"/>
    <w:uiPriority w:val="30"/>
    <w:qFormat/>
    <w:rsid w:val="00AF3A1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AF3A1A"/>
    <w:rPr>
      <w:i/>
      <w:iCs/>
      <w:color w:val="4472C4" w:themeColor="accent1"/>
    </w:rPr>
  </w:style>
  <w:style w:type="character" w:styleId="ab">
    <w:name w:val="Emphasis"/>
    <w:basedOn w:val="a0"/>
    <w:uiPriority w:val="20"/>
    <w:qFormat/>
    <w:rsid w:val="00AF3A1A"/>
    <w:rPr>
      <w:i/>
      <w:iCs/>
    </w:rPr>
  </w:style>
  <w:style w:type="paragraph" w:styleId="ac">
    <w:name w:val="List Paragraph"/>
    <w:basedOn w:val="a"/>
    <w:uiPriority w:val="34"/>
    <w:qFormat/>
    <w:rsid w:val="00F16C5E"/>
    <w:pPr>
      <w:ind w:left="720"/>
      <w:contextualSpacing/>
    </w:pPr>
  </w:style>
  <w:style w:type="table" w:styleId="ad">
    <w:name w:val="Table Grid"/>
    <w:basedOn w:val="a1"/>
    <w:uiPriority w:val="39"/>
    <w:rsid w:val="007C12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1">
    <w:name w:val="Grid Table 1 Light Accent 1"/>
    <w:basedOn w:val="a1"/>
    <w:uiPriority w:val="46"/>
    <w:rsid w:val="007C129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7C12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7C129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7C129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7C12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1">
    <w:name w:val="Plain Table 1"/>
    <w:basedOn w:val="a1"/>
    <w:uiPriority w:val="41"/>
    <w:rsid w:val="007C129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e">
    <w:name w:val="Grid Table Light"/>
    <w:basedOn w:val="a1"/>
    <w:uiPriority w:val="40"/>
    <w:rsid w:val="007C12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1">
    <w:name w:val="Grid Table 2 Accent 1"/>
    <w:basedOn w:val="a1"/>
    <w:uiPriority w:val="47"/>
    <w:rsid w:val="007C129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6">
    <w:name w:val="Grid Table 1 Light Accent 6"/>
    <w:basedOn w:val="a1"/>
    <w:uiPriority w:val="46"/>
    <w:rsid w:val="007C129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7C129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2">
    <w:name w:val="Grid Table 2 Accent 2"/>
    <w:basedOn w:val="a1"/>
    <w:uiPriority w:val="47"/>
    <w:rsid w:val="007C1296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">
    <w:name w:val="Grid Table 2 Accent 3"/>
    <w:basedOn w:val="a1"/>
    <w:uiPriority w:val="47"/>
    <w:rsid w:val="007C1296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33">
    <w:name w:val="Grid Table 3 Accent 3"/>
    <w:basedOn w:val="a1"/>
    <w:uiPriority w:val="48"/>
    <w:rsid w:val="007C129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13">
    <w:name w:val="Grid Table 1 Light Accent 3"/>
    <w:basedOn w:val="a1"/>
    <w:uiPriority w:val="46"/>
    <w:rsid w:val="007C129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7C129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5">
    <w:name w:val="Grid Table 4 Accent 5"/>
    <w:basedOn w:val="a1"/>
    <w:uiPriority w:val="49"/>
    <w:rsid w:val="007C129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">
    <w:name w:val="Grid Table 4"/>
    <w:basedOn w:val="a1"/>
    <w:uiPriority w:val="49"/>
    <w:rsid w:val="007C12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7C129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41">
    <w:name w:val="Grid Table 4 Accent 1"/>
    <w:basedOn w:val="a1"/>
    <w:uiPriority w:val="49"/>
    <w:rsid w:val="007C129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3">
    <w:name w:val="Grid Table 4 Accent 3"/>
    <w:basedOn w:val="a1"/>
    <w:uiPriority w:val="49"/>
    <w:rsid w:val="007C129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7C129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6">
    <w:name w:val="Grid Table 5 Dark Accent 6"/>
    <w:basedOn w:val="a1"/>
    <w:uiPriority w:val="50"/>
    <w:rsid w:val="007C129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54">
    <w:name w:val="Grid Table 5 Dark Accent 4"/>
    <w:basedOn w:val="a1"/>
    <w:uiPriority w:val="50"/>
    <w:rsid w:val="007C129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73">
    <w:name w:val="Grid Table 7 Colorful Accent 3"/>
    <w:basedOn w:val="a1"/>
    <w:uiPriority w:val="52"/>
    <w:rsid w:val="007C1296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15">
    <w:name w:val="List Table 1 Light Accent 5"/>
    <w:basedOn w:val="a1"/>
    <w:uiPriority w:val="46"/>
    <w:rsid w:val="007C129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3">
    <w:name w:val="List Table 3"/>
    <w:basedOn w:val="a1"/>
    <w:uiPriority w:val="48"/>
    <w:rsid w:val="007C129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">
    <w:name w:val="List Table 3 Accent 1"/>
    <w:basedOn w:val="a1"/>
    <w:uiPriority w:val="48"/>
    <w:rsid w:val="007C1296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50">
    <w:name w:val="List Table 5 Dark"/>
    <w:basedOn w:val="a1"/>
    <w:uiPriority w:val="50"/>
    <w:rsid w:val="007C129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7">
    <w:name w:val="List Table 7 Colorful"/>
    <w:basedOn w:val="a1"/>
    <w:uiPriority w:val="52"/>
    <w:rsid w:val="007C129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1"/>
    <w:uiPriority w:val="52"/>
    <w:rsid w:val="007C1296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0">
    <w:name w:val="List Table 1 Light"/>
    <w:basedOn w:val="a1"/>
    <w:uiPriority w:val="46"/>
    <w:rsid w:val="007C129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5">
    <w:name w:val="Grid Table 2 Accent 5"/>
    <w:basedOn w:val="a1"/>
    <w:uiPriority w:val="47"/>
    <w:rsid w:val="007C1296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3">
    <w:name w:val="Plain Table 2"/>
    <w:basedOn w:val="a1"/>
    <w:uiPriority w:val="42"/>
    <w:rsid w:val="00DD18E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">
    <w:name w:val="Placeholder Text"/>
    <w:basedOn w:val="a0"/>
    <w:uiPriority w:val="99"/>
    <w:semiHidden/>
    <w:rsid w:val="00C650E4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646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0">
    <w:name w:val="header"/>
    <w:basedOn w:val="a"/>
    <w:link w:val="af1"/>
    <w:uiPriority w:val="99"/>
    <w:unhideWhenUsed/>
    <w:rsid w:val="00457258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457258"/>
    <w:rPr>
      <w:rFonts w:ascii="Times New Roman" w:eastAsia="Times New Roman" w:hAnsi="Times New Roman" w:cs="Times New Roman"/>
      <w:lang w:eastAsia="ru-RU"/>
    </w:rPr>
  </w:style>
  <w:style w:type="paragraph" w:styleId="af2">
    <w:name w:val="footer"/>
    <w:basedOn w:val="a"/>
    <w:link w:val="af3"/>
    <w:uiPriority w:val="99"/>
    <w:unhideWhenUsed/>
    <w:rsid w:val="00457258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457258"/>
    <w:rPr>
      <w:rFonts w:ascii="Times New Roman" w:eastAsia="Times New Roman" w:hAnsi="Times New Roman" w:cs="Times New Roman"/>
      <w:lang w:eastAsia="ru-RU"/>
    </w:rPr>
  </w:style>
  <w:style w:type="character" w:styleId="af4">
    <w:name w:val="Hyperlink"/>
    <w:basedOn w:val="a0"/>
    <w:uiPriority w:val="99"/>
    <w:unhideWhenUsed/>
    <w:rsid w:val="00BF4A73"/>
    <w:rPr>
      <w:color w:val="0000FF"/>
      <w:u w:val="single"/>
    </w:rPr>
  </w:style>
  <w:style w:type="character" w:styleId="af5">
    <w:name w:val="Unresolved Mention"/>
    <w:basedOn w:val="a0"/>
    <w:uiPriority w:val="99"/>
    <w:semiHidden/>
    <w:unhideWhenUsed/>
    <w:rsid w:val="00BF4A73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C77E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7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18" Type="http://schemas.openxmlformats.org/officeDocument/2006/relationships/hyperlink" Target="https://www.wsj.com/" TargetMode="External"/><Relationship Id="rId26" Type="http://schemas.openxmlformats.org/officeDocument/2006/relationships/hyperlink" Target="https://github.com/Di0rdan/Essay" TargetMode="External"/><Relationship Id="rId39" Type="http://schemas.openxmlformats.org/officeDocument/2006/relationships/hyperlink" Target="https://github.com/Di0rdan/Essay" TargetMode="External"/><Relationship Id="rId21" Type="http://schemas.openxmlformats.org/officeDocument/2006/relationships/hyperlink" Target="https://en.wikipedia.org/wiki/G20" TargetMode="External"/><Relationship Id="rId34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42" Type="http://schemas.openxmlformats.org/officeDocument/2006/relationships/hyperlink" Target="https://github.com/Di0rdan/Essay" TargetMode="External"/><Relationship Id="rId47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Di0rdan/Essay" TargetMode="External"/><Relationship Id="rId29" Type="http://schemas.openxmlformats.org/officeDocument/2006/relationships/image" Target="media/image5.png"/><Relationship Id="rId11" Type="http://schemas.openxmlformats.org/officeDocument/2006/relationships/image" Target="media/image2.png"/><Relationship Id="rId24" Type="http://schemas.openxmlformats.org/officeDocument/2006/relationships/hyperlink" Target="https://www.wsj.com/" TargetMode="External"/><Relationship Id="rId32" Type="http://schemas.openxmlformats.org/officeDocument/2006/relationships/hyperlink" Target="https://www.wsj.com/" TargetMode="External"/><Relationship Id="rId37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40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45" Type="http://schemas.openxmlformats.org/officeDocument/2006/relationships/hyperlink" Target="https://www.g20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28" Type="http://schemas.openxmlformats.org/officeDocument/2006/relationships/hyperlink" Target="https://www.wsj.com/" TargetMode="External"/><Relationship Id="rId36" Type="http://schemas.openxmlformats.org/officeDocument/2006/relationships/hyperlink" Target="https://github.com/Di0rdan/Essay" TargetMode="External"/><Relationship Id="rId49" Type="http://schemas.openxmlformats.org/officeDocument/2006/relationships/hyperlink" Target="https://github.com/Di0rdan/Essay" TargetMode="External"/><Relationship Id="rId10" Type="http://schemas.openxmlformats.org/officeDocument/2006/relationships/hyperlink" Target="https://www.wsj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44" Type="http://schemas.openxmlformats.org/officeDocument/2006/relationships/hyperlink" Target="https://www.wsj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14" Type="http://schemas.openxmlformats.org/officeDocument/2006/relationships/hyperlink" Target="https://www.wsj.com/" TargetMode="External"/><Relationship Id="rId22" Type="http://schemas.openxmlformats.org/officeDocument/2006/relationships/hyperlink" Target="https://github.com/Di0rdan/Essay" TargetMode="External"/><Relationship Id="rId27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30" Type="http://schemas.openxmlformats.org/officeDocument/2006/relationships/hyperlink" Target="https://github.com/Di0rdan/Essay" TargetMode="External"/><Relationship Id="rId35" Type="http://schemas.openxmlformats.org/officeDocument/2006/relationships/hyperlink" Target="https://www.wsj.com/" TargetMode="External"/><Relationship Id="rId43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48" Type="http://schemas.openxmlformats.org/officeDocument/2006/relationships/hyperlink" Target="https://www.wsj.com" TargetMode="External"/><Relationship Id="rId8" Type="http://schemas.openxmlformats.org/officeDocument/2006/relationships/hyperlink" Target="https://github.com/Di0rdan/Essay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github.com/Di0rdan/Essay" TargetMode="External"/><Relationship Id="rId17" Type="http://schemas.openxmlformats.org/officeDocument/2006/relationships/hyperlink" Target="https://www.finam.ru/profile/mirovye-indeksy/sandp-500/export/?market=6&amp;em=90&amp;token=&amp;code=INX&amp;apply=0&amp;df=28&amp;mf=10&amp;yf=2011&amp;from=28.11.2011&amp;dt=28&amp;mt=10&amp;yt=2021&amp;to=28.11.2021&amp;p=8&amp;f=INX_111128_211128&amp;e=.txt&amp;cn=INX&amp;dtf=1&amp;tmf=1&amp;MSOR=1&amp;mstime=on&amp;mstimever=1&amp;sep=1&amp;sep2=1&amp;datf=1&amp;at=1" TargetMode="External"/><Relationship Id="rId25" Type="http://schemas.openxmlformats.org/officeDocument/2006/relationships/hyperlink" Target="https://github.com/Di0rdan/Essay" TargetMode="External"/><Relationship Id="rId33" Type="http://schemas.openxmlformats.org/officeDocument/2006/relationships/hyperlink" Target="https://github.com/Di0rdan/Essay" TargetMode="External"/><Relationship Id="rId38" Type="http://schemas.openxmlformats.org/officeDocument/2006/relationships/hyperlink" Target="https://www.wsj.com/" TargetMode="External"/><Relationship Id="rId46" Type="http://schemas.openxmlformats.org/officeDocument/2006/relationships/hyperlink" Target="https://european-union.europa.eu/index_en" TargetMode="External"/><Relationship Id="rId20" Type="http://schemas.openxmlformats.org/officeDocument/2006/relationships/hyperlink" Target="https://en.wikipedia.org/wiki/G20" TargetMode="External"/><Relationship Id="rId41" Type="http://schemas.openxmlformats.org/officeDocument/2006/relationships/hyperlink" Target="https://www.wsj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3472</Words>
  <Characters>19795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Дмитрий Игоревич</dc:creator>
  <cp:keywords/>
  <dc:description/>
  <cp:lastModifiedBy>Воробьев Дмитрий Игоревич</cp:lastModifiedBy>
  <cp:revision>2</cp:revision>
  <dcterms:created xsi:type="dcterms:W3CDTF">2021-11-28T15:38:00Z</dcterms:created>
  <dcterms:modified xsi:type="dcterms:W3CDTF">2021-11-29T09:21:00Z</dcterms:modified>
</cp:coreProperties>
</file>