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B3" w:rsidRPr="0013291E" w:rsidRDefault="004606B3" w:rsidP="00C62FDF">
      <w:pPr>
        <w:jc w:val="center"/>
        <w:rPr>
          <w:sz w:val="56"/>
          <w:vertAlign w:val="subscript"/>
        </w:rPr>
      </w:pPr>
    </w:p>
    <w:p w:rsidR="00A92FFD" w:rsidRDefault="00A92FFD" w:rsidP="00C62FDF">
      <w:pPr>
        <w:jc w:val="center"/>
        <w:rPr>
          <w:sz w:val="52"/>
        </w:rPr>
      </w:pPr>
    </w:p>
    <w:p w:rsidR="00A92FFD" w:rsidRPr="00487DDC" w:rsidRDefault="00487DDC" w:rsidP="00487DDC">
      <w:pPr>
        <w:jc w:val="center"/>
        <w:rPr>
          <w:b/>
          <w:sz w:val="52"/>
        </w:rPr>
      </w:pPr>
      <w:r>
        <w:rPr>
          <w:b/>
          <w:sz w:val="52"/>
        </w:rPr>
        <w:t>ЧИСЛЕННАЯ РЕАЛИЗАЦИЯ ОПТИЧЕСКОГО ПРЕОБРАЗОВАНИЯ ФУРЬЕ НА ОСНОВЕ БЫСТРОГО ПРЕОБРАЗОВАНИЯ ФУРЬЕ</w:t>
      </w:r>
    </w:p>
    <w:p w:rsidR="00A92FFD" w:rsidRDefault="00A92FFD" w:rsidP="00C62FDF">
      <w:pPr>
        <w:jc w:val="center"/>
        <w:rPr>
          <w:sz w:val="52"/>
        </w:rPr>
      </w:pPr>
    </w:p>
    <w:p w:rsidR="004606B3" w:rsidRDefault="004606B3" w:rsidP="00C62FDF">
      <w:pPr>
        <w:jc w:val="center"/>
        <w:rPr>
          <w:sz w:val="52"/>
        </w:rPr>
      </w:pPr>
    </w:p>
    <w:p w:rsidR="00C62FDF" w:rsidRPr="00A92FFD" w:rsidRDefault="00C62FDF" w:rsidP="00C62FDF">
      <w:pPr>
        <w:jc w:val="center"/>
        <w:rPr>
          <w:sz w:val="44"/>
        </w:rPr>
      </w:pPr>
      <w:r w:rsidRPr="00A92FFD">
        <w:rPr>
          <w:sz w:val="44"/>
        </w:rPr>
        <w:t>Методические указания</w:t>
      </w:r>
    </w:p>
    <w:p w:rsidR="00C62FDF" w:rsidRPr="00A92FFD" w:rsidRDefault="00C62FDF" w:rsidP="00C62FDF">
      <w:pPr>
        <w:jc w:val="center"/>
        <w:rPr>
          <w:sz w:val="44"/>
        </w:rPr>
      </w:pPr>
      <w:r w:rsidRPr="00A92FFD">
        <w:rPr>
          <w:sz w:val="44"/>
        </w:rPr>
        <w:t>к лабораторным работам по курсу</w:t>
      </w:r>
    </w:p>
    <w:p w:rsidR="00A92FFD" w:rsidRDefault="00C62FDF" w:rsidP="00C62FDF">
      <w:pPr>
        <w:jc w:val="center"/>
        <w:rPr>
          <w:sz w:val="44"/>
        </w:rPr>
      </w:pPr>
      <w:r w:rsidRPr="00A92FFD">
        <w:rPr>
          <w:sz w:val="44"/>
        </w:rPr>
        <w:t>«</w:t>
      </w:r>
      <w:r w:rsidR="00490B55">
        <w:rPr>
          <w:sz w:val="44"/>
        </w:rPr>
        <w:t>Оптическая информатика</w:t>
      </w:r>
      <w:r w:rsidRPr="00A92FFD">
        <w:rPr>
          <w:sz w:val="44"/>
        </w:rPr>
        <w:t>»</w:t>
      </w:r>
    </w:p>
    <w:p w:rsidR="00A92FFD" w:rsidRDefault="00A92FFD" w:rsidP="00C62FDF">
      <w:pPr>
        <w:jc w:val="center"/>
        <w:rPr>
          <w:sz w:val="44"/>
        </w:rPr>
      </w:pPr>
    </w:p>
    <w:p w:rsidR="00A92FFD" w:rsidRDefault="00A92FFD" w:rsidP="00A92FFD">
      <w:pPr>
        <w:jc w:val="right"/>
        <w:rPr>
          <w:sz w:val="32"/>
        </w:rPr>
      </w:pPr>
      <w:r w:rsidRPr="00A92FFD">
        <w:rPr>
          <w:sz w:val="32"/>
        </w:rPr>
        <w:t>Кириленко М.С.</w:t>
      </w:r>
    </w:p>
    <w:p w:rsidR="00A92FFD" w:rsidRDefault="00A92FFD" w:rsidP="00A92FFD">
      <w:pPr>
        <w:jc w:val="center"/>
        <w:rPr>
          <w:sz w:val="32"/>
        </w:rPr>
      </w:pPr>
    </w:p>
    <w:p w:rsidR="00A92FFD" w:rsidRDefault="00A92FFD" w:rsidP="00A92FFD">
      <w:pPr>
        <w:jc w:val="center"/>
        <w:rPr>
          <w:sz w:val="32"/>
        </w:rPr>
      </w:pPr>
    </w:p>
    <w:p w:rsidR="00A92FFD" w:rsidRDefault="00A92FFD" w:rsidP="00A92FFD">
      <w:pPr>
        <w:jc w:val="center"/>
        <w:rPr>
          <w:sz w:val="32"/>
        </w:rPr>
      </w:pPr>
    </w:p>
    <w:p w:rsidR="00A92FFD" w:rsidRDefault="00A92FFD" w:rsidP="00A92FFD">
      <w:pPr>
        <w:jc w:val="center"/>
        <w:rPr>
          <w:sz w:val="32"/>
        </w:rPr>
      </w:pPr>
    </w:p>
    <w:p w:rsidR="00FA3F48" w:rsidRDefault="00A4256F" w:rsidP="00C62FDF">
      <w:pPr>
        <w:jc w:val="center"/>
        <w:rPr>
          <w:sz w:val="28"/>
        </w:rPr>
      </w:pPr>
      <w:r>
        <w:rPr>
          <w:sz w:val="28"/>
        </w:rPr>
        <w:t>Самара 20</w:t>
      </w:r>
      <w:r w:rsidR="00490B55">
        <w:rPr>
          <w:sz w:val="28"/>
        </w:rPr>
        <w:t>20</w:t>
      </w:r>
    </w:p>
    <w:p w:rsidR="00E24FD9" w:rsidRDefault="00E24FD9" w:rsidP="00E24FD9">
      <w:pPr>
        <w:pStyle w:val="1"/>
      </w:pPr>
      <w:bookmarkStart w:id="0" w:name="_Toc462849467"/>
      <w:bookmarkStart w:id="1" w:name="_Toc506058416"/>
      <w:r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50371774"/>
        <w:docPartObj>
          <w:docPartGallery w:val="Table of Contents"/>
          <w:docPartUnique/>
        </w:docPartObj>
      </w:sdtPr>
      <w:sdtEndPr/>
      <w:sdtContent>
        <w:p w:rsidR="006738F4" w:rsidRDefault="006738F4">
          <w:pPr>
            <w:pStyle w:val="ab"/>
          </w:pPr>
        </w:p>
        <w:p w:rsidR="00E32900" w:rsidRDefault="006738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58417" w:history="1">
            <w:r w:rsidR="00E32900" w:rsidRPr="00E97603">
              <w:rPr>
                <w:rStyle w:val="ac"/>
                <w:noProof/>
              </w:rPr>
              <w:t>Введение</w:t>
            </w:r>
            <w:r w:rsidR="00E32900">
              <w:rPr>
                <w:noProof/>
                <w:webHidden/>
              </w:rPr>
              <w:tab/>
            </w:r>
            <w:r w:rsidR="00E32900">
              <w:rPr>
                <w:noProof/>
                <w:webHidden/>
              </w:rPr>
              <w:fldChar w:fldCharType="begin"/>
            </w:r>
            <w:r w:rsidR="00E32900">
              <w:rPr>
                <w:noProof/>
                <w:webHidden/>
              </w:rPr>
              <w:instrText xml:space="preserve"> PAGEREF _Toc506058417 \h </w:instrText>
            </w:r>
            <w:r w:rsidR="00E32900">
              <w:rPr>
                <w:noProof/>
                <w:webHidden/>
              </w:rPr>
            </w:r>
            <w:r w:rsidR="00E32900">
              <w:rPr>
                <w:noProof/>
                <w:webHidden/>
              </w:rPr>
              <w:fldChar w:fldCharType="separate"/>
            </w:r>
            <w:r w:rsidR="00455087">
              <w:rPr>
                <w:noProof/>
                <w:webHidden/>
              </w:rPr>
              <w:t>3</w:t>
            </w:r>
            <w:r w:rsidR="00E32900">
              <w:rPr>
                <w:noProof/>
                <w:webHidden/>
              </w:rPr>
              <w:fldChar w:fldCharType="end"/>
            </w:r>
          </w:hyperlink>
        </w:p>
        <w:p w:rsidR="00E32900" w:rsidRDefault="00465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8418" w:history="1">
            <w:r w:rsidR="00E32900" w:rsidRPr="00E97603">
              <w:rPr>
                <w:rStyle w:val="ac"/>
                <w:noProof/>
              </w:rPr>
              <w:t>Краткие теоретические сведения</w:t>
            </w:r>
            <w:r w:rsidR="00E32900">
              <w:rPr>
                <w:noProof/>
                <w:webHidden/>
              </w:rPr>
              <w:tab/>
            </w:r>
            <w:r w:rsidR="00E32900">
              <w:rPr>
                <w:noProof/>
                <w:webHidden/>
              </w:rPr>
              <w:fldChar w:fldCharType="begin"/>
            </w:r>
            <w:r w:rsidR="00E32900">
              <w:rPr>
                <w:noProof/>
                <w:webHidden/>
              </w:rPr>
              <w:instrText xml:space="preserve"> PAGEREF _Toc506058418 \h </w:instrText>
            </w:r>
            <w:r w:rsidR="00E32900">
              <w:rPr>
                <w:noProof/>
                <w:webHidden/>
              </w:rPr>
            </w:r>
            <w:r w:rsidR="00E32900">
              <w:rPr>
                <w:noProof/>
                <w:webHidden/>
              </w:rPr>
              <w:fldChar w:fldCharType="separate"/>
            </w:r>
            <w:r w:rsidR="00455087">
              <w:rPr>
                <w:noProof/>
                <w:webHidden/>
              </w:rPr>
              <w:t>4</w:t>
            </w:r>
            <w:r w:rsidR="00E32900">
              <w:rPr>
                <w:noProof/>
                <w:webHidden/>
              </w:rPr>
              <w:fldChar w:fldCharType="end"/>
            </w:r>
          </w:hyperlink>
        </w:p>
        <w:p w:rsidR="00E32900" w:rsidRDefault="00465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8419" w:history="1">
            <w:r w:rsidR="00E32900" w:rsidRPr="00E97603">
              <w:rPr>
                <w:rStyle w:val="ac"/>
                <w:noProof/>
              </w:rPr>
              <w:t>Задание</w:t>
            </w:r>
            <w:r w:rsidR="00E32900">
              <w:rPr>
                <w:noProof/>
                <w:webHidden/>
              </w:rPr>
              <w:tab/>
            </w:r>
            <w:r w:rsidR="00E32900">
              <w:rPr>
                <w:noProof/>
                <w:webHidden/>
              </w:rPr>
              <w:fldChar w:fldCharType="begin"/>
            </w:r>
            <w:r w:rsidR="00E32900">
              <w:rPr>
                <w:noProof/>
                <w:webHidden/>
              </w:rPr>
              <w:instrText xml:space="preserve"> PAGEREF _Toc506058419 \h </w:instrText>
            </w:r>
            <w:r w:rsidR="00E32900">
              <w:rPr>
                <w:noProof/>
                <w:webHidden/>
              </w:rPr>
            </w:r>
            <w:r w:rsidR="00E32900">
              <w:rPr>
                <w:noProof/>
                <w:webHidden/>
              </w:rPr>
              <w:fldChar w:fldCharType="separate"/>
            </w:r>
            <w:r w:rsidR="00455087">
              <w:rPr>
                <w:noProof/>
                <w:webHidden/>
              </w:rPr>
              <w:t>7</w:t>
            </w:r>
            <w:r w:rsidR="00E32900">
              <w:rPr>
                <w:noProof/>
                <w:webHidden/>
              </w:rPr>
              <w:fldChar w:fldCharType="end"/>
            </w:r>
          </w:hyperlink>
        </w:p>
        <w:p w:rsidR="00E32900" w:rsidRDefault="00465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058420" w:history="1">
            <w:r w:rsidR="00E32900" w:rsidRPr="00E97603">
              <w:rPr>
                <w:rStyle w:val="ac"/>
                <w:noProof/>
              </w:rPr>
              <w:t>Варианты</w:t>
            </w:r>
            <w:r w:rsidR="00E32900">
              <w:rPr>
                <w:noProof/>
                <w:webHidden/>
              </w:rPr>
              <w:tab/>
            </w:r>
            <w:r w:rsidR="00E32900">
              <w:rPr>
                <w:noProof/>
                <w:webHidden/>
              </w:rPr>
              <w:fldChar w:fldCharType="begin"/>
            </w:r>
            <w:r w:rsidR="00E32900">
              <w:rPr>
                <w:noProof/>
                <w:webHidden/>
              </w:rPr>
              <w:instrText xml:space="preserve"> PAGEREF _Toc506058420 \h </w:instrText>
            </w:r>
            <w:r w:rsidR="00E32900">
              <w:rPr>
                <w:noProof/>
                <w:webHidden/>
              </w:rPr>
            </w:r>
            <w:r w:rsidR="00E32900">
              <w:rPr>
                <w:noProof/>
                <w:webHidden/>
              </w:rPr>
              <w:fldChar w:fldCharType="separate"/>
            </w:r>
            <w:r w:rsidR="00455087">
              <w:rPr>
                <w:noProof/>
                <w:webHidden/>
              </w:rPr>
              <w:t>8</w:t>
            </w:r>
            <w:r w:rsidR="00E32900">
              <w:rPr>
                <w:noProof/>
                <w:webHidden/>
              </w:rPr>
              <w:fldChar w:fldCharType="end"/>
            </w:r>
          </w:hyperlink>
        </w:p>
        <w:p w:rsidR="006738F4" w:rsidRDefault="006738F4">
          <w:r>
            <w:rPr>
              <w:b/>
              <w:bCs/>
            </w:rPr>
            <w:fldChar w:fldCharType="end"/>
          </w:r>
        </w:p>
      </w:sdtContent>
    </w:sdt>
    <w:p w:rsidR="00067B7B" w:rsidRDefault="00067B7B">
      <w:pPr>
        <w:jc w:val="left"/>
      </w:pPr>
      <w:r>
        <w:br w:type="page"/>
      </w:r>
    </w:p>
    <w:p w:rsidR="00067B7B" w:rsidRDefault="00067B7B" w:rsidP="00067B7B">
      <w:pPr>
        <w:pStyle w:val="1"/>
      </w:pPr>
      <w:bookmarkStart w:id="2" w:name="_Toc506058417"/>
      <w:r>
        <w:lastRenderedPageBreak/>
        <w:t>Введение</w:t>
      </w:r>
      <w:bookmarkEnd w:id="2"/>
    </w:p>
    <w:p w:rsidR="00BE5CC9" w:rsidRDefault="00BE5CC9" w:rsidP="00BE5CC9">
      <w:r>
        <w:t xml:space="preserve">Данная лабораторная работа содержит сведения о </w:t>
      </w:r>
      <w:r w:rsidR="006362E1">
        <w:t>применении быстрого преобразования</w:t>
      </w:r>
      <w:r>
        <w:t xml:space="preserve"> Фурье</w:t>
      </w:r>
      <w:r w:rsidR="00A4256F">
        <w:t xml:space="preserve"> (БПФ)</w:t>
      </w:r>
      <w:r>
        <w:t xml:space="preserve"> и его адаптации для оптически</w:t>
      </w:r>
      <w:r w:rsidR="006362E1">
        <w:t>х систем</w:t>
      </w:r>
      <w:r>
        <w:t>.</w:t>
      </w:r>
    </w:p>
    <w:p w:rsidR="00A4256F" w:rsidRDefault="00A4256F" w:rsidP="00BE5CC9">
      <w:r>
        <w:t>Необходимо реализовать оптическое преобразование Фурье, используя алгоритм БПФ и стандартные методы численного интегрирования, сравнить результаты и убедиться, что они совпадают.</w:t>
      </w:r>
    </w:p>
    <w:p w:rsidR="00C25CB1" w:rsidRDefault="00A4256F">
      <w:pPr>
        <w:jc w:val="left"/>
      </w:pPr>
      <w:r>
        <w:t>Также необходимо изучить некоторые свойства преобразования Фурье с помощью аналитических выводов и численного моделирования.</w:t>
      </w:r>
      <w:r w:rsidR="00C25CB1">
        <w:br w:type="page"/>
      </w:r>
    </w:p>
    <w:p w:rsidR="00067B7B" w:rsidRDefault="00067B7B" w:rsidP="00067B7B">
      <w:pPr>
        <w:pStyle w:val="1"/>
      </w:pPr>
      <w:bookmarkStart w:id="3" w:name="_Toc506058418"/>
      <w:r>
        <w:lastRenderedPageBreak/>
        <w:t>Краткие теоретические сведения</w:t>
      </w:r>
      <w:bookmarkEnd w:id="3"/>
    </w:p>
    <w:p w:rsidR="00C25CB1" w:rsidRDefault="00C25CB1" w:rsidP="00C25CB1">
      <w:pPr>
        <w:jc w:val="left"/>
      </w:pPr>
      <w:r>
        <w:t>Рассматривается оптическая система, изображённая на рисунке 1.</w:t>
      </w:r>
    </w:p>
    <w:p w:rsidR="00C25CB1" w:rsidRDefault="00E516A5" w:rsidP="00C25CB1">
      <w:pPr>
        <w:jc w:val="center"/>
      </w:pPr>
      <w:r>
        <w:rPr>
          <w:noProof/>
          <w:lang w:eastAsia="ru-RU"/>
        </w:rPr>
        <w:drawing>
          <wp:inline distT="0" distB="0" distL="0" distR="0" wp14:anchorId="1DAD7F31" wp14:editId="23F52FDA">
            <wp:extent cx="23622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B1" w:rsidRDefault="00C25CB1" w:rsidP="00C25CB1">
      <w:pPr>
        <w:jc w:val="center"/>
      </w:pPr>
      <w:r>
        <w:t>Рисунок 1 – Схема оптической системы</w:t>
      </w:r>
    </w:p>
    <w:p w:rsidR="00067B7B" w:rsidRDefault="00C25CB1" w:rsidP="00067B7B">
      <w:r>
        <w:t xml:space="preserve">Будем считать, что на вход системе падает плоская волна, </w:t>
      </w:r>
      <w:r w:rsidR="00B03CBA">
        <w:t xml:space="preserve">тождественно </w:t>
      </w:r>
      <w:r>
        <w:t>равная единице. Квадратная апертура</w:t>
      </w:r>
      <w:r w:rsidR="006362E1">
        <w:t xml:space="preserve"> ограничивает</w:t>
      </w:r>
      <w:r>
        <w:t xml:space="preserve"> </w:t>
      </w:r>
      <w:r w:rsidR="00D435D0">
        <w:t xml:space="preserve">входной пучок, так что мы считаем его равным нулю за пределами апертуры. </w:t>
      </w:r>
      <w:r w:rsidR="00E516A5">
        <w:t xml:space="preserve">В отверстии апертуры находится дифракционный оптический элемент (ДОЭ). </w:t>
      </w:r>
      <w:r w:rsidR="00D435D0">
        <w:t>Линза расположена между апертурой и экраном на фокусном расстоянии от них.</w:t>
      </w:r>
    </w:p>
    <w:p w:rsidR="003B3B2C" w:rsidRDefault="00E671EB" w:rsidP="00067B7B">
      <w:pPr>
        <w:rPr>
          <w:rFonts w:eastAsiaTheme="minorEastAsia"/>
        </w:rPr>
      </w:pPr>
      <w:r>
        <w:t xml:space="preserve">Для упрощения будем рассматривать только те случаи, когда </w:t>
      </w:r>
      <m:oMath>
        <m:r>
          <w:rPr>
            <w:rFonts w:ascii="Cambria Math" w:hAnsi="Cambria Math"/>
          </w:rPr>
          <m:t>λf=1</m:t>
        </m:r>
      </m:oMath>
      <w:r w:rsidRPr="00E671EB">
        <w:rPr>
          <w:rFonts w:eastAsiaTheme="minorEastAsia"/>
        </w:rPr>
        <w:t>, где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длина волны, </w:t>
      </w:r>
      <m:oMath>
        <m:r>
          <w:rPr>
            <w:rFonts w:ascii="Cambria Math" w:hAnsi="Cambria Math"/>
          </w:rPr>
          <m:t>f</m:t>
        </m:r>
      </m:oMath>
      <w:r w:rsidRPr="00E671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671EB">
        <w:rPr>
          <w:rFonts w:eastAsiaTheme="minorEastAsia"/>
        </w:rPr>
        <w:t xml:space="preserve"> </w:t>
      </w:r>
      <w:r>
        <w:rPr>
          <w:rFonts w:eastAsiaTheme="minorEastAsia"/>
        </w:rPr>
        <w:t>фокусное расстояние линзы.</w:t>
      </w:r>
      <w:r w:rsidR="00D07D2A">
        <w:rPr>
          <w:rFonts w:eastAsiaTheme="minorEastAsia"/>
        </w:rPr>
        <w:t xml:space="preserve"> Тогда оператор распространения запишется в виде преобразования Фурье</w:t>
      </w:r>
      <w:r w:rsidR="00B03CBA">
        <w:rPr>
          <w:rFonts w:eastAsiaTheme="minorEastAsia"/>
        </w:rPr>
        <w:t xml:space="preserve"> в конечных пределах (или финитного преобразования Фурье)</w:t>
      </w:r>
      <w:r w:rsidR="00D07D2A">
        <w:rPr>
          <w:rFonts w:eastAsiaTheme="minorEastAsia"/>
        </w:rPr>
        <w:t>:</w:t>
      </w:r>
    </w:p>
    <w:p w:rsidR="00D07D2A" w:rsidRPr="008F39DA" w:rsidRDefault="00D07D2A" w:rsidP="003B3B2C">
      <w:pPr>
        <w:pStyle w:val="a6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-a;a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-2πi(ux+vy)</m:t>
                </m:r>
              </m:sup>
            </m:sSup>
            <m:r>
              <w:rPr>
                <w:rFonts w:ascii="Cambria Math" w:hAnsi="Cambria Math"/>
              </w:rPr>
              <m:t>dxdy</m:t>
            </m:r>
          </m:e>
        </m:nary>
      </m:oMath>
      <w:r w:rsidR="008F39DA" w:rsidRPr="008F39DA">
        <w:rPr>
          <w:rFonts w:eastAsiaTheme="minorEastAsia"/>
        </w:rPr>
        <w:t>,</w:t>
      </w:r>
      <w:r>
        <w:tab/>
      </w:r>
      <w:r w:rsidR="008F39DA" w:rsidRPr="008F39DA">
        <w:t>(1)</w:t>
      </w:r>
    </w:p>
    <w:p w:rsidR="00D07D2A" w:rsidRDefault="004728A1" w:rsidP="00067B7B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f(x,y)</m:t>
        </m:r>
      </m:oMath>
      <w:r w:rsidRPr="004728A1">
        <w:rPr>
          <w:rFonts w:eastAsiaTheme="minorEastAsia"/>
        </w:rPr>
        <w:t xml:space="preserve"> – </w:t>
      </w:r>
      <w:r>
        <w:rPr>
          <w:rFonts w:eastAsiaTheme="minorEastAsia"/>
        </w:rPr>
        <w:t>финитная функция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supp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-a;a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728A1">
        <w:rPr>
          <w:rFonts w:eastAsiaTheme="minorEastAsia"/>
        </w:rPr>
        <w:t>)</w:t>
      </w:r>
      <w:r>
        <w:rPr>
          <w:rFonts w:eastAsiaTheme="minorEastAsia"/>
        </w:rPr>
        <w:t xml:space="preserve">, задающая вид оптического распределения после прохождения ДОЭ,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-a;a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квадратная область внутри апертуры,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Pr="004728A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728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спектр,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– оператор преобразования Фурье</w:t>
      </w:r>
      <w:r w:rsidR="00B03CBA">
        <w:rPr>
          <w:rFonts w:eastAsiaTheme="minorEastAsia"/>
        </w:rPr>
        <w:t xml:space="preserve"> в конечных пределах</w:t>
      </w:r>
      <w:r>
        <w:rPr>
          <w:rFonts w:eastAsiaTheme="minorEastAsia"/>
        </w:rPr>
        <w:t>.</w:t>
      </w:r>
    </w:p>
    <w:p w:rsidR="00BA6883" w:rsidRPr="00BA6883" w:rsidRDefault="00BA6883" w:rsidP="00067B7B">
      <w:pPr>
        <w:rPr>
          <w:rFonts w:eastAsiaTheme="minorEastAsia"/>
        </w:rPr>
      </w:pPr>
      <w:r>
        <w:rPr>
          <w:rFonts w:eastAsiaTheme="minorEastAsia"/>
        </w:rPr>
        <w:t>Обычное преобразование Фурье отличается от финитного лишь тем, что интегрирование в последнем случае осуществляется по конечной области.</w:t>
      </w:r>
    </w:p>
    <w:p w:rsidR="00C44916" w:rsidRDefault="00C44916" w:rsidP="00067B7B">
      <w:pPr>
        <w:rPr>
          <w:rFonts w:eastAsiaTheme="minorEastAsia"/>
        </w:rPr>
      </w:pPr>
      <w:r>
        <w:rPr>
          <w:rFonts w:eastAsiaTheme="minorEastAsia"/>
        </w:rPr>
        <w:t xml:space="preserve">Так как входное распределение перед апертурой равно единице, а при прохождении через ДОЭ эффекты дифракции упрощаются до обыкновенного умножения, то входное распределение </w:t>
      </w:r>
      <m:oMath>
        <m:r>
          <w:rPr>
            <w:rFonts w:ascii="Cambria Math" w:eastAsiaTheme="minorEastAsia" w:hAnsi="Cambria Math"/>
          </w:rPr>
          <m:t>f(x,y)</m:t>
        </m:r>
      </m:oMath>
      <w:r>
        <w:rPr>
          <w:rFonts w:eastAsiaTheme="minorEastAsia"/>
        </w:rPr>
        <w:t xml:space="preserve"> будет совпадать с функцией пропускания ДОЭ.</w:t>
      </w:r>
    </w:p>
    <w:p w:rsidR="00D752A0" w:rsidRDefault="00D752A0" w:rsidP="00067B7B">
      <w:pPr>
        <w:rPr>
          <w:rFonts w:eastAsiaTheme="minorEastAsia"/>
        </w:rPr>
      </w:pPr>
      <w:r>
        <w:rPr>
          <w:rFonts w:eastAsiaTheme="minorEastAsia"/>
        </w:rPr>
        <w:t>Важно: мы считаем толщину апертуры и ДОЭ в приближении бесконечно малой величиной.</w:t>
      </w:r>
    </w:p>
    <w:p w:rsidR="00FF26DC" w:rsidRDefault="00505076" w:rsidP="006253D6">
      <w:r>
        <w:t xml:space="preserve">Прежде чем приступать к двумерной задаче (т.к. </w:t>
      </w:r>
      <w:r w:rsidR="006362E1">
        <w:t>функции зависят от двух переменных</w:t>
      </w:r>
      <w:r>
        <w:t>), рассмотрим более простую –</w:t>
      </w:r>
      <w:r w:rsidR="00CE19AA">
        <w:t xml:space="preserve"> одномерную:</w:t>
      </w:r>
    </w:p>
    <w:p w:rsidR="00CE19AA" w:rsidRPr="008F39DA" w:rsidRDefault="00CE19AA" w:rsidP="00CE19AA">
      <w:pPr>
        <w:pStyle w:val="a6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-2πiux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3E2D34">
        <w:rPr>
          <w:rFonts w:eastAsiaTheme="minorEastAsia"/>
        </w:rPr>
        <w:t>.</w:t>
      </w:r>
      <w:r>
        <w:tab/>
      </w:r>
      <w:r w:rsidRPr="008F39DA">
        <w:t>(</w:t>
      </w:r>
      <w:r>
        <w:t>2</w:t>
      </w:r>
      <w:r w:rsidRPr="008F39DA">
        <w:t>)</w:t>
      </w:r>
    </w:p>
    <w:p w:rsidR="00CE19AA" w:rsidRDefault="00F365B0" w:rsidP="006253D6">
      <w:r>
        <w:t>Для расчёта такого преобразования можно воспользоваться алгоритмом быстрого преобразование Фурье</w:t>
      </w:r>
      <w:r w:rsidR="001C0DE9">
        <w:t xml:space="preserve"> (БПФ)</w:t>
      </w:r>
      <w:r>
        <w:t xml:space="preserve">. Он не рассматривается в данном пособии, поэтому можно </w:t>
      </w:r>
      <w:r>
        <w:lastRenderedPageBreak/>
        <w:t>использовать готовую реализацию.</w:t>
      </w:r>
      <w:r w:rsidR="001C0DE9">
        <w:t xml:space="preserve"> Однако, при реализации финитного преобразования Фурье по формуле (2) через БПФ следует учитывать нижеописанные замечания.</w:t>
      </w:r>
    </w:p>
    <w:p w:rsidR="00526615" w:rsidRDefault="0021166C" w:rsidP="006253D6">
      <w:pPr>
        <w:rPr>
          <w:rFonts w:eastAsiaTheme="minorEastAsia"/>
        </w:rPr>
      </w:pPr>
      <w:r>
        <w:t xml:space="preserve">Предположим, что после дискретизации функции </w:t>
      </w:r>
      <m:oMath>
        <m:r>
          <w:rPr>
            <w:rFonts w:ascii="Cambria Math" w:hAnsi="Cambria Math"/>
          </w:rPr>
          <m:t>f(x)</m:t>
        </m:r>
      </m:oMath>
      <w:r w:rsidRPr="002116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получается вектор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размерности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:</w:t>
      </w:r>
    </w:p>
    <w:p w:rsidR="00E278CC" w:rsidRPr="008F39DA" w:rsidRDefault="00E278CC" w:rsidP="00E278CC">
      <w:pPr>
        <w:pStyle w:val="a6"/>
      </w:pPr>
      <w:r>
        <w:tab/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tab/>
      </w:r>
      <w:r w:rsidRPr="008F39DA">
        <w:t>(</w:t>
      </w:r>
      <w:r w:rsidR="00D254B6">
        <w:t>3</w:t>
      </w:r>
      <w:r w:rsidRPr="008F39DA">
        <w:t>)</w:t>
      </w:r>
    </w:p>
    <w:p w:rsidR="0021166C" w:rsidRDefault="00E278CC" w:rsidP="006253D6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 w:rsidRPr="00E278C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278CC">
        <w:rPr>
          <w:rFonts w:eastAsiaTheme="minorEastAsia"/>
        </w:rPr>
        <w:t xml:space="preserve"> </w:t>
      </w:r>
      <w:r>
        <w:rPr>
          <w:rFonts w:eastAsiaTheme="minorEastAsia"/>
        </w:rPr>
        <w:t>символ транспонирования.</w:t>
      </w:r>
      <w:r w:rsidR="00FF7967">
        <w:rPr>
          <w:rFonts w:eastAsiaTheme="minorEastAsia"/>
        </w:rPr>
        <w:t xml:space="preserve"> Здесь и далее подразумевается, что количество отсч</w:t>
      </w:r>
      <w:r w:rsidR="00163F79">
        <w:rPr>
          <w:rFonts w:eastAsiaTheme="minorEastAsia"/>
        </w:rPr>
        <w:t>ё</w:t>
      </w:r>
      <w:r w:rsidR="00FF7967">
        <w:rPr>
          <w:rFonts w:eastAsiaTheme="minorEastAsia"/>
        </w:rPr>
        <w:t>тов ч</w:t>
      </w:r>
      <w:r w:rsidR="00163F79">
        <w:rPr>
          <w:rFonts w:eastAsiaTheme="minorEastAsia"/>
        </w:rPr>
        <w:t>ё</w:t>
      </w:r>
      <w:r w:rsidR="00FF7967">
        <w:rPr>
          <w:rFonts w:eastAsiaTheme="minorEastAsia"/>
        </w:rPr>
        <w:t>тно.</w:t>
      </w:r>
    </w:p>
    <w:p w:rsidR="002479AE" w:rsidRDefault="002479AE" w:rsidP="006253D6">
      <w:pPr>
        <w:rPr>
          <w:rFonts w:eastAsiaTheme="minorEastAsia"/>
        </w:rPr>
      </w:pPr>
      <w:r>
        <w:rPr>
          <w:rFonts w:eastAsiaTheme="minorEastAsia"/>
        </w:rPr>
        <w:t xml:space="preserve">Классически дискретное преобразования Фурье </w:t>
      </w:r>
      <w:r w:rsidR="00D254B6">
        <w:rPr>
          <w:rFonts w:eastAsiaTheme="minorEastAsia"/>
        </w:rPr>
        <w:t xml:space="preserve">записывается </w:t>
      </w:r>
      <w:r w:rsidR="008B67D8">
        <w:rPr>
          <w:rFonts w:eastAsiaTheme="minorEastAsia"/>
        </w:rPr>
        <w:t xml:space="preserve">для периодических функций </w:t>
      </w:r>
      <w:r w:rsidR="00D254B6">
        <w:rPr>
          <w:rFonts w:eastAsiaTheme="minorEastAsia"/>
        </w:rPr>
        <w:t>в виде:</w:t>
      </w:r>
    </w:p>
    <w:p w:rsidR="007E45DA" w:rsidRPr="008F39DA" w:rsidRDefault="007E45DA" w:rsidP="007E45DA">
      <w:pPr>
        <w:pStyle w:val="a6"/>
      </w:pPr>
      <w:r>
        <w:tab/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</m:t>
                        </m:r>
                      </m:sup>
                    </m:sSup>
                  </m:e>
                </m:nary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k=0, 1,…,N-1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tab/>
      </w:r>
      <w:r w:rsidRPr="008F39DA">
        <w:t>(</w:t>
      </w:r>
      <w:r w:rsidR="00993AC5">
        <w:t>4</w:t>
      </w:r>
      <w:r w:rsidRPr="008F39DA">
        <w:t>)</w:t>
      </w:r>
    </w:p>
    <w:p w:rsidR="00D254B6" w:rsidRDefault="00DA1B92" w:rsidP="007E45DA">
      <w:pPr>
        <w:rPr>
          <w:rFonts w:eastAsiaTheme="minorEastAsia"/>
        </w:rPr>
      </w:pPr>
      <w:r w:rsidRPr="00993AC5">
        <w:t>г</w:t>
      </w:r>
      <w:r>
        <w:t xml:space="preserve">де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="00993AC5">
        <w:rPr>
          <w:rFonts w:eastAsiaTheme="minorEastAsia"/>
        </w:rPr>
        <w:t xml:space="preserve"> – спектр дискретного преобразования Фурье. </w:t>
      </w:r>
      <w:r w:rsidR="00284700">
        <w:rPr>
          <w:rFonts w:eastAsiaTheme="minorEastAsia"/>
        </w:rPr>
        <w:t>Формула (4) аппроксимирует следующий интеграл:</w:t>
      </w:r>
    </w:p>
    <w:p w:rsidR="00284700" w:rsidRPr="008F39DA" w:rsidRDefault="00284700" w:rsidP="00284700">
      <w:pPr>
        <w:pStyle w:val="a6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-2πiux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826D72">
        <w:rPr>
          <w:rFonts w:eastAsiaTheme="minorEastAsia"/>
        </w:rPr>
        <w:t>.</w:t>
      </w:r>
      <w:r>
        <w:tab/>
      </w:r>
      <w:r w:rsidRPr="008F39DA">
        <w:t>(</w:t>
      </w:r>
      <w:r>
        <w:t>5</w:t>
      </w:r>
      <w:r w:rsidRPr="008F39DA">
        <w:t>)</w:t>
      </w:r>
    </w:p>
    <w:p w:rsidR="00474D85" w:rsidRDefault="00474D85" w:rsidP="007E45DA">
      <w:r>
        <w:t>Иными словами, классическое преобразование Фурье подразумевает, что пределы интегрирования начинаются с нуля, в то время как наше преобразование Фурье центрировано.</w:t>
      </w:r>
    </w:p>
    <w:p w:rsidR="009752F6" w:rsidRDefault="00940319" w:rsidP="007E45DA">
      <w:pPr>
        <w:rPr>
          <w:rFonts w:eastAsiaTheme="minorEastAsia"/>
        </w:rPr>
      </w:pPr>
      <w:r>
        <w:rPr>
          <w:rFonts w:eastAsiaTheme="minorEastAsia"/>
        </w:rPr>
        <w:t xml:space="preserve">Если продолжить функцию </w:t>
      </w:r>
      <m:oMath>
        <m:r>
          <w:rPr>
            <w:rFonts w:ascii="Cambria Math" w:eastAsiaTheme="minorEastAsia" w:hAnsi="Cambria Math"/>
          </w:rPr>
          <m:t>f(x)</m:t>
        </m:r>
      </m:oMath>
      <w:r w:rsidRPr="009403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периодом </w:t>
      </w:r>
      <m:oMath>
        <m:r>
          <w:rPr>
            <w:rFonts w:ascii="Cambria Math" w:eastAsiaTheme="minorEastAsia" w:hAnsi="Cambria Math"/>
          </w:rPr>
          <m:t>2a</m:t>
        </m:r>
      </m:oMath>
      <w:r w:rsidRPr="00940319">
        <w:rPr>
          <w:rFonts w:eastAsiaTheme="minorEastAsia"/>
        </w:rPr>
        <w:t xml:space="preserve"> </w:t>
      </w:r>
      <w:r>
        <w:rPr>
          <w:rFonts w:eastAsiaTheme="minorEastAsia"/>
        </w:rPr>
        <w:t>на всю числовую прямую</w:t>
      </w:r>
      <w:r w:rsidR="009752F6">
        <w:rPr>
          <w:rFonts w:eastAsiaTheme="minorEastAsia"/>
        </w:rPr>
        <w:t>,</w:t>
      </w:r>
      <w:r w:rsidR="006362E1">
        <w:rPr>
          <w:rFonts w:eastAsiaTheme="minorEastAsia"/>
        </w:rPr>
        <w:t xml:space="preserve"> то</w:t>
      </w:r>
      <w:r w:rsidR="009752F6">
        <w:rPr>
          <w:rFonts w:eastAsiaTheme="minorEastAsia"/>
        </w:rPr>
        <w:t xml:space="preserve"> для того чтобы дискретное преобразование (4) аппроксимировало интеграл (2), а не (</w:t>
      </w:r>
      <w:r w:rsidR="00474D85">
        <w:rPr>
          <w:rFonts w:eastAsiaTheme="minorEastAsia"/>
        </w:rPr>
        <w:t>5</w:t>
      </w:r>
      <w:r w:rsidR="009752F6">
        <w:rPr>
          <w:rFonts w:eastAsiaTheme="minorEastAsia"/>
        </w:rPr>
        <w:t>), необходимо поменять местами пе</w:t>
      </w:r>
      <w:r w:rsidR="001616B2">
        <w:rPr>
          <w:rFonts w:eastAsiaTheme="minorEastAsia"/>
        </w:rPr>
        <w:t>рвую и вторую половины</w:t>
      </w:r>
      <w:r w:rsidR="009752F6">
        <w:rPr>
          <w:rFonts w:eastAsiaTheme="minorEastAsia"/>
        </w:rPr>
        <w:t xml:space="preserve"> компонентов вектора (</w:t>
      </w:r>
      <w:r w:rsidR="00474D85">
        <w:rPr>
          <w:rFonts w:eastAsiaTheme="minorEastAsia"/>
        </w:rPr>
        <w:t>3)</w:t>
      </w:r>
      <w:r w:rsidR="008B67D8">
        <w:rPr>
          <w:rFonts w:eastAsiaTheme="minorEastAsia"/>
        </w:rPr>
        <w:t>.</w:t>
      </w:r>
    </w:p>
    <w:p w:rsidR="00940319" w:rsidRDefault="00940319" w:rsidP="007E45DA">
      <w:r>
        <w:t xml:space="preserve">Замечание: </w:t>
      </w:r>
      <w:r w:rsidR="006362E1">
        <w:t>к</w:t>
      </w:r>
      <w:r w:rsidR="00D75C1D">
        <w:t xml:space="preserve">лассическое прямое преобразование Фурье </w:t>
      </w:r>
      <w:r w:rsidR="005812A0">
        <w:t>(4) не учитывает шаг</w:t>
      </w:r>
      <w:r w:rsidR="00D75C1D">
        <w:t xml:space="preserve"> дискретизации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12A0">
        <w:t xml:space="preserve">, поэтому после применения операции БПФ </w:t>
      </w:r>
      <w:r w:rsidR="00D75C1D">
        <w:t xml:space="preserve">необходимо умножить результат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12A0">
        <w:t>.</w:t>
      </w:r>
    </w:p>
    <w:p w:rsidR="00A745EF" w:rsidRDefault="005A2F13" w:rsidP="007E45DA">
      <w:pPr>
        <w:rPr>
          <w:rFonts w:eastAsiaTheme="minorEastAsia"/>
        </w:rPr>
      </w:pPr>
      <w:r>
        <w:t>После выполнения БПФ мы получаем вектор значений</w:t>
      </w:r>
      <w:r w:rsidR="005E6490">
        <w:t xml:space="preserve">, но он будет определён для функции, заданной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0;2b</m:t>
            </m:r>
          </m:e>
        </m:d>
      </m:oMath>
      <w:r w:rsidR="00560613" w:rsidRPr="00560613">
        <w:rPr>
          <w:rFonts w:eastAsiaTheme="minorEastAsia"/>
        </w:rPr>
        <w:t xml:space="preserve">, </w:t>
      </w:r>
      <w:r w:rsidR="00560613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b</m:t>
        </m:r>
      </m:oMath>
      <w:r w:rsidR="00560613" w:rsidRPr="00560613">
        <w:rPr>
          <w:rFonts w:eastAsiaTheme="minorEastAsia"/>
        </w:rPr>
        <w:t xml:space="preserve"> </w:t>
      </w:r>
      <w:r w:rsidR="00560613">
        <w:rPr>
          <w:rFonts w:eastAsiaTheme="minorEastAsia"/>
        </w:rPr>
        <w:t>предстоит определить.</w:t>
      </w:r>
      <w:r w:rsidR="00A649FE">
        <w:rPr>
          <w:rFonts w:eastAsiaTheme="minorEastAsia"/>
        </w:rPr>
        <w:t xml:space="preserve"> Поскольку нас интересует центрированная система, необходимо снова поменять местами</w:t>
      </w:r>
      <w:r w:rsidR="001616B2">
        <w:rPr>
          <w:rFonts w:eastAsiaTheme="minorEastAsia"/>
        </w:rPr>
        <w:t xml:space="preserve"> первую и вторую половины компонентов полученного вектора</w:t>
      </w:r>
      <w:r w:rsidR="00780013">
        <w:rPr>
          <w:rFonts w:eastAsiaTheme="minorEastAsia"/>
        </w:rPr>
        <w:t xml:space="preserve">, получив итоговый вектор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="001616B2">
        <w:rPr>
          <w:rFonts w:eastAsiaTheme="minorEastAsia"/>
        </w:rPr>
        <w:t>.</w:t>
      </w:r>
      <w:r w:rsidR="00DD5E65">
        <w:rPr>
          <w:rFonts w:eastAsiaTheme="minorEastAsia"/>
        </w:rPr>
        <w:t xml:space="preserve"> Тогда область задания функции</w:t>
      </w:r>
      <w:r w:rsidR="007800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(u)</m:t>
        </m:r>
      </m:oMath>
      <w:r w:rsidR="00DD5E65">
        <w:rPr>
          <w:rFonts w:eastAsiaTheme="minorEastAsia"/>
        </w:rPr>
        <w:t xml:space="preserve"> изменится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;b</m:t>
            </m:r>
          </m:e>
        </m:d>
      </m:oMath>
      <w:r w:rsidR="00DD5E65">
        <w:rPr>
          <w:rFonts w:eastAsiaTheme="minorEastAsia"/>
        </w:rPr>
        <w:t>.</w:t>
      </w:r>
    </w:p>
    <w:p w:rsidR="003E6F60" w:rsidRDefault="00C03E2E" w:rsidP="007E45DA">
      <w:pPr>
        <w:rPr>
          <w:rFonts w:eastAsiaTheme="minorEastAsia"/>
        </w:rPr>
      </w:pPr>
      <w:r>
        <w:rPr>
          <w:rFonts w:eastAsiaTheme="minorEastAsia"/>
        </w:rPr>
        <w:t xml:space="preserve">При использовании БПФ будет выполняться соотношение: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=1/N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C03E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шаг </w:t>
      </w:r>
      <w:r w:rsidR="00780013">
        <w:rPr>
          <w:rFonts w:eastAsiaTheme="minorEastAsia"/>
        </w:rPr>
        <w:t xml:space="preserve">дискретизации по оси </w:t>
      </w:r>
      <m:oMath>
        <m:r>
          <w:rPr>
            <w:rFonts w:ascii="Cambria Math" w:eastAsiaTheme="minorEastAsia" w:hAnsi="Cambria Math"/>
          </w:rPr>
          <m:t>u</m:t>
        </m:r>
      </m:oMath>
      <w:r w:rsidR="00780013">
        <w:rPr>
          <w:rFonts w:eastAsiaTheme="minorEastAsia"/>
        </w:rPr>
        <w:t>.</w:t>
      </w:r>
      <w:r w:rsidR="003E6F60" w:rsidRPr="003E6F60">
        <w:rPr>
          <w:rFonts w:eastAsiaTheme="minorEastAsia"/>
        </w:rPr>
        <w:t xml:space="preserve"> </w:t>
      </w:r>
      <w:r w:rsidR="003E6F60">
        <w:rPr>
          <w:rFonts w:eastAsiaTheme="minorEastAsia"/>
        </w:rPr>
        <w:t>Отсюда видно, что:</w:t>
      </w:r>
    </w:p>
    <w:p w:rsidR="003E6F60" w:rsidRPr="005027BB" w:rsidRDefault="003E6F60" w:rsidP="003E6F60">
      <w:pPr>
        <w:pStyle w:val="a6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b=N/4a</m:t>
        </m:r>
      </m:oMath>
      <w:r w:rsidRPr="005027BB">
        <w:rPr>
          <w:rFonts w:eastAsiaTheme="minorEastAsia"/>
        </w:rPr>
        <w:t>.</w:t>
      </w:r>
      <w:r w:rsidRPr="005027BB">
        <w:rPr>
          <w:rFonts w:eastAsiaTheme="minorEastAsia"/>
        </w:rPr>
        <w:tab/>
        <w:t>(6)</w:t>
      </w:r>
    </w:p>
    <w:p w:rsidR="003E6F60" w:rsidRDefault="005027BB" w:rsidP="003E6F60">
      <w:pPr>
        <w:rPr>
          <w:rFonts w:eastAsiaTheme="minorEastAsia"/>
        </w:rPr>
      </w:pPr>
      <w:r>
        <w:t xml:space="preserve">Из формулы (6) следует: чем больше точек дискретизации взять, тем больше будет область задания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33293E">
        <w:rPr>
          <w:rFonts w:eastAsiaTheme="minorEastAsia"/>
        </w:rPr>
        <w:t xml:space="preserve"> При малых </w:t>
      </w:r>
      <m:oMath>
        <m:r>
          <w:rPr>
            <w:rFonts w:ascii="Cambria Math" w:eastAsiaTheme="minorEastAsia" w:hAnsi="Cambria Math"/>
          </w:rPr>
          <m:t>N</m:t>
        </m:r>
      </m:oMath>
      <w:r w:rsidR="0033293E">
        <w:rPr>
          <w:rFonts w:eastAsiaTheme="minorEastAsia"/>
        </w:rPr>
        <w:t xml:space="preserve"> аппроксимация будет плохой, а при больших</w:t>
      </w:r>
      <w:r w:rsidR="006362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3293E">
        <w:rPr>
          <w:rFonts w:eastAsiaTheme="minorEastAsia"/>
        </w:rPr>
        <w:t xml:space="preserve"> промежуток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;b</m:t>
            </m:r>
          </m:e>
        </m:d>
      </m:oMath>
      <w:r w:rsidR="0033293E">
        <w:rPr>
          <w:rFonts w:eastAsiaTheme="minorEastAsia"/>
        </w:rPr>
        <w:t xml:space="preserve"> может быть настолько большим, что важных деталей функции мы просто не увидим.</w:t>
      </w:r>
    </w:p>
    <w:p w:rsidR="00752EFB" w:rsidRDefault="00752EFB" w:rsidP="003E6F6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 поступают следующим образом: </w:t>
      </w:r>
      <w:r w:rsidR="007734A3">
        <w:rPr>
          <w:rFonts w:eastAsiaTheme="minorEastAsia"/>
        </w:rPr>
        <w:t xml:space="preserve">исходный вектор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 w:rsidR="007734A3" w:rsidRPr="007734A3">
        <w:rPr>
          <w:rFonts w:eastAsiaTheme="minorEastAsia"/>
          <w:b/>
        </w:rPr>
        <w:t xml:space="preserve"> </w:t>
      </w:r>
      <w:r w:rsidR="007734A3">
        <w:rPr>
          <w:rFonts w:eastAsiaTheme="minorEastAsia"/>
        </w:rPr>
        <w:t xml:space="preserve">и слева, и справа дополняют одинаковым количеством нулей, зачастую много большим, чем </w:t>
      </w:r>
      <w:r w:rsidR="007734A3" w:rsidRPr="007734A3">
        <w:rPr>
          <w:rFonts w:eastAsiaTheme="minorEastAsia"/>
          <w:i/>
          <w:lang w:val="en-US"/>
        </w:rPr>
        <w:t>N</w:t>
      </w:r>
      <w:r w:rsidR="007734A3" w:rsidRPr="004E4D36">
        <w:rPr>
          <w:rFonts w:eastAsiaTheme="minorEastAsia"/>
        </w:rPr>
        <w:t>.</w:t>
      </w:r>
      <w:r w:rsidR="007F5476" w:rsidRPr="007F5476">
        <w:rPr>
          <w:rFonts w:eastAsiaTheme="minorEastAsia"/>
        </w:rPr>
        <w:t xml:space="preserve"> </w:t>
      </w:r>
      <w:r w:rsidR="007F5476">
        <w:rPr>
          <w:rFonts w:eastAsiaTheme="minorEastAsia"/>
        </w:rPr>
        <w:t xml:space="preserve">Будем считать, что после дополнения нулями вектор стал иметь размерность </w:t>
      </w:r>
      <m:oMath>
        <m:r>
          <w:rPr>
            <w:rFonts w:ascii="Cambria Math" w:eastAsiaTheme="minorEastAsia" w:hAnsi="Cambria Math"/>
          </w:rPr>
          <m:t>M</m:t>
        </m:r>
      </m:oMath>
      <w:r w:rsidR="007F5476" w:rsidRPr="007F5476">
        <w:rPr>
          <w:rFonts w:eastAsiaTheme="minorEastAsia"/>
        </w:rPr>
        <w:t xml:space="preserve">. </w:t>
      </w:r>
      <w:r w:rsidR="007F5476">
        <w:rPr>
          <w:rFonts w:eastAsiaTheme="minorEastAsia"/>
        </w:rPr>
        <w:t>По</w:t>
      </w:r>
      <w:r w:rsidR="00A72A93">
        <w:rPr>
          <w:rFonts w:eastAsiaTheme="minorEastAsia"/>
        </w:rPr>
        <w:t xml:space="preserve">сле </w:t>
      </w:r>
      <w:r w:rsidR="00636366">
        <w:rPr>
          <w:rFonts w:eastAsiaTheme="minorEastAsia"/>
        </w:rPr>
        <w:t>выполнения алгоритма</w:t>
      </w:r>
      <w:r w:rsidR="00A72A93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="00A72A93">
        <w:rPr>
          <w:rFonts w:eastAsiaTheme="minorEastAsia"/>
        </w:rPr>
        <w:t xml:space="preserve"> будет также иметь размерность </w:t>
      </w:r>
      <m:oMath>
        <m:r>
          <w:rPr>
            <w:rFonts w:ascii="Cambria Math" w:eastAsiaTheme="minorEastAsia" w:hAnsi="Cambria Math"/>
          </w:rPr>
          <m:t>M</m:t>
        </m:r>
      </m:oMath>
      <w:r w:rsidR="00F40FFC">
        <w:rPr>
          <w:rFonts w:eastAsiaTheme="minorEastAsia"/>
        </w:rPr>
        <w:t xml:space="preserve">, а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F40FFC">
        <w:rPr>
          <w:rFonts w:eastAsiaTheme="minorEastAsia"/>
        </w:rPr>
        <w:t xml:space="preserve"> по-прежнему определена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;b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BD72AA" w:rsidRDefault="00BD72AA" w:rsidP="003E6F60">
      <w:pPr>
        <w:rPr>
          <w:rFonts w:eastAsiaTheme="minorEastAsia"/>
        </w:rPr>
      </w:pPr>
      <w:r>
        <w:rPr>
          <w:rFonts w:eastAsiaTheme="minorEastAsia"/>
        </w:rPr>
        <w:t xml:space="preserve">Если же теперь «вырезать» центральную часть вектора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оставив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элементов, то область задания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станет равной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</m:oMath>
      <w:r>
        <w:rPr>
          <w:rFonts w:eastAsiaTheme="minorEastAsia"/>
        </w:rPr>
        <w:t>, где</w:t>
      </w:r>
    </w:p>
    <w:p w:rsidR="00BD72AA" w:rsidRPr="00E25405" w:rsidRDefault="00BD72AA" w:rsidP="00BD72AA">
      <w:pPr>
        <w:pStyle w:val="a6"/>
      </w:pPr>
      <w:r>
        <w:tab/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/4aM</m:t>
        </m:r>
      </m:oMath>
      <w:r w:rsidR="000604A0" w:rsidRPr="00E25405">
        <w:rPr>
          <w:rFonts w:eastAsiaTheme="minorEastAsia"/>
        </w:rPr>
        <w:t>.</w:t>
      </w:r>
      <w:r w:rsidRPr="00E25405">
        <w:rPr>
          <w:rFonts w:eastAsiaTheme="minorEastAsia"/>
        </w:rPr>
        <w:tab/>
        <w:t>(7)</w:t>
      </w:r>
    </w:p>
    <w:p w:rsidR="00BD72AA" w:rsidRDefault="00E25405" w:rsidP="003E6F60">
      <w:r>
        <w:t>Таким образом, мы получаем алгоритм реализации оптического преобразования Фурье</w:t>
      </w:r>
      <w:r w:rsidR="008B133F">
        <w:t xml:space="preserve"> в конечных пределах</w:t>
      </w:r>
      <w:r>
        <w:t xml:space="preserve"> через использование БПФ:</w:t>
      </w:r>
    </w:p>
    <w:p w:rsidR="00E25405" w:rsidRPr="00DC0FC9" w:rsidRDefault="00E25405" w:rsidP="00E25405">
      <w:pPr>
        <w:pStyle w:val="a8"/>
        <w:numPr>
          <w:ilvl w:val="0"/>
          <w:numId w:val="13"/>
        </w:numPr>
      </w:pPr>
      <w:r>
        <w:t xml:space="preserve">Провести дискретизацию входной функции </w:t>
      </w:r>
      <m:oMath>
        <m:r>
          <w:rPr>
            <w:rFonts w:ascii="Cambria Math" w:hAnsi="Cambria Math"/>
          </w:rPr>
          <m:t>f(x)</m:t>
        </m:r>
      </m:oMath>
      <w:r w:rsidRPr="00E2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вектор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 w:rsidR="00DC0FC9">
        <w:rPr>
          <w:rFonts w:eastAsiaTheme="minorEastAsia"/>
          <w:b/>
        </w:rPr>
        <w:t xml:space="preserve"> </w:t>
      </w:r>
      <w:r w:rsidR="00DC0FC9">
        <w:rPr>
          <w:rFonts w:eastAsiaTheme="minorEastAsia"/>
        </w:rPr>
        <w:t xml:space="preserve">с размерностью </w:t>
      </w:r>
      <m:oMath>
        <m:r>
          <w:rPr>
            <w:rFonts w:ascii="Cambria Math" w:eastAsiaTheme="minorEastAsia" w:hAnsi="Cambria Math"/>
          </w:rPr>
          <m:t>N</m:t>
        </m:r>
      </m:oMath>
      <w:r w:rsidRPr="00E25405">
        <w:rPr>
          <w:rFonts w:eastAsiaTheme="minorEastAsia"/>
        </w:rPr>
        <w:t>.</w:t>
      </w:r>
    </w:p>
    <w:p w:rsidR="00DC0FC9" w:rsidRPr="00426E3D" w:rsidRDefault="00426E3D" w:rsidP="00E25405">
      <w:pPr>
        <w:pStyle w:val="a8"/>
        <w:numPr>
          <w:ilvl w:val="0"/>
          <w:numId w:val="13"/>
        </w:numPr>
      </w:pPr>
      <w:r w:rsidRPr="00426E3D">
        <w:t>Допо</w:t>
      </w:r>
      <w:r>
        <w:t xml:space="preserve">лнить вектор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и слева, и справа необходимым числом нулей до размерности </w:t>
      </w:r>
      <m:oMath>
        <m:r>
          <w:rPr>
            <w:rFonts w:ascii="Cambria Math" w:eastAsiaTheme="minorEastAsia" w:hAnsi="Cambria Math"/>
          </w:rPr>
          <m:t>M</m:t>
        </m:r>
      </m:oMath>
      <w:r w:rsidRPr="00426E3D">
        <w:rPr>
          <w:rFonts w:eastAsiaTheme="minorEastAsia"/>
        </w:rPr>
        <w:t>.</w:t>
      </w:r>
    </w:p>
    <w:p w:rsidR="00426E3D" w:rsidRPr="0056539A" w:rsidRDefault="0056539A" w:rsidP="00E25405">
      <w:pPr>
        <w:pStyle w:val="a8"/>
        <w:numPr>
          <w:ilvl w:val="0"/>
          <w:numId w:val="13"/>
        </w:numPr>
      </w:pPr>
      <w:r>
        <w:t xml:space="preserve">Разбить вектор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 w:rsidRPr="0056539A">
        <w:rPr>
          <w:rFonts w:eastAsiaTheme="minorEastAsia"/>
        </w:rPr>
        <w:t xml:space="preserve"> </w:t>
      </w:r>
      <w:r>
        <w:rPr>
          <w:rFonts w:eastAsiaTheme="minorEastAsia"/>
        </w:rPr>
        <w:t>на две половины и поменять их местами.</w:t>
      </w:r>
    </w:p>
    <w:p w:rsidR="0056539A" w:rsidRPr="0056539A" w:rsidRDefault="0056539A" w:rsidP="0056539A">
      <w:pPr>
        <w:pStyle w:val="a8"/>
        <w:numPr>
          <w:ilvl w:val="0"/>
          <w:numId w:val="13"/>
        </w:numPr>
      </w:pPr>
      <w:r>
        <w:rPr>
          <w:rFonts w:eastAsiaTheme="minorEastAsia"/>
        </w:rPr>
        <w:t xml:space="preserve">Выполнить БПФ от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 w:rsidR="00B37979">
        <w:rPr>
          <w:rFonts w:eastAsiaTheme="minorEastAsia"/>
        </w:rPr>
        <w:t xml:space="preserve"> и умножить результат на шаг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получив вектор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>.</w:t>
      </w:r>
    </w:p>
    <w:p w:rsidR="0056539A" w:rsidRPr="00884E35" w:rsidRDefault="0085308A" w:rsidP="0085308A">
      <w:pPr>
        <w:pStyle w:val="a8"/>
        <w:numPr>
          <w:ilvl w:val="0"/>
          <w:numId w:val="13"/>
        </w:numPr>
      </w:pPr>
      <w:r>
        <w:t xml:space="preserve">Разбить вектор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F</m:t>
        </m:r>
      </m:oMath>
      <w:r w:rsidRPr="0056539A">
        <w:rPr>
          <w:rFonts w:eastAsiaTheme="minorEastAsia"/>
        </w:rPr>
        <w:t xml:space="preserve"> </w:t>
      </w:r>
      <w:r>
        <w:rPr>
          <w:rFonts w:eastAsiaTheme="minorEastAsia"/>
        </w:rPr>
        <w:t>на две половины и поменять их местами</w:t>
      </w:r>
      <w:r w:rsidRPr="0085308A">
        <w:rPr>
          <w:rFonts w:eastAsiaTheme="minorEastAsia"/>
        </w:rPr>
        <w:t>.</w:t>
      </w:r>
    </w:p>
    <w:p w:rsidR="00884E35" w:rsidRPr="00D7491E" w:rsidRDefault="00B37979" w:rsidP="0085308A">
      <w:pPr>
        <w:pStyle w:val="a8"/>
        <w:numPr>
          <w:ilvl w:val="0"/>
          <w:numId w:val="13"/>
        </w:numPr>
      </w:pPr>
      <w:r>
        <w:rPr>
          <w:rFonts w:eastAsiaTheme="minorEastAsia"/>
        </w:rPr>
        <w:t xml:space="preserve">«Вырезать» центральную часть вектора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>, оставив</w:t>
      </w:r>
      <w:r w:rsidR="00AF17F6">
        <w:rPr>
          <w:rFonts w:eastAsiaTheme="minorEastAsia"/>
        </w:rPr>
        <w:t xml:space="preserve"> центральные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элементов.</w:t>
      </w:r>
    </w:p>
    <w:p w:rsidR="00D7491E" w:rsidRPr="00B62883" w:rsidRDefault="00D7491E" w:rsidP="0085308A">
      <w:pPr>
        <w:pStyle w:val="a8"/>
        <w:numPr>
          <w:ilvl w:val="0"/>
          <w:numId w:val="13"/>
        </w:numPr>
      </w:pPr>
      <w:r>
        <w:rPr>
          <w:rFonts w:eastAsiaTheme="minorEastAsia"/>
        </w:rPr>
        <w:t xml:space="preserve">Пересчитать область задания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по формуле (7).</w:t>
      </w:r>
    </w:p>
    <w:p w:rsidR="00B62883" w:rsidRDefault="00561496" w:rsidP="00B62883">
      <w:pPr>
        <w:rPr>
          <w:rFonts w:eastAsiaTheme="minorEastAsia"/>
        </w:rPr>
      </w:pPr>
      <w:r>
        <w:t xml:space="preserve">Если область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</m:oMath>
      <w:r>
        <w:rPr>
          <w:rFonts w:eastAsiaTheme="minorEastAsia"/>
        </w:rPr>
        <w:t xml:space="preserve"> оказалась слишком большой (полезная часть спектра плохо видна) или слишком маленькой (спектр не умещается), можно соответственно изменить число дополняемых нулей на шаге 2.</w:t>
      </w:r>
    </w:p>
    <w:p w:rsidR="00891B52" w:rsidRPr="007957EC" w:rsidRDefault="00CA0D65" w:rsidP="00B62883">
      <w:pPr>
        <w:rPr>
          <w:rFonts w:eastAsiaTheme="minorEastAsia"/>
        </w:rPr>
      </w:pPr>
      <w:r>
        <w:t xml:space="preserve">Замечание: некоторые реализации БПФ </w:t>
      </w:r>
      <w:r w:rsidR="007957EC">
        <w:t xml:space="preserve">не </w:t>
      </w:r>
      <w:r>
        <w:t xml:space="preserve">требуют, чтобы число </w:t>
      </w:r>
      <m:oMath>
        <m:r>
          <w:rPr>
            <w:rFonts w:ascii="Cambria Math" w:hAnsi="Cambria Math"/>
            <w:lang w:val="en-US"/>
          </w:rPr>
          <m:t>M</m:t>
        </m:r>
      </m:oMath>
      <w:r w:rsidRPr="00CA0D65">
        <w:rPr>
          <w:rFonts w:eastAsiaTheme="minorEastAsia"/>
        </w:rPr>
        <w:t xml:space="preserve"> </w:t>
      </w:r>
      <w:r w:rsidR="007957EC">
        <w:rPr>
          <w:rFonts w:eastAsiaTheme="minorEastAsia"/>
        </w:rPr>
        <w:t xml:space="preserve">было целой степенью двойки, а сами добавляют дополнительные нули, нарушая симметрию. Это может привести к появлению в результатах расчёта неправильного фазового набега. Так что </w:t>
      </w:r>
      <w:r w:rsidR="007957EC" w:rsidRPr="00E240DD">
        <w:rPr>
          <w:rFonts w:eastAsiaTheme="minorEastAsia"/>
          <w:b/>
        </w:rPr>
        <w:t>необходимо удостовериться</w:t>
      </w:r>
      <w:r w:rsidR="007957EC">
        <w:rPr>
          <w:rFonts w:eastAsiaTheme="minorEastAsia"/>
        </w:rPr>
        <w:t xml:space="preserve">, что число </w:t>
      </w:r>
      <w:r w:rsidR="007957EC" w:rsidRPr="007957EC">
        <w:rPr>
          <w:rFonts w:eastAsiaTheme="minorEastAsia"/>
          <w:i/>
          <w:lang w:val="en-US"/>
        </w:rPr>
        <w:t>M</w:t>
      </w:r>
      <w:r w:rsidR="007957EC">
        <w:rPr>
          <w:rFonts w:eastAsiaTheme="minorEastAsia"/>
        </w:rPr>
        <w:t xml:space="preserve"> является степенью двойки.</w:t>
      </w:r>
    </w:p>
    <w:p w:rsidR="006A3B8A" w:rsidRDefault="001B0570" w:rsidP="004C468B">
      <w:pPr>
        <w:rPr>
          <w:rFonts w:eastAsiaTheme="minorEastAsia"/>
        </w:rPr>
      </w:pPr>
      <w:r>
        <w:t xml:space="preserve">Вернёмся теперь к формуле (1). Поскольку </w:t>
      </w:r>
      <w:r w:rsidR="00537C27">
        <w:t>в формуле</w:t>
      </w:r>
      <w:r>
        <w:t xml:space="preserve"> имеется двумерная входная функция и двумерное преобразование Фурье, то после дискретизации функций мы будем получать матрицу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Pr="001B0570">
        <w:rPr>
          <w:rFonts w:eastAsiaTheme="minorEastAsia"/>
        </w:rPr>
        <w:t xml:space="preserve">. </w:t>
      </w:r>
      <w:r w:rsidR="002C20B4">
        <w:rPr>
          <w:rFonts w:eastAsiaTheme="minorEastAsia"/>
        </w:rPr>
        <w:t>Алгоритм нахождения преобразования Фурье от неё мо</w:t>
      </w:r>
      <w:r w:rsidR="006A3B8A">
        <w:rPr>
          <w:rFonts w:eastAsiaTheme="minorEastAsia"/>
        </w:rPr>
        <w:t xml:space="preserve">жно свести к одномерному случаю: необходимо применить </w:t>
      </w:r>
      <w:r w:rsidR="00C13E39">
        <w:rPr>
          <w:rFonts w:eastAsiaTheme="minorEastAsia"/>
        </w:rPr>
        <w:t xml:space="preserve">вышеописанный </w:t>
      </w:r>
      <w:r w:rsidR="006A3B8A">
        <w:rPr>
          <w:rFonts w:eastAsiaTheme="minorEastAsia"/>
        </w:rPr>
        <w:t xml:space="preserve">алгоритм к каждой строке этой матрицы, получив новую матрицу, а затем применить </w:t>
      </w:r>
      <w:r w:rsidR="00C13E39">
        <w:rPr>
          <w:rFonts w:eastAsiaTheme="minorEastAsia"/>
        </w:rPr>
        <w:t>его</w:t>
      </w:r>
      <w:r w:rsidR="006A3B8A">
        <w:rPr>
          <w:rFonts w:eastAsiaTheme="minorEastAsia"/>
        </w:rPr>
        <w:t xml:space="preserve"> к каждому столбцу полученной матрицы.</w:t>
      </w:r>
    </w:p>
    <w:p w:rsidR="00E240DD" w:rsidRDefault="00B02BE7" w:rsidP="00A95F5B">
      <w:pPr>
        <w:rPr>
          <w:rFonts w:eastAsiaTheme="minorEastAsia"/>
        </w:rPr>
      </w:pPr>
      <w:r>
        <w:rPr>
          <w:rFonts w:eastAsiaTheme="minorEastAsia"/>
        </w:rPr>
        <w:t xml:space="preserve">Примечание: седьмой шаг, нахождение области задания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u,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194F68">
        <w:rPr>
          <w:rFonts w:eastAsiaTheme="minorEastAsia"/>
        </w:rPr>
        <w:t>,</w:t>
      </w:r>
      <w:r>
        <w:rPr>
          <w:rFonts w:eastAsiaTheme="minorEastAsia"/>
        </w:rPr>
        <w:t xml:space="preserve"> следует </w:t>
      </w:r>
      <w:r w:rsidR="006C1D68">
        <w:rPr>
          <w:rFonts w:eastAsiaTheme="minorEastAsia"/>
        </w:rPr>
        <w:t>выполнить только один раз.</w:t>
      </w:r>
    </w:p>
    <w:p w:rsidR="00E240DD" w:rsidRDefault="00E240DD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E1B8E" w:rsidRDefault="00CE1B8E" w:rsidP="00CE1B8E">
      <w:pPr>
        <w:pStyle w:val="1"/>
      </w:pPr>
      <w:bookmarkStart w:id="4" w:name="_Toc506058419"/>
      <w:r>
        <w:lastRenderedPageBreak/>
        <w:t>Задание</w:t>
      </w:r>
      <w:bookmarkEnd w:id="4"/>
    </w:p>
    <w:p w:rsidR="00CE1B8E" w:rsidRDefault="00F47E71" w:rsidP="00173F34">
      <w:pPr>
        <w:pStyle w:val="a8"/>
        <w:numPr>
          <w:ilvl w:val="0"/>
          <w:numId w:val="14"/>
        </w:numPr>
      </w:pPr>
      <w:r>
        <w:t xml:space="preserve">Реализовать </w:t>
      </w:r>
      <w:r w:rsidR="00517CB4">
        <w:t xml:space="preserve">одномерное </w:t>
      </w:r>
      <w:r w:rsidR="00E9550E">
        <w:t>финитное</w:t>
      </w:r>
      <w:r>
        <w:t xml:space="preserve"> преобразование Фурье</w:t>
      </w:r>
      <w:r w:rsidR="00E240DD">
        <w:t xml:space="preserve"> с помощью применения алгоритма БПФ</w:t>
      </w:r>
      <w:r w:rsidR="00E9550E">
        <w:t>.</w:t>
      </w:r>
    </w:p>
    <w:p w:rsidR="00173F34" w:rsidRDefault="00173F34" w:rsidP="00173F34">
      <w:pPr>
        <w:pStyle w:val="a8"/>
        <w:numPr>
          <w:ilvl w:val="0"/>
          <w:numId w:val="14"/>
        </w:numPr>
      </w:pPr>
      <w:r>
        <w:t xml:space="preserve">Построить график гауссова пучка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. Здесь и далее для каждого графика следует строить отдельно графики амплитуды и фазы. </w:t>
      </w:r>
    </w:p>
    <w:p w:rsidR="00F47E71" w:rsidRPr="00E240DD" w:rsidRDefault="00F47E71" w:rsidP="00173F34">
      <w:pPr>
        <w:pStyle w:val="a8"/>
        <w:numPr>
          <w:ilvl w:val="0"/>
          <w:numId w:val="14"/>
        </w:numPr>
      </w:pPr>
      <w:r>
        <w:t>Убедиться в правильно</w:t>
      </w:r>
      <w:r w:rsidR="00873A16">
        <w:t>сти</w:t>
      </w:r>
      <w:r w:rsidR="00173F34" w:rsidRPr="00173F34">
        <w:t xml:space="preserve"> </w:t>
      </w:r>
      <w:r w:rsidR="00173F34">
        <w:t>реализации преобразования</w:t>
      </w:r>
      <w:r>
        <w:t>, подав</w:t>
      </w:r>
      <w:r w:rsidR="0045487C">
        <w:t xml:space="preserve"> на вход гауссов пучок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45487C" w:rsidRPr="0045487C">
        <w:rPr>
          <w:rFonts w:eastAsiaTheme="minorEastAsia"/>
        </w:rPr>
        <w:t xml:space="preserve"> </w:t>
      </w:r>
      <w:r w:rsidR="0045487C">
        <w:rPr>
          <w:rFonts w:eastAsiaTheme="minorEastAsia"/>
        </w:rPr>
        <w:t>–</w:t>
      </w:r>
      <w:r w:rsidR="0045487C" w:rsidRPr="0045487C">
        <w:rPr>
          <w:rFonts w:eastAsiaTheme="minorEastAsia"/>
        </w:rPr>
        <w:t xml:space="preserve"> </w:t>
      </w:r>
      <w:r w:rsidR="0045487C">
        <w:rPr>
          <w:rFonts w:eastAsiaTheme="minorEastAsia"/>
        </w:rPr>
        <w:t>собственную функцию преобразования Фурье.</w:t>
      </w:r>
      <w:r w:rsidR="00517CB4">
        <w:rPr>
          <w:rFonts w:eastAsiaTheme="minorEastAsia"/>
        </w:rPr>
        <w:t xml:space="preserve"> На выходе</w:t>
      </w:r>
      <w:r w:rsidR="00CA0D78">
        <w:rPr>
          <w:rFonts w:eastAsiaTheme="minorEastAsia"/>
        </w:rPr>
        <w:t xml:space="preserve"> тоже</w:t>
      </w:r>
      <w:r w:rsidR="00517CB4">
        <w:rPr>
          <w:rFonts w:eastAsiaTheme="minorEastAsia"/>
        </w:rPr>
        <w:t xml:space="preserve"> должен получиться </w:t>
      </w:r>
      <w:r w:rsidR="003F4C6B">
        <w:rPr>
          <w:rFonts w:eastAsiaTheme="minorEastAsia"/>
        </w:rPr>
        <w:t>гауссов пучок</w:t>
      </w:r>
      <w:r w:rsidR="00173F34">
        <w:rPr>
          <w:rFonts w:eastAsiaTheme="minorEastAsia"/>
        </w:rPr>
        <w:t xml:space="preserve"> (построить график</w:t>
      </w:r>
      <w:r w:rsidR="005F3677">
        <w:rPr>
          <w:rFonts w:eastAsiaTheme="minorEastAsia"/>
        </w:rPr>
        <w:t xml:space="preserve"> на</w:t>
      </w:r>
      <w:r w:rsidR="00173F34">
        <w:rPr>
          <w:rFonts w:eastAsiaTheme="minorEastAsia"/>
        </w:rPr>
        <w:t xml:space="preserve"> правильной области</w:t>
      </w:r>
      <w:r w:rsidR="005F3677">
        <w:rPr>
          <w:rFonts w:eastAsiaTheme="minorEastAsia"/>
        </w:rPr>
        <w:t xml:space="preserve"> определения</w:t>
      </w:r>
      <w:r w:rsidR="00173F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[-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]</m:t>
        </m:r>
      </m:oMath>
      <w:r w:rsidR="00173F34">
        <w:rPr>
          <w:rFonts w:eastAsiaTheme="minorEastAsia"/>
        </w:rPr>
        <w:t>).</w:t>
      </w:r>
      <w:r w:rsidR="00E240DD">
        <w:rPr>
          <w:rFonts w:eastAsiaTheme="minorEastAsia"/>
        </w:rPr>
        <w:t xml:space="preserve"> Рекомендуемая входная область: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-5, 5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E240DD" w:rsidRDefault="00173F34" w:rsidP="00173F34">
      <w:pPr>
        <w:pStyle w:val="a8"/>
        <w:numPr>
          <w:ilvl w:val="0"/>
          <w:numId w:val="14"/>
        </w:numPr>
      </w:pPr>
      <w:r>
        <w:t xml:space="preserve">Реализовать финитное преобразование Фурье стандартным методом численного интегрирования (например, методом прямоугольников). Важно: необходимо вычислить интеграл для каждого дискретного значения </w:t>
      </w:r>
      <w:r w:rsidRPr="00173F34">
        <w:rPr>
          <w:i/>
          <w:lang w:val="en-US"/>
        </w:rPr>
        <w:t>u</w:t>
      </w:r>
      <w:r w:rsidRPr="00173F34">
        <w:t xml:space="preserve">, </w:t>
      </w:r>
      <w:r>
        <w:t>чтобы получить результат в виде вектора.</w:t>
      </w:r>
      <w:r w:rsidR="005F3677">
        <w:t xml:space="preserve"> На вход преобразования вновь следует подавать гауссов пучок.</w:t>
      </w:r>
    </w:p>
    <w:p w:rsidR="00173F34" w:rsidRDefault="005F3677" w:rsidP="00173F34">
      <w:pPr>
        <w:pStyle w:val="a8"/>
        <w:numPr>
          <w:ilvl w:val="0"/>
          <w:numId w:val="14"/>
        </w:numPr>
      </w:pPr>
      <w:r>
        <w:t>Построить результаты двух разных реализаций преобразования на одном изображении (одно для амплитуды, одно для фазы) и убедиться, что они совпадают.</w:t>
      </w:r>
    </w:p>
    <w:p w:rsidR="00973022" w:rsidRDefault="00973022" w:rsidP="00973022">
      <w:pPr>
        <w:pStyle w:val="a8"/>
        <w:numPr>
          <w:ilvl w:val="0"/>
          <w:numId w:val="14"/>
        </w:numPr>
      </w:pPr>
      <w:r>
        <w:t>Используя первую реализацию преобразования, подать на вход световое поле, отличное от гауссова пучка, в соответствии со своим вариантом. Построить графики самого пучка и результат</w:t>
      </w:r>
      <w:r w:rsidR="0017510F">
        <w:rPr>
          <w:lang w:val="en-US"/>
        </w:rPr>
        <w:t>а</w:t>
      </w:r>
      <w:r>
        <w:t xml:space="preserve"> преобразования.</w:t>
      </w:r>
    </w:p>
    <w:p w:rsidR="00FE352B" w:rsidRDefault="00FE352B" w:rsidP="00973022">
      <w:pPr>
        <w:pStyle w:val="a8"/>
        <w:numPr>
          <w:ilvl w:val="0"/>
          <w:numId w:val="14"/>
        </w:numPr>
      </w:pPr>
      <w:r>
        <w:t>Рассчитать аналитически результат преобразования своего варианта поля и построить график на одной системе координат с результатом, полученным в предыдущем пункте.</w:t>
      </w:r>
    </w:p>
    <w:p w:rsidR="00FE352B" w:rsidRDefault="00AF17F6" w:rsidP="00FE352B">
      <w:pPr>
        <w:pStyle w:val="a8"/>
        <w:numPr>
          <w:ilvl w:val="0"/>
          <w:numId w:val="14"/>
        </w:numPr>
      </w:pPr>
      <w:r>
        <w:t>В</w:t>
      </w:r>
      <w:r w:rsidR="00FE352B">
        <w:t>ыполнить пункты 1-</w:t>
      </w:r>
      <w:r>
        <w:t>3 и 6-7 для</w:t>
      </w:r>
      <w:r w:rsidR="00FE352B">
        <w:t xml:space="preserve"> двумерного случая. Графики изменятся на двумерные изображения, одномерные функции следует заменить на двумерные, равные произведению соответствующих одномерных функций. Например, гауссов пучок поменяется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  <w:r w:rsidR="00FE352B">
        <w:rPr>
          <w:rFonts w:eastAsiaTheme="minorEastAsia"/>
          <w:lang w:val="en-US"/>
        </w:rPr>
        <w:t>.</w:t>
      </w:r>
    </w:p>
    <w:p w:rsidR="00BE0A6C" w:rsidRDefault="00BE0A6C" w:rsidP="00FE352B">
      <w:pPr>
        <w:pStyle w:val="a8"/>
        <w:numPr>
          <w:ilvl w:val="0"/>
          <w:numId w:val="14"/>
        </w:numPr>
      </w:pPr>
      <w:r>
        <w:br w:type="page"/>
      </w:r>
    </w:p>
    <w:p w:rsidR="00BE0A6C" w:rsidRDefault="00BE0A6C" w:rsidP="00BE0A6C">
      <w:pPr>
        <w:pStyle w:val="1"/>
      </w:pPr>
      <w:bookmarkStart w:id="5" w:name="_Toc506058420"/>
      <w:r>
        <w:lastRenderedPageBreak/>
        <w:t>Варианты</w:t>
      </w:r>
      <w:bookmarkEnd w:id="5"/>
    </w:p>
    <w:p w:rsidR="00EB511B" w:rsidRPr="004609D8" w:rsidRDefault="00EB511B" w:rsidP="00EB511B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3083"/>
        <w:gridCol w:w="5524"/>
      </w:tblGrid>
      <w:tr w:rsidR="007E689C" w:rsidTr="001C250A">
        <w:trPr>
          <w:tblHeader/>
          <w:jc w:val="center"/>
        </w:trPr>
        <w:tc>
          <w:tcPr>
            <w:tcW w:w="456" w:type="dxa"/>
          </w:tcPr>
          <w:p w:rsidR="007E689C" w:rsidRDefault="007E689C" w:rsidP="007E689C">
            <w:pPr>
              <w:jc w:val="center"/>
            </w:pPr>
            <w:r>
              <w:t>№</w:t>
            </w:r>
          </w:p>
        </w:tc>
        <w:tc>
          <w:tcPr>
            <w:tcW w:w="3083" w:type="dxa"/>
          </w:tcPr>
          <w:p w:rsidR="007E689C" w:rsidRDefault="007E689C" w:rsidP="007E689C">
            <w:pPr>
              <w:jc w:val="center"/>
            </w:pPr>
            <w:r>
              <w:t>Входное поле</w:t>
            </w:r>
          </w:p>
        </w:tc>
        <w:tc>
          <w:tcPr>
            <w:tcW w:w="5524" w:type="dxa"/>
          </w:tcPr>
          <w:p w:rsidR="007E689C" w:rsidRDefault="007E689C" w:rsidP="007E689C">
            <w:pPr>
              <w:jc w:val="center"/>
            </w:pPr>
            <w:r>
              <w:t>Примечание</w:t>
            </w:r>
          </w:p>
        </w:tc>
      </w:tr>
      <w:tr w:rsidR="007E689C" w:rsidTr="00890083">
        <w:trPr>
          <w:jc w:val="center"/>
        </w:trPr>
        <w:tc>
          <w:tcPr>
            <w:tcW w:w="456" w:type="dxa"/>
            <w:vAlign w:val="center"/>
          </w:tcPr>
          <w:p w:rsidR="007E689C" w:rsidRDefault="007E689C" w:rsidP="00D05F69">
            <w:pPr>
              <w:jc w:val="center"/>
            </w:pPr>
            <w:r>
              <w:t>1</w:t>
            </w:r>
          </w:p>
        </w:tc>
        <w:tc>
          <w:tcPr>
            <w:tcW w:w="3083" w:type="dxa"/>
            <w:vAlign w:val="center"/>
          </w:tcPr>
          <w:p w:rsidR="007E689C" w:rsidRDefault="007E689C" w:rsidP="00D05F6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sinc</m:t>
                </m:r>
                <m:r>
                  <w:rPr>
                    <w:rFonts w:ascii="Cambria Math" w:hAnsi="Cambria Math"/>
                    <w:lang w:val="en-US"/>
                  </w:rPr>
                  <m:t>(πx)</m:t>
                </m:r>
              </m:oMath>
            </m:oMathPara>
          </w:p>
        </w:tc>
        <w:tc>
          <w:tcPr>
            <w:tcW w:w="5524" w:type="dxa"/>
            <w:vAlign w:val="center"/>
          </w:tcPr>
          <w:p w:rsidR="007E689C" w:rsidRPr="00160B36" w:rsidRDefault="00D05F69" w:rsidP="00160B36">
            <w:pPr>
              <w:jc w:val="left"/>
            </w:pPr>
            <w:r>
              <w:t xml:space="preserve">Для аналитики </w:t>
            </w:r>
            <w:r w:rsidR="00160B36">
              <w:t>применить</w:t>
            </w:r>
            <w:r>
              <w:t xml:space="preserve">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 </w:t>
            </w:r>
            <w:r w:rsidR="00160B36">
              <w:t>Использовать значения интегрального синуса, либо другие свойства преобразования Фурье.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2</w:t>
            </w:r>
          </w:p>
        </w:tc>
        <w:tc>
          <w:tcPr>
            <w:tcW w:w="3083" w:type="dxa"/>
            <w:vAlign w:val="center"/>
          </w:tcPr>
          <w:p w:rsidR="00D05F69" w:rsidRDefault="00D05F69" w:rsidP="00D05F69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5524" w:type="dxa"/>
            <w:vAlign w:val="center"/>
          </w:tcPr>
          <w:p w:rsidR="00D05F69" w:rsidRDefault="00D05F69" w:rsidP="00890083">
            <w:pPr>
              <w:jc w:val="left"/>
            </w:pPr>
            <w:r>
              <w:t xml:space="preserve">Для аналитики </w:t>
            </w:r>
            <w:r w:rsidR="00160B36">
              <w:t>применить</w:t>
            </w:r>
            <w:r>
              <w:t xml:space="preserve">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 </w:t>
            </w:r>
            <w:r w:rsidR="00160B36">
              <w:t>Использовать ле</w:t>
            </w:r>
            <w:r w:rsidR="00890083">
              <w:t xml:space="preserve">мму </w:t>
            </w:r>
            <w:proofErr w:type="spellStart"/>
            <w:r w:rsidR="00890083">
              <w:t>Жордана</w:t>
            </w:r>
            <w:proofErr w:type="spellEnd"/>
            <w:r w:rsidR="00890083">
              <w:t xml:space="preserve"> и теорему о вычетах</w:t>
            </w:r>
            <w:r w:rsidR="00160B36">
              <w:t>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3</w:t>
            </w:r>
          </w:p>
        </w:tc>
        <w:tc>
          <w:tcPr>
            <w:tcW w:w="3083" w:type="dxa"/>
            <w:vAlign w:val="center"/>
          </w:tcPr>
          <w:p w:rsidR="00D05F69" w:rsidRDefault="00465045" w:rsidP="00D05F6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2πix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exp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(-5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πix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524" w:type="dxa"/>
            <w:vAlign w:val="center"/>
          </w:tcPr>
          <w:p w:rsidR="00D05F69" w:rsidRDefault="00160B36" w:rsidP="00D05F69">
            <w:pPr>
              <w:jc w:val="left"/>
            </w:pPr>
            <w:r>
              <w:t>Для аналитики применить финитное преобразование.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4</w:t>
            </w:r>
          </w:p>
        </w:tc>
        <w:tc>
          <w:tcPr>
            <w:tcW w:w="3083" w:type="dxa"/>
            <w:vAlign w:val="center"/>
          </w:tcPr>
          <w:p w:rsidR="00D05F69" w:rsidRPr="00D05F69" w:rsidRDefault="00D05F69" w:rsidP="00D05F6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rect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/4)</m:t>
                </m:r>
              </m:oMath>
            </m:oMathPara>
          </w:p>
        </w:tc>
        <w:tc>
          <w:tcPr>
            <w:tcW w:w="5524" w:type="dxa"/>
            <w:vAlign w:val="center"/>
          </w:tcPr>
          <w:p w:rsidR="00D05F69" w:rsidRDefault="00160B36" w:rsidP="00D05F69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5</w:t>
            </w:r>
          </w:p>
        </w:tc>
        <w:tc>
          <w:tcPr>
            <w:tcW w:w="3083" w:type="dxa"/>
            <w:vAlign w:val="center"/>
          </w:tcPr>
          <w:p w:rsidR="00D05F69" w:rsidRPr="00D05F69" w:rsidRDefault="00465045" w:rsidP="00D05F6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524" w:type="dxa"/>
            <w:vAlign w:val="center"/>
          </w:tcPr>
          <w:p w:rsidR="00D05F69" w:rsidRDefault="00160B36" w:rsidP="00D05F69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 Использовать свойства преобразования Фурье.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6</w:t>
            </w:r>
          </w:p>
        </w:tc>
        <w:tc>
          <w:tcPr>
            <w:tcW w:w="3083" w:type="dxa"/>
            <w:vAlign w:val="center"/>
          </w:tcPr>
          <w:p w:rsidR="00D05F69" w:rsidRPr="00D05F69" w:rsidRDefault="00465045" w:rsidP="00D05F69">
            <w:pPr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⁡</m:t>
              </m:r>
              <m:r>
                <w:rPr>
                  <w:rFonts w:ascii="Cambria Math" w:eastAsiaTheme="minorEastAsia" w:hAnsi="Cambria Math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/2)</m:t>
              </m:r>
            </m:oMath>
            <w:r w:rsidR="00D05F69" w:rsidRPr="00D05F69">
              <w:t xml:space="preserve"> </w:t>
            </w:r>
          </w:p>
        </w:tc>
        <w:tc>
          <w:tcPr>
            <w:tcW w:w="5524" w:type="dxa"/>
            <w:vAlign w:val="center"/>
          </w:tcPr>
          <w:p w:rsidR="00D05F69" w:rsidRDefault="00160B36" w:rsidP="00160B36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 Можно использовать понятие полиномов Эрмита и мод Гаусса-Эрмита.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7</w:t>
            </w:r>
          </w:p>
        </w:tc>
        <w:tc>
          <w:tcPr>
            <w:tcW w:w="3083" w:type="dxa"/>
            <w:vAlign w:val="center"/>
          </w:tcPr>
          <w:p w:rsidR="00D05F69" w:rsidRPr="00D05F69" w:rsidRDefault="00465045" w:rsidP="00D05F6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524" w:type="dxa"/>
            <w:vAlign w:val="center"/>
          </w:tcPr>
          <w:p w:rsidR="00D05F69" w:rsidRDefault="00160B36" w:rsidP="00BA6883">
            <w:pPr>
              <w:jc w:val="left"/>
            </w:pPr>
            <w:r>
              <w:t>Для аналитики применить финитное преобразование. Использовать свойства преобразования Фурье.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8</w:t>
            </w:r>
          </w:p>
        </w:tc>
        <w:tc>
          <w:tcPr>
            <w:tcW w:w="3083" w:type="dxa"/>
            <w:vAlign w:val="center"/>
          </w:tcPr>
          <w:p w:rsidR="00D05F69" w:rsidRPr="00D05F69" w:rsidRDefault="00465045" w:rsidP="00D05F6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(3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πx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524" w:type="dxa"/>
            <w:vAlign w:val="center"/>
          </w:tcPr>
          <w:p w:rsidR="00D05F69" w:rsidRDefault="00160B36" w:rsidP="00D05F69">
            <w:pPr>
              <w:jc w:val="left"/>
            </w:pPr>
            <w:r>
              <w:t>Для аналитики применить финитное преобразование. Использовать свойства преобразования Фурье.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9</w:t>
            </w:r>
          </w:p>
        </w:tc>
        <w:tc>
          <w:tcPr>
            <w:tcW w:w="3083" w:type="dxa"/>
            <w:vAlign w:val="center"/>
          </w:tcPr>
          <w:p w:rsidR="00D05F69" w:rsidRPr="00160B36" w:rsidRDefault="00160B36" w:rsidP="00160B36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rect</m:t>
                </m:r>
                <m:r>
                  <w:rPr>
                    <w:rFonts w:ascii="Cambria Math" w:hAnsi="Cambria Math"/>
                    <w:lang w:val="en-US"/>
                  </w:rPr>
                  <m:t>((x-1)/4)</m:t>
                </m:r>
              </m:oMath>
            </m:oMathPara>
          </w:p>
        </w:tc>
        <w:tc>
          <w:tcPr>
            <w:tcW w:w="5524" w:type="dxa"/>
            <w:vAlign w:val="center"/>
          </w:tcPr>
          <w:p w:rsidR="00D05F69" w:rsidRPr="00490B55" w:rsidRDefault="00160B36" w:rsidP="00D05F69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</w:t>
            </w:r>
          </w:p>
        </w:tc>
      </w:tr>
      <w:tr w:rsidR="00D05F69" w:rsidTr="00890083">
        <w:trPr>
          <w:jc w:val="center"/>
        </w:trPr>
        <w:tc>
          <w:tcPr>
            <w:tcW w:w="456" w:type="dxa"/>
            <w:vAlign w:val="center"/>
          </w:tcPr>
          <w:p w:rsidR="00D05F69" w:rsidRDefault="00160B36" w:rsidP="00D05F69">
            <w:pPr>
              <w:jc w:val="center"/>
            </w:pPr>
            <w:r>
              <w:t>1</w:t>
            </w:r>
            <w:r w:rsidR="00D05F69">
              <w:t>0</w:t>
            </w:r>
          </w:p>
        </w:tc>
        <w:tc>
          <w:tcPr>
            <w:tcW w:w="3083" w:type="dxa"/>
            <w:vAlign w:val="center"/>
          </w:tcPr>
          <w:p w:rsidR="00D05F69" w:rsidRPr="004D78EC" w:rsidRDefault="004D78EC" w:rsidP="004D78EC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exp(2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5524" w:type="dxa"/>
            <w:vAlign w:val="center"/>
          </w:tcPr>
          <w:p w:rsidR="00D05F69" w:rsidRPr="004D78EC" w:rsidRDefault="004D78EC" w:rsidP="00D05F69">
            <w:pPr>
              <w:jc w:val="left"/>
            </w:pPr>
            <w:r>
              <w:t xml:space="preserve">Для аналитики применить </w:t>
            </w:r>
            <w:r>
              <w:rPr>
                <w:b/>
              </w:rPr>
              <w:t xml:space="preserve">не </w:t>
            </w:r>
            <w:r>
              <w:t xml:space="preserve">финитное преобразование. Использовать понятие функции </w:t>
            </w:r>
            <w:proofErr w:type="spellStart"/>
            <w:r>
              <w:t>Эйри</w:t>
            </w:r>
            <w:proofErr w:type="spellEnd"/>
            <w:r>
              <w:t xml:space="preserve"> или луча </w:t>
            </w:r>
            <w:proofErr w:type="spellStart"/>
            <w:r>
              <w:t>Эйри</w:t>
            </w:r>
            <w:proofErr w:type="spellEnd"/>
            <w:r w:rsidR="00AC2952">
              <w:t xml:space="preserve"> и свойства преобразования Фурье</w:t>
            </w:r>
            <w:r>
              <w:t>.</w:t>
            </w:r>
          </w:p>
        </w:tc>
      </w:tr>
      <w:tr w:rsidR="00CA368C" w:rsidTr="00890083">
        <w:trPr>
          <w:jc w:val="center"/>
        </w:trPr>
        <w:tc>
          <w:tcPr>
            <w:tcW w:w="456" w:type="dxa"/>
            <w:vAlign w:val="center"/>
          </w:tcPr>
          <w:p w:rsidR="00CA368C" w:rsidRDefault="00CA368C" w:rsidP="00D05F69">
            <w:pPr>
              <w:jc w:val="center"/>
            </w:pPr>
            <w:r>
              <w:t>11</w:t>
            </w:r>
          </w:p>
        </w:tc>
        <w:tc>
          <w:tcPr>
            <w:tcW w:w="3083" w:type="dxa"/>
            <w:vAlign w:val="center"/>
          </w:tcPr>
          <w:p w:rsidR="00CA368C" w:rsidRPr="00CA368C" w:rsidRDefault="00465045" w:rsidP="00CA368C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tri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5524" w:type="dxa"/>
            <w:vAlign w:val="center"/>
          </w:tcPr>
          <w:p w:rsidR="00CA368C" w:rsidRDefault="00CA368C" w:rsidP="00382AE8">
            <w:pPr>
              <w:jc w:val="left"/>
            </w:pPr>
            <w:r>
              <w:t xml:space="preserve">Для аналитики применить </w:t>
            </w:r>
            <w:r w:rsidRPr="00CA368C">
              <w:rPr>
                <w:b/>
              </w:rPr>
              <w:t>не</w:t>
            </w:r>
            <w:r>
              <w:t xml:space="preserve"> финитное преобразование. </w:t>
            </w:r>
            <w:r w:rsidR="00382AE8">
              <w:t>И</w:t>
            </w:r>
            <w:r>
              <w:t>спользовать свойство свёртки.</w:t>
            </w:r>
          </w:p>
        </w:tc>
      </w:tr>
      <w:tr w:rsidR="00CA368C" w:rsidTr="00890083">
        <w:trPr>
          <w:jc w:val="center"/>
        </w:trPr>
        <w:tc>
          <w:tcPr>
            <w:tcW w:w="456" w:type="dxa"/>
            <w:vAlign w:val="center"/>
          </w:tcPr>
          <w:p w:rsidR="00CA368C" w:rsidRDefault="00CA368C" w:rsidP="00D05F69">
            <w:pPr>
              <w:jc w:val="center"/>
            </w:pPr>
            <w:r>
              <w:t>12</w:t>
            </w:r>
          </w:p>
        </w:tc>
        <w:tc>
          <w:tcPr>
            <w:tcW w:w="3083" w:type="dxa"/>
            <w:vAlign w:val="center"/>
          </w:tcPr>
          <w:p w:rsidR="00CA368C" w:rsidRDefault="00465045" w:rsidP="00382AE8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524" w:type="dxa"/>
            <w:vAlign w:val="center"/>
          </w:tcPr>
          <w:p w:rsidR="00CA368C" w:rsidRDefault="00382AE8" w:rsidP="00CA368C">
            <w:pPr>
              <w:jc w:val="left"/>
            </w:pPr>
            <w:r>
              <w:t xml:space="preserve">Для аналитики применить </w:t>
            </w:r>
            <w:r w:rsidRPr="00CA368C">
              <w:rPr>
                <w:b/>
              </w:rPr>
              <w:t>не</w:t>
            </w:r>
            <w:r>
              <w:t xml:space="preserve"> финитное преобразование.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13</w:t>
            </w:r>
          </w:p>
        </w:tc>
        <w:tc>
          <w:tcPr>
            <w:tcW w:w="3083" w:type="dxa"/>
          </w:tcPr>
          <w:p w:rsidR="001C250A" w:rsidRDefault="001C250A" w:rsidP="001C68A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sinc</m:t>
                </m:r>
                <m: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5524" w:type="dxa"/>
          </w:tcPr>
          <w:p w:rsidR="001C250A" w:rsidRPr="00160B36" w:rsidRDefault="001C250A" w:rsidP="00F4460D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 Использовать значения интегрального синуса, либо другие свойства преобразования Фурье.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14</w:t>
            </w:r>
          </w:p>
        </w:tc>
        <w:tc>
          <w:tcPr>
            <w:tcW w:w="3083" w:type="dxa"/>
          </w:tcPr>
          <w:p w:rsidR="001C250A" w:rsidRDefault="001C250A" w:rsidP="001C68A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1/(4+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 Использовать лемму </w:t>
            </w:r>
            <w:proofErr w:type="spellStart"/>
            <w:r>
              <w:t>Жордана</w:t>
            </w:r>
            <w:proofErr w:type="spellEnd"/>
            <w:r>
              <w:t xml:space="preserve"> и теорему о вычетах.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15</w:t>
            </w:r>
          </w:p>
        </w:tc>
        <w:tc>
          <w:tcPr>
            <w:tcW w:w="3083" w:type="dxa"/>
          </w:tcPr>
          <w:p w:rsidR="001C250A" w:rsidRDefault="00465045" w:rsidP="001C68AF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-πix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exp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(3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πix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>Для аналитики применить финитное преобразование.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16</w:t>
            </w:r>
          </w:p>
        </w:tc>
        <w:tc>
          <w:tcPr>
            <w:tcW w:w="3083" w:type="dxa"/>
          </w:tcPr>
          <w:p w:rsidR="001C250A" w:rsidRPr="00D05F69" w:rsidRDefault="001C68AF" w:rsidP="001C68A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i∙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rect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/3)</m:t>
                </m:r>
              </m:oMath>
            </m:oMathPara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17</w:t>
            </w:r>
          </w:p>
        </w:tc>
        <w:tc>
          <w:tcPr>
            <w:tcW w:w="3083" w:type="dxa"/>
          </w:tcPr>
          <w:p w:rsidR="001C250A" w:rsidRPr="00D05F69" w:rsidRDefault="00465045" w:rsidP="001C68A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 Использовать свойства преобразования Фурье.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lastRenderedPageBreak/>
              <w:t>18</w:t>
            </w:r>
          </w:p>
        </w:tc>
        <w:tc>
          <w:tcPr>
            <w:tcW w:w="3083" w:type="dxa"/>
          </w:tcPr>
          <w:p w:rsidR="001C250A" w:rsidRPr="00D05F69" w:rsidRDefault="001C68AF" w:rsidP="00F4460D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2x∙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⁡</m:t>
              </m:r>
              <m:r>
                <w:rPr>
                  <w:rFonts w:ascii="Cambria Math" w:eastAsiaTheme="minorEastAsia" w:hAnsi="Cambria Math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/2)</m:t>
              </m:r>
            </m:oMath>
            <w:r w:rsidR="001C250A" w:rsidRPr="00D05F69">
              <w:t xml:space="preserve"> </w:t>
            </w:r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 Можно использовать понятие полиномов Эрмита и мод Гаусса-Эрмита.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19</w:t>
            </w:r>
          </w:p>
        </w:tc>
        <w:tc>
          <w:tcPr>
            <w:tcW w:w="3083" w:type="dxa"/>
          </w:tcPr>
          <w:p w:rsidR="001C250A" w:rsidRPr="00D05F69" w:rsidRDefault="001C68AF" w:rsidP="001C68A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>Для аналитики применить финитное преобразование. Использовать свойства преобразования Фурье.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20</w:t>
            </w:r>
          </w:p>
        </w:tc>
        <w:tc>
          <w:tcPr>
            <w:tcW w:w="3083" w:type="dxa"/>
          </w:tcPr>
          <w:p w:rsidR="001C250A" w:rsidRPr="00D05F69" w:rsidRDefault="00465045" w:rsidP="001C68AF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(4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πx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>Для аналитики применить финитное преобразовани</w:t>
            </w:r>
            <w:bookmarkStart w:id="6" w:name="_GoBack"/>
            <w:bookmarkEnd w:id="6"/>
            <w:r>
              <w:t>е. Использовать свойства преобразования Фурье.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21</w:t>
            </w:r>
          </w:p>
        </w:tc>
        <w:tc>
          <w:tcPr>
            <w:tcW w:w="3083" w:type="dxa"/>
          </w:tcPr>
          <w:p w:rsidR="001C250A" w:rsidRPr="00160B36" w:rsidRDefault="001C250A" w:rsidP="001C68AF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rect</m:t>
                </m:r>
                <m:r>
                  <w:rPr>
                    <w:rFonts w:ascii="Cambria Math" w:hAnsi="Cambria Math"/>
                    <w:lang w:val="en-US"/>
                  </w:rPr>
                  <m:t>((x+2)/2)</m:t>
                </m:r>
              </m:oMath>
            </m:oMathPara>
          </w:p>
        </w:tc>
        <w:tc>
          <w:tcPr>
            <w:tcW w:w="5524" w:type="dxa"/>
          </w:tcPr>
          <w:p w:rsidR="001C250A" w:rsidRPr="00490B55" w:rsidRDefault="001C250A" w:rsidP="00F4460D">
            <w:pPr>
              <w:jc w:val="left"/>
            </w:pPr>
            <w:r>
              <w:t xml:space="preserve">Для аналитики применить </w:t>
            </w:r>
            <w:r w:rsidRPr="00160B36">
              <w:rPr>
                <w:b/>
              </w:rPr>
              <w:t>не</w:t>
            </w:r>
            <w:r>
              <w:t xml:space="preserve"> финитное преобразование.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22</w:t>
            </w:r>
          </w:p>
        </w:tc>
        <w:tc>
          <w:tcPr>
            <w:tcW w:w="3083" w:type="dxa"/>
          </w:tcPr>
          <w:p w:rsidR="001C250A" w:rsidRPr="004D78EC" w:rsidRDefault="001C250A" w:rsidP="001C68AF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5524" w:type="dxa"/>
          </w:tcPr>
          <w:p w:rsidR="001C250A" w:rsidRPr="004D78EC" w:rsidRDefault="001C250A" w:rsidP="00F4460D">
            <w:pPr>
              <w:jc w:val="left"/>
            </w:pPr>
            <w:r>
              <w:t xml:space="preserve">Для аналитики применить </w:t>
            </w:r>
            <w:r>
              <w:rPr>
                <w:b/>
              </w:rPr>
              <w:t xml:space="preserve">не </w:t>
            </w:r>
            <w:r>
              <w:t xml:space="preserve">финитное преобразование. Использовать понятие функции </w:t>
            </w:r>
            <w:proofErr w:type="spellStart"/>
            <w:r>
              <w:t>Эйри</w:t>
            </w:r>
            <w:proofErr w:type="spellEnd"/>
            <w:r>
              <w:t xml:space="preserve"> или луча </w:t>
            </w:r>
            <w:proofErr w:type="spellStart"/>
            <w:r>
              <w:t>Эйри</w:t>
            </w:r>
            <w:proofErr w:type="spellEnd"/>
            <w:r>
              <w:t xml:space="preserve"> и свойства преобразования Фурье.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23</w:t>
            </w:r>
          </w:p>
        </w:tc>
        <w:tc>
          <w:tcPr>
            <w:tcW w:w="3083" w:type="dxa"/>
          </w:tcPr>
          <w:p w:rsidR="001C250A" w:rsidRPr="00CA368C" w:rsidRDefault="00465045" w:rsidP="00F4460D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tri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(x/2)</m:t>
                    </m:r>
                  </m:e>
                </m:func>
              </m:oMath>
            </m:oMathPara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 xml:space="preserve">Для аналитики применить </w:t>
            </w:r>
            <w:r w:rsidRPr="00CA368C">
              <w:rPr>
                <w:b/>
              </w:rPr>
              <w:t>не</w:t>
            </w:r>
            <w:r>
              <w:t xml:space="preserve"> финитное преобразование. Использовать свойство свёртки.</w:t>
            </w:r>
          </w:p>
        </w:tc>
      </w:tr>
      <w:tr w:rsidR="001C250A" w:rsidTr="001C250A">
        <w:tblPrEx>
          <w:jc w:val="left"/>
        </w:tblPrEx>
        <w:tc>
          <w:tcPr>
            <w:tcW w:w="456" w:type="dxa"/>
          </w:tcPr>
          <w:p w:rsidR="001C250A" w:rsidRDefault="001C250A" w:rsidP="00F4460D">
            <w:pPr>
              <w:jc w:val="center"/>
            </w:pPr>
            <w:r>
              <w:t>24</w:t>
            </w:r>
          </w:p>
        </w:tc>
        <w:tc>
          <w:tcPr>
            <w:tcW w:w="3083" w:type="dxa"/>
          </w:tcPr>
          <w:p w:rsidR="001C250A" w:rsidRDefault="00465045" w:rsidP="001C68AF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/2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524" w:type="dxa"/>
          </w:tcPr>
          <w:p w:rsidR="001C250A" w:rsidRDefault="001C250A" w:rsidP="00F4460D">
            <w:pPr>
              <w:jc w:val="left"/>
            </w:pPr>
            <w:r>
              <w:t xml:space="preserve">Для аналитики применить </w:t>
            </w:r>
            <w:r w:rsidRPr="00CA368C">
              <w:rPr>
                <w:b/>
              </w:rPr>
              <w:t>не</w:t>
            </w:r>
            <w:r>
              <w:t xml:space="preserve"> финитное преобразование.</w:t>
            </w:r>
          </w:p>
        </w:tc>
      </w:tr>
    </w:tbl>
    <w:p w:rsidR="004B682A" w:rsidRPr="004B682A" w:rsidRDefault="004B682A" w:rsidP="00CA368C"/>
    <w:sectPr w:rsidR="004B682A" w:rsidRPr="004B682A" w:rsidSect="006A400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045" w:rsidRDefault="00465045" w:rsidP="006A4009">
      <w:pPr>
        <w:spacing w:after="0" w:line="240" w:lineRule="auto"/>
      </w:pPr>
      <w:r>
        <w:separator/>
      </w:r>
    </w:p>
  </w:endnote>
  <w:endnote w:type="continuationSeparator" w:id="0">
    <w:p w:rsidR="00465045" w:rsidRDefault="00465045" w:rsidP="006A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750138"/>
      <w:docPartObj>
        <w:docPartGallery w:val="Page Numbers (Bottom of Page)"/>
        <w:docPartUnique/>
      </w:docPartObj>
    </w:sdtPr>
    <w:sdtEndPr/>
    <w:sdtContent>
      <w:p w:rsidR="00160B36" w:rsidRDefault="00160B3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91E">
          <w:rPr>
            <w:noProof/>
          </w:rPr>
          <w:t>9</w:t>
        </w:r>
        <w:r>
          <w:fldChar w:fldCharType="end"/>
        </w:r>
      </w:p>
    </w:sdtContent>
  </w:sdt>
  <w:p w:rsidR="00160B36" w:rsidRDefault="00160B3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045" w:rsidRDefault="00465045" w:rsidP="006A4009">
      <w:pPr>
        <w:spacing w:after="0" w:line="240" w:lineRule="auto"/>
      </w:pPr>
      <w:r>
        <w:separator/>
      </w:r>
    </w:p>
  </w:footnote>
  <w:footnote w:type="continuationSeparator" w:id="0">
    <w:p w:rsidR="00465045" w:rsidRDefault="00465045" w:rsidP="006A4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5CF7"/>
    <w:multiLevelType w:val="hybridMultilevel"/>
    <w:tmpl w:val="3BA0D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5B9A"/>
    <w:multiLevelType w:val="hybridMultilevel"/>
    <w:tmpl w:val="E6C21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C687C"/>
    <w:multiLevelType w:val="hybridMultilevel"/>
    <w:tmpl w:val="34BC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106E"/>
    <w:multiLevelType w:val="hybridMultilevel"/>
    <w:tmpl w:val="112C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56DE"/>
    <w:multiLevelType w:val="hybridMultilevel"/>
    <w:tmpl w:val="81A8B0A4"/>
    <w:lvl w:ilvl="0" w:tplc="E4AA14B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41317"/>
    <w:multiLevelType w:val="hybridMultilevel"/>
    <w:tmpl w:val="823A5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6C5E"/>
    <w:multiLevelType w:val="hybridMultilevel"/>
    <w:tmpl w:val="3D381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D25B29"/>
    <w:multiLevelType w:val="hybridMultilevel"/>
    <w:tmpl w:val="0C78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54DB4"/>
    <w:multiLevelType w:val="hybridMultilevel"/>
    <w:tmpl w:val="58E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0352C"/>
    <w:multiLevelType w:val="hybridMultilevel"/>
    <w:tmpl w:val="FD0E87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EE51CF"/>
    <w:multiLevelType w:val="hybridMultilevel"/>
    <w:tmpl w:val="59B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15635"/>
    <w:multiLevelType w:val="hybridMultilevel"/>
    <w:tmpl w:val="F9DAA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426D8E"/>
    <w:multiLevelType w:val="hybridMultilevel"/>
    <w:tmpl w:val="D9A2A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849ECE">
      <w:start w:val="1"/>
      <w:numFmt w:val="russianUpp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03579"/>
    <w:multiLevelType w:val="hybridMultilevel"/>
    <w:tmpl w:val="312847BC"/>
    <w:lvl w:ilvl="0" w:tplc="8CEEF2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13"/>
  </w:num>
  <w:num w:numId="12">
    <w:abstractNumId w:val="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10"/>
    <w:rsid w:val="00001981"/>
    <w:rsid w:val="00003816"/>
    <w:rsid w:val="0001039D"/>
    <w:rsid w:val="00010A0A"/>
    <w:rsid w:val="00012CEC"/>
    <w:rsid w:val="00012CED"/>
    <w:rsid w:val="00015B1B"/>
    <w:rsid w:val="000216B8"/>
    <w:rsid w:val="00022149"/>
    <w:rsid w:val="0002215B"/>
    <w:rsid w:val="00032869"/>
    <w:rsid w:val="00040042"/>
    <w:rsid w:val="0004087D"/>
    <w:rsid w:val="00043780"/>
    <w:rsid w:val="00054453"/>
    <w:rsid w:val="0005615D"/>
    <w:rsid w:val="000604A0"/>
    <w:rsid w:val="00060BF3"/>
    <w:rsid w:val="00064526"/>
    <w:rsid w:val="000647F6"/>
    <w:rsid w:val="00066870"/>
    <w:rsid w:val="0006743A"/>
    <w:rsid w:val="000674B6"/>
    <w:rsid w:val="00067673"/>
    <w:rsid w:val="00067818"/>
    <w:rsid w:val="00067B7B"/>
    <w:rsid w:val="000700B7"/>
    <w:rsid w:val="00074D52"/>
    <w:rsid w:val="00080C70"/>
    <w:rsid w:val="00081AE8"/>
    <w:rsid w:val="00081B0C"/>
    <w:rsid w:val="00082C62"/>
    <w:rsid w:val="00082E46"/>
    <w:rsid w:val="00084E0C"/>
    <w:rsid w:val="000858C8"/>
    <w:rsid w:val="00085DC7"/>
    <w:rsid w:val="00092BAF"/>
    <w:rsid w:val="00095011"/>
    <w:rsid w:val="000955E6"/>
    <w:rsid w:val="000A1155"/>
    <w:rsid w:val="000A43D4"/>
    <w:rsid w:val="000A6FE3"/>
    <w:rsid w:val="000B2F9F"/>
    <w:rsid w:val="000B4814"/>
    <w:rsid w:val="000B57CF"/>
    <w:rsid w:val="000B6DC3"/>
    <w:rsid w:val="000C08A4"/>
    <w:rsid w:val="000C0F77"/>
    <w:rsid w:val="000C29BC"/>
    <w:rsid w:val="000C2DC9"/>
    <w:rsid w:val="000C7A59"/>
    <w:rsid w:val="000D16EB"/>
    <w:rsid w:val="000D2FC8"/>
    <w:rsid w:val="000D3FE4"/>
    <w:rsid w:val="000D42B4"/>
    <w:rsid w:val="000D4879"/>
    <w:rsid w:val="000D5522"/>
    <w:rsid w:val="000D5BBA"/>
    <w:rsid w:val="000E461A"/>
    <w:rsid w:val="000F0BEE"/>
    <w:rsid w:val="000F36EF"/>
    <w:rsid w:val="00103835"/>
    <w:rsid w:val="001074FF"/>
    <w:rsid w:val="001078EB"/>
    <w:rsid w:val="00107D4B"/>
    <w:rsid w:val="00115421"/>
    <w:rsid w:val="00120B85"/>
    <w:rsid w:val="00121227"/>
    <w:rsid w:val="0012165C"/>
    <w:rsid w:val="0012167E"/>
    <w:rsid w:val="00121F24"/>
    <w:rsid w:val="00127EAA"/>
    <w:rsid w:val="001322E8"/>
    <w:rsid w:val="0013291E"/>
    <w:rsid w:val="00133C63"/>
    <w:rsid w:val="001356E5"/>
    <w:rsid w:val="00147B94"/>
    <w:rsid w:val="001507F1"/>
    <w:rsid w:val="00150829"/>
    <w:rsid w:val="00151735"/>
    <w:rsid w:val="00152A3B"/>
    <w:rsid w:val="00153471"/>
    <w:rsid w:val="00155BB5"/>
    <w:rsid w:val="00160B36"/>
    <w:rsid w:val="001616B2"/>
    <w:rsid w:val="00163F79"/>
    <w:rsid w:val="001678F8"/>
    <w:rsid w:val="00171024"/>
    <w:rsid w:val="00171AF5"/>
    <w:rsid w:val="00171F58"/>
    <w:rsid w:val="00173F34"/>
    <w:rsid w:val="0017510F"/>
    <w:rsid w:val="00175511"/>
    <w:rsid w:val="0018197A"/>
    <w:rsid w:val="001903A9"/>
    <w:rsid w:val="001912F9"/>
    <w:rsid w:val="00192341"/>
    <w:rsid w:val="001938D9"/>
    <w:rsid w:val="00194164"/>
    <w:rsid w:val="001945A0"/>
    <w:rsid w:val="00194955"/>
    <w:rsid w:val="00194B15"/>
    <w:rsid w:val="00194F68"/>
    <w:rsid w:val="001965E4"/>
    <w:rsid w:val="001A3DCD"/>
    <w:rsid w:val="001B0570"/>
    <w:rsid w:val="001B11FD"/>
    <w:rsid w:val="001B298C"/>
    <w:rsid w:val="001B491F"/>
    <w:rsid w:val="001C0DE9"/>
    <w:rsid w:val="001C250A"/>
    <w:rsid w:val="001C4C64"/>
    <w:rsid w:val="001C68AF"/>
    <w:rsid w:val="001D5FC8"/>
    <w:rsid w:val="001D6232"/>
    <w:rsid w:val="001D6F55"/>
    <w:rsid w:val="001E03B4"/>
    <w:rsid w:val="001E0A31"/>
    <w:rsid w:val="001F1586"/>
    <w:rsid w:val="001F7586"/>
    <w:rsid w:val="00201C3D"/>
    <w:rsid w:val="00202004"/>
    <w:rsid w:val="00202685"/>
    <w:rsid w:val="00204698"/>
    <w:rsid w:val="00206AFF"/>
    <w:rsid w:val="00210212"/>
    <w:rsid w:val="00210EAD"/>
    <w:rsid w:val="0021166C"/>
    <w:rsid w:val="00211B14"/>
    <w:rsid w:val="00214D7F"/>
    <w:rsid w:val="00215CA9"/>
    <w:rsid w:val="002167A6"/>
    <w:rsid w:val="00220386"/>
    <w:rsid w:val="00220E3F"/>
    <w:rsid w:val="00224931"/>
    <w:rsid w:val="00231A68"/>
    <w:rsid w:val="00234ABA"/>
    <w:rsid w:val="00237EAB"/>
    <w:rsid w:val="002415E6"/>
    <w:rsid w:val="00241BF2"/>
    <w:rsid w:val="00243F92"/>
    <w:rsid w:val="00245810"/>
    <w:rsid w:val="002459FF"/>
    <w:rsid w:val="00245BE9"/>
    <w:rsid w:val="0024665F"/>
    <w:rsid w:val="002479AE"/>
    <w:rsid w:val="00250A2F"/>
    <w:rsid w:val="00251B65"/>
    <w:rsid w:val="00253A5F"/>
    <w:rsid w:val="00254E2C"/>
    <w:rsid w:val="00255B51"/>
    <w:rsid w:val="00255EFE"/>
    <w:rsid w:val="00273647"/>
    <w:rsid w:val="00282D7E"/>
    <w:rsid w:val="00284700"/>
    <w:rsid w:val="00284892"/>
    <w:rsid w:val="00285E76"/>
    <w:rsid w:val="00286B3E"/>
    <w:rsid w:val="00290522"/>
    <w:rsid w:val="00290BA6"/>
    <w:rsid w:val="002966EA"/>
    <w:rsid w:val="002A0EDF"/>
    <w:rsid w:val="002A2B33"/>
    <w:rsid w:val="002B02BB"/>
    <w:rsid w:val="002B0ADD"/>
    <w:rsid w:val="002B1F56"/>
    <w:rsid w:val="002C02C6"/>
    <w:rsid w:val="002C20B4"/>
    <w:rsid w:val="002C44F7"/>
    <w:rsid w:val="002D1C1A"/>
    <w:rsid w:val="002D4C62"/>
    <w:rsid w:val="002D4E30"/>
    <w:rsid w:val="002D61E6"/>
    <w:rsid w:val="002D7943"/>
    <w:rsid w:val="002E1613"/>
    <w:rsid w:val="002E19BA"/>
    <w:rsid w:val="002E4DE3"/>
    <w:rsid w:val="002E6AAE"/>
    <w:rsid w:val="002E7061"/>
    <w:rsid w:val="002F24A8"/>
    <w:rsid w:val="002F2E47"/>
    <w:rsid w:val="002F48EA"/>
    <w:rsid w:val="00302BF1"/>
    <w:rsid w:val="003044AC"/>
    <w:rsid w:val="00306B5E"/>
    <w:rsid w:val="00310D69"/>
    <w:rsid w:val="00315167"/>
    <w:rsid w:val="003152E5"/>
    <w:rsid w:val="0031591A"/>
    <w:rsid w:val="00316026"/>
    <w:rsid w:val="00317CC5"/>
    <w:rsid w:val="0032074B"/>
    <w:rsid w:val="00322F56"/>
    <w:rsid w:val="0032355C"/>
    <w:rsid w:val="00325636"/>
    <w:rsid w:val="0033293E"/>
    <w:rsid w:val="00335318"/>
    <w:rsid w:val="00337C82"/>
    <w:rsid w:val="00343335"/>
    <w:rsid w:val="003434DF"/>
    <w:rsid w:val="00343523"/>
    <w:rsid w:val="0034395B"/>
    <w:rsid w:val="003453FE"/>
    <w:rsid w:val="00357729"/>
    <w:rsid w:val="00361C70"/>
    <w:rsid w:val="00364F9E"/>
    <w:rsid w:val="00366B58"/>
    <w:rsid w:val="00370829"/>
    <w:rsid w:val="00370CFD"/>
    <w:rsid w:val="00371848"/>
    <w:rsid w:val="003726F8"/>
    <w:rsid w:val="003730DA"/>
    <w:rsid w:val="00382AE8"/>
    <w:rsid w:val="00393964"/>
    <w:rsid w:val="00393F29"/>
    <w:rsid w:val="00397D23"/>
    <w:rsid w:val="003A50F9"/>
    <w:rsid w:val="003B2E43"/>
    <w:rsid w:val="003B31F2"/>
    <w:rsid w:val="003B3B2C"/>
    <w:rsid w:val="003B63F7"/>
    <w:rsid w:val="003B6F70"/>
    <w:rsid w:val="003B7F06"/>
    <w:rsid w:val="003C074F"/>
    <w:rsid w:val="003C2C69"/>
    <w:rsid w:val="003C2D6C"/>
    <w:rsid w:val="003C73E5"/>
    <w:rsid w:val="003D3AC0"/>
    <w:rsid w:val="003D6EA4"/>
    <w:rsid w:val="003E020E"/>
    <w:rsid w:val="003E1B6F"/>
    <w:rsid w:val="003E2D34"/>
    <w:rsid w:val="003E6F60"/>
    <w:rsid w:val="003F2677"/>
    <w:rsid w:val="003F40E5"/>
    <w:rsid w:val="003F4C6B"/>
    <w:rsid w:val="00403710"/>
    <w:rsid w:val="00411E50"/>
    <w:rsid w:val="00414D42"/>
    <w:rsid w:val="004152FE"/>
    <w:rsid w:val="0041796D"/>
    <w:rsid w:val="00420759"/>
    <w:rsid w:val="0042543F"/>
    <w:rsid w:val="00426E3D"/>
    <w:rsid w:val="004303DF"/>
    <w:rsid w:val="00436489"/>
    <w:rsid w:val="004369F8"/>
    <w:rsid w:val="00437469"/>
    <w:rsid w:val="004411FD"/>
    <w:rsid w:val="004412CF"/>
    <w:rsid w:val="00442814"/>
    <w:rsid w:val="0044303B"/>
    <w:rsid w:val="00450395"/>
    <w:rsid w:val="0045487C"/>
    <w:rsid w:val="00455087"/>
    <w:rsid w:val="00456C9D"/>
    <w:rsid w:val="004606B3"/>
    <w:rsid w:val="004609D8"/>
    <w:rsid w:val="004612AD"/>
    <w:rsid w:val="00463525"/>
    <w:rsid w:val="00463827"/>
    <w:rsid w:val="00463D18"/>
    <w:rsid w:val="00465045"/>
    <w:rsid w:val="00465285"/>
    <w:rsid w:val="0046616F"/>
    <w:rsid w:val="00470BC6"/>
    <w:rsid w:val="00471033"/>
    <w:rsid w:val="004728A1"/>
    <w:rsid w:val="00474D85"/>
    <w:rsid w:val="00474D9C"/>
    <w:rsid w:val="00476FD7"/>
    <w:rsid w:val="0047779E"/>
    <w:rsid w:val="00482A1E"/>
    <w:rsid w:val="00487DDC"/>
    <w:rsid w:val="004901DC"/>
    <w:rsid w:val="00490B55"/>
    <w:rsid w:val="00490D33"/>
    <w:rsid w:val="00493FBB"/>
    <w:rsid w:val="004946FE"/>
    <w:rsid w:val="004A2877"/>
    <w:rsid w:val="004A38CD"/>
    <w:rsid w:val="004A56D0"/>
    <w:rsid w:val="004A5BE5"/>
    <w:rsid w:val="004B045C"/>
    <w:rsid w:val="004B1345"/>
    <w:rsid w:val="004B2167"/>
    <w:rsid w:val="004B618C"/>
    <w:rsid w:val="004B682A"/>
    <w:rsid w:val="004B7FEC"/>
    <w:rsid w:val="004C2951"/>
    <w:rsid w:val="004C2E0A"/>
    <w:rsid w:val="004C468B"/>
    <w:rsid w:val="004C4728"/>
    <w:rsid w:val="004C6E32"/>
    <w:rsid w:val="004D6D25"/>
    <w:rsid w:val="004D78EC"/>
    <w:rsid w:val="004E1231"/>
    <w:rsid w:val="004E4D36"/>
    <w:rsid w:val="004E54BF"/>
    <w:rsid w:val="004F400B"/>
    <w:rsid w:val="004F5AD1"/>
    <w:rsid w:val="004F61DF"/>
    <w:rsid w:val="005027BB"/>
    <w:rsid w:val="00502F31"/>
    <w:rsid w:val="00505076"/>
    <w:rsid w:val="00515D2D"/>
    <w:rsid w:val="005166AF"/>
    <w:rsid w:val="00517CB4"/>
    <w:rsid w:val="005219B2"/>
    <w:rsid w:val="0052260E"/>
    <w:rsid w:val="005227B1"/>
    <w:rsid w:val="00524660"/>
    <w:rsid w:val="00526615"/>
    <w:rsid w:val="005300E2"/>
    <w:rsid w:val="00531557"/>
    <w:rsid w:val="00532EBA"/>
    <w:rsid w:val="00533DDD"/>
    <w:rsid w:val="0053555D"/>
    <w:rsid w:val="00537627"/>
    <w:rsid w:val="00537C27"/>
    <w:rsid w:val="00540711"/>
    <w:rsid w:val="00544C3D"/>
    <w:rsid w:val="0054588B"/>
    <w:rsid w:val="005505D2"/>
    <w:rsid w:val="00550D19"/>
    <w:rsid w:val="00551245"/>
    <w:rsid w:val="00551482"/>
    <w:rsid w:val="00554459"/>
    <w:rsid w:val="00555CD2"/>
    <w:rsid w:val="00556444"/>
    <w:rsid w:val="00557759"/>
    <w:rsid w:val="00560613"/>
    <w:rsid w:val="00560A3F"/>
    <w:rsid w:val="00560EA2"/>
    <w:rsid w:val="00561496"/>
    <w:rsid w:val="00561EF5"/>
    <w:rsid w:val="005621C9"/>
    <w:rsid w:val="00562C30"/>
    <w:rsid w:val="005651E0"/>
    <w:rsid w:val="0056539A"/>
    <w:rsid w:val="0057443E"/>
    <w:rsid w:val="005808C7"/>
    <w:rsid w:val="00580989"/>
    <w:rsid w:val="005812A0"/>
    <w:rsid w:val="00582CE8"/>
    <w:rsid w:val="005838F8"/>
    <w:rsid w:val="00585D74"/>
    <w:rsid w:val="00590610"/>
    <w:rsid w:val="005A29A9"/>
    <w:rsid w:val="005A2F13"/>
    <w:rsid w:val="005A533F"/>
    <w:rsid w:val="005A74C3"/>
    <w:rsid w:val="005B25B3"/>
    <w:rsid w:val="005B42A8"/>
    <w:rsid w:val="005B4EF1"/>
    <w:rsid w:val="005C1A08"/>
    <w:rsid w:val="005C1E26"/>
    <w:rsid w:val="005C5110"/>
    <w:rsid w:val="005C63AB"/>
    <w:rsid w:val="005C7D73"/>
    <w:rsid w:val="005D44AE"/>
    <w:rsid w:val="005E21E2"/>
    <w:rsid w:val="005E27E5"/>
    <w:rsid w:val="005E411D"/>
    <w:rsid w:val="005E6490"/>
    <w:rsid w:val="005E7D0F"/>
    <w:rsid w:val="005F1F8F"/>
    <w:rsid w:val="005F3677"/>
    <w:rsid w:val="005F3818"/>
    <w:rsid w:val="005F721E"/>
    <w:rsid w:val="006026F2"/>
    <w:rsid w:val="006051B3"/>
    <w:rsid w:val="00606F09"/>
    <w:rsid w:val="0060724B"/>
    <w:rsid w:val="0061255E"/>
    <w:rsid w:val="00614E25"/>
    <w:rsid w:val="00616321"/>
    <w:rsid w:val="0061681A"/>
    <w:rsid w:val="00622710"/>
    <w:rsid w:val="006228DD"/>
    <w:rsid w:val="00624DB0"/>
    <w:rsid w:val="006253D6"/>
    <w:rsid w:val="00634004"/>
    <w:rsid w:val="006362E1"/>
    <w:rsid w:val="00636366"/>
    <w:rsid w:val="00636E83"/>
    <w:rsid w:val="00640413"/>
    <w:rsid w:val="00641975"/>
    <w:rsid w:val="00643DF8"/>
    <w:rsid w:val="00646428"/>
    <w:rsid w:val="006464E6"/>
    <w:rsid w:val="00651DBE"/>
    <w:rsid w:val="00654A2D"/>
    <w:rsid w:val="00655D88"/>
    <w:rsid w:val="00662915"/>
    <w:rsid w:val="00664952"/>
    <w:rsid w:val="00664ED8"/>
    <w:rsid w:val="006738F4"/>
    <w:rsid w:val="0067424E"/>
    <w:rsid w:val="00674C0D"/>
    <w:rsid w:val="00676327"/>
    <w:rsid w:val="00677D96"/>
    <w:rsid w:val="00680460"/>
    <w:rsid w:val="00683280"/>
    <w:rsid w:val="006850A4"/>
    <w:rsid w:val="00692255"/>
    <w:rsid w:val="00692E60"/>
    <w:rsid w:val="0069443D"/>
    <w:rsid w:val="006975EF"/>
    <w:rsid w:val="00697921"/>
    <w:rsid w:val="006A00DF"/>
    <w:rsid w:val="006A1C33"/>
    <w:rsid w:val="006A3B8A"/>
    <w:rsid w:val="006A4009"/>
    <w:rsid w:val="006A5491"/>
    <w:rsid w:val="006C1D68"/>
    <w:rsid w:val="006C22D9"/>
    <w:rsid w:val="006C2798"/>
    <w:rsid w:val="006C3361"/>
    <w:rsid w:val="006C3E6E"/>
    <w:rsid w:val="006C7A70"/>
    <w:rsid w:val="006C7E67"/>
    <w:rsid w:val="006D0CCE"/>
    <w:rsid w:val="006E0186"/>
    <w:rsid w:val="006E2571"/>
    <w:rsid w:val="006E2C7D"/>
    <w:rsid w:val="006E5042"/>
    <w:rsid w:val="006E6BF9"/>
    <w:rsid w:val="006F41D4"/>
    <w:rsid w:val="006F50CB"/>
    <w:rsid w:val="006F5B25"/>
    <w:rsid w:val="006F6291"/>
    <w:rsid w:val="007001DC"/>
    <w:rsid w:val="007014CE"/>
    <w:rsid w:val="007014FD"/>
    <w:rsid w:val="007021DF"/>
    <w:rsid w:val="007022F3"/>
    <w:rsid w:val="007043F2"/>
    <w:rsid w:val="00707AFB"/>
    <w:rsid w:val="007133C2"/>
    <w:rsid w:val="00713630"/>
    <w:rsid w:val="00714ADE"/>
    <w:rsid w:val="00714C28"/>
    <w:rsid w:val="0071634D"/>
    <w:rsid w:val="00720104"/>
    <w:rsid w:val="007247D6"/>
    <w:rsid w:val="007255F4"/>
    <w:rsid w:val="00725C45"/>
    <w:rsid w:val="007369BB"/>
    <w:rsid w:val="007454B3"/>
    <w:rsid w:val="007472FC"/>
    <w:rsid w:val="00750F73"/>
    <w:rsid w:val="00751CCA"/>
    <w:rsid w:val="00752EFB"/>
    <w:rsid w:val="00753E94"/>
    <w:rsid w:val="00755DBA"/>
    <w:rsid w:val="00755E0C"/>
    <w:rsid w:val="00757511"/>
    <w:rsid w:val="00763AF1"/>
    <w:rsid w:val="0076798B"/>
    <w:rsid w:val="007734A3"/>
    <w:rsid w:val="007763AC"/>
    <w:rsid w:val="00777B63"/>
    <w:rsid w:val="00780013"/>
    <w:rsid w:val="007810CC"/>
    <w:rsid w:val="007820AB"/>
    <w:rsid w:val="00782E79"/>
    <w:rsid w:val="00783368"/>
    <w:rsid w:val="00786448"/>
    <w:rsid w:val="00786CD1"/>
    <w:rsid w:val="00787B1F"/>
    <w:rsid w:val="007930E4"/>
    <w:rsid w:val="007957EC"/>
    <w:rsid w:val="007960B1"/>
    <w:rsid w:val="007A2114"/>
    <w:rsid w:val="007A5BE0"/>
    <w:rsid w:val="007A7484"/>
    <w:rsid w:val="007A7CD3"/>
    <w:rsid w:val="007C4D48"/>
    <w:rsid w:val="007C6812"/>
    <w:rsid w:val="007C6F63"/>
    <w:rsid w:val="007C74DB"/>
    <w:rsid w:val="007D1786"/>
    <w:rsid w:val="007D41A7"/>
    <w:rsid w:val="007D5936"/>
    <w:rsid w:val="007E0A6D"/>
    <w:rsid w:val="007E1678"/>
    <w:rsid w:val="007E2981"/>
    <w:rsid w:val="007E2F6F"/>
    <w:rsid w:val="007E40F9"/>
    <w:rsid w:val="007E45DA"/>
    <w:rsid w:val="007E689C"/>
    <w:rsid w:val="007E74CA"/>
    <w:rsid w:val="007F4A32"/>
    <w:rsid w:val="007F5476"/>
    <w:rsid w:val="007F7028"/>
    <w:rsid w:val="008002B1"/>
    <w:rsid w:val="00801271"/>
    <w:rsid w:val="00805AE1"/>
    <w:rsid w:val="00805FBA"/>
    <w:rsid w:val="00806B65"/>
    <w:rsid w:val="008077AD"/>
    <w:rsid w:val="00807A5B"/>
    <w:rsid w:val="00810A5C"/>
    <w:rsid w:val="00811416"/>
    <w:rsid w:val="00811C4E"/>
    <w:rsid w:val="008155E0"/>
    <w:rsid w:val="00820515"/>
    <w:rsid w:val="008206AA"/>
    <w:rsid w:val="008216CC"/>
    <w:rsid w:val="0082184C"/>
    <w:rsid w:val="00823553"/>
    <w:rsid w:val="0082422F"/>
    <w:rsid w:val="00826D72"/>
    <w:rsid w:val="00827D6C"/>
    <w:rsid w:val="00831392"/>
    <w:rsid w:val="00831B69"/>
    <w:rsid w:val="00832E54"/>
    <w:rsid w:val="00833533"/>
    <w:rsid w:val="00833FFF"/>
    <w:rsid w:val="008351B3"/>
    <w:rsid w:val="00840FC0"/>
    <w:rsid w:val="008429CE"/>
    <w:rsid w:val="008453E1"/>
    <w:rsid w:val="00850182"/>
    <w:rsid w:val="008512CF"/>
    <w:rsid w:val="008524C3"/>
    <w:rsid w:val="0085308A"/>
    <w:rsid w:val="00861E7A"/>
    <w:rsid w:val="00862105"/>
    <w:rsid w:val="0086293C"/>
    <w:rsid w:val="00870EC5"/>
    <w:rsid w:val="00872CB9"/>
    <w:rsid w:val="00873A16"/>
    <w:rsid w:val="008748B1"/>
    <w:rsid w:val="00877FBD"/>
    <w:rsid w:val="0088368A"/>
    <w:rsid w:val="00884E35"/>
    <w:rsid w:val="00885D52"/>
    <w:rsid w:val="00890083"/>
    <w:rsid w:val="00890BB8"/>
    <w:rsid w:val="00891B52"/>
    <w:rsid w:val="0089543B"/>
    <w:rsid w:val="0089582C"/>
    <w:rsid w:val="008A20D4"/>
    <w:rsid w:val="008A2804"/>
    <w:rsid w:val="008A45FD"/>
    <w:rsid w:val="008A64A8"/>
    <w:rsid w:val="008B133F"/>
    <w:rsid w:val="008B14A2"/>
    <w:rsid w:val="008B28A7"/>
    <w:rsid w:val="008B3C04"/>
    <w:rsid w:val="008B67D8"/>
    <w:rsid w:val="008C7208"/>
    <w:rsid w:val="008D5490"/>
    <w:rsid w:val="008D5D50"/>
    <w:rsid w:val="008D768C"/>
    <w:rsid w:val="008E22F6"/>
    <w:rsid w:val="008E235C"/>
    <w:rsid w:val="008E537A"/>
    <w:rsid w:val="008E6654"/>
    <w:rsid w:val="008F01FB"/>
    <w:rsid w:val="008F086B"/>
    <w:rsid w:val="008F39DA"/>
    <w:rsid w:val="00900159"/>
    <w:rsid w:val="00903FEF"/>
    <w:rsid w:val="0090680B"/>
    <w:rsid w:val="0090729E"/>
    <w:rsid w:val="00910FAC"/>
    <w:rsid w:val="00922888"/>
    <w:rsid w:val="009274F2"/>
    <w:rsid w:val="009315E5"/>
    <w:rsid w:val="00931F3C"/>
    <w:rsid w:val="00940319"/>
    <w:rsid w:val="00943E83"/>
    <w:rsid w:val="00945008"/>
    <w:rsid w:val="0094695F"/>
    <w:rsid w:val="00961D28"/>
    <w:rsid w:val="009664CE"/>
    <w:rsid w:val="00973022"/>
    <w:rsid w:val="009752F6"/>
    <w:rsid w:val="00977B0A"/>
    <w:rsid w:val="00977F81"/>
    <w:rsid w:val="00984BD0"/>
    <w:rsid w:val="00985EB6"/>
    <w:rsid w:val="009915CD"/>
    <w:rsid w:val="00993AC5"/>
    <w:rsid w:val="00993C63"/>
    <w:rsid w:val="009A1939"/>
    <w:rsid w:val="009A2D3D"/>
    <w:rsid w:val="009A3770"/>
    <w:rsid w:val="009A45B2"/>
    <w:rsid w:val="009A5C5A"/>
    <w:rsid w:val="009A5D26"/>
    <w:rsid w:val="009B0415"/>
    <w:rsid w:val="009B21A1"/>
    <w:rsid w:val="009B3038"/>
    <w:rsid w:val="009B4025"/>
    <w:rsid w:val="009C0EBD"/>
    <w:rsid w:val="009C113B"/>
    <w:rsid w:val="009C2B1B"/>
    <w:rsid w:val="009C38A8"/>
    <w:rsid w:val="009C3980"/>
    <w:rsid w:val="009C4531"/>
    <w:rsid w:val="009C7F9E"/>
    <w:rsid w:val="009D0D55"/>
    <w:rsid w:val="009D3C79"/>
    <w:rsid w:val="009D40A1"/>
    <w:rsid w:val="009D4D88"/>
    <w:rsid w:val="009D5751"/>
    <w:rsid w:val="009E2769"/>
    <w:rsid w:val="009E2770"/>
    <w:rsid w:val="009E4C7D"/>
    <w:rsid w:val="009E556E"/>
    <w:rsid w:val="009E70E4"/>
    <w:rsid w:val="009E7CD6"/>
    <w:rsid w:val="009F123B"/>
    <w:rsid w:val="009F53BF"/>
    <w:rsid w:val="00A04935"/>
    <w:rsid w:val="00A10A07"/>
    <w:rsid w:val="00A129AA"/>
    <w:rsid w:val="00A12D7B"/>
    <w:rsid w:val="00A1387B"/>
    <w:rsid w:val="00A13CB0"/>
    <w:rsid w:val="00A141D0"/>
    <w:rsid w:val="00A22CC1"/>
    <w:rsid w:val="00A22DCA"/>
    <w:rsid w:val="00A22E9F"/>
    <w:rsid w:val="00A2301F"/>
    <w:rsid w:val="00A249EF"/>
    <w:rsid w:val="00A267CD"/>
    <w:rsid w:val="00A31624"/>
    <w:rsid w:val="00A37A24"/>
    <w:rsid w:val="00A41C9B"/>
    <w:rsid w:val="00A4256F"/>
    <w:rsid w:val="00A53FA0"/>
    <w:rsid w:val="00A54AC0"/>
    <w:rsid w:val="00A60409"/>
    <w:rsid w:val="00A607C4"/>
    <w:rsid w:val="00A61482"/>
    <w:rsid w:val="00A63AC8"/>
    <w:rsid w:val="00A641CA"/>
    <w:rsid w:val="00A649FE"/>
    <w:rsid w:val="00A660B7"/>
    <w:rsid w:val="00A72A93"/>
    <w:rsid w:val="00A7307C"/>
    <w:rsid w:val="00A745EF"/>
    <w:rsid w:val="00A76A4F"/>
    <w:rsid w:val="00A77575"/>
    <w:rsid w:val="00A84B5B"/>
    <w:rsid w:val="00A85B41"/>
    <w:rsid w:val="00A86C1E"/>
    <w:rsid w:val="00A874D4"/>
    <w:rsid w:val="00A929FA"/>
    <w:rsid w:val="00A92FFD"/>
    <w:rsid w:val="00A95F5B"/>
    <w:rsid w:val="00AA39C5"/>
    <w:rsid w:val="00AA4CF0"/>
    <w:rsid w:val="00AA5329"/>
    <w:rsid w:val="00AB4F8B"/>
    <w:rsid w:val="00AB5A1A"/>
    <w:rsid w:val="00AC2952"/>
    <w:rsid w:val="00AC3A66"/>
    <w:rsid w:val="00AC53D4"/>
    <w:rsid w:val="00AE0B64"/>
    <w:rsid w:val="00AE1977"/>
    <w:rsid w:val="00AE5FA6"/>
    <w:rsid w:val="00AE7452"/>
    <w:rsid w:val="00AF17F6"/>
    <w:rsid w:val="00AF1B4F"/>
    <w:rsid w:val="00AF495C"/>
    <w:rsid w:val="00B02BE7"/>
    <w:rsid w:val="00B03CBA"/>
    <w:rsid w:val="00B06EC1"/>
    <w:rsid w:val="00B1152C"/>
    <w:rsid w:val="00B125ED"/>
    <w:rsid w:val="00B17485"/>
    <w:rsid w:val="00B174E7"/>
    <w:rsid w:val="00B22E5B"/>
    <w:rsid w:val="00B24A06"/>
    <w:rsid w:val="00B24FE9"/>
    <w:rsid w:val="00B256E4"/>
    <w:rsid w:val="00B25A76"/>
    <w:rsid w:val="00B26544"/>
    <w:rsid w:val="00B37979"/>
    <w:rsid w:val="00B44E79"/>
    <w:rsid w:val="00B546CA"/>
    <w:rsid w:val="00B559D9"/>
    <w:rsid w:val="00B6050F"/>
    <w:rsid w:val="00B62883"/>
    <w:rsid w:val="00B66CE1"/>
    <w:rsid w:val="00B7169B"/>
    <w:rsid w:val="00B804E4"/>
    <w:rsid w:val="00B809FF"/>
    <w:rsid w:val="00B80CE1"/>
    <w:rsid w:val="00B81A1A"/>
    <w:rsid w:val="00B81DD7"/>
    <w:rsid w:val="00B85874"/>
    <w:rsid w:val="00B87E6E"/>
    <w:rsid w:val="00B90249"/>
    <w:rsid w:val="00B93110"/>
    <w:rsid w:val="00B949D8"/>
    <w:rsid w:val="00B95D27"/>
    <w:rsid w:val="00BA0903"/>
    <w:rsid w:val="00BA2D38"/>
    <w:rsid w:val="00BA6883"/>
    <w:rsid w:val="00BA7AA6"/>
    <w:rsid w:val="00BB3B7A"/>
    <w:rsid w:val="00BB4634"/>
    <w:rsid w:val="00BB4CE5"/>
    <w:rsid w:val="00BB6446"/>
    <w:rsid w:val="00BB6902"/>
    <w:rsid w:val="00BC0452"/>
    <w:rsid w:val="00BC0AC8"/>
    <w:rsid w:val="00BC7CB6"/>
    <w:rsid w:val="00BD72AA"/>
    <w:rsid w:val="00BE0A6C"/>
    <w:rsid w:val="00BE0C63"/>
    <w:rsid w:val="00BE3874"/>
    <w:rsid w:val="00BE4A74"/>
    <w:rsid w:val="00BE5CC9"/>
    <w:rsid w:val="00BF0A6C"/>
    <w:rsid w:val="00C0075C"/>
    <w:rsid w:val="00C0129C"/>
    <w:rsid w:val="00C02497"/>
    <w:rsid w:val="00C03E2E"/>
    <w:rsid w:val="00C05C23"/>
    <w:rsid w:val="00C06B28"/>
    <w:rsid w:val="00C10695"/>
    <w:rsid w:val="00C11C9F"/>
    <w:rsid w:val="00C13E39"/>
    <w:rsid w:val="00C16ED9"/>
    <w:rsid w:val="00C171D8"/>
    <w:rsid w:val="00C2477C"/>
    <w:rsid w:val="00C254E3"/>
    <w:rsid w:val="00C25CB1"/>
    <w:rsid w:val="00C30194"/>
    <w:rsid w:val="00C3343A"/>
    <w:rsid w:val="00C34567"/>
    <w:rsid w:val="00C418A9"/>
    <w:rsid w:val="00C44441"/>
    <w:rsid w:val="00C447ED"/>
    <w:rsid w:val="00C44916"/>
    <w:rsid w:val="00C44E94"/>
    <w:rsid w:val="00C46A8F"/>
    <w:rsid w:val="00C46E69"/>
    <w:rsid w:val="00C47D2D"/>
    <w:rsid w:val="00C502C6"/>
    <w:rsid w:val="00C50C69"/>
    <w:rsid w:val="00C54257"/>
    <w:rsid w:val="00C54E0D"/>
    <w:rsid w:val="00C62FDF"/>
    <w:rsid w:val="00C65F39"/>
    <w:rsid w:val="00C67554"/>
    <w:rsid w:val="00C776B2"/>
    <w:rsid w:val="00C807E8"/>
    <w:rsid w:val="00C80AF6"/>
    <w:rsid w:val="00C82C15"/>
    <w:rsid w:val="00C83B5F"/>
    <w:rsid w:val="00C84BB3"/>
    <w:rsid w:val="00C91483"/>
    <w:rsid w:val="00C91ACE"/>
    <w:rsid w:val="00C95346"/>
    <w:rsid w:val="00C9582A"/>
    <w:rsid w:val="00C95EC4"/>
    <w:rsid w:val="00C96174"/>
    <w:rsid w:val="00C96BCF"/>
    <w:rsid w:val="00CA0D65"/>
    <w:rsid w:val="00CA0D78"/>
    <w:rsid w:val="00CA24AA"/>
    <w:rsid w:val="00CA3582"/>
    <w:rsid w:val="00CA368C"/>
    <w:rsid w:val="00CA462F"/>
    <w:rsid w:val="00CA4878"/>
    <w:rsid w:val="00CA6A05"/>
    <w:rsid w:val="00CA778C"/>
    <w:rsid w:val="00CB0DBD"/>
    <w:rsid w:val="00CB2815"/>
    <w:rsid w:val="00CB2AB7"/>
    <w:rsid w:val="00CB59D9"/>
    <w:rsid w:val="00CC01F9"/>
    <w:rsid w:val="00CC2152"/>
    <w:rsid w:val="00CC5ADB"/>
    <w:rsid w:val="00CD096B"/>
    <w:rsid w:val="00CD28A1"/>
    <w:rsid w:val="00CD529E"/>
    <w:rsid w:val="00CD5306"/>
    <w:rsid w:val="00CD561C"/>
    <w:rsid w:val="00CE19AA"/>
    <w:rsid w:val="00CE1B8E"/>
    <w:rsid w:val="00CE3174"/>
    <w:rsid w:val="00CE3D4D"/>
    <w:rsid w:val="00CE4AE2"/>
    <w:rsid w:val="00CE5161"/>
    <w:rsid w:val="00CE5E41"/>
    <w:rsid w:val="00CE71D5"/>
    <w:rsid w:val="00CF130C"/>
    <w:rsid w:val="00CF70B0"/>
    <w:rsid w:val="00CF7527"/>
    <w:rsid w:val="00D01E2A"/>
    <w:rsid w:val="00D046F7"/>
    <w:rsid w:val="00D04C30"/>
    <w:rsid w:val="00D052CA"/>
    <w:rsid w:val="00D05F69"/>
    <w:rsid w:val="00D07D2A"/>
    <w:rsid w:val="00D07EA2"/>
    <w:rsid w:val="00D104C1"/>
    <w:rsid w:val="00D10584"/>
    <w:rsid w:val="00D14122"/>
    <w:rsid w:val="00D15163"/>
    <w:rsid w:val="00D2026F"/>
    <w:rsid w:val="00D20525"/>
    <w:rsid w:val="00D20C6E"/>
    <w:rsid w:val="00D2114C"/>
    <w:rsid w:val="00D230D3"/>
    <w:rsid w:val="00D23561"/>
    <w:rsid w:val="00D239EB"/>
    <w:rsid w:val="00D254B6"/>
    <w:rsid w:val="00D26AD2"/>
    <w:rsid w:val="00D27193"/>
    <w:rsid w:val="00D27551"/>
    <w:rsid w:val="00D27B9A"/>
    <w:rsid w:val="00D34F0D"/>
    <w:rsid w:val="00D354CA"/>
    <w:rsid w:val="00D371BB"/>
    <w:rsid w:val="00D41408"/>
    <w:rsid w:val="00D415B4"/>
    <w:rsid w:val="00D42D7F"/>
    <w:rsid w:val="00D4338E"/>
    <w:rsid w:val="00D435D0"/>
    <w:rsid w:val="00D45506"/>
    <w:rsid w:val="00D457A0"/>
    <w:rsid w:val="00D503DB"/>
    <w:rsid w:val="00D5366C"/>
    <w:rsid w:val="00D55581"/>
    <w:rsid w:val="00D56BB0"/>
    <w:rsid w:val="00D617FD"/>
    <w:rsid w:val="00D61B4C"/>
    <w:rsid w:val="00D61B9D"/>
    <w:rsid w:val="00D65A40"/>
    <w:rsid w:val="00D7098E"/>
    <w:rsid w:val="00D713C0"/>
    <w:rsid w:val="00D73927"/>
    <w:rsid w:val="00D73E80"/>
    <w:rsid w:val="00D7491E"/>
    <w:rsid w:val="00D752A0"/>
    <w:rsid w:val="00D75C1D"/>
    <w:rsid w:val="00D76546"/>
    <w:rsid w:val="00D77467"/>
    <w:rsid w:val="00D7785A"/>
    <w:rsid w:val="00D83B3C"/>
    <w:rsid w:val="00D87843"/>
    <w:rsid w:val="00D92743"/>
    <w:rsid w:val="00D92FC8"/>
    <w:rsid w:val="00D93399"/>
    <w:rsid w:val="00D93494"/>
    <w:rsid w:val="00D9777E"/>
    <w:rsid w:val="00DA1B92"/>
    <w:rsid w:val="00DB5842"/>
    <w:rsid w:val="00DB595C"/>
    <w:rsid w:val="00DB7CDB"/>
    <w:rsid w:val="00DC0681"/>
    <w:rsid w:val="00DC0FC9"/>
    <w:rsid w:val="00DC158F"/>
    <w:rsid w:val="00DC21E9"/>
    <w:rsid w:val="00DC2309"/>
    <w:rsid w:val="00DD03FD"/>
    <w:rsid w:val="00DD4526"/>
    <w:rsid w:val="00DD4A7B"/>
    <w:rsid w:val="00DD5E65"/>
    <w:rsid w:val="00DD6429"/>
    <w:rsid w:val="00DD74B7"/>
    <w:rsid w:val="00DE00BD"/>
    <w:rsid w:val="00DE1509"/>
    <w:rsid w:val="00DE3296"/>
    <w:rsid w:val="00DE4073"/>
    <w:rsid w:val="00DE6F95"/>
    <w:rsid w:val="00DF084B"/>
    <w:rsid w:val="00DF2182"/>
    <w:rsid w:val="00DF546D"/>
    <w:rsid w:val="00DF71CA"/>
    <w:rsid w:val="00E00773"/>
    <w:rsid w:val="00E01EB2"/>
    <w:rsid w:val="00E13B74"/>
    <w:rsid w:val="00E13E62"/>
    <w:rsid w:val="00E22EDA"/>
    <w:rsid w:val="00E2363E"/>
    <w:rsid w:val="00E240DD"/>
    <w:rsid w:val="00E24FD9"/>
    <w:rsid w:val="00E25405"/>
    <w:rsid w:val="00E278CC"/>
    <w:rsid w:val="00E32900"/>
    <w:rsid w:val="00E34D0E"/>
    <w:rsid w:val="00E36B4D"/>
    <w:rsid w:val="00E375CF"/>
    <w:rsid w:val="00E4258A"/>
    <w:rsid w:val="00E46A8B"/>
    <w:rsid w:val="00E509DA"/>
    <w:rsid w:val="00E5151C"/>
    <w:rsid w:val="00E516A5"/>
    <w:rsid w:val="00E53068"/>
    <w:rsid w:val="00E548B0"/>
    <w:rsid w:val="00E54D2E"/>
    <w:rsid w:val="00E5692A"/>
    <w:rsid w:val="00E62DFF"/>
    <w:rsid w:val="00E644E2"/>
    <w:rsid w:val="00E651D2"/>
    <w:rsid w:val="00E655E4"/>
    <w:rsid w:val="00E671EB"/>
    <w:rsid w:val="00E67309"/>
    <w:rsid w:val="00E67960"/>
    <w:rsid w:val="00E74486"/>
    <w:rsid w:val="00E75090"/>
    <w:rsid w:val="00E82B97"/>
    <w:rsid w:val="00E84DA2"/>
    <w:rsid w:val="00E8609F"/>
    <w:rsid w:val="00E923F9"/>
    <w:rsid w:val="00E9550E"/>
    <w:rsid w:val="00E9573F"/>
    <w:rsid w:val="00E96F56"/>
    <w:rsid w:val="00E97C96"/>
    <w:rsid w:val="00EA1D6B"/>
    <w:rsid w:val="00EB3D39"/>
    <w:rsid w:val="00EB511B"/>
    <w:rsid w:val="00EB785A"/>
    <w:rsid w:val="00EB7B0D"/>
    <w:rsid w:val="00EC2869"/>
    <w:rsid w:val="00EC455A"/>
    <w:rsid w:val="00EC67FA"/>
    <w:rsid w:val="00ED1E43"/>
    <w:rsid w:val="00ED2662"/>
    <w:rsid w:val="00ED4BF8"/>
    <w:rsid w:val="00EE6579"/>
    <w:rsid w:val="00EF0C7E"/>
    <w:rsid w:val="00EF5771"/>
    <w:rsid w:val="00EF5A1B"/>
    <w:rsid w:val="00EF694B"/>
    <w:rsid w:val="00EF7620"/>
    <w:rsid w:val="00F03BCB"/>
    <w:rsid w:val="00F10137"/>
    <w:rsid w:val="00F12653"/>
    <w:rsid w:val="00F15572"/>
    <w:rsid w:val="00F16B1A"/>
    <w:rsid w:val="00F20DFD"/>
    <w:rsid w:val="00F26018"/>
    <w:rsid w:val="00F27759"/>
    <w:rsid w:val="00F3169F"/>
    <w:rsid w:val="00F326DD"/>
    <w:rsid w:val="00F33FF4"/>
    <w:rsid w:val="00F365B0"/>
    <w:rsid w:val="00F40FFC"/>
    <w:rsid w:val="00F432FF"/>
    <w:rsid w:val="00F44B6C"/>
    <w:rsid w:val="00F46C8B"/>
    <w:rsid w:val="00F47E71"/>
    <w:rsid w:val="00F511FB"/>
    <w:rsid w:val="00F54B37"/>
    <w:rsid w:val="00F54CFE"/>
    <w:rsid w:val="00F55954"/>
    <w:rsid w:val="00F60D96"/>
    <w:rsid w:val="00F6338A"/>
    <w:rsid w:val="00F6547D"/>
    <w:rsid w:val="00F67196"/>
    <w:rsid w:val="00F74292"/>
    <w:rsid w:val="00F77F12"/>
    <w:rsid w:val="00F8621D"/>
    <w:rsid w:val="00F86B88"/>
    <w:rsid w:val="00F95AFF"/>
    <w:rsid w:val="00F977AE"/>
    <w:rsid w:val="00FA035E"/>
    <w:rsid w:val="00FA3F48"/>
    <w:rsid w:val="00FA493A"/>
    <w:rsid w:val="00FA6CC9"/>
    <w:rsid w:val="00FB0D24"/>
    <w:rsid w:val="00FB0FB4"/>
    <w:rsid w:val="00FB26AE"/>
    <w:rsid w:val="00FB3785"/>
    <w:rsid w:val="00FC773B"/>
    <w:rsid w:val="00FD4AF8"/>
    <w:rsid w:val="00FE26B6"/>
    <w:rsid w:val="00FE352B"/>
    <w:rsid w:val="00FE3AF2"/>
    <w:rsid w:val="00FE49ED"/>
    <w:rsid w:val="00FE675F"/>
    <w:rsid w:val="00FF26DC"/>
    <w:rsid w:val="00FF471F"/>
    <w:rsid w:val="00FF493F"/>
    <w:rsid w:val="00FF6EB4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BCE85-37D4-49C2-B984-DEAC07ED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95C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3456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21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5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C1E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C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E26"/>
    <w:rPr>
      <w:rFonts w:ascii="Tahoma" w:hAnsi="Tahoma" w:cs="Tahoma"/>
      <w:sz w:val="16"/>
      <w:szCs w:val="16"/>
    </w:rPr>
  </w:style>
  <w:style w:type="paragraph" w:customStyle="1" w:styleId="a6">
    <w:name w:val="Формула"/>
    <w:basedOn w:val="a"/>
    <w:next w:val="a"/>
    <w:link w:val="a7"/>
    <w:qFormat/>
    <w:rsid w:val="00D5366C"/>
    <w:pPr>
      <w:tabs>
        <w:tab w:val="center" w:pos="4536"/>
        <w:tab w:val="right" w:pos="9072"/>
      </w:tabs>
    </w:pPr>
  </w:style>
  <w:style w:type="paragraph" w:styleId="a8">
    <w:name w:val="List Paragraph"/>
    <w:basedOn w:val="a"/>
    <w:uiPriority w:val="34"/>
    <w:qFormat/>
    <w:rsid w:val="00CD28A1"/>
    <w:pPr>
      <w:ind w:left="720"/>
      <w:contextualSpacing/>
    </w:pPr>
  </w:style>
  <w:style w:type="character" w:customStyle="1" w:styleId="a7">
    <w:name w:val="Формула Знак"/>
    <w:basedOn w:val="a0"/>
    <w:link w:val="a6"/>
    <w:rsid w:val="00D5366C"/>
  </w:style>
  <w:style w:type="character" w:customStyle="1" w:styleId="20">
    <w:name w:val="Заголовок 2 Знак"/>
    <w:basedOn w:val="a0"/>
    <w:link w:val="2"/>
    <w:uiPriority w:val="9"/>
    <w:rsid w:val="007A2114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9">
    <w:name w:val="No Spacing"/>
    <w:uiPriority w:val="1"/>
    <w:qFormat/>
    <w:rsid w:val="00E46A8B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E6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D61B9D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B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5490"/>
    <w:pPr>
      <w:tabs>
        <w:tab w:val="right" w:leader="dot" w:pos="9345"/>
      </w:tabs>
      <w:spacing w:after="0"/>
      <w:ind w:left="240"/>
      <w:jc w:val="left"/>
    </w:pPr>
  </w:style>
  <w:style w:type="character" w:styleId="ac">
    <w:name w:val="Hyperlink"/>
    <w:basedOn w:val="a0"/>
    <w:uiPriority w:val="99"/>
    <w:unhideWhenUsed/>
    <w:rsid w:val="00D61B9D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6A4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A4009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6A4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A400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6A392-6C3C-400C-8825-A635FC71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Svetlana</cp:lastModifiedBy>
  <cp:revision>25</cp:revision>
  <cp:lastPrinted>2018-02-10T18:08:00Z</cp:lastPrinted>
  <dcterms:created xsi:type="dcterms:W3CDTF">2018-02-10T16:37:00Z</dcterms:created>
  <dcterms:modified xsi:type="dcterms:W3CDTF">2020-02-20T08:21:00Z</dcterms:modified>
</cp:coreProperties>
</file>