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51123" w14:textId="0C4796EF" w:rsidR="00C06B9F" w:rsidRDefault="006128F5" w:rsidP="00C06B9F">
      <w:pPr>
        <w:spacing w:after="100" w:afterAutospacing="1" w:line="240" w:lineRule="auto"/>
        <w:outlineLvl w:val="0"/>
        <w:rPr>
          <w:rFonts w:ascii="inherit" w:eastAsia="Times New Roman" w:hAnsi="inherit" w:cs="Arial"/>
          <w:color w:val="212529"/>
          <w:kern w:val="36"/>
          <w:sz w:val="48"/>
          <w:szCs w:val="48"/>
          <w:lang w:eastAsia="es-ES"/>
        </w:rPr>
      </w:pPr>
      <w:r>
        <w:rPr>
          <w:rFonts w:ascii="inherit" w:eastAsia="Times New Roman" w:hAnsi="inherit" w:cs="Arial"/>
          <w:color w:val="212529"/>
          <w:kern w:val="36"/>
          <w:sz w:val="48"/>
          <w:szCs w:val="48"/>
          <w:lang w:eastAsia="es-ES"/>
        </w:rPr>
        <w:t>Lagart</w:t>
      </w:r>
      <w:r w:rsidR="005058CF">
        <w:rPr>
          <w:rFonts w:ascii="inherit" w:eastAsia="Times New Roman" w:hAnsi="inherit" w:cs="Arial"/>
          <w:color w:val="212529"/>
          <w:kern w:val="36"/>
          <w:sz w:val="48"/>
          <w:szCs w:val="48"/>
          <w:lang w:eastAsia="es-ES"/>
        </w:rPr>
        <w:t>ija ibérica</w:t>
      </w:r>
    </w:p>
    <w:p w14:paraId="6B382B93" w14:textId="77777777" w:rsidR="000E0E19" w:rsidRPr="000E0E19" w:rsidRDefault="000E0E19" w:rsidP="000E0E19">
      <w:pPr>
        <w:shd w:val="clear" w:color="auto" w:fill="83CE04"/>
        <w:spacing w:after="100" w:afterAutospacing="1" w:line="240" w:lineRule="auto"/>
        <w:outlineLvl w:val="4"/>
        <w:rPr>
          <w:rFonts w:ascii="Arial" w:eastAsia="Times New Roman" w:hAnsi="Arial" w:cs="Arial"/>
          <w:color w:val="212529"/>
          <w:sz w:val="20"/>
          <w:szCs w:val="20"/>
          <w:lang w:eastAsia="es-ES"/>
        </w:rPr>
      </w:pPr>
      <w:r w:rsidRPr="000E0E19">
        <w:rPr>
          <w:rFonts w:ascii="Arial" w:eastAsia="Times New Roman" w:hAnsi="Arial" w:cs="Arial"/>
          <w:color w:val="212529"/>
          <w:sz w:val="20"/>
          <w:szCs w:val="20"/>
          <w:lang w:eastAsia="es-ES"/>
        </w:rPr>
        <w:t>Taxonomía</w:t>
      </w:r>
    </w:p>
    <w:tbl>
      <w:tblPr>
        <w:tblW w:w="447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225" w:type="dxa"/>
          <w:bottom w:w="15" w:type="dxa"/>
          <w:right w:w="225" w:type="dxa"/>
        </w:tblCellMar>
        <w:tblLook w:val="04A0" w:firstRow="1" w:lastRow="0" w:firstColumn="1" w:lastColumn="0" w:noHBand="0" w:noVBand="1"/>
      </w:tblPr>
      <w:tblGrid>
        <w:gridCol w:w="1897"/>
        <w:gridCol w:w="2579"/>
      </w:tblGrid>
      <w:tr w:rsidR="005058CF" w:rsidRPr="000E0E19" w14:paraId="3CEDEE3C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4ECA33B" w14:textId="57D2EFD3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Reino: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53EFFF3" w14:textId="134D7C47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Animalia</w:t>
            </w:r>
          </w:p>
        </w:tc>
      </w:tr>
      <w:tr w:rsidR="005058CF" w:rsidRPr="000E0E19" w14:paraId="026DF274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ED94F4A" w14:textId="4ABE55A7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Filo: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1C3750B" w14:textId="341583C4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hAnsi="Arial" w:cs="Arial"/>
                <w:color w:val="212529"/>
              </w:rPr>
              <w:t>Chordata</w:t>
            </w:r>
            <w:proofErr w:type="spellEnd"/>
          </w:p>
        </w:tc>
      </w:tr>
      <w:tr w:rsidR="005058CF" w:rsidRPr="000E0E19" w14:paraId="12205FDB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EFAFC3E" w14:textId="3E6E0197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Clase: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DABC7E5" w14:textId="33DB4981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hAnsi="Arial" w:cs="Arial"/>
                <w:color w:val="212529"/>
              </w:rPr>
              <w:t>Sauropsida</w:t>
            </w:r>
            <w:proofErr w:type="spellEnd"/>
          </w:p>
        </w:tc>
      </w:tr>
      <w:tr w:rsidR="005058CF" w:rsidRPr="000E0E19" w14:paraId="65610DCF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F0A08DB" w14:textId="4C6258BB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Orden: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F02B185" w14:textId="46ED915C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hAnsi="Arial" w:cs="Arial"/>
                <w:color w:val="212529"/>
              </w:rPr>
              <w:t>Squamata</w:t>
            </w:r>
            <w:proofErr w:type="spellEnd"/>
          </w:p>
        </w:tc>
      </w:tr>
      <w:tr w:rsidR="005058CF" w:rsidRPr="000E0E19" w14:paraId="365B3183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75BBDE0" w14:textId="2B676D91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Familia: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59027FE" w14:textId="572E6279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hAnsi="Arial" w:cs="Arial"/>
                <w:color w:val="212529"/>
              </w:rPr>
              <w:t>Lacertidae</w:t>
            </w:r>
            <w:proofErr w:type="spellEnd"/>
          </w:p>
        </w:tc>
      </w:tr>
      <w:tr w:rsidR="005058CF" w:rsidRPr="000E0E19" w14:paraId="0FE1DDCD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3873A57" w14:textId="62AC5427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Género: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5D60DF2" w14:textId="1A0554D4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" w:hAnsi="Arial" w:cs="Arial"/>
                <w:color w:val="212529"/>
              </w:rPr>
              <w:t>Podarcis</w:t>
            </w:r>
            <w:proofErr w:type="spellEnd"/>
          </w:p>
        </w:tc>
      </w:tr>
      <w:tr w:rsidR="005058CF" w:rsidRPr="000E0E19" w14:paraId="5875A86E" w14:textId="77777777" w:rsidTr="000E0E19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706AFA0" w14:textId="1DF6B7B0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>Especie: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68C8923" w14:textId="7D106639" w:rsidR="005058CF" w:rsidRPr="000E0E19" w:rsidRDefault="005058CF" w:rsidP="005058C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212529"/>
              </w:rPr>
              <w:t xml:space="preserve">P. </w:t>
            </w:r>
            <w:proofErr w:type="spellStart"/>
            <w:r>
              <w:rPr>
                <w:rFonts w:ascii="Arial" w:hAnsi="Arial" w:cs="Arial"/>
                <w:color w:val="212529"/>
              </w:rPr>
              <w:t>hispanicus</w:t>
            </w:r>
            <w:proofErr w:type="spellEnd"/>
          </w:p>
        </w:tc>
      </w:tr>
    </w:tbl>
    <w:p w14:paraId="5FB8D381" w14:textId="77777777" w:rsidR="000E0E19" w:rsidRDefault="000E0E19" w:rsidP="00C06B9F">
      <w:pPr>
        <w:spacing w:after="100" w:afterAutospacing="1" w:line="240" w:lineRule="auto"/>
        <w:outlineLvl w:val="0"/>
        <w:rPr>
          <w:rFonts w:ascii="Arial" w:eastAsia="Times New Roman" w:hAnsi="Arial" w:cs="Arial"/>
          <w:color w:val="212529"/>
          <w:sz w:val="20"/>
          <w:szCs w:val="20"/>
          <w:lang w:eastAsia="es-ES"/>
        </w:rPr>
      </w:pPr>
    </w:p>
    <w:p w14:paraId="32BC729A" w14:textId="77777777" w:rsidR="005058CF" w:rsidRPr="005058CF" w:rsidRDefault="005058CF" w:rsidP="00361747">
      <w:pPr>
        <w:spacing w:after="100" w:afterAutospacing="1" w:line="240" w:lineRule="auto"/>
        <w:outlineLvl w:val="4"/>
        <w:rPr>
          <w:rFonts w:ascii="Arial" w:hAnsi="Arial" w:cs="Arial"/>
          <w:b/>
          <w:bCs/>
          <w:color w:val="212529"/>
          <w:sz w:val="32"/>
          <w:szCs w:val="32"/>
          <w:shd w:val="clear" w:color="auto" w:fill="F8F9FA"/>
        </w:rPr>
      </w:pPr>
      <w:proofErr w:type="spellStart"/>
      <w:r w:rsidRPr="005058CF">
        <w:rPr>
          <w:rFonts w:ascii="Arial" w:hAnsi="Arial" w:cs="Arial"/>
          <w:b/>
          <w:bCs/>
          <w:color w:val="212529"/>
          <w:sz w:val="32"/>
          <w:szCs w:val="32"/>
          <w:shd w:val="clear" w:color="auto" w:fill="F8F9FA"/>
        </w:rPr>
        <w:t>Podarcis</w:t>
      </w:r>
      <w:proofErr w:type="spellEnd"/>
      <w:r w:rsidRPr="005058CF">
        <w:rPr>
          <w:rFonts w:ascii="Arial" w:hAnsi="Arial" w:cs="Arial"/>
          <w:b/>
          <w:bCs/>
          <w:color w:val="212529"/>
          <w:sz w:val="32"/>
          <w:szCs w:val="32"/>
          <w:shd w:val="clear" w:color="auto" w:fill="F8F9FA"/>
        </w:rPr>
        <w:t xml:space="preserve"> </w:t>
      </w:r>
      <w:proofErr w:type="spellStart"/>
      <w:r w:rsidRPr="005058CF">
        <w:rPr>
          <w:rFonts w:ascii="Arial" w:hAnsi="Arial" w:cs="Arial"/>
          <w:b/>
          <w:bCs/>
          <w:color w:val="212529"/>
          <w:sz w:val="32"/>
          <w:szCs w:val="32"/>
          <w:shd w:val="clear" w:color="auto" w:fill="F8F9FA"/>
        </w:rPr>
        <w:t>hispanicus</w:t>
      </w:r>
      <w:proofErr w:type="spellEnd"/>
      <w:r w:rsidRPr="005058CF">
        <w:rPr>
          <w:rFonts w:ascii="Arial" w:hAnsi="Arial" w:cs="Arial"/>
          <w:b/>
          <w:bCs/>
          <w:color w:val="212529"/>
          <w:sz w:val="32"/>
          <w:szCs w:val="32"/>
          <w:shd w:val="clear" w:color="auto" w:fill="F8F9FA"/>
        </w:rPr>
        <w:t xml:space="preserve"> </w:t>
      </w:r>
    </w:p>
    <w:p w14:paraId="103237A6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La lagartija ibérica (</w:t>
      </w:r>
      <w:proofErr w:type="spellStart"/>
      <w:r>
        <w:rPr>
          <w:rFonts w:ascii="Arial" w:hAnsi="Arial" w:cs="Arial"/>
          <w:color w:val="212529"/>
        </w:rPr>
        <w:t>Podarcis</w:t>
      </w:r>
      <w:proofErr w:type="spellEnd"/>
      <w:r>
        <w:rPr>
          <w:rFonts w:ascii="Arial" w:hAnsi="Arial" w:cs="Arial"/>
          <w:color w:val="212529"/>
        </w:rPr>
        <w:t xml:space="preserve"> </w:t>
      </w:r>
      <w:proofErr w:type="spellStart"/>
      <w:r>
        <w:rPr>
          <w:rFonts w:ascii="Arial" w:hAnsi="Arial" w:cs="Arial"/>
          <w:color w:val="212529"/>
        </w:rPr>
        <w:t>hispanicus</w:t>
      </w:r>
      <w:proofErr w:type="spellEnd"/>
      <w:r>
        <w:rPr>
          <w:rFonts w:ascii="Arial" w:hAnsi="Arial" w:cs="Arial"/>
          <w:color w:val="212529"/>
        </w:rPr>
        <w:t xml:space="preserve">) es una especie de saurópsido (reptil) escamoso de la familia </w:t>
      </w:r>
      <w:proofErr w:type="spellStart"/>
      <w:r>
        <w:rPr>
          <w:rFonts w:ascii="Arial" w:hAnsi="Arial" w:cs="Arial"/>
          <w:color w:val="212529"/>
        </w:rPr>
        <w:t>Lacertidae</w:t>
      </w:r>
      <w:proofErr w:type="spellEnd"/>
      <w:r>
        <w:rPr>
          <w:rFonts w:ascii="Arial" w:hAnsi="Arial" w:cs="Arial"/>
          <w:color w:val="212529"/>
        </w:rPr>
        <w:t xml:space="preserve"> que vive en la península Ibérica (excepto áreas de alta montaña y noroeste de Galicia), norte de África y sureste de Francia, donde sigue el curso del Ródano hasta Lyon. Algunas poblaciones habitan en islotes cercanos a las costas ibéricas donde son más sensibles a la actividad humana. La especie también es conocida como lagartija común y lagartija hispánica, así como sargantana o </w:t>
      </w:r>
      <w:proofErr w:type="spellStart"/>
      <w:r>
        <w:rPr>
          <w:rFonts w:ascii="Arial" w:hAnsi="Arial" w:cs="Arial"/>
          <w:color w:val="212529"/>
        </w:rPr>
        <w:t>sargrantana</w:t>
      </w:r>
      <w:proofErr w:type="spellEnd"/>
      <w:r>
        <w:rPr>
          <w:rFonts w:ascii="Arial" w:hAnsi="Arial" w:cs="Arial"/>
          <w:color w:val="212529"/>
        </w:rPr>
        <w:t xml:space="preserve"> en el este de España.</w:t>
      </w:r>
    </w:p>
    <w:p w14:paraId="718D9E10" w14:textId="77777777" w:rsidR="00755712" w:rsidRPr="00805A5E" w:rsidRDefault="00755712" w:rsidP="00755712">
      <w:pPr>
        <w:pStyle w:val="Ttulo5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  <w:sz w:val="32"/>
          <w:szCs w:val="32"/>
        </w:rPr>
      </w:pPr>
      <w:bookmarkStart w:id="0" w:name="_GoBack"/>
      <w:r w:rsidRPr="00805A5E">
        <w:rPr>
          <w:rFonts w:ascii="Arial" w:hAnsi="Arial" w:cs="Arial"/>
          <w:color w:val="212529"/>
          <w:sz w:val="32"/>
          <w:szCs w:val="32"/>
        </w:rPr>
        <w:t>Características</w:t>
      </w:r>
    </w:p>
    <w:bookmarkEnd w:id="0"/>
    <w:p w14:paraId="60F5C5F2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El rango de tamaños más común entre los machos varía entre 4,2 y 5,9 centímetros de la punta del morro a la cloaca, aunque algunos individuos pueden alcanzar los 6,5 cm. Las hembras, más pequeñas y gráciles, miden de 4,1 a 5,7 cm. La cola puede llegar a alcanzar hasta 10 centímetros, prácticamente el doble que el resto del cuerpo. Al igual que en otros reptiles emparentados, parte de ésta se desprende y mueve frenéticamente cuando es atrapada por un depredador, permitiendo escapar a la lagartija. Además de en el tamaño y la corpulencia, los machos se diferencian de las hembras por su cabeza masiva, triangular y de escamas más marcadas, así como en la mayor longitud de las patas, sobre todo las traseras.</w:t>
      </w:r>
    </w:p>
    <w:p w14:paraId="4FB7B1C0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El color y dibujo de la piel varía enormemente de una zona a otra e incluso entre individuos de una misma población. Por lo general es pardo-verdoso, a veces rojizo en la zona de la espalda, cuello y cabeza. En estos lugares pueden aparecer </w:t>
      </w:r>
      <w:proofErr w:type="spellStart"/>
      <w:r>
        <w:rPr>
          <w:rFonts w:ascii="Arial" w:hAnsi="Arial" w:cs="Arial"/>
          <w:color w:val="212529"/>
        </w:rPr>
        <w:t>moteaduras</w:t>
      </w:r>
      <w:proofErr w:type="spellEnd"/>
      <w:r>
        <w:rPr>
          <w:rFonts w:ascii="Arial" w:hAnsi="Arial" w:cs="Arial"/>
          <w:color w:val="212529"/>
        </w:rPr>
        <w:t xml:space="preserve"> o retículas, algo característico de los machos. Predomina la presencia de bandas laterales, especialmente en las hembras, entre las que destacan dos gruesas y oscuras que pueden ir perfiladas por otras amarillentas más delgadas. El pecho, aplanado, es de color amarillento y presenta menos escamas ventrales en machos (25-30) que en hembras (28-36). La cola también posee un rango de colores enormemente variable (pardo, verdoso, rojizo, amarillento o incluso azulada característica propia de los ejemplares juveniles), pudiendo ser uniforme, con dos colores distintos o incluso con manchas oscuras alineadas a todo lo largo de la misma.</w:t>
      </w:r>
    </w:p>
    <w:p w14:paraId="552AEE9C" w14:textId="77777777" w:rsidR="00755712" w:rsidRPr="00805A5E" w:rsidRDefault="00755712" w:rsidP="00755712">
      <w:pPr>
        <w:pStyle w:val="Ttulo5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  <w:sz w:val="44"/>
          <w:szCs w:val="44"/>
        </w:rPr>
      </w:pPr>
      <w:r w:rsidRPr="00805A5E">
        <w:rPr>
          <w:rFonts w:ascii="Arial" w:hAnsi="Arial" w:cs="Arial"/>
          <w:color w:val="212529"/>
          <w:sz w:val="44"/>
          <w:szCs w:val="44"/>
        </w:rPr>
        <w:lastRenderedPageBreak/>
        <w:t>Hábitat</w:t>
      </w:r>
    </w:p>
    <w:p w14:paraId="6B10CB09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La lagartija hispánica abunda con mayor frecuencia en terrenos rocosos o pedregosos, donde cuenta de forma simultánea con plataformas donde tomar el sol y refugios donde esconderse en caso de peligro. En zonas rurales habita también en casas y muros de piedra que le proporcionan las mismas características; se encuentra también en áreas de bosque, pradera y matorral, aunque algunas actividades humanas asociadas a la agricultura extensiva pueden haberla hecho desaparecer de algunas zonas. Las lagartijas ibéricas no muestran un auténtico comportamiento territorial.</w:t>
      </w:r>
    </w:p>
    <w:p w14:paraId="7E49F57A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Los ejemplares de esta especie no hibernan realmente, sino que se mantienen activos la mayor parte del año. Sólo </w:t>
      </w:r>
      <w:proofErr w:type="gramStart"/>
      <w:r>
        <w:rPr>
          <w:rFonts w:ascii="Arial" w:hAnsi="Arial" w:cs="Arial"/>
          <w:color w:val="212529"/>
        </w:rPr>
        <w:t>la existencia de episodios realmente fríos en el invierno pueden</w:t>
      </w:r>
      <w:proofErr w:type="gramEnd"/>
      <w:r>
        <w:rPr>
          <w:rFonts w:ascii="Arial" w:hAnsi="Arial" w:cs="Arial"/>
          <w:color w:val="212529"/>
        </w:rPr>
        <w:t xml:space="preserve"> forzarlos a no abandonar sus refugios durante un tiempo. La especie necesita veranos cálidos, por esta razón está ausente en las áreas con los veranos más frescos de la Península ibérica, como Asturias y el norte de Galicia, así como en las áreas de montaña por encima de los 1650 msnm.</w:t>
      </w:r>
    </w:p>
    <w:p w14:paraId="765B4805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Depreda sobre todo insectos y arácnidos de menos de 25 mm de longitud, tanto en tierra como sobre los árboles. A su vez, es presa de múltiples depredadores entre los que se incluyen el lagarto ocelado, varias culebras, aves y mamíferos carnívoros como la comadreja, el gato montés y el doméstico (asilvestrado o no).</w:t>
      </w:r>
    </w:p>
    <w:p w14:paraId="26E6EE04" w14:textId="77777777" w:rsidR="00755712" w:rsidRPr="00805A5E" w:rsidRDefault="00755712" w:rsidP="00755712">
      <w:pPr>
        <w:pStyle w:val="Ttulo5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  <w:sz w:val="32"/>
          <w:szCs w:val="32"/>
        </w:rPr>
      </w:pPr>
      <w:r w:rsidRPr="00805A5E">
        <w:rPr>
          <w:rFonts w:ascii="Arial" w:hAnsi="Arial" w:cs="Arial"/>
          <w:color w:val="212529"/>
          <w:sz w:val="32"/>
          <w:szCs w:val="32"/>
        </w:rPr>
        <w:t>Reproducción</w:t>
      </w:r>
    </w:p>
    <w:p w14:paraId="0445CF39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La época de celo se produce entre marzo y junio, época en que resultan más visibles. Los machos se vuelven más activos y pelean entre sí, tratando de mantener alejados a sus competidores de las hembras. Tras asegurarse de su triunfo, el vencedor protagoniza unas cópulas que pueden llegar a durar una hora, aunque generalmente son más breves.</w:t>
      </w:r>
    </w:p>
    <w:p w14:paraId="052B60ED" w14:textId="77777777" w:rsidR="00755712" w:rsidRDefault="00755712" w:rsidP="00755712">
      <w:pPr>
        <w:pStyle w:val="NormalWeb"/>
        <w:shd w:val="clear" w:color="auto" w:fill="F8F9FA"/>
        <w:spacing w:before="0" w:beforeAutospacing="0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A lo largo de estos meses, las hembras realizan varias puestas que oscilan entre 1 y 5 huevos que se incuban con el calor del ambiente entre 40 y 80 días. Las crías nacen con el cuerpo pardo y la cola verde-azulada, por lo que pueden confundirse con las de su pariente la lagartija gallega (</w:t>
      </w:r>
      <w:proofErr w:type="spellStart"/>
      <w:r>
        <w:rPr>
          <w:rFonts w:ascii="Arial" w:hAnsi="Arial" w:cs="Arial"/>
          <w:color w:val="212529"/>
        </w:rPr>
        <w:t>Podarcis</w:t>
      </w:r>
      <w:proofErr w:type="spellEnd"/>
      <w:r>
        <w:rPr>
          <w:rFonts w:ascii="Arial" w:hAnsi="Arial" w:cs="Arial"/>
          <w:color w:val="212529"/>
        </w:rPr>
        <w:t xml:space="preserve"> </w:t>
      </w:r>
      <w:proofErr w:type="spellStart"/>
      <w:r>
        <w:rPr>
          <w:rFonts w:ascii="Arial" w:hAnsi="Arial" w:cs="Arial"/>
          <w:color w:val="212529"/>
        </w:rPr>
        <w:t>bocagei</w:t>
      </w:r>
      <w:proofErr w:type="spellEnd"/>
      <w:r>
        <w:rPr>
          <w:rFonts w:ascii="Arial" w:hAnsi="Arial" w:cs="Arial"/>
          <w:color w:val="212529"/>
        </w:rPr>
        <w:t>), de aspecto muy similar. La madurez sexual no llega hasta el segundo año de vida, cuando rondan los 4'5 centímetros.</w:t>
      </w:r>
    </w:p>
    <w:p w14:paraId="0ECF5686" w14:textId="77777777" w:rsidR="00C06B9F" w:rsidRDefault="00C06B9F" w:rsidP="00755712">
      <w:pPr>
        <w:spacing w:after="100" w:afterAutospacing="1" w:line="240" w:lineRule="auto"/>
        <w:outlineLvl w:val="4"/>
      </w:pPr>
    </w:p>
    <w:sectPr w:rsidR="00C06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75"/>
    <w:rsid w:val="000E0E19"/>
    <w:rsid w:val="001C40CB"/>
    <w:rsid w:val="00235E75"/>
    <w:rsid w:val="003239B2"/>
    <w:rsid w:val="00361747"/>
    <w:rsid w:val="004031FD"/>
    <w:rsid w:val="005058CF"/>
    <w:rsid w:val="006128F5"/>
    <w:rsid w:val="00740BB6"/>
    <w:rsid w:val="00755712"/>
    <w:rsid w:val="00782A98"/>
    <w:rsid w:val="00805A5E"/>
    <w:rsid w:val="009B5471"/>
    <w:rsid w:val="00AE00F3"/>
    <w:rsid w:val="00B17B30"/>
    <w:rsid w:val="00BA1258"/>
    <w:rsid w:val="00C06B9F"/>
    <w:rsid w:val="00EB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98EA"/>
  <w15:chartTrackingRefBased/>
  <w15:docId w15:val="{53118619-EB0C-45F3-BDD4-18137F0C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6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link w:val="Ttulo5Car"/>
    <w:uiPriority w:val="9"/>
    <w:qFormat/>
    <w:rsid w:val="00C06B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B9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C06B9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0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21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32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348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0651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9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8810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9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5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54316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7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688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Ramos</dc:creator>
  <cp:keywords/>
  <dc:description/>
  <cp:lastModifiedBy>Alicia Ramos</cp:lastModifiedBy>
  <cp:revision>5</cp:revision>
  <dcterms:created xsi:type="dcterms:W3CDTF">2020-02-02T19:34:00Z</dcterms:created>
  <dcterms:modified xsi:type="dcterms:W3CDTF">2020-02-02T19:35:00Z</dcterms:modified>
</cp:coreProperties>
</file>