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9"/>
        <w:gridCol w:w="5171"/>
      </w:tblGrid>
      <w:tr w:rsidR="00740B30" w:rsidRPr="008A2471" w:rsidTr="000C3053">
        <w:trPr>
          <w:trHeight w:val="1276"/>
        </w:trPr>
        <w:tc>
          <w:tcPr>
            <w:tcW w:w="5249" w:type="dxa"/>
          </w:tcPr>
          <w:p w:rsidR="00740B30" w:rsidRPr="0043161E" w:rsidRDefault="00740B30" w:rsidP="00ED7C08">
            <w:pPr>
              <w:ind w:right="-28"/>
              <w:contextualSpacing/>
              <w:jc w:val="both"/>
              <w:outlineLvl w:val="0"/>
              <w:rPr>
                <w:rFonts w:cs="Arial"/>
                <w:color w:val="auto"/>
                <w:lang w:eastAsia="en-US"/>
              </w:rPr>
            </w:pPr>
            <w:r w:rsidRPr="0043161E">
              <w:rPr>
                <w:rFonts w:cs="Arial"/>
                <w:noProof/>
              </w:rPr>
              <w:drawing>
                <wp:inline distT="0" distB="0" distL="0" distR="0">
                  <wp:extent cx="904240" cy="791210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40" cy="791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9" w:type="dxa"/>
          </w:tcPr>
          <w:p w:rsidR="00943DD4" w:rsidRDefault="009257E4" w:rsidP="00F13A41">
            <w:pPr>
              <w:ind w:left="18"/>
              <w:jc w:val="right"/>
              <w:rPr>
                <w:rFonts w:cs="Arial"/>
                <w:b/>
                <w:sz w:val="18"/>
                <w:szCs w:val="18"/>
              </w:rPr>
            </w:pPr>
            <w:r w:rsidRPr="00F73030">
              <w:rPr>
                <w:rFonts w:cs="Arial"/>
                <w:b/>
                <w:sz w:val="18"/>
                <w:szCs w:val="18"/>
              </w:rPr>
              <w:t>{{</w:t>
            </w:r>
            <w:r w:rsidR="00320957" w:rsidRPr="00320957">
              <w:rPr>
                <w:rFonts w:cs="Arial"/>
                <w:b/>
                <w:sz w:val="18"/>
                <w:szCs w:val="18"/>
                <w:lang w:val="en-US"/>
              </w:rPr>
              <w:t>OUR</w:t>
            </w:r>
            <w:proofErr w:type="spellStart"/>
            <w:r w:rsidR="00320957" w:rsidRPr="00F73030">
              <w:rPr>
                <w:rFonts w:cs="Arial"/>
                <w:b/>
                <w:sz w:val="18"/>
                <w:szCs w:val="18"/>
              </w:rPr>
              <w:t>_</w:t>
            </w:r>
            <w:r w:rsidRPr="00F73030">
              <w:rPr>
                <w:rFonts w:cs="Arial"/>
                <w:b/>
                <w:sz w:val="18"/>
                <w:szCs w:val="18"/>
              </w:rPr>
              <w:t>Наименование_краткое</w:t>
            </w:r>
            <w:proofErr w:type="spellEnd"/>
            <w:r w:rsidRPr="00F73030">
              <w:rPr>
                <w:rFonts w:cs="Arial"/>
                <w:b/>
                <w:sz w:val="18"/>
                <w:szCs w:val="18"/>
              </w:rPr>
              <w:t>}}</w:t>
            </w:r>
          </w:p>
          <w:p w:rsidR="00943DD4" w:rsidRPr="00FC5966" w:rsidRDefault="00943DD4" w:rsidP="00943DD4">
            <w:pPr>
              <w:tabs>
                <w:tab w:val="left" w:pos="947"/>
              </w:tabs>
              <w:ind w:left="947"/>
              <w:jc w:val="right"/>
              <w:rPr>
                <w:rFonts w:cs="Arial"/>
                <w:b/>
                <w:sz w:val="18"/>
                <w:szCs w:val="18"/>
              </w:rPr>
            </w:pPr>
          </w:p>
          <w:p w:rsidR="00943DD4" w:rsidRPr="00F73030" w:rsidRDefault="00943DD4" w:rsidP="00943DD4">
            <w:pPr>
              <w:tabs>
                <w:tab w:val="left" w:pos="2006"/>
              </w:tabs>
              <w:ind w:left="2006"/>
              <w:jc w:val="right"/>
              <w:rPr>
                <w:rFonts w:cs="Arial"/>
                <w:sz w:val="18"/>
                <w:szCs w:val="18"/>
              </w:rPr>
            </w:pPr>
            <w:r w:rsidRPr="00705ED4">
              <w:rPr>
                <w:rFonts w:cs="Arial"/>
                <w:sz w:val="18"/>
                <w:szCs w:val="18"/>
              </w:rPr>
              <w:t>Тел</w:t>
            </w:r>
            <w:r w:rsidRPr="00705ED4">
              <w:rPr>
                <w:rFonts w:cs="Arial"/>
                <w:sz w:val="18"/>
                <w:szCs w:val="18"/>
                <w:lang w:val="fr-FR"/>
              </w:rPr>
              <w:t>.: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="007E18C2" w:rsidRPr="00F73030">
              <w:rPr>
                <w:rFonts w:cs="Arial"/>
                <w:sz w:val="18"/>
                <w:szCs w:val="18"/>
              </w:rPr>
              <w:t>+7(846)300-27-99</w:t>
            </w:r>
          </w:p>
          <w:p w:rsidR="00943DD4" w:rsidRPr="00705ED4" w:rsidRDefault="00943DD4" w:rsidP="00943DD4">
            <w:pPr>
              <w:tabs>
                <w:tab w:val="left" w:pos="2006"/>
              </w:tabs>
              <w:ind w:left="2006"/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705ED4">
              <w:rPr>
                <w:rFonts w:cs="Arial"/>
                <w:sz w:val="18"/>
                <w:szCs w:val="18"/>
                <w:lang w:val="fr-FR"/>
              </w:rPr>
              <w:t>Internet: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705ED4">
              <w:rPr>
                <w:rFonts w:cs="Arial"/>
                <w:sz w:val="18"/>
                <w:szCs w:val="18"/>
                <w:lang w:val="fr-FR"/>
              </w:rPr>
              <w:t>www.inform-s.com</w:t>
            </w:r>
          </w:p>
          <w:p w:rsidR="00740B30" w:rsidRPr="0043161E" w:rsidRDefault="00943DD4" w:rsidP="00943DD4">
            <w:pPr>
              <w:tabs>
                <w:tab w:val="left" w:pos="2006"/>
              </w:tabs>
              <w:suppressAutoHyphens w:val="0"/>
              <w:ind w:left="2006"/>
              <w:contextualSpacing/>
              <w:jc w:val="right"/>
              <w:rPr>
                <w:bCs/>
                <w:color w:val="auto"/>
                <w:sz w:val="22"/>
                <w:szCs w:val="22"/>
                <w:lang w:val="en-US"/>
              </w:rPr>
            </w:pPr>
            <w:r w:rsidRPr="00705ED4">
              <w:rPr>
                <w:rFonts w:cs="Arial"/>
                <w:sz w:val="18"/>
                <w:szCs w:val="18"/>
                <w:lang w:val="pt-BR"/>
              </w:rPr>
              <w:t>E-mail:</w:t>
            </w:r>
            <w:r>
              <w:rPr>
                <w:rFonts w:cs="Arial"/>
                <w:sz w:val="18"/>
                <w:szCs w:val="18"/>
                <w:lang w:val="pt-BR"/>
              </w:rPr>
              <w:t xml:space="preserve"> </w:t>
            </w:r>
            <w:r w:rsidRPr="00705ED4">
              <w:rPr>
                <w:rFonts w:cs="Arial"/>
                <w:sz w:val="18"/>
                <w:szCs w:val="18"/>
                <w:lang w:val="pt-BR"/>
              </w:rPr>
              <w:t>doc@inform-s.ru</w:t>
            </w:r>
          </w:p>
        </w:tc>
      </w:tr>
    </w:tbl>
    <w:p w:rsidR="00ED7C08" w:rsidRPr="00943DD4" w:rsidRDefault="00ED7C08" w:rsidP="00ED7C08">
      <w:pPr>
        <w:pStyle w:val="1"/>
        <w:keepNext w:val="0"/>
        <w:suppressAutoHyphens w:val="0"/>
        <w:spacing w:before="0" w:after="0"/>
        <w:contextualSpacing/>
        <w:jc w:val="center"/>
        <w:rPr>
          <w:rFonts w:cs="Times New Roman"/>
          <w:color w:val="auto"/>
          <w:kern w:val="32"/>
          <w:sz w:val="28"/>
          <w:szCs w:val="28"/>
          <w:lang w:val="en-US"/>
        </w:rPr>
      </w:pPr>
    </w:p>
    <w:p w:rsidR="00740B30" w:rsidRPr="00E935C0" w:rsidRDefault="00740B30" w:rsidP="00ED7C08">
      <w:pPr>
        <w:pStyle w:val="1"/>
        <w:keepNext w:val="0"/>
        <w:suppressAutoHyphens w:val="0"/>
        <w:spacing w:before="0" w:after="0"/>
        <w:contextualSpacing/>
        <w:jc w:val="center"/>
        <w:rPr>
          <w:rFonts w:cs="Times New Roman"/>
          <w:color w:val="auto"/>
          <w:kern w:val="32"/>
          <w:sz w:val="28"/>
          <w:szCs w:val="28"/>
        </w:rPr>
      </w:pPr>
      <w:r>
        <w:rPr>
          <w:rFonts w:cs="Times New Roman"/>
          <w:color w:val="auto"/>
          <w:kern w:val="32"/>
          <w:sz w:val="28"/>
          <w:szCs w:val="28"/>
        </w:rPr>
        <w:t>Лицензионный договор</w:t>
      </w:r>
      <w:r w:rsidRPr="0043161E">
        <w:rPr>
          <w:rFonts w:cs="Times New Roman"/>
          <w:color w:val="auto"/>
          <w:kern w:val="32"/>
          <w:sz w:val="28"/>
          <w:szCs w:val="28"/>
        </w:rPr>
        <w:t xml:space="preserve"> № </w:t>
      </w:r>
      <w:r w:rsidR="00296408" w:rsidRPr="007312EF">
        <w:rPr>
          <w:sz w:val="28"/>
          <w:szCs w:val="28"/>
        </w:rPr>
        <w:t>{{</w:t>
      </w:r>
      <w:proofErr w:type="spellStart"/>
      <w:r w:rsidR="00296408" w:rsidRPr="007312EF">
        <w:rPr>
          <w:sz w:val="28"/>
          <w:szCs w:val="28"/>
        </w:rPr>
        <w:t>Номер_заказчика</w:t>
      </w:r>
      <w:proofErr w:type="spellEnd"/>
      <w:r w:rsidR="00296408" w:rsidRPr="007312EF">
        <w:rPr>
          <w:sz w:val="28"/>
          <w:szCs w:val="28"/>
        </w:rPr>
        <w:t>}}</w:t>
      </w:r>
      <w:r w:rsidR="0083503A">
        <w:rPr>
          <w:rFonts w:cs="Times New Roman"/>
          <w:color w:val="auto"/>
          <w:kern w:val="32"/>
          <w:sz w:val="28"/>
          <w:szCs w:val="28"/>
        </w:rPr>
        <w:t>/РАЗ</w:t>
      </w:r>
      <w:r w:rsidR="00296408" w:rsidRPr="0019362A">
        <w:rPr>
          <w:sz w:val="28"/>
          <w:szCs w:val="28"/>
        </w:rPr>
        <w:t>/</w:t>
      </w:r>
      <w:r w:rsidR="00296408" w:rsidRPr="007312EF">
        <w:rPr>
          <w:sz w:val="28"/>
          <w:szCs w:val="28"/>
        </w:rPr>
        <w:t>{{</w:t>
      </w:r>
      <w:proofErr w:type="spellStart"/>
      <w:r w:rsidR="00296408" w:rsidRPr="007312EF">
        <w:rPr>
          <w:sz w:val="28"/>
          <w:szCs w:val="28"/>
        </w:rPr>
        <w:t>Номер_договора</w:t>
      </w:r>
      <w:proofErr w:type="spellEnd"/>
      <w:r w:rsidR="00296408" w:rsidRPr="007312EF">
        <w:rPr>
          <w:sz w:val="28"/>
          <w:szCs w:val="28"/>
        </w:rPr>
        <w:t>}}</w:t>
      </w:r>
    </w:p>
    <w:p w:rsidR="00740B30" w:rsidRPr="0043161E" w:rsidRDefault="00740B30" w:rsidP="00ED7C08">
      <w:pPr>
        <w:ind w:right="-28"/>
        <w:contextualSpacing/>
        <w:jc w:val="center"/>
        <w:outlineLvl w:val="0"/>
        <w:rPr>
          <w:rFonts w:cs="Arial"/>
          <w:b/>
        </w:rPr>
      </w:pPr>
    </w:p>
    <w:p w:rsidR="00740B30" w:rsidRDefault="00296408" w:rsidP="00ED7C08">
      <w:pPr>
        <w:tabs>
          <w:tab w:val="left" w:pos="8931"/>
        </w:tabs>
        <w:suppressAutoHyphens w:val="0"/>
        <w:ind w:right="-28"/>
        <w:contextualSpacing/>
        <w:rPr>
          <w:rFonts w:cs="Arial"/>
          <w:color w:val="auto"/>
          <w:lang w:eastAsia="en-US"/>
        </w:rPr>
      </w:pPr>
      <w:r>
        <w:rPr>
          <w:rFonts w:cs="Arial"/>
          <w:b/>
        </w:rPr>
        <w:t>{{</w:t>
      </w:r>
      <w:proofErr w:type="spellStart"/>
      <w:r>
        <w:rPr>
          <w:rFonts w:cs="Arial"/>
          <w:b/>
        </w:rPr>
        <w:t>Дата_договора</w:t>
      </w:r>
      <w:proofErr w:type="spellEnd"/>
      <w:r>
        <w:rPr>
          <w:rFonts w:cs="Arial"/>
          <w:b/>
        </w:rPr>
        <w:t>}}</w:t>
      </w:r>
      <w:r w:rsidR="00740B30" w:rsidRPr="00D31E62">
        <w:rPr>
          <w:rFonts w:cs="Arial"/>
          <w:b/>
          <w:color w:val="auto"/>
          <w:lang w:eastAsia="en-US"/>
        </w:rPr>
        <w:tab/>
      </w:r>
      <w:proofErr w:type="gramStart"/>
      <w:r w:rsidR="00740B30" w:rsidRPr="00D31E62">
        <w:rPr>
          <w:rFonts w:cs="Arial"/>
          <w:b/>
          <w:color w:val="auto"/>
          <w:lang w:eastAsia="en-US"/>
        </w:rPr>
        <w:t>г</w:t>
      </w:r>
      <w:proofErr w:type="gramEnd"/>
      <w:r w:rsidR="00740B30" w:rsidRPr="00D31E62">
        <w:rPr>
          <w:rFonts w:cs="Arial"/>
          <w:b/>
          <w:color w:val="auto"/>
          <w:lang w:eastAsia="en-US"/>
        </w:rPr>
        <w:t xml:space="preserve">. </w:t>
      </w:r>
      <w:r w:rsidR="00943DD4">
        <w:rPr>
          <w:rFonts w:cs="Arial"/>
          <w:b/>
          <w:color w:val="auto"/>
          <w:lang w:eastAsia="en-US"/>
        </w:rPr>
        <w:t>Самара</w:t>
      </w:r>
    </w:p>
    <w:p w:rsidR="00740B30" w:rsidRPr="0043161E" w:rsidRDefault="00740B30" w:rsidP="00ED7C08">
      <w:pPr>
        <w:tabs>
          <w:tab w:val="left" w:pos="8789"/>
        </w:tabs>
        <w:suppressAutoHyphens w:val="0"/>
        <w:ind w:right="-28"/>
        <w:contextualSpacing/>
        <w:rPr>
          <w:rFonts w:cs="Arial"/>
          <w:color w:val="auto"/>
          <w:lang w:eastAsia="en-US"/>
        </w:rPr>
      </w:pPr>
    </w:p>
    <w:p w:rsidR="00740B30" w:rsidRDefault="00320957" w:rsidP="00ED7C08">
      <w:pPr>
        <w:suppressAutoHyphens w:val="0"/>
        <w:ind w:firstLine="709"/>
        <w:contextualSpacing/>
        <w:jc w:val="both"/>
        <w:rPr>
          <w:rFonts w:cs="Arial"/>
          <w:color w:val="auto"/>
          <w:lang w:eastAsia="en-US"/>
        </w:rPr>
      </w:pPr>
      <w:proofErr w:type="gramStart"/>
      <w:r w:rsidRPr="00320957">
        <w:rPr>
          <w:rFonts w:cs="Arial"/>
          <w:b/>
        </w:rPr>
        <w:t>{{</w:t>
      </w:r>
      <w:proofErr w:type="spellStart"/>
      <w:r w:rsidRPr="00320957">
        <w:rPr>
          <w:rFonts w:cs="Arial"/>
          <w:b/>
        </w:rPr>
        <w:t>OUR_Наименование_полное</w:t>
      </w:r>
      <w:proofErr w:type="spellEnd"/>
      <w:r w:rsidRPr="00320957">
        <w:rPr>
          <w:rFonts w:cs="Arial"/>
          <w:b/>
        </w:rPr>
        <w:t>}} ({{</w:t>
      </w:r>
      <w:proofErr w:type="spellStart"/>
      <w:r w:rsidRPr="00320957">
        <w:rPr>
          <w:rFonts w:cs="Arial"/>
          <w:b/>
        </w:rPr>
        <w:t>OUR_Наименование_краткое</w:t>
      </w:r>
      <w:proofErr w:type="spellEnd"/>
      <w:r w:rsidRPr="00320957">
        <w:rPr>
          <w:rFonts w:cs="Arial"/>
          <w:b/>
        </w:rPr>
        <w:t>}})</w:t>
      </w:r>
      <w:r w:rsidR="00740B30" w:rsidRPr="0043161E">
        <w:rPr>
          <w:rFonts w:cs="Arial"/>
        </w:rPr>
        <w:t xml:space="preserve">, </w:t>
      </w:r>
      <w:r w:rsidR="00740B30" w:rsidRPr="0043161E">
        <w:rPr>
          <w:rFonts w:cs="Arial"/>
          <w:color w:val="auto"/>
          <w:lang w:eastAsia="en-US"/>
        </w:rPr>
        <w:t xml:space="preserve">именуемое в дальнейшем </w:t>
      </w:r>
      <w:r w:rsidR="00740B30" w:rsidRPr="003D1984">
        <w:rPr>
          <w:rFonts w:cs="Arial"/>
          <w:b/>
          <w:color w:val="auto"/>
          <w:lang w:eastAsia="en-US"/>
        </w:rPr>
        <w:t>«Лицензиар</w:t>
      </w:r>
      <w:r w:rsidR="00740B30" w:rsidRPr="0043161E">
        <w:rPr>
          <w:rFonts w:cs="Arial"/>
          <w:color w:val="auto"/>
          <w:lang w:eastAsia="en-US"/>
        </w:rPr>
        <w:t xml:space="preserve">», в лице </w:t>
      </w:r>
      <w:r w:rsidRPr="00320957">
        <w:rPr>
          <w:rFonts w:cs="Arial"/>
        </w:rPr>
        <w:t>{{</w:t>
      </w:r>
      <w:proofErr w:type="spellStart"/>
      <w:r w:rsidRPr="00320957">
        <w:rPr>
          <w:rFonts w:cs="Arial"/>
        </w:rPr>
        <w:t>OUR_Должность_руководителя_РП</w:t>
      </w:r>
      <w:proofErr w:type="spellEnd"/>
      <w:r w:rsidRPr="00320957">
        <w:rPr>
          <w:rFonts w:cs="Arial"/>
        </w:rPr>
        <w:t xml:space="preserve">}} </w:t>
      </w:r>
      <w:r w:rsidR="00AC7F60" w:rsidRPr="00F13A41">
        <w:rPr>
          <w:rFonts w:cs="Arial"/>
          <w:b/>
        </w:rPr>
        <w:t>{{</w:t>
      </w:r>
      <w:proofErr w:type="spellStart"/>
      <w:r w:rsidR="00D07AD4" w:rsidRPr="00F13A41">
        <w:rPr>
          <w:rFonts w:cs="Arial"/>
          <w:b/>
        </w:rPr>
        <w:t>OUR_ФИО_руководителя_РП</w:t>
      </w:r>
      <w:proofErr w:type="spellEnd"/>
      <w:r w:rsidR="00AC7F60" w:rsidRPr="00F13A41">
        <w:rPr>
          <w:rFonts w:cs="Arial"/>
          <w:b/>
        </w:rPr>
        <w:t>}}</w:t>
      </w:r>
      <w:r w:rsidR="00740B30" w:rsidRPr="0043161E">
        <w:rPr>
          <w:rFonts w:cs="Arial"/>
        </w:rPr>
        <w:t>, действующе</w:t>
      </w:r>
      <w:r w:rsidR="00943DD4">
        <w:rPr>
          <w:rFonts w:cs="Arial"/>
        </w:rPr>
        <w:t>й</w:t>
      </w:r>
      <w:r w:rsidR="00740B30" w:rsidRPr="0043161E">
        <w:rPr>
          <w:rFonts w:cs="Arial"/>
        </w:rPr>
        <w:t xml:space="preserve"> на основании </w:t>
      </w:r>
      <w:r w:rsidR="00740B30" w:rsidRPr="0043161E">
        <w:rPr>
          <w:rFonts w:cs="Arial"/>
          <w:b/>
          <w:bCs/>
        </w:rPr>
        <w:t>Устава</w:t>
      </w:r>
      <w:r w:rsidR="00740B30" w:rsidRPr="0043161E">
        <w:rPr>
          <w:rFonts w:cs="Arial"/>
          <w:color w:val="auto"/>
          <w:lang w:eastAsia="en-US"/>
        </w:rPr>
        <w:t xml:space="preserve">, с одной стороны, </w:t>
      </w:r>
      <w:r w:rsidR="00296408" w:rsidRPr="00961567">
        <w:rPr>
          <w:rFonts w:cs="Arial"/>
        </w:rPr>
        <w:t xml:space="preserve">и </w:t>
      </w:r>
      <w:r w:rsidR="00296408" w:rsidRPr="00015A58">
        <w:rPr>
          <w:rFonts w:cs="Arial"/>
          <w:b/>
        </w:rPr>
        <w:t>{{</w:t>
      </w:r>
      <w:proofErr w:type="spellStart"/>
      <w:r w:rsidR="00296408" w:rsidRPr="00015A58">
        <w:rPr>
          <w:rFonts w:cs="Arial"/>
          <w:b/>
        </w:rPr>
        <w:t>Наименование_полное</w:t>
      </w:r>
      <w:proofErr w:type="spellEnd"/>
      <w:r w:rsidR="00296408" w:rsidRPr="00015A58">
        <w:rPr>
          <w:rFonts w:cs="Arial"/>
          <w:b/>
        </w:rPr>
        <w:t>}}</w:t>
      </w:r>
      <w:r w:rsidR="00296408">
        <w:rPr>
          <w:rFonts w:cs="Arial"/>
          <w:b/>
          <w:bCs/>
        </w:rPr>
        <w:t xml:space="preserve"> (</w:t>
      </w:r>
      <w:r w:rsidR="00296408" w:rsidRPr="007B723A">
        <w:rPr>
          <w:rFonts w:cs="Arial"/>
          <w:b/>
          <w:bCs/>
        </w:rPr>
        <w:t>{{</w:t>
      </w:r>
      <w:proofErr w:type="spellStart"/>
      <w:r w:rsidR="00296408" w:rsidRPr="007B723A">
        <w:rPr>
          <w:rFonts w:cs="Arial"/>
          <w:b/>
          <w:bCs/>
        </w:rPr>
        <w:t>Наименование_краткое</w:t>
      </w:r>
      <w:proofErr w:type="spellEnd"/>
      <w:r w:rsidR="00AC7F60">
        <w:rPr>
          <w:rFonts w:cs="Arial"/>
          <w:b/>
          <w:bCs/>
        </w:rPr>
        <w:t>}}</w:t>
      </w:r>
      <w:r w:rsidR="00296408">
        <w:rPr>
          <w:rFonts w:cs="Arial"/>
          <w:b/>
          <w:bCs/>
        </w:rPr>
        <w:t>)</w:t>
      </w:r>
      <w:r w:rsidR="00296408" w:rsidRPr="00961567">
        <w:rPr>
          <w:rFonts w:cs="Arial"/>
        </w:rPr>
        <w:t xml:space="preserve">, в дальнейшем именуемое </w:t>
      </w:r>
      <w:r w:rsidR="0083503A">
        <w:rPr>
          <w:rFonts w:cs="Arial"/>
          <w:b/>
        </w:rPr>
        <w:t>«</w:t>
      </w:r>
      <w:r w:rsidR="000C3053" w:rsidRPr="000C3053">
        <w:rPr>
          <w:rFonts w:cs="Arial"/>
          <w:b/>
        </w:rPr>
        <w:t>Лицензиат</w:t>
      </w:r>
      <w:r w:rsidR="0083503A">
        <w:rPr>
          <w:rFonts w:cs="Arial"/>
          <w:b/>
        </w:rPr>
        <w:t>»</w:t>
      </w:r>
      <w:r w:rsidR="0083503A">
        <w:rPr>
          <w:rFonts w:cs="Arial"/>
        </w:rPr>
        <w:t xml:space="preserve">, </w:t>
      </w:r>
      <w:r w:rsidR="000C3053" w:rsidRPr="00662960">
        <w:rPr>
          <w:rFonts w:cs="Arial"/>
        </w:rPr>
        <w:t>в лице</w:t>
      </w:r>
      <w:r w:rsidR="000C3053" w:rsidRPr="00662960">
        <w:rPr>
          <w:rFonts w:cs="Arial"/>
          <w:b/>
        </w:rPr>
        <w:t xml:space="preserve"> </w:t>
      </w:r>
      <w:r w:rsidR="00296408" w:rsidRPr="00EF603E">
        <w:rPr>
          <w:rFonts w:cs="Arial"/>
        </w:rPr>
        <w:t>{{</w:t>
      </w:r>
      <w:proofErr w:type="spellStart"/>
      <w:r w:rsidR="00296408" w:rsidRPr="00EF603E">
        <w:rPr>
          <w:rFonts w:cs="Arial"/>
        </w:rPr>
        <w:t>Должность_руководителя</w:t>
      </w:r>
      <w:r w:rsidR="00296408">
        <w:rPr>
          <w:rFonts w:cs="Arial"/>
        </w:rPr>
        <w:t>_РП</w:t>
      </w:r>
      <w:proofErr w:type="spellEnd"/>
      <w:r w:rsidR="00296408" w:rsidRPr="00EF603E">
        <w:rPr>
          <w:rFonts w:cs="Arial"/>
        </w:rPr>
        <w:t>}}</w:t>
      </w:r>
      <w:r w:rsidR="00296408" w:rsidRPr="00961567">
        <w:rPr>
          <w:rFonts w:cs="Arial"/>
        </w:rPr>
        <w:t xml:space="preserve"> </w:t>
      </w:r>
      <w:r w:rsidR="00296408" w:rsidRPr="00EF603E">
        <w:rPr>
          <w:rFonts w:cs="Arial"/>
          <w:b/>
        </w:rPr>
        <w:t>{{</w:t>
      </w:r>
      <w:proofErr w:type="spellStart"/>
      <w:r w:rsidR="00296408" w:rsidRPr="00EF603E">
        <w:rPr>
          <w:rFonts w:cs="Arial"/>
          <w:b/>
        </w:rPr>
        <w:t>ФИО_руководителя</w:t>
      </w:r>
      <w:r w:rsidR="00296408">
        <w:rPr>
          <w:rFonts w:cs="Arial"/>
          <w:b/>
        </w:rPr>
        <w:t>_РП</w:t>
      </w:r>
      <w:proofErr w:type="spellEnd"/>
      <w:r w:rsidR="00296408" w:rsidRPr="00EF603E">
        <w:rPr>
          <w:rFonts w:cs="Arial"/>
          <w:b/>
        </w:rPr>
        <w:t>}}</w:t>
      </w:r>
      <w:r w:rsidR="00296408" w:rsidRPr="00961567">
        <w:rPr>
          <w:rFonts w:cs="Arial"/>
        </w:rPr>
        <w:t xml:space="preserve">, </w:t>
      </w:r>
      <w:r w:rsidR="00296408" w:rsidRPr="00EF603E">
        <w:rPr>
          <w:rFonts w:cs="Arial"/>
        </w:rPr>
        <w:t>{{</w:t>
      </w:r>
      <w:r w:rsidR="00296408">
        <w:rPr>
          <w:rFonts w:cs="Arial"/>
        </w:rPr>
        <w:t>пол</w:t>
      </w:r>
      <w:r w:rsidR="00296408" w:rsidRPr="00EF603E">
        <w:rPr>
          <w:rFonts w:cs="Arial"/>
        </w:rPr>
        <w:t>}}</w:t>
      </w:r>
      <w:r w:rsidR="00296408" w:rsidRPr="00961567">
        <w:rPr>
          <w:rFonts w:cs="Arial"/>
        </w:rPr>
        <w:t xml:space="preserve">  на основании </w:t>
      </w:r>
      <w:r w:rsidR="00296408" w:rsidRPr="007F5151">
        <w:rPr>
          <w:rFonts w:cs="Arial"/>
          <w:b/>
        </w:rPr>
        <w:t>Устава</w:t>
      </w:r>
      <w:r w:rsidR="000C3053" w:rsidRPr="00662960">
        <w:rPr>
          <w:rFonts w:cs="Arial"/>
          <w:b/>
          <w:bCs/>
        </w:rPr>
        <w:t>,</w:t>
      </w:r>
      <w:r w:rsidR="000C3053" w:rsidRPr="00662960">
        <w:rPr>
          <w:rFonts w:cs="Arial"/>
        </w:rPr>
        <w:t xml:space="preserve"> с другой стороны (в дальнейшем совместно именуемые </w:t>
      </w:r>
      <w:r w:rsidR="000C3053" w:rsidRPr="00662960">
        <w:rPr>
          <w:rFonts w:cs="Arial"/>
          <w:b/>
          <w:bCs/>
        </w:rPr>
        <w:t>«Стороны»</w:t>
      </w:r>
      <w:r w:rsidR="000C3053" w:rsidRPr="00662960">
        <w:rPr>
          <w:rFonts w:cs="Arial"/>
        </w:rPr>
        <w:t>),</w:t>
      </w:r>
      <w:r w:rsidR="0083503A">
        <w:rPr>
          <w:rFonts w:cs="Arial"/>
        </w:rPr>
        <w:t xml:space="preserve"> </w:t>
      </w:r>
      <w:r w:rsidR="00740B30" w:rsidRPr="0043161E">
        <w:rPr>
          <w:rFonts w:cs="Arial"/>
          <w:color w:val="auto"/>
          <w:lang w:eastAsia="en-US"/>
        </w:rPr>
        <w:t>заключили настоящий Лицензионный договор</w:t>
      </w:r>
      <w:proofErr w:type="gramEnd"/>
      <w:r w:rsidR="00740B30" w:rsidRPr="0043161E">
        <w:rPr>
          <w:rFonts w:cs="Arial"/>
          <w:color w:val="auto"/>
          <w:lang w:eastAsia="en-US"/>
        </w:rPr>
        <w:t xml:space="preserve"> (далее - «Договор») о нижеследующем:</w:t>
      </w:r>
    </w:p>
    <w:p w:rsidR="00740B30" w:rsidRPr="0043161E" w:rsidRDefault="00740B30" w:rsidP="00740B30">
      <w:pPr>
        <w:suppressAutoHyphens w:val="0"/>
        <w:ind w:left="426"/>
        <w:jc w:val="both"/>
        <w:rPr>
          <w:rFonts w:cs="Arial"/>
          <w:color w:val="auto"/>
          <w:lang w:eastAsia="en-US"/>
        </w:rPr>
      </w:pPr>
    </w:p>
    <w:p w:rsidR="00740B30" w:rsidRPr="0043161E" w:rsidRDefault="00740B30" w:rsidP="00740B30">
      <w:pPr>
        <w:pStyle w:val="a4"/>
        <w:numPr>
          <w:ilvl w:val="0"/>
          <w:numId w:val="1"/>
        </w:numPr>
        <w:spacing w:after="0" w:line="240" w:lineRule="auto"/>
        <w:ind w:left="357" w:hanging="357"/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Термины и определения.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  <w:b/>
        </w:rPr>
        <w:t>Правообладатель</w:t>
      </w:r>
      <w:r w:rsidRPr="0043161E">
        <w:rPr>
          <w:rFonts w:ascii="Arial" w:hAnsi="Arial" w:cs="Arial"/>
        </w:rPr>
        <w:t xml:space="preserve"> – ООО «1С-Битрикс» или иное лицо (лица), обладающее исключительным правом на Программу и/или лицо (лица), правомерно обладающее на соответствующей территории всем тем необходимым объемом прав на использование Программы, который предоставляется Лицензиату по настоящему Договору.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  <w:b/>
        </w:rPr>
        <w:t>Программа</w:t>
      </w:r>
      <w:r w:rsidRPr="0043161E">
        <w:rPr>
          <w:rFonts w:ascii="Arial" w:hAnsi="Arial" w:cs="Arial"/>
        </w:rPr>
        <w:t xml:space="preserve"> – программа для ЭВМ (как в целом, так и ее компоненты), являющаяся представленной в объективной форме совокупностью данных и команд, в том числе исходного текста, базы данных, аудиовизуальных произведений, включенных Правообладателем в состав указанной программы для ЭВМ.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  <w:b/>
        </w:rPr>
        <w:t>Лицензионное соглашение</w:t>
      </w:r>
      <w:r w:rsidRPr="0043161E">
        <w:rPr>
          <w:rFonts w:ascii="Arial" w:hAnsi="Arial" w:cs="Arial"/>
        </w:rPr>
        <w:t xml:space="preserve"> – соглашение между Правообладателем и Лицензиатом, условия которого принимаются Лицензиатом во время инсталляции Программы и предусматривают порядок и правила эксплуатации Программы</w:t>
      </w:r>
    </w:p>
    <w:p w:rsidR="00740B30" w:rsidRPr="0043161E" w:rsidRDefault="00740B30" w:rsidP="00740B30">
      <w:pPr>
        <w:pStyle w:val="a4"/>
        <w:numPr>
          <w:ilvl w:val="0"/>
          <w:numId w:val="1"/>
        </w:numPr>
        <w:spacing w:before="240" w:after="0" w:line="240" w:lineRule="auto"/>
        <w:ind w:left="357" w:hanging="357"/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Предмет договора.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Лицензиар предоставляет Лицензиату на условиях настоящего Договора простую неисключительную лицензию (далее - Лицензия) на использование указанных в п.</w:t>
      </w:r>
      <w:fldSimple w:instr=" REF _Ref203713726 \r \h  \* MERGEFORMAT ">
        <w:r w:rsidRPr="0043161E">
          <w:rPr>
            <w:rFonts w:ascii="Arial" w:hAnsi="Arial" w:cs="Arial"/>
          </w:rPr>
          <w:t>2.2</w:t>
        </w:r>
      </w:fldSimple>
      <w:r w:rsidRPr="0043161E">
        <w:rPr>
          <w:rFonts w:ascii="Arial" w:hAnsi="Arial" w:cs="Arial"/>
        </w:rPr>
        <w:t xml:space="preserve"> настоящего Договора Программ в пределах и на условиях, установленных настоящим Договором.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bookmarkStart w:id="0" w:name="_Ref203713726"/>
      <w:r w:rsidRPr="0043161E">
        <w:rPr>
          <w:rFonts w:ascii="Arial" w:hAnsi="Arial" w:cs="Arial"/>
        </w:rPr>
        <w:t xml:space="preserve">Настоящий </w:t>
      </w:r>
      <w:r w:rsidRPr="00EC521D">
        <w:rPr>
          <w:rFonts w:ascii="Arial" w:hAnsi="Arial" w:cs="Arial"/>
        </w:rPr>
        <w:t xml:space="preserve">Договор распространяется на Программы, наименования и размер </w:t>
      </w:r>
      <w:proofErr w:type="gramStart"/>
      <w:r w:rsidRPr="00EC521D">
        <w:rPr>
          <w:rFonts w:ascii="Arial" w:hAnsi="Arial" w:cs="Arial"/>
        </w:rPr>
        <w:t>вознаграждения</w:t>
      </w:r>
      <w:proofErr w:type="gramEnd"/>
      <w:r w:rsidRPr="00EC521D">
        <w:rPr>
          <w:rFonts w:ascii="Arial" w:hAnsi="Arial" w:cs="Arial"/>
        </w:rPr>
        <w:t xml:space="preserve"> за использование которых указаны в Приложении № 1 к настоящему Договору</w:t>
      </w:r>
      <w:bookmarkEnd w:id="0"/>
      <w:r w:rsidRPr="00EC521D">
        <w:rPr>
          <w:rFonts w:ascii="Arial" w:hAnsi="Arial" w:cs="Arial"/>
        </w:rPr>
        <w:t>, который</w:t>
      </w:r>
      <w:r w:rsidRPr="0043161E">
        <w:rPr>
          <w:rFonts w:ascii="Arial" w:hAnsi="Arial" w:cs="Arial"/>
        </w:rPr>
        <w:t xml:space="preserve"> является неотъемлемой его частью. </w:t>
      </w:r>
    </w:p>
    <w:p w:rsidR="00740B30" w:rsidRPr="0043161E" w:rsidRDefault="00740B30" w:rsidP="00740B30">
      <w:pPr>
        <w:pStyle w:val="a4"/>
        <w:numPr>
          <w:ilvl w:val="0"/>
          <w:numId w:val="1"/>
        </w:numPr>
        <w:spacing w:before="240" w:after="0" w:line="240" w:lineRule="auto"/>
        <w:ind w:left="357" w:hanging="357"/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Срок действия договора и территория.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Настоящий Договор вступает в силу с момента его подписания обеими Сторонами и действует в отношении каждой Программы в течение срока, на который предоставлена соответствующая Лицензия.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Лицензии в отношении Программ предоставляются на следующий срок: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на Программы, содержащие в наименовании «Битрикс24» - на срок, обозначенный рядом с наименованием Программы, видом лицензии и суммой вознаграждения, которые указаны в п.</w:t>
      </w:r>
      <w:fldSimple w:instr=" REF _Ref203713726 \r \h  \* MERGEFORMAT ">
        <w:r w:rsidRPr="0043161E">
          <w:rPr>
            <w:rFonts w:ascii="Arial" w:hAnsi="Arial" w:cs="Arial"/>
          </w:rPr>
          <w:t>2.2</w:t>
        </w:r>
      </w:fldSimple>
      <w:r w:rsidRPr="0043161E">
        <w:rPr>
          <w:rFonts w:ascii="Arial" w:hAnsi="Arial" w:cs="Arial"/>
        </w:rPr>
        <w:t xml:space="preserve"> настоящего Договора;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 xml:space="preserve">на Программы, содержащие в наименовании «1С-Битрикс» - на срок один год на условиях Стандартной лицензии, изложенных в Лицензионном соглашении, а при переходе с одной редакции Программы на другую – на срок до окончания действия Стандартной лицензии на ту редакцию Программы, с которой осуществляется переход; 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на остальные Программы – на весь срок действия исключительных прав на Программу (ст.1281 ГК РФ) на условиях, изложенных в Лицензионном соглашении.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lastRenderedPageBreak/>
        <w:t>Территория, на которой допускается использование Лицензиатом Программы, устанавливается как вся территория страны Лицензиата.</w:t>
      </w:r>
    </w:p>
    <w:p w:rsidR="00740B30" w:rsidRPr="0043161E" w:rsidRDefault="00740B30" w:rsidP="00740B30">
      <w:pPr>
        <w:pStyle w:val="a4"/>
        <w:numPr>
          <w:ilvl w:val="0"/>
          <w:numId w:val="1"/>
        </w:numPr>
        <w:spacing w:before="240" w:after="0" w:line="240" w:lineRule="auto"/>
        <w:ind w:left="357" w:hanging="357"/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Вознаграждение, расчеты и передача прав.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Вознаграждение за предоставленные по настоящему Договору Лицензии подлежит уплате Лицензиатом в форме фиксированного разового платежа, размер которого указан в документе, предусмотренном п. 2.2 настоящего Договора.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bookmarkStart w:id="1" w:name="_Ref203713589"/>
      <w:bookmarkStart w:id="2" w:name="_Ref203792549"/>
      <w:r w:rsidRPr="0043161E">
        <w:rPr>
          <w:rFonts w:ascii="Arial" w:hAnsi="Arial" w:cs="Arial"/>
        </w:rPr>
        <w:t xml:space="preserve">Выплата вознаграждения осуществляется Лицензиатом в безналичной форме на счет Лицензиара, указанный в настоящем Договоре, в срок не позднее 5 (пяти) рабочих дней </w:t>
      </w:r>
      <w:proofErr w:type="gramStart"/>
      <w:r w:rsidRPr="0043161E">
        <w:rPr>
          <w:rFonts w:ascii="Arial" w:hAnsi="Arial" w:cs="Arial"/>
        </w:rPr>
        <w:t>с даты выставления</w:t>
      </w:r>
      <w:proofErr w:type="gramEnd"/>
      <w:r w:rsidRPr="0043161E">
        <w:rPr>
          <w:rFonts w:ascii="Arial" w:hAnsi="Arial" w:cs="Arial"/>
        </w:rPr>
        <w:t xml:space="preserve"> Лицензиаром соответствующего счета.</w:t>
      </w:r>
      <w:bookmarkEnd w:id="1"/>
      <w:r w:rsidRPr="0043161E">
        <w:rPr>
          <w:rFonts w:ascii="Arial" w:hAnsi="Arial" w:cs="Arial"/>
        </w:rPr>
        <w:t xml:space="preserve"> Обязанность по оплате считается исполненной в момент зачисления денежных средств на счет Лицензиара.</w:t>
      </w:r>
      <w:bookmarkEnd w:id="2"/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 xml:space="preserve">Сумма вознаграждения по настоящему Договору не облагается НДС в соответствии с пп.26 п.2 ст.149 НК РФ. 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bookmarkStart w:id="3" w:name="_Ref203714820"/>
      <w:r w:rsidRPr="0043161E">
        <w:rPr>
          <w:rFonts w:ascii="Arial" w:hAnsi="Arial" w:cs="Arial"/>
        </w:rPr>
        <w:t>Права, предоставляемые Лицензией, передаются Лицензиату в срок не позднее 5 (пяти) рабочих дней после полной ее оплаты посредством отправления Лицензиаром по адресу электронной почты, указанному Лицензиатом, сообщения (письма), содержащего ссылку для загрузки/установки Программы и/или доступа к ней, а также лицензионный ключ активации.</w:t>
      </w:r>
      <w:bookmarkEnd w:id="3"/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Подтверждением факта получения Лицензиатом Лицензии на условиях настоящего Договора является Акт</w:t>
      </w:r>
      <w:r>
        <w:rPr>
          <w:rFonts w:ascii="Arial" w:hAnsi="Arial" w:cs="Arial"/>
        </w:rPr>
        <w:t xml:space="preserve"> выполненных работ</w:t>
      </w:r>
      <w:r w:rsidRPr="0043161E">
        <w:rPr>
          <w:rFonts w:ascii="Arial" w:hAnsi="Arial" w:cs="Arial"/>
        </w:rPr>
        <w:t>, составленный на бумажном носителе и направленный Лицензиаром в адрес Лицензиата, который Стороны подписывают в срок не позднее 10 (десяти) рабочих дней со дня оплаты Лицензиатом вознаграждения Лицензиару в соответствии с п.</w:t>
      </w:r>
      <w:fldSimple w:instr=" REF _Ref203792549 \r \h  \* MERGEFORMAT ">
        <w:r w:rsidRPr="0043161E">
          <w:rPr>
            <w:rFonts w:ascii="Arial" w:hAnsi="Arial" w:cs="Arial"/>
          </w:rPr>
          <w:t>4.2</w:t>
        </w:r>
      </w:fldSimple>
      <w:r w:rsidRPr="0043161E">
        <w:rPr>
          <w:rFonts w:ascii="Arial" w:hAnsi="Arial" w:cs="Arial"/>
        </w:rPr>
        <w:t xml:space="preserve"> настоящего Договора. В случае неполучения Лицензиаром в установленный срок подписанного Лицензиатом экземпляра Акта либо мотивированных письменных возражений, указанный Акт считается утвержденным Лицензиатом.</w:t>
      </w:r>
    </w:p>
    <w:p w:rsidR="00740B30" w:rsidRPr="0043161E" w:rsidRDefault="00740B30" w:rsidP="00740B30">
      <w:pPr>
        <w:pStyle w:val="a4"/>
        <w:numPr>
          <w:ilvl w:val="0"/>
          <w:numId w:val="1"/>
        </w:numPr>
        <w:spacing w:before="240" w:after="0" w:line="240" w:lineRule="auto"/>
        <w:ind w:left="357" w:hanging="357"/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Права и обязанности Сторон.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Лицензиар обязан предоставить Лицензиату Лицензию в порядке и сроки, установленные в п.</w:t>
      </w:r>
      <w:fldSimple w:instr=" REF _Ref203714820 \r \h  \* MERGEFORMAT ">
        <w:r w:rsidRPr="0043161E">
          <w:rPr>
            <w:rFonts w:ascii="Arial" w:hAnsi="Arial" w:cs="Arial"/>
          </w:rPr>
          <w:t>4.4</w:t>
        </w:r>
      </w:fldSimple>
      <w:r w:rsidRPr="0043161E">
        <w:rPr>
          <w:rFonts w:ascii="Arial" w:hAnsi="Arial" w:cs="Arial"/>
        </w:rPr>
        <w:t xml:space="preserve"> настоящего Договора.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Лицензиат обязан: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Оплатить Лицензию в порядке и сроки, указанные в разделе 4 настоящего Договора.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 xml:space="preserve">Соблюдать авторские права Правообладателя, а также порядок и условия использования и эксплуатации Программ. 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Не использовать Программу за пределами предоставленных ему прав и/или способами, не указанными в настоящем Договоре.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 xml:space="preserve">Лицензиат имеет право в рамках каждой Лицензии использовать одну копию Программы путем ее воспроизведения исключительно посредством инсталляции и/или запуска в порядке, определенном пользовательской (технической) документацией, а также Лицензионным соглашением. 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Лицензиат за исключением случаев, установленных настоящим Договором, имеет право однократно уступить полностью свои права и обязанности по настоящему Договору другому лицу только при условии получения письменного согласия Правообладателя и только при условии полного и безоговорочного согласия нового пользователя со всеми положениями и условиями настоящего Договора и Лицензионного соглашения. Указанное право на уступку не предоставляется тем лицам, которые получили Лицензию в результате аналогичной уступки.</w:t>
      </w:r>
    </w:p>
    <w:p w:rsidR="00740B30" w:rsidRPr="0043161E" w:rsidRDefault="00740B30" w:rsidP="00740B30">
      <w:pPr>
        <w:pStyle w:val="a4"/>
        <w:numPr>
          <w:ilvl w:val="0"/>
          <w:numId w:val="1"/>
        </w:numPr>
        <w:spacing w:before="240" w:after="0" w:line="240" w:lineRule="auto"/>
        <w:ind w:left="357" w:hanging="357"/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Гарантии и ответственность.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Лицензиар гарантирует, что на момент заключения настоящего Договора обладает всеми необходимыми правами на Программу для правомерного их предоставления Лицензиату.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before="120"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 xml:space="preserve">Лицензиар заявляет, что на момент заключения настоящего Договора: 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Ему ничего не известно о правах третьих лиц, которые могли бы быть нарушены предоставлением Лицензиату Лицензии на условиях и в порядке, установленных настоящим Договором.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lastRenderedPageBreak/>
        <w:t>Программа соответствует функциональным и техническим параметрам, указанным в технической документации, при условии соблюдения требований к программным и аппаратным средствам, необходимым для ее эксплуатации.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В случае возникновения в отношении Лицензиата исков третьих лиц, связанных с правомерностью использования им Программы, Лицензиат должен незамедлительно информировать Лицензиара обо всех претензиях, предъявленных третьим лицом, и предоставить всю необходимую информацию, касающуюся этого спора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proofErr w:type="gramStart"/>
      <w:r w:rsidRPr="0043161E">
        <w:rPr>
          <w:rFonts w:ascii="Arial" w:hAnsi="Arial" w:cs="Arial"/>
        </w:rPr>
        <w:t>Программа и сопутствующая документация к ней предоставляются Лицензиату в соответствии с общепринятым в международной практике принципом «как есть» («</w:t>
      </w:r>
      <w:proofErr w:type="spellStart"/>
      <w:r w:rsidRPr="0043161E">
        <w:rPr>
          <w:rFonts w:ascii="Arial" w:hAnsi="Arial" w:cs="Arial"/>
        </w:rPr>
        <w:t>as</w:t>
      </w:r>
      <w:proofErr w:type="spellEnd"/>
      <w:r w:rsidRPr="0043161E">
        <w:rPr>
          <w:rFonts w:ascii="Arial" w:hAnsi="Arial" w:cs="Arial"/>
        </w:rPr>
        <w:t xml:space="preserve"> </w:t>
      </w:r>
      <w:proofErr w:type="spellStart"/>
      <w:r w:rsidRPr="0043161E">
        <w:rPr>
          <w:rFonts w:ascii="Arial" w:hAnsi="Arial" w:cs="Arial"/>
        </w:rPr>
        <w:t>is</w:t>
      </w:r>
      <w:proofErr w:type="spellEnd"/>
      <w:r w:rsidRPr="0043161E">
        <w:rPr>
          <w:rFonts w:ascii="Arial" w:hAnsi="Arial" w:cs="Arial"/>
        </w:rPr>
        <w:t>»), т.е. за проблемы, возникающие в процессе установки, обновления, поддержки и эксплуатации Программы (в том числе проблемы совместимости с другими программными продуктами, пакетами, драйверами и др.; проблемы, возникающие из-за неоднозначного толкования сопроводительной документации, несоответствия результатов использования Программы ожиданиям Лицензиата и</w:t>
      </w:r>
      <w:proofErr w:type="gramEnd"/>
      <w:r w:rsidRPr="0043161E">
        <w:rPr>
          <w:rFonts w:ascii="Arial" w:hAnsi="Arial" w:cs="Arial"/>
        </w:rPr>
        <w:t xml:space="preserve"> т.п.), Лицензиар ответственности не несет.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Лицензиар в случае нарушения Лицензиатом сроков оплаты, указанных в п.</w:t>
      </w:r>
      <w:fldSimple w:instr=" REF _Ref203713589 \r \h  \* MERGEFORMAT ">
        <w:r w:rsidRPr="0043161E">
          <w:rPr>
            <w:rFonts w:ascii="Arial" w:hAnsi="Arial" w:cs="Arial"/>
          </w:rPr>
          <w:t>4.2</w:t>
        </w:r>
      </w:fldSimple>
      <w:r w:rsidRPr="0043161E">
        <w:rPr>
          <w:rFonts w:ascii="Arial" w:hAnsi="Arial" w:cs="Arial"/>
        </w:rPr>
        <w:t xml:space="preserve"> настоящего Договора, вправе потребовать с Лицензиата уплаты неустойки (пени) в размере 0,1 процентов от неуплаченной суммы за каждый день просрочки.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Лицензиат в случае нарушения Лицензиаром сроков предоставления Лицензии, указанных в п.</w:t>
      </w:r>
      <w:fldSimple w:instr=" REF _Ref203714820 \r \h  \* MERGEFORMAT ">
        <w:r w:rsidRPr="0043161E">
          <w:rPr>
            <w:rFonts w:ascii="Arial" w:hAnsi="Arial" w:cs="Arial"/>
          </w:rPr>
          <w:t>4.4</w:t>
        </w:r>
      </w:fldSimple>
      <w:r w:rsidRPr="0043161E">
        <w:rPr>
          <w:rFonts w:ascii="Arial" w:hAnsi="Arial" w:cs="Arial"/>
        </w:rPr>
        <w:t xml:space="preserve"> настоящего Договора, вправе потребовать с Лицензиара уплаты неустойки (пени) в размере 0,1 процентов от уплаченной Лицензиатом суммы за каждый день просрочки.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Лицензиар имеет право расторгнуть настоящий Договор в одностороннем порядке в случае если Лицензиат: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не выплатил вознаграждение в порядке и сроки, установленные п.</w:t>
      </w:r>
      <w:fldSimple w:instr=" REF _Ref203713589 \r \h  \* MERGEFORMAT ">
        <w:r w:rsidRPr="0043161E">
          <w:rPr>
            <w:rFonts w:ascii="Arial" w:hAnsi="Arial" w:cs="Arial"/>
          </w:rPr>
          <w:t>4.2</w:t>
        </w:r>
      </w:fldSimple>
      <w:r w:rsidRPr="0043161E">
        <w:rPr>
          <w:rFonts w:ascii="Arial" w:hAnsi="Arial" w:cs="Arial"/>
        </w:rPr>
        <w:t xml:space="preserve"> настоящего Договора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нарушает условия и порядок использования Программ, предусмотренные настоящим Договором и Лицензионным соглашением, в том числе в случаях предоставления сублицензий третьим лицам без письменного разрешения Правообладателя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Лицензиат имеет право расторгнуть настоящий Договор в одностороннем порядке в случае если Лицензиар: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 xml:space="preserve">В нарушение настоящего Договора отказался предоставить Лицензиату Лицензии </w:t>
      </w:r>
    </w:p>
    <w:p w:rsidR="00740B30" w:rsidRPr="0043161E" w:rsidRDefault="00740B30" w:rsidP="00740B30">
      <w:pPr>
        <w:pStyle w:val="a4"/>
        <w:numPr>
          <w:ilvl w:val="2"/>
          <w:numId w:val="1"/>
        </w:numPr>
        <w:spacing w:after="0" w:line="240" w:lineRule="auto"/>
        <w:ind w:left="1418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Осуществляет действия, препятствующие использованию Программы Лицензиатом.</w:t>
      </w:r>
    </w:p>
    <w:p w:rsidR="00740B30" w:rsidRPr="0043161E" w:rsidRDefault="00740B30" w:rsidP="00740B30">
      <w:pPr>
        <w:pStyle w:val="a4"/>
        <w:numPr>
          <w:ilvl w:val="0"/>
          <w:numId w:val="1"/>
        </w:numPr>
        <w:spacing w:before="240" w:after="0" w:line="240" w:lineRule="auto"/>
        <w:ind w:left="357" w:hanging="357"/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Форс-мажор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При наступлении обстоятельств непреодолимой силы, таких как чрезвычайное положение, война, блокада, пожар, наводнение, землетрясение, стихийные бедствия, законы и другие нормативные акты органов законодательной и/или исполнительной власти, сроки выполнения обязательств отодвигаются соразмерно времени, в течение которого будут действовать перечисленные обстоятельства и/или последствия таких обстоятельств.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Сторона, для которой создалась невозможность исполнения обязательств, должна информировать другую Сторону о начале и об окончании обстоятельств форс-мажора, приложив к извещению справку соответствующего государственного органа.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proofErr w:type="gramStart"/>
      <w:r w:rsidRPr="0043161E">
        <w:rPr>
          <w:rFonts w:ascii="Arial" w:hAnsi="Arial" w:cs="Arial"/>
        </w:rPr>
        <w:t>Если обстоятельства непреодолимой силы будут продолжаться свыше трех месяцев, то каждая из Сторон имеет право отказаться от дальнейшего исполнения своих обязательств, на которые распространялись обстоятельства форс-мажор, по дополнительному соглашению к настоящему Договору или другому документу, действующему в рамках данного Договора, в этом случае, ни одна из Сторон не будет иметь права на возмещение другой Стороной возможных убытков.</w:t>
      </w:r>
      <w:proofErr w:type="gramEnd"/>
    </w:p>
    <w:p w:rsidR="00740B30" w:rsidRPr="0043161E" w:rsidRDefault="00740B30" w:rsidP="00740B30">
      <w:pPr>
        <w:pStyle w:val="a4"/>
        <w:numPr>
          <w:ilvl w:val="0"/>
          <w:numId w:val="1"/>
        </w:numPr>
        <w:spacing w:before="240" w:after="0" w:line="240" w:lineRule="auto"/>
        <w:ind w:left="357" w:hanging="357"/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Заключительные положения.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 xml:space="preserve">Стороны Договора не имеют права полностью или частично, единолично или обоюдно передавать свои права и обязанности, вытекающие из настоящего Договора, третьим </w:t>
      </w:r>
      <w:r w:rsidRPr="0043161E">
        <w:rPr>
          <w:rFonts w:ascii="Arial" w:hAnsi="Arial" w:cs="Arial"/>
        </w:rPr>
        <w:lastRenderedPageBreak/>
        <w:t>лицам без предварительного письменного согласия другой Стороны, за исключением случая, указанного в пункте 5.4. настоящего Договора.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Стороны обязуются в течение всего срока действия настоящего Договора и 2 (двух) лет с момента его окончания обеспечить конфиденциальность информац</w:t>
      </w:r>
      <w:proofErr w:type="gramStart"/>
      <w:r w:rsidRPr="0043161E">
        <w:rPr>
          <w:rFonts w:ascii="Arial" w:hAnsi="Arial" w:cs="Arial"/>
        </w:rPr>
        <w:t>ии о е</w:t>
      </w:r>
      <w:proofErr w:type="gramEnd"/>
      <w:r w:rsidRPr="0043161E">
        <w:rPr>
          <w:rFonts w:ascii="Arial" w:hAnsi="Arial" w:cs="Arial"/>
        </w:rPr>
        <w:t>го условиях, а также любых сведений о Программах, полученных или ставших известными Сторонам в связи с заключением и исполнением настоящего Договора.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Стороны обязуются прилагать все усилия для разрешения споров и разногласий, которые могут являться результатом данного Договора  или связанными с ним путем переговоров. Все споры, разногласия или требования, возникающие из Договора или в связи с ним, подлежат урегулированию Сторонами путем переговоров. При отсутствии согласия спор между Сторонами подлежит рассмотрению в соответствующем суде по месту и в соответствии с законодательством страны нахождения Лицензиара.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В случае</w:t>
      </w:r>
      <w:proofErr w:type="gramStart"/>
      <w:r w:rsidRPr="0043161E">
        <w:rPr>
          <w:rFonts w:ascii="Arial" w:hAnsi="Arial" w:cs="Arial"/>
        </w:rPr>
        <w:t>,</w:t>
      </w:r>
      <w:proofErr w:type="gramEnd"/>
      <w:r w:rsidRPr="0043161E">
        <w:rPr>
          <w:rFonts w:ascii="Arial" w:hAnsi="Arial" w:cs="Arial"/>
        </w:rPr>
        <w:t xml:space="preserve"> если какое-либо положение настоящего Договора будет признано недействительным или неподлежащим применению по решению суда или иного компетентного органа, это не влечет недействительность Договора в целом и/или остальных положений Договора.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При досрочном расторжении Лицензиаром настоящего Договора действие предоставленных Лицензиату Лицензий на Программы прекращается, а перерасчет и возврат вознаграждения не производится.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По всем вопросам, не урегулированным настоящим Договором, Стороны руководствуются действующим законодательством страны Лицензиара, если иное прямо не предусмотрено настоящим Договором.</w:t>
      </w:r>
    </w:p>
    <w:p w:rsidR="00740B30" w:rsidRPr="0043161E" w:rsidRDefault="00740B30" w:rsidP="00740B30">
      <w:pPr>
        <w:pStyle w:val="a4"/>
        <w:numPr>
          <w:ilvl w:val="1"/>
          <w:numId w:val="1"/>
        </w:numPr>
        <w:spacing w:after="0" w:line="240" w:lineRule="auto"/>
        <w:ind w:left="851" w:hanging="567"/>
        <w:contextualSpacing w:val="0"/>
        <w:jc w:val="both"/>
        <w:outlineLvl w:val="0"/>
        <w:rPr>
          <w:rFonts w:ascii="Arial" w:hAnsi="Arial" w:cs="Arial"/>
        </w:rPr>
      </w:pPr>
      <w:r w:rsidRPr="0043161E">
        <w:rPr>
          <w:rFonts w:ascii="Arial" w:hAnsi="Arial" w:cs="Arial"/>
        </w:rPr>
        <w:t>Настоящий Договор составлен на русском языке в двух экземплярах, имеющих одинаковую юридическую силу.</w:t>
      </w:r>
    </w:p>
    <w:p w:rsidR="00740B30" w:rsidRPr="0043161E" w:rsidRDefault="00740B30" w:rsidP="00740B30">
      <w:pPr>
        <w:pStyle w:val="a4"/>
        <w:numPr>
          <w:ilvl w:val="0"/>
          <w:numId w:val="1"/>
        </w:numPr>
        <w:spacing w:before="240" w:after="0" w:line="240" w:lineRule="auto"/>
        <w:ind w:left="357" w:hanging="357"/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Адреса и банковские реквизиты Сторон.</w:t>
      </w:r>
      <w:r w:rsidR="007629A8">
        <w:rPr>
          <w:rFonts w:ascii="Arial" w:hAnsi="Arial" w:cs="Arial"/>
          <w:b/>
        </w:rPr>
        <w:br/>
      </w:r>
      <w:r w:rsidRPr="0043161E">
        <w:rPr>
          <w:rFonts w:ascii="Arial" w:hAnsi="Arial" w:cs="Arial"/>
          <w:b/>
        </w:rPr>
        <w:t xml:space="preserve"> </w:t>
      </w:r>
    </w:p>
    <w:tbl>
      <w:tblPr>
        <w:tblW w:w="10160" w:type="dxa"/>
        <w:tblInd w:w="10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614"/>
        <w:gridCol w:w="2268"/>
        <w:gridCol w:w="141"/>
        <w:gridCol w:w="2690"/>
        <w:gridCol w:w="2447"/>
      </w:tblGrid>
      <w:tr w:rsidR="00740B30" w:rsidRPr="00A4194D" w:rsidTr="00D8651E">
        <w:trPr>
          <w:trHeight w:val="2533"/>
        </w:trPr>
        <w:tc>
          <w:tcPr>
            <w:tcW w:w="4882" w:type="dxa"/>
            <w:gridSpan w:val="2"/>
            <w:shd w:val="clear" w:color="auto" w:fill="auto"/>
          </w:tcPr>
          <w:p w:rsidR="00740B30" w:rsidRPr="00A4194D" w:rsidRDefault="00740B30" w:rsidP="00A4194D">
            <w:pPr>
              <w:snapToGrid w:val="0"/>
              <w:contextualSpacing/>
              <w:rPr>
                <w:rFonts w:cs="Arial"/>
              </w:rPr>
            </w:pPr>
            <w:r w:rsidRPr="00A4194D">
              <w:rPr>
                <w:rFonts w:cs="Arial"/>
                <w:b/>
              </w:rPr>
              <w:t>Лицензиар:</w:t>
            </w:r>
            <w:r w:rsidRPr="00A4194D">
              <w:rPr>
                <w:rFonts w:cs="Arial"/>
              </w:rPr>
              <w:t xml:space="preserve"> </w:t>
            </w:r>
          </w:p>
          <w:p w:rsidR="00277636" w:rsidRPr="00AF2390" w:rsidRDefault="00D07AD4" w:rsidP="00277636">
            <w:pPr>
              <w:tabs>
                <w:tab w:val="left" w:pos="1418"/>
                <w:tab w:val="left" w:pos="3686"/>
              </w:tabs>
              <w:suppressAutoHyphens w:val="0"/>
              <w:rPr>
                <w:rFonts w:cs="Arial"/>
                <w:snapToGrid w:val="0"/>
                <w:color w:val="auto"/>
                <w:sz w:val="24"/>
                <w:szCs w:val="24"/>
              </w:rPr>
            </w:pPr>
            <w:r w:rsidRPr="00AF2390">
              <w:rPr>
                <w:rFonts w:cs="Arial"/>
                <w:snapToGrid w:val="0"/>
                <w:color w:val="auto"/>
              </w:rPr>
              <w:t>{{</w:t>
            </w:r>
            <w:r w:rsidRPr="00D07AD4">
              <w:rPr>
                <w:rFonts w:cs="Arial"/>
                <w:snapToGrid w:val="0"/>
                <w:color w:val="auto"/>
                <w:lang w:val="en-US"/>
              </w:rPr>
              <w:t>OUR</w:t>
            </w:r>
            <w:proofErr w:type="spellStart"/>
            <w:r w:rsidRPr="00AF2390">
              <w:rPr>
                <w:rFonts w:cs="Arial"/>
                <w:snapToGrid w:val="0"/>
                <w:color w:val="auto"/>
              </w:rPr>
              <w:t>_Наименование_краткое</w:t>
            </w:r>
            <w:proofErr w:type="spellEnd"/>
            <w:r w:rsidRPr="00AF2390">
              <w:rPr>
                <w:rFonts w:cs="Arial"/>
                <w:snapToGrid w:val="0"/>
                <w:color w:val="auto"/>
              </w:rPr>
              <w:t>}}</w:t>
            </w:r>
          </w:p>
          <w:p w:rsidR="00D11E7D" w:rsidRPr="00AF2390" w:rsidRDefault="00AF2390" w:rsidP="00277636">
            <w:pPr>
              <w:suppressAutoHyphens w:val="0"/>
              <w:rPr>
                <w:rFonts w:cs="Arial"/>
                <w:snapToGrid w:val="0"/>
                <w:color w:val="auto"/>
              </w:rPr>
            </w:pPr>
            <w:r w:rsidRPr="00AF2390">
              <w:rPr>
                <w:rFonts w:cs="Arial"/>
                <w:snapToGrid w:val="0"/>
                <w:color w:val="auto"/>
              </w:rPr>
              <w:t>{{</w:t>
            </w:r>
            <w:r w:rsidRPr="00AF2390">
              <w:rPr>
                <w:rFonts w:cs="Arial"/>
                <w:snapToGrid w:val="0"/>
                <w:color w:val="auto"/>
                <w:lang w:val="en-US"/>
              </w:rPr>
              <w:t>OUR</w:t>
            </w:r>
            <w:r w:rsidRPr="00AF2390">
              <w:rPr>
                <w:rFonts w:cs="Arial"/>
                <w:snapToGrid w:val="0"/>
                <w:color w:val="auto"/>
              </w:rPr>
              <w:t>_ИНН}}</w:t>
            </w:r>
            <w:r w:rsidR="00277636" w:rsidRPr="005B57B4">
              <w:rPr>
                <w:rFonts w:cs="Arial"/>
                <w:snapToGrid w:val="0"/>
                <w:color w:val="auto"/>
              </w:rPr>
              <w:t xml:space="preserve">, </w:t>
            </w:r>
            <w:r w:rsidRPr="00AF2390">
              <w:rPr>
                <w:rFonts w:cs="Arial"/>
                <w:snapToGrid w:val="0"/>
                <w:color w:val="auto"/>
              </w:rPr>
              <w:t>{{</w:t>
            </w:r>
            <w:r w:rsidRPr="00AF2390">
              <w:rPr>
                <w:rFonts w:cs="Arial"/>
                <w:snapToGrid w:val="0"/>
                <w:color w:val="auto"/>
                <w:lang w:val="en-US"/>
              </w:rPr>
              <w:t>OUR</w:t>
            </w:r>
            <w:r w:rsidRPr="00AF2390">
              <w:rPr>
                <w:rFonts w:cs="Arial"/>
                <w:snapToGrid w:val="0"/>
                <w:color w:val="auto"/>
              </w:rPr>
              <w:t>_КПП</w:t>
            </w:r>
            <w:r w:rsidR="00AC7F60">
              <w:rPr>
                <w:rFonts w:cs="Arial"/>
                <w:snapToGrid w:val="0"/>
                <w:color w:val="auto"/>
              </w:rPr>
              <w:t>}}</w:t>
            </w:r>
            <w:r w:rsidR="008A2471">
              <w:rPr>
                <w:rFonts w:cs="Arial"/>
                <w:snapToGrid w:val="0"/>
                <w:color w:val="auto"/>
              </w:rPr>
              <w:t>,</w:t>
            </w:r>
          </w:p>
          <w:p w:rsidR="00277636" w:rsidRPr="005B57B4" w:rsidRDefault="00AF2390" w:rsidP="00277636">
            <w:pPr>
              <w:suppressAutoHyphens w:val="0"/>
              <w:rPr>
                <w:rFonts w:cs="Arial"/>
                <w:b/>
                <w:snapToGrid w:val="0"/>
                <w:color w:val="auto"/>
                <w:sz w:val="24"/>
                <w:szCs w:val="24"/>
              </w:rPr>
            </w:pPr>
            <w:r w:rsidRPr="00AF2390">
              <w:rPr>
                <w:rFonts w:cs="Arial"/>
                <w:snapToGrid w:val="0"/>
                <w:color w:val="auto"/>
              </w:rPr>
              <w:t>{{</w:t>
            </w:r>
            <w:r w:rsidRPr="00AF2390">
              <w:rPr>
                <w:rFonts w:cs="Arial"/>
                <w:snapToGrid w:val="0"/>
                <w:color w:val="auto"/>
                <w:lang w:val="en-US"/>
              </w:rPr>
              <w:t>OUR</w:t>
            </w:r>
            <w:r w:rsidRPr="00AF2390">
              <w:rPr>
                <w:rFonts w:cs="Arial"/>
                <w:snapToGrid w:val="0"/>
                <w:color w:val="auto"/>
              </w:rPr>
              <w:t>_ОГРН</w:t>
            </w:r>
            <w:r w:rsidR="00AC7F60">
              <w:rPr>
                <w:rFonts w:cs="Arial"/>
                <w:snapToGrid w:val="0"/>
                <w:color w:val="auto"/>
              </w:rPr>
              <w:t>}}</w:t>
            </w:r>
            <w:r w:rsidR="00277636" w:rsidRPr="005B57B4">
              <w:rPr>
                <w:rFonts w:cs="Arial"/>
                <w:snapToGrid w:val="0"/>
                <w:color w:val="auto"/>
              </w:rPr>
              <w:br/>
            </w:r>
            <w:r w:rsidR="00277636" w:rsidRPr="005B57B4">
              <w:rPr>
                <w:rFonts w:cs="Arial"/>
                <w:b/>
                <w:snapToGrid w:val="0"/>
                <w:color w:val="auto"/>
              </w:rPr>
              <w:t>Юридический адрес:</w:t>
            </w:r>
          </w:p>
          <w:p w:rsidR="00277636" w:rsidRPr="00F73030" w:rsidRDefault="004D4425" w:rsidP="00277636">
            <w:pPr>
              <w:suppressAutoHyphens w:val="0"/>
              <w:jc w:val="both"/>
              <w:rPr>
                <w:rFonts w:cs="Arial"/>
                <w:snapToGrid w:val="0"/>
                <w:color w:val="auto"/>
              </w:rPr>
            </w:pPr>
            <w:r w:rsidRPr="004D4425">
              <w:rPr>
                <w:rFonts w:cs="Arial"/>
                <w:snapToGrid w:val="0"/>
                <w:color w:val="auto"/>
              </w:rPr>
              <w:t>{{</w:t>
            </w:r>
            <w:r w:rsidRPr="004D4425">
              <w:rPr>
                <w:rFonts w:cs="Arial"/>
                <w:snapToGrid w:val="0"/>
                <w:color w:val="auto"/>
                <w:lang w:val="en-US"/>
              </w:rPr>
              <w:t>OUR</w:t>
            </w:r>
            <w:proofErr w:type="spellStart"/>
            <w:r w:rsidRPr="004D4425">
              <w:rPr>
                <w:rFonts w:cs="Arial"/>
                <w:snapToGrid w:val="0"/>
                <w:color w:val="auto"/>
              </w:rPr>
              <w:t>_Юр_адрес</w:t>
            </w:r>
            <w:proofErr w:type="spellEnd"/>
            <w:r w:rsidRPr="00F73030">
              <w:rPr>
                <w:rFonts w:cs="Arial"/>
                <w:snapToGrid w:val="0"/>
                <w:color w:val="auto"/>
              </w:rPr>
              <w:t>}}</w:t>
            </w:r>
          </w:p>
          <w:p w:rsidR="00277636" w:rsidRPr="005B57B4" w:rsidRDefault="00277636" w:rsidP="00277636">
            <w:pPr>
              <w:suppressAutoHyphens w:val="0"/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5B57B4">
              <w:rPr>
                <w:rFonts w:cs="Arial"/>
                <w:b/>
                <w:color w:val="auto"/>
              </w:rPr>
              <w:t>Банковские</w:t>
            </w:r>
            <w:r w:rsidRPr="005B57B4">
              <w:rPr>
                <w:rFonts w:cs="Arial"/>
                <w:color w:val="auto"/>
              </w:rPr>
              <w:t xml:space="preserve"> </w:t>
            </w:r>
            <w:r w:rsidRPr="005B57B4">
              <w:rPr>
                <w:rFonts w:cs="Arial"/>
                <w:b/>
                <w:color w:val="auto"/>
              </w:rPr>
              <w:t>реквизиты</w:t>
            </w:r>
            <w:r w:rsidRPr="005B57B4">
              <w:rPr>
                <w:rFonts w:cs="Arial"/>
                <w:color w:val="auto"/>
              </w:rPr>
              <w:t>:</w:t>
            </w:r>
          </w:p>
          <w:p w:rsidR="00277636" w:rsidRPr="005B57B4" w:rsidRDefault="004D4425" w:rsidP="00277636">
            <w:pPr>
              <w:suppressAutoHyphens w:val="0"/>
              <w:rPr>
                <w:rFonts w:cs="Arial"/>
                <w:color w:val="auto"/>
                <w:sz w:val="24"/>
                <w:szCs w:val="24"/>
              </w:rPr>
            </w:pPr>
            <w:r w:rsidRPr="004D4425">
              <w:rPr>
                <w:rFonts w:cs="Arial"/>
                <w:color w:val="auto"/>
              </w:rPr>
              <w:t>{{</w:t>
            </w:r>
            <w:r w:rsidRPr="004D4425">
              <w:rPr>
                <w:rFonts w:cs="Arial"/>
                <w:color w:val="auto"/>
                <w:lang w:val="en-US"/>
              </w:rPr>
              <w:t>OUR</w:t>
            </w:r>
            <w:proofErr w:type="spellStart"/>
            <w:r w:rsidRPr="004D4425">
              <w:rPr>
                <w:rFonts w:cs="Arial"/>
                <w:color w:val="auto"/>
              </w:rPr>
              <w:t>_Расчетный_счет</w:t>
            </w:r>
            <w:proofErr w:type="spellEnd"/>
            <w:r w:rsidRPr="004D4425">
              <w:rPr>
                <w:rFonts w:cs="Arial"/>
                <w:color w:val="auto"/>
              </w:rPr>
              <w:t>}}</w:t>
            </w:r>
            <w:r w:rsidR="00277636" w:rsidRPr="00444512">
              <w:rPr>
                <w:rFonts w:cs="Arial"/>
                <w:color w:val="auto"/>
              </w:rPr>
              <w:t xml:space="preserve"> </w:t>
            </w:r>
            <w:r w:rsidR="00277636" w:rsidRPr="005B57B4">
              <w:rPr>
                <w:rFonts w:cs="Arial"/>
                <w:color w:val="auto"/>
              </w:rPr>
              <w:t>в</w:t>
            </w:r>
            <w:r w:rsidRPr="007D2FEF">
              <w:rPr>
                <w:rFonts w:cs="Arial"/>
                <w:color w:val="auto"/>
              </w:rPr>
              <w:t xml:space="preserve"> {{</w:t>
            </w:r>
            <w:r w:rsidRPr="004D4425">
              <w:rPr>
                <w:rFonts w:cs="Arial"/>
                <w:color w:val="auto"/>
                <w:lang w:val="en-US"/>
              </w:rPr>
              <w:t>OUR</w:t>
            </w:r>
            <w:proofErr w:type="spellStart"/>
            <w:r w:rsidRPr="007D2FEF">
              <w:rPr>
                <w:rFonts w:cs="Arial"/>
                <w:color w:val="auto"/>
              </w:rPr>
              <w:t>_Наименование_банка</w:t>
            </w:r>
            <w:proofErr w:type="spellEnd"/>
            <w:r w:rsidRPr="007D2FEF">
              <w:rPr>
                <w:rFonts w:cs="Arial"/>
                <w:color w:val="auto"/>
              </w:rPr>
              <w:t>}}</w:t>
            </w:r>
            <w:r w:rsidR="00277636" w:rsidRPr="005B57B4">
              <w:rPr>
                <w:rFonts w:cs="Arial"/>
                <w:color w:val="auto"/>
              </w:rPr>
              <w:t>,</w:t>
            </w:r>
          </w:p>
          <w:p w:rsidR="00D8651E" w:rsidRPr="007D2FEF" w:rsidRDefault="007D2FEF" w:rsidP="00277636">
            <w:pPr>
              <w:contextualSpacing/>
              <w:rPr>
                <w:rFonts w:cs="Arial"/>
                <w:color w:val="auto"/>
              </w:rPr>
            </w:pPr>
            <w:r w:rsidRPr="007D2FEF">
              <w:rPr>
                <w:rFonts w:cs="Arial"/>
                <w:color w:val="auto"/>
              </w:rPr>
              <w:t>{{</w:t>
            </w:r>
            <w:r w:rsidRPr="007D2FEF">
              <w:rPr>
                <w:rFonts w:cs="Arial"/>
                <w:color w:val="auto"/>
                <w:lang w:val="en-US"/>
              </w:rPr>
              <w:t>OUR</w:t>
            </w:r>
            <w:proofErr w:type="spellStart"/>
            <w:r w:rsidRPr="007D2FEF">
              <w:rPr>
                <w:rFonts w:cs="Arial"/>
                <w:color w:val="auto"/>
              </w:rPr>
              <w:t>_</w:t>
            </w:r>
            <w:proofErr w:type="gramStart"/>
            <w:r w:rsidRPr="007D2FEF">
              <w:rPr>
                <w:rFonts w:cs="Arial"/>
                <w:color w:val="auto"/>
              </w:rPr>
              <w:t>Кор_счет</w:t>
            </w:r>
            <w:proofErr w:type="spellEnd"/>
            <w:proofErr w:type="gramEnd"/>
            <w:r w:rsidRPr="007D2FEF">
              <w:rPr>
                <w:rFonts w:cs="Arial"/>
                <w:color w:val="auto"/>
              </w:rPr>
              <w:t>}}</w:t>
            </w:r>
            <w:r w:rsidR="00277636" w:rsidRPr="005B57B4">
              <w:rPr>
                <w:rFonts w:cs="Arial"/>
                <w:color w:val="auto"/>
              </w:rPr>
              <w:t xml:space="preserve">, </w:t>
            </w:r>
            <w:r w:rsidRPr="007D2FEF">
              <w:rPr>
                <w:rFonts w:cs="Arial"/>
                <w:color w:val="auto"/>
              </w:rPr>
              <w:t>{{OUR_БИК}}</w:t>
            </w:r>
          </w:p>
          <w:p w:rsidR="00201449" w:rsidRPr="00A4194D" w:rsidRDefault="00201449" w:rsidP="00277636">
            <w:pPr>
              <w:contextualSpacing/>
              <w:rPr>
                <w:rFonts w:cs="Arial"/>
              </w:rPr>
            </w:pPr>
          </w:p>
        </w:tc>
        <w:tc>
          <w:tcPr>
            <w:tcW w:w="141" w:type="dxa"/>
            <w:tcBorders>
              <w:left w:val="single" w:sz="4" w:space="0" w:color="000000"/>
            </w:tcBorders>
            <w:shd w:val="clear" w:color="auto" w:fill="auto"/>
          </w:tcPr>
          <w:p w:rsidR="00740B30" w:rsidRPr="00A4194D" w:rsidRDefault="00740B30" w:rsidP="00A4194D">
            <w:pPr>
              <w:snapToGrid w:val="0"/>
              <w:contextualSpacing/>
              <w:rPr>
                <w:rFonts w:cs="Arial"/>
                <w:b/>
              </w:rPr>
            </w:pPr>
          </w:p>
        </w:tc>
        <w:tc>
          <w:tcPr>
            <w:tcW w:w="5137" w:type="dxa"/>
            <w:gridSpan w:val="2"/>
            <w:shd w:val="clear" w:color="auto" w:fill="auto"/>
          </w:tcPr>
          <w:p w:rsidR="00740B30" w:rsidRPr="00A4194D" w:rsidRDefault="00740B30" w:rsidP="00A4194D">
            <w:pPr>
              <w:snapToGrid w:val="0"/>
              <w:contextualSpacing/>
              <w:rPr>
                <w:rFonts w:cs="Arial"/>
                <w:b/>
              </w:rPr>
            </w:pPr>
            <w:r w:rsidRPr="00A4194D">
              <w:rPr>
                <w:rFonts w:cs="Arial"/>
                <w:b/>
              </w:rPr>
              <w:t>Лицензиат:</w:t>
            </w:r>
          </w:p>
          <w:p w:rsidR="00296408" w:rsidRPr="00296408" w:rsidRDefault="00296408" w:rsidP="00296408">
            <w:pPr>
              <w:pStyle w:val="3"/>
              <w:tabs>
                <w:tab w:val="left" w:pos="708"/>
              </w:tabs>
              <w:contextualSpacing/>
              <w:rPr>
                <w:rFonts w:cs="Arial"/>
                <w:sz w:val="22"/>
                <w:szCs w:val="22"/>
              </w:rPr>
            </w:pPr>
            <w:r w:rsidRPr="00296408">
              <w:rPr>
                <w:rFonts w:cs="Arial"/>
                <w:sz w:val="22"/>
                <w:szCs w:val="22"/>
              </w:rPr>
              <w:t>{{</w:t>
            </w:r>
            <w:proofErr w:type="spellStart"/>
            <w:r w:rsidRPr="00296408">
              <w:rPr>
                <w:rFonts w:cs="Arial"/>
                <w:sz w:val="22"/>
                <w:szCs w:val="22"/>
              </w:rPr>
              <w:t>Наименование_краткое</w:t>
            </w:r>
            <w:proofErr w:type="spellEnd"/>
            <w:r w:rsidR="00AC7F60">
              <w:rPr>
                <w:rFonts w:cs="Arial"/>
                <w:sz w:val="22"/>
                <w:szCs w:val="22"/>
              </w:rPr>
              <w:t>}}</w:t>
            </w:r>
          </w:p>
          <w:p w:rsidR="00296408" w:rsidRPr="00296408" w:rsidRDefault="00296408" w:rsidP="00296408">
            <w:pPr>
              <w:pStyle w:val="3"/>
              <w:tabs>
                <w:tab w:val="left" w:pos="708"/>
              </w:tabs>
              <w:contextualSpacing/>
              <w:rPr>
                <w:rFonts w:cs="Arial"/>
                <w:sz w:val="22"/>
                <w:szCs w:val="22"/>
              </w:rPr>
            </w:pPr>
            <w:r w:rsidRPr="00296408">
              <w:rPr>
                <w:rFonts w:cs="Arial"/>
                <w:sz w:val="22"/>
                <w:szCs w:val="22"/>
              </w:rPr>
              <w:t>{{ИНН}}, {{КПП</w:t>
            </w:r>
            <w:r w:rsidR="00AC7F60">
              <w:rPr>
                <w:rFonts w:cs="Arial"/>
                <w:sz w:val="22"/>
                <w:szCs w:val="22"/>
              </w:rPr>
              <w:t>}}</w:t>
            </w:r>
            <w:r w:rsidRPr="00296408">
              <w:rPr>
                <w:rFonts w:cs="Arial"/>
                <w:sz w:val="22"/>
                <w:szCs w:val="22"/>
              </w:rPr>
              <w:t>,</w:t>
            </w:r>
          </w:p>
          <w:p w:rsidR="00296408" w:rsidRPr="00296408" w:rsidRDefault="008A2471" w:rsidP="00296408">
            <w:pPr>
              <w:pStyle w:val="3"/>
              <w:tabs>
                <w:tab w:val="left" w:pos="708"/>
              </w:tabs>
              <w:contextualSpacing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{{ОГРН}}</w:t>
            </w:r>
          </w:p>
          <w:p w:rsidR="00296408" w:rsidRPr="00296408" w:rsidRDefault="00296408" w:rsidP="00296408">
            <w:pPr>
              <w:pStyle w:val="3"/>
              <w:tabs>
                <w:tab w:val="left" w:pos="708"/>
              </w:tabs>
              <w:contextualSpacing/>
              <w:rPr>
                <w:rFonts w:cs="Arial"/>
                <w:b/>
                <w:sz w:val="22"/>
                <w:szCs w:val="22"/>
              </w:rPr>
            </w:pPr>
            <w:r w:rsidRPr="00296408">
              <w:rPr>
                <w:rFonts w:cs="Arial"/>
                <w:b/>
                <w:sz w:val="22"/>
                <w:szCs w:val="22"/>
              </w:rPr>
              <w:t>Юридический адрес:</w:t>
            </w:r>
          </w:p>
          <w:p w:rsidR="00296408" w:rsidRPr="00296408" w:rsidRDefault="00296408" w:rsidP="00296408">
            <w:pPr>
              <w:pStyle w:val="3"/>
              <w:tabs>
                <w:tab w:val="left" w:pos="708"/>
              </w:tabs>
              <w:contextualSpacing/>
              <w:rPr>
                <w:rFonts w:cs="Arial"/>
                <w:sz w:val="22"/>
                <w:szCs w:val="22"/>
              </w:rPr>
            </w:pPr>
            <w:r w:rsidRPr="00296408">
              <w:rPr>
                <w:rFonts w:cs="Arial"/>
                <w:sz w:val="22"/>
                <w:szCs w:val="22"/>
              </w:rPr>
              <w:t>{{</w:t>
            </w:r>
            <w:proofErr w:type="spellStart"/>
            <w:r w:rsidRPr="00296408">
              <w:rPr>
                <w:rFonts w:cs="Arial"/>
                <w:sz w:val="22"/>
                <w:szCs w:val="22"/>
              </w:rPr>
              <w:t>Юр_адрес</w:t>
            </w:r>
            <w:proofErr w:type="spellEnd"/>
            <w:r w:rsidR="00AC7F60">
              <w:rPr>
                <w:rFonts w:cs="Arial"/>
                <w:sz w:val="22"/>
                <w:szCs w:val="22"/>
              </w:rPr>
              <w:t>}}</w:t>
            </w:r>
          </w:p>
          <w:p w:rsidR="00296408" w:rsidRPr="00296408" w:rsidRDefault="00296408" w:rsidP="00296408">
            <w:pPr>
              <w:pStyle w:val="3"/>
              <w:tabs>
                <w:tab w:val="left" w:pos="708"/>
              </w:tabs>
              <w:contextualSpacing/>
              <w:rPr>
                <w:rFonts w:cs="Arial"/>
                <w:b/>
                <w:sz w:val="22"/>
                <w:szCs w:val="22"/>
              </w:rPr>
            </w:pPr>
            <w:r w:rsidRPr="00296408">
              <w:rPr>
                <w:rFonts w:cs="Arial"/>
                <w:b/>
                <w:sz w:val="22"/>
                <w:szCs w:val="22"/>
              </w:rPr>
              <w:t>Банковские реквизиты:</w:t>
            </w:r>
          </w:p>
          <w:p w:rsidR="00296408" w:rsidRPr="00296408" w:rsidRDefault="00296408" w:rsidP="00296408">
            <w:pPr>
              <w:pStyle w:val="3"/>
              <w:tabs>
                <w:tab w:val="left" w:pos="708"/>
              </w:tabs>
              <w:contextualSpacing/>
              <w:rPr>
                <w:rFonts w:cs="Arial"/>
                <w:sz w:val="22"/>
                <w:szCs w:val="22"/>
              </w:rPr>
            </w:pPr>
            <w:r w:rsidRPr="00296408">
              <w:rPr>
                <w:rFonts w:cs="Arial"/>
                <w:sz w:val="22"/>
                <w:szCs w:val="22"/>
              </w:rPr>
              <w:t>{{</w:t>
            </w:r>
            <w:proofErr w:type="spellStart"/>
            <w:r w:rsidRPr="00296408">
              <w:rPr>
                <w:rFonts w:cs="Arial"/>
                <w:sz w:val="22"/>
                <w:szCs w:val="22"/>
              </w:rPr>
              <w:t>Расчетный_счет</w:t>
            </w:r>
            <w:proofErr w:type="spellEnd"/>
            <w:r w:rsidRPr="00296408">
              <w:rPr>
                <w:rFonts w:cs="Arial"/>
                <w:sz w:val="22"/>
                <w:szCs w:val="22"/>
              </w:rPr>
              <w:t>}} в {{</w:t>
            </w:r>
            <w:proofErr w:type="spellStart"/>
            <w:r w:rsidRPr="00296408">
              <w:rPr>
                <w:rFonts w:cs="Arial"/>
                <w:sz w:val="22"/>
                <w:szCs w:val="22"/>
              </w:rPr>
              <w:t>Наименование_банка</w:t>
            </w:r>
            <w:proofErr w:type="spellEnd"/>
            <w:r w:rsidRPr="00296408">
              <w:rPr>
                <w:rFonts w:cs="Arial"/>
                <w:sz w:val="22"/>
                <w:szCs w:val="22"/>
              </w:rPr>
              <w:t>}},</w:t>
            </w:r>
          </w:p>
          <w:p w:rsidR="00D8651E" w:rsidRPr="00A4194D" w:rsidRDefault="00296408" w:rsidP="00296408">
            <w:pPr>
              <w:pStyle w:val="3"/>
              <w:tabs>
                <w:tab w:val="left" w:pos="708"/>
              </w:tabs>
              <w:spacing w:after="0"/>
              <w:contextualSpacing/>
              <w:rPr>
                <w:rFonts w:cs="Arial"/>
                <w:sz w:val="22"/>
                <w:szCs w:val="22"/>
              </w:rPr>
            </w:pPr>
            <w:r w:rsidRPr="00296408">
              <w:rPr>
                <w:rFonts w:cs="Arial"/>
                <w:sz w:val="22"/>
                <w:szCs w:val="22"/>
              </w:rPr>
              <w:t>{{</w:t>
            </w:r>
            <w:proofErr w:type="spellStart"/>
            <w:r w:rsidRPr="00296408">
              <w:rPr>
                <w:rFonts w:cs="Arial"/>
                <w:sz w:val="22"/>
                <w:szCs w:val="22"/>
              </w:rPr>
              <w:t>Кор_счет</w:t>
            </w:r>
            <w:proofErr w:type="spellEnd"/>
            <w:r w:rsidRPr="00296408">
              <w:rPr>
                <w:rFonts w:cs="Arial"/>
                <w:sz w:val="22"/>
                <w:szCs w:val="22"/>
              </w:rPr>
              <w:t>}</w:t>
            </w:r>
            <w:proofErr w:type="gramStart"/>
            <w:r w:rsidRPr="00296408">
              <w:rPr>
                <w:rFonts w:cs="Arial"/>
                <w:sz w:val="22"/>
                <w:szCs w:val="22"/>
              </w:rPr>
              <w:t>}{</w:t>
            </w:r>
            <w:proofErr w:type="gramEnd"/>
            <w:r w:rsidRPr="00296408">
              <w:rPr>
                <w:rFonts w:cs="Arial"/>
                <w:sz w:val="22"/>
                <w:szCs w:val="22"/>
              </w:rPr>
              <w:t>{БИК}}</w:t>
            </w:r>
          </w:p>
        </w:tc>
      </w:tr>
      <w:tr w:rsidR="00296408" w:rsidRPr="00A4194D" w:rsidTr="007629A8">
        <w:trPr>
          <w:trHeight w:val="2794"/>
        </w:trPr>
        <w:tc>
          <w:tcPr>
            <w:tcW w:w="2614" w:type="dxa"/>
            <w:shd w:val="clear" w:color="auto" w:fill="auto"/>
          </w:tcPr>
          <w:p w:rsidR="00296408" w:rsidRPr="00A4194D" w:rsidRDefault="00296408" w:rsidP="00296408">
            <w:pPr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{{</w:t>
            </w:r>
            <w:proofErr w:type="spellStart"/>
            <w:r>
              <w:rPr>
                <w:rFonts w:cs="Arial"/>
                <w:b/>
              </w:rPr>
              <w:t>Дата_договора</w:t>
            </w:r>
            <w:proofErr w:type="spellEnd"/>
            <w:r>
              <w:rPr>
                <w:rFonts w:cs="Arial"/>
                <w:b/>
              </w:rPr>
              <w:t>}}</w:t>
            </w:r>
          </w:p>
          <w:p w:rsidR="00296408" w:rsidRPr="00A4194D" w:rsidRDefault="00296408" w:rsidP="00296408">
            <w:pPr>
              <w:contextualSpacing/>
              <w:jc w:val="center"/>
              <w:rPr>
                <w:rFonts w:cs="Arial"/>
              </w:rPr>
            </w:pPr>
          </w:p>
          <w:p w:rsidR="00296408" w:rsidRPr="00A4194D" w:rsidRDefault="00296408" w:rsidP="00296408">
            <w:pPr>
              <w:contextualSpacing/>
              <w:jc w:val="center"/>
              <w:rPr>
                <w:rFonts w:cs="Arial"/>
              </w:rPr>
            </w:pPr>
          </w:p>
          <w:p w:rsidR="00296408" w:rsidRPr="00A4194D" w:rsidRDefault="00296408" w:rsidP="00296408">
            <w:pPr>
              <w:contextualSpacing/>
              <w:jc w:val="center"/>
              <w:rPr>
                <w:rFonts w:cs="Arial"/>
                <w:lang w:val="en-US"/>
              </w:rPr>
            </w:pPr>
          </w:p>
          <w:p w:rsidR="00296408" w:rsidRPr="00A4194D" w:rsidRDefault="00296408" w:rsidP="00296408">
            <w:pPr>
              <w:contextualSpacing/>
              <w:jc w:val="center"/>
              <w:rPr>
                <w:rFonts w:cs="Arial"/>
              </w:rPr>
            </w:pPr>
            <w:r w:rsidRPr="00A4194D">
              <w:rPr>
                <w:rFonts w:cs="Arial"/>
              </w:rPr>
              <w:t>М.П.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96408" w:rsidRPr="007D2FEF" w:rsidRDefault="00AC7F60" w:rsidP="00296408">
            <w:pPr>
              <w:pStyle w:val="a5"/>
              <w:spacing w:after="0"/>
              <w:ind w:left="0"/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{{</w:t>
            </w:r>
            <w:r w:rsidR="007D2FEF" w:rsidRPr="007D2FEF">
              <w:rPr>
                <w:rFonts w:cs="Arial"/>
                <w:b/>
                <w:lang w:val="en-US"/>
              </w:rPr>
              <w:t>OUR</w:t>
            </w:r>
            <w:proofErr w:type="spellStart"/>
            <w:r w:rsidR="007D2FEF" w:rsidRPr="007D2FEF">
              <w:rPr>
                <w:rFonts w:cs="Arial"/>
                <w:b/>
              </w:rPr>
              <w:t>_Должность_руководителя</w:t>
            </w:r>
            <w:proofErr w:type="spellEnd"/>
            <w:r w:rsidR="007D2FEF" w:rsidRPr="007D2FEF">
              <w:rPr>
                <w:rFonts w:cs="Arial"/>
                <w:b/>
              </w:rPr>
              <w:t>}}</w:t>
            </w:r>
          </w:p>
          <w:p w:rsidR="00296408" w:rsidRPr="00F73030" w:rsidRDefault="00AC7F60" w:rsidP="00296408">
            <w:pPr>
              <w:contextualSpacing/>
              <w:jc w:val="center"/>
              <w:rPr>
                <w:rFonts w:cs="Arial"/>
                <w:b/>
                <w:i/>
              </w:rPr>
            </w:pPr>
            <w:bookmarkStart w:id="4" w:name="_GoBack"/>
            <w:bookmarkEnd w:id="4"/>
            <w:r>
              <w:rPr>
                <w:rFonts w:cs="Arial"/>
              </w:rPr>
              <w:t>{{</w:t>
            </w:r>
            <w:r w:rsidR="007D2FEF" w:rsidRPr="007D2FEF">
              <w:rPr>
                <w:rFonts w:cs="Arial"/>
                <w:lang w:val="en-US"/>
              </w:rPr>
              <w:t>OUR</w:t>
            </w:r>
            <w:proofErr w:type="spellStart"/>
            <w:r w:rsidR="007D2FEF" w:rsidRPr="007D2FEF">
              <w:rPr>
                <w:rFonts w:cs="Arial"/>
              </w:rPr>
              <w:t>_Наименование_краткое</w:t>
            </w:r>
            <w:proofErr w:type="spellEnd"/>
            <w:r w:rsidR="007D2FEF" w:rsidRPr="00F73030">
              <w:rPr>
                <w:rFonts w:cs="Arial"/>
              </w:rPr>
              <w:t>}}</w:t>
            </w:r>
          </w:p>
        </w:tc>
        <w:tc>
          <w:tcPr>
            <w:tcW w:w="141" w:type="dxa"/>
            <w:tcBorders>
              <w:left w:val="single" w:sz="4" w:space="0" w:color="000000"/>
            </w:tcBorders>
            <w:shd w:val="clear" w:color="auto" w:fill="auto"/>
          </w:tcPr>
          <w:p w:rsidR="00296408" w:rsidRPr="00A4194D" w:rsidRDefault="00296408" w:rsidP="00296408">
            <w:pPr>
              <w:snapToGrid w:val="0"/>
              <w:contextualSpacing/>
              <w:jc w:val="center"/>
              <w:rPr>
                <w:rFonts w:cs="Arial"/>
              </w:rPr>
            </w:pPr>
          </w:p>
        </w:tc>
        <w:tc>
          <w:tcPr>
            <w:tcW w:w="2690" w:type="dxa"/>
            <w:shd w:val="clear" w:color="auto" w:fill="auto"/>
          </w:tcPr>
          <w:p w:rsidR="00296408" w:rsidRPr="00A4194D" w:rsidRDefault="00296408" w:rsidP="00296408">
            <w:pPr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{{</w:t>
            </w:r>
            <w:proofErr w:type="spellStart"/>
            <w:r>
              <w:rPr>
                <w:rFonts w:cs="Arial"/>
                <w:b/>
              </w:rPr>
              <w:t>Дата_договора</w:t>
            </w:r>
            <w:proofErr w:type="spellEnd"/>
            <w:r>
              <w:rPr>
                <w:rFonts w:cs="Arial"/>
                <w:b/>
              </w:rPr>
              <w:t>}}</w:t>
            </w:r>
          </w:p>
          <w:p w:rsidR="00296408" w:rsidRPr="00A4194D" w:rsidRDefault="00296408" w:rsidP="00296408">
            <w:pPr>
              <w:contextualSpacing/>
              <w:jc w:val="center"/>
              <w:rPr>
                <w:rFonts w:cs="Arial"/>
              </w:rPr>
            </w:pPr>
          </w:p>
          <w:p w:rsidR="00296408" w:rsidRPr="00A4194D" w:rsidRDefault="00296408" w:rsidP="00296408">
            <w:pPr>
              <w:contextualSpacing/>
              <w:jc w:val="center"/>
              <w:rPr>
                <w:rFonts w:cs="Arial"/>
              </w:rPr>
            </w:pPr>
          </w:p>
          <w:p w:rsidR="00296408" w:rsidRPr="00A4194D" w:rsidRDefault="00296408" w:rsidP="00296408">
            <w:pPr>
              <w:contextualSpacing/>
              <w:jc w:val="center"/>
              <w:rPr>
                <w:rFonts w:cs="Arial"/>
              </w:rPr>
            </w:pPr>
          </w:p>
          <w:p w:rsidR="00296408" w:rsidRPr="00A4194D" w:rsidRDefault="00296408" w:rsidP="00296408">
            <w:pPr>
              <w:contextualSpacing/>
              <w:jc w:val="center"/>
              <w:rPr>
                <w:rFonts w:cs="Arial"/>
              </w:rPr>
            </w:pPr>
            <w:r w:rsidRPr="00A4194D">
              <w:rPr>
                <w:rFonts w:cs="Arial"/>
              </w:rPr>
              <w:t>М.П.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shd w:val="clear" w:color="auto" w:fill="auto"/>
          </w:tcPr>
          <w:p w:rsidR="00296408" w:rsidRPr="0019362A" w:rsidRDefault="00296408" w:rsidP="00296408">
            <w:pPr>
              <w:pStyle w:val="3"/>
              <w:tabs>
                <w:tab w:val="left" w:pos="708"/>
              </w:tabs>
              <w:contextualSpacing/>
              <w:jc w:val="center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val="en-US" w:eastAsia="en-US"/>
              </w:rPr>
              <w:t>{{</w:t>
            </w:r>
            <w:proofErr w:type="spellStart"/>
            <w:r w:rsidRPr="00464E10">
              <w:rPr>
                <w:rFonts w:cs="Arial"/>
                <w:b/>
                <w:sz w:val="22"/>
                <w:szCs w:val="22"/>
                <w:lang w:val="en-US" w:eastAsia="en-US"/>
              </w:rPr>
              <w:t>Должность_руководителя</w:t>
            </w:r>
            <w:proofErr w:type="spellEnd"/>
            <w:r w:rsidR="00AC7F60">
              <w:rPr>
                <w:rFonts w:cs="Arial"/>
                <w:b/>
                <w:sz w:val="22"/>
                <w:szCs w:val="22"/>
                <w:lang w:val="en-US" w:eastAsia="en-US"/>
              </w:rPr>
              <w:t>}}</w:t>
            </w:r>
          </w:p>
          <w:p w:rsidR="00296408" w:rsidRPr="00EF603E" w:rsidRDefault="00296408" w:rsidP="00296408">
            <w:pPr>
              <w:pStyle w:val="3"/>
              <w:tabs>
                <w:tab w:val="left" w:pos="708"/>
              </w:tabs>
              <w:contextualSpacing/>
              <w:jc w:val="center"/>
              <w:rPr>
                <w:rFonts w:cs="Arial"/>
                <w:b/>
                <w:sz w:val="22"/>
                <w:szCs w:val="22"/>
              </w:rPr>
            </w:pPr>
            <w:r w:rsidRPr="00EF603E">
              <w:rPr>
                <w:rFonts w:cs="Arial"/>
                <w:sz w:val="22"/>
                <w:szCs w:val="22"/>
              </w:rPr>
              <w:t>{{</w:t>
            </w:r>
            <w:proofErr w:type="spellStart"/>
            <w:r w:rsidRPr="00EF603E">
              <w:rPr>
                <w:rFonts w:cs="Arial"/>
                <w:sz w:val="22"/>
                <w:szCs w:val="22"/>
              </w:rPr>
              <w:t>Наименование_краткое</w:t>
            </w:r>
            <w:proofErr w:type="spellEnd"/>
            <w:r w:rsidRPr="00EF603E">
              <w:rPr>
                <w:rFonts w:cs="Arial"/>
                <w:sz w:val="22"/>
                <w:szCs w:val="22"/>
              </w:rPr>
              <w:t>}}</w:t>
            </w:r>
          </w:p>
        </w:tc>
      </w:tr>
      <w:tr w:rsidR="00296408" w:rsidRPr="00A4194D" w:rsidTr="007629A8">
        <w:trPr>
          <w:trHeight w:val="85"/>
        </w:trPr>
        <w:tc>
          <w:tcPr>
            <w:tcW w:w="2614" w:type="dxa"/>
            <w:shd w:val="clear" w:color="auto" w:fill="auto"/>
          </w:tcPr>
          <w:p w:rsidR="00296408" w:rsidRPr="00A4194D" w:rsidRDefault="00296408" w:rsidP="00296408">
            <w:pPr>
              <w:snapToGrid w:val="0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:rsidR="00296408" w:rsidRPr="007D2FEF" w:rsidRDefault="00AC7F60" w:rsidP="00296408">
            <w:pPr>
              <w:pStyle w:val="a5"/>
              <w:snapToGrid w:val="0"/>
              <w:spacing w:after="0"/>
              <w:ind w:left="0"/>
              <w:contextualSpacing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i/>
                <w:lang w:val="en-US"/>
              </w:rPr>
              <w:t>{{</w:t>
            </w:r>
            <w:proofErr w:type="spellStart"/>
            <w:r w:rsidR="007D2FEF" w:rsidRPr="007D2FEF">
              <w:rPr>
                <w:rFonts w:cs="Arial"/>
                <w:b/>
                <w:i/>
                <w:lang w:val="en-US"/>
              </w:rPr>
              <w:t>OUR_ФИО_руководителя_кратко</w:t>
            </w:r>
            <w:proofErr w:type="spellEnd"/>
            <w:r w:rsidR="007D2FEF">
              <w:rPr>
                <w:rFonts w:cs="Arial"/>
                <w:b/>
                <w:i/>
                <w:lang w:val="en-US"/>
              </w:rPr>
              <w:t>}}</w:t>
            </w:r>
          </w:p>
        </w:tc>
        <w:tc>
          <w:tcPr>
            <w:tcW w:w="141" w:type="dxa"/>
            <w:tcBorders>
              <w:left w:val="single" w:sz="4" w:space="0" w:color="000000"/>
            </w:tcBorders>
            <w:shd w:val="clear" w:color="auto" w:fill="auto"/>
          </w:tcPr>
          <w:p w:rsidR="00296408" w:rsidRPr="00A4194D" w:rsidRDefault="00296408" w:rsidP="00296408">
            <w:pPr>
              <w:snapToGrid w:val="0"/>
              <w:contextualSpacing/>
              <w:jc w:val="center"/>
              <w:rPr>
                <w:rFonts w:cs="Arial"/>
              </w:rPr>
            </w:pPr>
          </w:p>
        </w:tc>
        <w:tc>
          <w:tcPr>
            <w:tcW w:w="2690" w:type="dxa"/>
            <w:shd w:val="clear" w:color="auto" w:fill="auto"/>
          </w:tcPr>
          <w:p w:rsidR="00296408" w:rsidRPr="00A4194D" w:rsidRDefault="00296408" w:rsidP="00296408">
            <w:pPr>
              <w:snapToGrid w:val="0"/>
              <w:contextualSpacing/>
              <w:rPr>
                <w:rFonts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</w:tcBorders>
            <w:shd w:val="clear" w:color="auto" w:fill="auto"/>
          </w:tcPr>
          <w:p w:rsidR="00296408" w:rsidRPr="007C303F" w:rsidRDefault="00296408" w:rsidP="00296408">
            <w:pPr>
              <w:pStyle w:val="3"/>
              <w:tabs>
                <w:tab w:val="left" w:pos="708"/>
              </w:tabs>
              <w:contextualSpacing/>
              <w:jc w:val="center"/>
              <w:rPr>
                <w:rFonts w:cs="Arial"/>
                <w:b/>
                <w:sz w:val="22"/>
                <w:szCs w:val="22"/>
                <w:lang w:val="en-US" w:eastAsia="en-US"/>
              </w:rPr>
            </w:pPr>
            <w:r>
              <w:rPr>
                <w:rFonts w:cs="Arial"/>
                <w:b/>
                <w:i/>
                <w:sz w:val="22"/>
                <w:szCs w:val="22"/>
                <w:lang w:val="en-US"/>
              </w:rPr>
              <w:t>{{</w:t>
            </w:r>
            <w:proofErr w:type="spellStart"/>
            <w:r w:rsidRPr="007C303F">
              <w:rPr>
                <w:rFonts w:cs="Arial"/>
                <w:b/>
                <w:i/>
                <w:sz w:val="22"/>
                <w:szCs w:val="22"/>
                <w:lang w:val="en-US"/>
              </w:rPr>
              <w:t>ФИО_руководителя_кратко</w:t>
            </w:r>
            <w:proofErr w:type="spellEnd"/>
            <w:r>
              <w:rPr>
                <w:rFonts w:cs="Arial"/>
                <w:b/>
                <w:i/>
                <w:sz w:val="22"/>
                <w:szCs w:val="22"/>
                <w:lang w:val="en-US"/>
              </w:rPr>
              <w:t>}}</w:t>
            </w:r>
          </w:p>
        </w:tc>
      </w:tr>
    </w:tbl>
    <w:p w:rsidR="00740B30" w:rsidRDefault="00740B30" w:rsidP="00740B30">
      <w:r>
        <w:br w:type="page"/>
      </w:r>
    </w:p>
    <w:tbl>
      <w:tblPr>
        <w:tblW w:w="9747" w:type="dxa"/>
        <w:jc w:val="center"/>
        <w:tblInd w:w="420" w:type="dxa"/>
        <w:tblLayout w:type="fixed"/>
        <w:tblLook w:val="04A0"/>
      </w:tblPr>
      <w:tblGrid>
        <w:gridCol w:w="4436"/>
        <w:gridCol w:w="5311"/>
      </w:tblGrid>
      <w:tr w:rsidR="00740B30" w:rsidRPr="008A2471" w:rsidTr="00B023D5">
        <w:trPr>
          <w:trHeight w:val="1273"/>
          <w:jc w:val="center"/>
        </w:trPr>
        <w:tc>
          <w:tcPr>
            <w:tcW w:w="4436" w:type="dxa"/>
          </w:tcPr>
          <w:p w:rsidR="00740B30" w:rsidRPr="0043161E" w:rsidRDefault="00740B30" w:rsidP="00B023D5">
            <w:pPr>
              <w:suppressAutoHyphens w:val="0"/>
              <w:autoSpaceDE w:val="0"/>
              <w:autoSpaceDN w:val="0"/>
              <w:adjustRightInd w:val="0"/>
              <w:contextualSpacing/>
              <w:rPr>
                <w:rFonts w:cs="Arial"/>
                <w:color w:val="auto"/>
                <w:lang w:val="en-US" w:eastAsia="en-US"/>
              </w:rPr>
            </w:pPr>
            <w:r w:rsidRPr="0043161E">
              <w:rPr>
                <w:rFonts w:cs="Arial"/>
                <w:noProof/>
              </w:rPr>
              <w:lastRenderedPageBreak/>
              <w:drawing>
                <wp:inline distT="0" distB="0" distL="0" distR="0">
                  <wp:extent cx="904240" cy="791210"/>
                  <wp:effectExtent l="1905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40" cy="791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1" w:type="dxa"/>
          </w:tcPr>
          <w:p w:rsidR="00277636" w:rsidRPr="00AC7F60" w:rsidRDefault="00284943" w:rsidP="008A2471">
            <w:pPr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</w:rPr>
              <w:tab/>
            </w:r>
            <w:r w:rsidRPr="00AC7F60">
              <w:rPr>
                <w:rFonts w:cs="Arial"/>
                <w:b/>
                <w:sz w:val="18"/>
                <w:szCs w:val="18"/>
              </w:rPr>
              <w:t>{{</w:t>
            </w:r>
            <w:r w:rsidRPr="00AC7F60">
              <w:rPr>
                <w:rFonts w:cs="Arial"/>
                <w:b/>
                <w:sz w:val="18"/>
                <w:szCs w:val="18"/>
                <w:lang w:val="en-US"/>
              </w:rPr>
              <w:t>OUR</w:t>
            </w:r>
            <w:proofErr w:type="spellStart"/>
            <w:r w:rsidRPr="00AC7F60">
              <w:rPr>
                <w:rFonts w:cs="Arial"/>
                <w:b/>
                <w:sz w:val="18"/>
                <w:szCs w:val="18"/>
              </w:rPr>
              <w:t>_Наименование_краткое</w:t>
            </w:r>
            <w:proofErr w:type="spellEnd"/>
            <w:r w:rsidRPr="00AC7F60">
              <w:rPr>
                <w:rFonts w:cs="Arial"/>
                <w:b/>
                <w:sz w:val="18"/>
                <w:szCs w:val="18"/>
              </w:rPr>
              <w:t>}}</w:t>
            </w:r>
          </w:p>
          <w:p w:rsidR="00277636" w:rsidRPr="00AC7F60" w:rsidRDefault="00277636" w:rsidP="00277636">
            <w:pPr>
              <w:tabs>
                <w:tab w:val="left" w:pos="947"/>
              </w:tabs>
              <w:ind w:left="947"/>
              <w:jc w:val="right"/>
              <w:rPr>
                <w:rFonts w:cs="Arial"/>
                <w:b/>
                <w:sz w:val="18"/>
                <w:szCs w:val="18"/>
              </w:rPr>
            </w:pPr>
          </w:p>
          <w:p w:rsidR="00277636" w:rsidRPr="00175185" w:rsidRDefault="00277636" w:rsidP="00277636">
            <w:pPr>
              <w:tabs>
                <w:tab w:val="left" w:pos="2006"/>
              </w:tabs>
              <w:ind w:left="2006"/>
              <w:jc w:val="right"/>
              <w:rPr>
                <w:rFonts w:cs="Arial"/>
                <w:sz w:val="18"/>
                <w:szCs w:val="18"/>
              </w:rPr>
            </w:pPr>
            <w:r w:rsidRPr="00705ED4">
              <w:rPr>
                <w:rFonts w:cs="Arial"/>
                <w:sz w:val="18"/>
                <w:szCs w:val="18"/>
              </w:rPr>
              <w:t>Тел</w:t>
            </w:r>
            <w:r w:rsidRPr="00705ED4">
              <w:rPr>
                <w:rFonts w:cs="Arial"/>
                <w:sz w:val="18"/>
                <w:szCs w:val="18"/>
                <w:lang w:val="fr-FR"/>
              </w:rPr>
              <w:t>.: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="007E18C2" w:rsidRPr="007E18C2">
              <w:rPr>
                <w:rFonts w:cs="Arial"/>
                <w:sz w:val="18"/>
                <w:szCs w:val="18"/>
              </w:rPr>
              <w:t>+7(846)300-27-99</w:t>
            </w:r>
          </w:p>
          <w:p w:rsidR="00277636" w:rsidRPr="00705ED4" w:rsidRDefault="00277636" w:rsidP="00277636">
            <w:pPr>
              <w:tabs>
                <w:tab w:val="left" w:pos="2006"/>
              </w:tabs>
              <w:ind w:left="2006"/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705ED4">
              <w:rPr>
                <w:rFonts w:cs="Arial"/>
                <w:sz w:val="18"/>
                <w:szCs w:val="18"/>
                <w:lang w:val="fr-FR"/>
              </w:rPr>
              <w:t>Internet: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 w:rsidRPr="00705ED4">
              <w:rPr>
                <w:rFonts w:cs="Arial"/>
                <w:sz w:val="18"/>
                <w:szCs w:val="18"/>
                <w:lang w:val="fr-FR"/>
              </w:rPr>
              <w:t>www.inform-s.com</w:t>
            </w:r>
          </w:p>
          <w:p w:rsidR="00740B30" w:rsidRPr="004C5804" w:rsidRDefault="00277636" w:rsidP="00277636">
            <w:pPr>
              <w:suppressAutoHyphens w:val="0"/>
              <w:autoSpaceDE w:val="0"/>
              <w:autoSpaceDN w:val="0"/>
              <w:adjustRightInd w:val="0"/>
              <w:contextualSpacing/>
              <w:jc w:val="right"/>
              <w:rPr>
                <w:rFonts w:cs="Arial"/>
                <w:color w:val="auto"/>
                <w:lang w:val="en-US" w:eastAsia="en-US"/>
              </w:rPr>
            </w:pPr>
            <w:r w:rsidRPr="00705ED4">
              <w:rPr>
                <w:rFonts w:cs="Arial"/>
                <w:sz w:val="18"/>
                <w:szCs w:val="18"/>
                <w:lang w:val="pt-BR"/>
              </w:rPr>
              <w:t>E-mail:</w:t>
            </w:r>
            <w:r>
              <w:rPr>
                <w:rFonts w:cs="Arial"/>
                <w:sz w:val="18"/>
                <w:szCs w:val="18"/>
                <w:lang w:val="pt-BR"/>
              </w:rPr>
              <w:t xml:space="preserve"> </w:t>
            </w:r>
            <w:r w:rsidRPr="00705ED4">
              <w:rPr>
                <w:rFonts w:cs="Arial"/>
                <w:sz w:val="18"/>
                <w:szCs w:val="18"/>
                <w:lang w:val="pt-BR"/>
              </w:rPr>
              <w:t>doc@inform-s.ru</w:t>
            </w:r>
            <w:r w:rsidRPr="004C5804">
              <w:rPr>
                <w:rFonts w:cs="Arial"/>
                <w:color w:val="auto"/>
                <w:lang w:val="en-US" w:eastAsia="en-US"/>
              </w:rPr>
              <w:t xml:space="preserve"> </w:t>
            </w:r>
          </w:p>
        </w:tc>
      </w:tr>
    </w:tbl>
    <w:p w:rsidR="00527FE2" w:rsidRPr="00943DD4" w:rsidRDefault="00527FE2" w:rsidP="00740B30">
      <w:pPr>
        <w:suppressAutoHyphens w:val="0"/>
        <w:ind w:right="-29"/>
        <w:jc w:val="center"/>
        <w:rPr>
          <w:rFonts w:cs="Arial"/>
          <w:b/>
          <w:sz w:val="28"/>
          <w:szCs w:val="28"/>
          <w:lang w:val="en-US"/>
        </w:rPr>
      </w:pPr>
    </w:p>
    <w:p w:rsidR="00740B30" w:rsidRPr="00E935C0" w:rsidRDefault="00740B30" w:rsidP="00740B30">
      <w:pPr>
        <w:suppressAutoHyphens w:val="0"/>
        <w:ind w:right="-29"/>
        <w:jc w:val="center"/>
        <w:rPr>
          <w:rFonts w:cs="Arial"/>
          <w:b/>
          <w:sz w:val="28"/>
          <w:szCs w:val="28"/>
        </w:rPr>
      </w:pPr>
      <w:r w:rsidRPr="00690D11">
        <w:rPr>
          <w:rFonts w:cs="Arial"/>
          <w:b/>
          <w:sz w:val="28"/>
          <w:szCs w:val="28"/>
        </w:rPr>
        <w:t xml:space="preserve">Приложение № 1 к Лицензионному договору № </w:t>
      </w:r>
      <w:r w:rsidR="00D11E7D">
        <w:rPr>
          <w:rFonts w:cs="Arial"/>
          <w:b/>
          <w:sz w:val="28"/>
          <w:szCs w:val="28"/>
        </w:rPr>
        <w:t>{{</w:t>
      </w:r>
      <w:proofErr w:type="spellStart"/>
      <w:r w:rsidR="00D11E7D">
        <w:rPr>
          <w:rFonts w:cs="Arial"/>
          <w:b/>
          <w:sz w:val="28"/>
          <w:szCs w:val="28"/>
        </w:rPr>
        <w:t>Номер_заказчика</w:t>
      </w:r>
      <w:proofErr w:type="spellEnd"/>
      <w:r w:rsidR="00D11E7D">
        <w:rPr>
          <w:rFonts w:cs="Arial"/>
          <w:b/>
          <w:sz w:val="28"/>
          <w:szCs w:val="28"/>
        </w:rPr>
        <w:t>}}/РАЗ/{{</w:t>
      </w:r>
      <w:proofErr w:type="spellStart"/>
      <w:r w:rsidR="00D11E7D">
        <w:rPr>
          <w:rFonts w:cs="Arial"/>
          <w:b/>
          <w:sz w:val="28"/>
          <w:szCs w:val="28"/>
        </w:rPr>
        <w:t>Номер_договора</w:t>
      </w:r>
      <w:proofErr w:type="spellEnd"/>
      <w:r w:rsidR="00D11E7D">
        <w:rPr>
          <w:rFonts w:cs="Arial"/>
          <w:b/>
          <w:sz w:val="28"/>
          <w:szCs w:val="28"/>
        </w:rPr>
        <w:t>}}</w:t>
      </w:r>
    </w:p>
    <w:p w:rsidR="00740B30" w:rsidRPr="00E935C0" w:rsidRDefault="00740B30" w:rsidP="00740B30">
      <w:pPr>
        <w:suppressAutoHyphens w:val="0"/>
        <w:ind w:right="-29"/>
        <w:jc w:val="center"/>
        <w:rPr>
          <w:rFonts w:cs="Arial"/>
          <w:b/>
          <w:sz w:val="28"/>
          <w:szCs w:val="28"/>
        </w:rPr>
      </w:pPr>
      <w:r w:rsidRPr="00690D11">
        <w:rPr>
          <w:rFonts w:cs="Arial"/>
          <w:b/>
          <w:sz w:val="28"/>
          <w:szCs w:val="28"/>
        </w:rPr>
        <w:t>«ЛИЦЕНЗИИ НА ПРОГРАММЫ ДЛЯ ЭВМ»</w:t>
      </w:r>
    </w:p>
    <w:p w:rsidR="00740B30" w:rsidRPr="00E935C0" w:rsidRDefault="00740B30" w:rsidP="00740B30">
      <w:pPr>
        <w:suppressAutoHyphens w:val="0"/>
        <w:ind w:right="-29"/>
        <w:jc w:val="center"/>
        <w:rPr>
          <w:rFonts w:cs="Arial"/>
          <w:b/>
          <w:sz w:val="28"/>
          <w:szCs w:val="28"/>
        </w:rPr>
      </w:pPr>
    </w:p>
    <w:tbl>
      <w:tblPr>
        <w:tblW w:w="5000" w:type="pct"/>
        <w:tblInd w:w="-23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95"/>
        <w:gridCol w:w="3688"/>
        <w:gridCol w:w="1621"/>
        <w:gridCol w:w="2065"/>
        <w:gridCol w:w="2185"/>
      </w:tblGrid>
      <w:tr w:rsidR="00740B30" w:rsidRPr="0043161E" w:rsidTr="00740B30">
        <w:tc>
          <w:tcPr>
            <w:tcW w:w="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  <w:hideMark/>
          </w:tcPr>
          <w:p w:rsidR="00740B30" w:rsidRPr="0043161E" w:rsidRDefault="00740B30" w:rsidP="00B023D5">
            <w:pPr>
              <w:suppressAutoHyphens w:val="0"/>
              <w:spacing w:before="100" w:beforeAutospacing="1"/>
              <w:jc w:val="center"/>
              <w:rPr>
                <w:rFonts w:cs="Arial"/>
                <w:b/>
              </w:rPr>
            </w:pPr>
            <w:r w:rsidRPr="0043161E">
              <w:rPr>
                <w:rFonts w:cs="Arial"/>
                <w:b/>
              </w:rPr>
              <w:t xml:space="preserve">N </w:t>
            </w:r>
            <w:proofErr w:type="gramStart"/>
            <w:r w:rsidRPr="0043161E">
              <w:rPr>
                <w:rFonts w:cs="Arial"/>
                <w:b/>
              </w:rPr>
              <w:t>п</w:t>
            </w:r>
            <w:proofErr w:type="gramEnd"/>
            <w:r w:rsidRPr="0043161E">
              <w:rPr>
                <w:rFonts w:cs="Arial"/>
                <w:b/>
              </w:rPr>
              <w:t>/п</w:t>
            </w:r>
          </w:p>
        </w:tc>
        <w:tc>
          <w:tcPr>
            <w:tcW w:w="1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0B30" w:rsidRPr="0043161E" w:rsidRDefault="00740B30" w:rsidP="00B023D5">
            <w:pPr>
              <w:suppressAutoHyphens w:val="0"/>
              <w:spacing w:before="100" w:beforeAutospacing="1"/>
              <w:jc w:val="center"/>
              <w:rPr>
                <w:rFonts w:cs="Arial"/>
                <w:b/>
              </w:rPr>
            </w:pPr>
            <w:r w:rsidRPr="0043161E">
              <w:rPr>
                <w:rFonts w:cs="Arial"/>
                <w:b/>
              </w:rPr>
              <w:t xml:space="preserve">Наименование </w:t>
            </w:r>
          </w:p>
        </w:tc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0B30" w:rsidRPr="0043161E" w:rsidRDefault="00740B30" w:rsidP="00B023D5">
            <w:pPr>
              <w:suppressAutoHyphens w:val="0"/>
              <w:jc w:val="center"/>
              <w:rPr>
                <w:rFonts w:cs="Arial"/>
                <w:b/>
              </w:rPr>
            </w:pPr>
            <w:r w:rsidRPr="0043161E">
              <w:rPr>
                <w:rFonts w:cs="Arial"/>
                <w:b/>
              </w:rPr>
              <w:t>Количество лицензий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0B30" w:rsidRPr="0043161E" w:rsidRDefault="00740B30" w:rsidP="000C3053">
            <w:pPr>
              <w:suppressAutoHyphens w:val="0"/>
              <w:jc w:val="center"/>
              <w:rPr>
                <w:rFonts w:cs="Arial"/>
                <w:b/>
              </w:rPr>
            </w:pPr>
            <w:r w:rsidRPr="0043161E">
              <w:rPr>
                <w:rFonts w:cs="Arial"/>
                <w:b/>
              </w:rPr>
              <w:t>Размер вознаграждения*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0B30" w:rsidRPr="0043161E" w:rsidRDefault="00740B30" w:rsidP="000C3053">
            <w:pPr>
              <w:suppressAutoHyphens w:val="0"/>
              <w:jc w:val="center"/>
              <w:rPr>
                <w:rFonts w:cs="Arial"/>
                <w:b/>
              </w:rPr>
            </w:pPr>
            <w:r w:rsidRPr="0043161E">
              <w:rPr>
                <w:rFonts w:cs="Arial"/>
                <w:b/>
              </w:rPr>
              <w:t>Сумма вознаграждения*</w:t>
            </w:r>
          </w:p>
        </w:tc>
      </w:tr>
      <w:tr w:rsidR="00740B30" w:rsidRPr="0043161E" w:rsidTr="00723036">
        <w:tc>
          <w:tcPr>
            <w:tcW w:w="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0B30" w:rsidRPr="0043161E" w:rsidRDefault="00740B30" w:rsidP="00B023D5">
            <w:pPr>
              <w:suppressAutoHyphens w:val="0"/>
              <w:jc w:val="center"/>
              <w:rPr>
                <w:rFonts w:cs="Arial"/>
              </w:rPr>
            </w:pPr>
            <w:r w:rsidRPr="0043161E">
              <w:rPr>
                <w:rFonts w:cs="Arial"/>
              </w:rPr>
              <w:t>1</w:t>
            </w:r>
          </w:p>
        </w:tc>
        <w:tc>
          <w:tcPr>
            <w:tcW w:w="1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0B30" w:rsidRPr="0043161E" w:rsidRDefault="00740B30" w:rsidP="000C3053">
            <w:pPr>
              <w:suppressAutoHyphens w:val="0"/>
              <w:rPr>
                <w:rFonts w:cs="Arial"/>
              </w:rPr>
            </w:pPr>
            <w:r w:rsidRPr="0043161E">
              <w:rPr>
                <w:rFonts w:cs="Arial"/>
              </w:rPr>
              <w:t xml:space="preserve">Лицензия </w:t>
            </w:r>
            <w:proofErr w:type="gramStart"/>
            <w:r w:rsidRPr="0043161E">
              <w:rPr>
                <w:rFonts w:cs="Arial"/>
              </w:rPr>
              <w:t>на</w:t>
            </w:r>
            <w:proofErr w:type="gramEnd"/>
            <w:r w:rsidRPr="0043161E">
              <w:rPr>
                <w:rFonts w:cs="Arial"/>
              </w:rPr>
              <w:t xml:space="preserve"> ПО для ЭВМ «1С-Битрикс: </w:t>
            </w:r>
            <w:r>
              <w:rPr>
                <w:rFonts w:cs="Arial"/>
              </w:rPr>
              <w:t xml:space="preserve">Управление сайтом – </w:t>
            </w:r>
            <w:r w:rsidR="00E064DC" w:rsidRPr="00E064DC">
              <w:rPr>
                <w:rFonts w:cs="Arial"/>
              </w:rPr>
              <w:t>{{</w:t>
            </w:r>
            <w:proofErr w:type="spellStart"/>
            <w:r w:rsidR="00E064DC" w:rsidRPr="00E064DC">
              <w:rPr>
                <w:rFonts w:cs="Arial"/>
              </w:rPr>
              <w:t>Особое_условие</w:t>
            </w:r>
            <w:proofErr w:type="spellEnd"/>
            <w:r w:rsidR="00E064DC" w:rsidRPr="00E064DC">
              <w:rPr>
                <w:rFonts w:cs="Arial"/>
              </w:rPr>
              <w:t>}}</w:t>
            </w:r>
            <w:r w:rsidRPr="0043161E">
              <w:rPr>
                <w:rFonts w:cs="Arial"/>
              </w:rPr>
              <w:t>»</w:t>
            </w:r>
          </w:p>
        </w:tc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0B30" w:rsidRPr="0043161E" w:rsidRDefault="00740B30" w:rsidP="00723036">
            <w:pPr>
              <w:suppressAutoHyphens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 (</w:t>
            </w:r>
            <w:r w:rsidRPr="000C3053">
              <w:rPr>
                <w:rFonts w:cs="Arial"/>
                <w:shd w:val="clear" w:color="auto" w:fill="FFFFFF"/>
              </w:rPr>
              <w:t>одна</w:t>
            </w:r>
            <w:r>
              <w:rPr>
                <w:rFonts w:cs="Arial"/>
              </w:rPr>
              <w:t>)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0B30" w:rsidRPr="007E18C2" w:rsidRDefault="007E18C2" w:rsidP="000C3053">
            <w:pPr>
              <w:suppressAutoHyphens w:val="0"/>
              <w:jc w:val="center"/>
              <w:rPr>
                <w:rFonts w:cs="Arial"/>
              </w:rPr>
            </w:pPr>
            <w:r w:rsidRPr="007E18C2">
              <w:rPr>
                <w:rFonts w:cs="Arial"/>
              </w:rPr>
              <w:t>{{Стоимость}}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40B30" w:rsidRPr="007E18C2" w:rsidRDefault="007E18C2" w:rsidP="0083503A">
            <w:pPr>
              <w:suppressAutoHyphens w:val="0"/>
              <w:jc w:val="center"/>
              <w:rPr>
                <w:rFonts w:cs="Arial"/>
              </w:rPr>
            </w:pPr>
            <w:r w:rsidRPr="007E18C2">
              <w:rPr>
                <w:rFonts w:cs="Arial"/>
              </w:rPr>
              <w:t>{{Стоимость}}</w:t>
            </w:r>
          </w:p>
        </w:tc>
      </w:tr>
      <w:tr w:rsidR="00740B30" w:rsidRPr="0043161E" w:rsidTr="00216BDC">
        <w:tc>
          <w:tcPr>
            <w:tcW w:w="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0B30" w:rsidRPr="0043161E" w:rsidRDefault="00740B30" w:rsidP="00B023D5">
            <w:pPr>
              <w:suppressAutoHyphens w:val="0"/>
              <w:jc w:val="right"/>
              <w:rPr>
                <w:rFonts w:cs="Arial"/>
              </w:rPr>
            </w:pPr>
          </w:p>
        </w:tc>
        <w:tc>
          <w:tcPr>
            <w:tcW w:w="1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0B30" w:rsidRPr="0043161E" w:rsidRDefault="00740B30" w:rsidP="00B023D5">
            <w:pPr>
              <w:suppressAutoHyphens w:val="0"/>
              <w:rPr>
                <w:rFonts w:cs="Arial"/>
              </w:rPr>
            </w:pPr>
            <w:r w:rsidRPr="0043161E">
              <w:rPr>
                <w:rFonts w:cs="Arial"/>
              </w:rPr>
              <w:t>ИТОГО</w:t>
            </w:r>
          </w:p>
        </w:tc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0B30" w:rsidRPr="0043161E" w:rsidRDefault="00723036" w:rsidP="00216BDC">
            <w:pPr>
              <w:suppressAutoHyphens w:val="0"/>
              <w:jc w:val="center"/>
              <w:rPr>
                <w:rFonts w:cs="Arial"/>
              </w:rPr>
            </w:pPr>
            <w:r w:rsidRPr="0035462F">
              <w:rPr>
                <w:rFonts w:cs="Arial"/>
              </w:rPr>
              <w:t>Х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0B30" w:rsidRPr="007E18C2" w:rsidRDefault="00740B30" w:rsidP="0035462F">
            <w:pPr>
              <w:suppressAutoHyphens w:val="0"/>
              <w:jc w:val="center"/>
              <w:rPr>
                <w:rFonts w:cs="Arial"/>
              </w:rPr>
            </w:pPr>
            <w:r w:rsidRPr="007E18C2">
              <w:rPr>
                <w:rFonts w:cs="Arial"/>
              </w:rPr>
              <w:t>Х</w:t>
            </w:r>
          </w:p>
        </w:tc>
        <w:tc>
          <w:tcPr>
            <w:tcW w:w="10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0B30" w:rsidRPr="007E18C2" w:rsidRDefault="007E18C2" w:rsidP="0083503A">
            <w:pPr>
              <w:suppressAutoHyphens w:val="0"/>
              <w:jc w:val="center"/>
              <w:rPr>
                <w:rFonts w:cs="Arial"/>
              </w:rPr>
            </w:pPr>
            <w:r w:rsidRPr="007E18C2">
              <w:rPr>
                <w:rFonts w:cs="Arial"/>
              </w:rPr>
              <w:t>{{Стоимость}}</w:t>
            </w:r>
          </w:p>
        </w:tc>
      </w:tr>
    </w:tbl>
    <w:p w:rsidR="00740B30" w:rsidRDefault="00740B30" w:rsidP="00740B30">
      <w:pPr>
        <w:suppressAutoHyphens w:val="0"/>
        <w:ind w:right="-29"/>
        <w:jc w:val="both"/>
        <w:rPr>
          <w:rFonts w:cs="Arial"/>
          <w:color w:val="auto"/>
        </w:rPr>
      </w:pPr>
    </w:p>
    <w:p w:rsidR="00740B30" w:rsidRPr="0043161E" w:rsidRDefault="00740B30" w:rsidP="000C3053">
      <w:pPr>
        <w:suppressAutoHyphens w:val="0"/>
        <w:ind w:right="-29" w:firstLine="567"/>
        <w:jc w:val="both"/>
        <w:rPr>
          <w:rFonts w:cs="Arial"/>
          <w:color w:val="auto"/>
        </w:rPr>
      </w:pPr>
      <w:r w:rsidRPr="0043161E">
        <w:rPr>
          <w:rFonts w:cs="Arial"/>
          <w:color w:val="auto"/>
        </w:rPr>
        <w:t>* НДС не облагается в соответствии с пп.26 п.2 ст.149 Налогового Кодекса РФ</w:t>
      </w:r>
    </w:p>
    <w:p w:rsidR="00740B30" w:rsidRDefault="00740B30" w:rsidP="00740B30">
      <w:pPr>
        <w:ind w:firstLine="540"/>
      </w:pPr>
      <w:r w:rsidRPr="005B34E8">
        <w:t>Приложение № 1</w:t>
      </w:r>
      <w:r>
        <w:t xml:space="preserve"> является неотъемлемой частью Договора № </w:t>
      </w:r>
      <w:r w:rsidR="00D11E7D">
        <w:t>{{</w:t>
      </w:r>
      <w:proofErr w:type="spellStart"/>
      <w:r w:rsidR="00D11E7D">
        <w:t>Номер_заказчика</w:t>
      </w:r>
      <w:proofErr w:type="spellEnd"/>
      <w:r w:rsidR="00D11E7D">
        <w:t>}}/РАЗ/{{</w:t>
      </w:r>
      <w:proofErr w:type="spellStart"/>
      <w:r w:rsidR="00D11E7D">
        <w:t>Номер_договора</w:t>
      </w:r>
      <w:proofErr w:type="spellEnd"/>
      <w:r w:rsidR="00D11E7D">
        <w:t>}}</w:t>
      </w:r>
      <w:r>
        <w:t>.</w:t>
      </w:r>
    </w:p>
    <w:p w:rsidR="00740B30" w:rsidRDefault="00740B30" w:rsidP="00740B30">
      <w:pPr>
        <w:suppressAutoHyphens w:val="0"/>
        <w:spacing w:before="100" w:beforeAutospacing="1"/>
        <w:ind w:firstLine="540"/>
        <w:jc w:val="both"/>
      </w:pPr>
      <w:r w:rsidRPr="005B34E8">
        <w:t>Приложение № 1 составлено в 2-х (двух) экземплярах, которые имеют одинаковую юридическую силу, по одному для каждой из Сторон.</w:t>
      </w:r>
    </w:p>
    <w:p w:rsidR="00740B30" w:rsidRPr="0043161E" w:rsidRDefault="00740B30" w:rsidP="00740B30">
      <w:pPr>
        <w:suppressAutoHyphens w:val="0"/>
        <w:spacing w:before="100" w:beforeAutospacing="1"/>
        <w:ind w:firstLine="540"/>
        <w:jc w:val="both"/>
        <w:rPr>
          <w:rFonts w:cs="Arial"/>
        </w:rPr>
      </w:pPr>
    </w:p>
    <w:tbl>
      <w:tblPr>
        <w:tblW w:w="9896" w:type="dxa"/>
        <w:tblInd w:w="10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614"/>
        <w:gridCol w:w="2225"/>
        <w:gridCol w:w="76"/>
        <w:gridCol w:w="2534"/>
        <w:gridCol w:w="2447"/>
      </w:tblGrid>
      <w:tr w:rsidR="00740B30" w:rsidRPr="00CA0D14" w:rsidTr="005A1702">
        <w:trPr>
          <w:trHeight w:val="357"/>
        </w:trPr>
        <w:tc>
          <w:tcPr>
            <w:tcW w:w="4839" w:type="dxa"/>
            <w:gridSpan w:val="2"/>
            <w:shd w:val="clear" w:color="auto" w:fill="auto"/>
          </w:tcPr>
          <w:p w:rsidR="00740B30" w:rsidRPr="00CA0D14" w:rsidRDefault="00740B30" w:rsidP="00CA0D14">
            <w:pPr>
              <w:pStyle w:val="a5"/>
              <w:snapToGrid w:val="0"/>
              <w:spacing w:after="0"/>
              <w:ind w:left="0"/>
              <w:contextualSpacing/>
              <w:jc w:val="center"/>
              <w:rPr>
                <w:rFonts w:cs="Arial"/>
                <w:b/>
              </w:rPr>
            </w:pPr>
            <w:r w:rsidRPr="00CA0D14">
              <w:rPr>
                <w:rFonts w:cs="Arial"/>
                <w:b/>
              </w:rPr>
              <w:t>Лицензиар</w:t>
            </w:r>
          </w:p>
        </w:tc>
        <w:tc>
          <w:tcPr>
            <w:tcW w:w="76" w:type="dxa"/>
            <w:tcBorders>
              <w:left w:val="single" w:sz="4" w:space="0" w:color="000000"/>
            </w:tcBorders>
            <w:shd w:val="clear" w:color="auto" w:fill="auto"/>
          </w:tcPr>
          <w:p w:rsidR="00740B30" w:rsidRPr="00CA0D14" w:rsidRDefault="00740B30" w:rsidP="00CA0D14">
            <w:pPr>
              <w:snapToGrid w:val="0"/>
              <w:contextualSpacing/>
              <w:jc w:val="center"/>
              <w:rPr>
                <w:rFonts w:cs="Arial"/>
              </w:rPr>
            </w:pPr>
          </w:p>
        </w:tc>
        <w:tc>
          <w:tcPr>
            <w:tcW w:w="4981" w:type="dxa"/>
            <w:gridSpan w:val="2"/>
            <w:shd w:val="clear" w:color="auto" w:fill="auto"/>
          </w:tcPr>
          <w:p w:rsidR="00740B30" w:rsidRPr="00CA0D14" w:rsidRDefault="00740B30" w:rsidP="00CA0D14">
            <w:pPr>
              <w:pStyle w:val="a5"/>
              <w:snapToGrid w:val="0"/>
              <w:spacing w:after="0"/>
              <w:ind w:left="62"/>
              <w:contextualSpacing/>
              <w:jc w:val="center"/>
              <w:rPr>
                <w:rFonts w:cs="Arial"/>
                <w:b/>
              </w:rPr>
            </w:pPr>
            <w:r w:rsidRPr="00CA0D14">
              <w:rPr>
                <w:rFonts w:cs="Arial"/>
                <w:b/>
              </w:rPr>
              <w:t>Лицензиат</w:t>
            </w:r>
          </w:p>
        </w:tc>
      </w:tr>
      <w:tr w:rsidR="00AC7F60" w:rsidRPr="00CA0D14" w:rsidTr="0055057D">
        <w:trPr>
          <w:trHeight w:val="2785"/>
        </w:trPr>
        <w:tc>
          <w:tcPr>
            <w:tcW w:w="2614" w:type="dxa"/>
            <w:shd w:val="clear" w:color="auto" w:fill="auto"/>
          </w:tcPr>
          <w:p w:rsidR="00AC7F60" w:rsidRPr="00CA0D14" w:rsidRDefault="00AC7F60" w:rsidP="00CA0D14">
            <w:pPr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{{</w:t>
            </w:r>
            <w:proofErr w:type="spellStart"/>
            <w:r>
              <w:rPr>
                <w:rFonts w:cs="Arial"/>
                <w:b/>
              </w:rPr>
              <w:t>Дата_договора</w:t>
            </w:r>
            <w:proofErr w:type="spellEnd"/>
            <w:r>
              <w:rPr>
                <w:rFonts w:cs="Arial"/>
                <w:b/>
              </w:rPr>
              <w:t>}}</w:t>
            </w:r>
          </w:p>
          <w:p w:rsidR="00AC7F60" w:rsidRPr="00CA0D14" w:rsidRDefault="00AC7F60" w:rsidP="00CA0D14">
            <w:pPr>
              <w:contextualSpacing/>
              <w:jc w:val="center"/>
              <w:rPr>
                <w:rFonts w:cs="Arial"/>
              </w:rPr>
            </w:pPr>
          </w:p>
          <w:p w:rsidR="00AC7F60" w:rsidRPr="00CA0D14" w:rsidRDefault="00AC7F60" w:rsidP="00CA0D14">
            <w:pPr>
              <w:contextualSpacing/>
              <w:jc w:val="center"/>
              <w:rPr>
                <w:rFonts w:cs="Arial"/>
                <w:lang w:val="en-US"/>
              </w:rPr>
            </w:pPr>
          </w:p>
          <w:p w:rsidR="00AC7F60" w:rsidRPr="00CA0D14" w:rsidRDefault="00AC7F60" w:rsidP="00CA0D14">
            <w:pPr>
              <w:contextualSpacing/>
              <w:jc w:val="center"/>
              <w:rPr>
                <w:rFonts w:cs="Arial"/>
              </w:rPr>
            </w:pPr>
          </w:p>
          <w:p w:rsidR="00AC7F60" w:rsidRPr="00CA0D14" w:rsidRDefault="00AC7F60" w:rsidP="00CA0D14">
            <w:pPr>
              <w:contextualSpacing/>
              <w:jc w:val="center"/>
              <w:rPr>
                <w:rFonts w:cs="Arial"/>
              </w:rPr>
            </w:pPr>
            <w:r w:rsidRPr="00CA0D14">
              <w:rPr>
                <w:rFonts w:cs="Arial"/>
              </w:rPr>
              <w:t>М.П.</w:t>
            </w:r>
          </w:p>
        </w:tc>
        <w:tc>
          <w:tcPr>
            <w:tcW w:w="2225" w:type="dxa"/>
            <w:tcBorders>
              <w:bottom w:val="single" w:sz="4" w:space="0" w:color="auto"/>
            </w:tcBorders>
            <w:shd w:val="clear" w:color="auto" w:fill="auto"/>
          </w:tcPr>
          <w:p w:rsidR="00AC7F60" w:rsidRPr="007D2FEF" w:rsidRDefault="00AC7F60" w:rsidP="00094FB0">
            <w:pPr>
              <w:pStyle w:val="a5"/>
              <w:spacing w:after="0"/>
              <w:ind w:left="0"/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{{</w:t>
            </w:r>
            <w:r w:rsidRPr="007D2FEF">
              <w:rPr>
                <w:rFonts w:cs="Arial"/>
                <w:b/>
                <w:lang w:val="en-US"/>
              </w:rPr>
              <w:t>OUR</w:t>
            </w:r>
            <w:proofErr w:type="spellStart"/>
            <w:r w:rsidRPr="007D2FEF">
              <w:rPr>
                <w:rFonts w:cs="Arial"/>
                <w:b/>
              </w:rPr>
              <w:t>_Должность_руководителя</w:t>
            </w:r>
            <w:proofErr w:type="spellEnd"/>
            <w:r w:rsidRPr="007D2FEF">
              <w:rPr>
                <w:rFonts w:cs="Arial"/>
                <w:b/>
              </w:rPr>
              <w:t>}}</w:t>
            </w:r>
          </w:p>
          <w:p w:rsidR="00AC7F60" w:rsidRPr="00AC7F60" w:rsidRDefault="00AC7F60" w:rsidP="00094FB0">
            <w:pPr>
              <w:contextualSpacing/>
              <w:jc w:val="center"/>
              <w:rPr>
                <w:rFonts w:cs="Arial"/>
                <w:b/>
                <w:i/>
              </w:rPr>
            </w:pPr>
            <w:r>
              <w:rPr>
                <w:rFonts w:cs="Arial"/>
              </w:rPr>
              <w:t>{{</w:t>
            </w:r>
            <w:r w:rsidRPr="007D2FEF">
              <w:rPr>
                <w:rFonts w:cs="Arial"/>
                <w:lang w:val="en-US"/>
              </w:rPr>
              <w:t>OUR</w:t>
            </w:r>
            <w:proofErr w:type="spellStart"/>
            <w:r w:rsidRPr="007D2FEF">
              <w:rPr>
                <w:rFonts w:cs="Arial"/>
              </w:rPr>
              <w:t>_Наименование_краткое</w:t>
            </w:r>
            <w:proofErr w:type="spellEnd"/>
            <w:r w:rsidRPr="00AC7F60">
              <w:rPr>
                <w:rFonts w:cs="Arial"/>
              </w:rPr>
              <w:t>}}</w:t>
            </w:r>
          </w:p>
        </w:tc>
        <w:tc>
          <w:tcPr>
            <w:tcW w:w="76" w:type="dxa"/>
            <w:tcBorders>
              <w:left w:val="single" w:sz="4" w:space="0" w:color="000000"/>
            </w:tcBorders>
            <w:shd w:val="clear" w:color="auto" w:fill="auto"/>
          </w:tcPr>
          <w:p w:rsidR="00AC7F60" w:rsidRPr="00CA0D14" w:rsidRDefault="00AC7F60" w:rsidP="00CA0D14">
            <w:pPr>
              <w:snapToGrid w:val="0"/>
              <w:contextualSpacing/>
              <w:jc w:val="center"/>
              <w:rPr>
                <w:rFonts w:cs="Arial"/>
              </w:rPr>
            </w:pPr>
          </w:p>
        </w:tc>
        <w:tc>
          <w:tcPr>
            <w:tcW w:w="2534" w:type="dxa"/>
            <w:shd w:val="clear" w:color="auto" w:fill="auto"/>
          </w:tcPr>
          <w:p w:rsidR="00AC7F60" w:rsidRPr="00CA0D14" w:rsidRDefault="00AC7F60" w:rsidP="00CA0D14">
            <w:pPr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{{</w:t>
            </w:r>
            <w:proofErr w:type="spellStart"/>
            <w:r>
              <w:rPr>
                <w:rFonts w:cs="Arial"/>
                <w:b/>
              </w:rPr>
              <w:t>Дата_договора</w:t>
            </w:r>
            <w:proofErr w:type="spellEnd"/>
            <w:r>
              <w:rPr>
                <w:rFonts w:cs="Arial"/>
                <w:b/>
              </w:rPr>
              <w:t>}}</w:t>
            </w:r>
          </w:p>
          <w:p w:rsidR="00AC7F60" w:rsidRPr="00CA0D14" w:rsidRDefault="00AC7F60" w:rsidP="00CA0D14">
            <w:pPr>
              <w:contextualSpacing/>
              <w:jc w:val="center"/>
              <w:rPr>
                <w:rFonts w:cs="Arial"/>
              </w:rPr>
            </w:pPr>
          </w:p>
          <w:p w:rsidR="00AC7F60" w:rsidRPr="00CA0D14" w:rsidRDefault="00AC7F60" w:rsidP="00CA0D14">
            <w:pPr>
              <w:contextualSpacing/>
              <w:jc w:val="center"/>
              <w:rPr>
                <w:rFonts w:cs="Arial"/>
              </w:rPr>
            </w:pPr>
          </w:p>
          <w:p w:rsidR="00AC7F60" w:rsidRPr="00CA0D14" w:rsidRDefault="00AC7F60" w:rsidP="00CA0D14">
            <w:pPr>
              <w:contextualSpacing/>
              <w:jc w:val="center"/>
              <w:rPr>
                <w:rFonts w:cs="Arial"/>
              </w:rPr>
            </w:pPr>
          </w:p>
          <w:p w:rsidR="00AC7F60" w:rsidRPr="00CA0D14" w:rsidRDefault="00AC7F60" w:rsidP="00CA0D14">
            <w:pPr>
              <w:contextualSpacing/>
              <w:jc w:val="center"/>
              <w:rPr>
                <w:rFonts w:cs="Arial"/>
              </w:rPr>
            </w:pPr>
            <w:r w:rsidRPr="00CA0D14">
              <w:rPr>
                <w:rFonts w:cs="Arial"/>
              </w:rPr>
              <w:t>М.П.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shd w:val="clear" w:color="auto" w:fill="auto"/>
          </w:tcPr>
          <w:p w:rsidR="00AC7F60" w:rsidRPr="0019362A" w:rsidRDefault="00AC7F60" w:rsidP="00387104">
            <w:pPr>
              <w:pStyle w:val="3"/>
              <w:tabs>
                <w:tab w:val="left" w:pos="708"/>
              </w:tabs>
              <w:contextualSpacing/>
              <w:jc w:val="center"/>
              <w:rPr>
                <w:rFonts w:cs="Arial"/>
                <w:b/>
                <w:sz w:val="22"/>
                <w:szCs w:val="22"/>
                <w:lang w:eastAsia="en-US"/>
              </w:rPr>
            </w:pPr>
            <w:r>
              <w:rPr>
                <w:rFonts w:cs="Arial"/>
                <w:b/>
                <w:sz w:val="22"/>
                <w:szCs w:val="22"/>
                <w:lang w:val="en-US" w:eastAsia="en-US"/>
              </w:rPr>
              <w:t>{{</w:t>
            </w:r>
            <w:proofErr w:type="spellStart"/>
            <w:r w:rsidRPr="00464E10">
              <w:rPr>
                <w:rFonts w:cs="Arial"/>
                <w:b/>
                <w:sz w:val="22"/>
                <w:szCs w:val="22"/>
                <w:lang w:val="en-US" w:eastAsia="en-US"/>
              </w:rPr>
              <w:t>Должность_руководителя</w:t>
            </w:r>
            <w:proofErr w:type="spellEnd"/>
            <w:r>
              <w:rPr>
                <w:rFonts w:cs="Arial"/>
                <w:b/>
                <w:sz w:val="22"/>
                <w:szCs w:val="22"/>
                <w:lang w:val="en-US" w:eastAsia="en-US"/>
              </w:rPr>
              <w:t>}}</w:t>
            </w:r>
          </w:p>
          <w:p w:rsidR="00AC7F60" w:rsidRPr="00EF603E" w:rsidRDefault="00AC7F60" w:rsidP="00387104">
            <w:pPr>
              <w:pStyle w:val="3"/>
              <w:tabs>
                <w:tab w:val="left" w:pos="708"/>
              </w:tabs>
              <w:contextualSpacing/>
              <w:jc w:val="center"/>
              <w:rPr>
                <w:rFonts w:cs="Arial"/>
                <w:b/>
                <w:sz w:val="22"/>
                <w:szCs w:val="22"/>
              </w:rPr>
            </w:pPr>
            <w:r w:rsidRPr="00EF603E">
              <w:rPr>
                <w:rFonts w:cs="Arial"/>
                <w:sz w:val="22"/>
                <w:szCs w:val="22"/>
              </w:rPr>
              <w:t>{{</w:t>
            </w:r>
            <w:proofErr w:type="spellStart"/>
            <w:r w:rsidRPr="00EF603E">
              <w:rPr>
                <w:rFonts w:cs="Arial"/>
                <w:sz w:val="22"/>
                <w:szCs w:val="22"/>
              </w:rPr>
              <w:t>Наименование_краткое</w:t>
            </w:r>
            <w:proofErr w:type="spellEnd"/>
            <w:r w:rsidRPr="00EF603E">
              <w:rPr>
                <w:rFonts w:cs="Arial"/>
                <w:sz w:val="22"/>
                <w:szCs w:val="22"/>
              </w:rPr>
              <w:t>}}</w:t>
            </w:r>
          </w:p>
        </w:tc>
      </w:tr>
      <w:tr w:rsidR="00AC7F60" w:rsidRPr="00CA0D14" w:rsidTr="0055057D">
        <w:trPr>
          <w:trHeight w:val="85"/>
        </w:trPr>
        <w:tc>
          <w:tcPr>
            <w:tcW w:w="2614" w:type="dxa"/>
            <w:shd w:val="clear" w:color="auto" w:fill="auto"/>
          </w:tcPr>
          <w:p w:rsidR="00AC7F60" w:rsidRPr="00CA0D14" w:rsidRDefault="00AC7F60" w:rsidP="00CA0D14">
            <w:pPr>
              <w:snapToGrid w:val="0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2225" w:type="dxa"/>
            <w:tcBorders>
              <w:top w:val="single" w:sz="4" w:space="0" w:color="auto"/>
            </w:tcBorders>
            <w:shd w:val="clear" w:color="auto" w:fill="auto"/>
          </w:tcPr>
          <w:p w:rsidR="00AC7F60" w:rsidRPr="007D2FEF" w:rsidRDefault="00AC7F60" w:rsidP="00094FB0">
            <w:pPr>
              <w:pStyle w:val="a5"/>
              <w:snapToGrid w:val="0"/>
              <w:spacing w:after="0"/>
              <w:ind w:left="0"/>
              <w:contextualSpacing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i/>
                <w:lang w:val="en-US"/>
              </w:rPr>
              <w:t>{{</w:t>
            </w:r>
            <w:proofErr w:type="spellStart"/>
            <w:r w:rsidRPr="007D2FEF">
              <w:rPr>
                <w:rFonts w:cs="Arial"/>
                <w:b/>
                <w:i/>
                <w:lang w:val="en-US"/>
              </w:rPr>
              <w:t>OUR_ФИО_руководителя_кратко</w:t>
            </w:r>
            <w:proofErr w:type="spellEnd"/>
            <w:r>
              <w:rPr>
                <w:rFonts w:cs="Arial"/>
                <w:b/>
                <w:i/>
                <w:lang w:val="en-US"/>
              </w:rPr>
              <w:t>}}</w:t>
            </w:r>
          </w:p>
        </w:tc>
        <w:tc>
          <w:tcPr>
            <w:tcW w:w="76" w:type="dxa"/>
            <w:tcBorders>
              <w:left w:val="single" w:sz="4" w:space="0" w:color="000000"/>
            </w:tcBorders>
            <w:shd w:val="clear" w:color="auto" w:fill="auto"/>
          </w:tcPr>
          <w:p w:rsidR="00AC7F60" w:rsidRPr="00CA0D14" w:rsidRDefault="00AC7F60" w:rsidP="00CA0D14">
            <w:pPr>
              <w:snapToGrid w:val="0"/>
              <w:contextualSpacing/>
              <w:jc w:val="center"/>
              <w:rPr>
                <w:rFonts w:cs="Arial"/>
              </w:rPr>
            </w:pPr>
          </w:p>
        </w:tc>
        <w:tc>
          <w:tcPr>
            <w:tcW w:w="2534" w:type="dxa"/>
            <w:shd w:val="clear" w:color="auto" w:fill="auto"/>
          </w:tcPr>
          <w:p w:rsidR="00AC7F60" w:rsidRPr="00CA0D14" w:rsidRDefault="00AC7F60" w:rsidP="00CA0D14">
            <w:pPr>
              <w:snapToGrid w:val="0"/>
              <w:contextualSpacing/>
              <w:rPr>
                <w:rFonts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</w:tcBorders>
            <w:shd w:val="clear" w:color="auto" w:fill="auto"/>
          </w:tcPr>
          <w:p w:rsidR="00AC7F60" w:rsidRPr="007C303F" w:rsidRDefault="00AC7F60" w:rsidP="00387104">
            <w:pPr>
              <w:pStyle w:val="3"/>
              <w:tabs>
                <w:tab w:val="left" w:pos="708"/>
              </w:tabs>
              <w:contextualSpacing/>
              <w:jc w:val="center"/>
              <w:rPr>
                <w:rFonts w:cs="Arial"/>
                <w:b/>
                <w:sz w:val="22"/>
                <w:szCs w:val="22"/>
                <w:lang w:val="en-US" w:eastAsia="en-US"/>
              </w:rPr>
            </w:pPr>
            <w:r>
              <w:rPr>
                <w:rFonts w:cs="Arial"/>
                <w:b/>
                <w:i/>
                <w:sz w:val="22"/>
                <w:szCs w:val="22"/>
                <w:lang w:val="en-US"/>
              </w:rPr>
              <w:t>{{</w:t>
            </w:r>
            <w:proofErr w:type="spellStart"/>
            <w:r w:rsidRPr="007C303F">
              <w:rPr>
                <w:rFonts w:cs="Arial"/>
                <w:b/>
                <w:i/>
                <w:sz w:val="22"/>
                <w:szCs w:val="22"/>
                <w:lang w:val="en-US"/>
              </w:rPr>
              <w:t>ФИО_руководителя_кратко</w:t>
            </w:r>
            <w:proofErr w:type="spellEnd"/>
            <w:r>
              <w:rPr>
                <w:rFonts w:cs="Arial"/>
                <w:b/>
                <w:i/>
                <w:sz w:val="22"/>
                <w:szCs w:val="22"/>
                <w:lang w:val="en-US"/>
              </w:rPr>
              <w:t>}}</w:t>
            </w:r>
          </w:p>
        </w:tc>
      </w:tr>
    </w:tbl>
    <w:p w:rsidR="00CB2AFE" w:rsidRDefault="00CB2AFE" w:rsidP="005A1702">
      <w:pPr>
        <w:ind w:right="-285"/>
      </w:pPr>
    </w:p>
    <w:sectPr w:rsidR="00CB2AFE" w:rsidSect="00740B30">
      <w:footerReference w:type="default" r:id="rId9"/>
      <w:pgSz w:w="11906" w:h="16838"/>
      <w:pgMar w:top="993" w:right="566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6FC" w:rsidRDefault="001346FC" w:rsidP="003D1984">
      <w:r>
        <w:separator/>
      </w:r>
    </w:p>
  </w:endnote>
  <w:endnote w:type="continuationSeparator" w:id="0">
    <w:p w:rsidR="001346FC" w:rsidRDefault="001346FC" w:rsidP="003D1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1493178"/>
      <w:docPartObj>
        <w:docPartGallery w:val="Page Numbers (Bottom of Page)"/>
        <w:docPartUnique/>
      </w:docPartObj>
    </w:sdtPr>
    <w:sdtContent>
      <w:p w:rsidR="003D1984" w:rsidRDefault="006F5C36">
        <w:pPr>
          <w:pStyle w:val="ab"/>
          <w:jc w:val="right"/>
        </w:pPr>
        <w:r>
          <w:fldChar w:fldCharType="begin"/>
        </w:r>
        <w:r w:rsidR="003D1984">
          <w:instrText>PAGE   \* MERGEFORMAT</w:instrText>
        </w:r>
        <w:r>
          <w:fldChar w:fldCharType="separate"/>
        </w:r>
        <w:r w:rsidR="0055057D">
          <w:rPr>
            <w:noProof/>
          </w:rPr>
          <w:t>3</w:t>
        </w:r>
        <w:r>
          <w:fldChar w:fldCharType="end"/>
        </w:r>
      </w:p>
    </w:sdtContent>
  </w:sdt>
  <w:tbl>
    <w:tblPr>
      <w:tblpPr w:leftFromText="180" w:rightFromText="180" w:bottomFromText="200" w:vertAnchor="text" w:horzAnchor="margin" w:tblpXSpec="center" w:tblpY="-41"/>
      <w:tblW w:w="9748" w:type="dxa"/>
      <w:tblLook w:val="01E0"/>
    </w:tblPr>
    <w:tblGrid>
      <w:gridCol w:w="4928"/>
      <w:gridCol w:w="4820"/>
    </w:tblGrid>
    <w:tr w:rsidR="003D1984" w:rsidRPr="00284943" w:rsidTr="00F73030">
      <w:trPr>
        <w:trHeight w:val="792"/>
      </w:trPr>
      <w:tc>
        <w:tcPr>
          <w:tcW w:w="4928" w:type="dxa"/>
        </w:tcPr>
        <w:p w:rsidR="003D1984" w:rsidRDefault="003D1984">
          <w:pPr>
            <w:spacing w:line="276" w:lineRule="auto"/>
            <w:jc w:val="center"/>
            <w:rPr>
              <w:rFonts w:cs="Arial"/>
              <w:color w:val="999999"/>
              <w:sz w:val="16"/>
              <w:szCs w:val="16"/>
              <w:lang w:eastAsia="en-US"/>
            </w:rPr>
          </w:pPr>
        </w:p>
        <w:p w:rsidR="003D1984" w:rsidRPr="007D2FEF" w:rsidRDefault="003D1984">
          <w:pPr>
            <w:spacing w:line="276" w:lineRule="auto"/>
            <w:jc w:val="center"/>
            <w:rPr>
              <w:rFonts w:cs="Arial"/>
              <w:color w:val="999999"/>
              <w:sz w:val="16"/>
              <w:szCs w:val="16"/>
              <w:lang w:eastAsia="en-US"/>
            </w:rPr>
          </w:pPr>
          <w:r>
            <w:rPr>
              <w:rFonts w:cs="Arial"/>
              <w:color w:val="999999"/>
              <w:sz w:val="16"/>
              <w:szCs w:val="16"/>
              <w:lang w:eastAsia="en-US"/>
            </w:rPr>
            <w:t>Лицензиар__________________</w:t>
          </w:r>
          <w:r w:rsidR="007D2FEF" w:rsidRPr="007D2FEF">
            <w:rPr>
              <w:rFonts w:cs="Arial"/>
              <w:color w:val="999999"/>
              <w:sz w:val="16"/>
              <w:szCs w:val="16"/>
              <w:lang w:eastAsia="en-US"/>
            </w:rPr>
            <w:t xml:space="preserve"> </w:t>
          </w:r>
          <w:r w:rsidR="007D2FEF" w:rsidRPr="00284943">
            <w:rPr>
              <w:rFonts w:cs="Arial"/>
              <w:color w:val="999999"/>
              <w:sz w:val="16"/>
              <w:szCs w:val="16"/>
              <w:lang w:eastAsia="en-US"/>
            </w:rPr>
            <w:t xml:space="preserve"> {{</w:t>
          </w:r>
          <w:proofErr w:type="spellStart"/>
          <w:r w:rsidR="007D2FEF" w:rsidRPr="00284943">
            <w:rPr>
              <w:rFonts w:cs="Arial"/>
              <w:color w:val="999999"/>
              <w:sz w:val="16"/>
              <w:szCs w:val="16"/>
              <w:lang w:eastAsia="en-US"/>
            </w:rPr>
            <w:t>OUR</w:t>
          </w:r>
          <w:r w:rsidR="007D2FEF" w:rsidRPr="007D2FEF">
            <w:rPr>
              <w:rFonts w:cs="Arial"/>
              <w:color w:val="999999"/>
              <w:sz w:val="16"/>
              <w:szCs w:val="16"/>
              <w:lang w:eastAsia="en-US"/>
            </w:rPr>
            <w:t>_ФИО_руководителя_кратко</w:t>
          </w:r>
          <w:proofErr w:type="spellEnd"/>
          <w:r w:rsidR="007D2FEF" w:rsidRPr="007D2FEF">
            <w:rPr>
              <w:rFonts w:cs="Arial"/>
              <w:color w:val="999999"/>
              <w:sz w:val="16"/>
              <w:szCs w:val="16"/>
              <w:lang w:eastAsia="en-US"/>
            </w:rPr>
            <w:t>}}</w:t>
          </w:r>
        </w:p>
      </w:tc>
      <w:tc>
        <w:tcPr>
          <w:tcW w:w="4820" w:type="dxa"/>
        </w:tcPr>
        <w:p w:rsidR="003D1984" w:rsidRDefault="003D1984">
          <w:pPr>
            <w:spacing w:line="276" w:lineRule="auto"/>
            <w:jc w:val="center"/>
            <w:rPr>
              <w:rFonts w:cs="Arial"/>
              <w:color w:val="999999"/>
              <w:sz w:val="16"/>
              <w:szCs w:val="16"/>
              <w:lang w:eastAsia="en-US"/>
            </w:rPr>
          </w:pPr>
        </w:p>
        <w:p w:rsidR="003D1984" w:rsidRPr="00284943" w:rsidRDefault="003D1984" w:rsidP="00F73030">
          <w:pPr>
            <w:spacing w:line="276" w:lineRule="auto"/>
            <w:ind w:right="34"/>
            <w:jc w:val="center"/>
            <w:rPr>
              <w:rFonts w:cs="Arial"/>
              <w:color w:val="999999"/>
              <w:sz w:val="16"/>
              <w:szCs w:val="16"/>
              <w:lang w:eastAsia="en-US"/>
            </w:rPr>
          </w:pPr>
          <w:r>
            <w:rPr>
              <w:rFonts w:cs="Arial"/>
              <w:color w:val="999999"/>
              <w:sz w:val="16"/>
              <w:szCs w:val="16"/>
              <w:lang w:eastAsia="en-US"/>
            </w:rPr>
            <w:t>Лицензиат _________________</w:t>
          </w:r>
          <w:r w:rsidR="00284943" w:rsidRPr="00284943">
            <w:rPr>
              <w:rFonts w:cs="Arial"/>
              <w:color w:val="999999"/>
              <w:sz w:val="16"/>
              <w:szCs w:val="16"/>
              <w:lang w:eastAsia="en-US"/>
            </w:rPr>
            <w:t xml:space="preserve"> {{</w:t>
          </w:r>
          <w:proofErr w:type="spellStart"/>
          <w:r w:rsidR="00284943" w:rsidRPr="00284943">
            <w:rPr>
              <w:rFonts w:cs="Arial"/>
              <w:color w:val="999999"/>
              <w:sz w:val="16"/>
              <w:szCs w:val="16"/>
              <w:lang w:eastAsia="en-US"/>
            </w:rPr>
            <w:t>ФИО_руководителя_кратко</w:t>
          </w:r>
          <w:proofErr w:type="spellEnd"/>
          <w:r w:rsidR="00284943" w:rsidRPr="00284943">
            <w:rPr>
              <w:rFonts w:cs="Arial"/>
              <w:color w:val="999999"/>
              <w:sz w:val="16"/>
              <w:szCs w:val="16"/>
              <w:lang w:eastAsia="en-US"/>
            </w:rPr>
            <w:t>}}</w:t>
          </w:r>
        </w:p>
        <w:p w:rsidR="003D1984" w:rsidRDefault="003D1984">
          <w:pPr>
            <w:spacing w:line="276" w:lineRule="auto"/>
            <w:jc w:val="center"/>
            <w:rPr>
              <w:rFonts w:cs="Arial"/>
              <w:color w:val="999999"/>
              <w:sz w:val="16"/>
              <w:szCs w:val="16"/>
              <w:lang w:eastAsia="en-US"/>
            </w:rPr>
          </w:pPr>
        </w:p>
      </w:tc>
    </w:tr>
  </w:tbl>
  <w:p w:rsidR="003D1984" w:rsidRDefault="003D198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6FC" w:rsidRDefault="001346FC" w:rsidP="003D1984">
      <w:r>
        <w:separator/>
      </w:r>
    </w:p>
  </w:footnote>
  <w:footnote w:type="continuationSeparator" w:id="0">
    <w:p w:rsidR="001346FC" w:rsidRDefault="001346FC" w:rsidP="003D19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A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959"/>
    <w:rsid w:val="000C3053"/>
    <w:rsid w:val="000D3A87"/>
    <w:rsid w:val="001035A7"/>
    <w:rsid w:val="001165C9"/>
    <w:rsid w:val="001273E5"/>
    <w:rsid w:val="001346FC"/>
    <w:rsid w:val="001355F0"/>
    <w:rsid w:val="0017018D"/>
    <w:rsid w:val="00170683"/>
    <w:rsid w:val="001765F7"/>
    <w:rsid w:val="00180A3B"/>
    <w:rsid w:val="00201449"/>
    <w:rsid w:val="00216BDC"/>
    <w:rsid w:val="00263F51"/>
    <w:rsid w:val="00277636"/>
    <w:rsid w:val="00284943"/>
    <w:rsid w:val="00296408"/>
    <w:rsid w:val="002C76D7"/>
    <w:rsid w:val="002D5254"/>
    <w:rsid w:val="00320957"/>
    <w:rsid w:val="003508DA"/>
    <w:rsid w:val="0035462F"/>
    <w:rsid w:val="00370624"/>
    <w:rsid w:val="003D1984"/>
    <w:rsid w:val="004607A2"/>
    <w:rsid w:val="004918CB"/>
    <w:rsid w:val="004A591C"/>
    <w:rsid w:val="004B23C9"/>
    <w:rsid w:val="004D4425"/>
    <w:rsid w:val="005038B5"/>
    <w:rsid w:val="00527FE2"/>
    <w:rsid w:val="00531526"/>
    <w:rsid w:val="005464D6"/>
    <w:rsid w:val="00546596"/>
    <w:rsid w:val="0055057D"/>
    <w:rsid w:val="005A1702"/>
    <w:rsid w:val="005D7E9C"/>
    <w:rsid w:val="005F3671"/>
    <w:rsid w:val="0064335B"/>
    <w:rsid w:val="006B72B9"/>
    <w:rsid w:val="006F5C36"/>
    <w:rsid w:val="007129A4"/>
    <w:rsid w:val="00723036"/>
    <w:rsid w:val="00740B30"/>
    <w:rsid w:val="007629A8"/>
    <w:rsid w:val="00772A38"/>
    <w:rsid w:val="007A33AD"/>
    <w:rsid w:val="007B0BF5"/>
    <w:rsid w:val="007D2FEF"/>
    <w:rsid w:val="007E18C2"/>
    <w:rsid w:val="0083503A"/>
    <w:rsid w:val="008351E4"/>
    <w:rsid w:val="0084648D"/>
    <w:rsid w:val="008A2471"/>
    <w:rsid w:val="008C5F83"/>
    <w:rsid w:val="008F13A3"/>
    <w:rsid w:val="00917379"/>
    <w:rsid w:val="009257E4"/>
    <w:rsid w:val="0093160E"/>
    <w:rsid w:val="00943DD4"/>
    <w:rsid w:val="009556E1"/>
    <w:rsid w:val="00A207CD"/>
    <w:rsid w:val="00A4194D"/>
    <w:rsid w:val="00AA465F"/>
    <w:rsid w:val="00AC7F60"/>
    <w:rsid w:val="00AF2390"/>
    <w:rsid w:val="00B41310"/>
    <w:rsid w:val="00BB5CBC"/>
    <w:rsid w:val="00CA0D14"/>
    <w:rsid w:val="00CB2AFE"/>
    <w:rsid w:val="00CE5036"/>
    <w:rsid w:val="00D07AD4"/>
    <w:rsid w:val="00D11E7D"/>
    <w:rsid w:val="00D31E62"/>
    <w:rsid w:val="00D5617C"/>
    <w:rsid w:val="00D8651E"/>
    <w:rsid w:val="00DB150F"/>
    <w:rsid w:val="00DD2EC9"/>
    <w:rsid w:val="00DE7FA4"/>
    <w:rsid w:val="00E064DC"/>
    <w:rsid w:val="00E935C0"/>
    <w:rsid w:val="00ED7C08"/>
    <w:rsid w:val="00F13A41"/>
    <w:rsid w:val="00F73030"/>
    <w:rsid w:val="00F91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30"/>
    <w:pPr>
      <w:suppressAutoHyphens/>
      <w:spacing w:after="0" w:line="240" w:lineRule="auto"/>
    </w:pPr>
    <w:rPr>
      <w:rFonts w:ascii="Arial" w:eastAsia="Times New Roman" w:hAnsi="Arial" w:cs="Tahoma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740B30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0B30"/>
    <w:rPr>
      <w:rFonts w:ascii="Arial" w:eastAsia="Times New Roman" w:hAnsi="Arial" w:cs="Arial"/>
      <w:b/>
      <w:bCs/>
      <w:color w:val="000000"/>
      <w:kern w:val="1"/>
      <w:sz w:val="32"/>
      <w:szCs w:val="32"/>
      <w:lang w:eastAsia="ru-RU"/>
    </w:rPr>
  </w:style>
  <w:style w:type="paragraph" w:styleId="3">
    <w:name w:val="Body Text 3"/>
    <w:basedOn w:val="a"/>
    <w:link w:val="30"/>
    <w:uiPriority w:val="99"/>
    <w:rsid w:val="00740B3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740B30"/>
    <w:rPr>
      <w:rFonts w:ascii="Arial" w:eastAsia="Times New Roman" w:hAnsi="Arial" w:cs="Tahoma"/>
      <w:color w:val="000000"/>
      <w:sz w:val="16"/>
      <w:szCs w:val="16"/>
      <w:lang w:eastAsia="ru-RU"/>
    </w:rPr>
  </w:style>
  <w:style w:type="table" w:styleId="a3">
    <w:name w:val="Table Grid"/>
    <w:basedOn w:val="a1"/>
    <w:rsid w:val="00740B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0B30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paragraph" w:styleId="a5">
    <w:name w:val="Body Text Indent"/>
    <w:basedOn w:val="a"/>
    <w:link w:val="a6"/>
    <w:uiPriority w:val="99"/>
    <w:rsid w:val="00740B30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740B30"/>
    <w:rPr>
      <w:rFonts w:ascii="Arial" w:eastAsia="Times New Roman" w:hAnsi="Arial" w:cs="Tahoma"/>
      <w:color w:val="000000"/>
      <w:lang w:eastAsia="ru-RU"/>
    </w:rPr>
  </w:style>
  <w:style w:type="paragraph" w:customStyle="1" w:styleId="31">
    <w:name w:val="Основной текст 31"/>
    <w:basedOn w:val="a"/>
    <w:rsid w:val="00740B30"/>
    <w:pPr>
      <w:tabs>
        <w:tab w:val="left" w:pos="1418"/>
        <w:tab w:val="left" w:pos="3686"/>
      </w:tabs>
      <w:jc w:val="both"/>
    </w:pPr>
    <w:rPr>
      <w:rFonts w:ascii="Times New Roman" w:hAnsi="Times New Roman" w:cs="Times New Roman"/>
      <w:color w:val="auto"/>
      <w:sz w:val="24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740B30"/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0B30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3D198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D1984"/>
    <w:rPr>
      <w:rFonts w:ascii="Arial" w:eastAsia="Times New Roman" w:hAnsi="Arial" w:cs="Tahoma"/>
      <w:color w:val="000000"/>
      <w:lang w:eastAsia="ru-RU"/>
    </w:rPr>
  </w:style>
  <w:style w:type="paragraph" w:styleId="ab">
    <w:name w:val="footer"/>
    <w:basedOn w:val="a"/>
    <w:link w:val="ac"/>
    <w:uiPriority w:val="99"/>
    <w:unhideWhenUsed/>
    <w:rsid w:val="003D198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D1984"/>
    <w:rPr>
      <w:rFonts w:ascii="Arial" w:eastAsia="Times New Roman" w:hAnsi="Arial" w:cs="Tahoma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30"/>
    <w:pPr>
      <w:suppressAutoHyphens/>
      <w:spacing w:after="0" w:line="240" w:lineRule="auto"/>
    </w:pPr>
    <w:rPr>
      <w:rFonts w:ascii="Arial" w:eastAsia="Times New Roman" w:hAnsi="Arial" w:cs="Tahoma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740B30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0B30"/>
    <w:rPr>
      <w:rFonts w:ascii="Arial" w:eastAsia="Times New Roman" w:hAnsi="Arial" w:cs="Arial"/>
      <w:b/>
      <w:bCs/>
      <w:color w:val="000000"/>
      <w:kern w:val="1"/>
      <w:sz w:val="32"/>
      <w:szCs w:val="32"/>
      <w:lang w:eastAsia="ru-RU"/>
    </w:rPr>
  </w:style>
  <w:style w:type="paragraph" w:styleId="3">
    <w:name w:val="Body Text 3"/>
    <w:basedOn w:val="a"/>
    <w:link w:val="30"/>
    <w:rsid w:val="00740B3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740B30"/>
    <w:rPr>
      <w:rFonts w:ascii="Arial" w:eastAsia="Times New Roman" w:hAnsi="Arial" w:cs="Tahoma"/>
      <w:color w:val="000000"/>
      <w:sz w:val="16"/>
      <w:szCs w:val="16"/>
      <w:lang w:eastAsia="ru-RU"/>
    </w:rPr>
  </w:style>
  <w:style w:type="table" w:styleId="a3">
    <w:name w:val="Table Grid"/>
    <w:basedOn w:val="a1"/>
    <w:rsid w:val="00740B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B30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paragraph" w:styleId="a5">
    <w:name w:val="Body Text Indent"/>
    <w:basedOn w:val="a"/>
    <w:link w:val="a6"/>
    <w:rsid w:val="00740B30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740B30"/>
    <w:rPr>
      <w:rFonts w:ascii="Arial" w:eastAsia="Times New Roman" w:hAnsi="Arial" w:cs="Tahoma"/>
      <w:color w:val="000000"/>
      <w:lang w:eastAsia="ru-RU"/>
    </w:rPr>
  </w:style>
  <w:style w:type="paragraph" w:customStyle="1" w:styleId="31">
    <w:name w:val="Основной текст 31"/>
    <w:basedOn w:val="a"/>
    <w:rsid w:val="00740B30"/>
    <w:pPr>
      <w:tabs>
        <w:tab w:val="left" w:pos="1418"/>
        <w:tab w:val="left" w:pos="3686"/>
      </w:tabs>
      <w:jc w:val="both"/>
    </w:pPr>
    <w:rPr>
      <w:rFonts w:ascii="Times New Roman" w:hAnsi="Times New Roman" w:cs="Times New Roman"/>
      <w:color w:val="auto"/>
      <w:sz w:val="24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740B30"/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0B30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1C44D-B2B7-40A4-B8C8-FA86E7D8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Дитрих</cp:lastModifiedBy>
  <cp:revision>23</cp:revision>
  <dcterms:created xsi:type="dcterms:W3CDTF">2017-11-08T05:31:00Z</dcterms:created>
  <dcterms:modified xsi:type="dcterms:W3CDTF">2023-05-29T05:47:00Z</dcterms:modified>
</cp:coreProperties>
</file>