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Resumen: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Video 1:</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Este video es una guía práctica para configurar un proyecto de desarrollo en Unity enfocado en Realidad Virtual (RV) y Realidad Mixta (RM) para dispositivos Meta Quest (Quest 2, Pro y 3). Aquí tienes los puntos clave para tu estudio:</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1. Preparación del Proyecto (0:21 - 2:26)</w:t>
      </w:r>
    </w:p>
    <w:p w:rsidR="00000000" w:rsidDel="00000000" w:rsidP="00000000" w:rsidRDefault="00000000" w:rsidRPr="00000000" w14:paraId="00000008">
      <w:pPr>
        <w:rPr/>
      </w:pPr>
      <w:r w:rsidDel="00000000" w:rsidR="00000000" w:rsidRPr="00000000">
        <w:rPr>
          <w:rtl w:val="0"/>
        </w:rPr>
        <w:t xml:space="preserve">Requisitos: Asegurarse de tener instalado el módulo de Android Build Support en Unity.</w:t>
      </w:r>
    </w:p>
    <w:p w:rsidR="00000000" w:rsidDel="00000000" w:rsidP="00000000" w:rsidRDefault="00000000" w:rsidRPr="00000000" w14:paraId="00000009">
      <w:pPr>
        <w:rPr/>
      </w:pPr>
      <w:r w:rsidDel="00000000" w:rsidR="00000000" w:rsidRPr="00000000">
        <w:rPr>
          <w:rtl w:val="0"/>
        </w:rPr>
        <w:t xml:space="preserve">Meta XR All-in-One SDK: Es el paquete esencial (disponible en la Asset Store) para acceder a las funcionalidades de los dispositivos Meta.</w:t>
      </w:r>
    </w:p>
    <w:p w:rsidR="00000000" w:rsidDel="00000000" w:rsidP="00000000" w:rsidRDefault="00000000" w:rsidRPr="00000000" w14:paraId="0000000A">
      <w:pPr>
        <w:rPr/>
      </w:pPr>
      <w:r w:rsidDel="00000000" w:rsidR="00000000" w:rsidRPr="00000000">
        <w:rPr>
          <w:rtl w:val="0"/>
        </w:rPr>
        <w:t xml:space="preserve">Configuración: Cambiar la plataforma a Android en Build Settings y utilizar la herramienta Project Setup Tool (en Oculus Tools) para configurar automáticamente los parámetros del proyecto.</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2. Building Blocks (Bloques de Construcción) (3:45 - 7:34)</w:t>
      </w:r>
    </w:p>
    <w:p w:rsidR="00000000" w:rsidDel="00000000" w:rsidP="00000000" w:rsidRDefault="00000000" w:rsidRPr="00000000" w14:paraId="0000000D">
      <w:pPr>
        <w:rPr/>
      </w:pPr>
      <w:r w:rsidDel="00000000" w:rsidR="00000000" w:rsidRPr="00000000">
        <w:rPr>
          <w:rtl w:val="0"/>
        </w:rPr>
        <w:t xml:space="preserve">Son herramientas modulares que simplifican la implementación de funciones:</w:t>
      </w:r>
    </w:p>
    <w:p w:rsidR="00000000" w:rsidDel="00000000" w:rsidP="00000000" w:rsidRDefault="00000000" w:rsidRPr="00000000" w14:paraId="0000000E">
      <w:pPr>
        <w:rPr/>
      </w:pPr>
      <w:r w:rsidDel="00000000" w:rsidR="00000000" w:rsidRPr="00000000">
        <w:rPr>
          <w:rtl w:val="0"/>
        </w:rPr>
        <w:t xml:space="preserve">Camera Rig: Es el componente principal para representar al jugador y manejar el renderizado estereoscópico.</w:t>
      </w:r>
    </w:p>
    <w:p w:rsidR="00000000" w:rsidDel="00000000" w:rsidP="00000000" w:rsidRDefault="00000000" w:rsidRPr="00000000" w14:paraId="0000000F">
      <w:pPr>
        <w:rPr/>
      </w:pPr>
      <w:r w:rsidDel="00000000" w:rsidR="00000000" w:rsidRPr="00000000">
        <w:rPr>
          <w:rtl w:val="0"/>
        </w:rPr>
        <w:t xml:space="preserve">Hand Tracking: Permite el rastreo y seguimiento de manos (esencial cambiar la frecuencia de tracking a High).</w:t>
      </w:r>
    </w:p>
    <w:p w:rsidR="00000000" w:rsidDel="00000000" w:rsidP="00000000" w:rsidRDefault="00000000" w:rsidRPr="00000000" w14:paraId="00000010">
      <w:pPr>
        <w:rPr/>
      </w:pPr>
      <w:r w:rsidDel="00000000" w:rsidR="00000000" w:rsidRPr="00000000">
        <w:rPr>
          <w:rtl w:val="0"/>
        </w:rPr>
        <w:t xml:space="preserve">Synthetic Hands: Ofrece una representación virtual de las manos para interacciones.</w:t>
      </w:r>
    </w:p>
    <w:p w:rsidR="00000000" w:rsidDel="00000000" w:rsidP="00000000" w:rsidRDefault="00000000" w:rsidRPr="00000000" w14:paraId="00000011">
      <w:pPr>
        <w:rPr/>
      </w:pPr>
      <w:r w:rsidDel="00000000" w:rsidR="00000000" w:rsidRPr="00000000">
        <w:rPr>
          <w:rtl w:val="0"/>
        </w:rPr>
        <w:t xml:space="preserve">Grabbable Item: Permite que los objetos en la escena sean manipulables por el usuario.</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3. Prueba y Despliegue (7:34 - 10:14)</w:t>
      </w:r>
    </w:p>
    <w:p w:rsidR="00000000" w:rsidDel="00000000" w:rsidP="00000000" w:rsidRDefault="00000000" w:rsidRPr="00000000" w14:paraId="00000014">
      <w:pPr>
        <w:rPr/>
      </w:pPr>
      <w:r w:rsidDel="00000000" w:rsidR="00000000" w:rsidRPr="00000000">
        <w:rPr>
          <w:rtl w:val="0"/>
        </w:rPr>
        <w:t xml:space="preserve">Modo Desarrollador: Es obligatorio activar el modo desarrollador en el casco desde la aplicación móvil de Meta Quest.</w:t>
      </w:r>
    </w:p>
    <w:p w:rsidR="00000000" w:rsidDel="00000000" w:rsidP="00000000" w:rsidRDefault="00000000" w:rsidRPr="00000000" w14:paraId="00000015">
      <w:pPr>
        <w:rPr/>
      </w:pPr>
      <w:r w:rsidDel="00000000" w:rsidR="00000000" w:rsidRPr="00000000">
        <w:rPr>
          <w:rtl w:val="0"/>
        </w:rPr>
        <w:t xml:space="preserve">Oculus Link: Permite probar el proyecto directamente desde el editor de Unity mediante un cable USB-C.</w:t>
      </w:r>
    </w:p>
    <w:p w:rsidR="00000000" w:rsidDel="00000000" w:rsidP="00000000" w:rsidRDefault="00000000" w:rsidRPr="00000000" w14:paraId="00000016">
      <w:pPr>
        <w:rPr/>
      </w:pPr>
      <w:r w:rsidDel="00000000" w:rsidR="00000000" w:rsidRPr="00000000">
        <w:rPr>
          <w:rtl w:val="0"/>
        </w:rPr>
        <w:t xml:space="preserve">Realidad Mixta (Bonus): Se logra añadiendo el bloque Passthrough. Esto permite ver el entorno real alrededor del usuario mientras interactúa con objetos virtuales, siendo el Quest 3 el dispositivo con mejor calidad para esta función.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4. Flujo de Trabajo</w:t>
      </w:r>
    </w:p>
    <w:p w:rsidR="00000000" w:rsidDel="00000000" w:rsidP="00000000" w:rsidRDefault="00000000" w:rsidRPr="00000000" w14:paraId="00000019">
      <w:pPr>
        <w:rPr/>
      </w:pPr>
      <w:r w:rsidDel="00000000" w:rsidR="00000000" w:rsidRPr="00000000">
        <w:rPr>
          <w:rtl w:val="0"/>
        </w:rPr>
        <w:t xml:space="preserve">1. Importar el SDK.</w:t>
      </w:r>
    </w:p>
    <w:p w:rsidR="00000000" w:rsidDel="00000000" w:rsidP="00000000" w:rsidRDefault="00000000" w:rsidRPr="00000000" w14:paraId="0000001A">
      <w:pPr>
        <w:rPr/>
      </w:pPr>
      <w:r w:rsidDel="00000000" w:rsidR="00000000" w:rsidRPr="00000000">
        <w:rPr>
          <w:rtl w:val="0"/>
        </w:rPr>
        <w:t xml:space="preserve">2. Configurar el proyecto (Project Setup Tool).</w:t>
      </w:r>
    </w:p>
    <w:p w:rsidR="00000000" w:rsidDel="00000000" w:rsidP="00000000" w:rsidRDefault="00000000" w:rsidRPr="00000000" w14:paraId="0000001B">
      <w:pPr>
        <w:rPr/>
      </w:pPr>
      <w:r w:rsidDel="00000000" w:rsidR="00000000" w:rsidRPr="00000000">
        <w:rPr>
          <w:rtl w:val="0"/>
        </w:rPr>
        <w:t xml:space="preserve">3. Agregar Building Blocks necesarios.</w:t>
      </w:r>
    </w:p>
    <w:p w:rsidR="00000000" w:rsidDel="00000000" w:rsidP="00000000" w:rsidRDefault="00000000" w:rsidRPr="00000000" w14:paraId="0000001C">
      <w:pPr>
        <w:rPr/>
      </w:pPr>
      <w:r w:rsidDel="00000000" w:rsidR="00000000" w:rsidRPr="00000000">
        <w:rPr>
          <w:rtl w:val="0"/>
        </w:rPr>
        <w:t xml:space="preserve">4. Configurar referencias de manos en los objetos interactivos.</w:t>
      </w:r>
    </w:p>
    <w:p w:rsidR="00000000" w:rsidDel="00000000" w:rsidP="00000000" w:rsidRDefault="00000000" w:rsidRPr="00000000" w14:paraId="0000001D">
      <w:pPr>
        <w:rPr/>
      </w:pPr>
      <w:r w:rsidDel="00000000" w:rsidR="00000000" w:rsidRPr="00000000">
        <w:rPr>
          <w:rtl w:val="0"/>
        </w:rPr>
        <w:t xml:space="preserve">5. Construir el archivo `.apk` mediante Build and Run.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Video 2:</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Este video es una guía práctica sobre cómo implementar Passthrough en Unity para experiencias de Realidad Mixta en Meta Quest. El Passthrough permite integrar el entorno real con el virtual. Aquí tienes los puntos clave para tu estudio:</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1. Conceptos Fundamentales (0:24 - 1:02)</w:t>
      </w:r>
    </w:p>
    <w:p w:rsidR="00000000" w:rsidDel="00000000" w:rsidP="00000000" w:rsidRDefault="00000000" w:rsidRPr="00000000" w14:paraId="00000025">
      <w:pPr>
        <w:rPr/>
      </w:pPr>
      <w:r w:rsidDel="00000000" w:rsidR="00000000" w:rsidRPr="00000000">
        <w:rPr>
          <w:rtl w:val="0"/>
        </w:rPr>
        <w:t xml:space="preserve">El Passthrough transmite la señal de las cámaras externas del casco directamente al usuario, permitiéndole ver su entorno real mientras interactúa con objetos virtuales.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2. Implementación Técnica (1:02 - 3:31)</w:t>
      </w:r>
    </w:p>
    <w:p w:rsidR="00000000" w:rsidDel="00000000" w:rsidP="00000000" w:rsidRDefault="00000000" w:rsidRPr="00000000" w14:paraId="00000028">
      <w:pPr>
        <w:rPr/>
      </w:pPr>
      <w:r w:rsidDel="00000000" w:rsidR="00000000" w:rsidRPr="00000000">
        <w:rPr>
          <w:rtl w:val="0"/>
        </w:rPr>
        <w:t xml:space="preserve">Configuración: Se requiere activar Passthrough Support y Enable Passthrough en el OVR Manager del Camera Rig.</w:t>
      </w:r>
    </w:p>
    <w:p w:rsidR="00000000" w:rsidDel="00000000" w:rsidP="00000000" w:rsidRDefault="00000000" w:rsidRPr="00000000" w14:paraId="00000029">
      <w:pPr>
        <w:rPr/>
      </w:pPr>
      <w:r w:rsidDel="00000000" w:rsidR="00000000" w:rsidRPr="00000000">
        <w:rPr>
          <w:rtl w:val="0"/>
        </w:rPr>
        <w:t xml:space="preserve">Ajustes de Cámara: Es necesario cambiar el Clear Flag a Solid Color (negro con Alfa 0) en el Center Eye Anchor para que el entorno real sea visible.</w:t>
      </w:r>
    </w:p>
    <w:p w:rsidR="00000000" w:rsidDel="00000000" w:rsidP="00000000" w:rsidRDefault="00000000" w:rsidRPr="00000000" w14:paraId="0000002A">
      <w:pPr>
        <w:rPr/>
      </w:pPr>
      <w:r w:rsidDel="00000000" w:rsidR="00000000" w:rsidRPr="00000000">
        <w:rPr>
          <w:rtl w:val="0"/>
        </w:rPr>
        <w:t xml:space="preserve">Componente clave: El script `OVRPassThroughLayer` gestiona la renderización de la capa real y su composición con la virtual mediante el compositor de XR.</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3. Tipos de Composición (3:31 - 11:14)</w:t>
      </w:r>
    </w:p>
    <w:p w:rsidR="00000000" w:rsidDel="00000000" w:rsidP="00000000" w:rsidRDefault="00000000" w:rsidRPr="00000000" w14:paraId="0000002D">
      <w:pPr>
        <w:rPr/>
      </w:pPr>
      <w:r w:rsidDel="00000000" w:rsidR="00000000" w:rsidRPr="00000000">
        <w:rPr>
          <w:rtl w:val="0"/>
        </w:rPr>
        <w:t xml:space="preserve">Passthrough AR (Reconstruido): Es el modo estándar donde la imagen real actúa como fondo de toda la escena. Se pueden aplicar estilos visuales (como el efecto tipo Matrix modificando opacidad y bordes) (3:59 - 5:03).</w:t>
      </w:r>
    </w:p>
    <w:p w:rsidR="00000000" w:rsidDel="00000000" w:rsidP="00000000" w:rsidRDefault="00000000" w:rsidRPr="00000000" w14:paraId="0000002E">
      <w:pPr>
        <w:rPr/>
      </w:pPr>
      <w:r w:rsidDel="00000000" w:rsidR="00000000" w:rsidRPr="00000000">
        <w:rPr>
          <w:rtl w:val="0"/>
        </w:rPr>
        <w:t xml:space="preserve">Passthrough Superficie (Surface Projection): La imagen real solo se proyecta sobre geometrías específicas (como un quad). Es ideal para crear ventanas o áreas interactivas específicas (5:03 - 8:27).</w:t>
      </w:r>
    </w:p>
    <w:p w:rsidR="00000000" w:rsidDel="00000000" w:rsidP="00000000" w:rsidRDefault="00000000" w:rsidRPr="00000000" w14:paraId="0000002F">
      <w:pPr>
        <w:rPr/>
      </w:pPr>
      <w:r w:rsidDel="00000000" w:rsidR="00000000" w:rsidRPr="00000000">
        <w:rPr>
          <w:rtl w:val="0"/>
        </w:rPr>
        <w:t xml:space="preserve">Passthrough Windows (Área): Permite crear "ventanas" en la escena virtual para ver el mundo real. Requiere el uso de un material con shader especial (Selective Passthrough) y la capa Transparent (8:27 - 11:14).</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Conclusión:</w:t>
      </w:r>
    </w:p>
    <w:p w:rsidR="00000000" w:rsidDel="00000000" w:rsidP="00000000" w:rsidRDefault="00000000" w:rsidRPr="00000000" w14:paraId="00000032">
      <w:pPr>
        <w:rPr/>
      </w:pPr>
      <w:r w:rsidDel="00000000" w:rsidR="00000000" w:rsidRPr="00000000">
        <w:rPr>
          <w:rtl w:val="0"/>
        </w:rPr>
        <w:t xml:space="preserve">La elección del método de composición depende de si necesitas mostrar el entorno completo (AR), interactuar con objetos reales (Superficie) o añadir portales de visión específicos (Windows).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Video 3:</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Este video es una guía técnica sobre cómo implementar interacciones multimodales (uso simultáneo de manos y controles) en experiencias de Realidad Virtual y Mixta dentro de Unity, utilizando el SDK de Meta (versión 62 en adelante).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Aquí tienes los puntos clave para tu estudio:</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1. Conceptos Fundamentales (0:22 - 3:09):</w:t>
      </w:r>
    </w:p>
    <w:p w:rsidR="00000000" w:rsidDel="00000000" w:rsidP="00000000" w:rsidRDefault="00000000" w:rsidRPr="00000000" w14:paraId="0000003B">
      <w:pPr>
        <w:rPr/>
      </w:pPr>
      <w:r w:rsidDel="00000000" w:rsidR="00000000" w:rsidRPr="00000000">
        <w:rPr>
          <w:rtl w:val="0"/>
        </w:rPr>
        <w:t xml:space="preserve">La interacción multimodal combina la inmersión natural del hand tracking con la precisión y el feedback háptico de los controles físicos.</w:t>
      </w:r>
    </w:p>
    <w:p w:rsidR="00000000" w:rsidDel="00000000" w:rsidP="00000000" w:rsidRDefault="00000000" w:rsidRPr="00000000" w14:paraId="0000003C">
      <w:pPr>
        <w:rPr/>
      </w:pPr>
      <w:r w:rsidDel="00000000" w:rsidR="00000000" w:rsidRPr="00000000">
        <w:rPr>
          <w:rtl w:val="0"/>
        </w:rPr>
        <w:t xml:space="preserve">Es fundamental utilizar la versión adecuada del paquete de interacciones de Meta para acceder a estas funciones.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2. Configuración en Unity (3:09 - 8:38):</w:t>
      </w:r>
    </w:p>
    <w:p w:rsidR="00000000" w:rsidDel="00000000" w:rsidP="00000000" w:rsidRDefault="00000000" w:rsidRPr="00000000" w14:paraId="0000003F">
      <w:pPr>
        <w:rPr/>
      </w:pPr>
      <w:r w:rsidDel="00000000" w:rsidR="00000000" w:rsidRPr="00000000">
        <w:rPr>
          <w:rtl w:val="0"/>
        </w:rPr>
        <w:t xml:space="preserve">Configuración del *Camera Rig:* Se debe ajustar el OVR Manager, cambiando el Controller Driven Hand Type a Confirm to Controller y activando la opción de Simultáneo manos y controles.</w:t>
      </w:r>
    </w:p>
    <w:p w:rsidR="00000000" w:rsidDel="00000000" w:rsidP="00000000" w:rsidRDefault="00000000" w:rsidRPr="00000000" w14:paraId="00000040">
      <w:pPr>
        <w:rPr/>
      </w:pPr>
      <w:r w:rsidDel="00000000" w:rsidR="00000000" w:rsidRPr="00000000">
        <w:rPr>
          <w:rtl w:val="0"/>
        </w:rPr>
        <w:t xml:space="preserve">Ajustes de Interacción: Es necesario modificar los bloques de Hand Tracking para que el estado de visualización (show state) sea siempre visible (Always).</w:t>
      </w:r>
    </w:p>
    <w:p w:rsidR="00000000" w:rsidDel="00000000" w:rsidP="00000000" w:rsidRDefault="00000000" w:rsidRPr="00000000" w14:paraId="00000041">
      <w:pPr>
        <w:rPr/>
      </w:pPr>
      <w:r w:rsidDel="00000000" w:rsidR="00000000" w:rsidRPr="00000000">
        <w:rPr>
          <w:rtl w:val="0"/>
        </w:rPr>
        <w:t xml:space="preserve">Referenciación: Se deben conectar los componentes OVR Hand Data Source con el Controller y configurar los Synthetic Hands en los visualizadores (Visuals) para que el sistema reconozca qué mano (izquierda o derecha) está usando qué método de entrada.</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3. Implementación Avanzada (9:08 - 12:02):</w:t>
      </w:r>
    </w:p>
    <w:p w:rsidR="00000000" w:rsidDel="00000000" w:rsidP="00000000" w:rsidRDefault="00000000" w:rsidRPr="00000000" w14:paraId="00000044">
      <w:pPr>
        <w:rPr/>
      </w:pPr>
      <w:r w:rsidDel="00000000" w:rsidR="00000000" w:rsidRPr="00000000">
        <w:rPr>
          <w:rtl w:val="0"/>
        </w:rPr>
        <w:t xml:space="preserve">Para que los objetos sean interactuables tanto con mano como con control, se deben agregar los prefabs de `HandGrabInteractor` a cada mano.</w:t>
      </w:r>
    </w:p>
    <w:p w:rsidR="00000000" w:rsidDel="00000000" w:rsidP="00000000" w:rsidRDefault="00000000" w:rsidRPr="00000000" w14:paraId="00000045">
      <w:pPr>
        <w:rPr/>
      </w:pPr>
      <w:r w:rsidDel="00000000" w:rsidR="00000000" w:rsidRPr="00000000">
        <w:rPr>
          <w:rtl w:val="0"/>
        </w:rPr>
        <w:t xml:space="preserve">Ajustes clave: Configurar el Controller Pinch Injector y los Best Hover Interactor Group es esencial para que el sistema de agarre (Grab API) funcione correctamente independientemente del dispositivo de entrada.</w:t>
      </w:r>
    </w:p>
    <w:p w:rsidR="00000000" w:rsidDel="00000000" w:rsidP="00000000" w:rsidRDefault="00000000" w:rsidRPr="00000000" w14:paraId="00000046">
      <w:pPr>
        <w:rPr/>
      </w:pPr>
      <w:r w:rsidDel="00000000" w:rsidR="00000000" w:rsidRPr="00000000">
        <w:rPr>
          <w:rtl w:val="0"/>
        </w:rPr>
        <w:t xml:space="preserve">El sistema permite una transición fluida; por ejemplo, al acercar la mano al objeto, el control puede ocultarse automáticamente si así se configura en los visualizadores.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Consejo de estudio: Recuerda que la clave reside en la jerarquía de los Building Blocks y en asegurar que las referencias en los componentes de OVR Hand Data Source estén correctamente vinculadas para que la lógica de input no entre en conflicto.</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Video 4:</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Este video es una guía práctica para implementar interacciones de agarre (grab interactions) en proyectos de Realidad Virtual (VR) y Mixta utilizando Unity y el Meta XR Interaction SDK (versión 65). Aquí tienes los puntos clave para tu estudio:</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1. Preparación del Entorno (0:44 - 2:20)</w:t>
      </w:r>
    </w:p>
    <w:p w:rsidR="00000000" w:rsidDel="00000000" w:rsidP="00000000" w:rsidRDefault="00000000" w:rsidRPr="00000000" w14:paraId="0000004F">
      <w:pPr>
        <w:rPr/>
      </w:pPr>
      <w:r w:rsidDel="00000000" w:rsidR="00000000" w:rsidRPr="00000000">
        <w:rPr>
          <w:rtl w:val="0"/>
        </w:rPr>
        <w:t xml:space="preserve">Building Blocks: La forma más rápida de configurar el rig de cámara, seguimiento de manos y manos virtuales es mediante el menú Oculus Tools &gt; Building Blocks.</w:t>
      </w:r>
    </w:p>
    <w:p w:rsidR="00000000" w:rsidDel="00000000" w:rsidP="00000000" w:rsidRDefault="00000000" w:rsidRPr="00000000" w14:paraId="00000050">
      <w:pPr>
        <w:rPr/>
      </w:pPr>
      <w:r w:rsidDel="00000000" w:rsidR="00000000" w:rsidRPr="00000000">
        <w:rPr>
          <w:rtl w:val="0"/>
        </w:rPr>
        <w:t xml:space="preserve">Controles: Debes agregar manualmente el prefab `OVRControllerPrefab` al bloque de interacciones para que el proyecto soporte tanto manos como controles físicos.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2. Configuración de Interactores (2:21 - 5:58)</w:t>
      </w:r>
    </w:p>
    <w:p w:rsidR="00000000" w:rsidDel="00000000" w:rsidP="00000000" w:rsidRDefault="00000000" w:rsidRPr="00000000" w14:paraId="00000053">
      <w:pPr>
        <w:rPr/>
      </w:pPr>
      <w:r w:rsidDel="00000000" w:rsidR="00000000" w:rsidRPr="00000000">
        <w:rPr>
          <w:rtl w:val="0"/>
        </w:rPr>
        <w:t xml:space="preserve">Interactores: Son los componentes encargados de detectar y manipular objetos. Se añaden dentro de los objetos de mano/control.</w:t>
      </w:r>
    </w:p>
    <w:p w:rsidR="00000000" w:rsidDel="00000000" w:rsidP="00000000" w:rsidRDefault="00000000" w:rsidRPr="00000000" w14:paraId="00000054">
      <w:pPr>
        <w:rPr/>
      </w:pPr>
      <w:r w:rsidDel="00000000" w:rsidR="00000000" w:rsidRPr="00000000">
        <w:rPr>
          <w:rtl w:val="0"/>
        </w:rPr>
        <w:t xml:space="preserve">Configuración visual: El componente `HandGrabVisual` vincula la mano sintética para mostrar la pose de agarre, mientras que `HandGrabGlow` permite personalizar efectos de brillo y contorno al interactuar con objetos.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3. Implementación de Objetos Interactuables (6:01 - 15:17)</w:t>
      </w:r>
    </w:p>
    <w:p w:rsidR="00000000" w:rsidDel="00000000" w:rsidP="00000000" w:rsidRDefault="00000000" w:rsidRPr="00000000" w14:paraId="00000057">
      <w:pPr>
        <w:rPr/>
      </w:pPr>
      <w:r w:rsidDel="00000000" w:rsidR="00000000" w:rsidRPr="00000000">
        <w:rPr>
          <w:rtl w:val="0"/>
        </w:rPr>
        <w:t xml:space="preserve">Método Automático: Usar Interaction SDK &gt; Add Grab Interaction desde el menú contextual. Este asistente añade automáticamente el `Rigidbody`, el `Collider` y el componente `GrabInteractable`.</w:t>
      </w:r>
    </w:p>
    <w:p w:rsidR="00000000" w:rsidDel="00000000" w:rsidP="00000000" w:rsidRDefault="00000000" w:rsidRPr="00000000" w14:paraId="00000058">
      <w:pPr>
        <w:rPr/>
      </w:pPr>
      <w:r w:rsidDel="00000000" w:rsidR="00000000" w:rsidRPr="00000000">
        <w:rPr>
          <w:rtl w:val="0"/>
        </w:rPr>
        <w:t xml:space="preserve">Método Manual (Paso a paso):</w:t>
      </w:r>
    </w:p>
    <w:p w:rsidR="00000000" w:rsidDel="00000000" w:rsidP="00000000" w:rsidRDefault="00000000" w:rsidRPr="00000000" w14:paraId="00000059">
      <w:pPr>
        <w:rPr/>
      </w:pPr>
      <w:r w:rsidDel="00000000" w:rsidR="00000000" w:rsidRPr="00000000">
        <w:rPr>
          <w:rtl w:val="0"/>
        </w:rPr>
        <w:t xml:space="preserve">Estructura: Se recomienda crear un objeto raíz (`Root`) con sub-objetos para visuals, colliders, hand grab, controller grab y sfx.</w:t>
      </w:r>
    </w:p>
    <w:p w:rsidR="00000000" w:rsidDel="00000000" w:rsidP="00000000" w:rsidRDefault="00000000" w:rsidRPr="00000000" w14:paraId="0000005A">
      <w:pPr>
        <w:rPr/>
      </w:pPr>
      <w:r w:rsidDel="00000000" w:rsidR="00000000" w:rsidRPr="00000000">
        <w:rPr>
          <w:rtl w:val="0"/>
        </w:rPr>
        <w:t xml:space="preserve">Componentes clave: </w:t>
      </w:r>
    </w:p>
    <w:p w:rsidR="00000000" w:rsidDel="00000000" w:rsidP="00000000" w:rsidRDefault="00000000" w:rsidRPr="00000000" w14:paraId="0000005B">
      <w:pPr>
        <w:rPr/>
      </w:pPr>
      <w:r w:rsidDel="00000000" w:rsidR="00000000" w:rsidRPr="00000000">
        <w:rPr>
          <w:rtl w:val="0"/>
        </w:rPr>
        <w:t xml:space="preserve">`Grabable`: Define si el objeto es afectado por físicas (gravedad/cinemática) y si permite transferencia entre manos.</w:t>
      </w:r>
    </w:p>
    <w:p w:rsidR="00000000" w:rsidDel="00000000" w:rsidP="00000000" w:rsidRDefault="00000000" w:rsidRPr="00000000" w14:paraId="0000005C">
      <w:pPr>
        <w:rPr/>
      </w:pPr>
      <w:r w:rsidDel="00000000" w:rsidR="00000000" w:rsidRPr="00000000">
        <w:rPr>
          <w:rtl w:val="0"/>
        </w:rPr>
        <w:t xml:space="preserve">`HandGrabInteractable` y `ControllerGrabInteractable`: Gestionan las reglas de agarre (gestos pinch o palm).</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4. Eventos y Feedback (15:18 - 17:34)</w:t>
      </w:r>
    </w:p>
    <w:p w:rsidR="00000000" w:rsidDel="00000000" w:rsidP="00000000" w:rsidRDefault="00000000" w:rsidRPr="00000000" w14:paraId="0000005F">
      <w:pPr>
        <w:rPr/>
      </w:pPr>
      <w:r w:rsidDel="00000000" w:rsidR="00000000" w:rsidRPr="00000000">
        <w:rPr>
          <w:rtl w:val="0"/>
        </w:rPr>
        <w:t xml:space="preserve">Point Unity Event Warper: Este componente es vital para ejecutar lógica en estados específicos: `When Select` (al agarrar) y `When Release` (al soltar).</w:t>
      </w:r>
    </w:p>
    <w:p w:rsidR="00000000" w:rsidDel="00000000" w:rsidP="00000000" w:rsidRDefault="00000000" w:rsidRPr="00000000" w14:paraId="00000060">
      <w:pPr>
        <w:rPr/>
      </w:pPr>
      <w:r w:rsidDel="00000000" w:rsidR="00000000" w:rsidRPr="00000000">
        <w:rPr>
          <w:rtl w:val="0"/>
        </w:rPr>
        <w:t xml:space="preserve">Audio: Puedes enlazar `AudioSource` a estos eventos para proporcionar retroalimentación auditiva al usuario.</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Notas adicionales para tu examen:</w:t>
      </w:r>
    </w:p>
    <w:p w:rsidR="00000000" w:rsidDel="00000000" w:rsidP="00000000" w:rsidRDefault="00000000" w:rsidRPr="00000000" w14:paraId="00000063">
      <w:pPr>
        <w:rPr/>
      </w:pPr>
      <w:r w:rsidDel="00000000" w:rsidR="00000000" w:rsidRPr="00000000">
        <w:rPr>
          <w:rtl w:val="0"/>
        </w:rPr>
        <w:t xml:space="preserve">API Gráfica: Si el proyecto falla al compilar en el visor, asegúrate de que la API esté configurada en Vulkan en lugar de OpenGLES3 (17:53).</w:t>
      </w:r>
    </w:p>
    <w:p w:rsidR="00000000" w:rsidDel="00000000" w:rsidP="00000000" w:rsidRDefault="00000000" w:rsidRPr="00000000" w14:paraId="00000064">
      <w:pPr>
        <w:rPr/>
      </w:pPr>
      <w:r w:rsidDel="00000000" w:rsidR="00000000" w:rsidRPr="00000000">
        <w:rPr>
          <w:rtl w:val="0"/>
        </w:rPr>
        <w:t xml:space="preserve">Poses de agarre: El video menciona que la creación de poses personalizadas es un tema avanzado que requiere una configuración específica de hand grab poses.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Video 5:</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Este video es una guía técnica sobre cómo configurar poses de agarre (hand grab poses) para objetos en realidad virtual y mixta dentro de Unity, específicamente para dispositivos Meta Quest. Aquí tienes un resumen estructurado para tu parcial:</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1. Creación de Poses de Agarre (00:54 - 08:52)</w:t>
      </w:r>
    </w:p>
    <w:p w:rsidR="00000000" w:rsidDel="00000000" w:rsidP="00000000" w:rsidRDefault="00000000" w:rsidRPr="00000000" w14:paraId="0000006B">
      <w:pPr>
        <w:rPr/>
      </w:pPr>
      <w:r w:rsidDel="00000000" w:rsidR="00000000" w:rsidRPr="00000000">
        <w:rPr>
          <w:rtl w:val="0"/>
        </w:rPr>
        <w:t xml:space="preserve">Para que una mano interactúe de forma natural con un objeto, se utiliza el componente `Hand Grab Interactable`:</w:t>
      </w:r>
    </w:p>
    <w:p w:rsidR="00000000" w:rsidDel="00000000" w:rsidP="00000000" w:rsidRDefault="00000000" w:rsidRPr="00000000" w14:paraId="0000006C">
      <w:pPr>
        <w:rPr/>
      </w:pPr>
      <w:r w:rsidDel="00000000" w:rsidR="00000000" w:rsidRPr="00000000">
        <w:rPr>
          <w:rtl w:val="0"/>
        </w:rPr>
        <w:t xml:space="preserve">Definición de pose: Debes ajustar manualmente la posición de la mano y de cada falange de los dedos mediante los círculos de control (02:39).</w:t>
      </w:r>
    </w:p>
    <w:p w:rsidR="00000000" w:rsidDel="00000000" w:rsidP="00000000" w:rsidRDefault="00000000" w:rsidRPr="00000000" w14:paraId="0000006D">
      <w:pPr>
        <w:rPr/>
      </w:pPr>
      <w:r w:rsidDel="00000000" w:rsidR="00000000" w:rsidRPr="00000000">
        <w:rPr>
          <w:rtl w:val="0"/>
        </w:rPr>
        <w:t xml:space="preserve">Libertad de los dedos (`Fingers Freedom`): Puedes configurar cada dedo como:</w:t>
      </w:r>
    </w:p>
    <w:p w:rsidR="00000000" w:rsidDel="00000000" w:rsidP="00000000" w:rsidRDefault="00000000" w:rsidRPr="00000000" w14:paraId="0000006E">
      <w:pPr>
        <w:rPr/>
      </w:pPr>
      <w:r w:rsidDel="00000000" w:rsidR="00000000" w:rsidRPr="00000000">
        <w:rPr>
          <w:rtl w:val="0"/>
        </w:rPr>
        <w:t xml:space="preserve">Libre: Se mueve naturalmente.</w:t>
      </w:r>
    </w:p>
    <w:p w:rsidR="00000000" w:rsidDel="00000000" w:rsidP="00000000" w:rsidRDefault="00000000" w:rsidRPr="00000000" w14:paraId="0000006F">
      <w:pPr>
        <w:rPr/>
      </w:pPr>
      <w:r w:rsidDel="00000000" w:rsidR="00000000" w:rsidRPr="00000000">
        <w:rPr>
          <w:rtl w:val="0"/>
        </w:rPr>
        <w:t xml:space="preserve">Restringido: Sigue el movimiento real pero con límites para no deformar la pose.</w:t>
      </w:r>
    </w:p>
    <w:p w:rsidR="00000000" w:rsidDel="00000000" w:rsidP="00000000" w:rsidRDefault="00000000" w:rsidRPr="00000000" w14:paraId="00000070">
      <w:pPr>
        <w:rPr/>
      </w:pPr>
      <w:r w:rsidDel="00000000" w:rsidR="00000000" w:rsidRPr="00000000">
        <w:rPr>
          <w:rtl w:val="0"/>
        </w:rPr>
        <w:t xml:space="preserve">Bloqueado: Mantiene la posición definida en la pose sin importar el movimiento real del usuario.</w:t>
      </w:r>
    </w:p>
    <w:p w:rsidR="00000000" w:rsidDel="00000000" w:rsidP="00000000" w:rsidRDefault="00000000" w:rsidRPr="00000000" w14:paraId="00000071">
      <w:pPr>
        <w:rPr/>
      </w:pPr>
      <w:r w:rsidDel="00000000" w:rsidR="00000000" w:rsidRPr="00000000">
        <w:rPr>
          <w:rtl w:val="0"/>
        </w:rPr>
        <w:t xml:space="preserve">Optimización: Puedes usar el botón `Create Mirror Hand Grab Interactable` para reflejar automáticamente una pose de la mano izquierda a la derecha (04:46) y ajustar la escala para adaptarse a diferentes tamaños de mano (05:42).</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 Configuración del Rig para Controles (09:32 - 14:51)</w:t>
      </w:r>
    </w:p>
    <w:p w:rsidR="00000000" w:rsidDel="00000000" w:rsidP="00000000" w:rsidRDefault="00000000" w:rsidRPr="00000000" w14:paraId="00000074">
      <w:pPr>
        <w:rPr/>
      </w:pPr>
      <w:r w:rsidDel="00000000" w:rsidR="00000000" w:rsidRPr="00000000">
        <w:rPr>
          <w:rtl w:val="0"/>
        </w:rPr>
        <w:t xml:space="preserve">Para que las poses funcionen también al usar controles físicos, el Rig debe reconfigurarse:</w:t>
      </w:r>
    </w:p>
    <w:p w:rsidR="00000000" w:rsidDel="00000000" w:rsidP="00000000" w:rsidRDefault="00000000" w:rsidRPr="00000000" w14:paraId="00000075">
      <w:pPr>
        <w:rPr/>
      </w:pPr>
      <w:r w:rsidDel="00000000" w:rsidR="00000000" w:rsidRPr="00000000">
        <w:rPr>
          <w:rtl w:val="0"/>
        </w:rPr>
        <w:t xml:space="preserve">OVR Manager: Se debe ajustar el `Controller Driven Hand` a `Confirm to Controller` y habilitar el `Hand Tracking` (09:56).</w:t>
      </w:r>
    </w:p>
    <w:p w:rsidR="00000000" w:rsidDel="00000000" w:rsidP="00000000" w:rsidRDefault="00000000" w:rsidRPr="00000000" w14:paraId="00000076">
      <w:pPr>
        <w:rPr/>
      </w:pPr>
      <w:r w:rsidDel="00000000" w:rsidR="00000000" w:rsidRPr="00000000">
        <w:rPr>
          <w:rtl w:val="0"/>
        </w:rPr>
        <w:t xml:space="preserve">Interacciones: Se añade el prefab `OVR Controller Driven Hands` al bloque de interacciones del Camera Rig (10:24).</w:t>
      </w:r>
    </w:p>
    <w:p w:rsidR="00000000" w:rsidDel="00000000" w:rsidP="00000000" w:rsidRDefault="00000000" w:rsidRPr="00000000" w14:paraId="00000077">
      <w:pPr>
        <w:rPr/>
      </w:pPr>
      <w:r w:rsidDel="00000000" w:rsidR="00000000" w:rsidRPr="00000000">
        <w:rPr>
          <w:rtl w:val="0"/>
        </w:rPr>
        <w:t xml:space="preserve">Interactores: Se deben agregar los componentes `Hand Grab Interactor` a las manos del sistema y configurar sus referencias visuales y de datos (`OVR Hand Data Source`) para que el sistema reconozca tanto la mano sintética como el control (11:11).</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3. Bonus: Uso simultáneo (14:51 - 15:19)</w:t>
      </w:r>
    </w:p>
    <w:p w:rsidR="00000000" w:rsidDel="00000000" w:rsidP="00000000" w:rsidRDefault="00000000" w:rsidRPr="00000000" w14:paraId="0000007A">
      <w:pPr>
        <w:rPr/>
      </w:pPr>
      <w:r w:rsidDel="00000000" w:rsidR="00000000" w:rsidRPr="00000000">
        <w:rPr>
          <w:rtl w:val="0"/>
        </w:rPr>
        <w:t xml:space="preserve">Para permitir el cambio fluido o uso conjunto de manos y controles, se activan las opciones `Simultaneous Hand and Controllers` en el `OVR Manager`.</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Nota importante: Muchas de estas configuraciones de Rig requieren realizar un Build de la aplicación (15:15) para probarse correctamente, ya que el comportamiento en el editor de Unity puede variar respecto al dispositivo final.</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Video 6:</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Este video es una guía práctica para configurar una interfaz de usuario (UI) interactiva en proyectos de Realidad Virtual y Mixta dentro de Unity, utilizando el paquete de interacciones de Meta. Aquí tienes los puntos clave para tu estudio:</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1. Configuración Inicial (0:34 - 1:33)</w:t>
      </w:r>
    </w:p>
    <w:p w:rsidR="00000000" w:rsidDel="00000000" w:rsidP="00000000" w:rsidRDefault="00000000" w:rsidRPr="00000000" w14:paraId="00000083">
      <w:pPr>
        <w:rPr/>
      </w:pPr>
      <w:r w:rsidDel="00000000" w:rsidR="00000000" w:rsidRPr="00000000">
        <w:rPr>
          <w:rtl w:val="0"/>
        </w:rPr>
        <w:t xml:space="preserve">Se utiliza el prefab OVR Camera Rig Interaction, que ya viene configurado con las interacciones necesarias para manos y controles (Poke, Grab, Ray, etc.).</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2. Creación y Configuración del Canvas (1:41 - 3:21)</w:t>
      </w:r>
    </w:p>
    <w:p w:rsidR="00000000" w:rsidDel="00000000" w:rsidP="00000000" w:rsidRDefault="00000000" w:rsidRPr="00000000" w14:paraId="00000086">
      <w:pPr>
        <w:rPr/>
      </w:pPr>
      <w:r w:rsidDel="00000000" w:rsidR="00000000" w:rsidRPr="00000000">
        <w:rPr>
          <w:rtl w:val="0"/>
        </w:rPr>
        <w:t xml:space="preserve">Para crear una interfaz interactiva, debes añadir un objeto Canvas.</w:t>
      </w:r>
    </w:p>
    <w:p w:rsidR="00000000" w:rsidDel="00000000" w:rsidP="00000000" w:rsidRDefault="00000000" w:rsidRPr="00000000" w14:paraId="00000087">
      <w:pPr>
        <w:rPr/>
      </w:pPr>
      <w:r w:rsidDel="00000000" w:rsidR="00000000" w:rsidRPr="00000000">
        <w:rPr>
          <w:rtl w:val="0"/>
        </w:rPr>
        <w:t xml:space="preserve">Automatización: Desde la versión 62 del SDK de Meta, puedes hacer clic derecho sobre el Canvas y usar el menú Interaction SDK para añadir:</w:t>
      </w:r>
    </w:p>
    <w:p w:rsidR="00000000" w:rsidDel="00000000" w:rsidP="00000000" w:rsidRDefault="00000000" w:rsidRPr="00000000" w14:paraId="00000088">
      <w:pPr>
        <w:rPr/>
      </w:pPr>
      <w:r w:rsidDel="00000000" w:rsidR="00000000" w:rsidRPr="00000000">
        <w:rPr>
          <w:rtl w:val="0"/>
        </w:rPr>
        <w:t xml:space="preserve">Ray Interaction: Permite interactuar a distancia.</w:t>
      </w:r>
    </w:p>
    <w:p w:rsidR="00000000" w:rsidDel="00000000" w:rsidP="00000000" w:rsidRDefault="00000000" w:rsidRPr="00000000" w14:paraId="00000089">
      <w:pPr>
        <w:rPr/>
      </w:pPr>
      <w:r w:rsidDel="00000000" w:rsidR="00000000" w:rsidRPr="00000000">
        <w:rPr>
          <w:rtl w:val="0"/>
        </w:rPr>
        <w:t xml:space="preserve">Poke Interaction: Permite la interacción directa mediante contacto físico.</w:t>
      </w:r>
    </w:p>
    <w:p w:rsidR="00000000" w:rsidDel="00000000" w:rsidP="00000000" w:rsidRDefault="00000000" w:rsidRPr="00000000" w14:paraId="0000008A">
      <w:pPr>
        <w:rPr/>
      </w:pPr>
      <w:r w:rsidDel="00000000" w:rsidR="00000000" w:rsidRPr="00000000">
        <w:rPr>
          <w:rtl w:val="0"/>
        </w:rPr>
        <w:t xml:space="preserve">Requisito clave: El Canvas debe estar en modo World Space para funcionar correctamente en el entorno virtual.</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3. Construcción de la Interfaz (3:22 - 5:33)</w:t>
      </w:r>
    </w:p>
    <w:p w:rsidR="00000000" w:rsidDel="00000000" w:rsidP="00000000" w:rsidRDefault="00000000" w:rsidRPr="00000000" w14:paraId="0000008D">
      <w:pPr>
        <w:rPr/>
      </w:pPr>
      <w:r w:rsidDel="00000000" w:rsidR="00000000" w:rsidRPr="00000000">
        <w:rPr>
          <w:rtl w:val="0"/>
        </w:rPr>
        <w:t xml:space="preserve">Se recomienda crear un objeto vacío (ej. "ui elements") como padre para organizar los componentes.</w:t>
      </w:r>
    </w:p>
    <w:p w:rsidR="00000000" w:rsidDel="00000000" w:rsidP="00000000" w:rsidRDefault="00000000" w:rsidRPr="00000000" w14:paraId="0000008E">
      <w:pPr>
        <w:rPr/>
      </w:pPr>
      <w:r w:rsidDel="00000000" w:rsidR="00000000" w:rsidRPr="00000000">
        <w:rPr>
          <w:rtl w:val="0"/>
        </w:rPr>
        <w:t xml:space="preserve">Es fundamental usar un Vertical Layout Group para organizar automáticamente los elementos (botones, sliders, toggles).</w:t>
      </w:r>
    </w:p>
    <w:p w:rsidR="00000000" w:rsidDel="00000000" w:rsidP="00000000" w:rsidRDefault="00000000" w:rsidRPr="00000000" w14:paraId="0000008F">
      <w:pPr>
        <w:rPr/>
      </w:pPr>
      <w:r w:rsidDel="00000000" w:rsidR="00000000" w:rsidRPr="00000000">
        <w:rPr>
          <w:rtl w:val="0"/>
        </w:rPr>
        <w:t xml:space="preserve">Se utilizan elementos de TextMeshPro para el texto y los componentes básicos de UI de Unity.</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4. Lógica de Interacción (5:34 - 6:25)</w:t>
      </w:r>
    </w:p>
    <w:p w:rsidR="00000000" w:rsidDel="00000000" w:rsidP="00000000" w:rsidRDefault="00000000" w:rsidRPr="00000000" w14:paraId="00000092">
      <w:pPr>
        <w:rPr/>
      </w:pPr>
      <w:r w:rsidDel="00000000" w:rsidR="00000000" w:rsidRPr="00000000">
        <w:rPr>
          <w:rtl w:val="0"/>
        </w:rPr>
        <w:t xml:space="preserve">Para que los elementos respondan, debes asignarles funciones a través de los eventos de Unity (On Click, On Value Changed, etc.).</w:t>
      </w:r>
    </w:p>
    <w:p w:rsidR="00000000" w:rsidDel="00000000" w:rsidP="00000000" w:rsidRDefault="00000000" w:rsidRPr="00000000" w14:paraId="00000093">
      <w:pPr>
        <w:rPr/>
      </w:pPr>
      <w:r w:rsidDel="00000000" w:rsidR="00000000" w:rsidRPr="00000000">
        <w:rPr>
          <w:rtl w:val="0"/>
        </w:rPr>
        <w:t xml:space="preserve">El video utiliza un script de ejemplo (proporcionado en la descripción) para enlazar estas funciones con los objetos de la escena (generar objetos, rotar, cambiar, etc.).</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Resumen para el examen: El flujo de trabajo consiste en configurar el Camera Rig, preparar el Canvas con el Interaction SDK, estructurar los elementos con Layout Groups y finalmente asignar la lógica de programación a los eventos de UI.</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Video 7:</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Este video es una guía práctica para desarrollar una interfaz espacial (Spatial UI) en Unity, diseñada para aplicaciones de realidad virtual y mixta (como Meta Quest 3), inspirada en el estilo visual de Apple Vision Pro. Aquí tienes los puntos clave para tu estudio:</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1. Configuración Inicial (0:27 - 1:51)</w:t>
      </w:r>
    </w:p>
    <w:p w:rsidR="00000000" w:rsidDel="00000000" w:rsidP="00000000" w:rsidRDefault="00000000" w:rsidRPr="00000000" w14:paraId="0000009C">
      <w:pPr>
        <w:rPr/>
      </w:pPr>
      <w:r w:rsidDel="00000000" w:rsidR="00000000" w:rsidRPr="00000000">
        <w:rPr>
          <w:rtl w:val="0"/>
        </w:rPr>
        <w:t xml:space="preserve">Se crea un Canvas en Unity y se añaden los componentes necesarios del Meta Interaction SDK (Ray Interaction para distancia y Poke Interaction para interacción directa).</w:t>
      </w:r>
    </w:p>
    <w:p w:rsidR="00000000" w:rsidDel="00000000" w:rsidP="00000000" w:rsidRDefault="00000000" w:rsidRPr="00000000" w14:paraId="0000009D">
      <w:pPr>
        <w:rPr/>
      </w:pPr>
      <w:r w:rsidDel="00000000" w:rsidR="00000000" w:rsidRPr="00000000">
        <w:rPr>
          <w:rtl w:val="0"/>
        </w:rPr>
        <w:t xml:space="preserve">Es crucial configurar la escala del Canvas a `0.001` en los ejes X e Y para que sea proporcional en el espacio 3D.</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2. Diseño del Fondo (1:52 - 3:34)</w:t>
      </w:r>
    </w:p>
    <w:p w:rsidR="00000000" w:rsidDel="00000000" w:rsidP="00000000" w:rsidRDefault="00000000" w:rsidRPr="00000000" w14:paraId="000000A0">
      <w:pPr>
        <w:rPr/>
      </w:pPr>
      <w:r w:rsidDel="00000000" w:rsidR="00000000" w:rsidRPr="00000000">
        <w:rPr>
          <w:rtl w:val="0"/>
        </w:rPr>
        <w:t xml:space="preserve">Se utiliza un objeto vacío con un componente Image y una textura de esquinas redondeadas (round corners) para lograr el aspecto estético semitransparente característico de la interfaz espacial.</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3. Estructura y Contenido (3:35 - 7:52)</w:t>
      </w:r>
    </w:p>
    <w:p w:rsidR="00000000" w:rsidDel="00000000" w:rsidP="00000000" w:rsidRDefault="00000000" w:rsidRPr="00000000" w14:paraId="000000A3">
      <w:pPr>
        <w:rPr/>
      </w:pPr>
      <w:r w:rsidDel="00000000" w:rsidR="00000000" w:rsidRPr="00000000">
        <w:rPr>
          <w:rtl w:val="0"/>
        </w:rPr>
        <w:t xml:space="preserve">Se organiza el diseño usando Layout Groups:</w:t>
      </w:r>
    </w:p>
    <w:p w:rsidR="00000000" w:rsidDel="00000000" w:rsidP="00000000" w:rsidRDefault="00000000" w:rsidRPr="00000000" w14:paraId="000000A4">
      <w:pPr>
        <w:rPr/>
      </w:pPr>
      <w:r w:rsidDel="00000000" w:rsidR="00000000" w:rsidRPr="00000000">
        <w:rPr>
          <w:rtl w:val="0"/>
        </w:rPr>
        <w:t xml:space="preserve">Vertical Layout Group: Para dividir la interfaz en secciones superior (Upper) e inferior (Bottom).</w:t>
      </w:r>
    </w:p>
    <w:p w:rsidR="00000000" w:rsidDel="00000000" w:rsidP="00000000" w:rsidRDefault="00000000" w:rsidRPr="00000000" w14:paraId="000000A5">
      <w:pPr>
        <w:rPr/>
      </w:pPr>
      <w:r w:rsidDel="00000000" w:rsidR="00000000" w:rsidRPr="00000000">
        <w:rPr>
          <w:rtl w:val="0"/>
        </w:rPr>
        <w:t xml:space="preserve">Scroll View: En la parte inferior, configurado horizontalmente para contener múltiples botones.</w:t>
      </w:r>
    </w:p>
    <w:p w:rsidR="00000000" w:rsidDel="00000000" w:rsidP="00000000" w:rsidRDefault="00000000" w:rsidRPr="00000000" w14:paraId="000000A6">
      <w:pPr>
        <w:rPr/>
      </w:pPr>
      <w:r w:rsidDel="00000000" w:rsidR="00000000" w:rsidRPr="00000000">
        <w:rPr>
          <w:rtl w:val="0"/>
        </w:rPr>
        <w:t xml:space="preserve">Horizontal Layout Group: Para distribuir los botones uniformemente dentro del scroll.</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4. Creación de Botones Toggle (7:53 - 11:54)</w:t>
      </w:r>
    </w:p>
    <w:p w:rsidR="00000000" w:rsidDel="00000000" w:rsidP="00000000" w:rsidRDefault="00000000" w:rsidRPr="00000000" w14:paraId="000000A9">
      <w:pPr>
        <w:rPr/>
      </w:pPr>
      <w:r w:rsidDel="00000000" w:rsidR="00000000" w:rsidRPr="00000000">
        <w:rPr>
          <w:rtl w:val="0"/>
        </w:rPr>
        <w:t xml:space="preserve">Se utilizan botones de tipo Toggle que cambian de estado (verdadero/falso).</w:t>
      </w:r>
    </w:p>
    <w:p w:rsidR="00000000" w:rsidDel="00000000" w:rsidP="00000000" w:rsidRDefault="00000000" w:rsidRPr="00000000" w14:paraId="000000AA">
      <w:pPr>
        <w:rPr/>
      </w:pPr>
      <w:r w:rsidDel="00000000" w:rsidR="00000000" w:rsidRPr="00000000">
        <w:rPr>
          <w:rtl w:val="0"/>
        </w:rPr>
        <w:t xml:space="preserve">Se configuran los gráficos de referencia (Border y Selection Border) que cambian de color según el estado seleccionado o resaltado del botón.</w:t>
      </w:r>
    </w:p>
    <w:p w:rsidR="00000000" w:rsidDel="00000000" w:rsidP="00000000" w:rsidRDefault="00000000" w:rsidRPr="00000000" w14:paraId="000000AB">
      <w:pPr>
        <w:rPr/>
      </w:pPr>
      <w:r w:rsidDel="00000000" w:rsidR="00000000" w:rsidRPr="00000000">
        <w:rPr>
          <w:rtl w:val="0"/>
        </w:rPr>
        <w:t xml:space="preserve">Se añade un componente Layout Element para definir las dimensiones fijas del botón.</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5. Personalización e Interacción (11:55 - 13:40)</w:t>
      </w:r>
    </w:p>
    <w:p w:rsidR="00000000" w:rsidDel="00000000" w:rsidP="00000000" w:rsidRDefault="00000000" w:rsidRPr="00000000" w14:paraId="000000AE">
      <w:pPr>
        <w:rPr/>
      </w:pPr>
      <w:r w:rsidDel="00000000" w:rsidR="00000000" w:rsidRPr="00000000">
        <w:rPr>
          <w:rtl w:val="0"/>
        </w:rPr>
        <w:t xml:space="preserve">Se explica cómo convertir la interfaz en un Prefab para reutilizarla.</w:t>
      </w:r>
    </w:p>
    <w:p w:rsidR="00000000" w:rsidDel="00000000" w:rsidP="00000000" w:rsidRDefault="00000000" w:rsidRPr="00000000" w14:paraId="000000AF">
      <w:pPr>
        <w:rPr/>
      </w:pPr>
      <w:r w:rsidDel="00000000" w:rsidR="00000000" w:rsidRPr="00000000">
        <w:rPr>
          <w:rtl w:val="0"/>
        </w:rPr>
        <w:t xml:space="preserve">Se integra un Script de demostración (Advanced UI Interaction Demo) para ejecutar funciones específicas al interactuar con los botones (por ejemplo, mostrar un objeto 3D).</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Consejo para el parcial: La clave de este tipo de interfaces no es solo el diseño visual, sino la correcta configuración de los Layout Groups y el Interaction SDK de Meta para asegurar que los elementos sean interactuables tanto con las manos como con los controladores.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Video 8:</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Este video es una guía práctica para implementar un sistema de teletransportación en Realidad Virtual (VR) utilizando Unity y el paquete de interacciones de Meta Quest. A continuación, presento los puntos clave estructurados para tu estudio:</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1. Configuración Inicial</w:t>
      </w:r>
    </w:p>
    <w:p w:rsidR="00000000" w:rsidDel="00000000" w:rsidP="00000000" w:rsidRDefault="00000000" w:rsidRPr="00000000" w14:paraId="000000B8">
      <w:pPr>
        <w:rPr/>
      </w:pPr>
      <w:r w:rsidDel="00000000" w:rsidR="00000000" w:rsidRPr="00000000">
        <w:rPr>
          <w:rtl w:val="0"/>
        </w:rPr>
        <w:t xml:space="preserve">Preparación: Se utiliza un OVR Camera Rig (del paquete de interacciones de Meta) para gestionar las manos y controles (0:56 - 1:23).</w:t>
      </w:r>
    </w:p>
    <w:p w:rsidR="00000000" w:rsidDel="00000000" w:rsidP="00000000" w:rsidRDefault="00000000" w:rsidRPr="00000000" w14:paraId="000000B9">
      <w:pPr>
        <w:rPr/>
      </w:pPr>
      <w:r w:rsidDel="00000000" w:rsidR="00000000" w:rsidRPr="00000000">
        <w:rPr>
          <w:rtl w:val="0"/>
        </w:rPr>
        <w:t xml:space="preserve">Sistema de Locomoción: La teletransportación requiere definir áreas específicas donde el jugador pueda moverse.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2. Métodos de Creación de Zonas de Teletransportación</w:t>
      </w:r>
    </w:p>
    <w:p w:rsidR="00000000" w:rsidDel="00000000" w:rsidP="00000000" w:rsidRDefault="00000000" w:rsidRPr="00000000" w14:paraId="000000BC">
      <w:pPr>
        <w:rPr/>
      </w:pPr>
      <w:r w:rsidDel="00000000" w:rsidR="00000000" w:rsidRPr="00000000">
        <w:rPr>
          <w:rtl w:val="0"/>
        </w:rPr>
        <w:t xml:space="preserve">Existen tres formas principales de configurar estas áreas:</w:t>
      </w:r>
    </w:p>
    <w:p w:rsidR="00000000" w:rsidDel="00000000" w:rsidP="00000000" w:rsidRDefault="00000000" w:rsidRPr="00000000" w14:paraId="000000BD">
      <w:pPr>
        <w:rPr/>
      </w:pPr>
      <w:r w:rsidDel="00000000" w:rsidR="00000000" w:rsidRPr="00000000">
        <w:rPr>
          <w:rtl w:val="0"/>
        </w:rPr>
        <w:t xml:space="preserve">NavMesh Surface: Ideal para áreas amplias (como un piso completo). Requiere realizar un Bake de la malla del entorno para definir dónde puede estar el agente (jugador) (01:58 - 05:20).</w:t>
      </w:r>
    </w:p>
    <w:p w:rsidR="00000000" w:rsidDel="00000000" w:rsidP="00000000" w:rsidRDefault="00000000" w:rsidRPr="00000000" w14:paraId="000000BE">
      <w:pPr>
        <w:rPr/>
      </w:pPr>
      <w:r w:rsidDel="00000000" w:rsidR="00000000" w:rsidRPr="00000000">
        <w:rPr>
          <w:rtl w:val="0"/>
        </w:rPr>
        <w:t xml:space="preserve">Collider Surface: Se utiliza para áreas específicas o inclinadas (como escaleras). Consiste en colocar un objeto con un Box Collider que el sistema reconoce como superficie válida (05:20 - 07:37).</w:t>
      </w:r>
    </w:p>
    <w:p w:rsidR="00000000" w:rsidDel="00000000" w:rsidP="00000000" w:rsidRDefault="00000000" w:rsidRPr="00000000" w14:paraId="000000BF">
      <w:pPr>
        <w:rPr/>
      </w:pPr>
      <w:r w:rsidDel="00000000" w:rsidR="00000000" w:rsidRPr="00000000">
        <w:rPr>
          <w:rtl w:val="0"/>
        </w:rPr>
        <w:t xml:space="preserve">Áreas Inválidas: Es crucial definir zonas donde el jugador no pueda teletransportarse (el vacío). Se logra ajustando el score a un valor negativo (-10) en el Teleport Interactable para evitar conflictos (07:37 - 09:09).</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3. Puntos de Teletransportación (Teleport Points)</w:t>
      </w:r>
    </w:p>
    <w:p w:rsidR="00000000" w:rsidDel="00000000" w:rsidP="00000000" w:rsidRDefault="00000000" w:rsidRPr="00000000" w14:paraId="000000C2">
      <w:pPr>
        <w:rPr/>
      </w:pPr>
      <w:r w:rsidDel="00000000" w:rsidR="00000000" w:rsidRPr="00000000">
        <w:rPr>
          <w:rtl w:val="0"/>
        </w:rPr>
        <w:t xml:space="preserve">Son puntos específicos que permiten mayor control, como definir la rotación final del jugador al llegar (09:09 - 13:21):</w:t>
      </w:r>
    </w:p>
    <w:p w:rsidR="00000000" w:rsidDel="00000000" w:rsidP="00000000" w:rsidRDefault="00000000" w:rsidRPr="00000000" w14:paraId="000000C3">
      <w:pPr>
        <w:rPr/>
      </w:pPr>
      <w:r w:rsidDel="00000000" w:rsidR="00000000" w:rsidRPr="00000000">
        <w:rPr>
          <w:rtl w:val="0"/>
        </w:rPr>
        <w:t xml:space="preserve">Target Point: Define la ubicación exacta y hacia dónde mirará el usuario al aterrizar.</w:t>
      </w:r>
    </w:p>
    <w:p w:rsidR="00000000" w:rsidDel="00000000" w:rsidP="00000000" w:rsidRDefault="00000000" w:rsidRPr="00000000" w14:paraId="000000C4">
      <w:pPr>
        <w:rPr/>
      </w:pPr>
      <w:r w:rsidDel="00000000" w:rsidR="00000000" w:rsidRPr="00000000">
        <w:rPr>
          <w:rtl w:val="0"/>
        </w:rPr>
        <w:t xml:space="preserve">Interactividad: Se utilizan componentes como Interactable Unity Event para activar efectos visuales (hover y unhover) cuando el rayo del control apunta al punto, mejorando la experiencia de usuario (UX).</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4. Componentes Clave (Scripting)</w:t>
      </w:r>
    </w:p>
    <w:p w:rsidR="00000000" w:rsidDel="00000000" w:rsidP="00000000" w:rsidRDefault="00000000" w:rsidRPr="00000000" w14:paraId="000000C7">
      <w:pPr>
        <w:rPr/>
      </w:pPr>
      <w:r w:rsidDel="00000000" w:rsidR="00000000" w:rsidRPr="00000000">
        <w:rPr>
          <w:rtl w:val="0"/>
        </w:rPr>
        <w:t xml:space="preserve">Teleport Interactable: El componente principal que define si el área es válida.</w:t>
      </w:r>
    </w:p>
    <w:p w:rsidR="00000000" w:rsidDel="00000000" w:rsidP="00000000" w:rsidRDefault="00000000" w:rsidRPr="00000000" w14:paraId="000000C8">
      <w:pPr>
        <w:rPr/>
      </w:pPr>
      <w:r w:rsidDel="00000000" w:rsidR="00000000" w:rsidRPr="00000000">
        <w:rPr>
          <w:rtl w:val="0"/>
        </w:rPr>
        <w:t xml:space="preserve">Reticle Data Teleport: Controla el objeto visual (el cursor) que ve el usuario al apuntar.</w:t>
      </w:r>
    </w:p>
    <w:p w:rsidR="00000000" w:rsidDel="00000000" w:rsidP="00000000" w:rsidRDefault="00000000" w:rsidRPr="00000000" w14:paraId="000000C9">
      <w:pPr>
        <w:rPr/>
      </w:pPr>
      <w:r w:rsidDel="00000000" w:rsidR="00000000" w:rsidRPr="00000000">
        <w:rPr>
          <w:rtl w:val="0"/>
        </w:rPr>
        <w:t xml:space="preserve">Collider Surface: Vincula el objeto físico con la lógica de teletransporte.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Este flujo de trabajo es el estándar para crear locomoción cómoda en aplicaciones de Meta Quest (13:21 - 14:26).</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Video 9:</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Este video es un tutorial técnico sobre cómo crear mapas de proyección de luz (conocidos como cookies) en Blender para optimizar el rendimiento y la iluminación en motores de juego como Godot. A continuación, los puntos clave para tu estudio:</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1. El concepto principal</w:t>
      </w:r>
    </w:p>
    <w:p w:rsidR="00000000" w:rsidDel="00000000" w:rsidP="00000000" w:rsidRDefault="00000000" w:rsidRPr="00000000" w14:paraId="000000D2">
      <w:pPr>
        <w:rPr/>
      </w:pPr>
      <w:r w:rsidDel="00000000" w:rsidR="00000000" w:rsidRPr="00000000">
        <w:rPr>
          <w:rtl w:val="0"/>
        </w:rPr>
        <w:t xml:space="preserve">El objetivo es evitar que un objeto 3D (como una lámpara) proyecte sombras físicas costosas para el motor de juego. En su lugar, se *</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hornea la sombra en una textura que actúa como una máscara de luz (0:00 - 0:12).</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2. Flujo de trabajo para el horneado (Baking)</w:t>
      </w:r>
    </w:p>
    <w:p w:rsidR="00000000" w:rsidDel="00000000" w:rsidP="00000000" w:rsidRDefault="00000000" w:rsidRPr="00000000" w14:paraId="000000D7">
      <w:pPr>
        <w:rPr/>
      </w:pPr>
      <w:r w:rsidDel="00000000" w:rsidR="00000000" w:rsidRPr="00000000">
        <w:rPr>
          <w:rtl w:val="0"/>
        </w:rPr>
        <w:t xml:space="preserve">Preparación del escenario: Se utiliza una esfera UV de alta resolución (64x64) con las normales invertidas hacia adentro para envolver la fuente de luz (0:16 - 0:37).</w:t>
      </w:r>
    </w:p>
    <w:p w:rsidR="00000000" w:rsidDel="00000000" w:rsidP="00000000" w:rsidRDefault="00000000" w:rsidRPr="00000000" w14:paraId="000000D8">
      <w:pPr>
        <w:rPr/>
      </w:pPr>
      <w:r w:rsidDel="00000000" w:rsidR="00000000" w:rsidRPr="00000000">
        <w:rPr>
          <w:rtl w:val="0"/>
        </w:rPr>
        <w:t xml:space="preserve">Materiales y Texturas: Se crea un material con una textura de imagen (256x128) donde Blender horneará la información de sombra (0:40 - 0:57).</w:t>
      </w:r>
    </w:p>
    <w:p w:rsidR="00000000" w:rsidDel="00000000" w:rsidP="00000000" w:rsidRDefault="00000000" w:rsidRPr="00000000" w14:paraId="000000D9">
      <w:pPr>
        <w:rPr/>
      </w:pPr>
      <w:r w:rsidDel="00000000" w:rsidR="00000000" w:rsidRPr="00000000">
        <w:rPr>
          <w:rtl w:val="0"/>
        </w:rPr>
        <w:t xml:space="preserve">Configuración del Render (Cycles):</w:t>
      </w:r>
    </w:p>
    <w:p w:rsidR="00000000" w:rsidDel="00000000" w:rsidP="00000000" w:rsidRDefault="00000000" w:rsidRPr="00000000" w14:paraId="000000DA">
      <w:pPr>
        <w:rPr/>
      </w:pPr>
      <w:r w:rsidDel="00000000" w:rsidR="00000000" w:rsidRPr="00000000">
        <w:rPr>
          <w:rtl w:val="0"/>
        </w:rPr>
        <w:t xml:space="preserve">Es crucial desactivar los rebotes de luz (bounces) para obtener sombras limpias y oscuras (2:16 - 2:22).</w:t>
      </w:r>
    </w:p>
    <w:p w:rsidR="00000000" w:rsidDel="00000000" w:rsidP="00000000" w:rsidRDefault="00000000" w:rsidRPr="00000000" w14:paraId="000000DB">
      <w:pPr>
        <w:rPr/>
      </w:pPr>
      <w:r w:rsidDel="00000000" w:rsidR="00000000" w:rsidRPr="00000000">
        <w:rPr>
          <w:rtl w:val="0"/>
        </w:rPr>
        <w:t xml:space="preserve">Se recomienda ajustar las muestras (samples) para eliminar ruido (2:28 - 2:31).</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3. Ajustes técnicos y post-procesamiento</w:t>
      </w:r>
    </w:p>
    <w:p w:rsidR="00000000" w:rsidDel="00000000" w:rsidP="00000000" w:rsidRDefault="00000000" w:rsidRPr="00000000" w14:paraId="000000DE">
      <w:pPr>
        <w:rPr/>
      </w:pPr>
      <w:r w:rsidDel="00000000" w:rsidR="00000000" w:rsidRPr="00000000">
        <w:rPr>
          <w:rtl w:val="0"/>
        </w:rPr>
        <w:t xml:space="preserve">Corrección de UV: Se deben mover los triángulos fuera de los bordes de las islas UV para evitar artefactos visuales (1:46 - 1:53).</w:t>
      </w:r>
    </w:p>
    <w:p w:rsidR="00000000" w:rsidDel="00000000" w:rsidP="00000000" w:rsidRDefault="00000000" w:rsidRPr="00000000" w14:paraId="000000DF">
      <w:pPr>
        <w:rPr/>
      </w:pPr>
      <w:r w:rsidDel="00000000" w:rsidR="00000000" w:rsidRPr="00000000">
        <w:rPr>
          <w:rtl w:val="0"/>
        </w:rPr>
        <w:t xml:space="preserve">Alineación: Al exportar a motores como Godot, a menudo es necesario rotar (90°) y voltear (escala -1 en Y) el mapa de UV para que coincida con la proyección esperada (2:40 - 3:03).</w:t>
      </w:r>
    </w:p>
    <w:p w:rsidR="00000000" w:rsidDel="00000000" w:rsidP="00000000" w:rsidRDefault="00000000" w:rsidRPr="00000000" w14:paraId="000000E0">
      <w:pPr>
        <w:rPr/>
      </w:pPr>
      <w:r w:rsidDel="00000000" w:rsidR="00000000" w:rsidRPr="00000000">
        <w:rPr>
          <w:rtl w:val="0"/>
        </w:rPr>
        <w:t xml:space="preserve">Capas de render (Render Layers): En Godot, se pueden usar capas para que la luz del objeto no se proyecte sobre sí misma, permitiendo sombras más controladas (3:13 - 3:27).</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4. Técnicas avanzadas</w:t>
      </w:r>
    </w:p>
    <w:p w:rsidR="00000000" w:rsidDel="00000000" w:rsidP="00000000" w:rsidRDefault="00000000" w:rsidRPr="00000000" w14:paraId="000000E3">
      <w:pPr>
        <w:rPr/>
      </w:pPr>
      <w:r w:rsidDel="00000000" w:rsidR="00000000" w:rsidRPr="00000000">
        <w:rPr>
          <w:rtl w:val="0"/>
        </w:rPr>
        <w:t xml:space="preserve">Horneado de Emisión: El video muestra cómo combinar texturas de emisión (luz propia) con sombras horneadas usando Krita mediante máscaras de transparencia y modos de capa (adición) para un flujo de trabajo no destructivo (4:35 - 6:05).</w:t>
      </w:r>
    </w:p>
    <w:p w:rsidR="00000000" w:rsidDel="00000000" w:rsidP="00000000" w:rsidRDefault="00000000" w:rsidRPr="00000000" w14:paraId="000000E4">
      <w:pPr>
        <w:rPr/>
      </w:pPr>
      <w:r w:rsidDel="00000000" w:rsidR="00000000" w:rsidRPr="00000000">
        <w:rPr>
          <w:rtl w:val="0"/>
        </w:rPr>
        <w:t xml:space="preserve">Iluminación creativa: Es posible simular múltiples fuentes de luz a partir de un solo punto central horneando varias luces en una misma proyección (6:24 - 6:37).</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