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  <w:sz w:val="40"/>
          <w:szCs w:val="40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40"/>
          <w:szCs w:val="40"/>
          <w:u w:val="single"/>
        </w:rPr>
        <w:t>Manual de Usuario M</w:t>
      </w:r>
      <w:r>
        <w:rPr>
          <w:rFonts w:cs="Times New Roman" w:ascii="Times New Roman" w:hAnsi="Times New Roman"/>
          <w:i w:val="false"/>
          <w:iCs w:val="false"/>
          <w:sz w:val="40"/>
          <w:szCs w:val="40"/>
          <w:u w:val="single"/>
        </w:rPr>
        <w:t>ó</w:t>
      </w:r>
      <w:r>
        <w:rPr>
          <w:rFonts w:cs="Times New Roman" w:ascii="Times New Roman" w:hAnsi="Times New Roman"/>
          <w:i w:val="false"/>
          <w:iCs w:val="false"/>
          <w:sz w:val="40"/>
          <w:szCs w:val="40"/>
          <w:u w:val="single"/>
        </w:rPr>
        <w:t xml:space="preserve">dulo </w:t>
      </w:r>
    </w:p>
    <w:p>
      <w:pPr>
        <w:pStyle w:val="Normal"/>
        <w:jc w:val="center"/>
        <w:rPr>
          <w:i w:val="false"/>
          <w:i w:val="false"/>
          <w:iCs w:val="false"/>
          <w:sz w:val="40"/>
          <w:szCs w:val="40"/>
          <w:u w:val="single"/>
        </w:rPr>
      </w:pPr>
      <w:r>
        <w:rPr>
          <w:rFonts w:cs="Times New Roman" w:ascii="Times New Roman" w:hAnsi="Times New Roman"/>
          <w:i w:val="false"/>
          <w:iCs w:val="false"/>
          <w:sz w:val="40"/>
          <w:szCs w:val="40"/>
          <w:u w:val="single"/>
        </w:rPr>
        <w:t>Contratación</w:t>
      </w:r>
      <w:r>
        <w:rPr>
          <w:rFonts w:cs="Times New Roman" w:ascii="Times New Roman" w:hAnsi="Times New Roman"/>
          <w:i w:val="false"/>
          <w:iCs w:val="false"/>
          <w:sz w:val="40"/>
          <w:szCs w:val="40"/>
          <w:u w:val="single"/>
        </w:rPr>
        <w:t xml:space="preserve"> y Pago al local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32"/>
          <w:szCs w:val="32"/>
          <w:u w:val="single"/>
        </w:rPr>
        <w:t>Í</w:t>
      </w:r>
      <w:r>
        <w:rPr>
          <w:rFonts w:cs="Times New Roman" w:ascii="Times New Roman" w:hAnsi="Times New Roman"/>
          <w:b/>
          <w:i w:val="false"/>
          <w:iCs w:val="false"/>
          <w:sz w:val="32"/>
          <w:szCs w:val="32"/>
          <w:u w:val="single"/>
        </w:rPr>
        <w:t>ndice: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i w:val="false"/>
          <w:iCs w:val="false"/>
        </w:rPr>
      </w:r>
    </w:p>
    <w:tbl>
      <w:tblPr>
        <w:tblW w:w="890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4487"/>
      </w:tblGrid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single"/>
              </w:rPr>
              <w:t>Menú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single"/>
              </w:rPr>
              <w:t xml:space="preserve"> Inicial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 xml:space="preserve"> 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single"/>
              </w:rPr>
              <w:t>Contratación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single"/>
              </w:rPr>
              <w:t xml:space="preserve"> de Locales 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righ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02</w:t>
            </w:r>
          </w:p>
        </w:tc>
      </w:tr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  <w:t>Registrar Dueño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200"/>
              <w:contextualSpacing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  <w:t>Registrar Local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200"/>
              <w:contextualSpacing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...0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</w:rPr>
              <w:t>Contrato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ListParagraph"/>
              <w:spacing w:before="0" w:after="200"/>
              <w:contextualSpacing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...0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4419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sz w:val="28"/>
                <w:szCs w:val="28"/>
                <w:u w:val="single"/>
              </w:rPr>
              <w:t>Pago a los Locales</w:t>
            </w:r>
          </w:p>
        </w:tc>
        <w:tc>
          <w:tcPr>
            <w:tcW w:w="4487" w:type="dxa"/>
            <w:tcBorders/>
            <w:shd w:fill="auto" w:val="clear"/>
            <w:vAlign w:val="center"/>
          </w:tcPr>
          <w:p>
            <w:pPr>
              <w:pStyle w:val="Normal"/>
              <w:spacing w:before="0" w:after="200"/>
              <w:jc w:val="righ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…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...1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sz w:val="28"/>
                <w:szCs w:val="28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br/>
        <w:t xml:space="preserve">     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  <w:u w:val="none"/>
        </w:rPr>
      </w:pPr>
      <w:r>
        <w:rPr>
          <w:rFonts w:cs="Times New Roman" w:ascii="Times New Roman" w:hAnsi="Times New Roman"/>
          <w:b/>
          <w:i/>
          <w:sz w:val="32"/>
          <w:szCs w:val="32"/>
          <w:u w:val="none"/>
        </w:rPr>
        <w:t>Menú</w:t>
      </w:r>
      <w:r>
        <w:rPr>
          <w:rFonts w:cs="Times New Roman" w:ascii="Times New Roman" w:hAnsi="Times New Roman"/>
          <w:b/>
          <w:i/>
          <w:sz w:val="32"/>
          <w:szCs w:val="32"/>
          <w:u w:val="none"/>
        </w:rPr>
        <w:t xml:space="preserve"> Inicial: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En la primer pantalla al seleccionar el modulo se nos presentan unicamente las siguientes dos opciones, con las que podremos decidir que actividad queremos llevar a cabo dentro de la app.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20745" cy="3479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Aquí haga click en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según l</w:t>
      </w:r>
      <w:r>
        <w:rPr>
          <w:rFonts w:cs="Times New Roman" w:ascii="Times New Roman" w:hAnsi="Times New Roman"/>
          <w:sz w:val="28"/>
          <w:szCs w:val="28"/>
        </w:rPr>
        <w:t xml:space="preserve">a </w:t>
      </w:r>
      <w:r>
        <w:rPr>
          <w:rFonts w:cs="Times New Roman" w:ascii="Times New Roman" w:hAnsi="Times New Roman"/>
          <w:sz w:val="28"/>
          <w:szCs w:val="28"/>
        </w:rPr>
        <w:t xml:space="preserve">actividad que desea realizar y sera llevado a la pantalla siguiente para comenzar con el proceso correspondiente. </w:t>
        <w:br/>
        <w:t xml:space="preserve">A </w:t>
      </w:r>
      <w:r>
        <w:rPr>
          <w:rFonts w:cs="Times New Roman" w:ascii="Times New Roman" w:hAnsi="Times New Roman"/>
          <w:sz w:val="28"/>
          <w:szCs w:val="28"/>
        </w:rPr>
        <w:t>continuación</w:t>
      </w:r>
      <w:r>
        <w:rPr>
          <w:rFonts w:cs="Times New Roman" w:ascii="Times New Roman" w:hAnsi="Times New Roman"/>
          <w:sz w:val="28"/>
          <w:szCs w:val="28"/>
        </w:rPr>
        <w:t xml:space="preserve"> explicaremos el proceso al presionar </w:t>
      </w:r>
      <w:r>
        <w:rPr>
          <w:rFonts w:cs="Times New Roman" w:ascii="Times New Roman" w:hAnsi="Times New Roman"/>
          <w:b/>
          <w:sz w:val="28"/>
          <w:szCs w:val="28"/>
        </w:rPr>
        <w:t>Registrar Locales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30"/>
          <w:szCs w:val="30"/>
          <w:u w:val="none"/>
        </w:rPr>
      </w:pPr>
      <w:r>
        <w:rPr>
          <w:rFonts w:cs="Times New Roman" w:ascii="Times New Roman" w:hAnsi="Times New Roman"/>
          <w:b/>
          <w:i w:val="false"/>
          <w:iCs w:val="false"/>
          <w:sz w:val="30"/>
          <w:szCs w:val="30"/>
          <w:u w:val="none"/>
        </w:rPr>
        <w:t>Registro de Locales: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seleccionar el registro de locales como </w:t>
      </w:r>
      <w:r>
        <w:rPr>
          <w:rFonts w:cs="Times New Roman" w:ascii="Times New Roman" w:hAnsi="Times New Roman"/>
          <w:sz w:val="28"/>
          <w:szCs w:val="28"/>
        </w:rPr>
        <w:t>opción</w:t>
      </w:r>
      <w:r>
        <w:rPr>
          <w:rFonts w:cs="Times New Roman" w:ascii="Times New Roman" w:hAnsi="Times New Roman"/>
          <w:sz w:val="28"/>
          <w:szCs w:val="28"/>
        </w:rPr>
        <w:t xml:space="preserve"> se nos mostrara la siguiente pantalla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13400" cy="50546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Aquí se nos permite seleccionar entre dos botones, </w:t>
      </w:r>
      <w:r>
        <w:rPr>
          <w:rFonts w:cs="Times New Roman" w:ascii="Times New Roman" w:hAnsi="Times New Roman"/>
          <w:b/>
          <w:sz w:val="28"/>
          <w:szCs w:val="28"/>
        </w:rPr>
        <w:t xml:space="preserve">Volver a la pantalla anterior </w:t>
      </w:r>
      <w:r>
        <w:rPr>
          <w:rFonts w:cs="Times New Roman" w:ascii="Times New Roman" w:hAnsi="Times New Roman"/>
          <w:sz w:val="28"/>
          <w:szCs w:val="28"/>
        </w:rPr>
        <w:t>y</w:t>
      </w:r>
      <w:r>
        <w:rPr>
          <w:rFonts w:cs="Times New Roman" w:ascii="Times New Roman" w:hAnsi="Times New Roman"/>
          <w:b/>
          <w:sz w:val="28"/>
          <w:szCs w:val="28"/>
        </w:rPr>
        <w:t xml:space="preserve"> Verificar dueño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637405" cy="357251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seleccionar le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de </w:t>
      </w:r>
      <w:r>
        <w:rPr>
          <w:rFonts w:cs="Times New Roman" w:ascii="Times New Roman" w:hAnsi="Times New Roman"/>
          <w:b/>
          <w:sz w:val="28"/>
          <w:szCs w:val="28"/>
        </w:rPr>
        <w:t xml:space="preserve">Verificar dueño </w:t>
      </w:r>
      <w:r>
        <w:rPr>
          <w:rFonts w:cs="Times New Roman" w:ascii="Times New Roman" w:hAnsi="Times New Roman"/>
          <w:sz w:val="28"/>
          <w:szCs w:val="28"/>
        </w:rPr>
        <w:t xml:space="preserve">se nos </w:t>
      </w:r>
      <w:r>
        <w:rPr>
          <w:rFonts w:cs="Times New Roman" w:ascii="Times New Roman" w:hAnsi="Times New Roman"/>
          <w:sz w:val="28"/>
          <w:szCs w:val="28"/>
        </w:rPr>
        <w:t>abrirá</w:t>
      </w:r>
      <w:r>
        <w:rPr>
          <w:rFonts w:cs="Times New Roman" w:ascii="Times New Roman" w:hAnsi="Times New Roman"/>
          <w:sz w:val="28"/>
          <w:szCs w:val="28"/>
        </w:rPr>
        <w:t xml:space="preserve"> en pantalla este mensaje en el cual deberemos ingresar un DNI, a partir del cual pueden suceder los siguientes eventos:</w:t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92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0"/>
          <w:szCs w:val="30"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  <w:u w:val="none"/>
        </w:rPr>
        <w:t>Registrar Dueño: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Si el </w:t>
      </w:r>
      <w:r>
        <w:rPr>
          <w:rFonts w:cs="Times New Roman" w:ascii="Times New Roman" w:hAnsi="Times New Roman"/>
          <w:sz w:val="28"/>
          <w:szCs w:val="28"/>
          <w:u w:val="none"/>
        </w:rPr>
        <w:t>DNI no esta registrado: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715895" cy="138811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es-MX"/>
        </w:rPr>
        <w:t xml:space="preserve">               </w:t>
      </w:r>
      <w:r>
        <w:rPr>
          <w:rFonts w:cs="Times New Roman" w:ascii="Times New Roman" w:hAnsi="Times New Roman"/>
          <w:sz w:val="28"/>
          <w:szCs w:val="28"/>
          <w:u w:val="single"/>
          <w:lang w:eastAsia="es-MX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547495" cy="1378585"/>
            <wp:effectExtent l="0" t="0" r="0" b="0"/>
            <wp:docPr id="5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Si el numero ingresado no se encuentra registrado como persona dentro del sistema, se nos habilitara el formulario en pantalla para que podas rellenar los datos y ingresar al propietario tanto como dueño como persona.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13400" cy="5037455"/>
            <wp:effectExtent l="0" t="0" r="0" b="0"/>
            <wp:docPr id="6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Si todos los datos se presentan correctamente se registra a la persona como dueño, caso contrario se les </w:t>
      </w:r>
      <w:r>
        <w:rPr>
          <w:rFonts w:cs="Times New Roman" w:ascii="Times New Roman" w:hAnsi="Times New Roman"/>
          <w:sz w:val="28"/>
          <w:szCs w:val="28"/>
        </w:rPr>
        <w:t>dará</w:t>
      </w:r>
      <w:r>
        <w:rPr>
          <w:rFonts w:cs="Times New Roman" w:ascii="Times New Roman" w:hAnsi="Times New Roman"/>
          <w:sz w:val="28"/>
          <w:szCs w:val="28"/>
        </w:rPr>
        <w:t xml:space="preserve"> una advertencia respecto a los datos </w:t>
      </w:r>
      <w:r>
        <w:rPr>
          <w:rFonts w:cs="Times New Roman" w:ascii="Times New Roman" w:hAnsi="Times New Roman"/>
          <w:sz w:val="28"/>
          <w:szCs w:val="28"/>
        </w:rPr>
        <w:t>erróneos</w:t>
      </w:r>
      <w:r>
        <w:rPr>
          <w:rFonts w:cs="Times New Roman" w:ascii="Times New Roman" w:hAnsi="Times New Roman"/>
          <w:sz w:val="28"/>
          <w:szCs w:val="28"/>
        </w:rPr>
        <w:t xml:space="preserve"> hasta que estos se ingresen correctamente.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735455" cy="1193800"/>
            <wp:effectExtent l="0" t="0" r="0" b="0"/>
            <wp:docPr id="7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El DNI ya esta registrado como persona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42260" cy="2049780"/>
            <wp:effectExtent l="0" t="0" r="0" b="0"/>
            <wp:docPr id="8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352040" cy="1430020"/>
            <wp:effectExtent l="0" t="0" r="0" b="0"/>
            <wp:docPr id="9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En el caso de que el DNI ingresado ya se encuentre registrado como persona, se le registrara ahora como dueño del local que se ingresara siguiente sin necesidad de llenar el formulario.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294255" cy="1210945"/>
            <wp:effectExtent l="0" t="0" r="0" b="0"/>
            <wp:docPr id="10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El DNI ya esta registrado como dueño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147695" cy="1744980"/>
            <wp:effectExtent l="0" t="0" r="0" b="0"/>
            <wp:docPr id="11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515745" cy="1193800"/>
            <wp:effectExtent l="0" t="0" r="0" b="0"/>
            <wp:docPr id="12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En este caso el dueño ya se encuentra registrado tanto como persona como propietario, se nos da un mensaje de advertencia y se nos regresa al </w:t>
      </w:r>
      <w:r>
        <w:rPr>
          <w:rFonts w:cs="Times New Roman" w:ascii="Times New Roman" w:hAnsi="Times New Roman"/>
          <w:sz w:val="28"/>
          <w:szCs w:val="28"/>
        </w:rPr>
        <w:t>menú</w:t>
      </w:r>
      <w:r>
        <w:rPr>
          <w:rFonts w:cs="Times New Roman" w:ascii="Times New Roman" w:hAnsi="Times New Roman"/>
          <w:sz w:val="28"/>
          <w:szCs w:val="28"/>
        </w:rPr>
        <w:t xml:space="preserve"> anterior.</w:t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920" w:hanging="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  <w:u w:val="none"/>
        </w:rPr>
        <w:t>Registrar Local</w:t>
      </w: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  <w:u w:val="none"/>
        </w:rPr>
        <w:t>:</w:t>
      </w:r>
    </w:p>
    <w:p>
      <w:pPr>
        <w:pStyle w:val="ListParagraph"/>
        <w:numPr>
          <w:ilvl w:val="0"/>
          <w:numId w:val="0"/>
        </w:numPr>
        <w:ind w:left="920" w:hanging="0"/>
        <w:jc w:val="both"/>
        <w:rPr>
          <w:rFonts w:ascii="Times New Roman" w:hAnsi="Times New Roman"/>
          <w:sz w:val="30"/>
          <w:szCs w:val="30"/>
        </w:rPr>
      </w:pPr>
      <w:r>
        <w:rPr>
          <w:rFonts w:cs="Times New Roman" w:ascii="Times New Roman" w:hAnsi="Times New Roman"/>
          <w:sz w:val="28"/>
          <w:szCs w:val="28"/>
        </w:rPr>
        <w:t xml:space="preserve">Si completamos bien el registro de Dueño se nos habilitara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de </w:t>
      </w:r>
      <w:r>
        <w:rPr>
          <w:rFonts w:cs="Times New Roman" w:ascii="Times New Roman" w:hAnsi="Times New Roman"/>
          <w:sz w:val="28"/>
          <w:szCs w:val="28"/>
        </w:rPr>
        <w:t>Verificación</w:t>
      </w:r>
      <w:r>
        <w:rPr>
          <w:rFonts w:cs="Times New Roman" w:ascii="Times New Roman" w:hAnsi="Times New Roman"/>
          <w:b/>
          <w:sz w:val="28"/>
          <w:szCs w:val="28"/>
        </w:rPr>
        <w:t xml:space="preserve"> Local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05145" cy="4834255"/>
            <wp:effectExtent l="0" t="0" r="0" b="0"/>
            <wp:docPr id="13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hacer click en este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, se nos </w:t>
      </w:r>
      <w:r>
        <w:rPr>
          <w:rFonts w:cs="Times New Roman" w:ascii="Times New Roman" w:hAnsi="Times New Roman"/>
          <w:sz w:val="28"/>
          <w:szCs w:val="28"/>
        </w:rPr>
        <w:t>abrirá</w:t>
      </w:r>
      <w:r>
        <w:rPr>
          <w:rFonts w:cs="Times New Roman" w:ascii="Times New Roman" w:hAnsi="Times New Roman"/>
          <w:sz w:val="28"/>
          <w:szCs w:val="28"/>
        </w:rPr>
        <w:t xml:space="preserve"> un mensaje donde se nos pide que ingresemos el nombre de nuestro local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98545" cy="3149600"/>
            <wp:effectExtent l="0" t="0" r="0" b="0"/>
            <wp:docPr id="14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ingresar el nombre y aceptar pueden ocurrir dos </w:t>
      </w:r>
      <w:r>
        <w:rPr>
          <w:rFonts w:cs="Times New Roman" w:ascii="Times New Roman" w:hAnsi="Times New Roman"/>
          <w:sz w:val="28"/>
          <w:szCs w:val="28"/>
        </w:rPr>
        <w:t>posibilidades</w:t>
      </w:r>
      <w:r>
        <w:rPr>
          <w:rFonts w:cs="Times New Roman" w:ascii="Times New Roman" w:hAnsi="Times New Roman"/>
          <w:sz w:val="28"/>
          <w:szCs w:val="28"/>
        </w:rPr>
        <w:t xml:space="preserve">, una es que el nombre del local ya este ingresado, y otra que no lo este. En </w:t>
      </w:r>
      <w:r>
        <w:rPr>
          <w:rFonts w:cs="Times New Roman" w:ascii="Times New Roman" w:hAnsi="Times New Roman"/>
          <w:sz w:val="28"/>
          <w:szCs w:val="28"/>
        </w:rPr>
        <w:t>cualquiera</w:t>
      </w:r>
      <w:r>
        <w:rPr>
          <w:rFonts w:cs="Times New Roman" w:ascii="Times New Roman" w:hAnsi="Times New Roman"/>
          <w:sz w:val="28"/>
          <w:szCs w:val="28"/>
        </w:rPr>
        <w:t xml:space="preserve"> de los dos casos el programa va a habilitar el formulario para que se llenen los datos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. Pero tenga en cuenta que si ingresa el mismo nombre de un local previamente registrado y la misma </w:t>
      </w:r>
      <w:r>
        <w:rPr>
          <w:rFonts w:cs="Times New Roman" w:ascii="Times New Roman" w:hAnsi="Times New Roman"/>
          <w:b/>
          <w:i/>
          <w:sz w:val="28"/>
          <w:szCs w:val="28"/>
        </w:rPr>
        <w:t>dirección</w:t>
      </w:r>
      <w:r>
        <w:rPr>
          <w:rFonts w:cs="Times New Roman" w:ascii="Times New Roman" w:hAnsi="Times New Roman"/>
          <w:b/>
          <w:i/>
          <w:sz w:val="28"/>
          <w:szCs w:val="28"/>
        </w:rPr>
        <w:t>, saltara un error.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549400" cy="1202055"/>
            <wp:effectExtent l="0" t="0" r="0" b="0"/>
            <wp:docPr id="15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13400" cy="5097145"/>
            <wp:effectExtent l="0" t="0" r="0" b="0"/>
            <wp:docPr id="16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Si todo esta correctamente ingresado se pasa a la ultima parte del  registro, generar el contrato. En caso de que halla </w:t>
      </w:r>
      <w:r>
        <w:rPr>
          <w:rFonts w:cs="Times New Roman" w:ascii="Times New Roman" w:hAnsi="Times New Roman"/>
          <w:sz w:val="28"/>
          <w:szCs w:val="28"/>
        </w:rPr>
        <w:t>algún</w:t>
      </w:r>
      <w:r>
        <w:rPr>
          <w:rFonts w:cs="Times New Roman" w:ascii="Times New Roman" w:hAnsi="Times New Roman"/>
          <w:sz w:val="28"/>
          <w:szCs w:val="28"/>
        </w:rPr>
        <w:t xml:space="preserve"> dato </w:t>
      </w:r>
      <w:r>
        <w:rPr>
          <w:rFonts w:cs="Times New Roman" w:ascii="Times New Roman" w:hAnsi="Times New Roman"/>
          <w:sz w:val="28"/>
          <w:szCs w:val="28"/>
        </w:rPr>
        <w:t>erróneo</w:t>
      </w:r>
      <w:r>
        <w:rPr>
          <w:rFonts w:cs="Times New Roman" w:ascii="Times New Roman" w:hAnsi="Times New Roman"/>
          <w:sz w:val="28"/>
          <w:szCs w:val="28"/>
        </w:rPr>
        <w:t xml:space="preserve"> se le avisara a usuario por medio de un mensaje de error.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617345" cy="1219200"/>
            <wp:effectExtent l="0" t="0" r="0" b="0"/>
            <wp:docPr id="17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Por ultimo para finalizar la tarea de registro una vez hallamos ingresado exitosamente el dueño y loca se nos habilitara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Generar Contrato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ascii="Times New Roman" w:hAnsi="Times New Roman"/>
          <w:i/>
          <w:i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ascii="Times New Roman" w:hAnsi="Times New Roman"/>
          <w:i/>
          <w:iCs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0"/>
          <w:szCs w:val="30"/>
        </w:rPr>
        <w:t>Contrato: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13400" cy="5054600"/>
            <wp:effectExtent l="0" t="0" r="0" b="0"/>
            <wp:docPr id="18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 clickear en este se nos dar</w:t>
      </w:r>
      <w:r>
        <w:rPr>
          <w:rFonts w:cs="Times New Roman" w:ascii="Times New Roman" w:hAnsi="Times New Roman"/>
          <w:sz w:val="28"/>
          <w:szCs w:val="28"/>
        </w:rPr>
        <w:t>á</w:t>
      </w:r>
      <w:r>
        <w:rPr>
          <w:rFonts w:cs="Times New Roman" w:ascii="Times New Roman" w:hAnsi="Times New Roman"/>
          <w:sz w:val="28"/>
          <w:szCs w:val="28"/>
        </w:rPr>
        <w:t xml:space="preserve"> la </w:t>
      </w:r>
      <w:r>
        <w:rPr>
          <w:rFonts w:cs="Times New Roman" w:ascii="Times New Roman" w:hAnsi="Times New Roman"/>
          <w:sz w:val="28"/>
          <w:szCs w:val="28"/>
        </w:rPr>
        <w:t>opción</w:t>
      </w:r>
      <w:r>
        <w:rPr>
          <w:rFonts w:cs="Times New Roman" w:ascii="Times New Roman" w:hAnsi="Times New Roman"/>
          <w:sz w:val="28"/>
          <w:szCs w:val="28"/>
        </w:rPr>
        <w:t xml:space="preserve"> de imprimir o no nuestro contrato. Si no se encuentra seguro de los datos ingresados presione NO, en el caso que lo este presione SI para </w:t>
      </w:r>
      <w:r>
        <w:rPr>
          <w:rFonts w:cs="Times New Roman" w:ascii="Times New Roman" w:hAnsi="Times New Roman"/>
          <w:sz w:val="28"/>
          <w:szCs w:val="28"/>
        </w:rPr>
        <w:t>imprimirlo</w:t>
      </w:r>
      <w:r>
        <w:rPr>
          <w:rFonts w:cs="Times New Roman" w:ascii="Times New Roman" w:hAnsi="Times New Roman"/>
          <w:sz w:val="28"/>
          <w:szCs w:val="28"/>
        </w:rPr>
        <w:t xml:space="preserve"> y verlo en pantalla.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913255" cy="1210945"/>
            <wp:effectExtent l="0" t="0" r="0" b="0"/>
            <wp:docPr id="19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Una vez presione si se </w:t>
      </w:r>
      <w:r>
        <w:rPr>
          <w:rFonts w:cs="Times New Roman" w:ascii="Times New Roman" w:hAnsi="Times New Roman"/>
          <w:sz w:val="28"/>
          <w:szCs w:val="28"/>
        </w:rPr>
        <w:t>imprimirá</w:t>
      </w:r>
      <w:r>
        <w:rPr>
          <w:rFonts w:cs="Times New Roman" w:ascii="Times New Roman" w:hAnsi="Times New Roman"/>
          <w:sz w:val="28"/>
          <w:szCs w:val="28"/>
        </w:rPr>
        <w:t xml:space="preserve"> el contrato con los datos del local y dueño, con el espacio para agregar la firma del mismo.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605145" cy="3192145"/>
            <wp:effectExtent l="0" t="0" r="0" b="0"/>
            <wp:docPr id="20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Cuando se genere el contrato la ventana con el mismo quedara abierta aparte hasta que el usuario decida cerrarla. Y la pantalla de </w:t>
      </w:r>
      <w:r>
        <w:rPr>
          <w:rFonts w:cs="Times New Roman" w:ascii="Times New Roman" w:hAnsi="Times New Roman"/>
          <w:sz w:val="28"/>
          <w:szCs w:val="28"/>
        </w:rPr>
        <w:t>contratación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volverá</w:t>
      </w:r>
      <w:r>
        <w:rPr>
          <w:rFonts w:cs="Times New Roman" w:ascii="Times New Roman" w:hAnsi="Times New Roman"/>
          <w:sz w:val="28"/>
          <w:szCs w:val="28"/>
        </w:rPr>
        <w:t xml:space="preserve"> al </w:t>
      </w:r>
      <w:r>
        <w:rPr>
          <w:rFonts w:cs="Times New Roman" w:ascii="Times New Roman" w:hAnsi="Times New Roman"/>
          <w:sz w:val="28"/>
          <w:szCs w:val="28"/>
        </w:rPr>
        <w:t>menú</w:t>
      </w:r>
      <w:r>
        <w:rPr>
          <w:rFonts w:cs="Times New Roman" w:ascii="Times New Roman" w:hAnsi="Times New Roman"/>
          <w:sz w:val="28"/>
          <w:szCs w:val="28"/>
        </w:rPr>
        <w:t xml:space="preserve"> inicial.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u w:val="none"/>
        </w:rPr>
        <w:t>Pago a los locales: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 xml:space="preserve">Al seleccionar Pago a los locales se </w:t>
      </w:r>
      <w:r>
        <w:rPr>
          <w:rFonts w:cs="Times New Roman" w:ascii="Times New Roman" w:hAnsi="Times New Roman"/>
          <w:sz w:val="28"/>
          <w:szCs w:val="28"/>
        </w:rPr>
        <w:t>nos</w:t>
      </w:r>
      <w:r>
        <w:rPr>
          <w:rFonts w:cs="Times New Roman" w:ascii="Times New Roman" w:hAnsi="Times New Roman"/>
          <w:sz w:val="28"/>
          <w:szCs w:val="28"/>
        </w:rPr>
        <w:t xml:space="preserve"> mostrara la siguiente pantalla en la cual hallaremos dos botones.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784475" cy="2048510"/>
            <wp:effectExtent l="0" t="0" r="0" b="0"/>
            <wp:docPr id="2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principio unicamente se nos habilitara unicamente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Calcular  Monto por Local. </w:t>
      </w:r>
      <w:r>
        <w:rPr>
          <w:rFonts w:cs="Times New Roman" w:ascii="Times New Roman" w:hAnsi="Times New Roman"/>
          <w:sz w:val="28"/>
          <w:szCs w:val="28"/>
        </w:rPr>
        <w:t xml:space="preserve">Al hacer click en este se calculara </w:t>
      </w:r>
      <w:r>
        <w:rPr>
          <w:rFonts w:cs="Times New Roman" w:ascii="Times New Roman" w:hAnsi="Times New Roman"/>
          <w:sz w:val="28"/>
          <w:szCs w:val="28"/>
        </w:rPr>
        <w:t>automáticamente</w:t>
      </w:r>
      <w:r>
        <w:rPr>
          <w:rFonts w:cs="Times New Roman" w:ascii="Times New Roman" w:hAnsi="Times New Roman"/>
          <w:sz w:val="28"/>
          <w:szCs w:val="28"/>
        </w:rPr>
        <w:t xml:space="preserve"> el monto de lo recaudado durante el </w:t>
      </w:r>
      <w:r>
        <w:rPr>
          <w:rFonts w:cs="Times New Roman" w:ascii="Times New Roman" w:hAnsi="Times New Roman"/>
          <w:sz w:val="28"/>
          <w:szCs w:val="28"/>
        </w:rPr>
        <w:t>día</w:t>
      </w:r>
      <w:r>
        <w:rPr>
          <w:rFonts w:cs="Times New Roman" w:ascii="Times New Roman" w:hAnsi="Times New Roman"/>
          <w:sz w:val="28"/>
          <w:szCs w:val="28"/>
        </w:rPr>
        <w:t xml:space="preserve"> según cada local y sus pedidos. Esa </w:t>
      </w:r>
      <w:r>
        <w:rPr>
          <w:rFonts w:cs="Times New Roman" w:ascii="Times New Roman" w:hAnsi="Times New Roman"/>
          <w:sz w:val="28"/>
          <w:szCs w:val="28"/>
        </w:rPr>
        <w:t>información</w:t>
      </w:r>
      <w:r>
        <w:rPr>
          <w:rFonts w:cs="Times New Roman" w:ascii="Times New Roman" w:hAnsi="Times New Roman"/>
          <w:sz w:val="28"/>
          <w:szCs w:val="28"/>
        </w:rPr>
        <w:t xml:space="preserve"> se guardara y se nos mostrara un mensaje.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541145" cy="1202055"/>
            <wp:effectExtent l="0" t="0" r="0" b="0"/>
            <wp:docPr id="2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Una vez </w:t>
      </w:r>
      <w:r>
        <w:rPr>
          <w:rFonts w:cs="Times New Roman" w:ascii="Times New Roman" w:hAnsi="Times New Roman"/>
          <w:sz w:val="28"/>
          <w:szCs w:val="28"/>
        </w:rPr>
        <w:t>aparezca</w:t>
      </w:r>
      <w:r>
        <w:rPr>
          <w:rFonts w:cs="Times New Roman" w:ascii="Times New Roman" w:hAnsi="Times New Roman"/>
          <w:sz w:val="28"/>
          <w:szCs w:val="28"/>
        </w:rPr>
        <w:t xml:space="preserve"> este mensaje, los </w:t>
      </w:r>
      <w:r>
        <w:rPr>
          <w:rFonts w:cs="Times New Roman" w:ascii="Times New Roman" w:hAnsi="Times New Roman"/>
          <w:sz w:val="28"/>
          <w:szCs w:val="28"/>
        </w:rPr>
        <w:t>montos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estarán</w:t>
      </w:r>
      <w:r>
        <w:rPr>
          <w:rFonts w:cs="Times New Roman" w:ascii="Times New Roman" w:hAnsi="Times New Roman"/>
          <w:sz w:val="28"/>
          <w:szCs w:val="28"/>
        </w:rPr>
        <w:t xml:space="preserve"> calculados y se nos habilitara el siguiente </w:t>
      </w:r>
      <w:r>
        <w:rPr>
          <w:rFonts w:cs="Times New Roman" w:ascii="Times New Roman" w:hAnsi="Times New Roman"/>
          <w:sz w:val="28"/>
          <w:szCs w:val="28"/>
        </w:rPr>
        <w:t>botón.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141345" cy="3259455"/>
            <wp:effectExtent l="0" t="0" r="0" b="0"/>
            <wp:docPr id="2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Aquí podremos volver a utilizar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de calcular monto si es que se ingresan nuevos pedidos, lo recomendable es usar esta </w:t>
      </w:r>
      <w:r>
        <w:rPr>
          <w:rFonts w:cs="Times New Roman" w:ascii="Times New Roman" w:hAnsi="Times New Roman"/>
          <w:sz w:val="28"/>
          <w:szCs w:val="28"/>
        </w:rPr>
        <w:t>función</w:t>
      </w:r>
      <w:r>
        <w:rPr>
          <w:rFonts w:cs="Times New Roman" w:ascii="Times New Roman" w:hAnsi="Times New Roman"/>
          <w:sz w:val="28"/>
          <w:szCs w:val="28"/>
        </w:rPr>
        <w:t xml:space="preserve"> al final del </w:t>
      </w:r>
      <w:r>
        <w:rPr>
          <w:rFonts w:cs="Times New Roman" w:ascii="Times New Roman" w:hAnsi="Times New Roman"/>
          <w:sz w:val="28"/>
          <w:szCs w:val="28"/>
        </w:rPr>
        <w:t>día</w:t>
      </w:r>
      <w:r>
        <w:rPr>
          <w:rFonts w:cs="Times New Roman" w:ascii="Times New Roman" w:hAnsi="Times New Roman"/>
          <w:sz w:val="28"/>
          <w:szCs w:val="28"/>
        </w:rPr>
        <w:t xml:space="preserve"> para unicamente hacerlo una vez. </w:t>
      </w:r>
    </w:p>
    <w:p>
      <w:pPr>
        <w:pStyle w:val="Normal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 seleccionar el </w:t>
      </w:r>
      <w:r>
        <w:rPr>
          <w:rFonts w:cs="Times New Roman" w:ascii="Times New Roman" w:hAnsi="Times New Roman"/>
          <w:sz w:val="28"/>
          <w:szCs w:val="28"/>
        </w:rPr>
        <w:t>botón</w:t>
      </w:r>
      <w:r>
        <w:rPr>
          <w:rFonts w:cs="Times New Roman" w:ascii="Times New Roman" w:hAnsi="Times New Roman"/>
          <w:sz w:val="28"/>
          <w:szCs w:val="28"/>
        </w:rPr>
        <w:t xml:space="preserve"> de </w:t>
      </w:r>
      <w:r>
        <w:rPr>
          <w:rFonts w:cs="Times New Roman" w:ascii="Times New Roman" w:hAnsi="Times New Roman"/>
          <w:b/>
          <w:sz w:val="28"/>
          <w:szCs w:val="28"/>
        </w:rPr>
        <w:t>Registrar Pago</w:t>
      </w:r>
      <w:r>
        <w:rPr>
          <w:rFonts w:cs="Times New Roman" w:ascii="Times New Roman" w:hAnsi="Times New Roman"/>
          <w:sz w:val="28"/>
          <w:szCs w:val="28"/>
        </w:rPr>
        <w:t xml:space="preserve"> el sistema registrara </w:t>
      </w:r>
      <w:r>
        <w:rPr>
          <w:rFonts w:cs="Times New Roman" w:ascii="Times New Roman" w:hAnsi="Times New Roman"/>
          <w:sz w:val="28"/>
          <w:szCs w:val="28"/>
        </w:rPr>
        <w:t>automáticamente</w:t>
      </w:r>
      <w:r>
        <w:rPr>
          <w:rFonts w:cs="Times New Roman" w:ascii="Times New Roman" w:hAnsi="Times New Roman"/>
          <w:sz w:val="28"/>
          <w:szCs w:val="28"/>
        </w:rPr>
        <w:t xml:space="preserve"> los datos de los pedidos y el dinero ingresa a la cuenta de cada local. </w:t>
      </w:r>
    </w:p>
    <w:sectPr>
      <w:footerReference w:type="default" r:id="rId25"/>
      <w:footerReference w:type="first" r:id="rId26"/>
      <w:type w:val="nextPage"/>
      <w:pgSz w:w="11906" w:h="16838"/>
      <w:pgMar w:left="1701" w:right="1701" w:header="0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8822503"/>
    </w:sdtPr>
    <w:sdtContent>
      <w:p>
        <w:pPr>
          <w:pStyle w:val="Piedepgina"/>
          <w:rPr/>
        </w:pPr>
        <w:r>
          <w:rPr/>
          <w:fldChar w:fldCharType="begin"/>
          <mc:AlternateContent>
            <mc:Choice Requires="wpg">
              <w:drawing>
                <wp:anchor behindDoc="1" distT="0" distB="0" distL="114300" distR="114300" simplePos="0" locked="0" layoutInCell="1" allowOverlap="1" relativeHeight="36">
                  <wp:simplePos x="0" y="0"/>
                  <wp:positionH relativeFrom="page">
                    <wp:align>right</wp:align>
                  </wp:positionH>
                  <wp:positionV relativeFrom="paragraph">
                    <wp:align>bottom</wp:align>
                  </wp:positionV>
                  <wp:extent cx="915035" cy="915035"/>
                  <wp:effectExtent l="0" t="0" r="0" b="0"/>
                  <wp:wrapNone/>
                  <wp:docPr id="24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 rot="13500000">
                              <a:off x="241200" y="253440"/>
                              <a:ext cx="720" cy="34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" h="543">
                                  <a:moveTo>
                                    <a:pt x="2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1" y="542"/>
                                  </a:lnTo>
                                  <a:lnTo>
                                    <a:pt x="2" y="541"/>
                                  </a:lnTo>
                                  <a:lnTo>
                                    <a:pt x="2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514.25pt;margin-top:-58.6pt;width:72pt;height:72pt" coordorigin="10285,-1172" coordsize="1440,1440">
                  <v:shapetype id="_x005F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fillcolor="white" stroked="f" style="position:absolute;left:10285;top:-1172;width:1439;height:1439;mso-position-horizontal:right;mso-position-horizontal-relative:page;mso-position-vertical:bottom" type="shapetype_202">
                    <w10:wrap type="none"/>
                    <v:fill o:detectmouseclick="t" type="solid" color2="black"/>
                    <v:stroke color="#3465a4" joinstyle="round" endcap="flat"/>
                  </v:shape>
                  <v:shapetype id="shapetype_15" coordsize="21600,21600" o:spt="15" adj="10800" path="m,l@2,l21600,10800l@2,21600l,21600xe">
                    <v:stroke joinstyle="miter"/>
                    <v:formulas>
                      <v:f eqn="val 21600"/>
                      <v:f eqn="val #0"/>
                      <v:f eqn="sum width 0 @1"/>
                      <v:f eqn="sum @2 width 0"/>
                      <v:f eqn="prod 1 @3 2"/>
                      <v:f eqn="prod @2 1 2"/>
                    </v:formulas>
                    <v:path gradientshapeok="t" o:connecttype="rect" textboxrect="0,0,@4,21600"/>
                    <v:handles>
                      <v:h position="@2,0"/>
                    </v:handles>
                  </v:shapetype>
                  <v:shape id="shape_0" stroked="t" style="position:absolute;left:10855;top:-851;width:0;height:539;flip:x;rotation:135;mso-position-horizontal:right;mso-position-horizontal-relative:page;mso-position-vertical:bottom" type="shapetype_15">
                    <w10:wrap type="none"/>
                    <v:fill o:detectmouseclick="t" on="false"/>
                    <v:stroke color="#4f81bd" joinstyle="miter" endcap="flat"/>
                  </v:shape>
                </v:group>
              </w:pict>
            </mc:Fallback>
          </mc:AlternateContent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4068283"/>
    </w:sdtPr>
    <w:sdtContent>
      <w:p>
        <w:pPr>
          <w:pStyle w:val="Piedepgina"/>
          <w:rPr/>
        </w:pPr>
        <w:r>
          <w:rPr/>
          <mc:AlternateContent>
            <mc:Choice Requires="wpg">
              <w:drawing>
                <wp:anchor behindDoc="1" distT="0" distB="0" distL="114300" distR="114300" simplePos="0" locked="0" layoutInCell="1" allowOverlap="1" relativeHeight="37">
                  <wp:simplePos x="0" y="0"/>
                  <wp:positionH relativeFrom="page">
                    <wp:align>right</wp:align>
                  </wp:positionH>
                  <wp:positionV relativeFrom="paragraph">
                    <wp:align>bottom</wp:align>
                  </wp:positionV>
                  <wp:extent cx="915035" cy="915035"/>
                  <wp:effectExtent l="0" t="0" r="0" b="0"/>
                  <wp:wrapNone/>
                  <wp:docPr id="25" name="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14400" cy="9144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 rot="13500000">
                              <a:off x="241200" y="253440"/>
                              <a:ext cx="720" cy="34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" h="543">
                                  <a:moveTo>
                                    <a:pt x="3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1" y="542"/>
                                  </a:lnTo>
                                  <a:lnTo>
                                    <a:pt x="2" y="541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4f81bd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style="position:absolute;margin-left:514.25pt;margin-top:-58.6pt;width:72pt;height:72pt" coordorigin="10285,-1172" coordsize="1440,1440">
                  <v:shape id="shape_0" fillcolor="white" stroked="f" style="position:absolute;left:10285;top:-1172;width:1439;height:1439;mso-position-horizontal:right;mso-position-horizontal-relative:page;mso-position-vertical:bottom" type="shapetype_202">
                    <w10:wrap type="none"/>
                    <v:fill o:detectmouseclick="t" type="solid" color2="black"/>
                    <v:stroke color="#3465a4" joinstyle="round" endcap="flat"/>
                  </v:shape>
                  <v:shape id="shape_0" stroked="t" style="position:absolute;left:10855;top:-851;width:0;height:539;flip:x;rotation:135;mso-position-horizontal:right;mso-position-horizontal-relative:page;mso-position-vertical:bottom" type="shapetype_15">
                    <w10:wrap type="none"/>
                    <v:fill o:detectmouseclick="t" on="false"/>
                    <v:stroke color="#4f81bd" joinstyle="miter" endcap="flat"/>
                  </v:shape>
                </v:group>
              </w:pict>
            </mc:Fallback>
          </mc:AlternateConten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9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3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933aa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64780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47806"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933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b30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6478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478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95A9-8A66-451A-B46F-43A5E608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LibreOffice/6.3.0.4$Windows_X86_64 LibreOffice_project/057fc023c990d676a43019934386b85b21a9ee99</Application>
  <Pages>14</Pages>
  <Words>716</Words>
  <Characters>3477</Characters>
  <CharactersWithSpaces>4195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2020-11-25T20:27:00Z</dcterms:created>
  <dc:creator>sakiva</dc:creator>
  <dc:description/>
  <dc:language>en-GB</dc:language>
  <cp:lastModifiedBy/>
  <dcterms:modified xsi:type="dcterms:W3CDTF">2020-12-03T00:09:44Z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