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19B15">
      <w:pPr>
        <w:rPr>
          <w:rFonts w:hint="default"/>
          <w:b/>
          <w:bCs/>
        </w:rPr>
      </w:pPr>
      <w:r>
        <w:rPr>
          <w:rFonts w:hint="default"/>
          <w:b/>
          <w:bCs/>
        </w:rPr>
        <w:t>Общие стандарты</w:t>
      </w:r>
    </w:p>
    <w:p w14:paraId="354FCE6D">
      <w:pPr>
        <w:rPr>
          <w:rFonts w:hint="default"/>
        </w:rPr>
      </w:pPr>
      <w:r>
        <w:rPr>
          <w:rFonts w:hint="default"/>
        </w:rPr>
        <w:t>Международные стандарты для разработки ПО:</w:t>
      </w:r>
    </w:p>
    <w:p w14:paraId="34ECAA5F">
      <w:pPr>
        <w:rPr>
          <w:rFonts w:hint="default"/>
        </w:rPr>
      </w:pPr>
    </w:p>
    <w:p w14:paraId="5067127E">
      <w:pPr>
        <w:rPr>
          <w:rFonts w:hint="default"/>
        </w:rPr>
      </w:pPr>
      <w:r>
        <w:rPr>
          <w:rFonts w:hint="default"/>
        </w:rPr>
        <w:t>ISO/IEC 12207: Стандарт, описывающий процессы жизненного цикла программного обеспечения.</w:t>
      </w:r>
    </w:p>
    <w:p w14:paraId="41AAD191">
      <w:pPr>
        <w:rPr>
          <w:rFonts w:hint="default"/>
        </w:rPr>
      </w:pPr>
      <w:r>
        <w:rPr>
          <w:rFonts w:hint="default"/>
        </w:rPr>
        <w:t>ISO/IEC 25010: Стандарт, определяющий качество программного обеспечения.</w:t>
      </w:r>
    </w:p>
    <w:p w14:paraId="7A266881">
      <w:pPr>
        <w:rPr>
          <w:rFonts w:hint="default"/>
        </w:rPr>
      </w:pPr>
      <w:r>
        <w:rPr>
          <w:rFonts w:hint="default"/>
        </w:rPr>
        <w:t>IEEE 829: Стандарт для документации тестирования программного обеспечения.</w:t>
      </w:r>
    </w:p>
    <w:p w14:paraId="743FECCA">
      <w:pPr>
        <w:rPr>
          <w:rFonts w:hint="default"/>
        </w:rPr>
      </w:pPr>
      <w:r>
        <w:rPr>
          <w:rFonts w:hint="default"/>
        </w:rPr>
        <w:t>ISO/IEC/IEEE 29119: Стандарт для тестирования программного обеспечения, охватывающий все аспекты тестирования.</w:t>
      </w:r>
    </w:p>
    <w:p w14:paraId="2213BBAD">
      <w:pPr>
        <w:rPr>
          <w:rFonts w:hint="default"/>
        </w:rPr>
      </w:pPr>
      <w:r>
        <w:rPr>
          <w:rFonts w:hint="default"/>
        </w:rPr>
        <w:t>Принципы ISO/IEC 12207:</w:t>
      </w:r>
    </w:p>
    <w:p w14:paraId="32F0EEBF">
      <w:pPr>
        <w:rPr>
          <w:rFonts w:hint="default"/>
        </w:rPr>
      </w:pPr>
    </w:p>
    <w:p w14:paraId="7C5A2211">
      <w:pPr>
        <w:rPr>
          <w:rFonts w:hint="default"/>
        </w:rPr>
      </w:pPr>
      <w:r>
        <w:rPr>
          <w:rFonts w:hint="default"/>
        </w:rPr>
        <w:t>Определяет процессы, связанные с жизненным циклом ПО, включая планирование, разработку, тестирование, внедрение и сопровождение.</w:t>
      </w:r>
    </w:p>
    <w:p w14:paraId="3D9959F6">
      <w:pPr>
        <w:rPr>
          <w:rFonts w:hint="default"/>
        </w:rPr>
      </w:pPr>
      <w:r>
        <w:rPr>
          <w:rFonts w:hint="default"/>
        </w:rPr>
        <w:t>Включает процессы управления, поддержки и обеспечения качества.</w:t>
      </w:r>
    </w:p>
    <w:p w14:paraId="007A955F">
      <w:pPr>
        <w:rPr>
          <w:rFonts w:hint="default"/>
        </w:rPr>
      </w:pPr>
      <w:r>
        <w:rPr>
          <w:rFonts w:hint="default"/>
        </w:rPr>
        <w:t>Разница между IEEE 829 и ISO/IEC/IEEE 29119:</w:t>
      </w:r>
    </w:p>
    <w:p w14:paraId="0F7819B8">
      <w:pPr>
        <w:rPr>
          <w:rFonts w:hint="default"/>
        </w:rPr>
      </w:pPr>
    </w:p>
    <w:p w14:paraId="653D9831">
      <w:pPr>
        <w:rPr>
          <w:rFonts w:hint="default"/>
        </w:rPr>
      </w:pPr>
      <w:r>
        <w:rPr>
          <w:rFonts w:hint="default"/>
        </w:rPr>
        <w:t>IEEE 829: Фокусируется на документации тестирования, включая тестовые планы, спецификации и отчеты.</w:t>
      </w:r>
    </w:p>
    <w:p w14:paraId="4CA35497">
      <w:pPr>
        <w:rPr>
          <w:rFonts w:hint="default"/>
        </w:rPr>
      </w:pPr>
      <w:r>
        <w:rPr>
          <w:rFonts w:hint="default"/>
        </w:rPr>
        <w:t>ISO/IEC/IEEE 29119: Более широкий стандарт, охватывающий процессы тестирования, методы и документацию, включая тестовые стратегии и управление тестированием.</w:t>
      </w:r>
    </w:p>
    <w:p w14:paraId="736EC217">
      <w:pPr>
        <w:rPr>
          <w:rFonts w:hint="default"/>
        </w:rPr>
      </w:pPr>
      <w:r>
        <w:rPr>
          <w:rFonts w:hint="default"/>
        </w:rPr>
        <w:t>Качество ПО по ISO/IEC 25010:</w:t>
      </w:r>
    </w:p>
    <w:p w14:paraId="58C0DD66">
      <w:pPr>
        <w:rPr>
          <w:rFonts w:hint="default"/>
        </w:rPr>
      </w:pPr>
    </w:p>
    <w:p w14:paraId="54FD5AFB">
      <w:pPr>
        <w:rPr>
          <w:rFonts w:hint="default"/>
        </w:rPr>
      </w:pPr>
      <w:r>
        <w:rPr>
          <w:rFonts w:hint="default"/>
        </w:rPr>
        <w:t>Определяет восемь характеристик качества: функциональная пригодность, производительность, совместимость, удобство использования, надежность, безопасность, поддерживаемость и переносимость.</w:t>
      </w:r>
    </w:p>
    <w:p w14:paraId="67D2F094">
      <w:pPr>
        <w:rPr>
          <w:rFonts w:hint="default"/>
        </w:rPr>
      </w:pPr>
      <w:r>
        <w:rPr>
          <w:rFonts w:hint="default"/>
        </w:rPr>
        <w:t>Стандарты для документирования ПО:</w:t>
      </w:r>
    </w:p>
    <w:p w14:paraId="4605953C">
      <w:pPr>
        <w:rPr>
          <w:rFonts w:hint="default"/>
        </w:rPr>
      </w:pPr>
    </w:p>
    <w:p w14:paraId="4D0E0F5F">
      <w:pPr>
        <w:rPr>
          <w:rFonts w:hint="default"/>
        </w:rPr>
      </w:pPr>
      <w:r>
        <w:rPr>
          <w:rFonts w:hint="default"/>
        </w:rPr>
        <w:t>ISO/IEC 26514: Стандарт для документации пользовательских руководств.</w:t>
      </w:r>
    </w:p>
    <w:p w14:paraId="0BBAB1F9">
      <w:pPr>
        <w:rPr>
          <w:rFonts w:hint="default"/>
        </w:rPr>
      </w:pPr>
      <w:r>
        <w:rPr>
          <w:rFonts w:hint="default"/>
        </w:rPr>
        <w:t>IEEE 830: Стандарт для спецификаций требований к ПО.</w:t>
      </w:r>
    </w:p>
    <w:p w14:paraId="57B79D7D">
      <w:pPr>
        <w:rPr>
          <w:rFonts w:hint="default"/>
        </w:rPr>
      </w:pPr>
      <w:bookmarkStart w:id="0" w:name="_GoBack"/>
      <w:bookmarkEnd w:id="0"/>
    </w:p>
    <w:p w14:paraId="661E1069">
      <w:pPr>
        <w:rPr>
          <w:rFonts w:hint="default"/>
          <w:b/>
          <w:bCs/>
        </w:rPr>
      </w:pPr>
      <w:r>
        <w:rPr>
          <w:rFonts w:hint="default"/>
          <w:b/>
          <w:bCs/>
        </w:rPr>
        <w:t>Архитектура и проектирование</w:t>
      </w:r>
    </w:p>
    <w:p w14:paraId="240AA601">
      <w:pPr>
        <w:rPr>
          <w:rFonts w:hint="default"/>
        </w:rPr>
      </w:pPr>
      <w:r>
        <w:rPr>
          <w:rFonts w:hint="default"/>
        </w:rPr>
        <w:t>Стандарты для проектирования архитектуры ПО:</w:t>
      </w:r>
    </w:p>
    <w:p w14:paraId="0570E56A">
      <w:pPr>
        <w:rPr>
          <w:rFonts w:hint="default"/>
        </w:rPr>
      </w:pPr>
    </w:p>
    <w:p w14:paraId="00C8FA90">
      <w:pPr>
        <w:rPr>
          <w:rFonts w:hint="default"/>
        </w:rPr>
      </w:pPr>
      <w:r>
        <w:rPr>
          <w:rFonts w:hint="default"/>
        </w:rPr>
        <w:t>IEEE 1471 (ISO/IEC 42010): Стандарт для описания архитектуры систем, включая представление и документирование архитектурных решений.</w:t>
      </w:r>
    </w:p>
    <w:p w14:paraId="43D4CF4F">
      <w:pPr>
        <w:rPr>
          <w:rFonts w:hint="default"/>
        </w:rPr>
      </w:pPr>
      <w:r>
        <w:rPr>
          <w:rFonts w:hint="default"/>
        </w:rPr>
        <w:t>Архитектурное описание по IEEE 1471:</w:t>
      </w:r>
    </w:p>
    <w:p w14:paraId="32A619D1">
      <w:pPr>
        <w:rPr>
          <w:rFonts w:hint="default"/>
        </w:rPr>
      </w:pPr>
    </w:p>
    <w:p w14:paraId="7D4990F8">
      <w:pPr>
        <w:rPr>
          <w:rFonts w:hint="default"/>
        </w:rPr>
      </w:pPr>
      <w:r>
        <w:rPr>
          <w:rFonts w:hint="default"/>
        </w:rPr>
        <w:t>Описывает, как представлять архитектуру системы, включая заинтересованные стороны, их интересы и архитектурные решения.</w:t>
      </w:r>
    </w:p>
    <w:p w14:paraId="4176611E">
      <w:pPr>
        <w:rPr>
          <w:rFonts w:hint="default"/>
        </w:rPr>
      </w:pPr>
      <w:r>
        <w:rPr>
          <w:rFonts w:hint="default"/>
        </w:rPr>
        <w:t>Стандарты для UML-моделирования:</w:t>
      </w:r>
    </w:p>
    <w:p w14:paraId="6C95B6AB">
      <w:pPr>
        <w:rPr>
          <w:rFonts w:hint="default"/>
        </w:rPr>
      </w:pPr>
    </w:p>
    <w:p w14:paraId="7D059712">
      <w:pPr>
        <w:rPr>
          <w:rFonts w:hint="default"/>
        </w:rPr>
      </w:pPr>
      <w:r>
        <w:rPr>
          <w:rFonts w:hint="default"/>
        </w:rPr>
        <w:t>OMG UML: Стандарт, описывающий язык моделирования UML, используемый для визуализации, спецификации, конструирования и документирования программных систем.</w:t>
      </w:r>
    </w:p>
    <w:p w14:paraId="6D2FD895">
      <w:pPr>
        <w:rPr>
          <w:rFonts w:hint="default"/>
        </w:rPr>
      </w:pPr>
      <w:r>
        <w:rPr>
          <w:rFonts w:hint="default"/>
        </w:rPr>
        <w:t>Суть IEEE 1016:</w:t>
      </w:r>
    </w:p>
    <w:p w14:paraId="66689E74">
      <w:pPr>
        <w:rPr>
          <w:rFonts w:hint="default"/>
        </w:rPr>
      </w:pPr>
    </w:p>
    <w:p w14:paraId="4809FA55">
      <w:pPr>
        <w:rPr>
          <w:rFonts w:hint="default"/>
        </w:rPr>
      </w:pPr>
      <w:r>
        <w:rPr>
          <w:rFonts w:hint="default"/>
        </w:rPr>
        <w:t>Стандарт для описания проектных решений, включая архитектурные и проектные документы, что помогает в понимании и реализации проектных решений.</w:t>
      </w:r>
    </w:p>
    <w:p w14:paraId="48B80A10">
      <w:pPr>
        <w:rPr>
          <w:rFonts w:hint="default"/>
        </w:rPr>
      </w:pPr>
      <w:r>
        <w:rPr>
          <w:rFonts w:hint="default"/>
        </w:rPr>
        <w:t>Стандарты для проектирования API:</w:t>
      </w:r>
    </w:p>
    <w:p w14:paraId="35DFC5F5">
      <w:pPr>
        <w:rPr>
          <w:rFonts w:hint="default"/>
        </w:rPr>
      </w:pPr>
    </w:p>
    <w:p w14:paraId="648F142E">
      <w:pPr>
        <w:rPr>
          <w:rFonts w:hint="default"/>
        </w:rPr>
      </w:pPr>
      <w:r>
        <w:rPr>
          <w:rFonts w:hint="default"/>
        </w:rPr>
        <w:t>OpenAPI Specification: Стандарт для описания RESTful API.</w:t>
      </w:r>
    </w:p>
    <w:p w14:paraId="6F923190">
      <w:pPr>
        <w:rPr>
          <w:rFonts w:hint="default"/>
        </w:rPr>
      </w:pPr>
      <w:r>
        <w:rPr>
          <w:rFonts w:hint="default"/>
        </w:rPr>
        <w:t>GraphQL Specification: Стандарт для описания GraphQL API.</w:t>
      </w:r>
    </w:p>
    <w:p w14:paraId="5C801C43">
      <w:pPr>
        <w:rPr>
          <w:rFonts w:hint="default"/>
        </w:rPr>
      </w:pPr>
      <w:r>
        <w:rPr>
          <w:rFonts w:hint="default"/>
        </w:rPr>
        <w:t>gRPC: Протокол для удаленного вызова процедур, основанный на HTTP/2.</w:t>
      </w:r>
    </w:p>
    <w:p w14:paraId="6173EABA">
      <w:pPr>
        <w:rPr>
          <w:rFonts w:hint="default"/>
        </w:rPr>
      </w:pPr>
    </w:p>
    <w:p w14:paraId="7B63C83C">
      <w:pPr>
        <w:rPr>
          <w:rFonts w:hint="default"/>
          <w:b/>
          <w:bCs/>
        </w:rPr>
      </w:pPr>
      <w:r>
        <w:rPr>
          <w:rFonts w:hint="default"/>
          <w:b/>
          <w:bCs/>
        </w:rPr>
        <w:t>Безопасность и защита данных</w:t>
      </w:r>
    </w:p>
    <w:p w14:paraId="46879E63">
      <w:pPr>
        <w:rPr>
          <w:rFonts w:hint="default"/>
        </w:rPr>
      </w:pPr>
      <w:r>
        <w:rPr>
          <w:rFonts w:hint="default"/>
        </w:rPr>
        <w:t>Влияние OWASP на разработку безопасных приложений:</w:t>
      </w:r>
    </w:p>
    <w:p w14:paraId="0C819CB6">
      <w:pPr>
        <w:rPr>
          <w:rFonts w:hint="default"/>
        </w:rPr>
      </w:pPr>
    </w:p>
    <w:p w14:paraId="01881878">
      <w:pPr>
        <w:rPr>
          <w:rFonts w:hint="default"/>
        </w:rPr>
      </w:pPr>
      <w:r>
        <w:rPr>
          <w:rFonts w:hint="default"/>
        </w:rPr>
        <w:t>OWASP предоставляет рекомендации и инструменты для обеспечения безопасности приложений, включая списки уязвимостей и лучшие практики.</w:t>
      </w:r>
    </w:p>
    <w:p w14:paraId="7567903D">
      <w:pPr>
        <w:rPr>
          <w:rFonts w:hint="default"/>
        </w:rPr>
      </w:pPr>
      <w:r>
        <w:rPr>
          <w:rFonts w:hint="default"/>
        </w:rPr>
        <w:t>Требования к безопасности ПО по ISO/IEC 27001:</w:t>
      </w:r>
    </w:p>
    <w:p w14:paraId="6796603B">
      <w:pPr>
        <w:rPr>
          <w:rFonts w:hint="default"/>
        </w:rPr>
      </w:pPr>
    </w:p>
    <w:p w14:paraId="7DF6CA78">
      <w:pPr>
        <w:rPr>
          <w:rFonts w:hint="default"/>
        </w:rPr>
      </w:pPr>
      <w:r>
        <w:rPr>
          <w:rFonts w:hint="default"/>
        </w:rPr>
        <w:t>Стандарт определяет требования к системе управления информационной безопасностью, включая оценку рисков и управление безопасностью информации.</w:t>
      </w:r>
    </w:p>
    <w:p w14:paraId="47FB0641">
      <w:pPr>
        <w:rPr>
          <w:rFonts w:hint="default"/>
        </w:rPr>
      </w:pPr>
      <w:r>
        <w:rPr>
          <w:rFonts w:hint="default"/>
        </w:rPr>
        <w:t>Влияние GDPR на разработку приложений:</w:t>
      </w:r>
    </w:p>
    <w:p w14:paraId="0C3E69D2">
      <w:pPr>
        <w:rPr>
          <w:rFonts w:hint="default"/>
        </w:rPr>
      </w:pPr>
    </w:p>
    <w:p w14:paraId="257E5044">
      <w:pPr>
        <w:rPr>
          <w:rFonts w:hint="default"/>
        </w:rPr>
      </w:pPr>
      <w:r>
        <w:rPr>
          <w:rFonts w:hint="default"/>
        </w:rPr>
        <w:t>GDPR требует соблюдения строгих норм по обработке и защите персональных данных, включая согласие пользователей и право на доступ к данным.</w:t>
      </w:r>
    </w:p>
    <w:p w14:paraId="431FCB30">
      <w:pPr>
        <w:rPr>
          <w:rFonts w:hint="default"/>
        </w:rPr>
      </w:pPr>
      <w:r>
        <w:rPr>
          <w:rFonts w:hint="default"/>
        </w:rPr>
        <w:t>Стандарты для криптографической защиты данных:</w:t>
      </w:r>
    </w:p>
    <w:p w14:paraId="16D4F974">
      <w:pPr>
        <w:rPr>
          <w:rFonts w:hint="default"/>
        </w:rPr>
      </w:pPr>
    </w:p>
    <w:p w14:paraId="01A6A21A">
      <w:pPr>
        <w:rPr>
          <w:rFonts w:hint="default"/>
        </w:rPr>
      </w:pPr>
      <w:r>
        <w:rPr>
          <w:rFonts w:hint="default"/>
        </w:rPr>
        <w:t>ISO/IEC 19790: Стандарт для оценки безопасности криптографических модулей.</w:t>
      </w:r>
    </w:p>
    <w:p w14:paraId="788080A4">
      <w:pPr>
        <w:rPr>
          <w:rFonts w:hint="default"/>
        </w:rPr>
      </w:pPr>
      <w:r>
        <w:rPr>
          <w:rFonts w:hint="default"/>
        </w:rPr>
        <w:t>NIST SP 800-53: Рекомендации по контролю безопасности для систем, обрабатывающих данные.</w:t>
      </w:r>
    </w:p>
    <w:p w14:paraId="1C331942">
      <w:pPr>
        <w:rPr>
          <w:rFonts w:hint="default"/>
        </w:rPr>
      </w:pPr>
      <w:r>
        <w:rPr>
          <w:rFonts w:hint="default"/>
        </w:rPr>
        <w:t>Влияние PCI DSS на разработку платежных систем:</w:t>
      </w:r>
    </w:p>
    <w:p w14:paraId="633586F6">
      <w:pPr>
        <w:rPr>
          <w:rFonts w:hint="default"/>
        </w:rPr>
      </w:pPr>
    </w:p>
    <w:p w14:paraId="78DAFA9F">
      <w:pPr>
        <w:rPr>
          <w:rFonts w:hint="default"/>
        </w:rPr>
      </w:pPr>
      <w:r>
        <w:rPr>
          <w:rFonts w:hint="default"/>
        </w:rPr>
        <w:t>Стандарт требует соблюдения мер безопасности для защиты данных держателей карт, включая шифрование и управление доступом.</w:t>
      </w:r>
    </w:p>
    <w:p w14:paraId="2E49440F">
      <w:pPr>
        <w:rPr>
          <w:rFonts w:hint="default"/>
        </w:rPr>
      </w:pPr>
    </w:p>
    <w:p w14:paraId="57B0EE9E">
      <w:pPr>
        <w:rPr>
          <w:rFonts w:hint="default"/>
          <w:b/>
          <w:bCs/>
        </w:rPr>
      </w:pPr>
      <w:r>
        <w:rPr>
          <w:rFonts w:hint="default"/>
          <w:b/>
          <w:bCs/>
        </w:rPr>
        <w:t>Тестирование и качество</w:t>
      </w:r>
    </w:p>
    <w:p w14:paraId="68FE48A9">
      <w:pPr>
        <w:rPr>
          <w:rFonts w:hint="default"/>
        </w:rPr>
      </w:pPr>
      <w:r>
        <w:rPr>
          <w:rFonts w:hint="default"/>
        </w:rPr>
        <w:t>Стандарты для тестирования ПО:</w:t>
      </w:r>
    </w:p>
    <w:p w14:paraId="2462F9C2">
      <w:pPr>
        <w:rPr>
          <w:rFonts w:hint="default"/>
        </w:rPr>
      </w:pPr>
    </w:p>
    <w:p w14:paraId="3DE93F7E">
      <w:pPr>
        <w:rPr>
          <w:rFonts w:hint="default"/>
        </w:rPr>
      </w:pPr>
      <w:r>
        <w:rPr>
          <w:rFonts w:hint="default"/>
        </w:rPr>
        <w:t>ISO/IEC/IEEE 29119: Стандарт, охватывающий все аспекты тестирования ПО.</w:t>
      </w:r>
    </w:p>
    <w:p w14:paraId="6BDF5505">
      <w:pPr>
        <w:rPr>
          <w:rFonts w:hint="default"/>
        </w:rPr>
      </w:pPr>
      <w:r>
        <w:rPr>
          <w:rFonts w:hint="default"/>
        </w:rPr>
        <w:t>IEEE 829: Стандарт для документации тестирования.</w:t>
      </w:r>
    </w:p>
    <w:p w14:paraId="57B113EE">
      <w:pPr>
        <w:rPr>
          <w:rFonts w:hint="default"/>
        </w:rPr>
      </w:pPr>
      <w:r>
        <w:rPr>
          <w:rFonts w:hint="default"/>
        </w:rPr>
        <w:t>TMMi и процесс тестирования:</w:t>
      </w:r>
    </w:p>
    <w:p w14:paraId="358468D2">
      <w:pPr>
        <w:rPr>
          <w:rFonts w:hint="default"/>
        </w:rPr>
      </w:pPr>
    </w:p>
    <w:p w14:paraId="4074E21D">
      <w:pPr>
        <w:rPr>
          <w:rFonts w:hint="default"/>
        </w:rPr>
      </w:pPr>
      <w:r>
        <w:rPr>
          <w:rFonts w:hint="default"/>
        </w:rPr>
        <w:t>TMMi предоставляет модель зрелости для оценки и улучшения процессов тестирования, включая лучшие практики и рекомендации.</w:t>
      </w:r>
    </w:p>
    <w:p w14:paraId="44D98166">
      <w:pPr>
        <w:rPr>
          <w:rFonts w:hint="default"/>
        </w:rPr>
      </w:pPr>
      <w:r>
        <w:rPr>
          <w:rFonts w:hint="default"/>
        </w:rPr>
        <w:t>Метрики качества ПО по ISO/IEC 9126:</w:t>
      </w:r>
    </w:p>
    <w:p w14:paraId="112760FD">
      <w:pPr>
        <w:rPr>
          <w:rFonts w:hint="default"/>
        </w:rPr>
      </w:pPr>
    </w:p>
    <w:p w14:paraId="24EFCD49">
      <w:pPr>
        <w:rPr>
          <w:rFonts w:hint="default"/>
        </w:rPr>
      </w:pPr>
      <w:r>
        <w:rPr>
          <w:rFonts w:hint="default"/>
        </w:rPr>
        <w:t>Определяет метрики для оценки качества ПО, включая функциональность, надеж</w:t>
      </w:r>
    </w:p>
    <w:p w14:paraId="720D163F">
      <w:pPr>
        <w:rPr>
          <w:rFonts w:hint="default"/>
        </w:rPr>
      </w:pPr>
    </w:p>
    <w:p w14:paraId="351A3BF1">
      <w:pPr>
        <w:rPr>
          <w:rFonts w:hint="default"/>
        </w:rPr>
      </w:pPr>
      <w:r>
        <w:rPr>
          <w:rFonts w:hint="default"/>
        </w:rPr>
        <w:t>Bookmark message</w:t>
      </w:r>
    </w:p>
    <w:p w14:paraId="6BC68080">
      <w:pPr>
        <w:rPr>
          <w:rFonts w:hint="default"/>
        </w:rPr>
      </w:pPr>
      <w:r>
        <w:rPr>
          <w:rFonts w:hint="default"/>
        </w:rPr>
        <w:t>Copy message</w:t>
      </w:r>
    </w:p>
    <w:p w14:paraId="04BF83B1">
      <w:pPr>
        <w:rPr>
          <w:rFonts w:hint="default"/>
        </w:rPr>
      </w:pPr>
      <w:r>
        <w:rPr>
          <w:rFonts w:hint="default"/>
        </w:rPr>
        <w:t>Export</w:t>
      </w:r>
    </w:p>
    <w:p w14:paraId="768A129D">
      <w:pPr>
        <w:rPr>
          <w:rFonts w:hint="default"/>
        </w:rPr>
      </w:pPr>
    </w:p>
    <w:p w14:paraId="6CF5AE3A">
      <w:pPr>
        <w:rPr>
          <w:rFonts w:hint="default"/>
          <w:b/>
          <w:bCs/>
        </w:rPr>
      </w:pPr>
      <w:r>
        <w:rPr>
          <w:rFonts w:hint="default"/>
          <w:b/>
          <w:bCs/>
        </w:rPr>
        <w:t>DevOps и CI/CD</w:t>
      </w:r>
    </w:p>
    <w:p w14:paraId="37781100">
      <w:pPr>
        <w:rPr>
          <w:rFonts w:hint="default"/>
        </w:rPr>
      </w:pPr>
      <w:r>
        <w:rPr>
          <w:rFonts w:hint="default"/>
        </w:rPr>
        <w:t>Стандарты для CI/CD:</w:t>
      </w:r>
    </w:p>
    <w:p w14:paraId="64723BF6">
      <w:pPr>
        <w:rPr>
          <w:rFonts w:hint="default"/>
        </w:rPr>
      </w:pPr>
    </w:p>
    <w:p w14:paraId="4D7EE893">
      <w:pPr>
        <w:rPr>
          <w:rFonts w:hint="default"/>
        </w:rPr>
      </w:pPr>
      <w:r>
        <w:rPr>
          <w:rFonts w:hint="default"/>
        </w:rPr>
        <w:t>ISO/IEC 27001: Стандарт для управления информационной безопасностью, который может быть применен к процессам CI/CD для обеспечения безопасности.</w:t>
      </w:r>
    </w:p>
    <w:p w14:paraId="5BFF0E48">
      <w:pPr>
        <w:rPr>
          <w:rFonts w:hint="default"/>
        </w:rPr>
      </w:pPr>
      <w:r>
        <w:rPr>
          <w:rFonts w:hint="default"/>
        </w:rPr>
        <w:t>DevOps Handbook: Хотя это не стандарт в строгом смысле, он описывает лучшие практики и подходы к внедрению CI/CD в DevOps.</w:t>
      </w:r>
    </w:p>
    <w:p w14:paraId="0A456437">
      <w:pPr>
        <w:rPr>
          <w:rFonts w:hint="default"/>
        </w:rPr>
      </w:pPr>
      <w:r>
        <w:rPr>
          <w:rFonts w:hint="default"/>
        </w:rPr>
        <w:t>Взаимодействие ITIL и DevOps:</w:t>
      </w:r>
    </w:p>
    <w:p w14:paraId="3ADC6713">
      <w:pPr>
        <w:rPr>
          <w:rFonts w:hint="default"/>
        </w:rPr>
      </w:pPr>
    </w:p>
    <w:p w14:paraId="147F6982">
      <w:pPr>
        <w:rPr>
          <w:rFonts w:hint="default"/>
        </w:rPr>
      </w:pPr>
      <w:r>
        <w:rPr>
          <w:rFonts w:hint="default"/>
        </w:rPr>
        <w:t>ITIL (Information Technology Infrastructure Library) предоставляет структурированный подход к управлению ИТ-услугами, в то время как DevOps фокусируется на интеграции разработки и операций. Они могут взаимодействовать, обеспечивая более эффективное управление изменениями и улучшая качество услуг через автоматизацию и совместную работу.</w:t>
      </w:r>
    </w:p>
    <w:p w14:paraId="14F62E29">
      <w:pPr>
        <w:rPr>
          <w:rFonts w:hint="default"/>
        </w:rPr>
      </w:pPr>
      <w:r>
        <w:rPr>
          <w:rFonts w:hint="default"/>
        </w:rPr>
        <w:t>Стандарты для контейнеризации:</w:t>
      </w:r>
    </w:p>
    <w:p w14:paraId="29638DA4">
      <w:pPr>
        <w:rPr>
          <w:rFonts w:hint="default"/>
        </w:rPr>
      </w:pPr>
    </w:p>
    <w:p w14:paraId="1FCE2171">
      <w:pPr>
        <w:rPr>
          <w:rFonts w:hint="default"/>
        </w:rPr>
      </w:pPr>
      <w:r>
        <w:rPr>
          <w:rFonts w:hint="default"/>
        </w:rPr>
        <w:t>CNCF (Cloud Native Computing Foundation): Поддерживает стандарты и лучшие практики для контейнеризации, включая Kubernetes.</w:t>
      </w:r>
    </w:p>
    <w:p w14:paraId="13CD4528">
      <w:pPr>
        <w:rPr>
          <w:rFonts w:hint="default"/>
        </w:rPr>
      </w:pPr>
      <w:r>
        <w:rPr>
          <w:rFonts w:hint="default"/>
        </w:rPr>
        <w:t>Open Container Initiative (OCI): Устанавливает стандарты для контейнерных образов и среды выполнения.</w:t>
      </w:r>
    </w:p>
    <w:p w14:paraId="672FAEDE">
      <w:pPr>
        <w:rPr>
          <w:rFonts w:hint="default"/>
        </w:rPr>
      </w:pPr>
      <w:r>
        <w:rPr>
          <w:rFonts w:hint="default"/>
        </w:rPr>
        <w:t>Влияние ISO/IEC 27017 на безопасность облачных приложений:</w:t>
      </w:r>
    </w:p>
    <w:p w14:paraId="4D136D95">
      <w:pPr>
        <w:rPr>
          <w:rFonts w:hint="default"/>
        </w:rPr>
      </w:pPr>
    </w:p>
    <w:p w14:paraId="2B28AC80">
      <w:pPr>
        <w:rPr>
          <w:rFonts w:hint="default"/>
        </w:rPr>
      </w:pPr>
      <w:r>
        <w:rPr>
          <w:rFonts w:hint="default"/>
        </w:rPr>
        <w:t>ISO/IEC 27017 предоставляет рекомендации по управлению безопасностью в облачных вычислениях, включая защиту данных и управление рисками, что помогает организациям обеспечивать безопасность облачных приложений.</w:t>
      </w:r>
    </w:p>
    <w:p w14:paraId="75CB8849">
      <w:pPr>
        <w:rPr>
          <w:rFonts w:hint="default"/>
        </w:rPr>
      </w:pPr>
      <w:r>
        <w:rPr>
          <w:rFonts w:hint="default"/>
        </w:rPr>
        <w:t>Стандарты для управления конфигурациями:</w:t>
      </w:r>
    </w:p>
    <w:p w14:paraId="7682A6F5">
      <w:pPr>
        <w:rPr>
          <w:rFonts w:hint="default"/>
        </w:rPr>
      </w:pPr>
    </w:p>
    <w:p w14:paraId="1DD92AB1">
      <w:pPr>
        <w:rPr>
          <w:rFonts w:hint="default"/>
        </w:rPr>
      </w:pPr>
      <w:r>
        <w:rPr>
          <w:rFonts w:hint="default"/>
        </w:rPr>
        <w:t>ISO/IEC 20000: Стандарт для управления ИТ-услугами, который включает управление конфигурациями.</w:t>
      </w:r>
    </w:p>
    <w:p w14:paraId="19A92480">
      <w:pPr>
        <w:rPr>
          <w:rFonts w:hint="default"/>
        </w:rPr>
      </w:pPr>
      <w:r>
        <w:rPr>
          <w:rFonts w:hint="default"/>
        </w:rPr>
        <w:t>ITIL: Предоставляет рекомендации по управлению конфигурациями, которые могут быть реализованы с помощью инструментов, таких как Ansible и Terraform.</w:t>
      </w:r>
    </w:p>
    <w:p w14:paraId="28342035">
      <w:pPr>
        <w:rPr>
          <w:rFonts w:hint="default"/>
        </w:rPr>
      </w:pPr>
    </w:p>
    <w:p w14:paraId="52BAD5BF">
      <w:pPr>
        <w:rPr>
          <w:rFonts w:hint="default"/>
          <w:b/>
          <w:bCs/>
        </w:rPr>
      </w:pPr>
      <w:r>
        <w:rPr>
          <w:rFonts w:hint="default"/>
          <w:b/>
          <w:bCs/>
        </w:rPr>
        <w:t>Методологии</w:t>
      </w:r>
    </w:p>
    <w:p w14:paraId="71CA530F">
      <w:pPr>
        <w:rPr>
          <w:rFonts w:hint="default"/>
        </w:rPr>
      </w:pPr>
      <w:r>
        <w:rPr>
          <w:rFonts w:hint="default"/>
        </w:rPr>
        <w:t>Соответствие Scrum, Kanban и SAFe стандартам разработки:</w:t>
      </w:r>
    </w:p>
    <w:p w14:paraId="2BF070E5">
      <w:pPr>
        <w:rPr>
          <w:rFonts w:hint="default"/>
        </w:rPr>
      </w:pPr>
    </w:p>
    <w:p w14:paraId="55A5A0CC">
      <w:pPr>
        <w:rPr>
          <w:rFonts w:hint="default"/>
        </w:rPr>
      </w:pPr>
      <w:r>
        <w:rPr>
          <w:rFonts w:hint="default"/>
        </w:rPr>
        <w:t>Эти методологии соответствуют принципам Agile, которые поддерживаются стандартами, такими как ISO/IEC 26512 (управление требованиями) и ISO/IEC 29110 (упрощенные процессы разработки ПО).</w:t>
      </w:r>
    </w:p>
    <w:p w14:paraId="108DF894">
      <w:pPr>
        <w:rPr>
          <w:rFonts w:hint="default"/>
        </w:rPr>
      </w:pPr>
      <w:r>
        <w:rPr>
          <w:rFonts w:hint="default"/>
        </w:rPr>
        <w:t>Стандарты для гибкой разработки (Agile):</w:t>
      </w:r>
    </w:p>
    <w:p w14:paraId="4DFDC43B">
      <w:pPr>
        <w:rPr>
          <w:rFonts w:hint="default"/>
        </w:rPr>
      </w:pPr>
    </w:p>
    <w:p w14:paraId="581B8232">
      <w:pPr>
        <w:rPr>
          <w:rFonts w:hint="default"/>
        </w:rPr>
      </w:pPr>
      <w:r>
        <w:rPr>
          <w:rFonts w:hint="default"/>
        </w:rPr>
        <w:t>ISO/IEC 29110: Стандарт для малых организаций, который поддерживает гибкие подходы к разработке.</w:t>
      </w:r>
    </w:p>
    <w:p w14:paraId="07B8B56F">
      <w:pPr>
        <w:rPr>
          <w:rFonts w:hint="default"/>
        </w:rPr>
      </w:pPr>
      <w:r>
        <w:rPr>
          <w:rFonts w:hint="default"/>
        </w:rPr>
        <w:t>Agile Manifesto: Хотя это не стандарт, он определяет основные ценности и принципы Agile.</w:t>
      </w:r>
    </w:p>
    <w:p w14:paraId="4A49734E">
      <w:pPr>
        <w:rPr>
          <w:rFonts w:hint="default"/>
        </w:rPr>
      </w:pPr>
      <w:r>
        <w:rPr>
          <w:rFonts w:hint="default"/>
        </w:rPr>
        <w:t>Разница между Agile и Waterfall с точки зрения стандартов:</w:t>
      </w:r>
    </w:p>
    <w:p w14:paraId="7D207BE9">
      <w:pPr>
        <w:rPr>
          <w:rFonts w:hint="default"/>
        </w:rPr>
      </w:pPr>
    </w:p>
    <w:p w14:paraId="03AE33B4">
      <w:pPr>
        <w:rPr>
          <w:rFonts w:hint="default"/>
        </w:rPr>
      </w:pPr>
      <w:r>
        <w:rPr>
          <w:rFonts w:hint="default"/>
        </w:rPr>
        <w:t>Agile ориентирован на итеративный и инкрементный подход, в то время как Waterfall следует линейной модели. Стандарты, такие как ISO/IEC 12207, могут быть адаптированы для обоих подходов, но Agile требует большей гибкости в управлении требованиями и изменениями.</w:t>
      </w:r>
    </w:p>
    <w:p w14:paraId="4936686B">
      <w:pPr>
        <w:rPr>
          <w:rFonts w:hint="default"/>
        </w:rPr>
      </w:pPr>
      <w:r>
        <w:rPr>
          <w:rFonts w:hint="default"/>
        </w:rPr>
        <w:t>Регулирование документации в Agile по ISO/IEC 26515:</w:t>
      </w:r>
    </w:p>
    <w:p w14:paraId="3B01CA54">
      <w:pPr>
        <w:rPr>
          <w:rFonts w:hint="default"/>
        </w:rPr>
      </w:pPr>
    </w:p>
    <w:p w14:paraId="19D2702B">
      <w:pPr>
        <w:rPr>
          <w:rFonts w:hint="default"/>
        </w:rPr>
      </w:pPr>
      <w:r>
        <w:rPr>
          <w:rFonts w:hint="default"/>
        </w:rPr>
        <w:t>ISO/IEC 26515 описывает требования к документации в контексте Agile, подчеркивая важность легкости и доступности документации, а также ее соответствия потребностям пользователей.</w:t>
      </w:r>
    </w:p>
    <w:p w14:paraId="50AEF2DC">
      <w:pPr>
        <w:rPr>
          <w:rFonts w:hint="default"/>
        </w:rPr>
      </w:pPr>
      <w:r>
        <w:rPr>
          <w:rFonts w:hint="default"/>
        </w:rPr>
        <w:t>Стандарты для управления требованиями в Agile:</w:t>
      </w:r>
    </w:p>
    <w:p w14:paraId="72E9D7EC">
      <w:pPr>
        <w:rPr>
          <w:rFonts w:hint="default"/>
        </w:rPr>
      </w:pPr>
    </w:p>
    <w:p w14:paraId="5C65396B">
      <w:pPr>
        <w:rPr>
          <w:rFonts w:hint="default"/>
        </w:rPr>
      </w:pPr>
      <w:r>
        <w:rPr>
          <w:rFonts w:hint="default"/>
        </w:rPr>
        <w:t>ISO/IEC 29148: Стандарт для управления требованиями, который может быть адаптирован для Agile-подходов.</w:t>
      </w:r>
    </w:p>
    <w:p w14:paraId="5FECC7B5">
      <w:pPr>
        <w:rPr>
          <w:rFonts w:hint="default"/>
        </w:rPr>
      </w:pPr>
    </w:p>
    <w:p w14:paraId="70380648">
      <w:pPr>
        <w:rPr>
          <w:rFonts w:hint="default"/>
          <w:b/>
          <w:bCs/>
        </w:rPr>
      </w:pPr>
      <w:r>
        <w:rPr>
          <w:rFonts w:hint="default"/>
          <w:b/>
          <w:bCs/>
        </w:rPr>
        <w:t>Специфичные технологии</w:t>
      </w:r>
    </w:p>
    <w:p w14:paraId="511B8C30">
      <w:pPr>
        <w:rPr>
          <w:rFonts w:hint="default"/>
        </w:rPr>
      </w:pPr>
      <w:r>
        <w:rPr>
          <w:rFonts w:hint="default"/>
        </w:rPr>
        <w:t>Стандарты для разработки мобильных приложений:</w:t>
      </w:r>
    </w:p>
    <w:p w14:paraId="54EF2C95">
      <w:pPr>
        <w:rPr>
          <w:rFonts w:hint="default"/>
        </w:rPr>
      </w:pPr>
    </w:p>
    <w:p w14:paraId="740E0A79">
      <w:pPr>
        <w:rPr>
          <w:rFonts w:hint="default"/>
        </w:rPr>
      </w:pPr>
      <w:r>
        <w:rPr>
          <w:rFonts w:hint="default"/>
        </w:rPr>
        <w:t>ISO/IEC 25022: Стандарт для оценки качества мобильных приложений.</w:t>
      </w:r>
    </w:p>
    <w:p w14:paraId="2A1A2A57">
      <w:pPr>
        <w:rPr>
          <w:rFonts w:hint="default"/>
        </w:rPr>
      </w:pPr>
      <w:r>
        <w:rPr>
          <w:rFonts w:hint="default"/>
        </w:rPr>
        <w:t>W3C Mobile Web Best Practices: Рекомендации по разработке мобильных веб-приложений.</w:t>
      </w:r>
    </w:p>
    <w:p w14:paraId="1275D10C">
      <w:pPr>
        <w:rPr>
          <w:rFonts w:hint="default"/>
        </w:rPr>
      </w:pPr>
      <w:r>
        <w:rPr>
          <w:rFonts w:hint="default"/>
        </w:rPr>
        <w:t>Стандарты для веб-разработки:</w:t>
      </w:r>
    </w:p>
    <w:p w14:paraId="147E36F7">
      <w:pPr>
        <w:rPr>
          <w:rFonts w:hint="default"/>
        </w:rPr>
      </w:pPr>
    </w:p>
    <w:p w14:paraId="5F043862">
      <w:pPr>
        <w:rPr>
          <w:rFonts w:hint="default"/>
        </w:rPr>
      </w:pPr>
      <w:r>
        <w:rPr>
          <w:rFonts w:hint="default"/>
        </w:rPr>
        <w:t>W3C: Устанавливает стандарты для веб-технологий, включая HTML, CSS и другие.</w:t>
      </w:r>
    </w:p>
    <w:p w14:paraId="6D034B10">
      <w:pPr>
        <w:rPr>
          <w:rFonts w:hint="default"/>
        </w:rPr>
      </w:pPr>
      <w:r>
        <w:rPr>
          <w:rFonts w:hint="default"/>
        </w:rPr>
        <w:t>WCAG (Web Content Accessibility Guidelines): Стандарты для обеспечения доступности веб-контента для людей с ограниченными возможностями.</w:t>
      </w:r>
    </w:p>
    <w:p w14:paraId="787C36D4">
      <w:pPr>
        <w:rPr>
          <w:rFonts w:hint="default"/>
        </w:rPr>
      </w:pPr>
      <w:r>
        <w:rPr>
          <w:rFonts w:hint="default"/>
        </w:rPr>
        <w:t>Стандарты для разработки встроенных систем:</w:t>
      </w:r>
    </w:p>
    <w:p w14:paraId="15CD3AB0">
      <w:pPr>
        <w:rPr>
          <w:rFonts w:hint="default"/>
        </w:rPr>
      </w:pPr>
    </w:p>
    <w:p w14:paraId="20C2EA18">
      <w:pPr>
        <w:rPr>
          <w:rFonts w:hint="default"/>
        </w:rPr>
      </w:pPr>
      <w:r>
        <w:rPr>
          <w:rFonts w:hint="default"/>
        </w:rPr>
        <w:t>IEC 61508: Стандарт для функциональной безопасности встроенных систем.</w:t>
      </w:r>
    </w:p>
    <w:p w14:paraId="27B74975">
      <w:pPr>
        <w:rPr>
          <w:rFonts w:hint="default"/>
        </w:rPr>
      </w:pPr>
      <w:r>
        <w:rPr>
          <w:rFonts w:hint="default"/>
        </w:rPr>
        <w:t>ISO/IEC 62280: Стандарт для систем управления транспортом, включая встроенные системы.</w:t>
      </w:r>
    </w:p>
    <w:p w14:paraId="07B94197">
      <w:pPr>
        <w:rPr>
          <w:rFonts w:hint="default"/>
        </w:rPr>
      </w:pPr>
      <w:r>
        <w:rPr>
          <w:rFonts w:hint="default"/>
        </w:rPr>
        <w:t>Регулирование ПО для медицинских устройств по IEC 62304:</w:t>
      </w:r>
    </w:p>
    <w:p w14:paraId="0197F3B1">
      <w:pPr>
        <w:rPr>
          <w:rFonts w:hint="default"/>
        </w:rPr>
      </w:pPr>
    </w:p>
    <w:p w14:paraId="64D8BA77">
      <w:pPr>
        <w:rPr>
          <w:rFonts w:hint="default"/>
        </w:rPr>
      </w:pPr>
      <w:r>
        <w:rPr>
          <w:rFonts w:hint="default"/>
        </w:rPr>
        <w:t>IEC 62304 определяет процессы жизненного цикла программного обеспечения для медицинских устройств, включая требования к разработке, тестированию и поддержке.</w:t>
      </w:r>
    </w:p>
    <w:p w14:paraId="59BECADD">
      <w:pPr>
        <w:rPr>
          <w:rFonts w:hint="default"/>
        </w:rPr>
      </w:pPr>
      <w:r>
        <w:rPr>
          <w:rFonts w:hint="default"/>
        </w:rPr>
        <w:t>Стандарты для разработки игр:</w:t>
      </w:r>
    </w:p>
    <w:p w14:paraId="4FBE1138">
      <w:pPr>
        <w:rPr>
          <w:rFonts w:hint="default"/>
        </w:rPr>
      </w:pPr>
    </w:p>
    <w:p w14:paraId="62428C44">
      <w:pPr>
        <w:rPr>
          <w:rFonts w:hint="default"/>
        </w:rPr>
      </w:pPr>
      <w:r>
        <w:rPr>
          <w:rFonts w:hint="default"/>
        </w:rPr>
        <w:t>ISO/IEC 25051: Стандарт для оценки качества программного обеспечения, который может быть применен к играм.</w:t>
      </w:r>
    </w:p>
    <w:p w14:paraId="3F8F817A">
      <w:pPr>
        <w:rPr>
          <w:rFonts w:hint="default"/>
        </w:rPr>
      </w:pPr>
      <w:r>
        <w:rPr>
          <w:rFonts w:hint="default"/>
        </w:rPr>
        <w:t>IEEE 829: Стандарт для тестирования, который может быть адаптирован для тестирования игр.</w:t>
      </w:r>
    </w:p>
    <w:p w14:paraId="77E415B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2025-05-07T07:20:54Z</dcterms:created>
  <dc:creator>Di</dc:creator>
  <cp:lastModifiedBy>Диана Алишкина</cp:lastModifiedBy>
  <dcterms:modified xsi:type="dcterms:W3CDTF">2025-05-07T07:25:03Z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BB9EA24FA7B143EE9EE46400F6C3138A_12</vt:lpwstr>
  </property>
</Properties>
</file>