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0D" w:rsidRPr="00EF1FA4" w:rsidRDefault="005B590D" w:rsidP="005B5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841717"/>
      <w:r w:rsidRPr="00EF1FA4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DDB06" wp14:editId="20D835FF">
                <wp:simplePos x="0" y="0"/>
                <wp:positionH relativeFrom="column">
                  <wp:posOffset>1758315</wp:posOffset>
                </wp:positionH>
                <wp:positionV relativeFrom="paragraph">
                  <wp:posOffset>118110</wp:posOffset>
                </wp:positionV>
                <wp:extent cx="4638675" cy="1371600"/>
                <wp:effectExtent l="0" t="0" r="952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90D" w:rsidRPr="00EE3967" w:rsidRDefault="005B590D" w:rsidP="005B59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r w:rsidRPr="009F3B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5B590D" w:rsidRPr="006F5A92" w:rsidRDefault="005B590D" w:rsidP="005B59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5B590D" w:rsidRPr="00F849AC" w:rsidRDefault="005B590D" w:rsidP="005B59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»</w:t>
                            </w:r>
                          </w:p>
                          <w:p w:rsidR="005B590D" w:rsidRPr="004B785D" w:rsidRDefault="005B590D" w:rsidP="005B590D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DDB0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38.45pt;margin-top:9.3pt;width:365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" stroked="f">
                <v:textbox>
                  <w:txbxContent>
                    <w:p w:rsidR="005B590D" w:rsidRPr="00EE3967" w:rsidRDefault="005B590D" w:rsidP="005B590D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r w:rsidRPr="009F3B8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5B590D" w:rsidRPr="006F5A92" w:rsidRDefault="005B590D" w:rsidP="005B590D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5B590D" w:rsidRPr="00F849AC" w:rsidRDefault="005B590D" w:rsidP="005B590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</w:rPr>
                        <w:t>»</w:t>
                      </w:r>
                    </w:p>
                    <w:p w:rsidR="005B590D" w:rsidRPr="004B785D" w:rsidRDefault="005B590D" w:rsidP="005B590D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90D" w:rsidRPr="00EF1FA4" w:rsidRDefault="005B590D" w:rsidP="005B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9C2FAF" wp14:editId="7FDE2151">
            <wp:extent cx="1524000" cy="904875"/>
            <wp:effectExtent l="0" t="0" r="0" b="9525"/>
            <wp:docPr id="4" name="Рисунок 4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0D" w:rsidRPr="00EF1FA4" w:rsidRDefault="005B590D" w:rsidP="005B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Cs/>
          <w:iCs/>
          <w:sz w:val="26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bCs/>
          <w:iCs/>
          <w:sz w:val="26"/>
          <w:szCs w:val="24"/>
          <w:lang w:eastAsia="ru-RU"/>
        </w:rPr>
        <w:t xml:space="preserve">Факультет  </w:t>
      </w:r>
      <w:r w:rsidRPr="00EF1FA4">
        <w:rPr>
          <w:rFonts w:ascii="Times New Roman" w:eastAsia="Times New Roman" w:hAnsi="Times New Roman" w:cs="Times New Roman"/>
          <w:bCs/>
          <w:iCs/>
          <w:u w:val="single"/>
          <w:lang w:eastAsia="ru-RU"/>
        </w:rPr>
        <w:t>Управления</w:t>
      </w:r>
      <w:proofErr w:type="gramEnd"/>
      <w:r w:rsidRPr="00EF1FA4">
        <w:rPr>
          <w:rFonts w:ascii="Times New Roman" w:eastAsia="Times New Roman" w:hAnsi="Times New Roman" w:cs="Times New Roman"/>
          <w:bCs/>
          <w:iCs/>
          <w:u w:val="single"/>
          <w:lang w:eastAsia="ru-RU"/>
        </w:rPr>
        <w:t xml:space="preserve"> и информатики в технологических системах________________</w:t>
      </w:r>
    </w:p>
    <w:p w:rsidR="005B590D" w:rsidRPr="00EF1FA4" w:rsidRDefault="005B590D" w:rsidP="005B590D">
      <w:pPr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Кафедра _</w:t>
      </w:r>
      <w:r w:rsidRPr="00EF1FA4">
        <w:rPr>
          <w:rFonts w:ascii="Times New Roman" w:eastAsia="Times New Roman" w:hAnsi="Times New Roman" w:cs="Times New Roman"/>
          <w:bCs/>
          <w:szCs w:val="24"/>
          <w:u w:val="single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bCs/>
          <w:szCs w:val="24"/>
          <w:u w:val="single"/>
          <w:lang w:eastAsia="ru-RU"/>
        </w:rPr>
        <w:t>Информационных технологий, моделирования и управления</w:t>
      </w: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____________</w:t>
      </w:r>
    </w:p>
    <w:p w:rsidR="005B590D" w:rsidRPr="00EF1FA4" w:rsidRDefault="005B590D" w:rsidP="005B590D">
      <w:pPr>
        <w:spacing w:before="240" w:after="60" w:line="240" w:lineRule="auto"/>
        <w:outlineLvl w:val="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 подготовки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09.03.02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Информационные системы и технологии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B590D" w:rsidRPr="00EF1FA4" w:rsidRDefault="005B590D" w:rsidP="005B5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:rsidR="005B590D" w:rsidRPr="00EF1FA4" w:rsidRDefault="005B590D" w:rsidP="005B5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F1F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роизводственн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ой</w:t>
      </w:r>
      <w:proofErr w:type="gramEnd"/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технологической (проектно-технологической)</w:t>
      </w:r>
      <w:r w:rsidRPr="003925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</w:t>
      </w:r>
    </w:p>
    <w:p w:rsidR="005B590D" w:rsidRPr="00EF1FA4" w:rsidRDefault="005B590D" w:rsidP="005B590D">
      <w:pPr>
        <w:spacing w:after="0" w:line="240" w:lineRule="auto"/>
        <w:ind w:right="-447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наименование (вид) практики</w:t>
      </w:r>
    </w:p>
    <w:p w:rsidR="005B590D" w:rsidRPr="00EF1FA4" w:rsidRDefault="005B590D" w:rsidP="005B59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:rsidR="005B590D" w:rsidRDefault="005B590D" w:rsidP="005B590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У-193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5B590D" w:rsidRPr="00EF1FA4" w:rsidRDefault="005B590D" w:rsidP="005B590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Попов В.Н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</w:p>
    <w:p w:rsidR="005B590D" w:rsidRPr="00EF1FA4" w:rsidRDefault="005B590D" w:rsidP="005B590D">
      <w:pPr>
        <w:spacing w:after="0" w:line="240" w:lineRule="auto"/>
        <w:ind w:left="4952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 xml:space="preserve">                        (</w:t>
      </w:r>
      <w:proofErr w:type="spellStart"/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bCs/>
          <w:szCs w:val="24"/>
          <w:vertAlign w:val="superscript"/>
          <w:lang w:eastAsia="ru-RU"/>
        </w:rPr>
        <w:t>)</w:t>
      </w:r>
    </w:p>
    <w:p w:rsidR="005B590D" w:rsidRPr="00EF1FA4" w:rsidRDefault="005B590D" w:rsidP="005B590D">
      <w:pPr>
        <w:spacing w:before="240" w:after="60" w:line="240" w:lineRule="auto"/>
        <w:ind w:firstLine="720"/>
        <w:jc w:val="right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                                                                                                 _____</w:t>
      </w:r>
      <w:r w:rsidRPr="005B590D">
        <w:rPr>
          <w:rFonts w:ascii="Times New Roman" w:eastAsia="Times New Roman" w:hAnsi="Times New Roman" w:cs="Times New Roman"/>
          <w:bCs/>
          <w:szCs w:val="24"/>
          <w:lang w:eastAsia="ru-RU"/>
        </w:rPr>
        <w:t>________________</w:t>
      </w: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>_____</w:t>
      </w:r>
    </w:p>
    <w:p w:rsidR="005B590D" w:rsidRPr="00EF1FA4" w:rsidRDefault="005B590D" w:rsidP="005B590D">
      <w:pPr>
        <w:spacing w:after="0" w:line="240" w:lineRule="auto"/>
        <w:ind w:left="2820" w:firstLine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(подпись)</w:t>
      </w:r>
    </w:p>
    <w:p w:rsidR="005B590D" w:rsidRPr="00EF1FA4" w:rsidRDefault="005B590D" w:rsidP="005B590D">
      <w:pPr>
        <w:spacing w:before="240" w:after="60" w:line="240" w:lineRule="auto"/>
        <w:ind w:firstLine="720"/>
        <w:outlineLvl w:val="5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Cs/>
          <w:szCs w:val="24"/>
          <w:lang w:eastAsia="ru-RU"/>
        </w:rPr>
        <w:t xml:space="preserve">         Проверили: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Ведущий эксперт   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Солодуха Р.А</w:t>
      </w:r>
      <w:r w:rsidRPr="005B59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(должность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организации)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____</w:t>
      </w: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оценка)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(подпись)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04.05.2023</w:t>
      </w:r>
      <w:r w:rsidRPr="00A60F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г.</w:t>
      </w:r>
      <w:r w:rsidRPr="00A60F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B590D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дата)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доцент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кафедры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ИТМиУ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Даценко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Н.В.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(должность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университета)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     _________________________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оценка)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(подпись)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_____________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(дата)</w:t>
      </w: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B590D" w:rsidRPr="00EF1FA4" w:rsidRDefault="005B590D" w:rsidP="005B59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5B590D" w:rsidRPr="00EF1FA4" w:rsidRDefault="005B590D" w:rsidP="005B5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Воронеж  2023</w:t>
      </w:r>
      <w:proofErr w:type="gramEnd"/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br w:type="page"/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lastRenderedPageBreak/>
        <w:t>Содержание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Введение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2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 Анализ </w:t>
      </w:r>
      <w:r w:rsidRPr="00DD21A5">
        <w:rPr>
          <w:rFonts w:ascii="Times New Roman" w:eastAsia="Times New Roman" w:hAnsi="Times New Roman" w:cs="Times New Roman"/>
          <w:bCs/>
          <w:sz w:val="28"/>
          <w:szCs w:val="28"/>
        </w:rPr>
        <w:t>деятельности компании ООО «</w:t>
      </w:r>
      <w:r w:rsidR="00DD21A5">
        <w:rPr>
          <w:rFonts w:ascii="Times New Roman" w:eastAsia="Times New Roman" w:hAnsi="Times New Roman" w:cs="Times New Roman"/>
          <w:bCs/>
          <w:sz w:val="28"/>
          <w:szCs w:val="28"/>
        </w:rPr>
        <w:t xml:space="preserve">РТМ </w:t>
      </w:r>
      <w:proofErr w:type="gramStart"/>
      <w:r w:rsidR="00DD21A5">
        <w:rPr>
          <w:rFonts w:ascii="Times New Roman" w:eastAsia="Times New Roman" w:hAnsi="Times New Roman" w:cs="Times New Roman"/>
          <w:bCs/>
          <w:sz w:val="28"/>
          <w:szCs w:val="28"/>
        </w:rPr>
        <w:t>Технологии</w:t>
      </w:r>
      <w:r w:rsidRPr="00DD21A5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proofErr w:type="gramEnd"/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3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охран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труда перед началом работы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4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Постановка индивидуального задания</w:t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7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4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Выполнение индивидуального задания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8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15</w:t>
      </w:r>
    </w:p>
    <w:p w:rsidR="005B590D" w:rsidRPr="00EF1FA4" w:rsidRDefault="005B590D" w:rsidP="005B590D">
      <w:pPr>
        <w:spacing w:after="0" w:line="360" w:lineRule="auto"/>
        <w:ind w:firstLine="709"/>
        <w:jc w:val="both"/>
        <w:rPr>
          <w:rFonts w:ascii="Calibri" w:eastAsia="Times New Roman" w:hAnsi="Calibri" w:cs="Times New Roman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Список используемой литературы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EF1FA4">
        <w:rPr>
          <w:rFonts w:ascii="Times New Roman" w:eastAsia="Times New Roman" w:hAnsi="Times New Roman" w:cs="Times New Roman"/>
          <w:bCs/>
          <w:webHidden/>
          <w:sz w:val="28"/>
          <w:szCs w:val="28"/>
        </w:rPr>
        <w:tab/>
      </w:r>
      <w:r w:rsidRPr="0079308C">
        <w:rPr>
          <w:rFonts w:ascii="Times New Roman" w:eastAsia="Times New Roman" w:hAnsi="Times New Roman" w:cs="Times New Roman"/>
          <w:bCs/>
          <w:webHidden/>
          <w:sz w:val="28"/>
          <w:szCs w:val="28"/>
          <w:highlight w:val="yellow"/>
        </w:rPr>
        <w:t>16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bookmarkStart w:id="1" w:name="_Toc36144887"/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Введение</w:t>
      </w:r>
      <w:bookmarkEnd w:id="0"/>
      <w:bookmarkEnd w:id="1"/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Calibri" w:eastAsia="Times New Roman" w:hAnsi="Calibri" w:cs="Times New Roman"/>
          <w:kern w:val="3"/>
          <w:sz w:val="24"/>
          <w:szCs w:val="24"/>
          <w:lang w:eastAsia="zh-CN" w:bidi="hi-IN"/>
        </w:rPr>
      </w:pPr>
    </w:p>
    <w:p w:rsidR="00DD21A5" w:rsidRDefault="005B590D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1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практика, технологическая (проектно-технологическая) практика</w:t>
      </w:r>
      <w:r w:rsidRPr="00DD2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важным этапом подготовки квалифицированных специалистов. </w:t>
      </w:r>
      <w:r w:rsidR="00DD2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является видом учебно-вспомогательного процесса, в ходе которого закрепляется теоретические знания на производстве. Практика является завершающим этапом в процессе подготовки специалиста к самостоятельной</w:t>
      </w:r>
      <w:r w:rsidR="00DD2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производственной деятельности.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целью прохождения производственной практики является получение достаточной информации о будущей профессии.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основной цели практики были поставлены следующие задачи: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Изучение организации изнутри.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Выполнение требований и действий, предусмотренных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программой производственной практики и заданий руководителя.</w:t>
      </w:r>
    </w:p>
    <w:p w:rsidR="00DD21A5" w:rsidRDefault="00DD21A5" w:rsidP="00DD21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Выполнение индивидуального задания на практику.</w:t>
      </w:r>
    </w:p>
    <w:p w:rsidR="005B590D" w:rsidRPr="00DD21A5" w:rsidRDefault="005B590D" w:rsidP="00DD21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3841718"/>
      <w:bookmarkStart w:id="3" w:name="_Toc1937977"/>
      <w:r w:rsidRPr="00EF1FA4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bookmarkStart w:id="4" w:name="_Toc36144888"/>
      <w:r w:rsidRPr="00EB786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Анализ деятельности </w:t>
      </w:r>
      <w:r w:rsidRPr="005C0536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компании </w:t>
      </w:r>
      <w:bookmarkStart w:id="5" w:name="vn1s0p1c0"/>
      <w:bookmarkEnd w:id="2"/>
      <w:bookmarkEnd w:id="3"/>
      <w:bookmarkEnd w:id="4"/>
      <w:bookmarkEnd w:id="5"/>
      <w:r w:rsidR="00DD21A5" w:rsidRPr="005C0536">
        <w:rPr>
          <w:rFonts w:ascii="Times New Roman" w:eastAsia="Times New Roman" w:hAnsi="Times New Roman" w:cs="Times New Roman"/>
          <w:bCs/>
          <w:sz w:val="28"/>
          <w:szCs w:val="28"/>
        </w:rPr>
        <w:t>ООО</w:t>
      </w:r>
      <w:r w:rsidRPr="005C0536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DD21A5" w:rsidRPr="005C0536">
        <w:rPr>
          <w:rFonts w:ascii="Times New Roman" w:eastAsia="Times New Roman" w:hAnsi="Times New Roman" w:cs="Times New Roman"/>
          <w:bCs/>
          <w:sz w:val="28"/>
          <w:szCs w:val="28"/>
        </w:rPr>
        <w:t>РТМ-Технологии</w:t>
      </w:r>
      <w:r w:rsidRPr="005C0536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5C0536" w:rsidRDefault="00DD21A5" w:rsidP="005C0536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D21A5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RTM </w:t>
      </w:r>
      <w:proofErr w:type="spellStart"/>
      <w:r w:rsidRPr="00DD21A5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Group</w:t>
      </w:r>
      <w:proofErr w:type="spellEnd"/>
      <w:r w:rsidRPr="00DD21A5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— ведущая консалтинговая компания в области информационной безопасности (ИБ), судебной экспертизы и ИТ-права.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:rsidR="005C0536" w:rsidRPr="005C0536" w:rsidRDefault="005C0536" w:rsidP="005C0536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Их</w:t>
      </w:r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услуги востребованы среди компаний из финансового сектора, ритейла, в телеком-отрасли, а также среди разработчиков ПО, в государственных структурах, в интернет-бизнесе.</w:t>
      </w:r>
    </w:p>
    <w:p w:rsidR="005C0536" w:rsidRDefault="005C0536" w:rsidP="005C0536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Они работают </w:t>
      </w:r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на всей территории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России, Беларуси и Казахстана. </w:t>
      </w:r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Головной офис компании находится в Москве, производственное подра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зделение базируется в Воронеже.</w:t>
      </w:r>
    </w:p>
    <w:p w:rsidR="005C0536" w:rsidRDefault="005C0536" w:rsidP="005C0536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RTM </w:t>
      </w:r>
      <w:proofErr w:type="spellStart"/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>Group</w:t>
      </w:r>
      <w:proofErr w:type="spellEnd"/>
      <w:r w:rsidRPr="005C0536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ежегодно выполняет сотни проектов, делая свой вклад в стабильность и безопасность киберпространства, а также помогает провести анализ цифровых доказательств для судов и следственных органов.</w:t>
      </w:r>
    </w:p>
    <w:p w:rsidR="005B590D" w:rsidRPr="005C0536" w:rsidRDefault="005B590D" w:rsidP="005C0536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EF1FA4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highlight w:val="yellow"/>
          <w:lang w:eastAsia="zh-CN" w:bidi="hi-IN"/>
        </w:rPr>
        <w:t>В данном разделе приводится описание компании, где проходила практика (структура, виды деятельности; описание входящих в компанию подразделений, их назначение; более подробное описание подразделения, где непосредственно проходила практика и т.д.)</w:t>
      </w:r>
    </w:p>
    <w:p w:rsidR="005B590D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EF1FA4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highlight w:val="yellow"/>
          <w:lang w:eastAsia="zh-CN" w:bidi="hi-IN"/>
        </w:rPr>
        <w:t>……………………………………………</w:t>
      </w:r>
    </w:p>
    <w:p w:rsidR="005B590D" w:rsidRPr="00DD3BEC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zh-CN" w:bidi="hi-IN"/>
        </w:rPr>
      </w:pPr>
      <w:r w:rsidRPr="00DD3BEC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zh-CN" w:bidi="hi-IN"/>
        </w:rPr>
        <w:t xml:space="preserve">ОБЯЗАТЕЛЬНО!!! Производится моделирование деятельности компании в какой-либо нотации (например, </w:t>
      </w:r>
      <w:r w:rsidRPr="00DD3BEC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val="en-US" w:eastAsia="zh-CN" w:bidi="hi-IN"/>
        </w:rPr>
        <w:t>IDEF</w:t>
      </w:r>
      <w:r w:rsidRPr="00DD3BEC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zh-CN" w:bidi="hi-IN"/>
        </w:rPr>
        <w:t>).</w:t>
      </w:r>
    </w:p>
    <w:p w:rsidR="005B590D" w:rsidRPr="009D7E9E" w:rsidRDefault="005B590D" w:rsidP="009D7E9E">
      <w:pPr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bookmarkStart w:id="6" w:name="_Toc36144889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2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охран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труда перед началом работы</w:t>
      </w:r>
      <w:bookmarkEnd w:id="6"/>
    </w:p>
    <w:p w:rsidR="009D7E9E" w:rsidRPr="00CC336F" w:rsidRDefault="009D7E9E" w:rsidP="009D7E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Проверить: корректность естественного освещения (рабочее место по отношению к световому проёму должно быть расположено так, чтобы естественный свет падал сбоку, преимущественно слева); исправность и корректность электроосвещения в кабинете (не менее 300-500 </w:t>
      </w:r>
      <w:proofErr w:type="spellStart"/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лк</w:t>
      </w:r>
      <w:proofErr w:type="spellEnd"/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поверхности стола в зоне размещения документа); площадь рабочего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места (не менее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объём рабочего места (не менее 20 </w:t>
      </w:r>
      <w:proofErr w:type="spellStart"/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мЧ</w:t>
      </w:r>
      <w:proofErr w:type="spellEnd"/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); корректность расстояния между мониторами (между основными поверхностями мониторов - не менее 2 м, между боковыми их поверхностями - не менее 1,2 м); исправность и корректность рабочего кресла (должно быть с подлокотниками, подъёмно-поворотным, с устройством регулировки хода по высоте в пределах 400-550 мм и углам наклона вперёд-назад в пределах 5-15°).</w:t>
      </w:r>
    </w:p>
    <w:p w:rsidR="009D7E9E" w:rsidRPr="00CC336F" w:rsidRDefault="009D7E9E" w:rsidP="009D7E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Проверить работоспособность ПЭВМ, иных электроприборов, а также средств связи, находящихся в кабинете.</w:t>
      </w:r>
    </w:p>
    <w:p w:rsidR="009D7E9E" w:rsidRPr="00CC336F" w:rsidRDefault="009D7E9E" w:rsidP="009D7E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Проветрить помещение кабинета.</w:t>
      </w:r>
    </w:p>
    <w:p w:rsidR="009D7E9E" w:rsidRPr="00CC336F" w:rsidRDefault="009D7E9E" w:rsidP="009D7E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безопасность рабочего места на предмет стабильного исправности мебели, измерительных приборов, инструментов, приспособлений, а также проверить наличие в достаточном количестве расходных материалов.</w:t>
      </w:r>
    </w:p>
    <w:p w:rsidR="009D7E9E" w:rsidRPr="00CC336F" w:rsidRDefault="009D7E9E" w:rsidP="009D7E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3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Уточнить план работы на день и, по возможности, распределить намеченное к исполнению равномерно по времени, с включением 15 мин. отдыха (либо кратковременной смены вида деятельности) через каждые 45 мин. однотипных производственных действий, а также с отведением времени в объёме не менее 30 мин. для приёма пищи.</w:t>
      </w:r>
    </w:p>
    <w:p w:rsidR="005B590D" w:rsidRPr="00EF1FA4" w:rsidRDefault="005B590D" w:rsidP="009D7E9E">
      <w:pPr>
        <w:spacing w:after="0" w:line="360" w:lineRule="auto"/>
        <w:ind w:firstLine="708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bookmarkStart w:id="7" w:name="_Toc36144890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3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t>Постановка индивидуального задания</w:t>
      </w:r>
      <w:bookmarkEnd w:id="7"/>
    </w:p>
    <w:p w:rsidR="005B590D" w:rsidRPr="00EF1FA4" w:rsidRDefault="005B590D" w:rsidP="005B590D">
      <w:pPr>
        <w:spacing w:after="0" w:line="360" w:lineRule="auto"/>
        <w:rPr>
          <w:rFonts w:ascii="Calibri" w:eastAsia="Times New Roman" w:hAnsi="Calibri" w:cs="Times New Roman"/>
        </w:rPr>
      </w:pP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EF1FA4">
        <w:rPr>
          <w:rFonts w:ascii="Times New Roman" w:eastAsia="Times New Roman" w:hAnsi="Times New Roman" w:cs="Times New Roman"/>
          <w:sz w:val="28"/>
          <w:highlight w:val="yellow"/>
        </w:rPr>
        <w:t>В данном разделе описывается индивидуальное задание на практику, полученное на предприятии</w:t>
      </w:r>
      <w:r>
        <w:rPr>
          <w:rFonts w:ascii="Times New Roman" w:eastAsia="Times New Roman" w:hAnsi="Times New Roman" w:cs="Times New Roman"/>
          <w:sz w:val="28"/>
          <w:highlight w:val="yellow"/>
        </w:rPr>
        <w:t xml:space="preserve"> (разработка какого-либо программного продукта)</w:t>
      </w:r>
      <w:r w:rsidRPr="00EF1FA4">
        <w:rPr>
          <w:rFonts w:ascii="Times New Roman" w:eastAsia="Times New Roman" w:hAnsi="Times New Roman" w:cs="Times New Roman"/>
          <w:sz w:val="28"/>
          <w:highlight w:val="yellow"/>
        </w:rPr>
        <w:t xml:space="preserve">. </w:t>
      </w:r>
      <w:r>
        <w:rPr>
          <w:rFonts w:ascii="Times New Roman" w:eastAsia="Times New Roman" w:hAnsi="Times New Roman" w:cs="Times New Roman"/>
          <w:sz w:val="28"/>
          <w:highlight w:val="yellow"/>
        </w:rPr>
        <w:t xml:space="preserve">Должна </w:t>
      </w:r>
      <w:proofErr w:type="gramStart"/>
      <w:r>
        <w:rPr>
          <w:rFonts w:ascii="Times New Roman" w:eastAsia="Times New Roman" w:hAnsi="Times New Roman" w:cs="Times New Roman"/>
          <w:sz w:val="28"/>
          <w:highlight w:val="yellow"/>
        </w:rPr>
        <w:t xml:space="preserve">быть </w:t>
      </w:r>
      <w:r w:rsidRPr="00EF1FA4">
        <w:rPr>
          <w:rFonts w:ascii="Times New Roman" w:eastAsia="Times New Roman" w:hAnsi="Times New Roman" w:cs="Times New Roman"/>
          <w:sz w:val="28"/>
          <w:highlight w:val="yellow"/>
        </w:rPr>
        <w:t xml:space="preserve"> описана</w:t>
      </w:r>
      <w:proofErr w:type="gramEnd"/>
      <w:r w:rsidRPr="00EF1FA4">
        <w:rPr>
          <w:rFonts w:ascii="Times New Roman" w:eastAsia="Times New Roman" w:hAnsi="Times New Roman" w:cs="Times New Roman"/>
          <w:sz w:val="28"/>
          <w:highlight w:val="yellow"/>
        </w:rPr>
        <w:t xml:space="preserve"> проблема (задача), в связи с которой возникла</w:t>
      </w:r>
      <w:r>
        <w:rPr>
          <w:rFonts w:ascii="Times New Roman" w:eastAsia="Times New Roman" w:hAnsi="Times New Roman" w:cs="Times New Roman"/>
          <w:sz w:val="28"/>
          <w:highlight w:val="yellow"/>
        </w:rPr>
        <w:t xml:space="preserve"> необходимость в выполнении задания</w:t>
      </w:r>
      <w:r w:rsidRPr="00EF1FA4">
        <w:rPr>
          <w:rFonts w:ascii="Times New Roman" w:eastAsia="Times New Roman" w:hAnsi="Times New Roman" w:cs="Times New Roman"/>
          <w:sz w:val="28"/>
          <w:highlight w:val="yellow"/>
        </w:rPr>
        <w:t>. Далее необходимо четко сформулировать задание на практику и подробно описать, что именно необходимо сделать (какие задачи будет выполнять разрабатываем</w:t>
      </w:r>
      <w:r>
        <w:rPr>
          <w:rFonts w:ascii="Times New Roman" w:eastAsia="Times New Roman" w:hAnsi="Times New Roman" w:cs="Times New Roman"/>
          <w:sz w:val="28"/>
          <w:highlight w:val="yellow"/>
        </w:rPr>
        <w:t>ый программный продукт, или</w:t>
      </w:r>
      <w:r w:rsidRPr="00EF1FA4">
        <w:rPr>
          <w:rFonts w:ascii="Times New Roman" w:eastAsia="Times New Roman" w:hAnsi="Times New Roman" w:cs="Times New Roman"/>
          <w:sz w:val="28"/>
          <w:highlight w:val="yellow"/>
        </w:rPr>
        <w:t xml:space="preserve"> какую информацию будет хранить разрабатываемая база данных и как эта информ</w:t>
      </w:r>
      <w:r>
        <w:rPr>
          <w:rFonts w:ascii="Times New Roman" w:eastAsia="Times New Roman" w:hAnsi="Times New Roman" w:cs="Times New Roman"/>
          <w:sz w:val="28"/>
          <w:highlight w:val="yellow"/>
        </w:rPr>
        <w:t>ация будет использоваться и т.п</w:t>
      </w:r>
      <w:r w:rsidRPr="00EF1FA4">
        <w:rPr>
          <w:rFonts w:ascii="Times New Roman" w:eastAsia="Times New Roman" w:hAnsi="Times New Roman" w:cs="Times New Roman"/>
          <w:sz w:val="28"/>
          <w:highlight w:val="yellow"/>
        </w:rPr>
        <w:t>.)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8" w:name="_Toc36144891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4 </w:t>
      </w:r>
      <w:r w:rsidRPr="00EF1F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Выполнение индивидуального задания</w:t>
      </w:r>
      <w:bookmarkEnd w:id="8"/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4"/>
          <w:lang w:eastAsia="zh-CN" w:bidi="hi-IN"/>
        </w:rPr>
      </w:pPr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highlight w:val="yellow"/>
          <w:lang w:eastAsia="zh-CN" w:bidi="hi-IN"/>
        </w:rPr>
      </w:pPr>
      <w:r w:rsidRPr="00EF1FA4">
        <w:rPr>
          <w:rFonts w:ascii="Times New Roman" w:eastAsia="Times New Roman" w:hAnsi="Times New Roman" w:cs="Times New Roman"/>
          <w:kern w:val="3"/>
          <w:sz w:val="28"/>
          <w:szCs w:val="28"/>
          <w:highlight w:val="yellow"/>
          <w:lang w:eastAsia="zh-CN" w:bidi="hi-IN"/>
        </w:rPr>
        <w:t>В данном разделе приводится ПОДРОБНОЕ описание хода выполнения индив</w:t>
      </w:r>
      <w:r>
        <w:rPr>
          <w:rFonts w:ascii="Times New Roman" w:eastAsia="Times New Roman" w:hAnsi="Times New Roman" w:cs="Times New Roman"/>
          <w:kern w:val="3"/>
          <w:sz w:val="28"/>
          <w:szCs w:val="28"/>
          <w:highlight w:val="yellow"/>
          <w:lang w:eastAsia="zh-CN" w:bidi="hi-IN"/>
        </w:rPr>
        <w:t>идуального задания на практику.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bookmarkStart w:id="9" w:name="_Toc36144892"/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Заключение</w:t>
      </w:r>
      <w:bookmarkStart w:id="10" w:name="_GoBack"/>
      <w:bookmarkEnd w:id="9"/>
      <w:bookmarkEnd w:id="10"/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5B590D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В процессе прохождения практики была поставлена следующая цель – разработать …. Для ее достижения были решены следующие задачи:</w:t>
      </w:r>
    </w:p>
    <w:p w:rsidR="005B590D" w:rsidRDefault="005B590D" w:rsidP="005B59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проанализирована деятельность ООО …;</w:t>
      </w:r>
    </w:p>
    <w:p w:rsidR="005B590D" w:rsidRPr="00AA72E2" w:rsidRDefault="005B590D" w:rsidP="005B59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разработана информационная (математическая, алгоритмическая…) модель</w:t>
      </w:r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………………………</w:t>
      </w:r>
      <w:proofErr w:type="gramStart"/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…….</w:t>
      </w:r>
      <w:proofErr w:type="gramEnd"/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;</w:t>
      </w:r>
    </w:p>
    <w:p w:rsidR="005B590D" w:rsidRPr="00AA72E2" w:rsidRDefault="005B590D" w:rsidP="005B590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спроектирована база данных</w:t>
      </w:r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…………………………………</w:t>
      </w:r>
      <w:proofErr w:type="gramStart"/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…….</w:t>
      </w:r>
      <w:proofErr w:type="gramEnd"/>
      <w:r w:rsidRPr="00AA72E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5B590D" w:rsidRPr="001A224D" w:rsidRDefault="005B590D" w:rsidP="005B59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Таким образом, в процессе прохождения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</w:t>
      </w:r>
      <w:r w:rsidRPr="003925F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роизводственн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ой</w:t>
      </w:r>
      <w:r w:rsidRPr="003925F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</w:t>
      </w:r>
      <w:r w:rsidRPr="003925F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технологической (проектно-технологической) практики</w:t>
      </w:r>
      <w:r w:rsidRPr="001A224D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приобретены </w:t>
      </w:r>
      <w:r w:rsidRPr="001A224D">
        <w:rPr>
          <w:rFonts w:ascii="Times New Roman" w:eastAsia="Times New Roman" w:hAnsi="Times New Roman" w:cs="Times New Roman"/>
          <w:sz w:val="28"/>
          <w:szCs w:val="28"/>
          <w:highlight w:val="yellow"/>
        </w:rPr>
        <w:t>следующие компетенции …….</w:t>
      </w:r>
    </w:p>
    <w:p w:rsidR="005B590D" w:rsidRPr="00EF1FA4" w:rsidRDefault="005B590D" w:rsidP="005B590D">
      <w:pPr>
        <w:suppressAutoHyphens/>
        <w:autoSpaceDN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1" w:name="_Toc36144893"/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  <w:r w:rsidRPr="00EF1FA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Список используемой литературы</w:t>
      </w:r>
      <w:bookmarkEnd w:id="11"/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1. Епанешников, А. М. Практика создания ……</w:t>
      </w:r>
      <w:proofErr w:type="gramStart"/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…….</w:t>
      </w:r>
      <w:proofErr w:type="gramEnd"/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.… . - Москва: Наука, 2019. - 440 c.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2. …………………………… 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3. ……………………………….</w:t>
      </w:r>
    </w:p>
    <w:p w:rsidR="005B590D" w:rsidRPr="00EF1FA4" w:rsidRDefault="005B590D" w:rsidP="005B590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4.</w:t>
      </w:r>
      <w:r w:rsidRPr="00EF1FA4">
        <w:rPr>
          <w:rFonts w:ascii="Calibri" w:eastAsia="Times New Roman" w:hAnsi="Calibri" w:cs="Times New Roman"/>
          <w:highlight w:val="yellow"/>
        </w:rPr>
        <w:t xml:space="preserve"> </w:t>
      </w:r>
      <w:r w:rsidRPr="00EF1FA4">
        <w:rPr>
          <w:rFonts w:ascii="Times New Roman" w:eastAsia="Times New Roman" w:hAnsi="Times New Roman" w:cs="Times New Roman"/>
          <w:sz w:val="28"/>
          <w:szCs w:val="28"/>
          <w:highlight w:val="yellow"/>
        </w:rPr>
        <w:t>………………………………….</w:t>
      </w:r>
    </w:p>
    <w:p w:rsidR="005B590D" w:rsidRPr="00EF1FA4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5B590D" w:rsidRPr="00D26A6C" w:rsidRDefault="005B590D" w:rsidP="005B590D">
      <w:pPr>
        <w:suppressAutoHyphens/>
        <w:autoSpaceDN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zh-CN" w:bidi="hi-IN"/>
        </w:rPr>
      </w:pPr>
      <w:r w:rsidRPr="00D26A6C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highlight w:val="yellow"/>
          <w:lang w:eastAsia="zh-CN" w:bidi="hi-IN"/>
        </w:rPr>
        <w:t>Оформляется строго по ГОСТ!</w:t>
      </w:r>
    </w:p>
    <w:p w:rsidR="005B590D" w:rsidRDefault="005B590D" w:rsidP="005B59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B590D" w:rsidRPr="00C31C64" w:rsidRDefault="005B590D" w:rsidP="005B59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B590D" w:rsidRPr="0051583A" w:rsidRDefault="005B590D" w:rsidP="005B5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B94" w:rsidRDefault="007F6B94"/>
    <w:sectPr w:rsidR="007F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F7C2D"/>
    <w:multiLevelType w:val="hybridMultilevel"/>
    <w:tmpl w:val="E25A5C84"/>
    <w:lvl w:ilvl="0" w:tplc="92368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87"/>
    <w:rsid w:val="00324A75"/>
    <w:rsid w:val="00533D87"/>
    <w:rsid w:val="005B590D"/>
    <w:rsid w:val="005C0536"/>
    <w:rsid w:val="007F6B94"/>
    <w:rsid w:val="009D7E9E"/>
    <w:rsid w:val="00D63C70"/>
    <w:rsid w:val="00D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8519B-3530-4D49-9BE0-76AFD46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0D"/>
    <w:pPr>
      <w:ind w:firstLine="0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BeKon</dc:creator>
  <cp:keywords/>
  <dc:description/>
  <cp:lastModifiedBy>BeKon</cp:lastModifiedBy>
  <cp:revision>4</cp:revision>
  <dcterms:created xsi:type="dcterms:W3CDTF">2023-05-02T14:33:00Z</dcterms:created>
  <dcterms:modified xsi:type="dcterms:W3CDTF">2023-05-02T14:55:00Z</dcterms:modified>
</cp:coreProperties>
</file>