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2987" w14:textId="09B6B98A" w:rsidR="00FF109B" w:rsidRDefault="00FF109B" w:rsidP="00776FF0">
      <w:pPr>
        <w:jc w:val="both"/>
      </w:pPr>
    </w:p>
    <w:p w14:paraId="7E4C05CF" w14:textId="77777777" w:rsidR="00FF109B" w:rsidRPr="00101F44" w:rsidRDefault="00FF109B" w:rsidP="00776FF0">
      <w:pPr>
        <w:jc w:val="both"/>
        <w:rPr>
          <w:b/>
          <w:bCs/>
        </w:rPr>
      </w:pPr>
    </w:p>
    <w:p w14:paraId="19DDF2C8" w14:textId="0E13FB95" w:rsidR="00FF109B" w:rsidRPr="00101F44" w:rsidRDefault="00101F44" w:rsidP="00776FF0">
      <w:pPr>
        <w:jc w:val="both"/>
        <w:rPr>
          <w:b/>
          <w:bCs/>
        </w:rPr>
      </w:pPr>
      <w:r>
        <w:rPr>
          <w:b/>
          <w:bCs/>
        </w:rPr>
        <w:t xml:space="preserve">                    </w:t>
      </w:r>
      <w:r w:rsidR="00C1760C" w:rsidRPr="00101F44">
        <w:rPr>
          <w:b/>
          <w:bCs/>
        </w:rPr>
        <w:t>Agen</w:t>
      </w:r>
      <w:r w:rsidR="006F3B63" w:rsidRPr="00101F44">
        <w:rPr>
          <w:b/>
          <w:bCs/>
        </w:rPr>
        <w:t xml:space="preserve">da for </w:t>
      </w:r>
      <w:r w:rsidR="008E022D" w:rsidRPr="00101F44">
        <w:rPr>
          <w:b/>
          <w:bCs/>
        </w:rPr>
        <w:t>18</w:t>
      </w:r>
      <w:r w:rsidR="008E022D" w:rsidRPr="00101F44">
        <w:rPr>
          <w:b/>
          <w:bCs/>
          <w:vertAlign w:val="superscript"/>
        </w:rPr>
        <w:t>th</w:t>
      </w:r>
      <w:r w:rsidR="008E022D" w:rsidRPr="00101F44">
        <w:rPr>
          <w:b/>
          <w:bCs/>
        </w:rPr>
        <w:t xml:space="preserve"> February Careers </w:t>
      </w:r>
      <w:r w:rsidR="004D3E16">
        <w:rPr>
          <w:b/>
          <w:bCs/>
        </w:rPr>
        <w:t>Showcase</w:t>
      </w:r>
    </w:p>
    <w:p w14:paraId="2FA53DE7" w14:textId="7144888E" w:rsidR="008E022D" w:rsidRDefault="008E022D" w:rsidP="00776FF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C03DCC" w14:paraId="3E3D4E2B" w14:textId="77777777" w:rsidTr="00C03DCC">
        <w:trPr>
          <w:trHeight w:val="953"/>
        </w:trPr>
        <w:tc>
          <w:tcPr>
            <w:tcW w:w="988" w:type="dxa"/>
          </w:tcPr>
          <w:p w14:paraId="2DB3951A" w14:textId="77777777" w:rsidR="00C03DCC" w:rsidRDefault="00C03DCC" w:rsidP="00DB0A32">
            <w:r w:rsidRPr="00573126">
              <w:rPr>
                <w:b/>
                <w:bCs/>
              </w:rPr>
              <w:t>10.00</w:t>
            </w:r>
          </w:p>
        </w:tc>
        <w:tc>
          <w:tcPr>
            <w:tcW w:w="5022" w:type="dxa"/>
          </w:tcPr>
          <w:p w14:paraId="5D6BC8E8" w14:textId="77777777" w:rsidR="00C03DCC" w:rsidRPr="00573126" w:rsidRDefault="00C03DCC" w:rsidP="00DB0A32">
            <w:pPr>
              <w:rPr>
                <w:rFonts w:cstheme="minorHAnsi"/>
              </w:rPr>
            </w:pPr>
            <w:r w:rsidRPr="00573126">
              <w:rPr>
                <w:rFonts w:cstheme="minorHAnsi"/>
              </w:rPr>
              <w:t xml:space="preserve">Introduction </w:t>
            </w:r>
          </w:p>
          <w:p w14:paraId="0B074A8B" w14:textId="77777777" w:rsidR="00C03DCC" w:rsidRDefault="00C03DCC" w:rsidP="00DB0A32">
            <w:r w:rsidRPr="00573126">
              <w:rPr>
                <w:rFonts w:cstheme="minorHAnsi"/>
              </w:rPr>
              <w:t>And Handover to</w:t>
            </w:r>
          </w:p>
        </w:tc>
        <w:tc>
          <w:tcPr>
            <w:tcW w:w="3006" w:type="dxa"/>
          </w:tcPr>
          <w:p w14:paraId="28AF5ABA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Dr Owain Kenway</w:t>
            </w:r>
          </w:p>
          <w:p w14:paraId="33AAE5C4" w14:textId="6A3860D8" w:rsidR="00C03DCC" w:rsidRPr="00C03DCC" w:rsidRDefault="00C03DCC" w:rsidP="004D3E16">
            <w:pPr>
              <w:spacing w:after="100" w:afterAutospacing="1"/>
              <w:jc w:val="right"/>
              <w:rPr>
                <w:rFonts w:cstheme="minorHAnsi"/>
                <w:b/>
                <w:bCs/>
              </w:rPr>
            </w:pPr>
            <w:r w:rsidRPr="00573126">
              <w:rPr>
                <w:rFonts w:cstheme="minorHAnsi"/>
              </w:rPr>
              <w:t>UCL Head of Research Computing</w:t>
            </w:r>
          </w:p>
        </w:tc>
      </w:tr>
      <w:tr w:rsidR="00C03DCC" w14:paraId="278B19DD" w14:textId="77777777" w:rsidTr="00C03DCC">
        <w:tc>
          <w:tcPr>
            <w:tcW w:w="988" w:type="dxa"/>
          </w:tcPr>
          <w:p w14:paraId="50ECA9C7" w14:textId="77777777" w:rsidR="00C03DCC" w:rsidRDefault="00C03DCC" w:rsidP="00DB0A32"/>
        </w:tc>
        <w:tc>
          <w:tcPr>
            <w:tcW w:w="5022" w:type="dxa"/>
          </w:tcPr>
          <w:p w14:paraId="223A0F30" w14:textId="77777777" w:rsidR="00C03DCC" w:rsidRDefault="00C03DCC" w:rsidP="00DB0A32">
            <w:r w:rsidRPr="00573126">
              <w:rPr>
                <w:rFonts w:cstheme="minorHAnsi"/>
              </w:rPr>
              <w:t>The Chair for this Mornings session</w:t>
            </w:r>
          </w:p>
        </w:tc>
        <w:tc>
          <w:tcPr>
            <w:tcW w:w="3006" w:type="dxa"/>
          </w:tcPr>
          <w:p w14:paraId="53495969" w14:textId="781992DF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 xml:space="preserve">Professor Serge </w:t>
            </w:r>
            <w:proofErr w:type="spellStart"/>
            <w:r w:rsidRPr="00C03DCC">
              <w:rPr>
                <w:rFonts w:cstheme="minorHAnsi"/>
                <w:b/>
                <w:bCs/>
              </w:rPr>
              <w:t>Guillas</w:t>
            </w:r>
            <w:proofErr w:type="spellEnd"/>
            <w:r w:rsidRPr="00C03DCC">
              <w:rPr>
                <w:rFonts w:cstheme="minorHAnsi"/>
                <w:b/>
                <w:bCs/>
              </w:rPr>
              <w:t xml:space="preserve">  </w:t>
            </w:r>
          </w:p>
          <w:p w14:paraId="3FF7FBFE" w14:textId="3135CD81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UCL Department of Statistical Science</w:t>
            </w:r>
          </w:p>
        </w:tc>
      </w:tr>
      <w:tr w:rsidR="00C03DCC" w14:paraId="62481DFD" w14:textId="77777777" w:rsidTr="00C03DCC">
        <w:tc>
          <w:tcPr>
            <w:tcW w:w="988" w:type="dxa"/>
          </w:tcPr>
          <w:p w14:paraId="1E6BFDEB" w14:textId="77777777" w:rsidR="00C03DCC" w:rsidRDefault="00C03DCC" w:rsidP="00DB0A32">
            <w:r w:rsidRPr="00573126">
              <w:rPr>
                <w:b/>
                <w:bCs/>
              </w:rPr>
              <w:t>10.20</w:t>
            </w:r>
          </w:p>
        </w:tc>
        <w:tc>
          <w:tcPr>
            <w:tcW w:w="5022" w:type="dxa"/>
          </w:tcPr>
          <w:p w14:paraId="2FF8D08D" w14:textId="77777777" w:rsidR="00C03DCC" w:rsidRDefault="00C03DCC" w:rsidP="00DB0A32">
            <w:r w:rsidRPr="00573126">
              <w:rPr>
                <w:rFonts w:cstheme="minorHAnsi"/>
              </w:rPr>
              <w:t xml:space="preserve">How and </w:t>
            </w:r>
            <w:proofErr w:type="gramStart"/>
            <w:r w:rsidRPr="00573126">
              <w:rPr>
                <w:rFonts w:cstheme="minorHAnsi"/>
              </w:rPr>
              <w:t>Why</w:t>
            </w:r>
            <w:proofErr w:type="gramEnd"/>
            <w:r w:rsidRPr="00573126">
              <w:rPr>
                <w:rFonts w:cstheme="minorHAnsi"/>
              </w:rPr>
              <w:t xml:space="preserve"> We Need HPC- </w:t>
            </w:r>
            <w:proofErr w:type="spellStart"/>
            <w:r w:rsidRPr="00573126">
              <w:rPr>
                <w:rFonts w:cstheme="minorHAnsi"/>
              </w:rPr>
              <w:t>BioSciences</w:t>
            </w:r>
            <w:proofErr w:type="spellEnd"/>
            <w:r w:rsidRPr="00573126">
              <w:rPr>
                <w:rFonts w:cstheme="minorHAnsi"/>
              </w:rPr>
              <w:t xml:space="preserve">        </w:t>
            </w:r>
          </w:p>
        </w:tc>
        <w:tc>
          <w:tcPr>
            <w:tcW w:w="3006" w:type="dxa"/>
          </w:tcPr>
          <w:p w14:paraId="77658331" w14:textId="7FEB2E08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Professor Andrea Townsend-Nicholson</w:t>
            </w:r>
          </w:p>
          <w:p w14:paraId="0C66E411" w14:textId="77777777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UCL</w:t>
            </w:r>
          </w:p>
        </w:tc>
      </w:tr>
      <w:tr w:rsidR="00C03DCC" w14:paraId="5EB851D8" w14:textId="77777777" w:rsidTr="00C03DCC">
        <w:tc>
          <w:tcPr>
            <w:tcW w:w="988" w:type="dxa"/>
          </w:tcPr>
          <w:p w14:paraId="03B36D7F" w14:textId="77777777" w:rsidR="00C03DCC" w:rsidRDefault="00C03DCC" w:rsidP="00DB0A32">
            <w:r w:rsidRPr="00573126">
              <w:rPr>
                <w:b/>
                <w:bCs/>
              </w:rPr>
              <w:t>10.50</w:t>
            </w:r>
          </w:p>
        </w:tc>
        <w:tc>
          <w:tcPr>
            <w:tcW w:w="8028" w:type="dxa"/>
            <w:gridSpan w:val="2"/>
          </w:tcPr>
          <w:p w14:paraId="157C5AE9" w14:textId="77777777" w:rsidR="00C03DCC" w:rsidRPr="00C03DCC" w:rsidRDefault="00C03DCC" w:rsidP="00C03DCC">
            <w:pPr>
              <w:jc w:val="center"/>
              <w:rPr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Grab a coffee</w:t>
            </w:r>
          </w:p>
        </w:tc>
      </w:tr>
      <w:tr w:rsidR="00C03DCC" w14:paraId="3E16E8B4" w14:textId="77777777" w:rsidTr="00C03DCC">
        <w:tc>
          <w:tcPr>
            <w:tcW w:w="988" w:type="dxa"/>
          </w:tcPr>
          <w:p w14:paraId="6028A3F5" w14:textId="77777777" w:rsidR="00C03DCC" w:rsidRDefault="00C03DCC" w:rsidP="00DB0A32">
            <w:r w:rsidRPr="00573126">
              <w:rPr>
                <w:b/>
                <w:bCs/>
              </w:rPr>
              <w:t>11.0</w:t>
            </w:r>
          </w:p>
        </w:tc>
        <w:tc>
          <w:tcPr>
            <w:tcW w:w="5022" w:type="dxa"/>
          </w:tcPr>
          <w:p w14:paraId="1226DBB4" w14:textId="77777777" w:rsidR="00C03DCC" w:rsidRDefault="00C03DCC" w:rsidP="00DB0A32">
            <w:r w:rsidRPr="00573126">
              <w:rPr>
                <w:rFonts w:cstheme="minorHAnsi"/>
              </w:rPr>
              <w:t xml:space="preserve">How and </w:t>
            </w:r>
            <w:proofErr w:type="gramStart"/>
            <w:r w:rsidRPr="00573126">
              <w:rPr>
                <w:rFonts w:cstheme="minorHAnsi"/>
              </w:rPr>
              <w:t>Why</w:t>
            </w:r>
            <w:proofErr w:type="gramEnd"/>
            <w:r w:rsidRPr="00573126">
              <w:rPr>
                <w:rFonts w:cstheme="minorHAnsi"/>
              </w:rPr>
              <w:t xml:space="preserve"> We Need HPC – </w:t>
            </w:r>
            <w:proofErr w:type="spellStart"/>
            <w:r w:rsidRPr="00573126">
              <w:rPr>
                <w:rFonts w:cstheme="minorHAnsi"/>
              </w:rPr>
              <w:t>DiRAC</w:t>
            </w:r>
            <w:proofErr w:type="spellEnd"/>
          </w:p>
        </w:tc>
        <w:tc>
          <w:tcPr>
            <w:tcW w:w="3006" w:type="dxa"/>
          </w:tcPr>
          <w:p w14:paraId="77C738DE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Dr Alastair Basden</w:t>
            </w:r>
          </w:p>
          <w:p w14:paraId="30DD8A7F" w14:textId="77777777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Durham University</w:t>
            </w:r>
          </w:p>
        </w:tc>
      </w:tr>
      <w:tr w:rsidR="00C03DCC" w14:paraId="7C1B1981" w14:textId="77777777" w:rsidTr="00C03DCC">
        <w:tc>
          <w:tcPr>
            <w:tcW w:w="988" w:type="dxa"/>
          </w:tcPr>
          <w:p w14:paraId="0FEA0E92" w14:textId="77777777" w:rsidR="00C03DCC" w:rsidRDefault="00C03DCC" w:rsidP="00DB0A32">
            <w:r w:rsidRPr="00573126">
              <w:rPr>
                <w:b/>
                <w:bCs/>
              </w:rPr>
              <w:t>11.20</w:t>
            </w:r>
          </w:p>
        </w:tc>
        <w:tc>
          <w:tcPr>
            <w:tcW w:w="5022" w:type="dxa"/>
          </w:tcPr>
          <w:p w14:paraId="213DADF7" w14:textId="77777777" w:rsidR="00C03DCC" w:rsidRDefault="00C03DCC" w:rsidP="00DB0A32">
            <w:r w:rsidRPr="00573126">
              <w:rPr>
                <w:rFonts w:cstheme="minorHAnsi"/>
              </w:rPr>
              <w:t>A Career in HPC Solution Architecture</w:t>
            </w:r>
          </w:p>
        </w:tc>
        <w:tc>
          <w:tcPr>
            <w:tcW w:w="3006" w:type="dxa"/>
          </w:tcPr>
          <w:p w14:paraId="564795AD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 xml:space="preserve">Nick Southorn, </w:t>
            </w:r>
          </w:p>
          <w:p w14:paraId="1345E97D" w14:textId="77777777" w:rsidR="00C03DCC" w:rsidRDefault="00C03DCC" w:rsidP="004D3E16">
            <w:pPr>
              <w:jc w:val="right"/>
            </w:pPr>
            <w:proofErr w:type="spellStart"/>
            <w:r w:rsidRPr="00573126">
              <w:rPr>
                <w:rFonts w:cstheme="minorHAnsi"/>
              </w:rPr>
              <w:t>HPe</w:t>
            </w:r>
            <w:proofErr w:type="spellEnd"/>
          </w:p>
        </w:tc>
      </w:tr>
      <w:tr w:rsidR="00C03DCC" w14:paraId="0593FC59" w14:textId="77777777" w:rsidTr="00C03DCC">
        <w:tc>
          <w:tcPr>
            <w:tcW w:w="988" w:type="dxa"/>
          </w:tcPr>
          <w:p w14:paraId="36AE5370" w14:textId="77777777" w:rsidR="00C03DCC" w:rsidRDefault="00C03DCC" w:rsidP="00DB0A32">
            <w:r w:rsidRPr="00573126">
              <w:rPr>
                <w:b/>
                <w:bCs/>
              </w:rPr>
              <w:t>11.40</w:t>
            </w:r>
          </w:p>
        </w:tc>
        <w:tc>
          <w:tcPr>
            <w:tcW w:w="5022" w:type="dxa"/>
          </w:tcPr>
          <w:p w14:paraId="58C3C6FA" w14:textId="77777777" w:rsidR="00C03DCC" w:rsidRDefault="00C03DCC" w:rsidP="00DB0A32">
            <w:r w:rsidRPr="00573126">
              <w:rPr>
                <w:rFonts w:cstheme="minorHAnsi"/>
              </w:rPr>
              <w:t>What does the Future Hold?</w:t>
            </w:r>
          </w:p>
        </w:tc>
        <w:tc>
          <w:tcPr>
            <w:tcW w:w="3006" w:type="dxa"/>
          </w:tcPr>
          <w:p w14:paraId="69B5561C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 xml:space="preserve">Martin Hamilton </w:t>
            </w:r>
          </w:p>
          <w:p w14:paraId="6CB56296" w14:textId="24DFA961" w:rsidR="00C03DCC" w:rsidRDefault="00250068" w:rsidP="004D3E16">
            <w:pPr>
              <w:jc w:val="right"/>
            </w:pPr>
            <w:r>
              <w:rPr>
                <w:rStyle w:val="Hyperlink"/>
                <w:rFonts w:cstheme="minorHAnsi"/>
                <w:color w:val="auto"/>
              </w:rPr>
              <w:t xml:space="preserve">Futurist at MartinH.Net </w:t>
            </w:r>
          </w:p>
        </w:tc>
      </w:tr>
      <w:tr w:rsidR="00C03DCC" w14:paraId="359DB4F6" w14:textId="77777777" w:rsidTr="00C03DCC">
        <w:tc>
          <w:tcPr>
            <w:tcW w:w="988" w:type="dxa"/>
          </w:tcPr>
          <w:p w14:paraId="19448C85" w14:textId="77777777" w:rsidR="00C03DCC" w:rsidRDefault="00C03DCC" w:rsidP="00DB0A32">
            <w:r w:rsidRPr="00573126">
              <w:rPr>
                <w:b/>
                <w:bCs/>
              </w:rPr>
              <w:t>12.00</w:t>
            </w:r>
          </w:p>
        </w:tc>
        <w:tc>
          <w:tcPr>
            <w:tcW w:w="8028" w:type="dxa"/>
            <w:gridSpan w:val="2"/>
          </w:tcPr>
          <w:p w14:paraId="146DFFFC" w14:textId="77777777" w:rsidR="00C03DCC" w:rsidRDefault="00C03DCC" w:rsidP="00DB0A32">
            <w:pPr>
              <w:rPr>
                <w:rFonts w:cstheme="minorHAnsi"/>
              </w:rPr>
            </w:pPr>
            <w:r w:rsidRPr="00573126">
              <w:rPr>
                <w:rFonts w:cstheme="minorHAnsi"/>
              </w:rPr>
              <w:t xml:space="preserve">Panel Session with this morning’s speakers and questions compiled via </w:t>
            </w:r>
            <w:proofErr w:type="spellStart"/>
            <w:r w:rsidRPr="00573126">
              <w:rPr>
                <w:rFonts w:cstheme="minorHAnsi"/>
              </w:rPr>
              <w:t>Slido</w:t>
            </w:r>
            <w:proofErr w:type="spellEnd"/>
          </w:p>
          <w:p w14:paraId="75CF87E8" w14:textId="3C4093AC" w:rsidR="004D3E16" w:rsidRDefault="004D3E16" w:rsidP="00DB0A32"/>
        </w:tc>
      </w:tr>
      <w:tr w:rsidR="00C03DCC" w14:paraId="5E4EAB22" w14:textId="77777777" w:rsidTr="00C03DCC">
        <w:tc>
          <w:tcPr>
            <w:tcW w:w="988" w:type="dxa"/>
          </w:tcPr>
          <w:p w14:paraId="7E340792" w14:textId="77777777" w:rsidR="00C03DCC" w:rsidRDefault="00C03DCC" w:rsidP="00DB0A32">
            <w:r w:rsidRPr="00573126">
              <w:rPr>
                <w:b/>
                <w:bCs/>
              </w:rPr>
              <w:t>12.30</w:t>
            </w:r>
          </w:p>
        </w:tc>
        <w:tc>
          <w:tcPr>
            <w:tcW w:w="8028" w:type="dxa"/>
            <w:gridSpan w:val="2"/>
          </w:tcPr>
          <w:p w14:paraId="7A990AC1" w14:textId="77777777" w:rsidR="00C03DCC" w:rsidRDefault="00C03DCC" w:rsidP="00C03DCC">
            <w:pPr>
              <w:jc w:val="center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Lunch</w:t>
            </w:r>
          </w:p>
          <w:p w14:paraId="2D1373D0" w14:textId="5B02197F" w:rsidR="004D3E16" w:rsidRPr="00C03DCC" w:rsidRDefault="004D3E16" w:rsidP="00C03DCC">
            <w:pPr>
              <w:jc w:val="center"/>
              <w:rPr>
                <w:b/>
                <w:bCs/>
              </w:rPr>
            </w:pPr>
          </w:p>
        </w:tc>
      </w:tr>
      <w:tr w:rsidR="00C03DCC" w14:paraId="351E69BA" w14:textId="77777777" w:rsidTr="00C03DCC">
        <w:tc>
          <w:tcPr>
            <w:tcW w:w="988" w:type="dxa"/>
          </w:tcPr>
          <w:p w14:paraId="0B081684" w14:textId="77777777" w:rsidR="00C03DCC" w:rsidRDefault="00C03DCC" w:rsidP="00DB0A32">
            <w:r w:rsidRPr="00573126">
              <w:rPr>
                <w:b/>
                <w:bCs/>
              </w:rPr>
              <w:t>1.00</w:t>
            </w:r>
          </w:p>
        </w:tc>
        <w:tc>
          <w:tcPr>
            <w:tcW w:w="5022" w:type="dxa"/>
          </w:tcPr>
          <w:p w14:paraId="50546D4A" w14:textId="77777777" w:rsidR="00C03DCC" w:rsidRPr="00573126" w:rsidRDefault="00C03DCC" w:rsidP="00DB0A32">
            <w:pPr>
              <w:rPr>
                <w:rFonts w:cstheme="minorHAnsi"/>
              </w:rPr>
            </w:pPr>
            <w:r w:rsidRPr="00573126">
              <w:rPr>
                <w:rFonts w:cstheme="minorHAnsi"/>
              </w:rPr>
              <w:t>Welcome Back</w:t>
            </w:r>
          </w:p>
          <w:p w14:paraId="51F19795" w14:textId="77777777" w:rsidR="00C03DCC" w:rsidRDefault="00C03DCC" w:rsidP="00DB0A32">
            <w:r w:rsidRPr="00573126">
              <w:rPr>
                <w:rFonts w:cstheme="minorHAnsi"/>
              </w:rPr>
              <w:t>And Handover to</w:t>
            </w:r>
          </w:p>
        </w:tc>
        <w:tc>
          <w:tcPr>
            <w:tcW w:w="3006" w:type="dxa"/>
          </w:tcPr>
          <w:p w14:paraId="3C5117F4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Dr Owain Kenway</w:t>
            </w:r>
          </w:p>
          <w:p w14:paraId="0E10C9E7" w14:textId="77777777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UCL Head of Research Computing</w:t>
            </w:r>
          </w:p>
        </w:tc>
      </w:tr>
      <w:tr w:rsidR="00C03DCC" w14:paraId="14E00B44" w14:textId="77777777" w:rsidTr="00C03DCC">
        <w:tc>
          <w:tcPr>
            <w:tcW w:w="988" w:type="dxa"/>
          </w:tcPr>
          <w:p w14:paraId="6ACAD0FF" w14:textId="77777777" w:rsidR="00C03DCC" w:rsidRDefault="00C03DCC" w:rsidP="00DB0A32"/>
        </w:tc>
        <w:tc>
          <w:tcPr>
            <w:tcW w:w="5022" w:type="dxa"/>
          </w:tcPr>
          <w:p w14:paraId="01C0AAF8" w14:textId="77777777" w:rsidR="00C03DCC" w:rsidRDefault="00C03DCC" w:rsidP="00DB0A32">
            <w:r w:rsidRPr="00573126">
              <w:rPr>
                <w:rFonts w:cstheme="minorHAnsi"/>
              </w:rPr>
              <w:t>The Chair for this Mornings session</w:t>
            </w:r>
          </w:p>
        </w:tc>
        <w:tc>
          <w:tcPr>
            <w:tcW w:w="3006" w:type="dxa"/>
          </w:tcPr>
          <w:p w14:paraId="576BA7F6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 xml:space="preserve">Professor Timo </w:t>
            </w:r>
            <w:proofErr w:type="spellStart"/>
            <w:r w:rsidRPr="00C03DCC">
              <w:rPr>
                <w:rFonts w:cstheme="minorHAnsi"/>
                <w:b/>
                <w:bCs/>
              </w:rPr>
              <w:t>Betcke</w:t>
            </w:r>
            <w:proofErr w:type="spellEnd"/>
            <w:r w:rsidRPr="00C03DCC">
              <w:rPr>
                <w:rFonts w:cstheme="minorHAnsi"/>
                <w:b/>
                <w:bCs/>
              </w:rPr>
              <w:t xml:space="preserve"> </w:t>
            </w:r>
            <w:r w:rsidRPr="00C03DCC">
              <w:rPr>
                <w:rFonts w:cstheme="minorHAnsi"/>
                <w:b/>
                <w:bCs/>
              </w:rPr>
              <w:tab/>
            </w:r>
          </w:p>
          <w:p w14:paraId="5817673A" w14:textId="77777777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UCL Department of Mathematics</w:t>
            </w:r>
          </w:p>
        </w:tc>
      </w:tr>
      <w:tr w:rsidR="00C03DCC" w14:paraId="2844A82B" w14:textId="77777777" w:rsidTr="00C03DCC">
        <w:tc>
          <w:tcPr>
            <w:tcW w:w="988" w:type="dxa"/>
          </w:tcPr>
          <w:p w14:paraId="721CF875" w14:textId="77777777" w:rsidR="00C03DCC" w:rsidRPr="00101F44" w:rsidRDefault="00C03DCC" w:rsidP="00DB0A32">
            <w:pPr>
              <w:rPr>
                <w:b/>
                <w:bCs/>
              </w:rPr>
            </w:pPr>
            <w:r w:rsidRPr="00101F44">
              <w:rPr>
                <w:b/>
                <w:bCs/>
              </w:rPr>
              <w:t>1.05</w:t>
            </w:r>
          </w:p>
        </w:tc>
        <w:tc>
          <w:tcPr>
            <w:tcW w:w="5022" w:type="dxa"/>
          </w:tcPr>
          <w:p w14:paraId="5C7488A7" w14:textId="77777777" w:rsidR="00C03DCC" w:rsidRPr="00C03DCC" w:rsidRDefault="00C03DCC" w:rsidP="00DB0A32">
            <w:pPr>
              <w:rPr>
                <w:rFonts w:cstheme="minorHAnsi"/>
              </w:rPr>
            </w:pPr>
            <w:r w:rsidRPr="00C03DCC">
              <w:rPr>
                <w:rFonts w:cstheme="minorHAnsi"/>
              </w:rPr>
              <w:t>Career Pathway Talk:</w:t>
            </w:r>
          </w:p>
          <w:p w14:paraId="7DAB5B16" w14:textId="77777777" w:rsidR="00C03DCC" w:rsidRDefault="00C03DCC" w:rsidP="00DB0A32">
            <w:r w:rsidRPr="00C03DCC">
              <w:rPr>
                <w:rFonts w:cstheme="minorHAnsi"/>
              </w:rPr>
              <w:t>Cloudy with a Chance of Change</w:t>
            </w:r>
          </w:p>
        </w:tc>
        <w:tc>
          <w:tcPr>
            <w:tcW w:w="3006" w:type="dxa"/>
          </w:tcPr>
          <w:p w14:paraId="31D254D4" w14:textId="77777777" w:rsidR="00C03DCC" w:rsidRPr="00573126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573126">
              <w:rPr>
                <w:rFonts w:cstheme="minorHAnsi"/>
                <w:b/>
                <w:bCs/>
              </w:rPr>
              <w:t>Dr Christine Kitchen</w:t>
            </w:r>
          </w:p>
          <w:p w14:paraId="6D0D09FA" w14:textId="77777777" w:rsidR="00C03DCC" w:rsidRPr="00C03DCC" w:rsidRDefault="00C03DCC" w:rsidP="004D3E16">
            <w:pPr>
              <w:jc w:val="right"/>
            </w:pPr>
            <w:r w:rsidRPr="00C03DCC">
              <w:rPr>
                <w:rFonts w:cstheme="minorHAnsi"/>
              </w:rPr>
              <w:t>ECMWF</w:t>
            </w:r>
          </w:p>
        </w:tc>
      </w:tr>
      <w:tr w:rsidR="00C03DCC" w14:paraId="079CEC03" w14:textId="77777777" w:rsidTr="00C03DCC">
        <w:tc>
          <w:tcPr>
            <w:tcW w:w="988" w:type="dxa"/>
          </w:tcPr>
          <w:p w14:paraId="6CF44645" w14:textId="77777777" w:rsidR="00C03DCC" w:rsidRPr="00101F44" w:rsidRDefault="00C03DCC" w:rsidP="00DB0A32">
            <w:pPr>
              <w:rPr>
                <w:b/>
                <w:bCs/>
              </w:rPr>
            </w:pPr>
            <w:r w:rsidRPr="00101F44">
              <w:rPr>
                <w:b/>
                <w:bCs/>
              </w:rPr>
              <w:t>1.25</w:t>
            </w:r>
          </w:p>
        </w:tc>
        <w:tc>
          <w:tcPr>
            <w:tcW w:w="5022" w:type="dxa"/>
          </w:tcPr>
          <w:p w14:paraId="7238BE4C" w14:textId="77777777" w:rsidR="00C03DCC" w:rsidRPr="00573126" w:rsidRDefault="00C03DCC" w:rsidP="00DB0A32">
            <w:pPr>
              <w:rPr>
                <w:rFonts w:cstheme="minorHAnsi"/>
              </w:rPr>
            </w:pPr>
            <w:r w:rsidRPr="00573126">
              <w:rPr>
                <w:rFonts w:cstheme="minorHAnsi"/>
              </w:rPr>
              <w:t xml:space="preserve">Career Pathway Talk: </w:t>
            </w:r>
          </w:p>
          <w:p w14:paraId="05E965EB" w14:textId="77777777" w:rsidR="00C03DCC" w:rsidRDefault="00C03DCC" w:rsidP="00DB0A32">
            <w:r w:rsidRPr="00573126">
              <w:rPr>
                <w:rFonts w:cstheme="minorHAnsi"/>
              </w:rPr>
              <w:t>Is the Grass Greener?</w:t>
            </w:r>
          </w:p>
        </w:tc>
        <w:tc>
          <w:tcPr>
            <w:tcW w:w="3006" w:type="dxa"/>
          </w:tcPr>
          <w:p w14:paraId="65F7A908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Simon Thompson</w:t>
            </w:r>
          </w:p>
          <w:p w14:paraId="691C8EBE" w14:textId="77777777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Lenovo</w:t>
            </w:r>
          </w:p>
        </w:tc>
      </w:tr>
      <w:tr w:rsidR="00C03DCC" w14:paraId="2F91DC51" w14:textId="77777777" w:rsidTr="00C03DCC">
        <w:tc>
          <w:tcPr>
            <w:tcW w:w="988" w:type="dxa"/>
          </w:tcPr>
          <w:p w14:paraId="2A16F287" w14:textId="77777777" w:rsidR="00C03DCC" w:rsidRDefault="00C03DCC" w:rsidP="00DB0A32">
            <w:r w:rsidRPr="00573126">
              <w:rPr>
                <w:b/>
                <w:bCs/>
              </w:rPr>
              <w:t>1.45</w:t>
            </w:r>
          </w:p>
        </w:tc>
        <w:tc>
          <w:tcPr>
            <w:tcW w:w="5022" w:type="dxa"/>
          </w:tcPr>
          <w:p w14:paraId="4D62EACD" w14:textId="77777777" w:rsidR="00C03DCC" w:rsidRPr="00573126" w:rsidRDefault="00C03DCC" w:rsidP="00DB0A32">
            <w:pPr>
              <w:rPr>
                <w:rFonts w:cstheme="minorHAnsi"/>
              </w:rPr>
            </w:pPr>
            <w:r w:rsidRPr="00573126">
              <w:rPr>
                <w:rFonts w:cstheme="minorHAnsi"/>
              </w:rPr>
              <w:t xml:space="preserve">Career Pathway Talk: </w:t>
            </w:r>
          </w:p>
          <w:p w14:paraId="66D6986E" w14:textId="77777777" w:rsidR="00C03DCC" w:rsidRDefault="00C03DCC" w:rsidP="00DB0A32">
            <w:r w:rsidRPr="00573126">
              <w:rPr>
                <w:rFonts w:cstheme="minorHAnsi"/>
              </w:rPr>
              <w:t xml:space="preserve">Research Software Engineering            </w:t>
            </w:r>
          </w:p>
        </w:tc>
        <w:tc>
          <w:tcPr>
            <w:tcW w:w="3006" w:type="dxa"/>
          </w:tcPr>
          <w:p w14:paraId="51A2AB9F" w14:textId="77777777" w:rsidR="00C03DCC" w:rsidRPr="00C03DCC" w:rsidRDefault="00C03DCC" w:rsidP="004D3E16">
            <w:pPr>
              <w:jc w:val="right"/>
              <w:rPr>
                <w:rFonts w:cstheme="minorHAnsi"/>
                <w:b/>
                <w:bCs/>
              </w:rPr>
            </w:pPr>
            <w:r w:rsidRPr="00C03DCC">
              <w:rPr>
                <w:rFonts w:cstheme="minorHAnsi"/>
                <w:b/>
                <w:bCs/>
              </w:rPr>
              <w:t>Dr Andrew Edmondson</w:t>
            </w:r>
          </w:p>
          <w:p w14:paraId="689ECFAC" w14:textId="77777777" w:rsidR="00C03DCC" w:rsidRDefault="00C03DCC" w:rsidP="004D3E16">
            <w:pPr>
              <w:jc w:val="right"/>
            </w:pPr>
            <w:r w:rsidRPr="00573126">
              <w:rPr>
                <w:rFonts w:cstheme="minorHAnsi"/>
              </w:rPr>
              <w:t>University of Birmingham</w:t>
            </w:r>
          </w:p>
        </w:tc>
      </w:tr>
      <w:tr w:rsidR="00C03DCC" w14:paraId="4E4DCC8D" w14:textId="77777777" w:rsidTr="00C03DCC">
        <w:tc>
          <w:tcPr>
            <w:tcW w:w="988" w:type="dxa"/>
          </w:tcPr>
          <w:p w14:paraId="09BDD94F" w14:textId="77777777" w:rsidR="00C03DCC" w:rsidRDefault="00C03DCC" w:rsidP="00DB0A32">
            <w:r w:rsidRPr="00573126">
              <w:rPr>
                <w:b/>
                <w:bCs/>
              </w:rPr>
              <w:t>2.05</w:t>
            </w:r>
          </w:p>
        </w:tc>
        <w:tc>
          <w:tcPr>
            <w:tcW w:w="8028" w:type="dxa"/>
            <w:gridSpan w:val="2"/>
          </w:tcPr>
          <w:p w14:paraId="534662EC" w14:textId="77777777" w:rsidR="00C03DCC" w:rsidRPr="00C03DCC" w:rsidRDefault="00C03DCC" w:rsidP="00C03DCC">
            <w:pPr>
              <w:jc w:val="center"/>
              <w:rPr>
                <w:b/>
                <w:bCs/>
              </w:rPr>
            </w:pPr>
            <w:r w:rsidRPr="00C03DCC">
              <w:rPr>
                <w:b/>
                <w:bCs/>
              </w:rPr>
              <w:t>Grab a coffee</w:t>
            </w:r>
          </w:p>
        </w:tc>
      </w:tr>
      <w:tr w:rsidR="00C03DCC" w14:paraId="5AA4A540" w14:textId="77777777" w:rsidTr="00C03DCC">
        <w:tc>
          <w:tcPr>
            <w:tcW w:w="988" w:type="dxa"/>
          </w:tcPr>
          <w:p w14:paraId="19AD2EBE" w14:textId="77777777" w:rsidR="00C03DCC" w:rsidRDefault="00C03DCC" w:rsidP="00DB0A32">
            <w:r w:rsidRPr="00573126">
              <w:rPr>
                <w:b/>
                <w:bCs/>
              </w:rPr>
              <w:t>2.15</w:t>
            </w:r>
          </w:p>
        </w:tc>
        <w:tc>
          <w:tcPr>
            <w:tcW w:w="5022" w:type="dxa"/>
          </w:tcPr>
          <w:p w14:paraId="23E6E99F" w14:textId="77777777" w:rsidR="00C03DCC" w:rsidRPr="00573126" w:rsidRDefault="00C03DCC" w:rsidP="00DB0A32">
            <w:r w:rsidRPr="00573126">
              <w:t>Career Pathway:</w:t>
            </w:r>
          </w:p>
          <w:p w14:paraId="6C9D2DE2" w14:textId="77777777" w:rsidR="00C03DCC" w:rsidRDefault="00C03DCC" w:rsidP="00DB0A32">
            <w:r w:rsidRPr="00573126">
              <w:t>Careers in the UKRI Science and Technology Council (STFC)</w:t>
            </w:r>
          </w:p>
        </w:tc>
        <w:tc>
          <w:tcPr>
            <w:tcW w:w="3006" w:type="dxa"/>
          </w:tcPr>
          <w:p w14:paraId="64F62EFC" w14:textId="77777777" w:rsidR="00C03DCC" w:rsidRPr="00C03DCC" w:rsidRDefault="00C03DCC" w:rsidP="004D3E16">
            <w:pPr>
              <w:jc w:val="right"/>
              <w:rPr>
                <w:b/>
                <w:bCs/>
              </w:rPr>
            </w:pPr>
            <w:r w:rsidRPr="00C03DCC">
              <w:rPr>
                <w:b/>
                <w:bCs/>
              </w:rPr>
              <w:t>Ian Bush and Peter Oliver</w:t>
            </w:r>
          </w:p>
          <w:p w14:paraId="53756B5D" w14:textId="77777777" w:rsidR="00C03DCC" w:rsidRDefault="00C03DCC" w:rsidP="004D3E16">
            <w:pPr>
              <w:jc w:val="right"/>
            </w:pPr>
            <w:r w:rsidRPr="00573126">
              <w:t>STFC</w:t>
            </w:r>
          </w:p>
        </w:tc>
      </w:tr>
      <w:tr w:rsidR="00C03DCC" w14:paraId="4763B8EB" w14:textId="77777777" w:rsidTr="00C03DCC">
        <w:tc>
          <w:tcPr>
            <w:tcW w:w="988" w:type="dxa"/>
          </w:tcPr>
          <w:p w14:paraId="7964799D" w14:textId="66F80B46" w:rsidR="00C03DCC" w:rsidRDefault="00C03DCC" w:rsidP="00DB0A32">
            <w:r w:rsidRPr="00573126">
              <w:rPr>
                <w:b/>
                <w:bCs/>
              </w:rPr>
              <w:t>2.</w:t>
            </w:r>
            <w:r w:rsidR="00200307">
              <w:rPr>
                <w:b/>
                <w:bCs/>
              </w:rPr>
              <w:t>35</w:t>
            </w:r>
          </w:p>
        </w:tc>
        <w:tc>
          <w:tcPr>
            <w:tcW w:w="5022" w:type="dxa"/>
          </w:tcPr>
          <w:p w14:paraId="1E9A756C" w14:textId="77777777" w:rsidR="00C03DCC" w:rsidRPr="00573126" w:rsidRDefault="00C03DCC" w:rsidP="00DB0A32">
            <w:r w:rsidRPr="00573126">
              <w:t>Career Pathway:</w:t>
            </w:r>
          </w:p>
          <w:p w14:paraId="26976D9A" w14:textId="34269821" w:rsidR="00C03DCC" w:rsidRDefault="004D3E16" w:rsidP="00DB0A32">
            <w:r>
              <w:t>A Day in the Life - A</w:t>
            </w:r>
            <w:r w:rsidR="00C03DCC" w:rsidRPr="00573126">
              <w:t xml:space="preserve"> Sales Perspective </w:t>
            </w:r>
          </w:p>
        </w:tc>
        <w:tc>
          <w:tcPr>
            <w:tcW w:w="3006" w:type="dxa"/>
          </w:tcPr>
          <w:p w14:paraId="1A547DB8" w14:textId="77777777" w:rsidR="00C03DCC" w:rsidRPr="00C03DCC" w:rsidRDefault="00C03DCC" w:rsidP="004D3E16">
            <w:pPr>
              <w:jc w:val="right"/>
              <w:rPr>
                <w:b/>
                <w:bCs/>
              </w:rPr>
            </w:pPr>
            <w:r w:rsidRPr="00C03DCC">
              <w:rPr>
                <w:b/>
                <w:bCs/>
              </w:rPr>
              <w:t>Georgina Ellis</w:t>
            </w:r>
          </w:p>
          <w:p w14:paraId="3667CE57" w14:textId="77777777" w:rsidR="00C03DCC" w:rsidRDefault="00C03DCC" w:rsidP="004D3E16">
            <w:pPr>
              <w:jc w:val="right"/>
            </w:pPr>
            <w:r w:rsidRPr="00573126">
              <w:t>OCF</w:t>
            </w:r>
          </w:p>
        </w:tc>
      </w:tr>
      <w:tr w:rsidR="00C03DCC" w14:paraId="3DE0B968" w14:textId="77777777" w:rsidTr="00C03DCC">
        <w:tc>
          <w:tcPr>
            <w:tcW w:w="988" w:type="dxa"/>
          </w:tcPr>
          <w:p w14:paraId="57B9FCFD" w14:textId="139B4399" w:rsidR="00C03DCC" w:rsidRDefault="00C03DCC" w:rsidP="00DB0A32">
            <w:r w:rsidRPr="00573126">
              <w:rPr>
                <w:b/>
                <w:bCs/>
              </w:rPr>
              <w:t>2.</w:t>
            </w:r>
            <w:r w:rsidR="00200307">
              <w:rPr>
                <w:b/>
                <w:bCs/>
              </w:rPr>
              <w:t>55</w:t>
            </w:r>
          </w:p>
        </w:tc>
        <w:tc>
          <w:tcPr>
            <w:tcW w:w="8028" w:type="dxa"/>
            <w:gridSpan w:val="2"/>
          </w:tcPr>
          <w:p w14:paraId="54CDD2DD" w14:textId="77777777" w:rsidR="00C03DCC" w:rsidRDefault="00C03DCC" w:rsidP="00DB0A32">
            <w:r w:rsidRPr="00573126">
              <w:t xml:space="preserve">Panel Session with this afternoon’s speakers and questions compiled via </w:t>
            </w:r>
            <w:proofErr w:type="spellStart"/>
            <w:r w:rsidRPr="00573126">
              <w:t>Slido</w:t>
            </w:r>
            <w:proofErr w:type="spellEnd"/>
          </w:p>
          <w:p w14:paraId="152B6C26" w14:textId="0AF0D952" w:rsidR="004D3E16" w:rsidRDefault="004D3E16" w:rsidP="00DB0A32"/>
        </w:tc>
      </w:tr>
      <w:tr w:rsidR="00C03DCC" w14:paraId="7DE5835E" w14:textId="77777777" w:rsidTr="00C03DCC">
        <w:tc>
          <w:tcPr>
            <w:tcW w:w="988" w:type="dxa"/>
          </w:tcPr>
          <w:p w14:paraId="7135AF2F" w14:textId="47DC491E" w:rsidR="00C03DCC" w:rsidRDefault="00C03DCC" w:rsidP="00DB0A32">
            <w:r w:rsidRPr="00573126">
              <w:rPr>
                <w:b/>
                <w:bCs/>
              </w:rPr>
              <w:t>3.</w:t>
            </w:r>
            <w:r w:rsidR="00200307">
              <w:rPr>
                <w:b/>
                <w:bCs/>
              </w:rPr>
              <w:t>25</w:t>
            </w:r>
          </w:p>
        </w:tc>
        <w:tc>
          <w:tcPr>
            <w:tcW w:w="8028" w:type="dxa"/>
            <w:gridSpan w:val="2"/>
          </w:tcPr>
          <w:p w14:paraId="338E8733" w14:textId="77777777" w:rsidR="00C03DCC" w:rsidRPr="00C03DCC" w:rsidRDefault="00C03DCC" w:rsidP="00C03DCC">
            <w:pPr>
              <w:jc w:val="center"/>
              <w:rPr>
                <w:b/>
                <w:bCs/>
              </w:rPr>
            </w:pPr>
            <w:r w:rsidRPr="00C03DCC">
              <w:rPr>
                <w:b/>
                <w:bCs/>
              </w:rPr>
              <w:t>Thank You and Finish</w:t>
            </w:r>
          </w:p>
        </w:tc>
      </w:tr>
    </w:tbl>
    <w:p w14:paraId="727798E7" w14:textId="474EDC4E" w:rsidR="00DE582F" w:rsidRDefault="00831F4D" w:rsidP="00851286">
      <w:pPr>
        <w:jc w:val="both"/>
      </w:pPr>
      <w:r>
        <w:tab/>
      </w:r>
      <w:r>
        <w:tab/>
      </w:r>
      <w:r w:rsidR="00DE582F">
        <w:tab/>
      </w:r>
    </w:p>
    <w:p w14:paraId="5293F834" w14:textId="010ABE5D" w:rsidR="00452981" w:rsidRDefault="00452981" w:rsidP="00452981">
      <w:pPr>
        <w:ind w:left="1440"/>
        <w:jc w:val="both"/>
      </w:pPr>
    </w:p>
    <w:p w14:paraId="0A13014B" w14:textId="77777777" w:rsidR="00101F44" w:rsidRDefault="00101F44" w:rsidP="00452981">
      <w:pPr>
        <w:ind w:left="1440"/>
        <w:jc w:val="both"/>
      </w:pPr>
    </w:p>
    <w:p w14:paraId="069A2765" w14:textId="77777777" w:rsidR="004D3E16" w:rsidRDefault="004D3E16" w:rsidP="00776FF0">
      <w:pPr>
        <w:jc w:val="both"/>
      </w:pPr>
      <w:bookmarkStart w:id="0" w:name="_Hlk95979669"/>
    </w:p>
    <w:p w14:paraId="2B7FEF0A" w14:textId="77777777" w:rsidR="004D3E16" w:rsidRDefault="004D3E16" w:rsidP="00776FF0">
      <w:pPr>
        <w:jc w:val="both"/>
      </w:pPr>
    </w:p>
    <w:p w14:paraId="5B1BF6D8" w14:textId="62E5F8A0" w:rsidR="000D5E52" w:rsidRDefault="000924D4" w:rsidP="00776FF0">
      <w:pPr>
        <w:jc w:val="both"/>
      </w:pPr>
      <w:r>
        <w:t xml:space="preserve">Kickstart your HPC Journey is an early awareness initiative for </w:t>
      </w:r>
      <w:r w:rsidR="003D03B1">
        <w:t xml:space="preserve">career </w:t>
      </w:r>
      <w:r w:rsidR="002A097C">
        <w:t>pathways</w:t>
      </w:r>
      <w:r>
        <w:t xml:space="preserve"> in</w:t>
      </w:r>
      <w:r w:rsidR="002A097C">
        <w:t>to</w:t>
      </w:r>
      <w:r>
        <w:t xml:space="preserve"> High Performance Computing, (HPC), Artificial Intelligence, (AI), and Cloud technologies</w:t>
      </w:r>
      <w:r w:rsidR="003D03B1">
        <w:t xml:space="preserve">. Currently focussed on undergraduate students with an interest in using computers for research; we will demonstrate </w:t>
      </w:r>
      <w:r w:rsidR="002A097C">
        <w:t>the opportunities running, managing, developing, supporting</w:t>
      </w:r>
      <w:r w:rsidR="00035DBE">
        <w:t>,</w:t>
      </w:r>
      <w:r w:rsidR="002A097C">
        <w:t xml:space="preserve"> and marketing platforms for researchers, with a cluster challenge event. The aim is to co-ordinate teaching and learning with skills and jobs in </w:t>
      </w:r>
      <w:r w:rsidR="00035DBE">
        <w:t>a fast growing, leading edge unknown sector of IT.</w:t>
      </w:r>
    </w:p>
    <w:p w14:paraId="3FA56768" w14:textId="248947AB" w:rsidR="00035DBE" w:rsidRDefault="00FF109B" w:rsidP="00FF109B">
      <w:pPr>
        <w:jc w:val="both"/>
      </w:pPr>
      <w:r w:rsidRPr="00FF109B">
        <w:t xml:space="preserve">Kickstart your HPC Journey is a work package in the </w:t>
      </w:r>
      <w:proofErr w:type="spellStart"/>
      <w:r w:rsidRPr="00FF109B">
        <w:t>DiRAC</w:t>
      </w:r>
      <w:proofErr w:type="spellEnd"/>
      <w:r w:rsidRPr="00FF109B">
        <w:t xml:space="preserve"> Federation Project and is being led by Advanced Research Computing at University College London using UKRI Digital Research Infrastructure funding awarded to the STFC </w:t>
      </w:r>
      <w:proofErr w:type="spellStart"/>
      <w:r w:rsidRPr="00FF109B">
        <w:t>DiRAC</w:t>
      </w:r>
      <w:proofErr w:type="spellEnd"/>
      <w:r w:rsidRPr="00FF109B">
        <w:t xml:space="preserve"> HPC Facility (@DiRAC_HPC, @STFC_Matters).  </w:t>
      </w:r>
      <w:bookmarkEnd w:id="0"/>
    </w:p>
    <w:sectPr w:rsidR="00035D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8C15" w14:textId="77777777" w:rsidR="00DB173F" w:rsidRDefault="00DB173F" w:rsidP="00992BD5">
      <w:pPr>
        <w:spacing w:after="0" w:line="240" w:lineRule="auto"/>
      </w:pPr>
      <w:r>
        <w:separator/>
      </w:r>
    </w:p>
  </w:endnote>
  <w:endnote w:type="continuationSeparator" w:id="0">
    <w:p w14:paraId="14D8649A" w14:textId="77777777" w:rsidR="00DB173F" w:rsidRDefault="00DB173F" w:rsidP="0099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241E" w14:textId="77777777" w:rsidR="00DB173F" w:rsidRDefault="00DB173F" w:rsidP="00992BD5">
      <w:pPr>
        <w:spacing w:after="0" w:line="240" w:lineRule="auto"/>
      </w:pPr>
      <w:r>
        <w:separator/>
      </w:r>
    </w:p>
  </w:footnote>
  <w:footnote w:type="continuationSeparator" w:id="0">
    <w:p w14:paraId="499B4229" w14:textId="77777777" w:rsidR="00DB173F" w:rsidRDefault="00DB173F" w:rsidP="0099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E4BA" w14:textId="0B930CF5" w:rsidR="00992BD5" w:rsidRDefault="00992BD5">
    <w:pPr>
      <w:pStyle w:val="Header"/>
    </w:pPr>
    <w:r>
      <w:rPr>
        <w:rFonts w:ascii="Poppins" w:hAnsi="Poppins" w:cs="Poppins"/>
        <w:noProof/>
      </w:rPr>
      <w:drawing>
        <wp:anchor distT="0" distB="0" distL="114300" distR="114300" simplePos="0" relativeHeight="251658752" behindDoc="1" locked="0" layoutInCell="1" allowOverlap="1" wp14:anchorId="2364C150" wp14:editId="45215DC9">
          <wp:simplePos x="0" y="0"/>
          <wp:positionH relativeFrom="column">
            <wp:posOffset>-876300</wp:posOffset>
          </wp:positionH>
          <wp:positionV relativeFrom="paragraph">
            <wp:posOffset>-426085</wp:posOffset>
          </wp:positionV>
          <wp:extent cx="1644650" cy="1593850"/>
          <wp:effectExtent l="0" t="0" r="0" b="6350"/>
          <wp:wrapTight wrapText="bothSides">
            <wp:wrapPolygon edited="0">
              <wp:start x="0" y="0"/>
              <wp:lineTo x="0" y="21428"/>
              <wp:lineTo x="21266" y="21428"/>
              <wp:lineTo x="21266" y="0"/>
              <wp:lineTo x="0" y="0"/>
            </wp:wrapPolygon>
          </wp:wrapTight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159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D4"/>
    <w:rsid w:val="00002212"/>
    <w:rsid w:val="000117BF"/>
    <w:rsid w:val="00035DBE"/>
    <w:rsid w:val="000924D4"/>
    <w:rsid w:val="000B1404"/>
    <w:rsid w:val="000D5E52"/>
    <w:rsid w:val="00101F44"/>
    <w:rsid w:val="00126BEE"/>
    <w:rsid w:val="00130514"/>
    <w:rsid w:val="001611FA"/>
    <w:rsid w:val="0016299E"/>
    <w:rsid w:val="00171CBB"/>
    <w:rsid w:val="001731F9"/>
    <w:rsid w:val="00174953"/>
    <w:rsid w:val="00196C5B"/>
    <w:rsid w:val="001D7F45"/>
    <w:rsid w:val="001E67AB"/>
    <w:rsid w:val="00200307"/>
    <w:rsid w:val="00202810"/>
    <w:rsid w:val="00203302"/>
    <w:rsid w:val="00223FE0"/>
    <w:rsid w:val="002274CB"/>
    <w:rsid w:val="00250068"/>
    <w:rsid w:val="002761AC"/>
    <w:rsid w:val="002A007C"/>
    <w:rsid w:val="002A097C"/>
    <w:rsid w:val="002D0D8A"/>
    <w:rsid w:val="002E4F1D"/>
    <w:rsid w:val="003112B7"/>
    <w:rsid w:val="003249F5"/>
    <w:rsid w:val="0035781F"/>
    <w:rsid w:val="00360269"/>
    <w:rsid w:val="003B7BED"/>
    <w:rsid w:val="003D03B1"/>
    <w:rsid w:val="00441032"/>
    <w:rsid w:val="00452981"/>
    <w:rsid w:val="004A2BCF"/>
    <w:rsid w:val="004C4E2C"/>
    <w:rsid w:val="004D3E16"/>
    <w:rsid w:val="004E1D01"/>
    <w:rsid w:val="00522DB1"/>
    <w:rsid w:val="00525020"/>
    <w:rsid w:val="00544533"/>
    <w:rsid w:val="005574E0"/>
    <w:rsid w:val="00561799"/>
    <w:rsid w:val="0057102B"/>
    <w:rsid w:val="00573126"/>
    <w:rsid w:val="00595813"/>
    <w:rsid w:val="005B4575"/>
    <w:rsid w:val="005C3F54"/>
    <w:rsid w:val="005C7C2B"/>
    <w:rsid w:val="00616B7C"/>
    <w:rsid w:val="00662E62"/>
    <w:rsid w:val="00664FD8"/>
    <w:rsid w:val="00686F81"/>
    <w:rsid w:val="006C3033"/>
    <w:rsid w:val="006C3F46"/>
    <w:rsid w:val="006F3B63"/>
    <w:rsid w:val="00726F8E"/>
    <w:rsid w:val="00731FC6"/>
    <w:rsid w:val="00776FF0"/>
    <w:rsid w:val="0078340A"/>
    <w:rsid w:val="007A3E6D"/>
    <w:rsid w:val="007C622B"/>
    <w:rsid w:val="00822E5D"/>
    <w:rsid w:val="00831F4D"/>
    <w:rsid w:val="00851286"/>
    <w:rsid w:val="00876F6A"/>
    <w:rsid w:val="00877194"/>
    <w:rsid w:val="008C0BA3"/>
    <w:rsid w:val="008C6EC7"/>
    <w:rsid w:val="008E022D"/>
    <w:rsid w:val="008E71B4"/>
    <w:rsid w:val="008F4190"/>
    <w:rsid w:val="00914A3C"/>
    <w:rsid w:val="009639C0"/>
    <w:rsid w:val="00992BD5"/>
    <w:rsid w:val="009D0B25"/>
    <w:rsid w:val="00A51015"/>
    <w:rsid w:val="00A71654"/>
    <w:rsid w:val="00A766A8"/>
    <w:rsid w:val="00AB76D4"/>
    <w:rsid w:val="00AC786D"/>
    <w:rsid w:val="00B71938"/>
    <w:rsid w:val="00B90278"/>
    <w:rsid w:val="00BA61FA"/>
    <w:rsid w:val="00BB3ADA"/>
    <w:rsid w:val="00BE45BF"/>
    <w:rsid w:val="00BE7246"/>
    <w:rsid w:val="00BF2B4F"/>
    <w:rsid w:val="00C03DCC"/>
    <w:rsid w:val="00C0577A"/>
    <w:rsid w:val="00C0642D"/>
    <w:rsid w:val="00C1760C"/>
    <w:rsid w:val="00C21CA1"/>
    <w:rsid w:val="00C77B6E"/>
    <w:rsid w:val="00CA0655"/>
    <w:rsid w:val="00D54D3E"/>
    <w:rsid w:val="00D83E8E"/>
    <w:rsid w:val="00DB173F"/>
    <w:rsid w:val="00DC23B1"/>
    <w:rsid w:val="00DD5A3D"/>
    <w:rsid w:val="00DE582F"/>
    <w:rsid w:val="00DF0E45"/>
    <w:rsid w:val="00E046BF"/>
    <w:rsid w:val="00E6424F"/>
    <w:rsid w:val="00F2660E"/>
    <w:rsid w:val="00F312F0"/>
    <w:rsid w:val="00F35167"/>
    <w:rsid w:val="00F56C45"/>
    <w:rsid w:val="00F56FBE"/>
    <w:rsid w:val="00FC7770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8F17"/>
  <w15:chartTrackingRefBased/>
  <w15:docId w15:val="{C0C16F2A-C6DC-4493-BEEE-6158A07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D5"/>
  </w:style>
  <w:style w:type="paragraph" w:styleId="Footer">
    <w:name w:val="footer"/>
    <w:basedOn w:val="Normal"/>
    <w:link w:val="FooterChar"/>
    <w:uiPriority w:val="99"/>
    <w:unhideWhenUsed/>
    <w:rsid w:val="0099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D5"/>
  </w:style>
  <w:style w:type="character" w:styleId="Hyperlink">
    <w:name w:val="Hyperlink"/>
    <w:basedOn w:val="DefaultParagraphFont"/>
    <w:uiPriority w:val="99"/>
    <w:unhideWhenUsed/>
    <w:rsid w:val="00573126"/>
    <w:rPr>
      <w:color w:val="0563C1"/>
      <w:u w:val="single"/>
    </w:rPr>
  </w:style>
  <w:style w:type="table" w:styleId="TableGrid">
    <w:name w:val="Table Grid"/>
    <w:basedOn w:val="TableNormal"/>
    <w:uiPriority w:val="39"/>
    <w:rsid w:val="00C03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0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EDAE.5108E9B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Ellis</dc:creator>
  <cp:keywords/>
  <dc:description/>
  <cp:lastModifiedBy>Lampard, Jo</cp:lastModifiedBy>
  <cp:revision>2</cp:revision>
  <cp:lastPrinted>2022-02-09T12:46:00Z</cp:lastPrinted>
  <dcterms:created xsi:type="dcterms:W3CDTF">2022-02-17T12:10:00Z</dcterms:created>
  <dcterms:modified xsi:type="dcterms:W3CDTF">2022-02-17T12:10:00Z</dcterms:modified>
</cp:coreProperties>
</file>