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274EE" w:rsidP="1FA50F9D" w:rsidRDefault="27D4850E" w14:paraId="67C06199" w14:textId="5D8444BB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1FA50F9D">
        <w:rPr>
          <w:rFonts w:ascii="Times New Roman" w:hAnsi="Times New Roman" w:cs="Times New Roman"/>
          <w:b/>
          <w:bCs/>
          <w:sz w:val="20"/>
          <w:szCs w:val="20"/>
        </w:rPr>
        <w:t>Практическ</w:t>
      </w:r>
      <w:r w:rsidRPr="1FA50F9D" w:rsidR="1FDE25E9">
        <w:rPr>
          <w:rFonts w:ascii="Times New Roman" w:hAnsi="Times New Roman" w:cs="Times New Roman"/>
          <w:b/>
          <w:bCs/>
          <w:sz w:val="20"/>
          <w:szCs w:val="20"/>
        </w:rPr>
        <w:t>ая работа</w:t>
      </w:r>
      <w:r w:rsidRPr="1FA50F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1FA50F9D" w:rsidR="1FDE25E9">
        <w:rPr>
          <w:rFonts w:ascii="Times New Roman" w:hAnsi="Times New Roman" w:cs="Times New Roman"/>
          <w:b/>
          <w:bCs/>
          <w:sz w:val="20"/>
          <w:szCs w:val="20"/>
        </w:rPr>
        <w:t>№</w:t>
      </w:r>
      <w:r w:rsidRPr="1FA50F9D" w:rsidR="0F3BCA1A"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Pr="1FA50F9D" w:rsidR="2CE2ED7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Pr="00E76F47" w:rsidR="00854FB6" w:rsidP="004243E5" w:rsidRDefault="00D2281B" w14:paraId="5A6D1940" w14:textId="0460C0E3">
      <w:pPr>
        <w:suppressAutoHyphens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Качество САУ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CE212C" w:rsidR="00CE212C" w:rsidP="003E5528" w:rsidRDefault="00D2281B" w14:paraId="31814801" w14:textId="0A2691EA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9</w:t>
      </w:r>
      <w:r w:rsidRPr="00CE212C" w:rsid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06D89C71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766D10" w:rsidP="00766D10" w:rsidRDefault="004243E5" w14:paraId="1E11790F" w14:textId="119943C8">
      <w:pPr>
        <w:pStyle w:val="BodyText"/>
        <w:suppressLineNumbers/>
        <w:ind w:firstLine="426"/>
        <w:jc w:val="both"/>
      </w:pPr>
      <w:r>
        <w:t>В практической работе №</w:t>
      </w:r>
      <w:r w:rsidR="00D2281B">
        <w:t>8</w:t>
      </w:r>
      <w:r>
        <w:t xml:space="preserve"> нами был</w:t>
      </w:r>
      <w:r w:rsidR="00C73D7E">
        <w:t xml:space="preserve"> проведен анализ САР ГПТ</w:t>
      </w:r>
      <w:r w:rsidR="00D2281B">
        <w:t xml:space="preserve"> на устойчивость. При этом использовалась структурная схема</w:t>
      </w:r>
      <w:r w:rsidR="00C73D7E">
        <w:t xml:space="preserve">, </w:t>
      </w:r>
      <w:r w:rsidR="00D2281B">
        <w:t xml:space="preserve">приведенная на </w:t>
      </w:r>
      <w:r>
        <w:t>рис.</w:t>
      </w:r>
      <w:r w:rsidR="00C73D7E">
        <w:t> </w:t>
      </w:r>
      <w:r w:rsidR="00D2281B">
        <w:t>9</w:t>
      </w:r>
      <w:r>
        <w:t>.1</w:t>
      </w:r>
      <w:r w:rsidR="00766D10">
        <w:t>.</w:t>
      </w:r>
    </w:p>
    <w:p w:rsidR="004243E5" w:rsidP="00766D10" w:rsidRDefault="004243E5" w14:paraId="79652D16" w14:textId="77777777">
      <w:pPr>
        <w:pStyle w:val="BodyText"/>
        <w:suppressLineNumbers/>
        <w:ind w:firstLine="426"/>
        <w:jc w:val="both"/>
      </w:pPr>
    </w:p>
    <w:p w:rsidR="00D124D2" w:rsidP="004243E5" w:rsidRDefault="002A043C" w14:paraId="63D10F45" w14:textId="4541C651">
      <w:pPr>
        <w:pStyle w:val="BodyText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0761F90E" wp14:editId="54CB3E2D">
            <wp:extent cx="387096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D2" w:rsidP="00D124D2" w:rsidRDefault="00D124D2" w14:paraId="13D4A662" w14:textId="45A48CFA">
      <w:pPr>
        <w:pStyle w:val="BodyText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 w:rsidR="00D2281B">
        <w:rPr>
          <w:sz w:val="18"/>
          <w:szCs w:val="18"/>
        </w:rPr>
        <w:t>9</w:t>
      </w:r>
      <w:r w:rsidRPr="00A02E26">
        <w:rPr>
          <w:sz w:val="18"/>
          <w:szCs w:val="18"/>
        </w:rPr>
        <w:t>.</w:t>
      </w:r>
      <w:r w:rsidR="00C73D7E">
        <w:rPr>
          <w:sz w:val="18"/>
          <w:szCs w:val="18"/>
        </w:rPr>
        <w:t>1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САР ГПТ</w:t>
      </w:r>
      <w:r w:rsidR="000D45C2">
        <w:rPr>
          <w:sz w:val="18"/>
          <w:szCs w:val="18"/>
        </w:rPr>
        <w:t xml:space="preserve"> при анализе по задающему напряжению</w:t>
      </w:r>
    </w:p>
    <w:p w:rsidR="00D124D2" w:rsidP="004243E5" w:rsidRDefault="00D124D2" w14:paraId="46F7BB7A" w14:textId="5FFFA7C9">
      <w:pPr>
        <w:pStyle w:val="BodyText"/>
        <w:suppressLineNumbers/>
        <w:jc w:val="center"/>
        <w:rPr>
          <w:szCs w:val="20"/>
        </w:rPr>
      </w:pPr>
    </w:p>
    <w:p w:rsidR="00857366" w:rsidP="00857366" w:rsidRDefault="002A043C" w14:paraId="4B0867F7" w14:textId="3EC5AADB">
      <w:pPr>
        <w:pStyle w:val="BodyText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Параметры данной модели задаются в соответствующем </w:t>
      </w:r>
      <w:r>
        <w:rPr>
          <w:szCs w:val="20"/>
          <w:lang w:val="en-US"/>
        </w:rPr>
        <w:t>m</w:t>
      </w:r>
      <w:r w:rsidRPr="002A043C">
        <w:rPr>
          <w:szCs w:val="20"/>
        </w:rPr>
        <w:t>-</w:t>
      </w:r>
      <w:r>
        <w:rPr>
          <w:szCs w:val="20"/>
        </w:rPr>
        <w:t>файле (см. ранние работы)</w:t>
      </w:r>
      <w:r w:rsidR="00857366">
        <w:rPr>
          <w:szCs w:val="20"/>
        </w:rPr>
        <w:t>.</w:t>
      </w:r>
    </w:p>
    <w:p w:rsidR="00D2281B" w:rsidP="00857366" w:rsidRDefault="002A043C" w14:paraId="56E1B0C1" w14:textId="77777777">
      <w:pPr>
        <w:pStyle w:val="BodyText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В соответствии с заданием к практической работе </w:t>
      </w:r>
      <w:r w:rsidR="00D2281B">
        <w:rPr>
          <w:szCs w:val="20"/>
        </w:rPr>
        <w:t xml:space="preserve">№ 9 </w:t>
      </w:r>
      <w:r>
        <w:rPr>
          <w:szCs w:val="20"/>
        </w:rPr>
        <w:t xml:space="preserve">необходимо </w:t>
      </w:r>
      <w:r w:rsidR="00D2281B">
        <w:rPr>
          <w:szCs w:val="20"/>
        </w:rPr>
        <w:t>определить показатели качества переходного процесса данной СА</w:t>
      </w:r>
      <w:r>
        <w:rPr>
          <w:szCs w:val="20"/>
        </w:rPr>
        <w:t>Р.</w:t>
      </w:r>
    </w:p>
    <w:p w:rsidR="00D2281B" w:rsidP="00857366" w:rsidRDefault="00D2281B" w14:paraId="544051FB" w14:textId="15315249">
      <w:pPr>
        <w:pStyle w:val="BodyText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Наиболее </w:t>
      </w:r>
      <w:r w:rsidRPr="00F577AD">
        <w:t>важные показатели качества управления</w:t>
      </w:r>
      <w:r>
        <w:t xml:space="preserve"> можно вычислить по кривой переходного процесса САР.</w:t>
      </w:r>
    </w:p>
    <w:p w:rsidRPr="00F577AD" w:rsidR="00D2281B" w:rsidP="008B7279" w:rsidRDefault="00D2281B" w14:paraId="38A95309" w14:textId="3C988B47">
      <w:pPr>
        <w:pStyle w:val="PlainText1"/>
        <w:numPr>
          <w:ilvl w:val="0"/>
          <w:numId w:val="10"/>
        </w:numPr>
        <w:ind w:left="709" w:hanging="283"/>
        <w:jc w:val="both"/>
        <w:rPr>
          <w:rFonts w:ascii="Times New Roman" w:hAnsi="Times New Roman"/>
        </w:rPr>
      </w:pPr>
      <w:r w:rsidRPr="008E6204">
        <w:rPr>
          <w:rFonts w:ascii="Times New Roman" w:hAnsi="Times New Roman"/>
          <w:i/>
        </w:rPr>
        <w:t>Статическая ошибка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ε</w:t>
      </w:r>
      <w:r w:rsidRPr="008E6204">
        <w:rPr>
          <w:rFonts w:ascii="Times New Roman" w:hAnsi="Times New Roman"/>
          <w:vertAlign w:val="subscript"/>
        </w:rPr>
        <w:t>уст</w:t>
      </w:r>
      <w:r>
        <w:rPr>
          <w:rFonts w:ascii="Times New Roman" w:hAnsi="Times New Roman"/>
          <w:vertAlign w:val="subscript"/>
        </w:rPr>
        <w:t xml:space="preserve"> </w:t>
      </w:r>
      <w:r w:rsidRPr="00F577AD"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y</w:t>
      </w:r>
      <w:r w:rsidRPr="008E6204">
        <w:rPr>
          <w:rFonts w:ascii="Times New Roman" w:hAnsi="Times New Roman"/>
          <w:vertAlign w:val="subscript"/>
        </w:rPr>
        <w:t>0</w:t>
      </w:r>
      <w:r w:rsidRPr="00F577AD">
        <w:rPr>
          <w:rFonts w:ascii="Times New Roman" w:hAnsi="Times New Roman"/>
        </w:rPr>
        <w:t>-y</w:t>
      </w:r>
      <w:r w:rsidRPr="008E6204">
        <w:rPr>
          <w:rFonts w:ascii="Times New Roman" w:hAnsi="Times New Roman"/>
          <w:vertAlign w:val="subscript"/>
        </w:rPr>
        <w:t>уст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 w:rsidRPr="00F577AD">
        <w:rPr>
          <w:rFonts w:ascii="Times New Roman" w:hAnsi="Times New Roman"/>
        </w:rPr>
        <w:t xml:space="preserve"> это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разность между предписанным и действительным значени</w:t>
      </w:r>
      <w:r>
        <w:rPr>
          <w:rFonts w:ascii="Times New Roman" w:hAnsi="Times New Roman"/>
        </w:rPr>
        <w:t>ями</w:t>
      </w:r>
      <w:r w:rsidRPr="00F577AD">
        <w:rPr>
          <w:rFonts w:ascii="Times New Roman" w:hAnsi="Times New Roman"/>
        </w:rPr>
        <w:t xml:space="preserve"> управляемой величины в установившемся режиме. Для статических систем статическая ошибка отлична от нуля (рис.</w:t>
      </w:r>
      <w:r>
        <w:rPr>
          <w:rFonts w:ascii="Times New Roman" w:hAnsi="Times New Roman"/>
        </w:rPr>
        <w:t xml:space="preserve"> 9,2,</w:t>
      </w:r>
      <w:r w:rsidRPr="00F577AD">
        <w:rPr>
          <w:rFonts w:ascii="Times New Roman" w:hAnsi="Times New Roman"/>
        </w:rPr>
        <w:t xml:space="preserve">а), а для астатических </w:t>
      </w:r>
      <w:r>
        <w:rPr>
          <w:rFonts w:ascii="Times New Roman" w:hAnsi="Times New Roman"/>
        </w:rPr>
        <w:t>–</w:t>
      </w:r>
      <w:r w:rsidRPr="00F577AD">
        <w:rPr>
          <w:rFonts w:ascii="Times New Roman" w:hAnsi="Times New Roman"/>
        </w:rPr>
        <w:t xml:space="preserve"> равна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нулю (рис.</w:t>
      </w:r>
      <w:r>
        <w:rPr>
          <w:rFonts w:ascii="Times New Roman" w:hAnsi="Times New Roman"/>
        </w:rPr>
        <w:t xml:space="preserve"> 9,2,</w:t>
      </w:r>
      <w:r w:rsidRPr="00F577AD">
        <w:rPr>
          <w:rFonts w:ascii="Times New Roman" w:hAnsi="Times New Roman"/>
        </w:rPr>
        <w:t>б).</w:t>
      </w:r>
    </w:p>
    <w:p w:rsidR="00D2281B" w:rsidP="00D2281B" w:rsidRDefault="00D2281B" w14:paraId="52E3602D" w14:textId="77777777">
      <w:pPr>
        <w:pStyle w:val="PlainText1"/>
        <w:ind w:firstLine="567"/>
        <w:jc w:val="both"/>
        <w:rPr>
          <w:rFonts w:ascii="Times New Roman" w:hAnsi="Times New Roman"/>
        </w:rPr>
      </w:pPr>
    </w:p>
    <w:p w:rsidR="00D2281B" w:rsidP="00D2281B" w:rsidRDefault="00D2281B" w14:paraId="77ED8B5D" w14:textId="47B11AFC">
      <w:pPr>
        <w:pStyle w:val="PlainText1"/>
        <w:jc w:val="center"/>
        <w:rPr>
          <w:rFonts w:ascii="Times New Roman" w:hAnsi="Times New Roman"/>
          <w:lang w:val="en-US"/>
        </w:rPr>
      </w:pPr>
      <w:r w:rsidRPr="00371B6D">
        <w:rPr>
          <w:rFonts w:ascii="Times New Roman" w:hAnsi="Times New Roman"/>
          <w:noProof/>
        </w:rPr>
        <w:drawing>
          <wp:inline distT="0" distB="0" distL="0" distR="0" wp14:anchorId="2F2DC3A5" wp14:editId="6D17DE1E">
            <wp:extent cx="3870960" cy="12090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E6204" w:rsidR="00D2281B" w:rsidP="00D2281B" w:rsidRDefault="00D2281B" w14:paraId="6F087A00" w14:textId="6D044772">
      <w:pPr>
        <w:pStyle w:val="PlainText1"/>
        <w:jc w:val="both"/>
        <w:rPr>
          <w:rFonts w:ascii="Times New Roman" w:hAnsi="Times New Roman"/>
          <w:sz w:val="18"/>
          <w:szCs w:val="18"/>
        </w:rPr>
      </w:pPr>
      <w:r w:rsidRPr="000B38BC">
        <w:rPr>
          <w:rFonts w:ascii="Times New Roman" w:hAnsi="Times New Roman"/>
          <w:sz w:val="18"/>
          <w:szCs w:val="18"/>
        </w:rPr>
        <w:t>Рис</w:t>
      </w:r>
      <w:r w:rsidRPr="00306E2C">
        <w:rPr>
          <w:rFonts w:ascii="Times New Roman" w:hAnsi="Times New Roman"/>
          <w:sz w:val="18"/>
          <w:szCs w:val="18"/>
        </w:rPr>
        <w:t xml:space="preserve">. </w:t>
      </w:r>
      <w:r>
        <w:rPr>
          <w:rFonts w:ascii="Times New Roman" w:hAnsi="Times New Roman"/>
          <w:sz w:val="18"/>
          <w:szCs w:val="18"/>
        </w:rPr>
        <w:t>9.2</w:t>
      </w:r>
      <w:r w:rsidRPr="00306E2C">
        <w:rPr>
          <w:rFonts w:ascii="Times New Roman" w:hAnsi="Times New Roman"/>
          <w:sz w:val="18"/>
          <w:szCs w:val="18"/>
        </w:rPr>
        <w:t xml:space="preserve">. </w:t>
      </w:r>
      <w:r>
        <w:rPr>
          <w:rFonts w:ascii="Times New Roman" w:hAnsi="Times New Roman"/>
          <w:sz w:val="18"/>
          <w:szCs w:val="18"/>
        </w:rPr>
        <w:t>Показатели качества переходного процесса</w:t>
      </w:r>
    </w:p>
    <w:p w:rsidR="00D2281B" w:rsidP="00D2281B" w:rsidRDefault="00D2281B" w14:paraId="333D3EB9" w14:textId="24533207">
      <w:pPr>
        <w:pStyle w:val="PlainText1"/>
        <w:jc w:val="both"/>
        <w:rPr>
          <w:rFonts w:ascii="Times New Roman" w:hAnsi="Times New Roman"/>
        </w:rPr>
      </w:pPr>
    </w:p>
    <w:p w:rsidR="00D2281B" w:rsidP="00D2281B" w:rsidRDefault="00D2281B" w14:paraId="26B30AC4" w14:textId="798DF4D1">
      <w:pPr>
        <w:pStyle w:val="PlainText1"/>
        <w:ind w:firstLine="567"/>
        <w:jc w:val="both"/>
        <w:rPr>
          <w:rFonts w:ascii="Times New Roman" w:hAnsi="Times New Roman"/>
        </w:rPr>
      </w:pPr>
      <w:r w:rsidRPr="00D2281B">
        <w:rPr>
          <w:rFonts w:ascii="Times New Roman" w:hAnsi="Times New Roman"/>
        </w:rPr>
        <w:t>Статическую ошибку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можно рассчитывать в </w:t>
      </w:r>
      <w:r w:rsidR="008B7279">
        <w:rPr>
          <w:rFonts w:ascii="Times New Roman" w:hAnsi="Times New Roman"/>
        </w:rPr>
        <w:t>абсолютных или относительных единицах</w:t>
      </w:r>
      <w:r>
        <w:rPr>
          <w:rFonts w:ascii="Times New Roman" w:hAnsi="Times New Roman"/>
        </w:rPr>
        <w:t xml:space="preserve"> по формуле</w:t>
      </w:r>
    </w:p>
    <w:p w:rsidR="00D2281B" w:rsidP="00D2281B" w:rsidRDefault="008B7279" w14:paraId="283849EC" w14:textId="5297DA80">
      <w:pPr>
        <w:pStyle w:val="PlainText1"/>
        <w:ind w:firstLine="567"/>
        <w:jc w:val="both"/>
        <w:rPr>
          <w:rFonts w:ascii="Times New Roman" w:hAnsi="Times New Roman"/>
        </w:rPr>
      </w:pPr>
      <w:r w:rsidRPr="00D2281B">
        <w:rPr>
          <w:rFonts w:ascii="Times New Roman" w:hAnsi="Times New Roman"/>
          <w:position w:val="-26"/>
        </w:rPr>
        <w:object w:dxaOrig="1280" w:dyaOrig="620" w14:anchorId="024B924D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63.75pt;height:30.75pt" o:ole="" type="#_x0000_t75">
            <v:imagedata o:title="" r:id="rId13"/>
          </v:shape>
          <o:OLEObject Type="Embed" ProgID="Equation.DSMT4" ShapeID="_x0000_i1025" DrawAspect="Content" ObjectID="_1796537141" r:id="rId14"/>
        </w:object>
      </w:r>
      <w:r w:rsidRPr="00F577AD" w:rsidR="0F3BCA1A">
        <w:rPr>
          <w:rFonts w:ascii="Times New Roman" w:hAnsi="Times New Roman"/>
        </w:rPr>
        <w:t>.</w:t>
      </w:r>
      <w:r w:rsidR="00D2281B">
        <w:rPr>
          <w:rFonts w:ascii="Times New Roman" w:hAnsi="Times New Roman"/>
        </w:rPr>
        <w:tab/>
      </w:r>
      <w:r w:rsidR="00D2281B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2281B">
        <w:rPr>
          <w:rFonts w:ascii="Times New Roman" w:hAnsi="Times New Roman"/>
        </w:rPr>
        <w:tab/>
      </w:r>
      <w:r w:rsidR="00D2281B">
        <w:rPr>
          <w:rFonts w:ascii="Times New Roman" w:hAnsi="Times New Roman"/>
        </w:rPr>
        <w:tab/>
      </w:r>
      <w:r w:rsidR="00D2281B">
        <w:rPr>
          <w:rFonts w:ascii="Times New Roman" w:hAnsi="Times New Roman"/>
        </w:rPr>
        <w:tab/>
      </w:r>
      <w:r w:rsidR="0F3BCA1A">
        <w:rPr>
          <w:rFonts w:ascii="Times New Roman" w:hAnsi="Times New Roman"/>
        </w:rPr>
        <w:t>(</w:t>
      </w:r>
      <w:r w:rsidR="0F3BCA1A">
        <w:rPr>
          <w:rFonts w:ascii="Times New Roman" w:hAnsi="Times New Roman"/>
        </w:rPr>
        <w:t>9.1)</w:t>
      </w:r>
    </w:p>
    <w:p w:rsidRPr="00F577AD" w:rsidR="008B7279" w:rsidP="008B7279" w:rsidRDefault="16071619" w14:paraId="5097BE9B" w14:textId="1E6BED1F">
      <w:pPr>
        <w:pStyle w:val="PlainText1"/>
        <w:ind w:firstLine="567"/>
        <w:jc w:val="both"/>
        <w:rPr>
          <w:rFonts w:ascii="Times New Roman" w:hAnsi="Times New Roman"/>
        </w:rPr>
      </w:pPr>
      <w:r w:rsidR="16071619">
        <w:rPr>
          <w:rFonts w:ascii="Times New Roman" w:hAnsi="Times New Roman"/>
        </w:rPr>
        <w:t xml:space="preserve">Максимальное значение статической ошибки зависит от требований к стабильности напряжения той нагрузки, для питания которой предназначена данная САР. В нашем случае можно принять </w:t>
      </w:r>
      <w:r w:rsidRPr="008B7279" w:rsidR="008B7279">
        <w:rPr>
          <w:rFonts w:ascii="Times New Roman" w:hAnsi="Times New Roman"/>
          <w:position w:val="-12"/>
        </w:rPr>
        <w:object w:dxaOrig="1020" w:dyaOrig="320" w14:anchorId="32FDA8E4">
          <v:shape id="_x0000_i1026" style="width:51pt;height:15.75pt" o:ole="" type="#_x0000_t75">
            <v:imagedata o:title="" r:id="rId15"/>
          </v:shape>
          <o:OLEObject Type="Embed" ProgID="Equation.DSMT4" ShapeID="_x0000_i1026" DrawAspect="Content" ObjectID="_1796537142" r:id="rId16"/>
        </w:object>
      </w:r>
      <w:r w:rsidR="16071619">
        <w:rPr>
          <w:rFonts w:ascii="Times New Roman" w:hAnsi="Times New Roman"/>
        </w:rPr>
        <w:t>.</w:t>
      </w:r>
    </w:p>
    <w:p w:rsidR="00D2281B" w:rsidP="008B7279" w:rsidRDefault="00D2281B" w14:paraId="2FF5D000" w14:textId="0D4FFB17">
      <w:pPr>
        <w:pStyle w:val="PlainText1"/>
        <w:numPr>
          <w:ilvl w:val="0"/>
          <w:numId w:val="10"/>
        </w:numPr>
        <w:ind w:left="709" w:hanging="283"/>
        <w:jc w:val="both"/>
        <w:rPr>
          <w:rFonts w:ascii="Times New Roman" w:hAnsi="Times New Roman"/>
        </w:rPr>
      </w:pPr>
      <w:r w:rsidRPr="008E6204">
        <w:rPr>
          <w:rFonts w:ascii="Times New Roman" w:hAnsi="Times New Roman"/>
          <w:i/>
        </w:rPr>
        <w:t>Перерегулирование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σ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 w:rsidRPr="00F577AD">
        <w:rPr>
          <w:rFonts w:ascii="Times New Roman" w:hAnsi="Times New Roman"/>
        </w:rPr>
        <w:t xml:space="preserve"> это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максимальное отклонение управляемой величины от установившегося значения, выраженное в относительных единицах</w:t>
      </w:r>
      <w:r>
        <w:rPr>
          <w:rFonts w:ascii="Times New Roman" w:hAnsi="Times New Roman"/>
        </w:rPr>
        <w:t>:</w:t>
      </w:r>
    </w:p>
    <w:p w:rsidR="00D2281B" w:rsidP="00D2281B" w:rsidRDefault="00CF08F2" w14:paraId="04396BCB" w14:textId="53A0027D">
      <w:pPr>
        <w:pStyle w:val="PlainText1"/>
        <w:ind w:firstLine="567"/>
        <w:jc w:val="both"/>
        <w:rPr>
          <w:rFonts w:ascii="Times New Roman" w:hAnsi="Times New Roman"/>
        </w:rPr>
      </w:pPr>
      <w:r w:rsidRPr="008E6204">
        <w:rPr>
          <w:rFonts w:ascii="Times New Roman" w:hAnsi="Times New Roman"/>
          <w:position w:val="-28"/>
        </w:rPr>
        <w:object w:dxaOrig="1300" w:dyaOrig="639" w14:anchorId="09B74DC9">
          <v:shape id="_x0000_i1027" style="width:65.25pt;height:32.25pt" o:ole="" type="#_x0000_t75">
            <v:imagedata o:title="" r:id="rId17"/>
          </v:shape>
          <o:OLEObject Type="Embed" ProgID="Equation.DSMT4" ShapeID="_x0000_i1027" DrawAspect="Content" ObjectID="_1796537143" r:id="rId18"/>
        </w:object>
      </w:r>
      <w:r w:rsidRPr="00F577AD" w:rsidR="0F3BCA1A">
        <w:rPr>
          <w:rFonts w:ascii="Times New Roman" w:hAnsi="Times New Roman"/>
        </w:rPr>
        <w:t xml:space="preserve">. </w:t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16071619">
        <w:rPr>
          <w:rFonts w:ascii="Times New Roman" w:hAnsi="Times New Roman"/>
        </w:rPr>
        <w:t>(</w:t>
      </w:r>
      <w:r w:rsidR="16071619">
        <w:rPr>
          <w:rFonts w:ascii="Times New Roman" w:hAnsi="Times New Roman"/>
        </w:rPr>
        <w:t>9.2)</w:t>
      </w:r>
    </w:p>
    <w:p w:rsidR="00D2281B" w:rsidP="008B7279" w:rsidRDefault="00D2281B" w14:paraId="29E8EB6B" w14:textId="6F8F477C">
      <w:pPr>
        <w:pStyle w:val="PlainText1"/>
        <w:ind w:firstLine="567"/>
        <w:jc w:val="both"/>
        <w:rPr>
          <w:rFonts w:ascii="Times New Roman" w:hAnsi="Times New Roman"/>
        </w:rPr>
      </w:pPr>
      <w:r w:rsidRPr="00F577AD">
        <w:rPr>
          <w:rFonts w:ascii="Times New Roman" w:hAnsi="Times New Roman"/>
        </w:rPr>
        <w:t xml:space="preserve">Здесь </w:t>
      </w:r>
      <w:r w:rsidR="00CF08F2">
        <w:rPr>
          <w:rFonts w:ascii="Times New Roman" w:hAnsi="Times New Roman"/>
          <w:lang w:val="en-US"/>
        </w:rPr>
        <w:t>y</w:t>
      </w:r>
      <w:r w:rsidRPr="008E6204">
        <w:rPr>
          <w:rFonts w:ascii="Times New Roman" w:hAnsi="Times New Roman"/>
          <w:vertAlign w:val="subscript"/>
        </w:rPr>
        <w:t>max1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 w:rsidRPr="00F577AD">
        <w:rPr>
          <w:rFonts w:ascii="Times New Roman" w:hAnsi="Times New Roman"/>
        </w:rPr>
        <w:t xml:space="preserve"> значение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 xml:space="preserve">первого максимума переходной характеристики. При больших перерегулированиях могут возникнуть значительные динамические усилия в механической части системы, электрические перенапряжения и т.п. Допустимое значение </w:t>
      </w:r>
      <w:r>
        <w:rPr>
          <w:rFonts w:ascii="Times New Roman" w:hAnsi="Times New Roman"/>
        </w:rPr>
        <w:t>σ</w:t>
      </w:r>
      <w:r w:rsidRPr="00F577AD">
        <w:rPr>
          <w:rFonts w:ascii="Times New Roman" w:hAnsi="Times New Roman"/>
        </w:rPr>
        <w:t xml:space="preserve"> определяется из опыта экс</w:t>
      </w:r>
      <w:r>
        <w:rPr>
          <w:rFonts w:ascii="Times New Roman" w:hAnsi="Times New Roman"/>
        </w:rPr>
        <w:t>плуатации. О</w:t>
      </w:r>
      <w:r w:rsidRPr="00F577AD">
        <w:rPr>
          <w:rFonts w:ascii="Times New Roman" w:hAnsi="Times New Roman"/>
        </w:rPr>
        <w:t>бычно оно составляет 0</w:t>
      </w:r>
      <w:r>
        <w:rPr>
          <w:rFonts w:ascii="Times New Roman" w:hAnsi="Times New Roman"/>
        </w:rPr>
        <w:t>,</w:t>
      </w:r>
      <w:r w:rsidRPr="00F577AD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– </w:t>
      </w:r>
      <w:r w:rsidRPr="00F577AD"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 w:rsidRPr="00F577AD">
        <w:rPr>
          <w:rFonts w:ascii="Times New Roman" w:hAnsi="Times New Roman"/>
        </w:rPr>
        <w:t>3, иногда допускается до 0</w:t>
      </w:r>
      <w:r>
        <w:rPr>
          <w:rFonts w:ascii="Times New Roman" w:hAnsi="Times New Roman"/>
        </w:rPr>
        <w:t>,</w:t>
      </w:r>
      <w:r w:rsidRPr="00F577AD">
        <w:rPr>
          <w:rFonts w:ascii="Times New Roman" w:hAnsi="Times New Roman"/>
        </w:rPr>
        <w:t>7.</w:t>
      </w:r>
    </w:p>
    <w:p w:rsidRPr="00F577AD" w:rsidR="008B7279" w:rsidP="008B7279" w:rsidRDefault="16071619" w14:paraId="3840F8F5" w14:textId="3B617479">
      <w:pPr>
        <w:pStyle w:val="PlainText1"/>
        <w:ind w:firstLine="567"/>
        <w:jc w:val="both"/>
        <w:rPr>
          <w:rFonts w:ascii="Times New Roman" w:hAnsi="Times New Roman"/>
        </w:rPr>
      </w:pPr>
      <w:r w:rsidR="16071619">
        <w:rPr>
          <w:rFonts w:ascii="Times New Roman" w:hAnsi="Times New Roman"/>
        </w:rPr>
        <w:t xml:space="preserve">В нашем случае можно принять </w:t>
      </w:r>
      <w:r w:rsidRPr="008B7279" w:rsidR="008B7279">
        <w:rPr>
          <w:rFonts w:ascii="Times New Roman" w:hAnsi="Times New Roman"/>
          <w:position w:val="-8"/>
        </w:rPr>
        <w:object w:dxaOrig="639" w:dyaOrig="260" w14:anchorId="72E26504">
          <v:shape id="_x0000_i1028" style="width:32.25pt;height:12.75pt" o:ole="" type="#_x0000_t75">
            <v:imagedata o:title="" r:id="rId19"/>
          </v:shape>
          <o:OLEObject Type="Embed" ProgID="Equation.DSMT4" ShapeID="_x0000_i1028" DrawAspect="Content" ObjectID="_1796537144" r:id="rId20"/>
        </w:object>
      </w:r>
      <w:r w:rsidR="16071619">
        <w:rPr>
          <w:rFonts w:ascii="Times New Roman" w:hAnsi="Times New Roman"/>
        </w:rPr>
        <w:t>.</w:t>
      </w:r>
    </w:p>
    <w:p w:rsidR="008B7279" w:rsidP="008B7279" w:rsidRDefault="00D2281B" w14:paraId="3B44E2B1" w14:textId="77777777">
      <w:pPr>
        <w:pStyle w:val="PlainText1"/>
        <w:numPr>
          <w:ilvl w:val="0"/>
          <w:numId w:val="10"/>
        </w:numPr>
        <w:ind w:left="709" w:hanging="283"/>
        <w:jc w:val="both"/>
        <w:rPr>
          <w:rFonts w:ascii="Times New Roman" w:hAnsi="Times New Roman"/>
        </w:rPr>
      </w:pPr>
      <w:r w:rsidRPr="008E6204">
        <w:rPr>
          <w:rFonts w:ascii="Times New Roman" w:hAnsi="Times New Roman"/>
          <w:i/>
        </w:rPr>
        <w:t>Время переходного процесса</w:t>
      </w:r>
      <w:r w:rsidRPr="00F577AD">
        <w:rPr>
          <w:rFonts w:ascii="Times New Roman" w:hAnsi="Times New Roman"/>
        </w:rPr>
        <w:t xml:space="preserve"> t</w:t>
      </w:r>
      <w:r w:rsidRPr="008E6204">
        <w:rPr>
          <w:rFonts w:ascii="Times New Roman" w:hAnsi="Times New Roman"/>
          <w:vertAlign w:val="subscript"/>
        </w:rPr>
        <w:t>пп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 w:rsidRPr="00F577AD">
        <w:rPr>
          <w:rFonts w:ascii="Times New Roman" w:hAnsi="Times New Roman"/>
        </w:rPr>
        <w:t xml:space="preserve"> это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 xml:space="preserve">время от момента воздействия, начиная с которого колебания управляемой величины не превышают некоторого наперед заданного значения, то есть </w:t>
      </w:r>
    </w:p>
    <w:p w:rsidR="008B7279" w:rsidP="008B7279" w:rsidRDefault="00CF08F2" w14:paraId="4B2E8AC9" w14:textId="6323E6CE">
      <w:pPr>
        <w:pStyle w:val="PlainText1"/>
        <w:ind w:firstLine="426"/>
        <w:jc w:val="both"/>
        <w:rPr>
          <w:rFonts w:ascii="Times New Roman" w:hAnsi="Times New Roman"/>
        </w:rPr>
      </w:pPr>
      <w:r w:rsidRPr="008B7279">
        <w:rPr>
          <w:rFonts w:ascii="Times New Roman" w:hAnsi="Times New Roman"/>
          <w:position w:val="-30"/>
        </w:rPr>
        <w:object w:dxaOrig="1300" w:dyaOrig="700" w14:anchorId="14097DDF">
          <v:shape id="_x0000_i1029" style="width:65.25pt;height:35.25pt" o:ole="" type="#_x0000_t75">
            <v:imagedata o:title="" r:id="rId21"/>
          </v:shape>
          <o:OLEObject Type="Embed" ProgID="Equation.DSMT4" ShapeID="_x0000_i1029" DrawAspect="Content" ObjectID="_1796537145" r:id="rId22"/>
        </w:object>
      </w:r>
      <w:r w:rsidRPr="00F577AD" w:rsidR="16071619">
        <w:rPr>
          <w:rFonts w:ascii="Times New Roman" w:hAnsi="Times New Roman"/>
        </w:rPr>
        <w:t xml:space="preserve">. </w:t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008B7279">
        <w:rPr>
          <w:rFonts w:ascii="Times New Roman" w:hAnsi="Times New Roman"/>
        </w:rPr>
        <w:tab/>
      </w:r>
      <w:r w:rsidR="16071619">
        <w:rPr>
          <w:rFonts w:ascii="Times New Roman" w:hAnsi="Times New Roman"/>
        </w:rPr>
        <w:t>(</w:t>
      </w:r>
      <w:r w:rsidR="16071619">
        <w:rPr>
          <w:rFonts w:ascii="Times New Roman" w:hAnsi="Times New Roman"/>
        </w:rPr>
        <w:t>9.</w:t>
      </w:r>
      <w:r w:rsidR="16071619">
        <w:rPr>
          <w:rFonts w:ascii="Times New Roman" w:hAnsi="Times New Roman"/>
          <w:lang w:val="en-US"/>
        </w:rPr>
        <w:t>3</w:t>
      </w:r>
      <w:r w:rsidR="16071619">
        <w:rPr>
          <w:rFonts w:ascii="Times New Roman" w:hAnsi="Times New Roman"/>
        </w:rPr>
        <w:t>)</w:t>
      </w:r>
    </w:p>
    <w:p w:rsidR="00D2281B" w:rsidP="00CF08F2" w:rsidRDefault="00D2281B" w14:paraId="2556CC49" w14:textId="30478C90">
      <w:pPr>
        <w:pStyle w:val="PlainText1"/>
        <w:ind w:firstLine="567"/>
        <w:jc w:val="both"/>
        <w:rPr>
          <w:rFonts w:ascii="Times New Roman" w:hAnsi="Times New Roman"/>
        </w:rPr>
      </w:pPr>
      <w:r w:rsidRPr="00F577AD">
        <w:rPr>
          <w:rFonts w:ascii="Times New Roman" w:hAnsi="Times New Roman"/>
        </w:rPr>
        <w:t xml:space="preserve">Обычно принимают </w:t>
      </w:r>
      <w:r>
        <w:rPr>
          <w:rFonts w:ascii="Times New Roman" w:hAnsi="Times New Roman"/>
        </w:rPr>
        <w:t>∆ </w:t>
      </w:r>
      <w:r w:rsidRPr="00F577AD"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 w:rsidRPr="00F577AD">
        <w:rPr>
          <w:rFonts w:ascii="Times New Roman" w:hAnsi="Times New Roman"/>
        </w:rPr>
        <w:t>05h</w:t>
      </w:r>
      <w:r w:rsidRPr="008E6204">
        <w:rPr>
          <w:rFonts w:ascii="Times New Roman" w:hAnsi="Times New Roman"/>
          <w:vertAlign w:val="subscript"/>
        </w:rPr>
        <w:t>уст</w:t>
      </w:r>
      <w:r w:rsidRPr="00F577AD">
        <w:rPr>
          <w:rFonts w:ascii="Times New Roman" w:hAnsi="Times New Roman"/>
        </w:rPr>
        <w:t>.</w:t>
      </w:r>
    </w:p>
    <w:p w:rsidR="008B7279" w:rsidP="008B7279" w:rsidRDefault="008B7279" w14:paraId="2B799C8A" w14:textId="17A8042B">
      <w:pPr>
        <w:pStyle w:val="PlainText1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нашем случае будем считать, что переходный процесс завершается, когда кривая переходного процесса входит в коридор </w:t>
      </w:r>
    </w:p>
    <w:p w:rsidR="008B7279" w:rsidP="008B7279" w:rsidRDefault="008B7279" w14:paraId="2B7E2787" w14:textId="77777777">
      <w:pPr>
        <w:pStyle w:val="PlainText1"/>
        <w:ind w:firstLine="426"/>
        <w:jc w:val="both"/>
        <w:rPr>
          <w:rFonts w:ascii="Times New Roman" w:hAnsi="Times New Roman"/>
        </w:rPr>
      </w:pPr>
      <w:r w:rsidRPr="008B7279">
        <w:rPr>
          <w:rFonts w:ascii="Times New Roman" w:hAnsi="Times New Roman"/>
          <w:position w:val="-30"/>
        </w:rPr>
        <w:object w:dxaOrig="1620" w:dyaOrig="700" w14:anchorId="668F75A5">
          <v:shape id="_x0000_i1030" style="width:81pt;height:35.25pt" o:ole="" type="#_x0000_t75">
            <v:imagedata o:title="" r:id="rId23"/>
          </v:shape>
          <o:OLEObject Type="Embed" ProgID="Equation.DSMT4" ShapeID="_x0000_i1030" DrawAspect="Content" ObjectID="_1796537146" r:id="rId24"/>
        </w:object>
      </w:r>
      <w:r w:rsidRPr="00F577AD" w:rsidR="16071619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16071619">
        <w:rPr>
          <w:rFonts w:ascii="Times New Roman" w:hAnsi="Times New Roman"/>
        </w:rPr>
        <w:t>(</w:t>
      </w:r>
      <w:r w:rsidR="16071619">
        <w:rPr>
          <w:rFonts w:ascii="Times New Roman" w:hAnsi="Times New Roman"/>
        </w:rPr>
        <w:t>9.</w:t>
      </w:r>
      <w:r w:rsidRPr="00CF08F2" w:rsidR="16071619">
        <w:rPr>
          <w:rFonts w:ascii="Times New Roman" w:hAnsi="Times New Roman"/>
        </w:rPr>
        <w:t>4</w:t>
      </w:r>
      <w:r w:rsidR="16071619">
        <w:rPr>
          <w:rFonts w:ascii="Times New Roman" w:hAnsi="Times New Roman"/>
        </w:rPr>
        <w:t>)</w:t>
      </w:r>
    </w:p>
    <w:p w:rsidR="00C8439F" w:rsidP="00C8439F" w:rsidRDefault="00D2281B" w14:paraId="799BA1E9" w14:textId="629F5124">
      <w:pPr>
        <w:pStyle w:val="PlainText1"/>
        <w:numPr>
          <w:ilvl w:val="0"/>
          <w:numId w:val="10"/>
        </w:numPr>
        <w:jc w:val="both"/>
        <w:rPr>
          <w:rFonts w:ascii="Times New Roman" w:hAnsi="Times New Roman"/>
        </w:rPr>
      </w:pPr>
      <w:r w:rsidRPr="008E6204">
        <w:rPr>
          <w:rFonts w:ascii="Times New Roman" w:hAnsi="Times New Roman"/>
          <w:i/>
        </w:rPr>
        <w:t>Частота колебаний</w:t>
      </w:r>
      <w:r w:rsidRPr="00F577AD">
        <w:rPr>
          <w:rFonts w:ascii="Times New Roman" w:hAnsi="Times New Roman"/>
        </w:rPr>
        <w:t xml:space="preserve"> </w:t>
      </w:r>
    </w:p>
    <w:p w:rsidR="00C8439F" w:rsidP="0031038E" w:rsidRDefault="00D2281B" w14:paraId="2737F662" w14:textId="207B60A2">
      <w:pPr>
        <w:pStyle w:val="PlainText1"/>
        <w:spacing w:before="120" w:after="120"/>
        <w:ind w:left="924"/>
        <w:jc w:val="both"/>
        <w:rPr>
          <w:rFonts w:ascii="Times New Roman" w:hAnsi="Times New Roman"/>
        </w:rPr>
      </w:pPr>
      <w:r>
        <w:rPr>
          <w:rFonts w:ascii="Symbol" w:hAnsi="Symbol" w:eastAsia="Symbol" w:cs="Symbol"/>
        </w:rPr>
        <w:t>w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2</w:t>
      </w:r>
      <w:r>
        <w:rPr>
          <w:rFonts w:ascii="Times New Roman" w:hAnsi="Times New Roman"/>
        </w:rPr>
        <w:t>π</w:t>
      </w:r>
      <w:r w:rsidRPr="00F577AD">
        <w:rPr>
          <w:rFonts w:ascii="Times New Roman" w:hAnsi="Times New Roman"/>
        </w:rPr>
        <w:t xml:space="preserve">/T, </w:t>
      </w:r>
      <w:r w:rsidR="0031038E">
        <w:rPr>
          <w:rFonts w:ascii="Times New Roman" w:hAnsi="Times New Roman"/>
        </w:rPr>
        <w:tab/>
      </w:r>
      <w:r w:rsidR="0031038E">
        <w:rPr>
          <w:rFonts w:ascii="Times New Roman" w:hAnsi="Times New Roman"/>
        </w:rPr>
        <w:tab/>
      </w:r>
      <w:r w:rsidR="0031038E">
        <w:rPr>
          <w:rFonts w:ascii="Times New Roman" w:hAnsi="Times New Roman"/>
        </w:rPr>
        <w:tab/>
      </w:r>
      <w:r w:rsidR="0031038E">
        <w:rPr>
          <w:rFonts w:ascii="Times New Roman" w:hAnsi="Times New Roman"/>
        </w:rPr>
        <w:tab/>
      </w:r>
      <w:r w:rsidR="0031038E">
        <w:rPr>
          <w:rFonts w:ascii="Times New Roman" w:hAnsi="Times New Roman"/>
        </w:rPr>
        <w:tab/>
      </w:r>
      <w:r w:rsidR="0031038E">
        <w:rPr>
          <w:rFonts w:ascii="Times New Roman" w:hAnsi="Times New Roman"/>
        </w:rPr>
        <w:tab/>
      </w:r>
      <w:r w:rsidR="0031038E">
        <w:rPr>
          <w:rFonts w:ascii="Times New Roman" w:hAnsi="Times New Roman"/>
        </w:rPr>
        <w:t>(9.5)</w:t>
      </w:r>
    </w:p>
    <w:p w:rsidRPr="00F577AD" w:rsidR="00D2281B" w:rsidP="00C8439F" w:rsidRDefault="00D2281B" w14:paraId="679C22D6" w14:textId="14F8C8B1">
      <w:pPr>
        <w:pStyle w:val="PlainText1"/>
        <w:ind w:left="927"/>
        <w:jc w:val="both"/>
        <w:rPr>
          <w:rFonts w:ascii="Times New Roman" w:hAnsi="Times New Roman"/>
        </w:rPr>
      </w:pPr>
      <w:r w:rsidRPr="00F577AD">
        <w:rPr>
          <w:rFonts w:ascii="Times New Roman" w:hAnsi="Times New Roman"/>
        </w:rPr>
        <w:t xml:space="preserve">где T </w:t>
      </w:r>
      <w:r>
        <w:rPr>
          <w:rFonts w:ascii="Times New Roman" w:hAnsi="Times New Roman"/>
        </w:rPr>
        <w:t>–</w:t>
      </w:r>
      <w:r w:rsidRPr="00F577AD">
        <w:rPr>
          <w:rFonts w:ascii="Times New Roman" w:hAnsi="Times New Roman"/>
        </w:rPr>
        <w:t xml:space="preserve"> период</w:t>
      </w:r>
      <w:r>
        <w:rPr>
          <w:rFonts w:ascii="Times New Roman" w:hAnsi="Times New Roman"/>
        </w:rPr>
        <w:t xml:space="preserve"> </w:t>
      </w:r>
      <w:r w:rsidRPr="00F577AD">
        <w:rPr>
          <w:rFonts w:ascii="Times New Roman" w:hAnsi="Times New Roman"/>
        </w:rPr>
        <w:t>колебаний.</w:t>
      </w:r>
    </w:p>
    <w:p w:rsidRPr="00F577AD" w:rsidR="00D2281B" w:rsidP="00D2281B" w:rsidRDefault="00D2281B" w14:paraId="6BF16A12" w14:textId="77777777">
      <w:pPr>
        <w:pStyle w:val="PlainText1"/>
        <w:ind w:firstLine="567"/>
        <w:jc w:val="both"/>
        <w:rPr>
          <w:rFonts w:ascii="Times New Roman" w:hAnsi="Times New Roman"/>
        </w:rPr>
      </w:pPr>
      <w:r w:rsidRPr="00F577AD">
        <w:rPr>
          <w:rFonts w:ascii="Times New Roman" w:hAnsi="Times New Roman"/>
        </w:rPr>
        <w:t xml:space="preserve">5. </w:t>
      </w:r>
      <w:r w:rsidRPr="008E6204">
        <w:rPr>
          <w:rFonts w:ascii="Times New Roman" w:hAnsi="Times New Roman"/>
          <w:i/>
        </w:rPr>
        <w:t>Число колебаний</w:t>
      </w:r>
      <w:r w:rsidRPr="00F577AD">
        <w:rPr>
          <w:rFonts w:ascii="Times New Roman" w:hAnsi="Times New Roman"/>
        </w:rPr>
        <w:t xml:space="preserve"> n за время t</w:t>
      </w:r>
      <w:r w:rsidRPr="008E6204">
        <w:rPr>
          <w:rFonts w:ascii="Times New Roman" w:hAnsi="Times New Roman"/>
          <w:vertAlign w:val="subscript"/>
        </w:rPr>
        <w:t>пп</w:t>
      </w:r>
      <w:r w:rsidRPr="00F577AD">
        <w:rPr>
          <w:rFonts w:ascii="Times New Roman" w:hAnsi="Times New Roman"/>
        </w:rPr>
        <w:t>.</w:t>
      </w:r>
    </w:p>
    <w:p w:rsidR="00D2281B" w:rsidP="00D2281B" w:rsidRDefault="00D2281B" w14:paraId="277F17D2" w14:textId="77777777">
      <w:pPr>
        <w:pStyle w:val="PlainText1"/>
        <w:ind w:firstLine="567"/>
        <w:jc w:val="both"/>
        <w:rPr>
          <w:rFonts w:ascii="Times New Roman" w:hAnsi="Times New Roman"/>
        </w:rPr>
      </w:pPr>
      <w:r w:rsidRPr="00F577AD">
        <w:rPr>
          <w:rFonts w:ascii="Times New Roman" w:hAnsi="Times New Roman"/>
        </w:rPr>
        <w:t xml:space="preserve">6. </w:t>
      </w:r>
      <w:r w:rsidRPr="00C30206">
        <w:rPr>
          <w:rFonts w:ascii="Times New Roman" w:hAnsi="Times New Roman"/>
          <w:i/>
        </w:rPr>
        <w:t>Декремент затухания</w:t>
      </w:r>
      <w:r w:rsidRPr="00F577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κ</w:t>
      </w:r>
      <w:r w:rsidRPr="00F577AD">
        <w:rPr>
          <w:rFonts w:ascii="Times New Roman" w:hAnsi="Times New Roman"/>
        </w:rPr>
        <w:t>, равный отношению двух смежных перерегулирований</w:t>
      </w:r>
    </w:p>
    <w:p w:rsidRPr="00F577AD" w:rsidR="00D2281B" w:rsidP="00D2281B" w:rsidRDefault="00CF08F2" w14:paraId="52AD2EEF" w14:textId="2CD56982">
      <w:pPr>
        <w:pStyle w:val="PlainText1"/>
        <w:ind w:firstLine="567"/>
        <w:jc w:val="both"/>
        <w:rPr>
          <w:rFonts w:ascii="Times New Roman" w:hAnsi="Times New Roman"/>
        </w:rPr>
      </w:pPr>
      <w:r w:rsidRPr="008E6204">
        <w:rPr>
          <w:rFonts w:ascii="Times New Roman" w:hAnsi="Times New Roman"/>
          <w:position w:val="-32"/>
        </w:rPr>
        <w:object w:dxaOrig="1400" w:dyaOrig="740" w14:anchorId="3F72F838">
          <v:shape id="_x0000_i1031" style="width:69.75pt;height:36.75pt" o:ole="" type="#_x0000_t75">
            <v:imagedata o:title="" r:id="rId25"/>
          </v:shape>
          <o:OLEObject Type="Embed" ProgID="Equation.DSMT4" ShapeID="_x0000_i1031" DrawAspect="Content" ObjectID="_1796537147" r:id="rId26"/>
        </w:object>
      </w:r>
      <w:r w:rsidRPr="00F577AD" w:rsidR="0F3BCA1A">
        <w:rPr>
          <w:rFonts w:ascii="Times New Roman" w:hAnsi="Times New Roman"/>
        </w:rPr>
        <w:t>.</w:t>
      </w:r>
      <w:r w:rsidRPr="00F577AD" w:rsidR="54814071">
        <w:rPr>
          <w:rFonts w:ascii="Times New Roman" w:hAnsi="Times New Roman"/>
        </w:rPr>
        <w:t xml:space="preserve"> </w:t>
      </w:r>
      <w:r w:rsidR="0000734E">
        <w:rPr>
          <w:rFonts w:ascii="Times New Roman" w:hAnsi="Times New Roman"/>
        </w:rPr>
        <w:tab/>
      </w:r>
      <w:r w:rsidR="0000734E">
        <w:rPr>
          <w:rFonts w:ascii="Times New Roman" w:hAnsi="Times New Roman"/>
        </w:rPr>
        <w:tab/>
      </w:r>
      <w:r w:rsidR="0000734E">
        <w:rPr>
          <w:rFonts w:ascii="Times New Roman" w:hAnsi="Times New Roman"/>
        </w:rPr>
        <w:tab/>
      </w:r>
      <w:r w:rsidR="0000734E">
        <w:rPr>
          <w:rFonts w:ascii="Times New Roman" w:hAnsi="Times New Roman"/>
        </w:rPr>
        <w:tab/>
      </w:r>
      <w:r w:rsidR="0000734E">
        <w:rPr>
          <w:rFonts w:ascii="Times New Roman" w:hAnsi="Times New Roman"/>
        </w:rPr>
        <w:tab/>
      </w:r>
      <w:r w:rsidR="0000734E">
        <w:rPr>
          <w:rFonts w:ascii="Times New Roman" w:hAnsi="Times New Roman"/>
        </w:rPr>
        <w:tab/>
      </w:r>
      <w:r w:rsidR="54814071">
        <w:rPr>
          <w:rFonts w:ascii="Times New Roman" w:hAnsi="Times New Roman"/>
        </w:rPr>
        <w:t>(</w:t>
      </w:r>
      <w:r w:rsidR="54814071">
        <w:rPr>
          <w:rFonts w:ascii="Times New Roman" w:hAnsi="Times New Roman"/>
        </w:rPr>
        <w:t>9.</w:t>
      </w:r>
      <w:r w:rsidR="20D2B241">
        <w:rPr>
          <w:rFonts w:ascii="Times New Roman" w:hAnsi="Times New Roman"/>
        </w:rPr>
        <w:t>6</w:t>
      </w:r>
      <w:r w:rsidR="54814071">
        <w:rPr>
          <w:rFonts w:ascii="Times New Roman" w:hAnsi="Times New Roman"/>
        </w:rPr>
        <w:t>)</w:t>
      </w:r>
    </w:p>
    <w:p w:rsidR="00CF08F2" w:rsidP="00857366" w:rsidRDefault="00CF08F2" w14:paraId="394C77A0" w14:textId="77777777">
      <w:pPr>
        <w:pStyle w:val="BodyText"/>
        <w:suppressLineNumbers/>
        <w:ind w:firstLine="426"/>
        <w:jc w:val="both"/>
        <w:rPr>
          <w:szCs w:val="20"/>
        </w:rPr>
      </w:pPr>
      <w:r>
        <w:rPr>
          <w:szCs w:val="20"/>
        </w:rPr>
        <w:t>Приведенные величины относятся к прямым оценкам качества САУ. Наряду с прямыми оценками зачастую пользуются косвенными оценками. Они не настолько показательны, как прямые оценки, но по ним можно косвенно судить о качестве САУ.</w:t>
      </w:r>
    </w:p>
    <w:p w:rsidR="00CF08F2" w:rsidP="00CF08F2" w:rsidRDefault="00CF08F2" w14:paraId="206D6BEB" w14:textId="06629F87">
      <w:pPr>
        <w:pStyle w:val="PlainText1"/>
        <w:ind w:firstLine="567"/>
        <w:jc w:val="both"/>
        <w:rPr>
          <w:rFonts w:ascii="Times New Roman" w:hAnsi="Times New Roman"/>
        </w:rPr>
      </w:pPr>
      <w:r w:rsidRPr="00CF08F2">
        <w:rPr>
          <w:rFonts w:ascii="Times New Roman" w:hAnsi="Times New Roman"/>
          <w:color w:val="000000"/>
          <w:lang w:eastAsia="en-US"/>
        </w:rPr>
        <w:t>К числу косвенных методов оценки качества САУ относится</w:t>
      </w:r>
      <w:r>
        <w:rPr>
          <w:rFonts w:ascii="Times New Roman" w:hAnsi="Times New Roman"/>
          <w:color w:val="000000"/>
          <w:lang w:eastAsia="en-US"/>
        </w:rPr>
        <w:t>,</w:t>
      </w:r>
      <w:r w:rsidRPr="00CF08F2">
        <w:rPr>
          <w:rFonts w:ascii="Times New Roman" w:hAnsi="Times New Roman"/>
          <w:color w:val="000000"/>
          <w:lang w:eastAsia="en-US"/>
        </w:rPr>
        <w:t xml:space="preserve"> например</w:t>
      </w:r>
      <w:r>
        <w:rPr>
          <w:rFonts w:ascii="Times New Roman" w:hAnsi="Times New Roman"/>
          <w:color w:val="000000"/>
          <w:lang w:eastAsia="en-US"/>
        </w:rPr>
        <w:t>,</w:t>
      </w:r>
      <w:r w:rsidRPr="00CF08F2">
        <w:rPr>
          <w:rFonts w:ascii="Times New Roman" w:hAnsi="Times New Roman"/>
          <w:color w:val="000000"/>
          <w:lang w:eastAsia="en-US"/>
        </w:rPr>
        <w:t xml:space="preserve"> </w:t>
      </w:r>
      <w:r>
        <w:rPr>
          <w:rFonts w:ascii="Times New Roman" w:hAnsi="Times New Roman"/>
          <w:color w:val="000000"/>
          <w:lang w:eastAsia="en-US"/>
        </w:rPr>
        <w:t>к</w:t>
      </w:r>
      <w:r w:rsidRPr="00CF08F2">
        <w:rPr>
          <w:rFonts w:ascii="Times New Roman" w:hAnsi="Times New Roman"/>
          <w:color w:val="000000"/>
          <w:lang w:eastAsia="en-US"/>
        </w:rPr>
        <w:t>орневой метод, основанный на определении границ области расположения корней характеристического</w:t>
      </w:r>
      <w:r w:rsidRPr="008D45EE">
        <w:rPr>
          <w:rFonts w:ascii="Times New Roman" w:hAnsi="Times New Roman"/>
        </w:rPr>
        <w:t xml:space="preserve"> уравнения на комплексной плоскости.</w:t>
      </w:r>
    </w:p>
    <w:p w:rsidRPr="008D45EE" w:rsidR="0000734E" w:rsidP="0000734E" w:rsidRDefault="0000734E" w14:paraId="05A10522" w14:textId="77777777">
      <w:pPr>
        <w:pStyle w:val="PlainText1"/>
        <w:framePr w:w="2699" w:h="3075" w:hSpace="141" w:wrap="around" w:hAnchor="page" w:vAnchor="text" w:x="4523" w:y="108"/>
        <w:jc w:val="both"/>
        <w:rPr>
          <w:rFonts w:ascii="Times New Roman" w:hAnsi="Times New Roman"/>
        </w:rPr>
      </w:pPr>
      <w:r w:rsidRPr="00371B6D">
        <w:rPr>
          <w:rFonts w:ascii="Times New Roman" w:hAnsi="Times New Roman"/>
          <w:noProof/>
        </w:rPr>
        <w:drawing>
          <wp:inline distT="0" distB="0" distL="0" distR="0" wp14:anchorId="4F1197E8" wp14:editId="715DC022">
            <wp:extent cx="1588770" cy="15347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76E5A" w:rsidR="0000734E" w:rsidP="0000734E" w:rsidRDefault="0000734E" w14:paraId="0D4EAF90" w14:textId="7C2DF606">
      <w:pPr>
        <w:pStyle w:val="PlainText1"/>
        <w:framePr w:w="2699" w:h="3075" w:hSpace="141" w:wrap="around" w:hAnchor="page" w:vAnchor="text" w:x="4523" w:y="108"/>
        <w:rPr>
          <w:rFonts w:ascii="Times New Roman" w:hAnsi="Times New Roman"/>
          <w:sz w:val="18"/>
          <w:szCs w:val="18"/>
        </w:rPr>
      </w:pPr>
      <w:r w:rsidRPr="00A76E5A">
        <w:rPr>
          <w:rFonts w:ascii="Times New Roman" w:hAnsi="Times New Roman"/>
          <w:sz w:val="18"/>
          <w:szCs w:val="18"/>
        </w:rPr>
        <w:t xml:space="preserve">Рис. </w:t>
      </w:r>
      <w:r>
        <w:rPr>
          <w:rFonts w:ascii="Times New Roman" w:hAnsi="Times New Roman"/>
          <w:sz w:val="18"/>
          <w:szCs w:val="18"/>
        </w:rPr>
        <w:t>9.3. Область корней на комплексной плоскости</w:t>
      </w:r>
    </w:p>
    <w:p w:rsidRPr="008D45EE" w:rsidR="00CF08F2" w:rsidP="00CF08F2" w:rsidRDefault="5FDA91CB" w14:paraId="70FD8B7A" w14:textId="2C905227">
      <w:pPr>
        <w:pStyle w:val="PlainText1"/>
        <w:ind w:firstLine="567"/>
        <w:jc w:val="both"/>
        <w:rPr>
          <w:rFonts w:ascii="Times New Roman" w:hAnsi="Times New Roman"/>
        </w:rPr>
      </w:pPr>
      <w:r w:rsidR="5FDA91CB">
        <w:rPr>
          <w:rFonts w:ascii="Times New Roman" w:hAnsi="Times New Roman"/>
        </w:rPr>
        <w:t>Например, в</w:t>
      </w:r>
      <w:r w:rsidRPr="008D45EE" w:rsidR="5FDA91CB">
        <w:rPr>
          <w:rFonts w:ascii="Times New Roman" w:hAnsi="Times New Roman"/>
        </w:rPr>
        <w:t xml:space="preserve">ремя переходного процесса </w:t>
      </w:r>
      <w:r w:rsidRPr="008D45EE" w:rsidR="5FDA91CB">
        <w:rPr>
          <w:rFonts w:ascii="Times New Roman" w:hAnsi="Times New Roman"/>
        </w:rPr>
        <w:t>t</w:t>
      </w:r>
      <w:r w:rsidRPr="00A76E5A" w:rsidR="5FDA91CB">
        <w:rPr>
          <w:rFonts w:ascii="Times New Roman" w:hAnsi="Times New Roman"/>
          <w:vertAlign w:val="subscript"/>
        </w:rPr>
        <w:t>пп</w:t>
      </w:r>
      <w:r w:rsidRPr="008D45EE" w:rsidR="5FDA91CB">
        <w:rPr>
          <w:rFonts w:ascii="Times New Roman" w:hAnsi="Times New Roman"/>
        </w:rPr>
        <w:t xml:space="preserve"> определяется длительностью </w:t>
      </w:r>
      <w:r w:rsidR="5FDA91CB">
        <w:rPr>
          <w:rFonts w:ascii="Times New Roman" w:hAnsi="Times New Roman"/>
        </w:rPr>
        <w:t>той составляющей решения однородного уравнения динамики САУ, которая имеет наименьшее затухание</w:t>
      </w:r>
      <w:r w:rsidRPr="008D45EE" w:rsidR="5FDA91CB">
        <w:rPr>
          <w:rFonts w:ascii="Times New Roman" w:hAnsi="Times New Roman"/>
        </w:rPr>
        <w:t>.</w:t>
      </w:r>
      <w:r w:rsidR="5FDA91CB">
        <w:rPr>
          <w:rFonts w:ascii="Times New Roman" w:hAnsi="Times New Roman"/>
        </w:rPr>
        <w:t xml:space="preserve"> </w:t>
      </w:r>
      <w:r w:rsidR="5FDA91CB">
        <w:rPr>
          <w:rFonts w:ascii="Times New Roman" w:hAnsi="Times New Roman"/>
        </w:rPr>
        <w:t xml:space="preserve">Даной</w:t>
      </w:r>
      <w:r w:rsidR="5FDA91CB">
        <w:rPr>
          <w:rFonts w:ascii="Times New Roman" w:hAnsi="Times New Roman"/>
        </w:rPr>
        <w:t xml:space="preserve"> составляющей соответствует корень (или пара корней) характеристического уравнения САУ </w:t>
      </w:r>
      <w:r w:rsidRPr="008D45EE" w:rsidR="5FDA91CB">
        <w:rPr>
          <w:rFonts w:ascii="Times New Roman" w:hAnsi="Times New Roman"/>
        </w:rPr>
        <w:t>p</w:t>
      </w:r>
      <w:r w:rsidRPr="00A76E5A" w:rsidR="5FDA91CB">
        <w:rPr>
          <w:rFonts w:ascii="Times New Roman" w:hAnsi="Times New Roman"/>
          <w:vertAlign w:val="subscript"/>
        </w:rPr>
        <w:t>i</w:t>
      </w:r>
      <w:r w:rsidRPr="008D45EE" w:rsidR="5FDA91CB">
        <w:rPr>
          <w:rFonts w:ascii="Times New Roman" w:hAnsi="Times New Roman"/>
        </w:rPr>
        <w:t xml:space="preserve">, </w:t>
      </w:r>
      <w:r w:rsidR="5FDA91CB">
        <w:rPr>
          <w:rFonts w:ascii="Times New Roman" w:hAnsi="Times New Roman"/>
        </w:rPr>
        <w:t xml:space="preserve">для которого </w:t>
      </w:r>
      <w:r w:rsidRPr="008D45EE" w:rsidR="5FDA91CB">
        <w:rPr>
          <w:rFonts w:ascii="Times New Roman" w:hAnsi="Times New Roman"/>
        </w:rPr>
        <w:t>абсолютное значение вещественной части</w:t>
      </w:r>
      <w:r w:rsidR="54814071">
        <w:rPr>
          <w:rFonts w:ascii="Times New Roman" w:hAnsi="Times New Roman"/>
        </w:rPr>
        <w:t>, имеет наименьшее значение по сравнению с другими корнями</w:t>
      </w:r>
      <w:r w:rsidRPr="008D45EE" w:rsidR="5FDA91CB">
        <w:rPr>
          <w:rFonts w:ascii="Times New Roman" w:hAnsi="Times New Roman"/>
        </w:rPr>
        <w:t>.</w:t>
      </w:r>
      <w:r w:rsidR="54814071">
        <w:rPr>
          <w:rFonts w:ascii="Times New Roman" w:hAnsi="Times New Roman"/>
        </w:rPr>
        <w:t xml:space="preserve"> На комплексной плоскости данный корень (пара </w:t>
      </w:r>
      <w:r w:rsidR="54814071">
        <w:rPr>
          <w:rFonts w:ascii="Times New Roman" w:hAnsi="Times New Roman"/>
        </w:rPr>
        <w:t xml:space="preserve">корней) </w:t>
      </w:r>
      <w:r w:rsidRPr="0000734E" w:rsidR="54814071">
        <w:rPr>
          <w:rFonts w:ascii="Times New Roman" w:hAnsi="Times New Roman"/>
        </w:rPr>
        <w:t xml:space="preserve"> </w:t>
      </w:r>
      <w:r w:rsidRPr="0000734E" w:rsidR="0000734E">
        <w:rPr>
          <w:rFonts w:ascii="Times New Roman" w:hAnsi="Times New Roman"/>
          <w:position w:val="-10"/>
        </w:rPr>
        <w:object w:dxaOrig="1060" w:dyaOrig="300" w14:anchorId="34916DB3">
          <v:shape id="_x0000_i1032" style="width:53.25pt;height:15pt" o:ole="" type="#_x0000_t75">
            <v:imagedata o:title="" r:id="rId28"/>
          </v:shape>
          <o:OLEObject Type="Embed" ProgID="Equation.DSMT4" ShapeID="_x0000_i1032" DrawAspect="Content" ObjectID="_1796537148" r:id="rId29"/>
        </w:object>
      </w:r>
      <w:r w:rsidRPr="0000734E" w:rsidR="54814071">
        <w:rPr>
          <w:rFonts w:ascii="Times New Roman" w:hAnsi="Times New Roman"/>
        </w:rPr>
        <w:t xml:space="preserve"> </w:t>
      </w:r>
      <w:r w:rsidR="54814071">
        <w:rPr>
          <w:rFonts w:ascii="Times New Roman" w:hAnsi="Times New Roman"/>
        </w:rPr>
        <w:t>изобразится точкой, расположенной ближе всех к мнимой оси (см. рис. 9.3).</w:t>
      </w:r>
      <w:r w:rsidRPr="008D45EE" w:rsidR="5FDA91CB">
        <w:rPr>
          <w:rFonts w:ascii="Times New Roman" w:hAnsi="Times New Roman"/>
        </w:rPr>
        <w:t xml:space="preserve"> </w:t>
      </w:r>
    </w:p>
    <w:p w:rsidR="0000734E" w:rsidP="00CF08F2" w:rsidRDefault="00CF08F2" w14:paraId="1547F8A0" w14:textId="77777777">
      <w:pPr>
        <w:pStyle w:val="PlainText1"/>
        <w:ind w:firstLine="567"/>
        <w:jc w:val="both"/>
        <w:rPr>
          <w:rFonts w:ascii="Times New Roman" w:hAnsi="Times New Roman"/>
        </w:rPr>
      </w:pPr>
      <w:r w:rsidRPr="008D45EE">
        <w:rPr>
          <w:rFonts w:ascii="Times New Roman" w:hAnsi="Times New Roman"/>
        </w:rPr>
        <w:t xml:space="preserve">Для приблизительной оценки качества САУ на плоскости корней выделяется область в виде трапеции, на сторонах которой находится хотя бы по одному корню, все остальные корни </w:t>
      </w:r>
      <w:r>
        <w:rPr>
          <w:rFonts w:ascii="Times New Roman" w:hAnsi="Times New Roman"/>
        </w:rPr>
        <w:t>–</w:t>
      </w:r>
      <w:r w:rsidRPr="008D45EE">
        <w:rPr>
          <w:rFonts w:ascii="Times New Roman" w:hAnsi="Times New Roman"/>
        </w:rPr>
        <w:t xml:space="preserve"> внутри</w:t>
      </w:r>
      <w:r>
        <w:rPr>
          <w:rFonts w:ascii="Times New Roman" w:hAnsi="Times New Roman"/>
        </w:rPr>
        <w:t xml:space="preserve"> </w:t>
      </w:r>
      <w:r w:rsidRPr="008D45EE">
        <w:rPr>
          <w:rFonts w:ascii="Times New Roman" w:hAnsi="Times New Roman"/>
        </w:rPr>
        <w:t xml:space="preserve">данной области. Эта область характеризуется параметрами: </w:t>
      </w:r>
      <w:r>
        <w:rPr>
          <w:rFonts w:ascii="Symbol" w:hAnsi="Symbol" w:eastAsia="Symbol" w:cs="Symbol"/>
        </w:rPr>
        <w:t>h</w:t>
      </w:r>
      <w:r>
        <w:rPr>
          <w:rFonts w:ascii="Times New Roman" w:hAnsi="Times New Roman"/>
        </w:rPr>
        <w:t xml:space="preserve"> – </w:t>
      </w:r>
      <w:r w:rsidRPr="00A76E5A">
        <w:rPr>
          <w:rFonts w:ascii="Times New Roman" w:hAnsi="Times New Roman"/>
          <w:i/>
        </w:rPr>
        <w:t>степень устойчивости</w:t>
      </w:r>
      <w:r w:rsidRPr="008D45EE">
        <w:rPr>
          <w:rFonts w:ascii="Times New Roman" w:hAnsi="Times New Roman"/>
        </w:rPr>
        <w:t xml:space="preserve"> (равна расстоянию от мнимой оси до ближайшего корня или пары комплексно сопряженных корней); </w:t>
      </w:r>
    </w:p>
    <w:p w:rsidRPr="00F577AD" w:rsidR="0000734E" w:rsidP="0000734E" w:rsidRDefault="0000734E" w14:paraId="63286275" w14:textId="4D3E284C">
      <w:pPr>
        <w:pStyle w:val="PlainText1"/>
        <w:ind w:firstLine="567"/>
        <w:jc w:val="both"/>
        <w:rPr>
          <w:rFonts w:ascii="Times New Roman" w:hAnsi="Times New Roman"/>
        </w:rPr>
      </w:pPr>
      <w:r w:rsidRPr="0000734E">
        <w:rPr>
          <w:rFonts w:ascii="Times New Roman" w:hAnsi="Times New Roman"/>
          <w:position w:val="-26"/>
        </w:rPr>
        <w:object w:dxaOrig="1320" w:dyaOrig="620" w14:anchorId="02CBE54D">
          <v:shape id="_x0000_i1033" style="width:66pt;height:30.75pt" o:ole="" type="#_x0000_t75">
            <v:imagedata o:title="" r:id="rId30"/>
          </v:shape>
          <o:OLEObject Type="Embed" ProgID="Equation.DSMT4" ShapeID="_x0000_i1033" DrawAspect="Content" ObjectID="_1796537149" r:id="rId31"/>
        </w:object>
      </w:r>
      <w:r w:rsidRPr="00F577AD" w:rsidR="5481407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54814071">
        <w:rPr>
          <w:rFonts w:ascii="Times New Roman" w:hAnsi="Times New Roman"/>
        </w:rPr>
        <w:t>(</w:t>
      </w:r>
      <w:r w:rsidR="54814071">
        <w:rPr>
          <w:rFonts w:ascii="Times New Roman" w:hAnsi="Times New Roman"/>
        </w:rPr>
        <w:t>9.</w:t>
      </w:r>
      <w:r w:rsidR="20D2B241">
        <w:rPr>
          <w:rFonts w:ascii="Times New Roman" w:hAnsi="Times New Roman"/>
        </w:rPr>
        <w:t>7</w:t>
      </w:r>
      <w:r w:rsidR="54814071">
        <w:rPr>
          <w:rFonts w:ascii="Times New Roman" w:hAnsi="Times New Roman"/>
        </w:rPr>
        <w:t>)</w:t>
      </w:r>
    </w:p>
    <w:p w:rsidRPr="008D45EE" w:rsidR="00CF08F2" w:rsidP="0000734E" w:rsidRDefault="00CF08F2" w14:paraId="3C94314D" w14:textId="02A8CFCD">
      <w:pPr>
        <w:pStyle w:val="PlainText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</w:t>
      </w:r>
      <w:r w:rsidRPr="008D45EE">
        <w:rPr>
          <w:rFonts w:ascii="Times New Roman" w:hAnsi="Times New Roman"/>
        </w:rPr>
        <w:t xml:space="preserve"> </w:t>
      </w:r>
      <w:r w:rsidRPr="00DF53B6">
        <w:rPr>
          <w:rFonts w:ascii="Times New Roman" w:hAnsi="Times New Roman"/>
          <w:i/>
        </w:rPr>
        <w:t>колебательность</w:t>
      </w:r>
      <w:r w:rsidRPr="008D45EE">
        <w:rPr>
          <w:rFonts w:ascii="Times New Roman" w:hAnsi="Times New Roman"/>
        </w:rPr>
        <w:t xml:space="preserve"> (характеризует колебательность переходного процесса и величину перерегулирования).</w:t>
      </w:r>
    </w:p>
    <w:p w:rsidRPr="008D45EE" w:rsidR="00CF08F2" w:rsidP="00CF08F2" w:rsidRDefault="00CF08F2" w14:paraId="108EBDBC" w14:textId="77777777">
      <w:pPr>
        <w:pStyle w:val="PlainText1"/>
        <w:ind w:firstLine="567"/>
        <w:jc w:val="both"/>
        <w:rPr>
          <w:rFonts w:ascii="Times New Roman" w:hAnsi="Times New Roman"/>
        </w:rPr>
      </w:pPr>
    </w:p>
    <w:p w:rsidRPr="00CF08F2" w:rsidR="00D2281B" w:rsidP="00857366" w:rsidRDefault="00CF08F2" w14:paraId="0EC3648A" w14:textId="20D1E952">
      <w:pPr>
        <w:pStyle w:val="BodyText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 </w:t>
      </w:r>
    </w:p>
    <w:p w:rsidR="00A53004" w:rsidP="00A53004" w:rsidRDefault="00A53004" w14:paraId="6E03ACCD" w14:textId="2D7B02B4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Задание</w:t>
      </w:r>
    </w:p>
    <w:p w:rsidR="00A53004" w:rsidP="00A53004" w:rsidRDefault="0000734E" w14:paraId="1E0914D5" w14:textId="6CD1A0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Определить показатели качества САР ГПТ</w:t>
      </w:r>
      <w:r w:rsidR="00A53004">
        <w:rPr>
          <w:rFonts w:ascii="Times New Roman" w:hAnsi="Times New Roman" w:cs="Times New Roman"/>
          <w:sz w:val="20"/>
          <w:szCs w:val="20"/>
        </w:rPr>
        <w:t>.</w:t>
      </w:r>
    </w:p>
    <w:p w:rsidR="00D70988" w:rsidP="00766D10" w:rsidRDefault="00D70988" w14:paraId="76754760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</w:p>
    <w:p w:rsidRPr="006743B0" w:rsidR="00766D10" w:rsidP="00766D10" w:rsidRDefault="00766D10" w14:paraId="63CE8819" w14:textId="10BB2489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 w:rsidRPr="006743B0">
        <w:rPr>
          <w:rFonts w:ascii="Times New Roman" w:hAnsi="Times New Roman" w:cs="Times New Roman"/>
          <w:b/>
          <w:sz w:val="20"/>
          <w:szCs w:val="20"/>
        </w:rPr>
        <w:t>Порядок выполнения работы</w:t>
      </w:r>
    </w:p>
    <w:p w:rsidR="002A043C" w:rsidP="002A043C" w:rsidRDefault="002A043C" w14:paraId="07CC27A7" w14:textId="58A5E8B1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Откройте модель САР ГПТ, разработанную в работе №6 (см. рис. </w:t>
      </w:r>
      <w:r w:rsidR="0000734E">
        <w:rPr>
          <w:rFonts w:ascii="Times New Roman" w:hAnsi="Times New Roman" w:eastAsia="TimesNewRoman" w:cs="Times New Roman"/>
          <w:color w:val="000000"/>
          <w:sz w:val="20"/>
          <w:szCs w:val="20"/>
        </w:rPr>
        <w:t>9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.1). </w:t>
      </w:r>
    </w:p>
    <w:p w:rsidR="002A043C" w:rsidP="002A043C" w:rsidRDefault="002A043C" w14:paraId="7674E884" w14:textId="6F96B76D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Задайте исходные данные параметров элементов САР в виде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2A043C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файла в соответствии с полученными вами от преподавателя вариантами. Запустите файл на выполнение. Проверьте корректность расчета параметров модели в окне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WorkSpace</w:t>
      </w:r>
      <w:r w:rsidRPr="002A04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рабочего окна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MatLab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765A77" w:rsidP="002A043C" w:rsidRDefault="00765A77" w14:paraId="0407D680" w14:textId="31AC1CBF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окне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WorkSpace</w:t>
      </w:r>
      <w:r w:rsidRPr="002A04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рабочего окна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MatLab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найдите переменную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Щелкните по ней 2 раза. Появится окно со значениями (рис. </w:t>
      </w:r>
      <w:r w:rsidR="0000734E">
        <w:rPr>
          <w:rFonts w:ascii="Times New Roman" w:hAnsi="Times New Roman" w:eastAsia="TimesNewRoman" w:cs="Times New Roman"/>
          <w:color w:val="000000"/>
          <w:sz w:val="20"/>
          <w:szCs w:val="20"/>
        </w:rPr>
        <w:t>9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  <w:r w:rsidR="0000734E">
        <w:rPr>
          <w:rFonts w:ascii="Times New Roman" w:hAnsi="Times New Roman" w:eastAsia="TimesNewRoman" w:cs="Times New Roman"/>
          <w:color w:val="000000"/>
          <w:sz w:val="20"/>
          <w:szCs w:val="20"/>
        </w:rPr>
        <w:t>4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). Убедитесь, что все корни характеристического полинома замкнутой САУ являются левыми, то есть имеют отрицательные вещественные части.</w:t>
      </w:r>
    </w:p>
    <w:p w:rsidR="00765A77" w:rsidP="00765A77" w:rsidRDefault="00765A77" w14:paraId="5C43666E" w14:textId="3DECF2E6">
      <w:pPr>
        <w:pStyle w:val="ListParagraph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033E1879" wp14:editId="0DF12DCA">
            <wp:extent cx="1331367" cy="1771085"/>
            <wp:effectExtent l="0" t="0" r="254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7594" cy="180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0BAA" w:rsidR="00765A77" w:rsidP="004A0BAA" w:rsidRDefault="00765A77" w14:paraId="462F27D6" w14:textId="549CBA6E">
      <w:pPr>
        <w:pStyle w:val="BodyText"/>
        <w:suppressLineNumbers/>
        <w:jc w:val="both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 w:rsidR="0000734E">
        <w:rPr>
          <w:sz w:val="18"/>
          <w:szCs w:val="18"/>
        </w:rPr>
        <w:t>9</w:t>
      </w:r>
      <w:r w:rsidRPr="00A02E26">
        <w:rPr>
          <w:sz w:val="18"/>
          <w:szCs w:val="18"/>
        </w:rPr>
        <w:t>.</w:t>
      </w:r>
      <w:r w:rsidR="0000734E">
        <w:rPr>
          <w:sz w:val="18"/>
          <w:szCs w:val="18"/>
        </w:rPr>
        <w:t>4</w:t>
      </w:r>
      <w:r w:rsidRPr="00A02E26">
        <w:rPr>
          <w:sz w:val="18"/>
          <w:szCs w:val="18"/>
        </w:rPr>
        <w:t xml:space="preserve">. </w:t>
      </w:r>
      <w:r w:rsidR="009C3A12">
        <w:rPr>
          <w:sz w:val="18"/>
          <w:szCs w:val="18"/>
        </w:rPr>
        <w:t>Окно значений корней характеристического полинома замкнуто САУ</w:t>
      </w:r>
    </w:p>
    <w:p w:rsidR="00765A77" w:rsidP="00765A77" w:rsidRDefault="00765A77" w14:paraId="4208BC89" w14:textId="77777777">
      <w:pPr>
        <w:pStyle w:val="ListParagraph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00734E" w:rsidP="002A043C" w:rsidRDefault="0000734E" w14:paraId="16C7C9C9" w14:textId="6D60DDAC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Постройте все корни на комплексной плоскости и выделите область расположения корней, как это показано на рис. 9.3. Определите по рисунку величину </w:t>
      </w:r>
      <w:r w:rsidRPr="00C8439F"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>степен</w:t>
      </w:r>
      <w:r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>и</w:t>
      </w:r>
      <w:r w:rsidRPr="00C8439F"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устойчивости </w:t>
      </w:r>
      <w:r w:rsidRPr="00C8439F">
        <w:rPr>
          <w:rFonts w:ascii="Symbol" w:hAnsi="Symbol" w:eastAsia="Symbol" w:cs="Symbol"/>
          <w:color w:val="000000"/>
          <w:sz w:val="20"/>
          <w:szCs w:val="20"/>
        </w:rPr>
        <w:t>h</w:t>
      </w:r>
      <w:r w:rsidRPr="00C8439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>и колебательность (по 9.</w:t>
      </w:r>
      <w:r w:rsidR="0031038E">
        <w:rPr>
          <w:rFonts w:ascii="Times New Roman" w:hAnsi="Times New Roman" w:eastAsia="TimesNewRoman" w:cs="Times New Roman"/>
          <w:color w:val="000000"/>
          <w:sz w:val="20"/>
          <w:szCs w:val="20"/>
        </w:rPr>
        <w:t>7</w:t>
      </w:r>
      <w:r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>).</w:t>
      </w:r>
    </w:p>
    <w:p w:rsidR="00C8439F" w:rsidP="002A043C" w:rsidRDefault="00C8439F" w14:paraId="69A81209" w14:textId="35307CF5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Удалите из структурной схемы (см. рис. 9.1) интегрирующее звено 1/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переведя таким образом САР в разряд статической САУ. </w:t>
      </w:r>
    </w:p>
    <w:p w:rsidR="002A043C" w:rsidP="002A043C" w:rsidRDefault="002A043C" w14:paraId="35ABF85E" w14:textId="54A8DA93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Запустите на выполнение модель </w:t>
      </w:r>
      <w:r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статической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САР. 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>Получите кривую переходного процесса.</w:t>
      </w:r>
    </w:p>
    <w:p w:rsidR="00C8439F" w:rsidP="002A043C" w:rsidRDefault="00C8439F" w14:paraId="74163B1E" w14:textId="569293EC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 кривой переходного процесса определите величину статической ошибки по (9.1).</w:t>
      </w:r>
    </w:p>
    <w:p w:rsidR="002A043C" w:rsidP="002A043C" w:rsidRDefault="002A043C" w14:paraId="3E19EEE3" w14:textId="06BF0674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Подберите 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значение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</w:t>
      </w:r>
      <w:r w:rsidRPr="00A40A9A">
        <w:rPr>
          <w:rFonts w:ascii="Times New Roman" w:hAnsi="Times New Roman" w:eastAsia="TimesNewRoman" w:cs="Times New Roman"/>
          <w:color w:val="000000"/>
          <w:sz w:val="20"/>
          <w:szCs w:val="20"/>
          <w:vertAlign w:val="subscript"/>
        </w:rPr>
        <w:t>усил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9C3A12"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файле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для 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>того</w:t>
      </w:r>
      <w:r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>,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чтобы </w:t>
      </w:r>
      <w:r w:rsidR="00C8439F">
        <w:rPr>
          <w:rFonts w:ascii="Times New Roman" w:hAnsi="Times New Roman" w:eastAsia="TimesNewRoman" w:cs="Times New Roman"/>
          <w:color w:val="000000"/>
          <w:sz w:val="20"/>
          <w:szCs w:val="20"/>
        </w:rPr>
        <w:t>статическая ошибка не превышала допустимых значений</w:t>
      </w:r>
      <w:r w:rsidR="009C3A12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2B278F" w:rsidR="00C8439F" w:rsidP="002A043C" w:rsidRDefault="00C8439F" w14:paraId="6CFC6524" w14:textId="786F6B6E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Верните на место интегрирующее звено </w:t>
      </w:r>
      <w:r w:rsidRPr="00C8439F">
        <w:rPr>
          <w:rFonts w:ascii="Times New Roman" w:hAnsi="Times New Roman" w:eastAsia="TimesNewRoman" w:cs="Times New Roman"/>
          <w:color w:val="000000"/>
          <w:sz w:val="20"/>
          <w:szCs w:val="20"/>
        </w:rPr>
        <w:t>1/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, сделав САР астатической. Повторите эксперимент. Убедитесь, что статическая ошибка стало близкой к нулю.</w:t>
      </w:r>
    </w:p>
    <w:p w:rsidR="00C8439F" w:rsidP="002A043C" w:rsidRDefault="00C8439F" w14:paraId="15F15615" w14:textId="510D3B10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 кривой переходного режима определите перерегулирование по (9.2). Если перерегулирование не удовлетворят требованиям, уменьшите К</w:t>
      </w:r>
      <w:r w:rsidRPr="00A40A9A">
        <w:rPr>
          <w:rFonts w:ascii="Times New Roman" w:hAnsi="Times New Roman" w:eastAsia="TimesNewRoman" w:cs="Times New Roman"/>
          <w:color w:val="000000"/>
          <w:sz w:val="20"/>
          <w:szCs w:val="20"/>
          <w:vertAlign w:val="subscript"/>
        </w:rPr>
        <w:t>усил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, добившись требуемого качества.</w:t>
      </w:r>
    </w:p>
    <w:p w:rsidR="00C8439F" w:rsidP="002A043C" w:rsidRDefault="00C8439F" w14:paraId="1F047EF3" w14:textId="00A268E4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bookmarkStart w:name="_Hlk184241406" w:id="0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 полученной после данных корректировок кривой переходного режима определите время переходного процесса по (9.4). </w:t>
      </w:r>
      <w:bookmarkEnd w:id="0"/>
    </w:p>
    <w:p w:rsidR="002A043C" w:rsidP="002A043C" w:rsidRDefault="00C8439F" w14:paraId="4B77A2E0" w14:textId="2B552FF3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 кривой переходного режима определите период колебаний (если они присутствуют) и вычислите </w:t>
      </w:r>
      <w:r w:rsidR="0031038E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частоту колебаний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 (9.</w:t>
      </w:r>
      <w:r w:rsidR="0031038E">
        <w:rPr>
          <w:rFonts w:ascii="Times New Roman" w:hAnsi="Times New Roman" w:eastAsia="TimesNewRoman" w:cs="Times New Roman"/>
          <w:color w:val="000000"/>
          <w:sz w:val="20"/>
          <w:szCs w:val="20"/>
        </w:rPr>
        <w:t>5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). </w:t>
      </w:r>
    </w:p>
    <w:p w:rsidR="0031038E" w:rsidP="0031038E" w:rsidRDefault="0031038E" w14:paraId="2F6AB2AC" w14:textId="7298482E">
      <w:pPr>
        <w:pStyle w:val="ListParagraph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 кривой переходного режима вычислите декремент затухания (если присутствуют колебания) по (9.6). </w:t>
      </w:r>
    </w:p>
    <w:p w:rsidR="00C81055" w:rsidP="00E47BEA" w:rsidRDefault="00C81055" w14:paraId="4F988493" w14:textId="0B492153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отчете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D353A6">
        <w:rPr>
          <w:rFonts w:ascii="Times New Roman" w:hAnsi="Times New Roman" w:eastAsia="TimesNewRoman" w:cs="Times New Roman"/>
          <w:color w:val="000000"/>
          <w:sz w:val="20"/>
          <w:szCs w:val="20"/>
        </w:rPr>
        <w:t>полученные в работе кривые приведите в отчете с комментариями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766D10" w:rsidR="00C81055" w:rsidP="00E47BEA" w:rsidRDefault="00C81055" w14:paraId="67AEA635" w14:textId="004CB02A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выводе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по работе ответь</w:t>
      </w:r>
      <w:r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т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е на вопросы:</w:t>
      </w:r>
    </w:p>
    <w:p w:rsidRPr="0031038E" w:rsidR="0031038E" w:rsidP="0031038E" w:rsidRDefault="0031038E" w14:paraId="62A84E68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31038E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качеством управления и зачем его оценивать?</w:t>
      </w:r>
    </w:p>
    <w:p w:rsidRPr="0031038E" w:rsidR="0031038E" w:rsidP="0031038E" w:rsidRDefault="0031038E" w14:paraId="6DD4E16B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31038E">
        <w:rPr>
          <w:rFonts w:ascii="Times New Roman" w:hAnsi="Times New Roman" w:eastAsia="TimesNewRoman" w:cs="Times New Roman"/>
          <w:color w:val="000000"/>
          <w:sz w:val="20"/>
          <w:szCs w:val="20"/>
        </w:rPr>
        <w:t>Что относится к прямым оценкам качества управления?</w:t>
      </w:r>
    </w:p>
    <w:p w:rsidRPr="0031038E" w:rsidR="0031038E" w:rsidP="0031038E" w:rsidRDefault="0031038E" w14:paraId="1AD8A675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31038E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косвенными методами оценки качества управления?</w:t>
      </w:r>
    </w:p>
    <w:p w:rsidR="00D56040" w:rsidP="0031038E" w:rsidRDefault="0031038E" w14:paraId="33104C3D" w14:textId="04768F3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31038E">
        <w:rPr>
          <w:rFonts w:ascii="Times New Roman" w:hAnsi="Times New Roman" w:eastAsia="TimesNewRoman" w:cs="Times New Roman"/>
          <w:color w:val="000000"/>
          <w:sz w:val="20"/>
          <w:szCs w:val="20"/>
        </w:rPr>
        <w:t>Когда используются оценки качества управления при ступенчатом воздействии и когда при периодическом?</w:t>
      </w:r>
      <w:r w:rsidRPr="00D353A6" w:rsidR="00D353A6">
        <w:rPr>
          <w:rFonts w:ascii="Times New Roman" w:hAnsi="Times New Roman" w:eastAsia="TimesNewRoman" w:cs="Times New Roman"/>
          <w:color w:val="000000"/>
          <w:sz w:val="20"/>
          <w:szCs w:val="20"/>
        </w:rPr>
        <w:t>Какие САУ считаются структурно устойчивыми и структурно неустойчивыми?</w:t>
      </w:r>
    </w:p>
    <w:p w:rsidR="00D56040" w:rsidP="00F074E1" w:rsidRDefault="00D56040" w14:paraId="71680F33" w14:textId="5716026C">
      <w:pPr>
        <w:tabs>
          <w:tab w:val="left" w:pos="567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</w:p>
    <w:p w:rsidR="0031038E" w:rsidP="00F074E1" w:rsidRDefault="0031038E" w14:paraId="0267D0DD" w14:textId="77777777">
      <w:pPr>
        <w:tabs>
          <w:tab w:val="left" w:pos="567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</w:p>
    <w:p w:rsidRPr="00A32590" w:rsidR="00D56040" w:rsidP="00D56040" w:rsidRDefault="00A32590" w14:paraId="61674D6A" w14:textId="769CC0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b/>
          <w:bCs/>
          <w:color w:val="000000"/>
          <w:sz w:val="20"/>
          <w:szCs w:val="20"/>
          <w:lang w:eastAsia="ru-RU"/>
        </w:rPr>
      </w:pPr>
      <w:r w:rsidRPr="00A32590">
        <w:rPr>
          <w:rFonts w:ascii="Times New Roman" w:hAnsi="Times New Roman" w:eastAsia="TimesNewRoman" w:cs="Times New Roman"/>
          <w:b/>
          <w:bCs/>
          <w:color w:val="000000"/>
          <w:sz w:val="20"/>
          <w:szCs w:val="20"/>
          <w:lang w:eastAsia="ru-RU"/>
        </w:rPr>
        <w:t xml:space="preserve">Содержимое </w:t>
      </w:r>
      <w:r w:rsidRPr="00A32590">
        <w:rPr>
          <w:rFonts w:ascii="Times New Roman" w:hAnsi="Times New Roman" w:eastAsia="TimesNewRoman" w:cs="Times New Roman"/>
          <w:b/>
          <w:bCs/>
          <w:color w:val="000000"/>
          <w:sz w:val="20"/>
          <w:szCs w:val="20"/>
          <w:lang w:val="en-US" w:eastAsia="ru-RU"/>
        </w:rPr>
        <w:t>m</w:t>
      </w:r>
      <w:r w:rsidRPr="00A32590">
        <w:rPr>
          <w:rFonts w:ascii="Times New Roman" w:hAnsi="Times New Roman" w:eastAsia="TimesNewRoman" w:cs="Times New Roman"/>
          <w:b/>
          <w:bCs/>
          <w:color w:val="000000"/>
          <w:sz w:val="20"/>
          <w:szCs w:val="20"/>
          <w:lang w:eastAsia="ru-RU"/>
        </w:rPr>
        <w:t>-файл (необходимо подставить свои параметры ГПТ и ДПТ):</w:t>
      </w:r>
    </w:p>
    <w:p w:rsidR="00A32590" w:rsidP="00D56040" w:rsidRDefault="00A32590" w14:paraId="2C0782B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</w:p>
    <w:p w:rsidRPr="00441BB6" w:rsidR="00441BB6" w:rsidP="00441BB6" w:rsidRDefault="00441BB6" w14:paraId="5A6548BE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%=======================</w:t>
      </w:r>
    </w:p>
    <w:p w:rsidRPr="00441BB6" w:rsidR="00441BB6" w:rsidP="00441BB6" w:rsidRDefault="00441BB6" w14:paraId="7AA47B0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%Параметры ДПТ с постоянными магнитами</w:t>
      </w:r>
    </w:p>
    <w:p w:rsidRPr="00441BB6" w:rsidR="00441BB6" w:rsidP="00441BB6" w:rsidRDefault="00441BB6" w14:paraId="131001B4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%=======================</w:t>
      </w:r>
    </w:p>
    <w:p w:rsidRPr="00441BB6" w:rsidR="00441BB6" w:rsidP="00441BB6" w:rsidRDefault="00441BB6" w14:paraId="681E012C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U = 29;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%напряжение, В</w:t>
      </w:r>
    </w:p>
    <w:p w:rsidRPr="00441BB6" w:rsidR="00441BB6" w:rsidP="00441BB6" w:rsidRDefault="00441BB6" w14:paraId="621FEA5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P2 = 0.46;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%номинальная мощность, Вт</w:t>
      </w:r>
    </w:p>
    <w:p w:rsidRPr="00441BB6" w:rsidR="00441BB6" w:rsidP="00441BB6" w:rsidRDefault="00441BB6" w14:paraId="7D6D36DC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nn = 9000;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%номинальная частота вращения, об/мин</w:t>
      </w:r>
    </w:p>
    <w:p w:rsidRPr="00441BB6" w:rsidR="00441BB6" w:rsidP="00441BB6" w:rsidRDefault="00441BB6" w14:paraId="61DE856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Mn = 0.49e-3;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%номинальный полезный момент, Нм</w:t>
      </w:r>
    </w:p>
    <w:p w:rsidRPr="00441BB6" w:rsidR="00441BB6" w:rsidP="00441BB6" w:rsidRDefault="00441BB6" w14:paraId="30B11823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In = 0.1;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 xml:space="preserve">%номинальный ток, А </w:t>
      </w:r>
    </w:p>
    <w:p w:rsidRPr="00441BB6" w:rsidR="00441BB6" w:rsidP="00441BB6" w:rsidRDefault="00441BB6" w14:paraId="14F7CE6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Ip = 0.7;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%пусковой ток, А</w:t>
      </w:r>
    </w:p>
    <w:p w:rsidRPr="00441BB6" w:rsidR="00441BB6" w:rsidP="00441BB6" w:rsidRDefault="00441BB6" w14:paraId="01B54D03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L30 = 46e-3;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%длина машины, м</w:t>
      </w:r>
    </w:p>
    <w:p w:rsidRPr="00441BB6" w:rsidR="00441BB6" w:rsidP="00441BB6" w:rsidRDefault="00441BB6" w14:paraId="2358238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L1 = 7e-3;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%длина свободного конца вала, м</w:t>
      </w:r>
    </w:p>
    <w:p w:rsidRPr="00441BB6" w:rsidR="00441BB6" w:rsidP="00441BB6" w:rsidRDefault="00441BB6" w14:paraId="07582880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d30 = 20e-3;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%диаметр машины, м</w:t>
      </w:r>
    </w:p>
    <w:p w:rsidRPr="00441BB6" w:rsidR="00441BB6" w:rsidP="00441BB6" w:rsidRDefault="00441BB6" w14:paraId="5C1665EE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%=======================</w:t>
      </w:r>
    </w:p>
    <w:p w:rsidRPr="00441BB6" w:rsidR="00441BB6" w:rsidP="00441BB6" w:rsidRDefault="00441BB6" w14:paraId="62513479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Ra = U/Ip;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%сопротивление обмотки якоря, Ом</w:t>
      </w:r>
    </w:p>
    <w:p w:rsidRPr="00441BB6" w:rsidR="00441BB6" w:rsidP="00441BB6" w:rsidRDefault="00441BB6" w14:paraId="6056FE1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wn = nn*2*pi/60;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%номинальная угловая скорость, рад/с</w:t>
      </w:r>
    </w:p>
    <w:p w:rsidRPr="00441BB6" w:rsidR="00441BB6" w:rsidP="00441BB6" w:rsidRDefault="00441BB6" w14:paraId="045DB28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La = 0.5*U/In/wn;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%индуктивность обмотки якоря, Гн</w:t>
      </w:r>
    </w:p>
    <w:p w:rsidRPr="00441BB6" w:rsidR="00441BB6" w:rsidP="00441BB6" w:rsidRDefault="00441BB6" w14:paraId="1996FBE0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Kf = (U-Ra*In)/wn;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%постоянная машины</w:t>
      </w:r>
    </w:p>
    <w:p w:rsidRPr="00441BB6" w:rsidR="00441BB6" w:rsidP="00441BB6" w:rsidRDefault="00441BB6" w14:paraId="50498C80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M = Kf*In;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%развиваемый номинальный момент на валу, Нм</w:t>
      </w:r>
    </w:p>
    <w:p w:rsidRPr="00441BB6" w:rsidR="00441BB6" w:rsidP="00441BB6" w:rsidRDefault="00441BB6" w14:paraId="309FF95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M0 = M - Mn;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%момент трения, Нм</w:t>
      </w:r>
    </w:p>
    <w:p w:rsidRPr="00441BB6" w:rsidR="00441BB6" w:rsidP="00441BB6" w:rsidRDefault="00441BB6" w14:paraId="042C8B1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 = (L30-L1)*0.4;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%длина якоря, м</w:t>
      </w:r>
    </w:p>
    <w:p w:rsidRPr="00441BB6" w:rsidR="00441BB6" w:rsidP="00441BB6" w:rsidRDefault="00441BB6" w14:paraId="3BDFE19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D = d30 * 0.8;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%диаметр якоря, м</w:t>
      </w:r>
    </w:p>
    <w:p w:rsidRPr="00441BB6" w:rsidR="00441BB6" w:rsidP="00441BB6" w:rsidRDefault="00441BB6" w14:paraId="16DD6214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J = 800*D^4*L*0.1;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%момент инерции якоря, кг*м^2</w:t>
      </w:r>
    </w:p>
    <w:p w:rsidRPr="00441BB6" w:rsidR="00441BB6" w:rsidP="00441BB6" w:rsidRDefault="00441BB6" w14:paraId="46084A0B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%=======================</w:t>
      </w:r>
    </w:p>
    <w:p w:rsidRPr="00441BB6" w:rsidR="00441BB6" w:rsidP="00441BB6" w:rsidRDefault="00441BB6" w14:paraId="470D6B5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Ka = 1/Ra;</w:t>
      </w:r>
    </w:p>
    <w:p w:rsidRPr="00441BB6" w:rsidR="00441BB6" w:rsidP="00441BB6" w:rsidRDefault="00441BB6" w14:paraId="68DC2FFD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Ta = La/Ra;</w:t>
      </w:r>
    </w:p>
    <w:p w:rsidRPr="00441BB6" w:rsidR="00441BB6" w:rsidP="00441BB6" w:rsidRDefault="00441BB6" w14:paraId="6229E40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K1 = Ka*Kf;</w:t>
      </w:r>
    </w:p>
    <w:p w:rsidRPr="00441BB6" w:rsidR="00441BB6" w:rsidP="00441BB6" w:rsidRDefault="00441BB6" w14:paraId="7C1D1E8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K2 = 1/Kf;</w:t>
      </w:r>
    </w:p>
    <w:p w:rsidRPr="00441BB6" w:rsidR="00441BB6" w:rsidP="00441BB6" w:rsidRDefault="00441BB6" w14:paraId="04292046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K3 = -1/(K1*Kf);</w:t>
      </w:r>
    </w:p>
    <w:p w:rsidRPr="00441BB6" w:rsidR="00441BB6" w:rsidP="00441BB6" w:rsidRDefault="00441BB6" w14:paraId="38C7E164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>T1 = J/(K1*Kf);</w:t>
      </w:r>
    </w:p>
    <w:p w:rsidRPr="00441BB6" w:rsidR="00441BB6" w:rsidP="00441BB6" w:rsidRDefault="00441BB6" w14:paraId="671E8980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>T2 = (Ta*T1)^0.5;</w:t>
      </w:r>
    </w:p>
    <w:p w:rsidRPr="00441BB6" w:rsidR="00441BB6" w:rsidP="00441BB6" w:rsidRDefault="00441BB6" w14:paraId="198DDAFB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</w:p>
    <w:p w:rsidRPr="00441BB6" w:rsidR="00441BB6" w:rsidP="00441BB6" w:rsidRDefault="00441BB6" w14:paraId="72167CBD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%=======================</w:t>
      </w:r>
    </w:p>
    <w:p w:rsidRPr="00441BB6" w:rsidR="00441BB6" w:rsidP="00441BB6" w:rsidRDefault="00441BB6" w14:paraId="63BC4948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%Параметры ГПТ с независимым возбуждением</w:t>
      </w:r>
    </w:p>
    <w:p w:rsidRPr="00441BB6" w:rsidR="00441BB6" w:rsidP="00441BB6" w:rsidRDefault="00441BB6" w14:paraId="49543B4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%=======================</w:t>
      </w:r>
    </w:p>
    <w:p w:rsidRPr="00441BB6" w:rsidR="00441BB6" w:rsidP="00441BB6" w:rsidRDefault="00441BB6" w14:paraId="3F72F0C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Ufg = 220;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%напряжение в цепи обмотки возбуждения, В;</w:t>
      </w:r>
    </w:p>
    <w:p w:rsidRPr="00441BB6" w:rsidR="00441BB6" w:rsidP="00441BB6" w:rsidRDefault="00441BB6" w14:paraId="378AED69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%----------------------------------</w:t>
      </w:r>
    </w:p>
    <w:p w:rsidRPr="00441BB6" w:rsidR="00441BB6" w:rsidP="00441BB6" w:rsidRDefault="00441BB6" w14:paraId="67C2B20E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Ung = 220;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%напряжение на выходе генератора, В</w:t>
      </w:r>
    </w:p>
    <w:p w:rsidRPr="00441BB6" w:rsidR="00441BB6" w:rsidP="00441BB6" w:rsidRDefault="00441BB6" w14:paraId="3335A5EB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P2g = 6700;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%номинальная мощность, Вт</w:t>
      </w:r>
    </w:p>
    <w:p w:rsidRPr="00441BB6" w:rsidR="00441BB6" w:rsidP="00441BB6" w:rsidRDefault="00441BB6" w14:paraId="2C2AF240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nng = 3000;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%номинальная частота вращения, об/мин</w:t>
      </w:r>
    </w:p>
    <w:p w:rsidRPr="00441BB6" w:rsidR="00441BB6" w:rsidP="00441BB6" w:rsidRDefault="00441BB6" w14:paraId="069C5ED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KPDg = 86;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%КПД</w:t>
      </w:r>
    </w:p>
    <w:p w:rsidRPr="00441BB6" w:rsidR="00441BB6" w:rsidP="00441BB6" w:rsidRDefault="00441BB6" w14:paraId="37EF0C90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Ra0g = 0.12;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%сопротивление ОЯ, Ом</w:t>
      </w:r>
    </w:p>
    <w:p w:rsidRPr="00441BB6" w:rsidR="00441BB6" w:rsidP="00441BB6" w:rsidRDefault="00441BB6" w14:paraId="68C1BB7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Rdg = 0.089;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%сопротивление ОДП, Ом</w:t>
      </w:r>
    </w:p>
    <w:p w:rsidRPr="00441BB6" w:rsidR="00441BB6" w:rsidP="00441BB6" w:rsidRDefault="00441BB6" w14:paraId="6B41A52F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Rf0g = 138;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%сопротивление ОВ, Ом</w:t>
      </w:r>
    </w:p>
    <w:p w:rsidRPr="00441BB6" w:rsidR="00441BB6" w:rsidP="00441BB6" w:rsidRDefault="00441BB6" w14:paraId="506AFDED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Lag = 2.9e-3;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%индуктивность в цепи ОЯ, Гн</w:t>
      </w:r>
    </w:p>
    <w:p w:rsidRPr="00441BB6" w:rsidR="00441BB6" w:rsidP="00441BB6" w:rsidRDefault="00441BB6" w14:paraId="339C3EB2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L30g = 940e-3;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%длина машины, м</w:t>
      </w:r>
    </w:p>
    <w:p w:rsidRPr="00441BB6" w:rsidR="00441BB6" w:rsidP="00441BB6" w:rsidRDefault="00441BB6" w14:paraId="0C1E051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d30g = 300e-3;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%диаметр машины, м</w:t>
      </w:r>
    </w:p>
    <w:p w:rsidRPr="00441BB6" w:rsidR="00441BB6" w:rsidP="00441BB6" w:rsidRDefault="00441BB6" w14:paraId="76B5EF56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%=======================</w:t>
      </w:r>
    </w:p>
    <w:p w:rsidRPr="00441BB6" w:rsidR="00441BB6" w:rsidP="00441BB6" w:rsidRDefault="00441BB6" w14:paraId="3CABA7FC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Rag = Ra0g + Rdg;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%сопротивление в цепи обмотки якоря, Ом</w:t>
      </w:r>
    </w:p>
    <w:p w:rsidRPr="00441BB6" w:rsidR="00441BB6" w:rsidP="00441BB6" w:rsidRDefault="00441BB6" w14:paraId="20583E33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Uag = Ung;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%напряжение в цепи обмотки якоря, В;</w:t>
      </w:r>
    </w:p>
    <w:p w:rsidRPr="00441BB6" w:rsidR="00441BB6" w:rsidP="00441BB6" w:rsidRDefault="00441BB6" w14:paraId="7456E139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ifng = Ung/Rf0g;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%номинальный ток в цепи ОВ, А;</w:t>
      </w:r>
    </w:p>
    <w:p w:rsidRPr="00441BB6" w:rsidR="00441BB6" w:rsidP="00441BB6" w:rsidRDefault="00441BB6" w14:paraId="440B3879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Rfg = Rf0g/0.65;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%приведенное сопротивление ОВ, Ом</w:t>
      </w:r>
    </w:p>
    <w:p w:rsidRPr="00441BB6" w:rsidR="00441BB6" w:rsidP="00441BB6" w:rsidRDefault="00441BB6" w14:paraId="7D82620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Lfg = Lag/0.06*Rfg/Rag;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%индуктивность в цепи ОВ, Гн</w:t>
      </w:r>
    </w:p>
    <w:p w:rsidRPr="00441BB6" w:rsidR="00441BB6" w:rsidP="00441BB6" w:rsidRDefault="00441BB6" w14:paraId="0DF7B236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wng = nng*2*pi/60;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%номинальная частота вращения, рад/мин</w:t>
      </w:r>
    </w:p>
    <w:p w:rsidRPr="00441BB6" w:rsidR="00441BB6" w:rsidP="00441BB6" w:rsidRDefault="00441BB6" w14:paraId="727C8B45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iang = P2g*100/KPDg/Ung;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%номинальная ток в цепи ОЯ, А</w:t>
      </w:r>
    </w:p>
    <w:p w:rsidRPr="00441BB6" w:rsidR="00441BB6" w:rsidP="00441BB6" w:rsidRDefault="00441BB6" w14:paraId="2EF7C51D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Eang = Ung - iang*Rag;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%ЭДС ОЯ в номинальном режиме</w:t>
      </w:r>
    </w:p>
    <w:p w:rsidRPr="00441BB6" w:rsidR="00441BB6" w:rsidP="00441BB6" w:rsidRDefault="00441BB6" w14:paraId="7251A480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Cfg = Eang/(0.65*ifng*wng); </w:t>
      </w:r>
    </w:p>
    <w:p w:rsidRPr="00441BB6" w:rsidR="00441BB6" w:rsidP="00441BB6" w:rsidRDefault="00441BB6" w14:paraId="4120C0D4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lag = L30g/2;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%расчетная длина якоря, м</w:t>
      </w:r>
    </w:p>
    <w:p w:rsidRPr="00441BB6" w:rsidR="00441BB6" w:rsidP="00441BB6" w:rsidRDefault="00441BB6" w14:paraId="20926873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Dag = d30g/2;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%диаметр якоря, м</w:t>
      </w:r>
    </w:p>
    <w:p w:rsidRPr="00441BB6" w:rsidR="00441BB6" w:rsidP="00441BB6" w:rsidRDefault="00441BB6" w14:paraId="2BBDB8AE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eastAsia="ru-RU"/>
        </w:rPr>
        <w:t xml:space="preserve">Jg = 800*Dag^4*lag*0.1; 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%момент инерции якоря, кг*м^2</w:t>
      </w:r>
    </w:p>
    <w:p w:rsidRPr="00441BB6" w:rsidR="00441BB6" w:rsidP="00441BB6" w:rsidRDefault="00441BB6" w14:paraId="2862A7D4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Kwg = Cfg*wng;</w:t>
      </w:r>
    </w:p>
    <w:p w:rsidRPr="00441BB6" w:rsidR="00441BB6" w:rsidP="00441BB6" w:rsidRDefault="00441BB6" w14:paraId="6BCD47D4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Rng = Ung/iang;</w:t>
      </w:r>
    </w:p>
    <w:p w:rsidRPr="00441BB6" w:rsidR="00441BB6" w:rsidP="00441BB6" w:rsidRDefault="00441BB6" w14:paraId="3D498BB9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%=======================</w:t>
      </w:r>
    </w:p>
    <w:p w:rsidRPr="00441BB6" w:rsidR="00441BB6" w:rsidP="00441BB6" w:rsidRDefault="00441BB6" w14:paraId="49820DD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Kfg = 1/Rfg;</w:t>
      </w:r>
    </w:p>
    <w:p w:rsidRPr="00441BB6" w:rsidR="00441BB6" w:rsidP="00441BB6" w:rsidRDefault="00441BB6" w14:paraId="1D5A2F4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Tfg = Lfg/Rfg;</w:t>
      </w:r>
    </w:p>
    <w:p w:rsidRPr="00441BB6" w:rsidR="00441BB6" w:rsidP="00441BB6" w:rsidRDefault="00441BB6" w14:paraId="27D46A6C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Kag = 1/(Rag+Rng);</w:t>
      </w:r>
    </w:p>
    <w:p w:rsidRPr="00441BB6" w:rsidR="00441BB6" w:rsidP="00441BB6" w:rsidRDefault="00441BB6" w14:paraId="1B036A7B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Tag = Lag/(Rag+Rng);</w:t>
      </w:r>
    </w:p>
    <w:p w:rsidRPr="00441BB6" w:rsidR="00441BB6" w:rsidP="00441BB6" w:rsidRDefault="00441BB6" w14:paraId="6D18C1D4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Kg = Kfg*Kwg*Kag*Rng;</w:t>
      </w:r>
    </w:p>
    <w:p w:rsidRPr="00441BB6" w:rsidR="00441BB6" w:rsidP="00441BB6" w:rsidRDefault="00441BB6" w14:paraId="69D0D75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T1g = Tfg+ Tag;</w:t>
      </w:r>
    </w:p>
    <w:p w:rsidRPr="00441BB6" w:rsidR="00441BB6" w:rsidP="00441BB6" w:rsidRDefault="00441BB6" w14:paraId="0BE282EC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T2g = (Tfg*Tag)^0.5;</w:t>
      </w:r>
    </w:p>
    <w:p w:rsidRPr="00441BB6" w:rsidR="00441BB6" w:rsidP="00441BB6" w:rsidRDefault="00441BB6" w14:paraId="0BC5487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%=======================</w:t>
      </w:r>
    </w:p>
    <w:p w:rsidRPr="00441BB6" w:rsidR="00441BB6" w:rsidP="00441BB6" w:rsidRDefault="00441BB6" w14:paraId="2A78CD13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Kr = 1/500;</w:t>
      </w:r>
    </w:p>
    <w:p w:rsidRPr="00441BB6" w:rsidR="00441BB6" w:rsidP="00441BB6" w:rsidRDefault="00441BB6" w14:paraId="77602A5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Ku = 50;</w:t>
      </w:r>
    </w:p>
    <w:p w:rsidRPr="00441BB6" w:rsidR="00441BB6" w:rsidP="00441BB6" w:rsidRDefault="00441BB6" w14:paraId="3F444C2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>Kusil = 2;</w:t>
      </w:r>
    </w:p>
    <w:p w:rsidRPr="00441BB6" w:rsidR="00441BB6" w:rsidP="00441BB6" w:rsidRDefault="00441BB6" w14:paraId="3A2A4F35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</w:p>
    <w:p w:rsidRPr="00441BB6" w:rsidR="00441BB6" w:rsidP="00441BB6" w:rsidRDefault="00441BB6" w14:paraId="042D7255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%=======================</w:t>
      </w:r>
    </w:p>
    <w:p w:rsidRPr="00441BB6" w:rsidR="00441BB6" w:rsidP="00441BB6" w:rsidRDefault="00441BB6" w14:paraId="5E87E4B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%D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р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 xml:space="preserve"> = s * (T2^2*s^2 + T1*s + 1) * (T2g^2*s^2 + T1g*s + 1);</w:t>
      </w:r>
    </w:p>
    <w:p w:rsidRPr="00441BB6" w:rsidR="00441BB6" w:rsidP="00441BB6" w:rsidRDefault="00441BB6" w14:paraId="1E5D54E3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%D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р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 xml:space="preserve"> = T2^2*T2g^2*s^5 + (T2^2*T1g+T1*T2g^2)*s^4 + ...</w:t>
      </w:r>
    </w:p>
    <w:p w:rsidRPr="00441BB6" w:rsidR="00441BB6" w:rsidP="00441BB6" w:rsidRDefault="0190F35E" w14:paraId="7D8E423B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F334A69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    (T1*T1g+T2^2+T2g^2)*s^3 + (T1+T1g)*s^2) + s;</w:t>
      </w:r>
    </w:p>
    <w:p w:rsidRPr="00441BB6" w:rsidR="00441BB6" w:rsidP="00441BB6" w:rsidRDefault="00441BB6" w14:paraId="558FD35C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%Kp = Kusil*K2*Kr*Ku*Kg;</w:t>
      </w:r>
    </w:p>
    <w:p w:rsidRPr="00441BB6" w:rsidR="00441BB6" w:rsidP="00441BB6" w:rsidRDefault="00441BB6" w14:paraId="09AC491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%D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з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 xml:space="preserve"> = D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eastAsia="ru-RU"/>
        </w:rPr>
        <w:t>р</w:t>
      </w:r>
      <w:r w:rsidRPr="00441BB6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+Kp = T2^2*T2g^2*s^5 + (T2^2*T1g+T1*T2g^2)*s^4 + ...</w:t>
      </w:r>
    </w:p>
    <w:p w:rsidRPr="00441BB6" w:rsidR="00441BB6" w:rsidP="00441BB6" w:rsidRDefault="0190F35E" w14:paraId="317BC015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F334A69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             (T1*T1g+T2^2+T2g^2)*s^3 + ...</w:t>
      </w:r>
    </w:p>
    <w:p w:rsidRPr="00441BB6" w:rsidR="00441BB6" w:rsidP="00441BB6" w:rsidRDefault="0190F35E" w14:paraId="7384B43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F334A69">
        <w:rPr>
          <w:rFonts w:ascii="Consolas" w:hAnsi="Consolas" w:eastAsia="Times New Roman" w:cs="Times New Roman"/>
          <w:color w:val="028009"/>
          <w:sz w:val="18"/>
          <w:szCs w:val="18"/>
          <w:lang w:val="en-US" w:eastAsia="ru-RU"/>
        </w:rPr>
        <w:t>%             (T1+T1g)*s^2) + s + Kusil*K2*Kr*Ku*Kg;</w:t>
      </w:r>
    </w:p>
    <w:p w:rsidRPr="00441BB6" w:rsidR="00441BB6" w:rsidP="00441BB6" w:rsidRDefault="00441BB6" w14:paraId="450303AA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 xml:space="preserve">s = roots([T2^2*T2g^2; </w:t>
      </w:r>
      <w:r w:rsidRPr="00441BB6">
        <w:rPr>
          <w:rFonts w:ascii="Consolas" w:hAnsi="Consolas" w:eastAsia="Times New Roman" w:cs="Times New Roman"/>
          <w:color w:val="0E00FF"/>
          <w:sz w:val="18"/>
          <w:szCs w:val="18"/>
          <w:lang w:val="en-US" w:eastAsia="ru-RU"/>
        </w:rPr>
        <w:t>...</w:t>
      </w:r>
    </w:p>
    <w:p w:rsidRPr="00441BB6" w:rsidR="00441BB6" w:rsidP="00441BB6" w:rsidRDefault="00441BB6" w14:paraId="1FB06E7F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 xml:space="preserve">           T2^2*T1g+T1*T2g^2; </w:t>
      </w:r>
      <w:r w:rsidRPr="00441BB6">
        <w:rPr>
          <w:rFonts w:ascii="Consolas" w:hAnsi="Consolas" w:eastAsia="Times New Roman" w:cs="Times New Roman"/>
          <w:color w:val="0E00FF"/>
          <w:sz w:val="18"/>
          <w:szCs w:val="18"/>
          <w:lang w:val="en-US" w:eastAsia="ru-RU"/>
        </w:rPr>
        <w:t>...</w:t>
      </w:r>
    </w:p>
    <w:p w:rsidRPr="00441BB6" w:rsidR="00441BB6" w:rsidP="00441BB6" w:rsidRDefault="00441BB6" w14:paraId="4E8BBA87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 xml:space="preserve">           T1*T1g+T2^2+T2g^2; </w:t>
      </w:r>
      <w:r w:rsidRPr="00441BB6">
        <w:rPr>
          <w:rFonts w:ascii="Consolas" w:hAnsi="Consolas" w:eastAsia="Times New Roman" w:cs="Times New Roman"/>
          <w:color w:val="0E00FF"/>
          <w:sz w:val="18"/>
          <w:szCs w:val="18"/>
          <w:lang w:val="en-US" w:eastAsia="ru-RU"/>
        </w:rPr>
        <w:t>...</w:t>
      </w:r>
    </w:p>
    <w:p w:rsidRPr="00441BB6" w:rsidR="00441BB6" w:rsidP="00441BB6" w:rsidRDefault="00441BB6" w14:paraId="617FB65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 xml:space="preserve">           T1 + T1g; </w:t>
      </w:r>
      <w:r w:rsidRPr="00441BB6">
        <w:rPr>
          <w:rFonts w:ascii="Consolas" w:hAnsi="Consolas" w:eastAsia="Times New Roman" w:cs="Times New Roman"/>
          <w:color w:val="0E00FF"/>
          <w:sz w:val="18"/>
          <w:szCs w:val="18"/>
          <w:lang w:val="en-US" w:eastAsia="ru-RU"/>
        </w:rPr>
        <w:t>...</w:t>
      </w:r>
    </w:p>
    <w:p w:rsidRPr="00441BB6" w:rsidR="00441BB6" w:rsidP="00441BB6" w:rsidRDefault="00441BB6" w14:paraId="7B822321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 xml:space="preserve">           1; </w:t>
      </w:r>
      <w:r w:rsidRPr="00441BB6">
        <w:rPr>
          <w:rFonts w:ascii="Consolas" w:hAnsi="Consolas" w:eastAsia="Times New Roman" w:cs="Times New Roman"/>
          <w:color w:val="0E00FF"/>
          <w:sz w:val="18"/>
          <w:szCs w:val="18"/>
          <w:lang w:val="en-US" w:eastAsia="ru-RU"/>
        </w:rPr>
        <w:t>...</w:t>
      </w:r>
    </w:p>
    <w:p w:rsidRPr="00441BB6" w:rsidR="00441BB6" w:rsidP="00441BB6" w:rsidRDefault="00441BB6" w14:paraId="4A8AA3CC" w14:textId="77777777">
      <w:pPr>
        <w:spacing w:after="0" w:line="240" w:lineRule="auto"/>
        <w:rPr>
          <w:rFonts w:ascii="Consolas" w:hAnsi="Consolas" w:eastAsia="Times New Roman" w:cs="Times New Roman"/>
          <w:sz w:val="18"/>
          <w:szCs w:val="18"/>
          <w:lang w:val="en-US" w:eastAsia="ru-RU"/>
        </w:rPr>
      </w:pPr>
      <w:r w:rsidRPr="00441BB6">
        <w:rPr>
          <w:rFonts w:ascii="Consolas" w:hAnsi="Consolas" w:eastAsia="Times New Roman" w:cs="Times New Roman"/>
          <w:sz w:val="18"/>
          <w:szCs w:val="18"/>
          <w:lang w:val="en-US" w:eastAsia="ru-RU"/>
        </w:rPr>
        <w:t xml:space="preserve">           Kusil*K2*Kr*Ku*Kg]);</w:t>
      </w:r>
    </w:p>
    <w:p w:rsidRPr="00441BB6" w:rsidR="00441BB6" w:rsidP="00441BB6" w:rsidRDefault="00441BB6" w14:paraId="43BA97DC" w14:textId="77777777">
      <w:pPr>
        <w:spacing w:after="0" w:line="240" w:lineRule="auto"/>
        <w:rPr>
          <w:rFonts w:ascii="Consolas" w:hAnsi="Consolas" w:eastAsia="Times New Roman" w:cs="Times New Roman"/>
          <w:sz w:val="24"/>
          <w:szCs w:val="24"/>
          <w:lang w:val="en-US" w:eastAsia="ru-RU"/>
        </w:rPr>
      </w:pPr>
    </w:p>
    <w:p w:rsidRPr="00D56040" w:rsidR="00D56040" w:rsidP="00D56040" w:rsidRDefault="00D56040" w14:paraId="69FC624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val="en-US" w:eastAsia="ru-RU"/>
        </w:rPr>
      </w:pPr>
    </w:p>
    <w:sectPr w:rsidRPr="00D56040" w:rsidR="00D56040" w:rsidSect="00981AC1">
      <w:footerReference w:type="even" r:id="rId33"/>
      <w:footerReference w:type="default" r:id="rId34"/>
      <w:headerReference w:type="first" r:id="rId35"/>
      <w:footerReference w:type="first" r:id="rId36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C4AF8" w:rsidRDefault="004C4AF8" w14:paraId="1FF40CEF" w14:textId="77777777">
      <w:pPr>
        <w:spacing w:after="0" w:line="240" w:lineRule="auto"/>
      </w:pPr>
      <w:r>
        <w:separator/>
      </w:r>
    </w:p>
  </w:endnote>
  <w:endnote w:type="continuationSeparator" w:id="0">
    <w:p w:rsidR="004C4AF8" w:rsidRDefault="004C4AF8" w14:paraId="6A2534F9" w14:textId="77777777">
      <w:pPr>
        <w:spacing w:after="0" w:line="240" w:lineRule="auto"/>
      </w:pPr>
      <w:r>
        <w:continuationSeparator/>
      </w:r>
    </w:p>
  </w:endnote>
  <w:endnote w:type="continuationNotice" w:id="1">
    <w:p w:rsidR="00DA5589" w:rsidRDefault="00DA5589" w14:paraId="0E29519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FF6572" w:rsidRDefault="00FF6572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3920EDCE"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FF6572" w:rsidRDefault="00FF6572" w14:paraId="068B25C4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FF6572" w:rsidRDefault="00FF6572" w14:paraId="51E4D64B" w14:textId="77777777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FF6572" w:rsidRDefault="00FF6572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FF6572" w:rsidRDefault="00FF6572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2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4821F008"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FF6572" w:rsidRDefault="00FF6572" w14:paraId="1ED5213A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C4AF8" w:rsidRDefault="004C4AF8" w14:paraId="43536EF8" w14:textId="77777777">
      <w:pPr>
        <w:spacing w:after="0" w:line="240" w:lineRule="auto"/>
      </w:pPr>
      <w:r>
        <w:separator/>
      </w:r>
    </w:p>
  </w:footnote>
  <w:footnote w:type="continuationSeparator" w:id="0">
    <w:p w:rsidR="004C4AF8" w:rsidRDefault="004C4AF8" w14:paraId="6E40461B" w14:textId="77777777">
      <w:pPr>
        <w:spacing w:after="0" w:line="240" w:lineRule="auto"/>
      </w:pPr>
      <w:r>
        <w:continuationSeparator/>
      </w:r>
    </w:p>
  </w:footnote>
  <w:footnote w:type="continuationNotice" w:id="1">
    <w:p w:rsidR="00DA5589" w:rsidRDefault="00DA5589" w14:paraId="36E94E4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FF6572" w:rsidRDefault="00FF6572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1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3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FF6572" w:rsidRDefault="00FF6572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3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503ABA45"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FF6572" w:rsidRDefault="00FF6572" w14:paraId="5CE51E86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6CB9F9F5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6021D"/>
    <w:multiLevelType w:val="hybridMultilevel"/>
    <w:tmpl w:val="2EC6EBC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6377A4E"/>
    <w:multiLevelType w:val="hybridMultilevel"/>
    <w:tmpl w:val="4F166D5A"/>
    <w:lvl w:ilvl="0" w:tplc="E4D0B280">
      <w:start w:val="1"/>
      <w:numFmt w:val="decimal"/>
      <w:lvlText w:val="%1)"/>
      <w:lvlJc w:val="left"/>
      <w:pPr>
        <w:ind w:left="1377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7E4748B"/>
    <w:multiLevelType w:val="hybridMultilevel"/>
    <w:tmpl w:val="ACAA6D9C"/>
    <w:lvl w:ilvl="0" w:tplc="EE8CF6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3235726"/>
    <w:multiLevelType w:val="hybridMultilevel"/>
    <w:tmpl w:val="D1240374"/>
    <w:lvl w:ilvl="0" w:tplc="70422C2A">
      <w:start w:val="1"/>
      <w:numFmt w:val="decimal"/>
      <w:lvlText w:val="%1."/>
      <w:lvlJc w:val="left"/>
      <w:pPr>
        <w:ind w:left="92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E3C2824"/>
    <w:multiLevelType w:val="hybridMultilevel"/>
    <w:tmpl w:val="71068D5A"/>
    <w:lvl w:ilvl="0" w:tplc="0784CC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701D4FC2"/>
    <w:multiLevelType w:val="hybridMultilevel"/>
    <w:tmpl w:val="716A4BDA"/>
    <w:lvl w:ilvl="0" w:tplc="6D7A6F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35016D3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DD47372"/>
    <w:multiLevelType w:val="hybridMultilevel"/>
    <w:tmpl w:val="D76C05A2"/>
    <w:lvl w:ilvl="0" w:tplc="1FBA919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80944353">
    <w:abstractNumId w:val="7"/>
  </w:num>
  <w:num w:numId="2" w16cid:durableId="972061102">
    <w:abstractNumId w:val="1"/>
  </w:num>
  <w:num w:numId="3" w16cid:durableId="781220127">
    <w:abstractNumId w:val="8"/>
  </w:num>
  <w:num w:numId="4" w16cid:durableId="2073847410">
    <w:abstractNumId w:val="5"/>
  </w:num>
  <w:num w:numId="5" w16cid:durableId="1493138545">
    <w:abstractNumId w:val="9"/>
  </w:num>
  <w:num w:numId="6" w16cid:durableId="2066563129">
    <w:abstractNumId w:val="0"/>
  </w:num>
  <w:num w:numId="7" w16cid:durableId="1273248380">
    <w:abstractNumId w:val="3"/>
  </w:num>
  <w:num w:numId="8" w16cid:durableId="1216315384">
    <w:abstractNumId w:val="2"/>
  </w:num>
  <w:num w:numId="9" w16cid:durableId="179514738">
    <w:abstractNumId w:val="6"/>
  </w:num>
  <w:num w:numId="10" w16cid:durableId="1477527773">
    <w:abstractNumId w:val="4"/>
  </w:num>
  <w:num w:numId="11" w16cid:durableId="770705426">
    <w:abstractNumId w:val="11"/>
  </w:num>
  <w:num w:numId="12" w16cid:durableId="79569143">
    <w:abstractNumId w:val="10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08"/>
  <w:autoHyphenation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0734E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0EDA"/>
    <w:rsid w:val="000A39C9"/>
    <w:rsid w:val="000A7C24"/>
    <w:rsid w:val="000B2AEA"/>
    <w:rsid w:val="000B3F7B"/>
    <w:rsid w:val="000B594E"/>
    <w:rsid w:val="000C56CB"/>
    <w:rsid w:val="000C6AB9"/>
    <w:rsid w:val="000D1F02"/>
    <w:rsid w:val="000D2385"/>
    <w:rsid w:val="000D45C2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67FC"/>
    <w:rsid w:val="001502A0"/>
    <w:rsid w:val="0015107D"/>
    <w:rsid w:val="001555E8"/>
    <w:rsid w:val="00170B74"/>
    <w:rsid w:val="001806ED"/>
    <w:rsid w:val="00181198"/>
    <w:rsid w:val="00182F41"/>
    <w:rsid w:val="00184572"/>
    <w:rsid w:val="00193DAB"/>
    <w:rsid w:val="00196216"/>
    <w:rsid w:val="00197D27"/>
    <w:rsid w:val="001A08D9"/>
    <w:rsid w:val="001A42D4"/>
    <w:rsid w:val="001A43E0"/>
    <w:rsid w:val="001C015E"/>
    <w:rsid w:val="001C079A"/>
    <w:rsid w:val="001C0D56"/>
    <w:rsid w:val="001C2ACF"/>
    <w:rsid w:val="001D02A4"/>
    <w:rsid w:val="001D31F2"/>
    <w:rsid w:val="001D485D"/>
    <w:rsid w:val="001D5069"/>
    <w:rsid w:val="001E4092"/>
    <w:rsid w:val="001F5A8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1725"/>
    <w:rsid w:val="002843FB"/>
    <w:rsid w:val="00287334"/>
    <w:rsid w:val="002915A1"/>
    <w:rsid w:val="00296DF5"/>
    <w:rsid w:val="00297793"/>
    <w:rsid w:val="002A043C"/>
    <w:rsid w:val="002A6B04"/>
    <w:rsid w:val="002B278F"/>
    <w:rsid w:val="002B32A3"/>
    <w:rsid w:val="002C490D"/>
    <w:rsid w:val="002D1D5C"/>
    <w:rsid w:val="002D7957"/>
    <w:rsid w:val="002E13C3"/>
    <w:rsid w:val="002E32CC"/>
    <w:rsid w:val="002E78EA"/>
    <w:rsid w:val="00300315"/>
    <w:rsid w:val="00306395"/>
    <w:rsid w:val="00307039"/>
    <w:rsid w:val="0031038E"/>
    <w:rsid w:val="00310FFF"/>
    <w:rsid w:val="003119A6"/>
    <w:rsid w:val="003134F8"/>
    <w:rsid w:val="00324A98"/>
    <w:rsid w:val="00325598"/>
    <w:rsid w:val="00326640"/>
    <w:rsid w:val="00335BCD"/>
    <w:rsid w:val="00336CDA"/>
    <w:rsid w:val="003417AB"/>
    <w:rsid w:val="00343837"/>
    <w:rsid w:val="00343F1C"/>
    <w:rsid w:val="00347433"/>
    <w:rsid w:val="00351090"/>
    <w:rsid w:val="003534F3"/>
    <w:rsid w:val="00360671"/>
    <w:rsid w:val="00360696"/>
    <w:rsid w:val="00360CBD"/>
    <w:rsid w:val="00365DD7"/>
    <w:rsid w:val="00375F0A"/>
    <w:rsid w:val="00377F51"/>
    <w:rsid w:val="00391762"/>
    <w:rsid w:val="00392107"/>
    <w:rsid w:val="00392282"/>
    <w:rsid w:val="003A2145"/>
    <w:rsid w:val="003A349D"/>
    <w:rsid w:val="003B600D"/>
    <w:rsid w:val="003C0389"/>
    <w:rsid w:val="003C7036"/>
    <w:rsid w:val="003C72CA"/>
    <w:rsid w:val="003C7AB2"/>
    <w:rsid w:val="003D059D"/>
    <w:rsid w:val="003E0382"/>
    <w:rsid w:val="003E446B"/>
    <w:rsid w:val="003E5528"/>
    <w:rsid w:val="003F03F7"/>
    <w:rsid w:val="003F4BD6"/>
    <w:rsid w:val="004078B1"/>
    <w:rsid w:val="00412886"/>
    <w:rsid w:val="0041296C"/>
    <w:rsid w:val="004144B8"/>
    <w:rsid w:val="00421CC3"/>
    <w:rsid w:val="004243E5"/>
    <w:rsid w:val="00426A9C"/>
    <w:rsid w:val="00426E74"/>
    <w:rsid w:val="004345A4"/>
    <w:rsid w:val="00435891"/>
    <w:rsid w:val="004370C8"/>
    <w:rsid w:val="00437F6A"/>
    <w:rsid w:val="00440442"/>
    <w:rsid w:val="00441BB6"/>
    <w:rsid w:val="00444E80"/>
    <w:rsid w:val="004450FF"/>
    <w:rsid w:val="004467ED"/>
    <w:rsid w:val="00454532"/>
    <w:rsid w:val="00467F9F"/>
    <w:rsid w:val="00471059"/>
    <w:rsid w:val="0047188C"/>
    <w:rsid w:val="00476387"/>
    <w:rsid w:val="0047673B"/>
    <w:rsid w:val="00483130"/>
    <w:rsid w:val="00493656"/>
    <w:rsid w:val="004A0BAA"/>
    <w:rsid w:val="004A28CC"/>
    <w:rsid w:val="004A3F2E"/>
    <w:rsid w:val="004A47CE"/>
    <w:rsid w:val="004A4D48"/>
    <w:rsid w:val="004B2794"/>
    <w:rsid w:val="004B586F"/>
    <w:rsid w:val="004C2B8E"/>
    <w:rsid w:val="004C4AF8"/>
    <w:rsid w:val="004D0AE9"/>
    <w:rsid w:val="004D2776"/>
    <w:rsid w:val="004D56F1"/>
    <w:rsid w:val="004D5779"/>
    <w:rsid w:val="004D67A3"/>
    <w:rsid w:val="004E0FE3"/>
    <w:rsid w:val="004E2FB4"/>
    <w:rsid w:val="004F48C5"/>
    <w:rsid w:val="004F4E15"/>
    <w:rsid w:val="00503C03"/>
    <w:rsid w:val="00511F52"/>
    <w:rsid w:val="00521337"/>
    <w:rsid w:val="00522F94"/>
    <w:rsid w:val="00523F17"/>
    <w:rsid w:val="005274EE"/>
    <w:rsid w:val="005277BA"/>
    <w:rsid w:val="00534074"/>
    <w:rsid w:val="005341A1"/>
    <w:rsid w:val="0053671B"/>
    <w:rsid w:val="00537151"/>
    <w:rsid w:val="005425B5"/>
    <w:rsid w:val="0054530C"/>
    <w:rsid w:val="00545EE7"/>
    <w:rsid w:val="00546082"/>
    <w:rsid w:val="00561186"/>
    <w:rsid w:val="005711C1"/>
    <w:rsid w:val="00573576"/>
    <w:rsid w:val="00581623"/>
    <w:rsid w:val="005904D6"/>
    <w:rsid w:val="005940E9"/>
    <w:rsid w:val="005A7CA6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E4991"/>
    <w:rsid w:val="005F3774"/>
    <w:rsid w:val="005F5290"/>
    <w:rsid w:val="0060047E"/>
    <w:rsid w:val="00600690"/>
    <w:rsid w:val="006171D6"/>
    <w:rsid w:val="00617D22"/>
    <w:rsid w:val="006203C1"/>
    <w:rsid w:val="00623AED"/>
    <w:rsid w:val="00631358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282D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A54E2"/>
    <w:rsid w:val="006C1E84"/>
    <w:rsid w:val="006C7091"/>
    <w:rsid w:val="006C7247"/>
    <w:rsid w:val="006C7990"/>
    <w:rsid w:val="006D00B3"/>
    <w:rsid w:val="006D12DB"/>
    <w:rsid w:val="006D1858"/>
    <w:rsid w:val="006D3919"/>
    <w:rsid w:val="006D776C"/>
    <w:rsid w:val="006F0E3B"/>
    <w:rsid w:val="006F3542"/>
    <w:rsid w:val="006F4ACC"/>
    <w:rsid w:val="00700E55"/>
    <w:rsid w:val="00701283"/>
    <w:rsid w:val="0070348A"/>
    <w:rsid w:val="0072720A"/>
    <w:rsid w:val="007424DC"/>
    <w:rsid w:val="00744AB4"/>
    <w:rsid w:val="007548F5"/>
    <w:rsid w:val="007571C0"/>
    <w:rsid w:val="007572BD"/>
    <w:rsid w:val="00757611"/>
    <w:rsid w:val="00765A77"/>
    <w:rsid w:val="00766D1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314D"/>
    <w:rsid w:val="007A5885"/>
    <w:rsid w:val="007C050B"/>
    <w:rsid w:val="007C1517"/>
    <w:rsid w:val="007C41CD"/>
    <w:rsid w:val="007C6315"/>
    <w:rsid w:val="007D4854"/>
    <w:rsid w:val="007E309A"/>
    <w:rsid w:val="007E454B"/>
    <w:rsid w:val="007F38AB"/>
    <w:rsid w:val="007F5966"/>
    <w:rsid w:val="008025B7"/>
    <w:rsid w:val="00802BE7"/>
    <w:rsid w:val="00804D81"/>
    <w:rsid w:val="0080561C"/>
    <w:rsid w:val="00805CE8"/>
    <w:rsid w:val="00806923"/>
    <w:rsid w:val="00830807"/>
    <w:rsid w:val="00835FF4"/>
    <w:rsid w:val="0084147A"/>
    <w:rsid w:val="0084355F"/>
    <w:rsid w:val="00854FB6"/>
    <w:rsid w:val="00856287"/>
    <w:rsid w:val="00857366"/>
    <w:rsid w:val="00860C1E"/>
    <w:rsid w:val="00863FF7"/>
    <w:rsid w:val="008647A3"/>
    <w:rsid w:val="008722E8"/>
    <w:rsid w:val="00874DC4"/>
    <w:rsid w:val="008776B9"/>
    <w:rsid w:val="008778F3"/>
    <w:rsid w:val="00880D71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B7279"/>
    <w:rsid w:val="008C4A53"/>
    <w:rsid w:val="008D12B3"/>
    <w:rsid w:val="008D7F2F"/>
    <w:rsid w:val="008E1F10"/>
    <w:rsid w:val="008E4F2A"/>
    <w:rsid w:val="008E5783"/>
    <w:rsid w:val="008E5CF4"/>
    <w:rsid w:val="008F0D4A"/>
    <w:rsid w:val="008F43D6"/>
    <w:rsid w:val="008F4531"/>
    <w:rsid w:val="008F5591"/>
    <w:rsid w:val="00903E65"/>
    <w:rsid w:val="00906B09"/>
    <w:rsid w:val="00906F42"/>
    <w:rsid w:val="0090768D"/>
    <w:rsid w:val="0091273B"/>
    <w:rsid w:val="009143AA"/>
    <w:rsid w:val="00917083"/>
    <w:rsid w:val="00923DF0"/>
    <w:rsid w:val="00932D9F"/>
    <w:rsid w:val="00933831"/>
    <w:rsid w:val="00941010"/>
    <w:rsid w:val="00947E72"/>
    <w:rsid w:val="00950D05"/>
    <w:rsid w:val="009615C6"/>
    <w:rsid w:val="009747C2"/>
    <w:rsid w:val="00976C26"/>
    <w:rsid w:val="00980AB8"/>
    <w:rsid w:val="00981494"/>
    <w:rsid w:val="00981AC1"/>
    <w:rsid w:val="00985909"/>
    <w:rsid w:val="00985FC5"/>
    <w:rsid w:val="00994273"/>
    <w:rsid w:val="00995B12"/>
    <w:rsid w:val="00997E71"/>
    <w:rsid w:val="009A0244"/>
    <w:rsid w:val="009B0BA9"/>
    <w:rsid w:val="009B15AA"/>
    <w:rsid w:val="009B6031"/>
    <w:rsid w:val="009C0B76"/>
    <w:rsid w:val="009C3A12"/>
    <w:rsid w:val="009C62B5"/>
    <w:rsid w:val="009D3962"/>
    <w:rsid w:val="009D6573"/>
    <w:rsid w:val="009D79EA"/>
    <w:rsid w:val="009D7C8E"/>
    <w:rsid w:val="009E21B7"/>
    <w:rsid w:val="009F357C"/>
    <w:rsid w:val="009F4686"/>
    <w:rsid w:val="009F5ADF"/>
    <w:rsid w:val="009F5C1B"/>
    <w:rsid w:val="009F5E97"/>
    <w:rsid w:val="00A00B79"/>
    <w:rsid w:val="00A02089"/>
    <w:rsid w:val="00A02E26"/>
    <w:rsid w:val="00A10869"/>
    <w:rsid w:val="00A11A96"/>
    <w:rsid w:val="00A13A42"/>
    <w:rsid w:val="00A22B2F"/>
    <w:rsid w:val="00A25853"/>
    <w:rsid w:val="00A25E4D"/>
    <w:rsid w:val="00A32590"/>
    <w:rsid w:val="00A40A9A"/>
    <w:rsid w:val="00A41F4C"/>
    <w:rsid w:val="00A43F40"/>
    <w:rsid w:val="00A47010"/>
    <w:rsid w:val="00A53004"/>
    <w:rsid w:val="00A57ABF"/>
    <w:rsid w:val="00A72EEA"/>
    <w:rsid w:val="00A735C8"/>
    <w:rsid w:val="00A74BC5"/>
    <w:rsid w:val="00A770A0"/>
    <w:rsid w:val="00A83C49"/>
    <w:rsid w:val="00A853A2"/>
    <w:rsid w:val="00A87168"/>
    <w:rsid w:val="00A87E10"/>
    <w:rsid w:val="00A912DB"/>
    <w:rsid w:val="00A96B03"/>
    <w:rsid w:val="00AA0CB1"/>
    <w:rsid w:val="00AA1230"/>
    <w:rsid w:val="00AA2690"/>
    <w:rsid w:val="00AA5AF3"/>
    <w:rsid w:val="00AA6CC8"/>
    <w:rsid w:val="00AC1433"/>
    <w:rsid w:val="00AC7FD3"/>
    <w:rsid w:val="00AD1445"/>
    <w:rsid w:val="00AD1AF3"/>
    <w:rsid w:val="00AD7389"/>
    <w:rsid w:val="00AF65F5"/>
    <w:rsid w:val="00B06091"/>
    <w:rsid w:val="00B07ED0"/>
    <w:rsid w:val="00B10A8B"/>
    <w:rsid w:val="00B17374"/>
    <w:rsid w:val="00B17474"/>
    <w:rsid w:val="00B21913"/>
    <w:rsid w:val="00B26AC3"/>
    <w:rsid w:val="00B33C11"/>
    <w:rsid w:val="00B40568"/>
    <w:rsid w:val="00B40D79"/>
    <w:rsid w:val="00B46F4F"/>
    <w:rsid w:val="00B47554"/>
    <w:rsid w:val="00B6293A"/>
    <w:rsid w:val="00B65350"/>
    <w:rsid w:val="00B6543C"/>
    <w:rsid w:val="00B65DFC"/>
    <w:rsid w:val="00B716AB"/>
    <w:rsid w:val="00B80394"/>
    <w:rsid w:val="00B848A9"/>
    <w:rsid w:val="00B850E0"/>
    <w:rsid w:val="00B86152"/>
    <w:rsid w:val="00B93486"/>
    <w:rsid w:val="00B953E6"/>
    <w:rsid w:val="00BA1102"/>
    <w:rsid w:val="00BA2D63"/>
    <w:rsid w:val="00BA5962"/>
    <w:rsid w:val="00BA696F"/>
    <w:rsid w:val="00BA6C59"/>
    <w:rsid w:val="00BB0133"/>
    <w:rsid w:val="00BB1E11"/>
    <w:rsid w:val="00BC2A2C"/>
    <w:rsid w:val="00BC403A"/>
    <w:rsid w:val="00BD06B7"/>
    <w:rsid w:val="00BD18FA"/>
    <w:rsid w:val="00BD6008"/>
    <w:rsid w:val="00BE1B70"/>
    <w:rsid w:val="00BE40A0"/>
    <w:rsid w:val="00C056A5"/>
    <w:rsid w:val="00C20E54"/>
    <w:rsid w:val="00C225E8"/>
    <w:rsid w:val="00C2323C"/>
    <w:rsid w:val="00C2423E"/>
    <w:rsid w:val="00C33C2F"/>
    <w:rsid w:val="00C37044"/>
    <w:rsid w:val="00C41D3E"/>
    <w:rsid w:val="00C41E0D"/>
    <w:rsid w:val="00C47ADE"/>
    <w:rsid w:val="00C56649"/>
    <w:rsid w:val="00C62C63"/>
    <w:rsid w:val="00C73D7E"/>
    <w:rsid w:val="00C81055"/>
    <w:rsid w:val="00C81F30"/>
    <w:rsid w:val="00C8439F"/>
    <w:rsid w:val="00C8735F"/>
    <w:rsid w:val="00C878BF"/>
    <w:rsid w:val="00C92771"/>
    <w:rsid w:val="00CB0620"/>
    <w:rsid w:val="00CB2237"/>
    <w:rsid w:val="00CB6C06"/>
    <w:rsid w:val="00CC33FB"/>
    <w:rsid w:val="00CC541A"/>
    <w:rsid w:val="00CD6E56"/>
    <w:rsid w:val="00CE212C"/>
    <w:rsid w:val="00CE6F45"/>
    <w:rsid w:val="00CF08F2"/>
    <w:rsid w:val="00D009DE"/>
    <w:rsid w:val="00D04B49"/>
    <w:rsid w:val="00D06B9A"/>
    <w:rsid w:val="00D10F64"/>
    <w:rsid w:val="00D124D2"/>
    <w:rsid w:val="00D142CE"/>
    <w:rsid w:val="00D14F8C"/>
    <w:rsid w:val="00D21FD8"/>
    <w:rsid w:val="00D2281B"/>
    <w:rsid w:val="00D22E08"/>
    <w:rsid w:val="00D25372"/>
    <w:rsid w:val="00D27A13"/>
    <w:rsid w:val="00D309AF"/>
    <w:rsid w:val="00D345C2"/>
    <w:rsid w:val="00D347EC"/>
    <w:rsid w:val="00D353A6"/>
    <w:rsid w:val="00D3632F"/>
    <w:rsid w:val="00D44E06"/>
    <w:rsid w:val="00D4526A"/>
    <w:rsid w:val="00D506E8"/>
    <w:rsid w:val="00D56040"/>
    <w:rsid w:val="00D561E2"/>
    <w:rsid w:val="00D618E8"/>
    <w:rsid w:val="00D65E4C"/>
    <w:rsid w:val="00D66BE1"/>
    <w:rsid w:val="00D70988"/>
    <w:rsid w:val="00D77660"/>
    <w:rsid w:val="00D83577"/>
    <w:rsid w:val="00D847A5"/>
    <w:rsid w:val="00D96D6E"/>
    <w:rsid w:val="00DA29F3"/>
    <w:rsid w:val="00DA2C9D"/>
    <w:rsid w:val="00DA5589"/>
    <w:rsid w:val="00DA5B5D"/>
    <w:rsid w:val="00DB4003"/>
    <w:rsid w:val="00DB6CEC"/>
    <w:rsid w:val="00DC12CE"/>
    <w:rsid w:val="00DC135E"/>
    <w:rsid w:val="00DC1D7F"/>
    <w:rsid w:val="00DC38E5"/>
    <w:rsid w:val="00DC395D"/>
    <w:rsid w:val="00DD1EA6"/>
    <w:rsid w:val="00DE558A"/>
    <w:rsid w:val="00DF3B01"/>
    <w:rsid w:val="00DF4C03"/>
    <w:rsid w:val="00DF537E"/>
    <w:rsid w:val="00E02AAF"/>
    <w:rsid w:val="00E02D35"/>
    <w:rsid w:val="00E052E7"/>
    <w:rsid w:val="00E069AF"/>
    <w:rsid w:val="00E07C7B"/>
    <w:rsid w:val="00E37AEE"/>
    <w:rsid w:val="00E468C8"/>
    <w:rsid w:val="00E473F1"/>
    <w:rsid w:val="00E47BEA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B7E48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074E1"/>
    <w:rsid w:val="00F14ECA"/>
    <w:rsid w:val="00F202ED"/>
    <w:rsid w:val="00F2390A"/>
    <w:rsid w:val="00F2437E"/>
    <w:rsid w:val="00F26A93"/>
    <w:rsid w:val="00F31C92"/>
    <w:rsid w:val="00F40ACA"/>
    <w:rsid w:val="00F42690"/>
    <w:rsid w:val="00F44BB8"/>
    <w:rsid w:val="00F4583E"/>
    <w:rsid w:val="00F502F6"/>
    <w:rsid w:val="00F51D45"/>
    <w:rsid w:val="00F543E1"/>
    <w:rsid w:val="00F61887"/>
    <w:rsid w:val="00F73552"/>
    <w:rsid w:val="00F86EAB"/>
    <w:rsid w:val="00F91136"/>
    <w:rsid w:val="00F954C7"/>
    <w:rsid w:val="00FA3DE1"/>
    <w:rsid w:val="00FB1D6C"/>
    <w:rsid w:val="00FB253F"/>
    <w:rsid w:val="00FB4E6D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0190F35E"/>
    <w:rsid w:val="0F334A69"/>
    <w:rsid w:val="0F3BCA1A"/>
    <w:rsid w:val="16071619"/>
    <w:rsid w:val="19157EE7"/>
    <w:rsid w:val="1FA50F9D"/>
    <w:rsid w:val="1FDE25E9"/>
    <w:rsid w:val="20D2B241"/>
    <w:rsid w:val="22538B93"/>
    <w:rsid w:val="27D4850E"/>
    <w:rsid w:val="2B34E647"/>
    <w:rsid w:val="2CE2ED78"/>
    <w:rsid w:val="42E31634"/>
    <w:rsid w:val="544D0E32"/>
    <w:rsid w:val="54814071"/>
    <w:rsid w:val="549F293C"/>
    <w:rsid w:val="5FDA91CB"/>
    <w:rsid w:val="60AB1252"/>
    <w:rsid w:val="67F78EEC"/>
    <w:rsid w:val="693265B5"/>
    <w:rsid w:val="7009084B"/>
    <w:rsid w:val="74A2C30C"/>
    <w:rsid w:val="77CBC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F27401E"/>
  <w15:docId w15:val="{8C4DC03D-9744-4675-B2D6-03062836F7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61887"/>
  </w:style>
  <w:style w:type="paragraph" w:styleId="Heading1">
    <w:name w:val="heading 1"/>
    <w:basedOn w:val="Normal"/>
    <w:next w:val="Normal"/>
    <w:link w:val="Heading1Char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Normal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Normal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Normal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DefaultParagraphFont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Normal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" w:customStyle="1">
    <w:name w:val="Подпись к картинке_"/>
    <w:basedOn w:val="DefaultParagraphFont"/>
    <w:link w:val="a0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0" w:customStyle="1">
    <w:name w:val="Подпись к картинке"/>
    <w:basedOn w:val="Normal"/>
    <w:link w:val="a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ListParagraph">
    <w:name w:val="List Paragraph"/>
    <w:basedOn w:val="Normal"/>
    <w:uiPriority w:val="34"/>
    <w:qFormat/>
    <w:rsid w:val="00BA2D63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rsid w:val="00FF0D09"/>
    <w:rPr>
      <w:rFonts w:ascii="Tms Rmn" w:hAnsi="Tms Rmn" w:eastAsia="Times New Roman" w:cs="Times New Roman"/>
      <w:sz w:val="24"/>
      <w:szCs w:val="24"/>
    </w:rPr>
  </w:style>
  <w:style w:type="character" w:styleId="Heading5Char" w:customStyle="1">
    <w:name w:val="Heading 5 Char"/>
    <w:basedOn w:val="DefaultParagraphFont"/>
    <w:link w:val="Heading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TitleChar" w:customStyle="1">
    <w:name w:val="Title Char"/>
    <w:basedOn w:val="DefaultParagraphFont"/>
    <w:link w:val="Title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1" w:customStyle="1">
    <w:name w:val="Название большого раздела"/>
    <w:basedOn w:val="Heading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DefaultParagraphFont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Normal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" w:customStyle="1">
    <w:name w:val="Основной текст (5)_"/>
    <w:basedOn w:val="DefaultParagraphFont"/>
    <w:link w:val="50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1" w:customStyle="1">
    <w:name w:val="Основной текст (5) + Курсив"/>
    <w:basedOn w:val="5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0" w:customStyle="1">
    <w:name w:val="Основной текст (5)"/>
    <w:basedOn w:val="Normal"/>
    <w:link w:val="5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DefaultParagraphFont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Normal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DefaultParagraphFont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DefaultParagraphFont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Normal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DefaultParagraphFont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2" w:customStyle="1">
    <w:name w:val="Колонтитул_"/>
    <w:basedOn w:val="DefaultParagraphFont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2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3" w:customStyle="1">
    <w:name w:val="Колонтитул"/>
    <w:basedOn w:val="a2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Normal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4" w:customStyle="1">
    <w:name w:val="Подпись к таблице_"/>
    <w:basedOn w:val="DefaultParagraphFont"/>
    <w:link w:val="a5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6" w:customStyle="1">
    <w:name w:val="Подпись к таблице + Полужирный"/>
    <w:basedOn w:val="a4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5" w:customStyle="1">
    <w:name w:val="Подпись к таблице"/>
    <w:basedOn w:val="Normal"/>
    <w:link w:val="a4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Normal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" w:customStyle="1">
    <w:name w:val="Текст1"/>
    <w:basedOn w:val="Normal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BodyTextChar" w:customStyle="1">
    <w:name w:val="Body Text Char"/>
    <w:basedOn w:val="DefaultParagraphFont"/>
    <w:link w:val="BodyText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BodyTextIndent2">
    <w:name w:val="Body Text Indent 2"/>
    <w:basedOn w:val="Normal"/>
    <w:link w:val="BodyTextIndent2Char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BodyTextIndent2Char" w:customStyle="1">
    <w:name w:val="Body Text Indent 2 Char"/>
    <w:basedOn w:val="DefaultParagraphFont"/>
    <w:link w:val="BodyTextIndent2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 w:customStyle="1">
    <w:name w:val="Текст2"/>
    <w:basedOn w:val="Normal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" w:customStyle="1">
    <w:name w:val="Текст3"/>
    <w:basedOn w:val="Normal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347EC"/>
  </w:style>
  <w:style w:type="paragraph" w:styleId="Footer">
    <w:name w:val="footer"/>
    <w:basedOn w:val="Normal"/>
    <w:link w:val="FooterChar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FooterChar" w:customStyle="1">
    <w:name w:val="Footer Char"/>
    <w:basedOn w:val="DefaultParagraphFont"/>
    <w:link w:val="Footer"/>
    <w:uiPriority w:val="99"/>
    <w:rsid w:val="00D347EC"/>
    <w:rPr>
      <w:rFonts w:eastAsiaTheme="minorEastAsia"/>
    </w:rPr>
  </w:style>
  <w:style w:type="character" w:styleId="Emphasis">
    <w:name w:val="Emphasis"/>
    <w:uiPriority w:val="20"/>
    <w:qFormat/>
    <w:rsid w:val="00D353A6"/>
    <w:rPr>
      <w:i/>
      <w:iCs/>
    </w:rPr>
  </w:style>
  <w:style w:type="paragraph" w:styleId="PlainText1" w:customStyle="1">
    <w:name w:val="Plain Text1"/>
    <w:basedOn w:val="Normal"/>
    <w:rsid w:val="00D2281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style61" w:customStyle="1">
    <w:name w:val="style61"/>
    <w:rsid w:val="0031038E"/>
    <w:rPr>
      <w:rFonts w:hint="default" w:ascii="Times New Roman" w:hAnsi="Times New Roman" w:cs="Times New Roman"/>
      <w:b/>
      <w:bCs/>
      <w:i w:val="0"/>
      <w:iCs w:val="0"/>
      <w:color w:val="00000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wmf" Id="rId13" /><Relationship Type="http://schemas.openxmlformats.org/officeDocument/2006/relationships/oleObject" Target="embeddings/oleObject3.bin" Id="rId18" /><Relationship Type="http://schemas.openxmlformats.org/officeDocument/2006/relationships/oleObject" Target="embeddings/oleObject7.bin" Id="rId26" /><Relationship Type="http://schemas.openxmlformats.org/officeDocument/2006/relationships/image" Target="media/image7.wmf" Id="rId21" /><Relationship Type="http://schemas.openxmlformats.org/officeDocument/2006/relationships/footer" Target="footer2.xml" Id="rId34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image" Target="media/image5.wmf" Id="rId17" /><Relationship Type="http://schemas.openxmlformats.org/officeDocument/2006/relationships/image" Target="media/image9.wmf" Id="rId25" /><Relationship Type="http://schemas.openxmlformats.org/officeDocument/2006/relationships/footer" Target="footer1.xml" Id="rId33" /><Relationship Type="http://schemas.openxmlformats.org/officeDocument/2006/relationships/theme" Target="theme/theme1.xml" Id="rId38" /><Relationship Type="http://schemas.openxmlformats.org/officeDocument/2006/relationships/customXml" Target="../customXml/item2.xml" Id="rId2" /><Relationship Type="http://schemas.openxmlformats.org/officeDocument/2006/relationships/oleObject" Target="embeddings/oleObject2.bin" Id="rId16" /><Relationship Type="http://schemas.openxmlformats.org/officeDocument/2006/relationships/oleObject" Target="embeddings/oleObject4.bin" Id="rId20" /><Relationship Type="http://schemas.openxmlformats.org/officeDocument/2006/relationships/oleObject" Target="embeddings/oleObject8.bin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oleObject" Target="embeddings/oleObject6.bin" Id="rId24" /><Relationship Type="http://schemas.openxmlformats.org/officeDocument/2006/relationships/image" Target="media/image13.png" Id="rId32" /><Relationship Type="http://schemas.openxmlformats.org/officeDocument/2006/relationships/fontTable" Target="fontTable.xml" Id="rId37" /><Relationship Type="http://schemas.openxmlformats.org/officeDocument/2006/relationships/numbering" Target="numbering.xml" Id="rId5" /><Relationship Type="http://schemas.openxmlformats.org/officeDocument/2006/relationships/image" Target="media/image4.wmf" Id="rId15" /><Relationship Type="http://schemas.openxmlformats.org/officeDocument/2006/relationships/image" Target="media/image8.wmf" Id="rId23" /><Relationship Type="http://schemas.openxmlformats.org/officeDocument/2006/relationships/image" Target="media/image11.wmf" Id="rId28" /><Relationship Type="http://schemas.openxmlformats.org/officeDocument/2006/relationships/footer" Target="footer3.xml" Id="rId36" /><Relationship Type="http://schemas.openxmlformats.org/officeDocument/2006/relationships/endnotes" Target="endnotes.xml" Id="rId10" /><Relationship Type="http://schemas.openxmlformats.org/officeDocument/2006/relationships/image" Target="media/image6.wmf" Id="rId19" /><Relationship Type="http://schemas.openxmlformats.org/officeDocument/2006/relationships/oleObject" Target="embeddings/oleObject9.bin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oleObject" Target="embeddings/oleObject1.bin" Id="rId14" /><Relationship Type="http://schemas.openxmlformats.org/officeDocument/2006/relationships/oleObject" Target="embeddings/oleObject5.bin" Id="rId22" /><Relationship Type="http://schemas.openxmlformats.org/officeDocument/2006/relationships/image" Target="media/image10.jpeg" Id="rId27" /><Relationship Type="http://schemas.openxmlformats.org/officeDocument/2006/relationships/image" Target="media/image12.wmf" Id="rId30" /><Relationship Type="http://schemas.openxmlformats.org/officeDocument/2006/relationships/header" Target="header1.xm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Props1.xml><?xml version="1.0" encoding="utf-8"?>
<ds:datastoreItem xmlns:ds="http://schemas.openxmlformats.org/officeDocument/2006/customXml" ds:itemID="{00673744-8C15-4A46-8285-04FB28A384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4C5264-C0D6-4188-B40E-28DFB40FC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b7785-60aa-4728-a154-f9c6e4ed3c0c"/>
    <ds:schemaRef ds:uri="62486408-9d66-48a3-a8f8-5d412523e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037694-6F93-4347-9ED8-9C0782EFC5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C915D1-E65F-4F6E-9D30-058D1F0389B6}">
  <ds:schemaRefs>
    <ds:schemaRef ds:uri="http://schemas.microsoft.com/office/2006/metadata/properties"/>
    <ds:schemaRef ds:uri="http://schemas.microsoft.com/office/infopath/2007/PartnerControls"/>
    <ds:schemaRef ds:uri="da2b7785-60aa-4728-a154-f9c6e4ed3c0c"/>
    <ds:schemaRef ds:uri="62486408-9d66-48a3-a8f8-5d412523e90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Ямщиков Артём Владиславович</lastModifiedBy>
  <revision>15</revision>
  <lastPrinted>2016-12-14T08:37:00.0000000Z</lastPrinted>
  <dcterms:created xsi:type="dcterms:W3CDTF">2024-12-04T17:59:00.0000000Z</dcterms:created>
  <dcterms:modified xsi:type="dcterms:W3CDTF">2025-01-20T13:41:26.6301400Z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