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6" w:after="1"/>
        <w:rPr>
          <w:rFonts w:ascii="Times New Roman"/>
          <w:sz w:val="20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455"/>
        <w:gridCol w:w="1470"/>
        <w:gridCol w:w="1455"/>
        <w:gridCol w:w="1455"/>
        <w:gridCol w:w="1470"/>
      </w:tblGrid>
      <w:tr>
        <w:trPr>
          <w:trHeight w:val="510" w:hRule="atLeast"/>
        </w:trPr>
        <w:tc>
          <w:tcPr>
            <w:tcW w:w="2520" w:type="dxa"/>
          </w:tcPr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Matriz</w:t>
            </w:r>
          </w:p>
        </w:tc>
        <w:tc>
          <w:tcPr>
            <w:tcW w:w="1455" w:type="dxa"/>
          </w:tcPr>
          <w:p>
            <w:pPr>
              <w:pStyle w:val="TableParagraph"/>
              <w:ind w:right="9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A</w:t>
            </w:r>
          </w:p>
        </w:tc>
        <w:tc>
          <w:tcPr>
            <w:tcW w:w="1470" w:type="dxa"/>
          </w:tcPr>
          <w:p>
            <w:pPr>
              <w:pStyle w:val="TableParagraph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B</w:t>
            </w:r>
          </w:p>
        </w:tc>
        <w:tc>
          <w:tcPr>
            <w:tcW w:w="1455" w:type="dxa"/>
          </w:tcPr>
          <w:p>
            <w:pPr>
              <w:pStyle w:val="TableParagraph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C</w:t>
            </w:r>
          </w:p>
        </w:tc>
        <w:tc>
          <w:tcPr>
            <w:tcW w:w="1455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D</w:t>
            </w:r>
          </w:p>
        </w:tc>
        <w:tc>
          <w:tcPr>
            <w:tcW w:w="1470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E</w:t>
            </w:r>
          </w:p>
        </w:tc>
      </w:tr>
      <w:tr>
        <w:trPr>
          <w:trHeight w:val="510" w:hRule="atLeast"/>
        </w:trPr>
        <w:tc>
          <w:tcPr>
            <w:tcW w:w="2520" w:type="dxa"/>
          </w:tcPr>
          <w:p>
            <w:pPr>
              <w:pStyle w:val="TableParagraph"/>
              <w:ind w:left="82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A</w:t>
            </w:r>
          </w:p>
        </w:tc>
        <w:tc>
          <w:tcPr>
            <w:tcW w:w="1455" w:type="dxa"/>
          </w:tcPr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70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1/2</w:t>
            </w:r>
          </w:p>
        </w:tc>
        <w:tc>
          <w:tcPr>
            <w:tcW w:w="145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55" w:type="dxa"/>
          </w:tcPr>
          <w:p>
            <w:pPr>
              <w:pStyle w:val="TableParagraph"/>
              <w:ind w:left="83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70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1/2</w:t>
            </w:r>
          </w:p>
        </w:tc>
      </w:tr>
      <w:tr>
        <w:trPr>
          <w:trHeight w:val="510" w:hRule="atLeast"/>
        </w:trPr>
        <w:tc>
          <w:tcPr>
            <w:tcW w:w="2520" w:type="dxa"/>
          </w:tcPr>
          <w:p>
            <w:pPr>
              <w:pStyle w:val="TableParagraph"/>
              <w:ind w:left="82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B</w:t>
            </w:r>
          </w:p>
        </w:tc>
        <w:tc>
          <w:tcPr>
            <w:tcW w:w="1455" w:type="dxa"/>
          </w:tcPr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1/4</w:t>
            </w:r>
          </w:p>
        </w:tc>
        <w:tc>
          <w:tcPr>
            <w:tcW w:w="1470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5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1/4</w:t>
            </w:r>
          </w:p>
        </w:tc>
        <w:tc>
          <w:tcPr>
            <w:tcW w:w="1455" w:type="dxa"/>
          </w:tcPr>
          <w:p>
            <w:pPr>
              <w:pStyle w:val="TableParagraph"/>
              <w:ind w:left="83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1/4</w:t>
            </w:r>
          </w:p>
        </w:tc>
        <w:tc>
          <w:tcPr>
            <w:tcW w:w="1470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1/4</w:t>
            </w:r>
          </w:p>
        </w:tc>
      </w:tr>
      <w:tr>
        <w:trPr>
          <w:trHeight w:val="510" w:hRule="atLeast"/>
        </w:trPr>
        <w:tc>
          <w:tcPr>
            <w:tcW w:w="2520" w:type="dxa"/>
          </w:tcPr>
          <w:p>
            <w:pPr>
              <w:pStyle w:val="TableParagraph"/>
              <w:ind w:left="82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C</w:t>
            </w:r>
          </w:p>
        </w:tc>
        <w:tc>
          <w:tcPr>
            <w:tcW w:w="1455" w:type="dxa"/>
          </w:tcPr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70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1</w:t>
            </w:r>
          </w:p>
        </w:tc>
        <w:tc>
          <w:tcPr>
            <w:tcW w:w="145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55" w:type="dxa"/>
          </w:tcPr>
          <w:p>
            <w:pPr>
              <w:pStyle w:val="TableParagraph"/>
              <w:ind w:left="83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70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520" w:type="dxa"/>
          </w:tcPr>
          <w:p>
            <w:pPr>
              <w:pStyle w:val="TableParagraph"/>
              <w:ind w:left="82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D</w:t>
            </w:r>
          </w:p>
        </w:tc>
        <w:tc>
          <w:tcPr>
            <w:tcW w:w="1455" w:type="dxa"/>
          </w:tcPr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70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5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1/2</w:t>
            </w:r>
          </w:p>
        </w:tc>
        <w:tc>
          <w:tcPr>
            <w:tcW w:w="1455" w:type="dxa"/>
          </w:tcPr>
          <w:p>
            <w:pPr>
              <w:pStyle w:val="TableParagraph"/>
              <w:ind w:left="83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70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1/2</w:t>
            </w:r>
          </w:p>
        </w:tc>
      </w:tr>
      <w:tr>
        <w:trPr>
          <w:trHeight w:val="510" w:hRule="atLeast"/>
        </w:trPr>
        <w:tc>
          <w:tcPr>
            <w:tcW w:w="2520" w:type="dxa"/>
          </w:tcPr>
          <w:p>
            <w:pPr>
              <w:pStyle w:val="TableParagraph"/>
              <w:ind w:left="82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E</w:t>
            </w:r>
          </w:p>
        </w:tc>
        <w:tc>
          <w:tcPr>
            <w:tcW w:w="1455" w:type="dxa"/>
          </w:tcPr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70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5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  <w:tc>
          <w:tcPr>
            <w:tcW w:w="1455" w:type="dxa"/>
          </w:tcPr>
          <w:p>
            <w:pPr>
              <w:pStyle w:val="TableParagraph"/>
              <w:ind w:left="83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1</w:t>
            </w:r>
          </w:p>
        </w:tc>
        <w:tc>
          <w:tcPr>
            <w:tcW w:w="1470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0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92"/>
        <w:rPr>
          <w:rFonts w:ascii="Times New Roman"/>
        </w:rPr>
      </w:pPr>
    </w:p>
    <w:p>
      <w:pPr>
        <w:pStyle w:val="BodyText"/>
        <w:spacing w:before="1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457200</wp:posOffset>
                </wp:positionH>
                <wp:positionV relativeFrom="paragraph">
                  <wp:posOffset>-5228560</wp:posOffset>
                </wp:positionV>
                <wp:extent cx="6696075" cy="50679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96075" cy="5067935"/>
                          <a:chExt cx="6696075" cy="50679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5" y="47624"/>
                            <a:ext cx="6648450" cy="5020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5020310">
                                <a:moveTo>
                                  <a:pt x="6648450" y="0"/>
                                </a:moveTo>
                                <a:lnTo>
                                  <a:pt x="6600825" y="0"/>
                                </a:lnTo>
                                <a:lnTo>
                                  <a:pt x="6600825" y="4972050"/>
                                </a:lnTo>
                                <a:lnTo>
                                  <a:pt x="0" y="4972050"/>
                                </a:lnTo>
                                <a:lnTo>
                                  <a:pt x="0" y="5020310"/>
                                </a:lnTo>
                                <a:lnTo>
                                  <a:pt x="6648450" y="5020310"/>
                                </a:lnTo>
                                <a:lnTo>
                                  <a:pt x="6648450" y="4972050"/>
                                </a:lnTo>
                                <a:lnTo>
                                  <a:pt x="6648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13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638925" cy="501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5010150">
                                <a:moveTo>
                                  <a:pt x="0" y="0"/>
                                </a:moveTo>
                                <a:lnTo>
                                  <a:pt x="6638925" y="0"/>
                                </a:lnTo>
                                <a:lnTo>
                                  <a:pt x="6638925" y="5010150"/>
                                </a:lnTo>
                                <a:lnTo>
                                  <a:pt x="0" y="5010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28625" y="1228724"/>
                            <a:ext cx="47625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962025">
                                <a:moveTo>
                                  <a:pt x="47625" y="935050"/>
                                </a:moveTo>
                                <a:lnTo>
                                  <a:pt x="26962" y="914400"/>
                                </a:lnTo>
                                <a:lnTo>
                                  <a:pt x="20650" y="914400"/>
                                </a:lnTo>
                                <a:lnTo>
                                  <a:pt x="0" y="935050"/>
                                </a:lnTo>
                                <a:lnTo>
                                  <a:pt x="0" y="941374"/>
                                </a:lnTo>
                                <a:lnTo>
                                  <a:pt x="20650" y="962025"/>
                                </a:lnTo>
                                <a:lnTo>
                                  <a:pt x="26962" y="962025"/>
                                </a:lnTo>
                                <a:lnTo>
                                  <a:pt x="47625" y="941374"/>
                                </a:lnTo>
                                <a:lnTo>
                                  <a:pt x="47625" y="938212"/>
                                </a:lnTo>
                                <a:lnTo>
                                  <a:pt x="47625" y="935050"/>
                                </a:lnTo>
                                <a:close/>
                              </a:path>
                              <a:path w="47625" h="962025">
                                <a:moveTo>
                                  <a:pt x="47625" y="706450"/>
                                </a:moveTo>
                                <a:lnTo>
                                  <a:pt x="26962" y="685800"/>
                                </a:lnTo>
                                <a:lnTo>
                                  <a:pt x="20650" y="685800"/>
                                </a:lnTo>
                                <a:lnTo>
                                  <a:pt x="0" y="706450"/>
                                </a:lnTo>
                                <a:lnTo>
                                  <a:pt x="0" y="712774"/>
                                </a:lnTo>
                                <a:lnTo>
                                  <a:pt x="20650" y="733425"/>
                                </a:lnTo>
                                <a:lnTo>
                                  <a:pt x="26962" y="733425"/>
                                </a:lnTo>
                                <a:lnTo>
                                  <a:pt x="47625" y="712774"/>
                                </a:lnTo>
                                <a:lnTo>
                                  <a:pt x="47625" y="709612"/>
                                </a:lnTo>
                                <a:lnTo>
                                  <a:pt x="47625" y="706450"/>
                                </a:lnTo>
                                <a:close/>
                              </a:path>
                              <a:path w="47625" h="962025">
                                <a:moveTo>
                                  <a:pt x="47625" y="477850"/>
                                </a:moveTo>
                                <a:lnTo>
                                  <a:pt x="26962" y="457200"/>
                                </a:lnTo>
                                <a:lnTo>
                                  <a:pt x="20650" y="457200"/>
                                </a:lnTo>
                                <a:lnTo>
                                  <a:pt x="0" y="477850"/>
                                </a:lnTo>
                                <a:lnTo>
                                  <a:pt x="0" y="484174"/>
                                </a:lnTo>
                                <a:lnTo>
                                  <a:pt x="20650" y="504825"/>
                                </a:lnTo>
                                <a:lnTo>
                                  <a:pt x="26962" y="504825"/>
                                </a:lnTo>
                                <a:lnTo>
                                  <a:pt x="47625" y="484174"/>
                                </a:lnTo>
                                <a:lnTo>
                                  <a:pt x="47625" y="481012"/>
                                </a:lnTo>
                                <a:lnTo>
                                  <a:pt x="47625" y="477850"/>
                                </a:lnTo>
                                <a:close/>
                              </a:path>
                              <a:path w="47625" h="962025">
                                <a:moveTo>
                                  <a:pt x="47625" y="249250"/>
                                </a:moveTo>
                                <a:lnTo>
                                  <a:pt x="26962" y="228600"/>
                                </a:lnTo>
                                <a:lnTo>
                                  <a:pt x="20650" y="228600"/>
                                </a:lnTo>
                                <a:lnTo>
                                  <a:pt x="0" y="249250"/>
                                </a:lnTo>
                                <a:lnTo>
                                  <a:pt x="0" y="255574"/>
                                </a:lnTo>
                                <a:lnTo>
                                  <a:pt x="20650" y="276225"/>
                                </a:lnTo>
                                <a:lnTo>
                                  <a:pt x="26962" y="276225"/>
                                </a:lnTo>
                                <a:lnTo>
                                  <a:pt x="47625" y="255574"/>
                                </a:lnTo>
                                <a:lnTo>
                                  <a:pt x="47625" y="252412"/>
                                </a:lnTo>
                                <a:lnTo>
                                  <a:pt x="47625" y="249250"/>
                                </a:lnTo>
                                <a:close/>
                              </a:path>
                              <a:path w="47625" h="962025">
                                <a:moveTo>
                                  <a:pt x="47625" y="20650"/>
                                </a:moveTo>
                                <a:lnTo>
                                  <a:pt x="26962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74"/>
                                </a:lnTo>
                                <a:lnTo>
                                  <a:pt x="20650" y="47625"/>
                                </a:lnTo>
                                <a:lnTo>
                                  <a:pt x="26962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95275" y="273415"/>
                            <a:ext cx="93726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27"/>
                                </w:rPr>
                                <w:t>Resolução: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00025" y="776436"/>
                            <a:ext cx="3778250" cy="18472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Probabilidade de transição entre as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páginas: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0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tem links para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B e E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probabilidade é = 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sz w:val="24"/>
                                </w:rPr>
                                <w:t>1/2</w:t>
                              </w:r>
                            </w:p>
                            <w:p>
                              <w:pPr>
                                <w:spacing w:before="84"/>
                                <w:ind w:left="60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B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tem links para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A, C, D e E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probabilidade é = 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sz w:val="24"/>
                                </w:rPr>
                                <w:t>1/4</w:t>
                              </w:r>
                            </w:p>
                            <w:p>
                              <w:pPr>
                                <w:spacing w:before="84"/>
                                <w:ind w:left="60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C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tem links para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B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probabilidade é = </w:t>
                              </w:r>
                              <w:r>
                                <w:rPr>
                                  <w:b/>
                                  <w:color w:val="333333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4"/>
                                <w:ind w:left="60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tem links para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C e E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probabilidade é = 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sz w:val="24"/>
                                </w:rPr>
                                <w:t>1/2</w:t>
                              </w:r>
                            </w:p>
                            <w:p>
                              <w:pPr>
                                <w:spacing w:before="84"/>
                                <w:ind w:left="60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tem links para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probabilidade é = </w:t>
                              </w:r>
                              <w:r>
                                <w:rPr>
                                  <w:b/>
                                  <w:color w:val="333333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Matriz de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transição: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411.697662pt;width:527.25pt;height:399.05pt;mso-position-horizontal-relative:page;mso-position-vertical-relative:paragraph;z-index:-15824896" id="docshapegroup1" coordorigin="720,-8234" coordsize="10545,7981">
                <v:shape style="position:absolute;left:795;top:-8159;width:10470;height:7906" id="docshape2" coordorigin="795,-8159" coordsize="10470,7906" path="m11265,-8159l11190,-8159,11190,-329,795,-329,795,-253,11265,-253,11265,-329,11265,-8159xe" filled="true" fillcolor="#000000" stroked="false">
                  <v:path arrowok="t"/>
                  <v:fill opacity="2057f" type="solid"/>
                </v:shape>
                <v:rect style="position:absolute;left:727;top:-8227;width:10455;height:7890" id="docshape3" filled="false" stroked="true" strokeweight=".75pt" strokecolor="#dddddd">
                  <v:stroke dashstyle="solid"/>
                </v:rect>
                <v:shape style="position:absolute;left:1395;top:-6299;width:75;height:1515" id="docshape4" coordorigin="1395,-6299" coordsize="75,1515" path="m1470,-4826l1469,-4831,1465,-4840,1463,-4844,1455,-4851,1451,-4854,1442,-4858,1437,-4859,1428,-4859,1423,-4858,1414,-4854,1409,-4851,1402,-4844,1400,-4840,1396,-4831,1395,-4826,1395,-4816,1396,-4812,1400,-4802,1402,-4798,1409,-4791,1414,-4789,1423,-4785,1428,-4784,1437,-4784,1442,-4785,1451,-4789,1455,-4791,1463,-4798,1465,-4802,1469,-4812,1470,-4816,1470,-4821,1470,-4826xm1470,-5186l1469,-5191,1465,-5200,1463,-5204,1455,-5211,1451,-5214,1442,-5218,1437,-5219,1428,-5219,1423,-5218,1414,-5214,1409,-5211,1402,-5204,1400,-5200,1396,-5191,1395,-5186,1395,-5176,1396,-5172,1400,-5162,1402,-5158,1409,-5151,1414,-5149,1423,-5145,1428,-5144,1437,-5144,1442,-5145,1451,-5149,1455,-5151,1463,-5158,1465,-5162,1469,-5172,1470,-5176,1470,-5181,1470,-5186xm1470,-5546l1469,-5551,1465,-5560,1463,-5564,1455,-5571,1451,-5574,1442,-5578,1437,-5579,1428,-5579,1423,-5578,1414,-5574,1409,-5571,1402,-5564,1400,-5560,1396,-5551,1395,-5546,1395,-5536,1396,-5532,1400,-5522,1402,-5518,1409,-5511,1414,-5509,1423,-5505,1428,-5504,1437,-5504,1442,-5505,1451,-5509,1455,-5511,1463,-5518,1465,-5522,1469,-5532,1470,-5536,1470,-5541,1470,-5546xm1470,-5906l1469,-5911,1465,-5920,1463,-5924,1455,-5931,1451,-5934,1442,-5938,1437,-5939,1428,-5939,1423,-5938,1414,-5934,1409,-5931,1402,-5924,1400,-5920,1396,-5911,1395,-5906,1395,-5896,1396,-5892,1400,-5882,1402,-5878,1409,-5871,1414,-5869,1423,-5865,1428,-5864,1437,-5864,1442,-5865,1451,-5869,1455,-5871,1463,-5878,1465,-5882,1469,-5892,1470,-5896,1470,-5901,1470,-5906xm1470,-6266l1469,-6271,1465,-6280,1463,-6284,1455,-6291,1451,-6294,1442,-6298,1437,-6299,1428,-6299,1423,-6298,1414,-6294,1409,-6291,1402,-6284,1400,-6280,1396,-6271,1395,-6266,1395,-6256,1396,-6252,1400,-6242,1402,-6238,1409,-6231,1414,-6229,1423,-6225,1428,-6224,1437,-6224,1442,-6225,1451,-6229,1455,-6231,1463,-6238,1465,-6242,1469,-6252,1470,-6256,1470,-6261,1470,-6266xe" filled="true" fillcolor="#333333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85;top:-7804;width:1476;height:302" type="#_x0000_t202" id="docshape5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sz w:val="27"/>
                          </w:rPr>
                          <w:t>Resolução:</w:t>
                        </w:r>
                      </w:p>
                    </w:txbxContent>
                  </v:textbox>
                  <w10:wrap type="none"/>
                </v:shape>
                <v:shape style="position:absolute;left:1035;top:-7012;width:5950;height:2909" type="#_x0000_t202" id="docshape6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Probabilidade de transição entre as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páginas:</w:t>
                        </w:r>
                      </w:p>
                      <w:p>
                        <w:pPr>
                          <w:spacing w:line="240" w:lineRule="auto" w:before="48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60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A </w:t>
                        </w:r>
                        <w:r>
                          <w:rPr>
                            <w:color w:val="333333"/>
                            <w:sz w:val="24"/>
                          </w:rPr>
                          <w:t>tem links para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B e E </w:t>
                        </w:r>
                        <w:r>
                          <w:rPr>
                            <w:color w:val="333333"/>
                            <w:sz w:val="24"/>
                          </w:rPr>
                          <w:t>probabilidade é = </w:t>
                        </w:r>
                        <w:r>
                          <w:rPr>
                            <w:b/>
                            <w:color w:val="333333"/>
                            <w:spacing w:val="-5"/>
                            <w:sz w:val="24"/>
                          </w:rPr>
                          <w:t>1/2</w:t>
                        </w:r>
                      </w:p>
                      <w:p>
                        <w:pPr>
                          <w:spacing w:before="84"/>
                          <w:ind w:left="60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B </w:t>
                        </w:r>
                        <w:r>
                          <w:rPr>
                            <w:color w:val="333333"/>
                            <w:sz w:val="24"/>
                          </w:rPr>
                          <w:t>tem links para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A, C, D e E </w:t>
                        </w:r>
                        <w:r>
                          <w:rPr>
                            <w:color w:val="333333"/>
                            <w:sz w:val="24"/>
                          </w:rPr>
                          <w:t>probabilidade é = </w:t>
                        </w:r>
                        <w:r>
                          <w:rPr>
                            <w:b/>
                            <w:color w:val="333333"/>
                            <w:spacing w:val="-5"/>
                            <w:sz w:val="24"/>
                          </w:rPr>
                          <w:t>1/4</w:t>
                        </w:r>
                      </w:p>
                      <w:p>
                        <w:pPr>
                          <w:spacing w:before="84"/>
                          <w:ind w:left="60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C </w:t>
                        </w:r>
                        <w:r>
                          <w:rPr>
                            <w:color w:val="333333"/>
                            <w:sz w:val="24"/>
                          </w:rPr>
                          <w:t>tem links para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B </w:t>
                        </w:r>
                        <w:r>
                          <w:rPr>
                            <w:color w:val="333333"/>
                            <w:sz w:val="24"/>
                          </w:rPr>
                          <w:t>probabilidade é = </w:t>
                        </w:r>
                        <w:r>
                          <w:rPr>
                            <w:b/>
                            <w:color w:val="333333"/>
                            <w:spacing w:val="-10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84"/>
                          <w:ind w:left="60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D </w:t>
                        </w:r>
                        <w:r>
                          <w:rPr>
                            <w:color w:val="333333"/>
                            <w:sz w:val="24"/>
                          </w:rPr>
                          <w:t>tem links para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C e E </w:t>
                        </w:r>
                        <w:r>
                          <w:rPr>
                            <w:color w:val="333333"/>
                            <w:sz w:val="24"/>
                          </w:rPr>
                          <w:t>probabilidade é = </w:t>
                        </w:r>
                        <w:r>
                          <w:rPr>
                            <w:b/>
                            <w:color w:val="333333"/>
                            <w:spacing w:val="-5"/>
                            <w:sz w:val="24"/>
                          </w:rPr>
                          <w:t>1/2</w:t>
                        </w:r>
                      </w:p>
                      <w:p>
                        <w:pPr>
                          <w:spacing w:before="84"/>
                          <w:ind w:left="60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E </w:t>
                        </w:r>
                        <w:r>
                          <w:rPr>
                            <w:color w:val="333333"/>
                            <w:sz w:val="24"/>
                          </w:rPr>
                          <w:t>tem links para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D </w:t>
                        </w:r>
                        <w:r>
                          <w:rPr>
                            <w:color w:val="333333"/>
                            <w:sz w:val="24"/>
                          </w:rPr>
                          <w:t>probabilidade é = </w:t>
                        </w:r>
                        <w:r>
                          <w:rPr>
                            <w:b/>
                            <w:color w:val="333333"/>
                            <w:spacing w:val="-10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line="240" w:lineRule="auto" w:before="48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Matriz de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transição: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685800</wp:posOffset>
                </wp:positionH>
                <wp:positionV relativeFrom="paragraph">
                  <wp:posOffset>76864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7" y="47024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6.052344pt;width:3.75pt;height:3.75pt;mso-position-horizontal-relative:page;mso-position-vertical-relative:paragraph;z-index:15729664" id="docshape7" coordorigin="1080,121" coordsize="75,75" path="m1122,196l1113,196,1108,195,1080,164,1080,154,1113,121,1122,121,1155,154,1155,159,1155,164,1127,195,1122,19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Para a linha de </w:t>
      </w:r>
      <w:r>
        <w:rPr>
          <w:b/>
          <w:color w:val="333333"/>
        </w:rPr>
        <w:t>A</w:t>
      </w:r>
      <w:r>
        <w:rPr>
          <w:color w:val="333333"/>
        </w:rPr>
        <w:t>, as probabilidades são 1/2 para </w:t>
      </w:r>
      <w:r>
        <w:rPr>
          <w:b/>
          <w:color w:val="333333"/>
        </w:rPr>
        <w:t>B </w:t>
      </w:r>
      <w:r>
        <w:rPr>
          <w:color w:val="333333"/>
        </w:rPr>
        <w:t>e 1/2 para </w:t>
      </w:r>
      <w:r>
        <w:rPr>
          <w:b/>
          <w:color w:val="333333"/>
        </w:rPr>
        <w:t>E</w:t>
      </w:r>
      <w:r>
        <w:rPr>
          <w:color w:val="333333"/>
        </w:rPr>
        <w:t>, já que </w:t>
      </w:r>
      <w:r>
        <w:rPr>
          <w:b/>
          <w:color w:val="333333"/>
        </w:rPr>
        <w:t>A </w:t>
      </w:r>
      <w:r>
        <w:rPr>
          <w:color w:val="333333"/>
        </w:rPr>
        <w:t>aponta para </w:t>
      </w:r>
      <w:r>
        <w:rPr>
          <w:b/>
          <w:color w:val="333333"/>
        </w:rPr>
        <w:t>B </w:t>
      </w:r>
      <w:r>
        <w:rPr>
          <w:color w:val="333333"/>
          <w:spacing w:val="-10"/>
        </w:rPr>
        <w:t>e</w:t>
      </w:r>
    </w:p>
    <w:p>
      <w:pPr>
        <w:spacing w:before="84"/>
        <w:ind w:left="400" w:right="0" w:firstLine="0"/>
        <w:jc w:val="left"/>
        <w:rPr>
          <w:sz w:val="24"/>
        </w:rPr>
      </w:pPr>
      <w:r>
        <w:rPr>
          <w:b/>
          <w:color w:val="333333"/>
          <w:spacing w:val="-5"/>
          <w:sz w:val="24"/>
        </w:rPr>
        <w:t>E</w:t>
      </w:r>
      <w:r>
        <w:rPr>
          <w:color w:val="333333"/>
          <w:spacing w:val="-5"/>
          <w:sz w:val="24"/>
        </w:rPr>
        <w:t>.</w:t>
      </w:r>
    </w:p>
    <w:p>
      <w:pPr>
        <w:pStyle w:val="BodyText"/>
        <w:spacing w:line="312" w:lineRule="auto" w:before="84"/>
        <w:ind w:left="400" w:right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685800</wp:posOffset>
                </wp:positionH>
                <wp:positionV relativeFrom="paragraph">
                  <wp:posOffset>129599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7" y="47015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0.204687pt;width:3.75pt;height:3.75pt;mso-position-horizontal-relative:page;mso-position-vertical-relative:paragraph;z-index:15730176" id="docshape8" coordorigin="1080,204" coordsize="75,75" path="m1122,279l1113,279,1108,278,1080,247,1080,237,1113,204,1122,204,1155,237,1155,242,1155,247,1127,278,1122,27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linha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B</w:t>
      </w:r>
      <w:r>
        <w:rPr>
          <w:color w:val="333333"/>
        </w:rPr>
        <w:t>,</w:t>
      </w:r>
      <w:r>
        <w:rPr>
          <w:color w:val="333333"/>
          <w:spacing w:val="-2"/>
        </w:rPr>
        <w:t> </w:t>
      </w:r>
      <w:r>
        <w:rPr>
          <w:color w:val="333333"/>
        </w:rPr>
        <w:t>as</w:t>
      </w:r>
      <w:r>
        <w:rPr>
          <w:color w:val="333333"/>
          <w:spacing w:val="-2"/>
        </w:rPr>
        <w:t> </w:t>
      </w:r>
      <w:r>
        <w:rPr>
          <w:color w:val="333333"/>
        </w:rPr>
        <w:t>probabilidades</w:t>
      </w:r>
      <w:r>
        <w:rPr>
          <w:color w:val="333333"/>
          <w:spacing w:val="-2"/>
        </w:rPr>
        <w:t> </w:t>
      </w:r>
      <w:r>
        <w:rPr>
          <w:color w:val="333333"/>
        </w:rPr>
        <w:t>são</w:t>
      </w:r>
      <w:r>
        <w:rPr>
          <w:color w:val="333333"/>
          <w:spacing w:val="-2"/>
        </w:rPr>
        <w:t> </w:t>
      </w:r>
      <w:r>
        <w:rPr>
          <w:color w:val="333333"/>
        </w:rPr>
        <w:t>1/4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A</w:t>
      </w:r>
      <w:r>
        <w:rPr>
          <w:color w:val="333333"/>
        </w:rPr>
        <w:t>,</w:t>
      </w:r>
      <w:r>
        <w:rPr>
          <w:color w:val="333333"/>
          <w:spacing w:val="-2"/>
        </w:rPr>
        <w:t> </w:t>
      </w:r>
      <w:r>
        <w:rPr>
          <w:color w:val="333333"/>
        </w:rPr>
        <w:t>1/4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C</w:t>
      </w:r>
      <w:r>
        <w:rPr>
          <w:color w:val="333333"/>
        </w:rPr>
        <w:t>,</w:t>
      </w:r>
      <w:r>
        <w:rPr>
          <w:color w:val="333333"/>
          <w:spacing w:val="-2"/>
        </w:rPr>
        <w:t> </w:t>
      </w:r>
      <w:r>
        <w:rPr>
          <w:color w:val="333333"/>
        </w:rPr>
        <w:t>1/4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D</w:t>
      </w:r>
      <w:r>
        <w:rPr>
          <w:b/>
          <w:color w:val="333333"/>
          <w:spacing w:val="-2"/>
        </w:rPr>
        <w:t> </w:t>
      </w:r>
      <w:r>
        <w:rPr>
          <w:color w:val="333333"/>
        </w:rPr>
        <w:t>e</w:t>
      </w:r>
      <w:r>
        <w:rPr>
          <w:color w:val="333333"/>
          <w:spacing w:val="-2"/>
        </w:rPr>
        <w:t> </w:t>
      </w:r>
      <w:r>
        <w:rPr>
          <w:color w:val="333333"/>
        </w:rPr>
        <w:t>1/4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E</w:t>
      </w:r>
      <w:r>
        <w:rPr>
          <w:color w:val="333333"/>
        </w:rPr>
        <w:t>, pois </w:t>
      </w:r>
      <w:r>
        <w:rPr>
          <w:b/>
          <w:color w:val="333333"/>
        </w:rPr>
        <w:t>B </w:t>
      </w:r>
      <w:r>
        <w:rPr>
          <w:color w:val="333333"/>
        </w:rPr>
        <w:t>aponta para </w:t>
      </w:r>
      <w:r>
        <w:rPr>
          <w:b/>
          <w:color w:val="333333"/>
        </w:rPr>
        <w:t>A</w:t>
      </w:r>
      <w:r>
        <w:rPr>
          <w:color w:val="333333"/>
        </w:rPr>
        <w:t>, </w:t>
      </w:r>
      <w:r>
        <w:rPr>
          <w:b/>
          <w:color w:val="333333"/>
        </w:rPr>
        <w:t>C</w:t>
      </w:r>
      <w:r>
        <w:rPr>
          <w:color w:val="333333"/>
        </w:rPr>
        <w:t>, </w:t>
      </w:r>
      <w:r>
        <w:rPr>
          <w:b/>
          <w:color w:val="333333"/>
        </w:rPr>
        <w:t>D </w:t>
      </w:r>
      <w:r>
        <w:rPr>
          <w:color w:val="333333"/>
        </w:rPr>
        <w:t>e </w:t>
      </w:r>
      <w:r>
        <w:rPr>
          <w:b/>
          <w:color w:val="333333"/>
        </w:rPr>
        <w:t>E</w:t>
      </w:r>
      <w:r>
        <w:rPr>
          <w:color w:val="333333"/>
        </w:rPr>
        <w:t>.</w:t>
      </w:r>
    </w:p>
    <w:p>
      <w:pPr>
        <w:pStyle w:val="BodyText"/>
        <w:spacing w:before="2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685800</wp:posOffset>
                </wp:positionH>
                <wp:positionV relativeFrom="paragraph">
                  <wp:posOffset>77822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7" y="47024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6.127734pt;width:3.75pt;height:3.75pt;mso-position-horizontal-relative:page;mso-position-vertical-relative:paragraph;z-index:15730688" id="docshape9" coordorigin="1080,123" coordsize="75,75" path="m1122,198l1113,198,1108,197,1080,165,1080,155,1113,123,1122,123,1155,155,1155,160,1155,165,1127,197,1122,19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Para a linha de </w:t>
      </w:r>
      <w:r>
        <w:rPr>
          <w:b/>
          <w:color w:val="333333"/>
        </w:rPr>
        <w:t>C</w:t>
      </w:r>
      <w:r>
        <w:rPr>
          <w:color w:val="333333"/>
        </w:rPr>
        <w:t>, a probabilidade é 1 para </w:t>
      </w:r>
      <w:r>
        <w:rPr>
          <w:b/>
          <w:color w:val="333333"/>
        </w:rPr>
        <w:t>B</w:t>
      </w:r>
      <w:r>
        <w:rPr>
          <w:color w:val="333333"/>
        </w:rPr>
        <w:t>, pois </w:t>
      </w:r>
      <w:r>
        <w:rPr>
          <w:b/>
          <w:color w:val="333333"/>
        </w:rPr>
        <w:t>C </w:t>
      </w:r>
      <w:r>
        <w:rPr>
          <w:color w:val="333333"/>
        </w:rPr>
        <w:t>aponta apenas para </w:t>
      </w:r>
      <w:r>
        <w:rPr>
          <w:b/>
          <w:color w:val="333333"/>
          <w:spacing w:val="-5"/>
        </w:rPr>
        <w:t>B</w:t>
      </w:r>
      <w:r>
        <w:rPr>
          <w:color w:val="333333"/>
          <w:spacing w:val="-5"/>
        </w:rPr>
        <w:t>.</w:t>
      </w:r>
    </w:p>
    <w:p>
      <w:pPr>
        <w:pStyle w:val="BodyText"/>
        <w:spacing w:line="312" w:lineRule="auto" w:before="84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685800</wp:posOffset>
                </wp:positionH>
                <wp:positionV relativeFrom="paragraph">
                  <wp:posOffset>129907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7" y="47015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0.228907pt;width:3.75pt;height:3.75pt;mso-position-horizontal-relative:page;mso-position-vertical-relative:paragraph;z-index:15731200" id="docshape10" coordorigin="1080,205" coordsize="75,75" path="m1122,280l1113,280,1108,279,1080,247,1080,237,1113,205,1122,205,1155,237,1155,242,1155,247,1127,279,1122,28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685800</wp:posOffset>
                </wp:positionH>
                <wp:positionV relativeFrom="paragraph">
                  <wp:posOffset>358507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7" y="47015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28.228907pt;width:3.75pt;height:3.75pt;mso-position-horizontal-relative:page;mso-position-vertical-relative:paragraph;z-index:15731712" id="docshape11" coordorigin="1080,565" coordsize="75,75" path="m1122,640l1113,640,1108,639,1080,607,1080,597,1113,565,1122,565,1155,597,1155,602,1155,607,1127,639,1122,64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linha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D</w:t>
      </w:r>
      <w:r>
        <w:rPr>
          <w:color w:val="333333"/>
        </w:rPr>
        <w:t>,</w:t>
      </w:r>
      <w:r>
        <w:rPr>
          <w:color w:val="333333"/>
          <w:spacing w:val="-2"/>
        </w:rPr>
        <w:t> </w:t>
      </w:r>
      <w:r>
        <w:rPr>
          <w:color w:val="333333"/>
        </w:rPr>
        <w:t>as</w:t>
      </w:r>
      <w:r>
        <w:rPr>
          <w:color w:val="333333"/>
          <w:spacing w:val="-2"/>
        </w:rPr>
        <w:t> </w:t>
      </w:r>
      <w:r>
        <w:rPr>
          <w:color w:val="333333"/>
        </w:rPr>
        <w:t>probabilidades</w:t>
      </w:r>
      <w:r>
        <w:rPr>
          <w:color w:val="333333"/>
          <w:spacing w:val="-2"/>
        </w:rPr>
        <w:t> </w:t>
      </w:r>
      <w:r>
        <w:rPr>
          <w:color w:val="333333"/>
        </w:rPr>
        <w:t>são</w:t>
      </w:r>
      <w:r>
        <w:rPr>
          <w:color w:val="333333"/>
          <w:spacing w:val="-2"/>
        </w:rPr>
        <w:t> </w:t>
      </w:r>
      <w:r>
        <w:rPr>
          <w:color w:val="333333"/>
        </w:rPr>
        <w:t>1/2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C</w:t>
      </w:r>
      <w:r>
        <w:rPr>
          <w:b/>
          <w:color w:val="333333"/>
          <w:spacing w:val="-2"/>
        </w:rPr>
        <w:t> </w:t>
      </w:r>
      <w:r>
        <w:rPr>
          <w:color w:val="333333"/>
        </w:rPr>
        <w:t>e</w:t>
      </w:r>
      <w:r>
        <w:rPr>
          <w:color w:val="333333"/>
          <w:spacing w:val="-2"/>
        </w:rPr>
        <w:t> </w:t>
      </w:r>
      <w:r>
        <w:rPr>
          <w:color w:val="333333"/>
        </w:rPr>
        <w:t>1/2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E</w:t>
      </w:r>
      <w:r>
        <w:rPr>
          <w:color w:val="333333"/>
        </w:rPr>
        <w:t>,</w:t>
      </w:r>
      <w:r>
        <w:rPr>
          <w:color w:val="333333"/>
          <w:spacing w:val="-2"/>
        </w:rPr>
        <w:t> </w:t>
      </w:r>
      <w:r>
        <w:rPr>
          <w:color w:val="333333"/>
        </w:rPr>
        <w:t>pois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D</w:t>
      </w:r>
      <w:r>
        <w:rPr>
          <w:b/>
          <w:color w:val="333333"/>
          <w:spacing w:val="-2"/>
        </w:rPr>
        <w:t> </w:t>
      </w:r>
      <w:r>
        <w:rPr>
          <w:color w:val="333333"/>
        </w:rPr>
        <w:t>aponta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C</w:t>
      </w:r>
      <w:r>
        <w:rPr>
          <w:b/>
          <w:color w:val="333333"/>
          <w:spacing w:val="-2"/>
        </w:rPr>
        <w:t> </w:t>
      </w:r>
      <w:r>
        <w:rPr>
          <w:color w:val="333333"/>
        </w:rPr>
        <w:t>e</w:t>
      </w:r>
      <w:r>
        <w:rPr>
          <w:color w:val="333333"/>
          <w:spacing w:val="-2"/>
        </w:rPr>
        <w:t> </w:t>
      </w:r>
      <w:r>
        <w:rPr>
          <w:b/>
          <w:color w:val="333333"/>
        </w:rPr>
        <w:t>E</w:t>
      </w:r>
      <w:r>
        <w:rPr>
          <w:color w:val="333333"/>
        </w:rPr>
        <w:t>. Para a linha de </w:t>
      </w:r>
      <w:r>
        <w:rPr>
          <w:b/>
          <w:color w:val="333333"/>
        </w:rPr>
        <w:t>E</w:t>
      </w:r>
      <w:r>
        <w:rPr>
          <w:color w:val="333333"/>
        </w:rPr>
        <w:t>, a probabilidade é 1 para </w:t>
      </w:r>
      <w:r>
        <w:rPr>
          <w:b/>
          <w:color w:val="333333"/>
        </w:rPr>
        <w:t>D</w:t>
      </w:r>
      <w:r>
        <w:rPr>
          <w:color w:val="333333"/>
        </w:rPr>
        <w:t>, pois </w:t>
      </w:r>
      <w:r>
        <w:rPr>
          <w:b/>
          <w:color w:val="333333"/>
        </w:rPr>
        <w:t>E </w:t>
      </w:r>
      <w:r>
        <w:rPr>
          <w:color w:val="333333"/>
        </w:rPr>
        <w:t>aponta apenas para </w:t>
      </w:r>
      <w:r>
        <w:rPr>
          <w:b/>
          <w:color w:val="333333"/>
        </w:rPr>
        <w:t>D</w:t>
      </w:r>
      <w:r>
        <w:rPr>
          <w:color w:val="333333"/>
        </w:rPr>
        <w:t>.</w:t>
      </w:r>
    </w:p>
    <w:p>
      <w:pPr>
        <w:pStyle w:val="BodyText"/>
        <w:spacing w:before="43"/>
        <w:rPr>
          <w:sz w:val="20"/>
        </w:rPr>
      </w:pPr>
    </w:p>
    <w:p>
      <w:pPr>
        <w:pStyle w:val="BodyText"/>
        <w:spacing w:line="20" w:lineRule="exact"/>
        <w:ind w:left="-200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48450" cy="952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48450" cy="9525"/>
                          <a:chExt cx="664845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9525">
                                <a:moveTo>
                                  <a:pt x="66484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.5pt;height:.75pt;mso-position-horizontal-relative:char;mso-position-vertical-relative:line" id="docshapegroup12" coordorigin="0,0" coordsize="10470,15">
                <v:rect style="position:absolute;left:0;top:0;width:10470;height:15" id="docshape13" filled="true" fillcolor="#dddddd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8"/>
      </w:pPr>
    </w:p>
    <w:p>
      <w:pPr>
        <w:pStyle w:val="BodyText"/>
        <w:spacing w:before="1"/>
        <w:ind w:right="227"/>
        <w:jc w:val="center"/>
      </w:pPr>
      <w:r>
        <w:rPr>
          <w:color w:val="333333"/>
        </w:rPr>
        <w:t>Diego Serafim de Sousa - 4 de jun de </w:t>
      </w:r>
      <w:r>
        <w:rPr>
          <w:color w:val="333333"/>
          <w:spacing w:val="-4"/>
        </w:rPr>
        <w:t>2024</w:t>
      </w:r>
    </w:p>
    <w:sectPr>
      <w:type w:val="continuous"/>
      <w:pgSz w:w="11900" w:h="16840"/>
      <w:pgMar w:top="1580" w:bottom="280" w:left="9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22"/>
    </w:pPr>
    <w:rPr>
      <w:rFonts w:ascii="Liberation Sans" w:hAnsi="Liberation Sans" w:eastAsia="Liberation Sans" w:cs="Liberation Sans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DE DADOS-T01-2024-1</dc:title>
  <dcterms:created xsi:type="dcterms:W3CDTF">2024-06-05T00:32:55Z</dcterms:created>
  <dcterms:modified xsi:type="dcterms:W3CDTF">2024-06-05T00:32:55Z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Mozilla/5.0 (X11; Linux x86_64) AppleWebKit/537.36 (KHTML, like Gecko) Chrome/123.0.0.0 Safari/537.36</vt:lpwstr>
  </property>
  <property fmtid="{D5CDD505-2E9C-101B-9397-08002B2CF9AE}" pid="4" name="LastSaved">
    <vt:filetime>2024-06-05T00:00:00Z</vt:filetime>
  </property>
  <property fmtid="{D5CDD505-2E9C-101B-9397-08002B2CF9AE}" pid="5" name="Producer">
    <vt:lpwstr>3-Heights(TM) PDF Security Shell 4.8.25.2 (http://www.pdf-tools.com)</vt:lpwstr>
  </property>
</Properties>
</file>