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СПРАВОЧНАЯ ИНСТРУКЦИЯ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«Управление изменениями»</w:t>
        <w:br/>
        <w:t>Справочники и матрица состояний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1С:ITILIUM (Итилиум Проф 1.0)</w:t>
      </w:r>
    </w:p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Оглавление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787878"/>
          <w:sz w:val="24"/>
        </w:rPr>
        <w:t>Оглавление обновляется в Word: ПКМ → «Обновить поле».</w:t>
      </w:r>
      <w:r>
        <w:fldChar w:fldCharType="end"/>
      </w:r>
    </w:p>
    <w:p>
      <w:r>
        <w:br w:type="page"/>
      </w:r>
    </w:p>
    <w:p>
      <w:pPr>
        <w:pStyle w:val="Heading1"/>
      </w:pPr>
      <w:r>
        <w:t>1. Назначение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Документ предназначен как «справочник-подсказка» для настройки и работы со справочниками в разделе «Управление изменениями» (документ «Изменение», справочник «Состояния изменений», матрица «Правила перехода» и связанные справочники).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Формулировки и названия полей приведены под пользовательские формы, как на ваших скриншотах.</w:t>
      </w:r>
    </w:p>
    <w:p>
      <w:pPr>
        <w:pStyle w:val="Heading1"/>
      </w:pPr>
      <w:r>
        <w:t>2. Где это находится в программе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Путь: главное меню → «Управление изменениями».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 панели навигации раздела доступны: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«Состояния изменений» — настройка статусов и матрицы переходов;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«Типы изменений» — классификация изменений и привязка комитетов;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«Комитеты по изменениям» — состав согласующих и правила итогов согласования;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«Коды закрытия изменений» — аналитика закрытия;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«Все» — список документов «Изменение».</w:t>
      </w:r>
    </w:p>
    <w:p>
      <w:pPr>
        <w:pStyle w:val="Heading1"/>
      </w:pPr>
      <w:r>
        <w:t>3. Рекомендуемый порядок заполнения справочников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1) «Коды закрытия изменений»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2) «Состояния изменений» + вкладка «Правила перехода» (матрица)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3) «Комитеты по изменениям»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4) «Типы изменений» (с привязкой комитетов)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5) Общие: «Категории документов», «Приоритеты»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Причина: справочники связаны ссылками (например, в состоянии можно назначать «Код закрытия по умолчанию», в комитетах — состояния итогов согласования, в типах — комитеты).</w:t>
      </w:r>
    </w:p>
    <w:p>
      <w:pPr>
        <w:pStyle w:val="Heading1"/>
      </w:pPr>
      <w:r>
        <w:t>4. Справочник «Состояния изменений» (как на скриншоте)</w:t>
      </w:r>
    </w:p>
    <w:p>
      <w:pPr>
        <w:pStyle w:val="Heading2"/>
      </w:pPr>
      <w:r>
        <w:t>4.1. Список состояний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списке вы создаёте/редактируете статусы документа «Изменение». Рекомендуется завести минимальный набор: «Новое», «На согласовании», «Утверждено», «В работе», «Закрыто», «Отклонено».</w:t>
      </w:r>
    </w:p>
    <w:p>
      <w:pPr>
        <w:pStyle w:val="Heading2"/>
      </w:pPr>
      <w:r>
        <w:t>4.2. Карточка состояния (поля формы)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 карточке состояния доступны (по вашему интерфейсу):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4844"/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Что означает и как использовать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Технический код состояния.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статуса (отображается в документе «Изменение»).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Комментарий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Пояснение для админов/пользователей.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Отправлять уведомление пользователю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Если включено — при переводе изменения в это состояние отправятся уведомления инициатору/оповещаемым.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Требует согласования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Если включено — перевод в это состояние запускает процедуру согласования (задачи согласования).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закрытия изменения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Если включено — при переходе фиксируется время закрытия изменения.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Шаблон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шаблона письма (из справочника «Шаблоны сообщений») для уведомлений.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Сделать поле «Код закрытия» обязательным для заполнения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Обычно включают для закрывающих состояний, чтобы обязательным был итоговый код закрытия.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Код закрытия по умолчанию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Автоматически подставляется в документе «Изменение» в данном состоянии (из «Коды закрытия изменений»).</w:t>
            </w:r>
          </w:p>
        </w:tc>
      </w:tr>
    </w:tbl>
    <w:p/>
    <w:p>
      <w:pPr>
        <w:pStyle w:val="Heading2"/>
      </w:pPr>
      <w:r>
        <w:t>4.3. Вкладка «Правила перехода» (матрица переходов)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Эта вкладка соответствует вашему скриншоту с матрицей. Настройка выполняется так: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Выберите роль/набор прав, для которого настраивается матрица (обычно начинают с «По умолчанию»).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Строка — текущее состояние, столбец — состояние, в которое можно перейти.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Флажок в ячейке означает, что переход разрешён.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Одно состояние должно быть состоянием «по умолчанию» при создании изменения (в интерфейсе отмечается подсветкой строки).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Рекомендация: сначала заполните матрицу для «По умолчанию», затем скопируйте/распространите правила на нужные роли.</w:t>
      </w:r>
    </w:p>
    <w:p>
      <w:pPr>
        <w:pStyle w:val="Heading1"/>
      </w:pPr>
      <w:r>
        <w:t>5. Справочник «Комитеты по изменениям»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Комитеты используются для согласования изменений. В комитете задаются уровни согласования, согласующие лица и состояния, которые выставляются после результата согласования (согласовано/с замечаниями/отклонено).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элементы формы: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«Срок согласования задачи (дней)» — при превышении возможно автосогласование (если настроено).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«Если согласовано / Если согласовано с замечаниями / Если отклонено» — какие состояния выставлять документу.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Табличная часть «Согласующие лица» — уровни согласования и замещающие.</w:t>
      </w:r>
    </w:p>
    <w:p>
      <w:pPr>
        <w:pStyle w:val="Heading1"/>
      </w:pPr>
      <w:r>
        <w:t>6. Справочник «Типы изменений»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Тип изменения выбирается в документе «Изменение» и определяет, какие комитеты могут согласовывать изменение данного типа.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Рекомендуемые типы: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Стандартное (плановое) — проходит полное согласование.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Срочное — ускоренное согласование.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Экстренное — минимально необходимое согласование.</w:t>
      </w:r>
    </w:p>
    <w:p>
      <w:pPr>
        <w:pStyle w:val="Heading1"/>
      </w:pPr>
      <w:r>
        <w:t>7. Справочник «Коды закрытия изменений»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Коды закрытия дают аналитику результата выполнения изменения и используются в документе «Изменение», а также могут подставляться по умолчанию из состояния.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Примеры кодов: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Закрыто успешно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Закрыто с отклонением от плана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Отменено инициатором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Не реализовано — нет ресурсов</w:t>
      </w:r>
    </w:p>
    <w:p>
      <w:pPr>
        <w:pStyle w:val="Heading1"/>
      </w:pPr>
      <w:r>
        <w:t>8. Документ «Изменение» и общение (как на скриншоте)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документе «Изменение» заполняются ключевые поля (тип, приоритет, состояние и т.д.), а также используется «Общение по изменению».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Рекомендации по работе с общением: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Для фиксации договорённостей используйте «Общение с инициатором».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Для внутренней переписки команды — «Внутреннее общение» (инициатор не видит).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Подписывайте нужных пользователей, чтобы они получали уведомления о новых сообщениях.</w:t>
      </w:r>
    </w:p>
    <w:p>
      <w:pPr>
        <w:pStyle w:val="Heading1"/>
      </w:pPr>
      <w:r>
        <w:t>9. Приложение: ваши скриншоты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Скриншоты в чат-переписке не сохраняются в репозиторий автоматически. Если вы добавите их в репозиторий (например, в папку `docs/screens/`), их можно будет вставить в этот документ как иллюстрации к разделам 4 и 8.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