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5498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FF4A6E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5276F" w:rsidRDefault="00EF6C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Conversione dei file JavaScript in file TypeScript</w:t>
            </w:r>
            <w:r w:rsidR="0075276F">
              <w:rPr>
                <w:rFonts w:ascii="Arial" w:hAnsi="Arial" w:cs="Arial"/>
              </w:rPr>
              <w:t xml:space="preserve"> creati l’ultima volta, per via dell’impossibilità di lavorare con TSC.</w:t>
            </w:r>
          </w:p>
          <w:p w:rsidR="0075276F" w:rsidRDefault="0075276F" w:rsidP="00AB580C">
            <w:pPr>
              <w:rPr>
                <w:rFonts w:ascii="Arial" w:hAnsi="Arial" w:cs="Arial"/>
              </w:rPr>
            </w:pPr>
          </w:p>
          <w:p w:rsidR="0075276F" w:rsidRDefault="0075276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Sostituzione del tag &lt;SVG&gt; con il tag &lt;CANVAS&gt;, per motivi di funzionalità (precisazioni nella sezione “problemi”).</w:t>
            </w:r>
          </w:p>
          <w:p w:rsidR="007E4AB7" w:rsidRDefault="007E4AB7" w:rsidP="00AB580C">
            <w:pPr>
              <w:rPr>
                <w:rFonts w:ascii="Arial" w:hAnsi="Arial" w:cs="Arial"/>
              </w:rPr>
            </w:pPr>
          </w:p>
          <w:p w:rsidR="007E4AB7" w:rsidRDefault="007E4AB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Aggiustamento della GUI HTML:</w:t>
            </w:r>
          </w:p>
          <w:p w:rsidR="00FA39CC" w:rsidRDefault="00FA39C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7E4AB7">
              <w:rPr>
                <w:rFonts w:ascii="Arial" w:hAnsi="Arial" w:cs="Arial"/>
              </w:rPr>
              <w:t xml:space="preserve">Modifica delle proporzioni di alcuni elementi. </w:t>
            </w:r>
          </w:p>
          <w:p w:rsidR="007E4AB7" w:rsidRDefault="00FA39C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7E4AB7">
              <w:rPr>
                <w:rFonts w:ascii="Arial" w:hAnsi="Arial" w:cs="Arial"/>
              </w:rPr>
              <w:t>Inserimento di un menu a scomparsa per l’aggiunta di immagini esterne tramite un input.</w:t>
            </w:r>
          </w:p>
          <w:p w:rsidR="00FA39CC" w:rsidRDefault="00FA39C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Inserimento dei layer.</w:t>
            </w:r>
          </w:p>
          <w:p w:rsidR="007E4AB7" w:rsidRDefault="007E4AB7" w:rsidP="00AB580C">
            <w:pPr>
              <w:rPr>
                <w:rFonts w:ascii="Arial" w:hAnsi="Arial" w:cs="Arial"/>
              </w:rPr>
            </w:pPr>
          </w:p>
          <w:p w:rsidR="007E4AB7" w:rsidRDefault="007E4AB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Funzione di importazione immagini:</w:t>
            </w:r>
          </w:p>
          <w:p w:rsidR="007E4AB7" w:rsidRDefault="007E4AB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uno script che permette di importare immagini dal proprio dispositivo</w:t>
            </w:r>
            <w:r w:rsidR="00FF3F58">
              <w:rPr>
                <w:rFonts w:ascii="Arial" w:hAnsi="Arial" w:cs="Arial"/>
              </w:rPr>
              <w:t xml:space="preserve"> e inserirle nella pagina di lavoro.</w:t>
            </w:r>
          </w:p>
          <w:p w:rsidR="0075276F" w:rsidRDefault="0075276F" w:rsidP="00AB580C">
            <w:pPr>
              <w:rPr>
                <w:rFonts w:ascii="Arial" w:hAnsi="Arial" w:cs="Arial"/>
              </w:rPr>
            </w:pPr>
          </w:p>
          <w:p w:rsidR="0075276F" w:rsidRDefault="00046F9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</w:t>
            </w:r>
            <w:r w:rsidR="007E4AB7">
              <w:rPr>
                <w:rFonts w:ascii="Arial" w:hAnsi="Arial" w:cs="Arial"/>
              </w:rPr>
              <w:t>to di sistema per gestire le azioni che può compiere l’utente sulla pagina di disegno. Questa è una serie di variabili booleane, esse controllano</w:t>
            </w:r>
            <w:r w:rsidR="00FF3F58">
              <w:rPr>
                <w:rFonts w:ascii="Arial" w:hAnsi="Arial" w:cs="Arial"/>
              </w:rPr>
              <w:t xml:space="preserve"> quale azione si sta eseguendo, permettendo di gestire in modo diverso gli eventi generati dall’utente in base all’azione attiva.</w:t>
            </w:r>
          </w:p>
          <w:p w:rsidR="00FF3F58" w:rsidRDefault="00FF3F5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Elementi implementati:</w:t>
            </w:r>
          </w:p>
          <w:p w:rsidR="00FF3F58" w:rsidRDefault="00FF3F5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contatori.</w:t>
            </w:r>
          </w:p>
          <w:p w:rsidR="007E4AB7" w:rsidRDefault="007E4AB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controllo dell’attivazione dell’evento.</w:t>
            </w:r>
          </w:p>
          <w:p w:rsidR="007E4AB7" w:rsidRDefault="007E4AB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reset delle azioni al cambio di azioni. (Se viene cambiata azione le altre tornano a false e i </w:t>
            </w:r>
          </w:p>
          <w:p w:rsidR="007E4AB7" w:rsidRDefault="007E4AB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contatori si resettano)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51403" w:rsidRDefault="0085140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</w:t>
            </w:r>
            <w:r w:rsidR="00491158">
              <w:rPr>
                <w:rFonts w:ascii="Arial" w:hAnsi="Arial" w:cs="Arial"/>
              </w:rPr>
              <w:t xml:space="preserve"> 1</w:t>
            </w:r>
            <w:r>
              <w:rPr>
                <w:rFonts w:ascii="Arial" w:hAnsi="Arial" w:cs="Arial"/>
              </w:rPr>
              <w:t>:</w:t>
            </w:r>
          </w:p>
          <w:p w:rsidR="008A3C7A" w:rsidRDefault="0085140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Inserire elementi DOM al tag &lt;SVG&gt; risulta problematico. Scatenando l’evento che richiama la funzione per inserire elementi DOM, inserisce i suddetti elementi (visibili tramite F12), ma non li rende visibili sulla pagina. Provando però ad inserire lo stesso codice HTML generato, manualmente in un file, questi elementi risultano visibili.</w:t>
            </w:r>
          </w:p>
          <w:p w:rsidR="00851403" w:rsidRDefault="0085140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</w:t>
            </w:r>
            <w:r w:rsidR="00491158">
              <w:rPr>
                <w:rFonts w:ascii="Arial" w:hAnsi="Arial" w:cs="Arial"/>
              </w:rPr>
              <w:t xml:space="preserve"> 1</w:t>
            </w:r>
            <w:r>
              <w:rPr>
                <w:rFonts w:ascii="Arial" w:hAnsi="Arial" w:cs="Arial"/>
              </w:rPr>
              <w:t>:</w:t>
            </w:r>
          </w:p>
          <w:p w:rsidR="00851403" w:rsidRDefault="0085140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Scegliendo di utilizzare il tag &lt;CANVAS&gt;, questo problema non persiste. Gli elementi DOM inseriti sulla pagina da codice TS o JS sono visibili.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2: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Impossibilità di rendere responsive la grandezza dell’elemento page (canvas nella quale disegnare)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L’elemento possiede una grandezza in percentuale, ciò vale anche per gli elementi padre che    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lo contengono.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sono presenti i meta tag. </w:t>
            </w:r>
            <w:r w:rsidRPr="00FA39C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causa problema?  </w:t>
            </w:r>
            <w:r w:rsidRPr="00FA39C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(escluso).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viene assegnato lo style (es colore)</w:t>
            </w:r>
            <w:r>
              <w:rPr>
                <w:rFonts w:ascii="Arial" w:hAnsi="Arial" w:cs="Arial"/>
              </w:rPr>
              <w:t xml:space="preserve"> </w:t>
            </w:r>
            <w:r w:rsidRPr="00FA39C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causa problema?  </w:t>
            </w:r>
            <w:r w:rsidRPr="00FA39C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(escluso).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 2: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Ancora nessuna soluzione</w:t>
            </w:r>
          </w:p>
        </w:tc>
      </w:tr>
    </w:tbl>
    <w:p w:rsidR="00FA39CC" w:rsidRDefault="00FA39CC" w:rsidP="00AB580C">
      <w:pPr>
        <w:rPr>
          <w:rFonts w:ascii="Arial" w:hAnsi="Arial" w:cs="Arial"/>
        </w:rPr>
      </w:pPr>
    </w:p>
    <w:p w:rsidR="00FA39CC" w:rsidRDefault="00FA39CC" w:rsidP="00FA39CC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A39C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lastRenderedPageBreak/>
              <w:t>Punto della situazione rispetto alla pianificazione</w:t>
            </w:r>
          </w:p>
        </w:tc>
      </w:tr>
      <w:tr w:rsidR="00632B06" w:rsidTr="00FA39CC">
        <w:tc>
          <w:tcPr>
            <w:tcW w:w="9628" w:type="dxa"/>
          </w:tcPr>
          <w:p w:rsidR="00632B06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È stato recuperato il programma dopo al problema inerente all’installazione di TSC.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tempi sono rientrati secondo 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2B2314" w:rsidRDefault="002705E8" w:rsidP="008A3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Documentare </w:t>
            </w:r>
            <w:r w:rsidR="002B2314">
              <w:rPr>
                <w:rFonts w:ascii="Arial" w:hAnsi="Arial" w:cs="Arial"/>
              </w:rPr>
              <w:t>la struttura del programma</w:t>
            </w:r>
            <w:r w:rsidR="004C1BDB">
              <w:rPr>
                <w:rFonts w:ascii="Arial" w:hAnsi="Arial" w:cs="Arial"/>
              </w:rPr>
              <w:t>.</w:t>
            </w:r>
          </w:p>
          <w:p w:rsidR="004C1BDB" w:rsidRDefault="004C1BDB" w:rsidP="008A3C7A">
            <w:pPr>
              <w:rPr>
                <w:rFonts w:ascii="Arial" w:hAnsi="Arial" w:cs="Arial"/>
              </w:rPr>
            </w:pPr>
          </w:p>
          <w:p w:rsidR="002B2314" w:rsidRDefault="0092550A" w:rsidP="009255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Funzionalità di disegno: i</w:t>
            </w:r>
            <w:r w:rsidR="004C1BDB">
              <w:rPr>
                <w:rFonts w:ascii="Arial" w:hAnsi="Arial" w:cs="Arial"/>
              </w:rPr>
              <w:t>ntegrare la possibilità di inserire i puntini e spostarli</w:t>
            </w:r>
            <w:r>
              <w:rPr>
                <w:rFonts w:ascii="Arial" w:hAnsi="Arial" w:cs="Arial"/>
              </w:rPr>
              <w:t>, colorare con la matita e cancellare.</w:t>
            </w:r>
          </w:p>
          <w:p w:rsidR="0092550A" w:rsidRDefault="0092550A" w:rsidP="0092550A">
            <w:pPr>
              <w:rPr>
                <w:rFonts w:ascii="Arial" w:hAnsi="Arial" w:cs="Arial"/>
              </w:rPr>
            </w:pPr>
          </w:p>
          <w:p w:rsidR="0092550A" w:rsidRPr="008A3C7A" w:rsidRDefault="0092550A" w:rsidP="009255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Inserire la numerazione automatica dei puntini.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250" w:rsidRDefault="00122250" w:rsidP="00DC1A1A">
      <w:pPr>
        <w:spacing w:after="0" w:line="240" w:lineRule="auto"/>
      </w:pPr>
      <w:r>
        <w:separator/>
      </w:r>
    </w:p>
  </w:endnote>
  <w:endnote w:type="continuationSeparator" w:id="0">
    <w:p w:rsidR="00122250" w:rsidRDefault="001222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2225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250" w:rsidRDefault="00122250" w:rsidP="00DC1A1A">
      <w:pPr>
        <w:spacing w:after="0" w:line="240" w:lineRule="auto"/>
      </w:pPr>
      <w:r>
        <w:separator/>
      </w:r>
    </w:p>
  </w:footnote>
  <w:footnote w:type="continuationSeparator" w:id="0">
    <w:p w:rsidR="00122250" w:rsidRDefault="001222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703C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01C1"/>
    <w:multiLevelType w:val="hybridMultilevel"/>
    <w:tmpl w:val="80FE19E8"/>
    <w:lvl w:ilvl="0" w:tplc="610A1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F9B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70EE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250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6386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03C4"/>
    <w:rsid w:val="002705E8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314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52DE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158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B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738E"/>
    <w:rsid w:val="005C0EB8"/>
    <w:rsid w:val="005C7AFF"/>
    <w:rsid w:val="005D036B"/>
    <w:rsid w:val="005D3A96"/>
    <w:rsid w:val="005D3D7C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5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A1D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6F"/>
    <w:rsid w:val="007527EE"/>
    <w:rsid w:val="00754980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AB7"/>
    <w:rsid w:val="007E4D24"/>
    <w:rsid w:val="007E5F20"/>
    <w:rsid w:val="007E767D"/>
    <w:rsid w:val="007E7CD2"/>
    <w:rsid w:val="007E7F1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403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51C1"/>
    <w:rsid w:val="00886EC4"/>
    <w:rsid w:val="00886F2C"/>
    <w:rsid w:val="00887C13"/>
    <w:rsid w:val="008920DA"/>
    <w:rsid w:val="008948C0"/>
    <w:rsid w:val="008A3C7A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550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227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6EC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7B6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0F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C13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76A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9CC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F58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2A365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6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7C0E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14C1"/>
    <w:rsid w:val="001A0560"/>
    <w:rsid w:val="001C54F7"/>
    <w:rsid w:val="001D27C6"/>
    <w:rsid w:val="001E62F3"/>
    <w:rsid w:val="00251CAF"/>
    <w:rsid w:val="00262942"/>
    <w:rsid w:val="00262E13"/>
    <w:rsid w:val="00266779"/>
    <w:rsid w:val="002746BC"/>
    <w:rsid w:val="00283BFA"/>
    <w:rsid w:val="002A3EDE"/>
    <w:rsid w:val="002C2B39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2323"/>
    <w:rsid w:val="008E6A10"/>
    <w:rsid w:val="008F0569"/>
    <w:rsid w:val="00910CDF"/>
    <w:rsid w:val="009135E1"/>
    <w:rsid w:val="00914221"/>
    <w:rsid w:val="00917E6C"/>
    <w:rsid w:val="00923218"/>
    <w:rsid w:val="00925A3A"/>
    <w:rsid w:val="00952DCC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4E31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6D3DD-3D0B-40CB-A686-04C599DB1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Di Stefano</cp:lastModifiedBy>
  <cp:revision>31</cp:revision>
  <cp:lastPrinted>2017-03-29T10:57:00Z</cp:lastPrinted>
  <dcterms:created xsi:type="dcterms:W3CDTF">2021-01-11T21:33:00Z</dcterms:created>
  <dcterms:modified xsi:type="dcterms:W3CDTF">2023-09-22T13:36:00Z</dcterms:modified>
</cp:coreProperties>
</file>