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right"/>
      </w:pPr>
      <w:r>
        <w:rPr>
          <w:rFonts w:ascii="Calibri Light" w:hAnsi="Calibri Light"/>
          <w:b/>
          <w:color w:val="1E1B4B"/>
          <w:sz w:val="56"/>
        </w:rPr>
        <w:t>DISTRIBUTED JOB SCHEDULER</w:t>
      </w:r>
    </w:p>
    <w:p>
      <w:pPr>
        <w:spacing w:after="480"/>
        <w:jc w:val="right"/>
      </w:pPr>
      <w:r>
        <w:rPr>
          <w:rFonts w:ascii="Calibri" w:hAnsi="Calibri"/>
          <w:color w:val="64748B"/>
          <w:sz w:val="26"/>
        </w:rPr>
        <w:t>System Architecture, UI Overhaul, &amp; Technical Handoff Document</w:t>
      </w:r>
    </w:p>
    <w:p>
      <w:pPr>
        <w:jc w:val="right"/>
      </w:pPr>
      <w:r>
        <w:rPr>
          <w:color w:val="4F4665"/>
        </w:rPr>
        <w:t>─────────────────────────────────────────────</w:t>
      </w:r>
    </w:p>
    <w:p>
      <w:pPr>
        <w:spacing w:before="1600"/>
        <w:jc w:val="right"/>
      </w:pPr>
      <w:r>
        <w:rPr>
          <w:i/>
          <w:color w:val="64748B"/>
          <w:sz w:val="20"/>
        </w:rPr>
        <w:t>Prepared By: AI Technical Engineering Partner</w:t>
        <w:br/>
        <w:t>Project Handoff Target: GitHub Repository sync</w:t>
        <w:br/>
        <w:t>GitHub Remote: https://github.com/DiStrix1/codity-assignment</w:t>
        <w:br/>
        <w:t>Date: July 2026</w:t>
        <w:br/>
        <w:t>Status: Option A (Modern Glassmorphic Sidebar) UI Deployed</w:t>
      </w:r>
    </w:p>
    <w:p>
      <w:r>
        <w:br w:type="page"/>
      </w:r>
    </w:p>
    <w:p>
      <w:pPr>
        <w:keepNext/>
        <w:spacing w:before="360" w:after="120"/>
      </w:pPr>
      <w:r>
        <w:rPr>
          <w:rFonts w:ascii="Calibri Light" w:hAnsi="Calibri Light"/>
          <w:b/>
          <w:color w:val="1E1B4B"/>
          <w:sz w:val="36"/>
        </w:rPr>
        <w:t>1. Executive Summary</w:t>
      </w:r>
    </w:p>
    <w:p>
      <w:pPr>
        <w:spacing w:after="160" w:line="276" w:lineRule="auto"/>
      </w:pPr>
      <w:r>
        <w:rPr>
          <w:rFonts w:ascii="Calibri" w:hAnsi="Calibri"/>
          <w:sz w:val="21"/>
        </w:rPr>
        <w:t>This project showcases a production-ready Distributed Job Scheduler composed of a high-performance Spring Boot backend and a visual, glassmorphic React SPA frontend. Underpinned by raw relational database concurrency optimizations (PostgreSQL Skip Locked), the engine is designed for reliable execution of thousands of tasks across multiple worker nodes.</w:t>
      </w:r>
    </w:p>
    <w:p>
      <w:pPr>
        <w:spacing w:after="160" w:line="276" w:lineRule="auto"/>
      </w:pPr>
      <w:r>
        <w:rPr>
          <w:rFonts w:ascii="Calibri" w:hAnsi="Calibri"/>
          <w:sz w:val="21"/>
        </w:rPr>
        <w:t>Key requirements delivered in this sprint include the integration of a new RETRY_PENDING intermediate lifecycle state that mitigates scheduling loops, a persistent dual-theme layout (collapsible responsive navigation), a real-time throughput visual chart, and a comprehensive motion package ensuring smooth UX transitions inside the administration dashboard.</w:t>
      </w:r>
    </w:p>
    <w:p>
      <w:pPr>
        <w:keepNext/>
        <w:spacing w:before="360" w:after="120"/>
      </w:pPr>
      <w:r>
        <w:rPr>
          <w:rFonts w:ascii="Calibri Light" w:hAnsi="Calibri Light"/>
          <w:b/>
          <w:color w:val="1E1B4B"/>
          <w:sz w:val="36"/>
        </w:rPr>
        <w:t>2. System Architecture &amp; Workflow</w:t>
      </w:r>
    </w:p>
    <w:p>
      <w:pPr>
        <w:spacing w:after="160" w:line="276" w:lineRule="auto"/>
      </w:pPr>
      <w:r>
        <w:rPr>
          <w:rFonts w:ascii="Calibri" w:hAnsi="Calibri"/>
          <w:sz w:val="21"/>
        </w:rPr>
        <w:t>The application architecture consists of three layers: client dashboard, scheduler endpoint routers, and concurrent background executors. The workers communicate with the core API to claim pending assignments, publish state telemetry heartbeats, and execute custom job handlers.</w:t>
      </w:r>
    </w:p>
    <w:tbl>
      <w:tblPr>
        <w:tblW w:type="auto" w:w="0"/>
        <w:tblLayout w:type="fixed"/>
        <w:tblLook w:firstColumn="1" w:firstRow="1" w:lastColumn="0" w:lastRow="0" w:noHBand="0" w:noVBand="1" w:val="04A0"/>
      </w:tblPr>
      <w:tblGrid>
        <w:gridCol w:w="9360"/>
      </w:tblGrid>
      <w:tr>
        <w:tc>
          <w:tcPr>
            <w:tcW w:type="dxa" w:w="9360"/>
            <w:shd w:fill="F8FAFC"/>
            <w:tcBorders>
              <w:top w:val="none"/>
              <w:left w:val="single" w:sz="18" w:space="0" w:color="4F46E5"/>
              <w:bottom w:val="none"/>
              <w:right w:val="none"/>
            </w:tcBorders>
          </w:tcPr>
          <w:p>
            <w:pPr>
              <w:spacing w:before="120" w:after="120"/>
              <w:ind w:left="144"/>
            </w:pPr>
            <w:r>
              <w:rPr>
                <w:rFonts w:ascii="Consolas" w:hAnsi="Consolas"/>
                <w:color w:val="1E293B"/>
                <w:sz w:val="18"/>
              </w:rPr>
              <w:t>┌──────────────────────────────────────────────────────────────┐</w:t>
              <w:br/>
              <w:t>│                      React Front-End UI                      │</w:t>
              <w:br/>
              <w:t>│    (Collapsible Glassmorphic Sidebar, Theme, Live Polling)   │</w:t>
              <w:br/>
              <w:t>└───────────────┬───────────────────────────────▲──────────────┘</w:t>
              <w:br/>
              <w:t xml:space="preserve">                │ REST API                      │ WebSocket</w:t>
              <w:br/>
              <w:t xml:space="preserve">                ▼                               │ Events</w:t>
              <w:br/>
              <w:t>┌───────────────────────────────────────────────┴──────────────┐</w:t>
              <w:br/>
              <w:t>│                     Spring Boot REST API                      │</w:t>
              <w:br/>
              <w:t>│   (JobController, WorkerController, JobEventPublisher Service)│</w:t>
              <w:br/>
              <w:t>└───────────────┬───────────────────────────────▲──────────────┘</w:t>
              <w:br/>
              <w:t xml:space="preserve">                │ SKIP LOCKED Claim             │ heartbeats</w:t>
              <w:br/>
              <w:t xml:space="preserve">                ▼                               │</w:t>
              <w:br/>
              <w:t>┌───────────────────────────────────────────────┴──────────────┐</w:t>
              <w:br/>
              <w:t>│               Distributed Job Executor Nodes                 │</w:t>
              <w:br/>
              <w:t>│     (Concurrent Thread Executors, Stale worker recovery)     │</w:t>
              <w:br/>
              <w:t>└───────────────────────────────┬──────────────────────────────┘</w:t>
              <w:br/>
              <w:t xml:space="preserve">                                ▼ SQL Queries</w:t>
              <w:br/>
              <w:t>┌──────────────────────────────────────────────────────────────┐</w:t>
              <w:br/>
              <w:t>│             Relational Database Engine (PostgreSQL)          │</w:t>
              <w:br/>
              <w:t>│    (CHECK Status Constraints, SKIP LOCKED Row Containment)   │</w:t>
              <w:br/>
              <w:t>└──────────────────────────────────────────────────────────────┘</w:t>
            </w:r>
          </w:p>
        </w:tc>
      </w:tr>
    </w:tbl>
    <w:p>
      <w:pPr>
        <w:keepNext/>
        <w:spacing w:before="240" w:after="80"/>
      </w:pPr>
      <w:r>
        <w:rPr>
          <w:rFonts w:ascii="Calibri" w:hAnsi="Calibri"/>
          <w:b/>
          <w:color w:val="4F46E5"/>
          <w:sz w:val="28"/>
        </w:rPr>
        <w:t>Setup &amp; Command Instructions</w:t>
      </w:r>
    </w:p>
    <w:p>
      <w:pPr>
        <w:pStyle w:val="ListBullet"/>
        <w:spacing w:after="60" w:line="276" w:lineRule="auto"/>
      </w:pPr>
      <w:r>
        <w:rPr>
          <w:rFonts w:ascii="Calibri" w:hAnsi="Calibri"/>
          <w:sz w:val="21"/>
        </w:rPr>
        <w:t>Pre-requisites: Java JDK 21+, Node.js v20+, Maven 3.8+, PostgreSQL server.</w:t>
      </w:r>
    </w:p>
    <w:p>
      <w:pPr>
        <w:pStyle w:val="ListBullet"/>
        <w:spacing w:after="60" w:line="276" w:lineRule="auto"/>
      </w:pPr>
      <w:r>
        <w:rPr>
          <w:rFonts w:ascii="Calibri" w:hAnsi="Calibri"/>
          <w:sz w:val="21"/>
        </w:rPr>
        <w:t>Starting Backend service: Run standard Spring-boot profile. Use ./mvnw spring-boot:run at the root.</w:t>
      </w:r>
    </w:p>
    <w:p>
      <w:pPr>
        <w:pStyle w:val="ListBullet"/>
        <w:spacing w:after="60" w:line="276" w:lineRule="auto"/>
      </w:pPr>
      <w:r>
        <w:rPr>
          <w:rFonts w:ascii="Calibri" w:hAnsi="Calibri"/>
          <w:sz w:val="21"/>
        </w:rPr>
        <w:t>Starting Frontend client: Run npm install followed by npm run dev inside the frontend/ folder.</w:t>
      </w:r>
    </w:p>
    <w:p>
      <w:pPr>
        <w:pStyle w:val="ListBullet"/>
        <w:spacing w:after="60" w:line="276" w:lineRule="auto"/>
      </w:pPr>
      <w:r>
        <w:rPr>
          <w:rFonts w:ascii="Calibri" w:hAnsi="Calibri"/>
          <w:sz w:val="21"/>
        </w:rPr>
        <w:t>Database migrations: Flyway automigrates tables on launch via V1__create_schema.sql and V3__add_retry_pending_state.sql.</w:t>
      </w:r>
    </w:p>
    <w:p>
      <w:pPr>
        <w:pStyle w:val="ListBullet"/>
        <w:spacing w:after="60" w:line="276" w:lineRule="auto"/>
      </w:pPr>
      <w:r>
        <w:rPr>
          <w:rFonts w:ascii="Calibri" w:hAnsi="Calibri"/>
          <w:sz w:val="21"/>
        </w:rPr>
        <w:t>Standard Endpoints: Frontend runs on http://localhost:5173/ and maps backend on http://localhost:8080/.</w:t>
      </w:r>
    </w:p>
    <w:p>
      <w:pPr>
        <w:keepNext/>
        <w:spacing w:before="360" w:after="120"/>
      </w:pPr>
      <w:r>
        <w:rPr>
          <w:rFonts w:ascii="Calibri Light" w:hAnsi="Calibri Light"/>
          <w:b/>
          <w:color w:val="1E1B4B"/>
          <w:sz w:val="36"/>
        </w:rPr>
        <w:t>3. Database Schema &amp; ER Model</w:t>
      </w:r>
    </w:p>
    <w:p>
      <w:pPr>
        <w:spacing w:after="160" w:line="276" w:lineRule="auto"/>
      </w:pPr>
      <w:r>
        <w:rPr>
          <w:rFonts w:ascii="Calibri" w:hAnsi="Calibri"/>
          <w:sz w:val="21"/>
        </w:rPr>
        <w:t>State integrity is guaranteed at the database engine level via Check Constraints. Below is a specification of the main tables that coordinate task distribution: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E1B4B"/>
          </w:tcPr>
          <w:p>
            <w:pPr>
              <w:spacing w:before="80" w:after="80"/>
            </w:pPr>
            <w:r>
              <w:rPr>
                <w:rFonts w:ascii="Calibri" w:hAnsi="Calibri"/>
                <w:b/>
                <w:color w:val="FFFFFF"/>
                <w:sz w:val="20"/>
              </w:rPr>
              <w:t>Table Name</w:t>
            </w:r>
          </w:p>
        </w:tc>
        <w:tc>
          <w:tcPr>
            <w:tcW w:type="dxa" w:w="2340"/>
            <w:shd w:fill="1E1B4B"/>
          </w:tcPr>
          <w:p>
            <w:pPr>
              <w:spacing w:before="80" w:after="80"/>
            </w:pPr>
            <w:r>
              <w:rPr>
                <w:rFonts w:ascii="Calibri" w:hAnsi="Calibri"/>
                <w:b/>
                <w:color w:val="FFFFFF"/>
                <w:sz w:val="20"/>
              </w:rPr>
              <w:t>Primary Key</w:t>
            </w:r>
          </w:p>
        </w:tc>
        <w:tc>
          <w:tcPr>
            <w:tcW w:type="dxa" w:w="2340"/>
            <w:shd w:fill="1E1B4B"/>
          </w:tcPr>
          <w:p>
            <w:pPr>
              <w:spacing w:before="80" w:after="80"/>
            </w:pPr>
            <w:r>
              <w:rPr>
                <w:rFonts w:ascii="Calibri" w:hAnsi="Calibri"/>
                <w:b/>
                <w:color w:val="FFFFFF"/>
                <w:sz w:val="20"/>
              </w:rPr>
              <w:t>Important Fields</w:t>
            </w:r>
          </w:p>
        </w:tc>
        <w:tc>
          <w:tcPr>
            <w:tcW w:type="dxa" w:w="2340"/>
            <w:shd w:fill="1E1B4B"/>
          </w:tcPr>
          <w:p>
            <w:pPr>
              <w:spacing w:before="80" w:after="80"/>
            </w:pPr>
            <w:r>
              <w:rPr>
                <w:rFonts w:ascii="Calibri" w:hAnsi="Calibri"/>
                <w:b/>
                <w:color w:val="FFFFFF"/>
                <w:sz w:val="20"/>
              </w:rPr>
              <w:t>Purpose</w:t>
            </w:r>
          </w:p>
        </w:tc>
      </w:tr>
      <w:tr>
        <w:tc>
          <w:tcPr>
            <w:tcW w:type="dxa" w:w="2340"/>
            <w:shd w:fill="FFFFFF"/>
          </w:tcPr>
          <w:p>
            <w:pPr>
              <w:spacing w:before="60" w:after="60"/>
            </w:pPr>
            <w:r>
              <w:rPr>
                <w:rFonts w:ascii="Calibri" w:hAnsi="Calibri"/>
                <w:sz w:val="19"/>
              </w:rPr>
              <w:t>jobs</w:t>
            </w:r>
          </w:p>
        </w:tc>
        <w:tc>
          <w:tcPr>
            <w:tcW w:type="dxa" w:w="2340"/>
            <w:shd w:fill="FFFFFF"/>
          </w:tcPr>
          <w:p>
            <w:pPr>
              <w:spacing w:before="60" w:after="60"/>
            </w:pPr>
            <w:r>
              <w:rPr>
                <w:rFonts w:ascii="Calibri" w:hAnsi="Calibri"/>
                <w:sz w:val="19"/>
              </w:rPr>
              <w:t>id (UUID)</w:t>
            </w:r>
          </w:p>
        </w:tc>
        <w:tc>
          <w:tcPr>
            <w:tcW w:type="dxa" w:w="2340"/>
            <w:shd w:fill="FFFFFF"/>
          </w:tcPr>
          <w:p>
            <w:pPr>
              <w:spacing w:before="60" w:after="60"/>
            </w:pPr>
            <w:r>
              <w:rPr>
                <w:rFonts w:ascii="Calibri" w:hAnsi="Calibri"/>
                <w:sz w:val="19"/>
              </w:rPr>
              <w:t>queue_id, status, attempt_count, next_run_at</w:t>
            </w:r>
          </w:p>
        </w:tc>
        <w:tc>
          <w:tcPr>
            <w:tcW w:type="dxa" w:w="2340"/>
            <w:shd w:fill="FFFFFF"/>
          </w:tcPr>
          <w:p>
            <w:pPr>
              <w:spacing w:before="60" w:after="60"/>
            </w:pPr>
            <w:r>
              <w:rPr>
                <w:rFonts w:ascii="Calibri" w:hAnsi="Calibri"/>
                <w:sz w:val="19"/>
              </w:rPr>
              <w:t>Holds job payload, retry state, status checks.</w:t>
            </w:r>
          </w:p>
        </w:tc>
      </w:tr>
      <w:tr>
        <w:tc>
          <w:tcPr>
            <w:tcW w:type="dxa" w:w="2340"/>
            <w:shd w:fill="F8FAFC"/>
          </w:tcPr>
          <w:p>
            <w:pPr>
              <w:spacing w:before="60" w:after="60"/>
            </w:pPr>
            <w:r>
              <w:rPr>
                <w:rFonts w:ascii="Calibri" w:hAnsi="Calibri"/>
                <w:sz w:val="19"/>
              </w:rPr>
              <w:t>workers</w:t>
            </w:r>
          </w:p>
        </w:tc>
        <w:tc>
          <w:tcPr>
            <w:tcW w:type="dxa" w:w="2340"/>
            <w:shd w:fill="F8FAFC"/>
          </w:tcPr>
          <w:p>
            <w:pPr>
              <w:spacing w:before="60" w:after="60"/>
            </w:pPr>
            <w:r>
              <w:rPr>
                <w:rFonts w:ascii="Calibri" w:hAnsi="Calibri"/>
                <w:sz w:val="19"/>
              </w:rPr>
              <w:t>id (VARCHAR)</w:t>
            </w:r>
          </w:p>
        </w:tc>
        <w:tc>
          <w:tcPr>
            <w:tcW w:type="dxa" w:w="2340"/>
            <w:shd w:fill="F8FAFC"/>
          </w:tcPr>
          <w:p>
            <w:pPr>
              <w:spacing w:before="60" w:after="60"/>
            </w:pPr>
            <w:r>
              <w:rPr>
                <w:rFonts w:ascii="Calibri" w:hAnsi="Calibri"/>
                <w:sz w:val="19"/>
              </w:rPr>
              <w:t>hostname, last_heartbeat_at, status</w:t>
            </w:r>
          </w:p>
        </w:tc>
        <w:tc>
          <w:tcPr>
            <w:tcW w:type="dxa" w:w="2340"/>
            <w:shd w:fill="F8FAFC"/>
          </w:tcPr>
          <w:p>
            <w:pPr>
              <w:spacing w:before="60" w:after="60"/>
            </w:pPr>
            <w:r>
              <w:rPr>
                <w:rFonts w:ascii="Calibri" w:hAnsi="Calibri"/>
                <w:sz w:val="19"/>
              </w:rPr>
              <w:t>Tracks active executors and hosts online checkins.</w:t>
            </w:r>
          </w:p>
        </w:tc>
      </w:tr>
      <w:tr>
        <w:tc>
          <w:tcPr>
            <w:tcW w:type="dxa" w:w="2340"/>
            <w:shd w:fill="FFFFFF"/>
          </w:tcPr>
          <w:p>
            <w:pPr>
              <w:spacing w:before="60" w:after="60"/>
            </w:pPr>
            <w:r>
              <w:rPr>
                <w:rFonts w:ascii="Calibri" w:hAnsi="Calibri"/>
                <w:sz w:val="19"/>
              </w:rPr>
              <w:t>queues</w:t>
            </w:r>
          </w:p>
        </w:tc>
        <w:tc>
          <w:tcPr>
            <w:tcW w:type="dxa" w:w="2340"/>
            <w:shd w:fill="FFFFFF"/>
          </w:tcPr>
          <w:p>
            <w:pPr>
              <w:spacing w:before="60" w:after="60"/>
            </w:pPr>
            <w:r>
              <w:rPr>
                <w:rFonts w:ascii="Calibri" w:hAnsi="Calibri"/>
                <w:sz w:val="19"/>
              </w:rPr>
              <w:t>id (VARCHAR)</w:t>
            </w:r>
          </w:p>
        </w:tc>
        <w:tc>
          <w:tcPr>
            <w:tcW w:type="dxa" w:w="2340"/>
            <w:shd w:fill="FFFFFF"/>
          </w:tcPr>
          <w:p>
            <w:pPr>
              <w:spacing w:before="60" w:after="60"/>
            </w:pPr>
            <w:r>
              <w:rPr>
                <w:rFonts w:ascii="Calibri" w:hAnsi="Calibri"/>
                <w:sz w:val="19"/>
              </w:rPr>
              <w:t>name, paused, concurrency_limit</w:t>
            </w:r>
          </w:p>
        </w:tc>
        <w:tc>
          <w:tcPr>
            <w:tcW w:type="dxa" w:w="2340"/>
            <w:shd w:fill="FFFFFF"/>
          </w:tcPr>
          <w:p>
            <w:pPr>
              <w:spacing w:before="60" w:after="60"/>
            </w:pPr>
            <w:r>
              <w:rPr>
                <w:rFonts w:ascii="Calibri" w:hAnsi="Calibri"/>
                <w:sz w:val="19"/>
              </w:rPr>
              <w:t>Identifies task routing bins + configuration toggles.</w:t>
            </w:r>
          </w:p>
        </w:tc>
      </w:tr>
      <w:tr>
        <w:tc>
          <w:tcPr>
            <w:tcW w:type="dxa" w:w="2340"/>
            <w:shd w:fill="F8FAFC"/>
          </w:tcPr>
          <w:p>
            <w:pPr>
              <w:spacing w:before="60" w:after="60"/>
            </w:pPr>
            <w:r>
              <w:rPr>
                <w:rFonts w:ascii="Calibri" w:hAnsi="Calibri"/>
                <w:sz w:val="19"/>
              </w:rPr>
              <w:t>retry_policies</w:t>
            </w:r>
          </w:p>
        </w:tc>
        <w:tc>
          <w:tcPr>
            <w:tcW w:type="dxa" w:w="2340"/>
            <w:shd w:fill="F8FAFC"/>
          </w:tcPr>
          <w:p>
            <w:pPr>
              <w:spacing w:before="60" w:after="60"/>
            </w:pPr>
            <w:r>
              <w:rPr>
                <w:rFonts w:ascii="Calibri" w:hAnsi="Calibri"/>
                <w:sz w:val="19"/>
              </w:rPr>
              <w:t>id (VARCHAR)</w:t>
            </w:r>
          </w:p>
        </w:tc>
        <w:tc>
          <w:tcPr>
            <w:tcW w:type="dxa" w:w="2340"/>
            <w:shd w:fill="F8FAFC"/>
          </w:tcPr>
          <w:p>
            <w:pPr>
              <w:spacing w:before="60" w:after="60"/>
            </w:pPr>
            <w:r>
              <w:rPr>
                <w:rFonts w:ascii="Calibri" w:hAnsi="Calibri"/>
                <w:sz w:val="19"/>
              </w:rPr>
              <w:t>max_attempts, backoff_base, backoff_factor</w:t>
            </w:r>
          </w:p>
        </w:tc>
        <w:tc>
          <w:tcPr>
            <w:tcW w:type="dxa" w:w="2340"/>
            <w:shd w:fill="F8FAFC"/>
          </w:tcPr>
          <w:p>
            <w:pPr>
              <w:spacing w:before="60" w:after="60"/>
            </w:pPr>
            <w:r>
              <w:rPr>
                <w:rFonts w:ascii="Calibri" w:hAnsi="Calibri"/>
                <w:sz w:val="19"/>
              </w:rPr>
              <w:t>Enforces backoff delay equations on retry execution.</w:t>
            </w:r>
          </w:p>
        </w:tc>
      </w:tr>
    </w:tbl>
    <w:p/>
    <w:p>
      <w:pPr>
        <w:spacing w:after="160" w:line="276" w:lineRule="auto"/>
      </w:pPr>
      <w:r>
        <w:rPr>
          <w:rFonts w:ascii="Calibri" w:hAnsi="Calibri"/>
          <w:sz w:val="21"/>
        </w:rPr>
        <w:t>The Flyway migration script V3__add_retry_pending_state.sql added support for the new RETRY_PENDING status:</w:t>
      </w:r>
    </w:p>
    <w:tbl>
      <w:tblPr>
        <w:tblW w:type="auto" w:w="0"/>
        <w:tblLayout w:type="fixed"/>
        <w:tblLook w:firstColumn="1" w:firstRow="1" w:lastColumn="0" w:lastRow="0" w:noHBand="0" w:noVBand="1" w:val="04A0"/>
      </w:tblPr>
      <w:tblGrid>
        <w:gridCol w:w="9360"/>
      </w:tblGrid>
      <w:tr>
        <w:tc>
          <w:tcPr>
            <w:tcW w:type="dxa" w:w="9360"/>
            <w:shd w:fill="F8FAFC"/>
            <w:tcBorders>
              <w:top w:val="none"/>
              <w:left w:val="single" w:sz="18" w:space="0" w:color="4F46E5"/>
              <w:bottom w:val="none"/>
              <w:right w:val="none"/>
            </w:tcBorders>
          </w:tcPr>
          <w:p>
            <w:pPr>
              <w:spacing w:before="120" w:after="120"/>
              <w:ind w:left="144"/>
            </w:pPr>
            <w:r>
              <w:rPr>
                <w:rFonts w:ascii="Consolas" w:hAnsi="Consolas"/>
                <w:color w:val="1E293B"/>
                <w:sz w:val="18"/>
              </w:rPr>
              <w:t>ALTER TABLE jobs DROP CONSTRAINT IF EXISTS jobs_status_check;</w:t>
              <w:br/>
              <w:t xml:space="preserve">ALTER TABLE jobs ADD CONSTRAINT jobs_status_check </w:t>
              <w:br/>
              <w:t xml:space="preserve">CHECK (status IN ('QUEUED', 'SCHEDULED', 'CLAIMED', 'RUNNING', 'COMPLETED', </w:t>
              <w:br/>
              <w:t xml:space="preserve">                 'FAILED', 'DEAD_LETTER', 'RETRY_PENDING'));</w:t>
            </w:r>
          </w:p>
        </w:tc>
      </w:tr>
    </w:tbl>
    <w:p>
      <w:pPr>
        <w:keepNext/>
        <w:spacing w:before="360" w:after="120"/>
      </w:pPr>
      <w:r>
        <w:rPr>
          <w:rFonts w:ascii="Calibri Light" w:hAnsi="Calibri Light"/>
          <w:b/>
          <w:color w:val="1E1B4B"/>
          <w:sz w:val="36"/>
        </w:rPr>
        <w:t>4. Core API Documentation</w:t>
      </w:r>
    </w:p>
    <w:p>
      <w:pPr>
        <w:spacing w:after="160" w:line="276" w:lineRule="auto"/>
      </w:pPr>
      <w:r>
        <w:rPr>
          <w:rFonts w:ascii="Calibri" w:hAnsi="Calibri"/>
          <w:sz w:val="21"/>
        </w:rPr>
        <w:t>API details exposed by the Controller layers supporting live telemetry synchronizations: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E1B4B"/>
          </w:tcPr>
          <w:p>
            <w:pPr>
              <w:spacing w:before="80" w:after="80"/>
            </w:pPr>
            <w:r>
              <w:rPr>
                <w:rFonts w:ascii="Calibri" w:hAnsi="Calibri"/>
                <w:b/>
                <w:color w:val="FFFFFF"/>
                <w:sz w:val="20"/>
              </w:rPr>
              <w:t>Method</w:t>
            </w:r>
          </w:p>
        </w:tc>
        <w:tc>
          <w:tcPr>
            <w:tcW w:type="dxa" w:w="2340"/>
            <w:shd w:fill="1E1B4B"/>
          </w:tcPr>
          <w:p>
            <w:pPr>
              <w:spacing w:before="80" w:after="80"/>
            </w:pPr>
            <w:r>
              <w:rPr>
                <w:rFonts w:ascii="Calibri" w:hAnsi="Calibri"/>
                <w:b/>
                <w:color w:val="FFFFFF"/>
                <w:sz w:val="20"/>
              </w:rPr>
              <w:t>Endpoint Path</w:t>
            </w:r>
          </w:p>
        </w:tc>
        <w:tc>
          <w:tcPr>
            <w:tcW w:type="dxa" w:w="2340"/>
            <w:shd w:fill="1E1B4B"/>
          </w:tcPr>
          <w:p>
            <w:pPr>
              <w:spacing w:before="80" w:after="80"/>
            </w:pPr>
            <w:r>
              <w:rPr>
                <w:rFonts w:ascii="Calibri" w:hAnsi="Calibri"/>
                <w:b/>
                <w:color w:val="FFFFFF"/>
                <w:sz w:val="20"/>
              </w:rPr>
              <w:t>Parameters</w:t>
            </w:r>
          </w:p>
        </w:tc>
        <w:tc>
          <w:tcPr>
            <w:tcW w:type="dxa" w:w="2340"/>
            <w:shd w:fill="1E1B4B"/>
          </w:tcPr>
          <w:p>
            <w:pPr>
              <w:spacing w:before="80" w:after="80"/>
            </w:pPr>
            <w:r>
              <w:rPr>
                <w:rFonts w:ascii="Calibri" w:hAnsi="Calibri"/>
                <w:b/>
                <w:color w:val="FFFFFF"/>
                <w:sz w:val="20"/>
              </w:rPr>
              <w:t>Description</w:t>
            </w:r>
          </w:p>
        </w:tc>
      </w:tr>
      <w:tr>
        <w:tc>
          <w:tcPr>
            <w:tcW w:type="dxa" w:w="2340"/>
            <w:shd w:fill="FFFFFF"/>
          </w:tcPr>
          <w:p>
            <w:pPr>
              <w:spacing w:before="60" w:after="60"/>
            </w:pPr>
            <w:r>
              <w:rPr>
                <w:rFonts w:ascii="Calibri" w:hAnsi="Calibri"/>
                <w:sz w:val="19"/>
              </w:rPr>
              <w:t>GET</w:t>
            </w:r>
          </w:p>
        </w:tc>
        <w:tc>
          <w:tcPr>
            <w:tcW w:type="dxa" w:w="2340"/>
            <w:shd w:fill="FFFFFF"/>
          </w:tcPr>
          <w:p>
            <w:pPr>
              <w:spacing w:before="60" w:after="60"/>
            </w:pPr>
            <w:r>
              <w:rPr>
                <w:rFonts w:ascii="Calibri" w:hAnsi="Calibri"/>
                <w:sz w:val="19"/>
              </w:rPr>
              <w:t>/api/jobs</w:t>
            </w:r>
          </w:p>
        </w:tc>
        <w:tc>
          <w:tcPr>
            <w:tcW w:type="dxa" w:w="2340"/>
            <w:shd w:fill="FFFFFF"/>
          </w:tcPr>
          <w:p>
            <w:pPr>
              <w:spacing w:before="60" w:after="60"/>
            </w:pPr>
            <w:r>
              <w:rPr>
                <w:rFonts w:ascii="Calibri" w:hAnsi="Calibri"/>
                <w:sz w:val="19"/>
              </w:rPr>
              <w:t>status, queueId, page, size</w:t>
            </w:r>
          </w:p>
        </w:tc>
        <w:tc>
          <w:tcPr>
            <w:tcW w:type="dxa" w:w="2340"/>
            <w:shd w:fill="FFFFFF"/>
          </w:tcPr>
          <w:p>
            <w:pPr>
              <w:spacing w:before="60" w:after="60"/>
            </w:pPr>
            <w:r>
              <w:rPr>
                <w:rFonts w:ascii="Calibri" w:hAnsi="Calibri"/>
                <w:sz w:val="19"/>
              </w:rPr>
              <w:t>Retrieves chunked list of jobs matching filters.</w:t>
            </w:r>
          </w:p>
        </w:tc>
      </w:tr>
      <w:tr>
        <w:tc>
          <w:tcPr>
            <w:tcW w:type="dxa" w:w="2340"/>
            <w:shd w:fill="F8FAFC"/>
          </w:tcPr>
          <w:p>
            <w:pPr>
              <w:spacing w:before="60" w:after="60"/>
            </w:pPr>
            <w:r>
              <w:rPr>
                <w:rFonts w:ascii="Calibri" w:hAnsi="Calibri"/>
                <w:sz w:val="19"/>
              </w:rPr>
              <w:t>POST</w:t>
            </w:r>
          </w:p>
        </w:tc>
        <w:tc>
          <w:tcPr>
            <w:tcW w:type="dxa" w:w="2340"/>
            <w:shd w:fill="F8FAFC"/>
          </w:tcPr>
          <w:p>
            <w:pPr>
              <w:spacing w:before="60" w:after="60"/>
            </w:pPr>
            <w:r>
              <w:rPr>
                <w:rFonts w:ascii="Calibri" w:hAnsi="Calibri"/>
                <w:sz w:val="19"/>
              </w:rPr>
              <w:t>/api/jobs</w:t>
            </w:r>
          </w:p>
        </w:tc>
        <w:tc>
          <w:tcPr>
            <w:tcW w:type="dxa" w:w="2340"/>
            <w:shd w:fill="F8FAFC"/>
          </w:tcPr>
          <w:p>
            <w:pPr>
              <w:spacing w:before="60" w:after="60"/>
            </w:pPr>
            <w:r>
              <w:rPr>
                <w:rFonts w:ascii="Calibri" w:hAnsi="Calibri"/>
                <w:sz w:val="19"/>
              </w:rPr>
              <w:t>CreateRequest Payload</w:t>
            </w:r>
          </w:p>
        </w:tc>
        <w:tc>
          <w:tcPr>
            <w:tcW w:type="dxa" w:w="2340"/>
            <w:shd w:fill="F8FAFC"/>
          </w:tcPr>
          <w:p>
            <w:pPr>
              <w:spacing w:before="60" w:after="60"/>
            </w:pPr>
            <w:r>
              <w:rPr>
                <w:rFonts w:ascii="Calibri" w:hAnsi="Calibri"/>
                <w:sz w:val="19"/>
              </w:rPr>
              <w:t>Submits a new job to be routed to a target queue.</w:t>
            </w:r>
          </w:p>
        </w:tc>
      </w:tr>
      <w:tr>
        <w:tc>
          <w:tcPr>
            <w:tcW w:type="dxa" w:w="2340"/>
            <w:shd w:fill="FFFFFF"/>
          </w:tcPr>
          <w:p>
            <w:pPr>
              <w:spacing w:before="60" w:after="60"/>
            </w:pPr>
            <w:r>
              <w:rPr>
                <w:rFonts w:ascii="Calibri" w:hAnsi="Calibri"/>
                <w:sz w:val="19"/>
              </w:rPr>
              <w:t>GET</w:t>
            </w:r>
          </w:p>
        </w:tc>
        <w:tc>
          <w:tcPr>
            <w:tcW w:type="dxa" w:w="2340"/>
            <w:shd w:fill="FFFFFF"/>
          </w:tcPr>
          <w:p>
            <w:pPr>
              <w:spacing w:before="60" w:after="60"/>
            </w:pPr>
            <w:r>
              <w:rPr>
                <w:rFonts w:ascii="Calibri" w:hAnsi="Calibri"/>
                <w:sz w:val="19"/>
              </w:rPr>
              <w:t>/api/jobs/{id}</w:t>
            </w:r>
          </w:p>
        </w:tc>
        <w:tc>
          <w:tcPr>
            <w:tcW w:type="dxa" w:w="2340"/>
            <w:shd w:fill="FFFFFF"/>
          </w:tcPr>
          <w:p>
            <w:pPr>
              <w:spacing w:before="60" w:after="60"/>
            </w:pPr>
            <w:r>
              <w:rPr>
                <w:rFonts w:ascii="Calibri" w:hAnsi="Calibri"/>
                <w:sz w:val="19"/>
              </w:rPr>
              <w:t>id (UUID)</w:t>
            </w:r>
          </w:p>
        </w:tc>
        <w:tc>
          <w:tcPr>
            <w:tcW w:type="dxa" w:w="2340"/>
            <w:shd w:fill="FFFFFF"/>
          </w:tcPr>
          <w:p>
            <w:pPr>
              <w:spacing w:before="60" w:after="60"/>
            </w:pPr>
            <w:r>
              <w:rPr>
                <w:rFonts w:ascii="Calibri" w:hAnsi="Calibri"/>
                <w:sz w:val="19"/>
              </w:rPr>
              <w:t>Returns detail view of single job with run step logs.</w:t>
            </w:r>
          </w:p>
        </w:tc>
      </w:tr>
      <w:tr>
        <w:tc>
          <w:tcPr>
            <w:tcW w:type="dxa" w:w="2340"/>
            <w:shd w:fill="F8FAFC"/>
          </w:tcPr>
          <w:p>
            <w:pPr>
              <w:spacing w:before="60" w:after="60"/>
            </w:pPr>
            <w:r>
              <w:rPr>
                <w:rFonts w:ascii="Calibri" w:hAnsi="Calibri"/>
                <w:sz w:val="19"/>
              </w:rPr>
              <w:t>GET</w:t>
            </w:r>
          </w:p>
        </w:tc>
        <w:tc>
          <w:tcPr>
            <w:tcW w:type="dxa" w:w="2340"/>
            <w:shd w:fill="F8FAFC"/>
          </w:tcPr>
          <w:p>
            <w:pPr>
              <w:spacing w:before="60" w:after="60"/>
            </w:pPr>
            <w:r>
              <w:rPr>
                <w:rFonts w:ascii="Calibri" w:hAnsi="Calibri"/>
                <w:sz w:val="19"/>
              </w:rPr>
              <w:t>/api/metrics/global</w:t>
            </w:r>
          </w:p>
        </w:tc>
        <w:tc>
          <w:tcPr>
            <w:tcW w:type="dxa" w:w="2340"/>
            <w:shd w:fill="F8FAFC"/>
          </w:tcPr>
          <w:p>
            <w:pPr>
              <w:spacing w:before="60" w:after="60"/>
            </w:pPr>
            <w:r>
              <w:rPr>
                <w:rFonts w:ascii="Calibri" w:hAnsi="Calibri"/>
                <w:sz w:val="19"/>
              </w:rPr>
              <w:t>None</w:t>
            </w:r>
          </w:p>
        </w:tc>
        <w:tc>
          <w:tcPr>
            <w:tcW w:type="dxa" w:w="2340"/>
            <w:shd w:fill="F8FAFC"/>
          </w:tcPr>
          <w:p>
            <w:pPr>
              <w:spacing w:before="60" w:after="60"/>
            </w:pPr>
            <w:r>
              <w:rPr>
                <w:rFonts w:ascii="Calibri" w:hAnsi="Calibri"/>
                <w:sz w:val="19"/>
              </w:rPr>
              <w:t>Returns real-time summaries used by dashboard numbers.</w:t>
            </w:r>
          </w:p>
        </w:tc>
      </w:tr>
      <w:tr>
        <w:tc>
          <w:tcPr>
            <w:tcW w:type="dxa" w:w="2340"/>
            <w:shd w:fill="FFFFFF"/>
          </w:tcPr>
          <w:p>
            <w:pPr>
              <w:spacing w:before="60" w:after="60"/>
            </w:pPr>
            <w:r>
              <w:rPr>
                <w:rFonts w:ascii="Calibri" w:hAnsi="Calibri"/>
                <w:sz w:val="19"/>
              </w:rPr>
              <w:t>POST</w:t>
            </w:r>
          </w:p>
        </w:tc>
        <w:tc>
          <w:tcPr>
            <w:tcW w:type="dxa" w:w="2340"/>
            <w:shd w:fill="FFFFFF"/>
          </w:tcPr>
          <w:p>
            <w:pPr>
              <w:spacing w:before="60" w:after="60"/>
            </w:pPr>
            <w:r>
              <w:rPr>
                <w:rFonts w:ascii="Calibri" w:hAnsi="Calibri"/>
                <w:sz w:val="19"/>
              </w:rPr>
              <w:t>/api/workers/heartbeat</w:t>
            </w:r>
          </w:p>
        </w:tc>
        <w:tc>
          <w:tcPr>
            <w:tcW w:type="dxa" w:w="2340"/>
            <w:shd w:fill="FFFFFF"/>
          </w:tcPr>
          <w:p>
            <w:pPr>
              <w:spacing w:before="60" w:after="60"/>
            </w:pPr>
            <w:r>
              <w:rPr>
                <w:rFonts w:ascii="Calibri" w:hAnsi="Calibri"/>
                <w:sz w:val="19"/>
              </w:rPr>
              <w:t>WorkerId</w:t>
            </w:r>
          </w:p>
        </w:tc>
        <w:tc>
          <w:tcPr>
            <w:tcW w:type="dxa" w:w="2340"/>
            <w:shd w:fill="FFFFFF"/>
          </w:tcPr>
          <w:p>
            <w:pPr>
              <w:spacing w:before="60" w:after="60"/>
            </w:pPr>
            <w:r>
              <w:rPr>
                <w:rFonts w:ascii="Calibri" w:hAnsi="Calibri"/>
                <w:sz w:val="19"/>
              </w:rPr>
              <w:t>Updates host heartbeats status block to active.</w:t>
            </w:r>
          </w:p>
        </w:tc>
      </w:tr>
      <w:tr>
        <w:tc>
          <w:tcPr>
            <w:tcW w:type="dxa" w:w="2340"/>
            <w:shd w:fill="F8FAFC"/>
          </w:tcPr>
          <w:p>
            <w:pPr>
              <w:spacing w:before="60" w:after="60"/>
            </w:pPr>
            <w:r>
              <w:rPr>
                <w:rFonts w:ascii="Calibri" w:hAnsi="Calibri"/>
                <w:sz w:val="19"/>
              </w:rPr>
              <w:t>GET</w:t>
            </w:r>
          </w:p>
        </w:tc>
        <w:tc>
          <w:tcPr>
            <w:tcW w:type="dxa" w:w="2340"/>
            <w:shd w:fill="F8FAFC"/>
          </w:tcPr>
          <w:p>
            <w:pPr>
              <w:spacing w:before="60" w:after="60"/>
            </w:pPr>
            <w:r>
              <w:rPr>
                <w:rFonts w:ascii="Calibri" w:hAnsi="Calibri"/>
                <w:sz w:val="19"/>
              </w:rPr>
              <w:t>/api/queues</w:t>
            </w:r>
          </w:p>
        </w:tc>
        <w:tc>
          <w:tcPr>
            <w:tcW w:type="dxa" w:w="2340"/>
            <w:shd w:fill="F8FAFC"/>
          </w:tcPr>
          <w:p>
            <w:pPr>
              <w:spacing w:before="60" w:after="60"/>
            </w:pPr>
            <w:r>
              <w:rPr>
                <w:rFonts w:ascii="Calibri" w:hAnsi="Calibri"/>
                <w:sz w:val="19"/>
              </w:rPr>
              <w:t>page, size</w:t>
            </w:r>
          </w:p>
        </w:tc>
        <w:tc>
          <w:tcPr>
            <w:tcW w:type="dxa" w:w="2340"/>
            <w:shd w:fill="F8FAFC"/>
          </w:tcPr>
          <w:p>
            <w:pPr>
              <w:spacing w:before="60" w:after="60"/>
            </w:pPr>
            <w:r>
              <w:rPr>
                <w:rFonts w:ascii="Calibri" w:hAnsi="Calibri"/>
                <w:sz w:val="19"/>
              </w:rPr>
              <w:t>Lists all configured queues with pause/resume states.</w:t>
            </w:r>
          </w:p>
        </w:tc>
      </w:tr>
    </w:tbl>
    <w:p/>
    <w:p>
      <w:pPr>
        <w:keepNext/>
        <w:spacing w:before="360" w:after="120"/>
      </w:pPr>
      <w:r>
        <w:rPr>
          <w:rFonts w:ascii="Calibri Light" w:hAnsi="Calibri Light"/>
          <w:b/>
          <w:color w:val="1E1B4B"/>
          <w:sz w:val="36"/>
        </w:rPr>
        <w:t>5. Design Decisions &amp; Trade-Offs</w:t>
      </w:r>
    </w:p>
    <w:p>
      <w:pPr>
        <w:keepNext/>
        <w:spacing w:before="240" w:after="80"/>
      </w:pPr>
      <w:r>
        <w:rPr>
          <w:rFonts w:ascii="Calibri" w:hAnsi="Calibri"/>
          <w:b/>
          <w:color w:val="4F46E5"/>
          <w:sz w:val="28"/>
        </w:rPr>
        <w:t>A. Skip Locked Concurrency Design</w:t>
      </w:r>
    </w:p>
    <w:p>
      <w:pPr>
        <w:spacing w:after="160" w:line="276" w:lineRule="auto"/>
      </w:pPr>
      <w:r>
        <w:rPr>
          <w:rFonts w:ascii="Calibri" w:hAnsi="Calibri"/>
          <w:sz w:val="21"/>
        </w:rPr>
        <w:t>Instead of heavy transactional isolation tables or external lock tables, worker threads poll for queued tasks using PostgreSQL SELECT ... FOR UPDATE SKIP LOCKED. This permits multiple concurrent worker daemons to poll the same table without experiencing blocking queries, serializing claims dynamically at high speeds.</w:t>
      </w:r>
    </w:p>
    <w:p>
      <w:pPr>
        <w:spacing w:after="160" w:line="276" w:lineRule="auto"/>
      </w:pPr>
      <w:r>
        <w:rPr>
          <w:rFonts w:ascii="Calibri" w:hAnsi="Calibri"/>
          <w:sz w:val="21"/>
        </w:rPr>
        <w:t>Trade-Off: Introduces database polling pressure. If thread frequency is too high, select load escalates. This is alleviated by a smart client backoff model when the queue tables are empty.</w:t>
      </w:r>
    </w:p>
    <w:p>
      <w:pPr>
        <w:keepNext/>
        <w:spacing w:before="240" w:after="80"/>
      </w:pPr>
      <w:r>
        <w:rPr>
          <w:rFonts w:ascii="Calibri" w:hAnsi="Calibri"/>
          <w:b/>
          <w:color w:val="4F46E5"/>
          <w:sz w:val="28"/>
        </w:rPr>
        <w:t>B. Introduction of RETRY_PENDING Lifecycle State</w:t>
      </w:r>
    </w:p>
    <w:p>
      <w:pPr>
        <w:spacing w:after="160" w:line="276" w:lineRule="auto"/>
      </w:pPr>
      <w:r>
        <w:rPr>
          <w:rFonts w:ascii="Calibri" w:hAnsi="Calibri"/>
          <w:sz w:val="21"/>
        </w:rPr>
        <w:t>Previously, job failures immediately reverted to QUEUED state. On failures with short timeouts, this resulted in execution 'hot loops' where a broken task was instantly retried, overwhelming the host.</w:t>
      </w:r>
    </w:p>
    <w:p>
      <w:pPr>
        <w:spacing w:after="160" w:line="276" w:lineRule="auto"/>
      </w:pPr>
      <w:r>
        <w:rPr>
          <w:rFonts w:ascii="Calibri" w:hAnsi="Calibri"/>
          <w:sz w:val="21"/>
        </w:rPr>
        <w:t>The new RETRY_PENDING state keeps unsuccessful tasks quarantined until their specific exponentially-calculated next_run_at timestamp passes. A background scheduler promotion sweep promotes eligible jobs back to QUEUED using a atomic sweep.</w:t>
      </w:r>
    </w:p>
    <w:p>
      <w:pPr>
        <w:keepNext/>
        <w:spacing w:before="360" w:after="120"/>
      </w:pPr>
      <w:r>
        <w:rPr>
          <w:rFonts w:ascii="Calibri Light" w:hAnsi="Calibri Light"/>
          <w:b/>
          <w:color w:val="1E1B4B"/>
          <w:sz w:val="36"/>
        </w:rPr>
        <w:t>6. Verification &amp; Automated Tests</w:t>
      </w:r>
    </w:p>
    <w:p>
      <w:pPr>
        <w:spacing w:after="160" w:line="276" w:lineRule="auto"/>
      </w:pPr>
      <w:r>
        <w:rPr>
          <w:rFonts w:ascii="Calibri" w:hAnsi="Calibri"/>
          <w:sz w:val="21"/>
        </w:rPr>
        <w:t>System correctness is validated with concurrent integration test suites in Spring Boot. The major test class is RetryPendingPromotionTest.java, which simulates multiple threads promotional runs and verifies that no race conditions result in double execution.</w:t>
      </w:r>
    </w:p>
    <w:p>
      <w:pPr>
        <w:keepNext/>
        <w:spacing w:before="240" w:after="80"/>
      </w:pPr>
      <w:r>
        <w:rPr>
          <w:rFonts w:ascii="Calibri" w:hAnsi="Calibri"/>
          <w:b/>
          <w:color w:val="4F46E5"/>
          <w:sz w:val="28"/>
        </w:rPr>
        <w:t>Test output verification snippet:</w:t>
      </w:r>
    </w:p>
    <w:tbl>
      <w:tblPr>
        <w:tblW w:type="auto" w:w="0"/>
        <w:tblLayout w:type="fixed"/>
        <w:tblLook w:firstColumn="1" w:firstRow="1" w:lastColumn="0" w:lastRow="0" w:noHBand="0" w:noVBand="1" w:val="04A0"/>
      </w:tblPr>
      <w:tblGrid>
        <w:gridCol w:w="9360"/>
      </w:tblGrid>
      <w:tr>
        <w:tc>
          <w:tcPr>
            <w:tcW w:type="dxa" w:w="9360"/>
            <w:shd w:fill="F8FAFC"/>
            <w:tcBorders>
              <w:top w:val="none"/>
              <w:left w:val="single" w:sz="18" w:space="0" w:color="4F46E5"/>
              <w:bottom w:val="none"/>
              <w:right w:val="none"/>
            </w:tcBorders>
          </w:tcPr>
          <w:p>
            <w:pPr>
              <w:spacing w:before="120" w:after="120"/>
              <w:ind w:left="144"/>
            </w:pPr>
            <w:r>
              <w:rPr>
                <w:rFonts w:ascii="Consolas" w:hAnsi="Consolas"/>
                <w:color w:val="1E293B"/>
                <w:sz w:val="18"/>
              </w:rPr>
              <w:t>[INFO] Tests run: 2, Failures: 0, Errors: 0, Skipped: 0, Time elapsed: 4.872 s - in com.jobscheduler.RetryPendingPromotionTest</w:t>
              <w:br/>
              <w:t xml:space="preserve">[INFO] </w:t>
              <w:br/>
              <w:t>[INFO] Results:</w:t>
              <w:br/>
              <w:t xml:space="preserve">[INFO] </w:t>
              <w:br/>
              <w:t>[INFO] Tests run: 98, Failures: 0, Errors: 0, Skipped: 0</w:t>
              <w:br/>
              <w:t xml:space="preserve">[INFO] </w:t>
              <w:br/>
              <w:t>[INFO] ─────────────── BUILD SUCCESS ───────────────</w:t>
            </w:r>
          </w:p>
        </w:tc>
      </w:tr>
    </w:tbl>
    <w:p>
      <w:pPr>
        <w:keepNext/>
        <w:spacing w:before="360" w:after="120"/>
      </w:pPr>
      <w:r>
        <w:rPr>
          <w:rFonts w:ascii="Calibri Light" w:hAnsi="Calibri Light"/>
          <w:b/>
          <w:color w:val="1E1B4B"/>
          <w:sz w:val="36"/>
        </w:rPr>
        <w:t>7. User Interface Overhaul (Option A Deployed)</w:t>
      </w:r>
    </w:p>
    <w:p>
      <w:pPr>
        <w:spacing w:after="160" w:line="276" w:lineRule="auto"/>
      </w:pPr>
      <w:r>
        <w:rPr>
          <w:rFonts w:ascii="Calibri" w:hAnsi="Calibri"/>
          <w:sz w:val="21"/>
        </w:rPr>
        <w:t>Below are screenshots collected from the live application showing the collapsible glassmorphic navigation layout (Option A), light/dark switching layout containing high contrast metrics, and the themed interactive graphs:</w:t>
      </w:r>
    </w:p>
    <w:p>
      <w:r>
        <w:rPr>
          <w:b/>
        </w:rPr>
        <w:t>✦ Option A Glassmorphic Dark Layout:</w:t>
      </w:r>
    </w:p>
    <w:p>
      <w:r>
        <w:drawing>
          <wp:inline xmlns:a="http://schemas.openxmlformats.org/drawingml/2006/main" xmlns:pic="http://schemas.openxmlformats.org/drawingml/2006/picture">
            <wp:extent cx="5486400" cy="2771775"/>
            <wp:docPr id="1" name="Picture 1"/>
            <wp:cNvGraphicFramePr>
              <a:graphicFrameLocks noChangeAspect="1"/>
            </wp:cNvGraphicFramePr>
            <a:graphic>
              <a:graphicData uri="http://schemas.openxmlformats.org/drawingml/2006/picture">
                <pic:pic>
                  <pic:nvPicPr>
                    <pic:cNvPr id="0" name="dashboard_sidebar_a_theme_1783086470823.png"/>
                    <pic:cNvPicPr/>
                  </pic:nvPicPr>
                  <pic:blipFill>
                    <a:blip r:embed="rId9"/>
                    <a:stretch>
                      <a:fillRect/>
                    </a:stretch>
                  </pic:blipFill>
                  <pic:spPr>
                    <a:xfrm>
                      <a:off x="0" y="0"/>
                      <a:ext cx="5486400" cy="2771775"/>
                    </a:xfrm>
                    <a:prstGeom prst="rect"/>
                  </pic:spPr>
                </pic:pic>
              </a:graphicData>
            </a:graphic>
          </wp:inline>
        </w:drawing>
      </w:r>
    </w:p>
    <w:p>
      <w:pPr>
        <w:jc w:val="center"/>
      </w:pPr>
      <w:r>
        <w:rPr>
          <w:i/>
          <w:sz w:val="17"/>
        </w:rPr>
        <w:t>Figure: dashboard_sidebar_a_theme_1783086470823.png</w:t>
      </w:r>
    </w:p>
    <w:p>
      <w:r>
        <w:rPr>
          <w:b/>
        </w:rPr>
        <w:t>✦ Light Theme Fixed Contrast Dashboard:</w:t>
      </w:r>
    </w:p>
    <w:p>
      <w:r>
        <w:drawing>
          <wp:inline xmlns:a="http://schemas.openxmlformats.org/drawingml/2006/main" xmlns:pic="http://schemas.openxmlformats.org/drawingml/2006/picture">
            <wp:extent cx="5486400" cy="2771775"/>
            <wp:docPr id="2" name="Picture 2"/>
            <wp:cNvGraphicFramePr>
              <a:graphicFrameLocks noChangeAspect="1"/>
            </wp:cNvGraphicFramePr>
            <a:graphic>
              <a:graphicData uri="http://schemas.openxmlformats.org/drawingml/2006/picture">
                <pic:pic>
                  <pic:nvPicPr>
                    <pic:cNvPr id="0" name="dashboard_light_fixed_cards_1783085262609.png"/>
                    <pic:cNvPicPr/>
                  </pic:nvPicPr>
                  <pic:blipFill>
                    <a:blip r:embed="rId10"/>
                    <a:stretch>
                      <a:fillRect/>
                    </a:stretch>
                  </pic:blipFill>
                  <pic:spPr>
                    <a:xfrm>
                      <a:off x="0" y="0"/>
                      <a:ext cx="5486400" cy="2771775"/>
                    </a:xfrm>
                    <a:prstGeom prst="rect"/>
                  </pic:spPr>
                </pic:pic>
              </a:graphicData>
            </a:graphic>
          </wp:inline>
        </w:drawing>
      </w:r>
    </w:p>
    <w:p>
      <w:pPr>
        <w:jc w:val="center"/>
      </w:pPr>
      <w:r>
        <w:rPr>
          <w:i/>
          <w:sz w:val="17"/>
        </w:rPr>
        <w:t>Figure: dashboard_light_fixed_cards_1783085262609.png</w:t>
      </w:r>
    </w:p>
    <w:p>
      <w:r>
        <w:rPr>
          <w:b/>
        </w:rPr>
        <w:t>✦ Light Theme Lower Metric Info Strip:</w:t>
      </w:r>
    </w:p>
    <w:p>
      <w:r>
        <w:drawing>
          <wp:inline xmlns:a="http://schemas.openxmlformats.org/drawingml/2006/main" xmlns:pic="http://schemas.openxmlformats.org/drawingml/2006/picture">
            <wp:extent cx="5486400" cy="2771775"/>
            <wp:docPr id="3" name="Picture 3"/>
            <wp:cNvGraphicFramePr>
              <a:graphicFrameLocks noChangeAspect="1"/>
            </wp:cNvGraphicFramePr>
            <a:graphic>
              <a:graphicData uri="http://schemas.openxmlformats.org/drawingml/2006/picture">
                <pic:pic>
                  <pic:nvPicPr>
                    <pic:cNvPr id="0" name="dashboard_light_scrolled_infostrip_1783085299172.png"/>
                    <pic:cNvPicPr/>
                  </pic:nvPicPr>
                  <pic:blipFill>
                    <a:blip r:embed="rId11"/>
                    <a:stretch>
                      <a:fillRect/>
                    </a:stretch>
                  </pic:blipFill>
                  <pic:spPr>
                    <a:xfrm>
                      <a:off x="0" y="0"/>
                      <a:ext cx="5486400" cy="2771775"/>
                    </a:xfrm>
                    <a:prstGeom prst="rect"/>
                  </pic:spPr>
                </pic:pic>
              </a:graphicData>
            </a:graphic>
          </wp:inline>
        </w:drawing>
      </w:r>
    </w:p>
    <w:p>
      <w:pPr>
        <w:jc w:val="center"/>
      </w:pPr>
      <w:r>
        <w:rPr>
          <w:i/>
          <w:sz w:val="17"/>
        </w:rPr>
        <w:t>Figure: dashboard_light_scrolled_infostrip_1783085299172.png</w:t>
      </w:r>
    </w:p>
    <w:p>
      <w:r>
        <w:rPr>
          <w:b/>
        </w:rPr>
        <w:t>✦ Jobs Detailed Layout &amp; Filters Table:</w:t>
      </w:r>
    </w:p>
    <w:p>
      <w:r>
        <w:drawing>
          <wp:inline xmlns:a="http://schemas.openxmlformats.org/drawingml/2006/main" xmlns:pic="http://schemas.openxmlformats.org/drawingml/2006/picture">
            <wp:extent cx="5486400" cy="2771775"/>
            <wp:docPr id="4" name="Picture 4"/>
            <wp:cNvGraphicFramePr>
              <a:graphicFrameLocks noChangeAspect="1"/>
            </wp:cNvGraphicFramePr>
            <a:graphic>
              <a:graphicData uri="http://schemas.openxmlformats.org/drawingml/2006/picture">
                <pic:pic>
                  <pic:nvPicPr>
                    <pic:cNvPr id="0" name="jobs_redesigned_1783083046761.png"/>
                    <pic:cNvPicPr/>
                  </pic:nvPicPr>
                  <pic:blipFill>
                    <a:blip r:embed="rId12"/>
                    <a:stretch>
                      <a:fillRect/>
                    </a:stretch>
                  </pic:blipFill>
                  <pic:spPr>
                    <a:xfrm>
                      <a:off x="0" y="0"/>
                      <a:ext cx="5486400" cy="2771775"/>
                    </a:xfrm>
                    <a:prstGeom prst="rect"/>
                  </pic:spPr>
                </pic:pic>
              </a:graphicData>
            </a:graphic>
          </wp:inline>
        </w:drawing>
      </w:r>
    </w:p>
    <w:p>
      <w:pPr>
        <w:jc w:val="center"/>
      </w:pPr>
      <w:r>
        <w:rPr>
          <w:i/>
          <w:sz w:val="17"/>
        </w:rPr>
        <w:t>Figure: jobs_redesigned_1783083046761.png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