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00000"/>
          <w:sz w:val="52"/>
          <w:szCs w:val="52"/>
        </w:rPr>
        <w:t xml:space="preserve">Adaptive AI Honeypot</w:t>
      </w:r>
    </w:p>
    <w:p>
      <w:pPr>
        <w:spacing w:after="100" w:before="200"/>
        <w:jc w:val="center"/>
      </w:pPr>
      <w:r>
        <w:rPr>
          <w:color w:val="666666"/>
          <w:sz w:val="26"/>
          <w:szCs w:val="26"/>
        </w:rPr>
        <w:t xml:space="preserve">An LLM-Driven Deception System for Dynamic Attacker Engagement</w:t>
      </w:r>
    </w:p>
    <w:p>
      <w:pPr>
        <w:spacing w:before="400"/>
        <w:jc w:val="center"/>
      </w:pPr>
      <w:r>
        <w:rPr>
          <w:i/>
          <w:iCs/>
          <w:color w:val="666666"/>
          <w:sz w:val="22"/>
          <w:szCs w:val="22"/>
        </w:rPr>
        <w:t xml:space="preserve">Project Build Guide — Dataset, Model Training, and Deployment</w:t>
      </w:r>
    </w:p>
    <w:p>
      <w:pPr>
        <w:spacing w:before="1200"/>
        <w:jc w:val="center"/>
      </w:pPr>
      <w:r>
        <w:rPr>
          <w:color w:val="000000"/>
          <w:sz w:val="22"/>
          <w:szCs w:val="22"/>
        </w:rPr>
        <w:t xml:space="preserve">Prepared for: Diaa</w:t>
      </w:r>
    </w:p>
    <w:p>
      <w:r>
        <w:br w:type="page"/>
      </w:r>
    </w:p>
    <w:p>
      <w:pPr>
        <w:pStyle w:val="Heading1"/>
        <w:pBdr>
          <w:bottom w:val="single" w:color="000000" w:sz="6" w:space="4"/>
        </w:pBdr>
        <w:spacing w:after="160" w:before="360"/>
      </w:pPr>
      <w:r>
        <w:rPr>
          <w:b/>
          <w:bCs/>
          <w:color w:val="000000"/>
          <w:sz w:val="30"/>
          <w:szCs w:val="30"/>
        </w:rPr>
        <w:t xml:space="preserve">1. Project Overview</w:t>
      </w:r>
    </w:p>
    <w:p>
      <w:pPr>
        <w:spacing w:after="140" w:line="300"/>
      </w:pPr>
      <w:r>
        <w:rPr>
          <w:i w:val="false"/>
          <w:iCs w:val="false"/>
          <w:color w:val="000000"/>
          <w:sz w:val="22"/>
          <w:szCs w:val="22"/>
        </w:rPr>
        <w:t xml:space="preserve">Traditional honeypots (Cowrie, Kippo, Dionaea, honeyd) simulate services with static, scripted responses. Skilled attackers fingerprint them within minutes — command outputs are canned, error messages are templated, and the filesystem doesn't behave like a real one under unusual input. Once fingerprinted, attackers disengage, and defenders lose the chance to observe deeper tactics.</w:t>
      </w:r>
    </w:p>
    <w:p>
      <w:pPr>
        <w:spacing w:after="140" w:line="300"/>
      </w:pPr>
      <w:r>
        <w:rPr>
          <w:i w:val="false"/>
          <w:iCs w:val="false"/>
          <w:color w:val="000000"/>
          <w:sz w:val="22"/>
          <w:szCs w:val="22"/>
        </w:rPr>
        <w:t xml:space="preserve">This project replaces static response tables with an LLM that generates believable, context-aware outputs in real time: a fake shell that reacts coherently to arbitrary commands, a fake database that throws plausible errors, a fake login flow that behaves like a real misconfigured server. The goal is to keep an attacker engaged long enough to observe their full attack chain, then automatically classify their skill level and likely intent from the resulting command sequence.</w:t>
      </w:r>
    </w:p>
    <w:p>
      <w:pPr>
        <w:pStyle w:val="Heading2"/>
        <w:spacing w:after="120" w:before="260"/>
      </w:pPr>
      <w:r>
        <w:rPr>
          <w:b/>
          <w:bCs/>
          <w:color w:val="000000"/>
          <w:sz w:val="25"/>
          <w:szCs w:val="25"/>
        </w:rPr>
        <w:t xml:space="preserve">1.1 Core Goals</w:t>
      </w:r>
    </w:p>
    <w:p>
      <w:pPr>
        <w:pStyle w:val="ListParagraph"/>
        <w:numPr>
          <w:ilvl w:val="0"/>
          <w:numId w:val="2"/>
        </w:numPr>
        <w:spacing w:after="80"/>
      </w:pPr>
      <w:r>
        <w:rPr>
          <w:color w:val="000000"/>
          <w:sz w:val="22"/>
          <w:szCs w:val="22"/>
        </w:rPr>
        <w:t xml:space="preserve">Generate dynamic, contextually consistent fake responses across shell, database, and login surfaces.</w:t>
      </w:r>
    </w:p>
    <w:p>
      <w:pPr>
        <w:pStyle w:val="ListParagraph"/>
        <w:numPr>
          <w:ilvl w:val="0"/>
          <w:numId w:val="2"/>
        </w:numPr>
        <w:spacing w:after="80"/>
      </w:pPr>
      <w:r>
        <w:rPr>
          <w:color w:val="000000"/>
          <w:sz w:val="22"/>
          <w:szCs w:val="22"/>
        </w:rPr>
        <w:t xml:space="preserve">Maintain a believable, stateful fake environment across a whole session (files created earlier persist, users created earlier can log in later, etc.).</w:t>
      </w:r>
    </w:p>
    <w:p>
      <w:pPr>
        <w:pStyle w:val="ListParagraph"/>
        <w:numPr>
          <w:ilvl w:val="0"/>
          <w:numId w:val="2"/>
        </w:numPr>
        <w:spacing w:after="80"/>
      </w:pPr>
      <w:r>
        <w:rPr>
          <w:color w:val="000000"/>
          <w:sz w:val="22"/>
          <w:szCs w:val="22"/>
        </w:rPr>
        <w:t xml:space="preserve">Log every interaction as structured TTP (Tactics, Techniques, Procedures) data mapped to MITRE ATT&amp;CK.</w:t>
      </w:r>
    </w:p>
    <w:p>
      <w:pPr>
        <w:pStyle w:val="ListParagraph"/>
        <w:numPr>
          <w:ilvl w:val="0"/>
          <w:numId w:val="2"/>
        </w:numPr>
        <w:spacing w:after="80"/>
      </w:pPr>
      <w:r>
        <w:rPr>
          <w:color w:val="000000"/>
          <w:sz w:val="22"/>
          <w:szCs w:val="22"/>
        </w:rPr>
        <w:t xml:space="preserve">Automatically classify attacker skill level (novice / scripted-bot / intermediate / advanced) and intent (recon, credential theft, ransomware staging, cryptomining, data exfiltration, etc.).</w:t>
      </w:r>
    </w:p>
    <w:p>
      <w:pPr>
        <w:pStyle w:val="ListParagraph"/>
        <w:numPr>
          <w:ilvl w:val="0"/>
          <w:numId w:val="2"/>
        </w:numPr>
        <w:spacing w:after="80"/>
      </w:pPr>
      <w:r>
        <w:rPr>
          <w:color w:val="000000"/>
          <w:sz w:val="22"/>
          <w:szCs w:val="22"/>
        </w:rPr>
        <w:t xml:space="preserve">Present it all in a live dashboard — this is your demo centerpiece.</w:t>
      </w:r>
    </w:p>
    <w:p>
      <w:pPr>
        <w:pStyle w:val="Heading2"/>
        <w:spacing w:after="120" w:before="260"/>
      </w:pPr>
      <w:r>
        <w:rPr>
          <w:b/>
          <w:bCs/>
          <w:color w:val="000000"/>
          <w:sz w:val="25"/>
          <w:szCs w:val="25"/>
        </w:rPr>
        <w:t xml:space="preserve">1.2 Why This Is a Strong Project</w:t>
      </w:r>
    </w:p>
    <w:p>
      <w:pPr>
        <w:spacing w:after="140" w:line="300"/>
      </w:pPr>
      <w:r>
        <w:rPr>
          <w:i w:val="false"/>
          <w:iCs w:val="false"/>
          <w:color w:val="000000"/>
          <w:sz w:val="22"/>
          <w:szCs w:val="22"/>
        </w:rPr>
        <w:t xml:space="preserve">It fuses two normally separate fields — deception engineering and generative AI — into something visually demonstrable. In a live demo you can literally open a second terminal, attack your own honeypot, and show the judges the LLM inventing a believable filesystem on the fly, followed by a dashboard classifying you as "intermediate, credential harvesting intent" in real time.</w:t>
      </w:r>
    </w:p>
    <w:p>
      <w:pPr>
        <w:pStyle w:val="Heading1"/>
        <w:pBdr>
          <w:bottom w:val="single" w:color="000000" w:sz="6" w:space="4"/>
        </w:pBdr>
        <w:spacing w:after="160" w:before="360"/>
      </w:pPr>
      <w:r>
        <w:rPr>
          <w:b/>
          <w:bCs/>
          <w:color w:val="000000"/>
          <w:sz w:val="30"/>
          <w:szCs w:val="30"/>
        </w:rPr>
        <w:t xml:space="preserve">2. System Architecture</w:t>
      </w:r>
    </w:p>
    <w:p>
      <w:pPr>
        <w:spacing w:after="140" w:line="300"/>
      </w:pPr>
      <w:r>
        <w:rPr>
          <w:i w:val="false"/>
          <w:iCs w:val="false"/>
          <w:color w:val="000000"/>
          <w:sz w:val="22"/>
          <w:szCs w:val="22"/>
        </w:rPr>
        <w:t xml:space="preserve">The system has five layers. Keep them decoupled — each is independently testable and each maps to a distinct engineering skill you can talk about in an interview or hackathon pitch.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F2F2F2" w:color="auto" w:val="clear"/>
            <w:tcMar>
              <w:top w:type="dxa" w:w="80"/>
              <w:left w:type="dxa" w:w="100"/>
              <w:bottom w:type="dxa" w:w="80"/>
              <w:right w:type="dxa" w:w="100"/>
            </w:tcMar>
          </w:tcPr>
          <w:p>
            <w:r>
              <w:rPr>
                <w:b/>
                <w:bCs/>
                <w:color w:val="000000"/>
                <w:sz w:val="20"/>
                <w:szCs w:val="20"/>
              </w:rPr>
              <w:t xml:space="preserve">Layer</w:t>
            </w:r>
          </w:p>
        </w:tc>
        <w:tc>
          <w:tcPr>
            <w:tcW w:type="dxa" w:w="4200"/>
            <w:shd w:fill="F2F2F2" w:color="auto" w:val="clear"/>
            <w:tcMar>
              <w:top w:type="dxa" w:w="80"/>
              <w:left w:type="dxa" w:w="100"/>
              <w:bottom w:type="dxa" w:w="80"/>
              <w:right w:type="dxa" w:w="100"/>
            </w:tcMar>
          </w:tcPr>
          <w:p>
            <w:r>
              <w:rPr>
                <w:b/>
                <w:bCs/>
                <w:color w:val="000000"/>
                <w:sz w:val="20"/>
                <w:szCs w:val="20"/>
              </w:rPr>
              <w:t xml:space="preserve">Responsibility</w:t>
            </w:r>
          </w:p>
        </w:tc>
        <w:tc>
          <w:tcPr>
            <w:tcW w:type="dxa" w:w="2550"/>
            <w:shd w:fill="F2F2F2" w:color="auto" w:val="clear"/>
            <w:tcMar>
              <w:top w:type="dxa" w:w="80"/>
              <w:left w:type="dxa" w:w="100"/>
              <w:bottom w:type="dxa" w:w="80"/>
              <w:right w:type="dxa" w:w="100"/>
            </w:tcMar>
          </w:tcPr>
          <w:p>
            <w:r>
              <w:rPr>
                <w:b/>
                <w:bCs/>
                <w:color w:val="000000"/>
                <w:sz w:val="20"/>
                <w:szCs w:val="20"/>
              </w:rPr>
              <w:t xml:space="preserve">Key Tech</w:t>
            </w:r>
          </w:p>
        </w:tc>
      </w:tr>
      <w:tr>
        <w:tc>
          <w:tcPr>
            <w:tcW w:type="dxa" w:w="2600"/>
            <w:tcMar>
              <w:top w:type="dxa" w:w="80"/>
              <w:left w:type="dxa" w:w="100"/>
              <w:bottom w:type="dxa" w:w="80"/>
              <w:right w:type="dxa" w:w="100"/>
            </w:tcMar>
          </w:tcPr>
          <w:p>
            <w:r>
              <w:rPr>
                <w:b w:val="false"/>
                <w:bCs w:val="false"/>
                <w:color w:val="000000"/>
                <w:sz w:val="20"/>
                <w:szCs w:val="20"/>
              </w:rPr>
              <w:t xml:space="preserve">1. Emulated Service Layer</w:t>
            </w:r>
          </w:p>
        </w:tc>
        <w:tc>
          <w:tcPr>
            <w:tcW w:type="dxa" w:w="4200"/>
            <w:tcMar>
              <w:top w:type="dxa" w:w="80"/>
              <w:left w:type="dxa" w:w="100"/>
              <w:bottom w:type="dxa" w:w="80"/>
              <w:right w:type="dxa" w:w="100"/>
            </w:tcMar>
          </w:tcPr>
          <w:p>
            <w:r>
              <w:rPr>
                <w:b w:val="false"/>
                <w:bCs w:val="false"/>
                <w:color w:val="000000"/>
                <w:sz w:val="20"/>
                <w:szCs w:val="20"/>
              </w:rPr>
              <w:t xml:space="preserve">Exposes fake SSH/Telnet, HTTP, and MySQL/Postgres endpoints that attackers connect to</w:t>
            </w:r>
          </w:p>
        </w:tc>
        <w:tc>
          <w:tcPr>
            <w:tcW w:type="dxa" w:w="2550"/>
            <w:tcMar>
              <w:top w:type="dxa" w:w="80"/>
              <w:left w:type="dxa" w:w="100"/>
              <w:bottom w:type="dxa" w:w="80"/>
              <w:right w:type="dxa" w:w="100"/>
            </w:tcMar>
          </w:tcPr>
          <w:p>
            <w:r>
              <w:rPr>
                <w:b w:val="false"/>
                <w:bCs w:val="false"/>
                <w:color w:val="000000"/>
                <w:sz w:val="20"/>
                <w:szCs w:val="20"/>
              </w:rPr>
              <w:t xml:space="preserve">Cowrie (SSH/Telnet), custom Flask/FastAPI (HTTP), custom TCP listener (DB protocol)</w:t>
            </w:r>
          </w:p>
        </w:tc>
      </w:tr>
      <w:tr>
        <w:tc>
          <w:tcPr>
            <w:tcW w:type="dxa" w:w="2600"/>
            <w:tcMar>
              <w:top w:type="dxa" w:w="80"/>
              <w:left w:type="dxa" w:w="100"/>
              <w:bottom w:type="dxa" w:w="80"/>
              <w:right w:type="dxa" w:w="100"/>
            </w:tcMar>
          </w:tcPr>
          <w:p>
            <w:r>
              <w:rPr>
                <w:b w:val="false"/>
                <w:bCs w:val="false"/>
                <w:color w:val="000000"/>
                <w:sz w:val="20"/>
                <w:szCs w:val="20"/>
              </w:rPr>
              <w:t xml:space="preserve">2. Session &amp; State Manager</w:t>
            </w:r>
          </w:p>
        </w:tc>
        <w:tc>
          <w:tcPr>
            <w:tcW w:type="dxa" w:w="4200"/>
            <w:tcMar>
              <w:top w:type="dxa" w:w="80"/>
              <w:left w:type="dxa" w:w="100"/>
              <w:bottom w:type="dxa" w:w="80"/>
              <w:right w:type="dxa" w:w="100"/>
            </w:tcMar>
          </w:tcPr>
          <w:p>
            <w:r>
              <w:rPr>
                <w:b w:val="false"/>
                <w:bCs w:val="false"/>
                <w:color w:val="000000"/>
                <w:sz w:val="20"/>
                <w:szCs w:val="20"/>
              </w:rPr>
              <w:t xml:space="preserve">Tracks per-session fake filesystem, fake users, fake DB schema, command history, so the world stays consistent</w:t>
            </w:r>
          </w:p>
        </w:tc>
        <w:tc>
          <w:tcPr>
            <w:tcW w:type="dxa" w:w="2550"/>
            <w:tcMar>
              <w:top w:type="dxa" w:w="80"/>
              <w:left w:type="dxa" w:w="100"/>
              <w:bottom w:type="dxa" w:w="80"/>
              <w:right w:type="dxa" w:w="100"/>
            </w:tcMar>
          </w:tcPr>
          <w:p>
            <w:r>
              <w:rPr>
                <w:b w:val="false"/>
                <w:bCs w:val="false"/>
                <w:color w:val="000000"/>
                <w:sz w:val="20"/>
                <w:szCs w:val="20"/>
              </w:rPr>
              <w:t xml:space="preserve">Redis (session state), PostgreSQL (durable logs)</w:t>
            </w:r>
          </w:p>
        </w:tc>
      </w:tr>
      <w:tr>
        <w:tc>
          <w:tcPr>
            <w:tcW w:type="dxa" w:w="2600"/>
            <w:tcMar>
              <w:top w:type="dxa" w:w="80"/>
              <w:left w:type="dxa" w:w="100"/>
              <w:bottom w:type="dxa" w:w="80"/>
              <w:right w:type="dxa" w:w="100"/>
            </w:tcMar>
          </w:tcPr>
          <w:p>
            <w:r>
              <w:rPr>
                <w:b w:val="false"/>
                <w:bCs w:val="false"/>
                <w:color w:val="000000"/>
                <w:sz w:val="20"/>
                <w:szCs w:val="20"/>
              </w:rPr>
              <w:t xml:space="preserve">3. LLM Response Engine</w:t>
            </w:r>
          </w:p>
        </w:tc>
        <w:tc>
          <w:tcPr>
            <w:tcW w:type="dxa" w:w="4200"/>
            <w:tcMar>
              <w:top w:type="dxa" w:w="80"/>
              <w:left w:type="dxa" w:w="100"/>
              <w:bottom w:type="dxa" w:w="80"/>
              <w:right w:type="dxa" w:w="100"/>
            </w:tcMar>
          </w:tcPr>
          <w:p>
            <w:r>
              <w:rPr>
                <w:b w:val="false"/>
                <w:bCs w:val="false"/>
                <w:color w:val="000000"/>
                <w:sz w:val="20"/>
                <w:szCs w:val="20"/>
              </w:rPr>
              <w:t xml:space="preserve">Given the current command + session state, generates the next believable output</w:t>
            </w:r>
          </w:p>
        </w:tc>
        <w:tc>
          <w:tcPr>
            <w:tcW w:type="dxa" w:w="2550"/>
            <w:tcMar>
              <w:top w:type="dxa" w:w="80"/>
              <w:left w:type="dxa" w:w="100"/>
              <w:bottom w:type="dxa" w:w="80"/>
              <w:right w:type="dxa" w:w="100"/>
            </w:tcMar>
          </w:tcPr>
          <w:p>
            <w:r>
              <w:rPr>
                <w:b w:val="false"/>
                <w:bCs w:val="false"/>
                <w:color w:val="000000"/>
                <w:sz w:val="20"/>
                <w:szCs w:val="20"/>
              </w:rPr>
              <w:t xml:space="preserve">OpenAI/Claude/local Llama via API, prompt templates, function-calling for structured actions</w:t>
            </w:r>
          </w:p>
        </w:tc>
      </w:tr>
      <w:tr>
        <w:tc>
          <w:tcPr>
            <w:tcW w:type="dxa" w:w="2600"/>
            <w:tcMar>
              <w:top w:type="dxa" w:w="80"/>
              <w:left w:type="dxa" w:w="100"/>
              <w:bottom w:type="dxa" w:w="80"/>
              <w:right w:type="dxa" w:w="100"/>
            </w:tcMar>
          </w:tcPr>
          <w:p>
            <w:r>
              <w:rPr>
                <w:b w:val="false"/>
                <w:bCs w:val="false"/>
                <w:color w:val="000000"/>
                <w:sz w:val="20"/>
                <w:szCs w:val="20"/>
              </w:rPr>
              <w:t xml:space="preserve">4. TTP Logger &amp; Classifier</w:t>
            </w:r>
          </w:p>
        </w:tc>
        <w:tc>
          <w:tcPr>
            <w:tcW w:type="dxa" w:w="4200"/>
            <w:tcMar>
              <w:top w:type="dxa" w:w="80"/>
              <w:left w:type="dxa" w:w="100"/>
              <w:bottom w:type="dxa" w:w="80"/>
              <w:right w:type="dxa" w:w="100"/>
            </w:tcMar>
          </w:tcPr>
          <w:p>
            <w:r>
              <w:rPr>
                <w:b w:val="false"/>
                <w:bCs w:val="false"/>
                <w:color w:val="000000"/>
                <w:sz w:val="20"/>
                <w:szCs w:val="20"/>
              </w:rPr>
              <w:t xml:space="preserve">Converts raw session transcripts into MITRE-mapped TTP records; classifies skill/intent</w:t>
            </w:r>
          </w:p>
        </w:tc>
        <w:tc>
          <w:tcPr>
            <w:tcW w:type="dxa" w:w="2550"/>
            <w:tcMar>
              <w:top w:type="dxa" w:w="80"/>
              <w:left w:type="dxa" w:w="100"/>
              <w:bottom w:type="dxa" w:w="80"/>
              <w:right w:type="dxa" w:w="100"/>
            </w:tcMar>
          </w:tcPr>
          <w:p>
            <w:r>
              <w:rPr>
                <w:b w:val="false"/>
                <w:bCs w:val="false"/>
                <w:color w:val="000000"/>
                <w:sz w:val="20"/>
                <w:szCs w:val="20"/>
              </w:rPr>
              <w:t xml:space="preserve">Python, scikit-learn/XGBoost or fine-tuned transformer, MITRE ATT&amp;CK STIX data</w:t>
            </w:r>
          </w:p>
        </w:tc>
      </w:tr>
      <w:tr>
        <w:tc>
          <w:tcPr>
            <w:tcW w:type="dxa" w:w="2600"/>
            <w:tcMar>
              <w:top w:type="dxa" w:w="80"/>
              <w:left w:type="dxa" w:w="100"/>
              <w:bottom w:type="dxa" w:w="80"/>
              <w:right w:type="dxa" w:w="100"/>
            </w:tcMar>
          </w:tcPr>
          <w:p>
            <w:r>
              <w:rPr>
                <w:b w:val="false"/>
                <w:bCs w:val="false"/>
                <w:color w:val="000000"/>
                <w:sz w:val="20"/>
                <w:szCs w:val="20"/>
              </w:rPr>
              <w:t xml:space="preserve">5. Dashboard / Alerting</w:t>
            </w:r>
          </w:p>
        </w:tc>
        <w:tc>
          <w:tcPr>
            <w:tcW w:type="dxa" w:w="4200"/>
            <w:tcMar>
              <w:top w:type="dxa" w:w="80"/>
              <w:left w:type="dxa" w:w="100"/>
              <w:bottom w:type="dxa" w:w="80"/>
              <w:right w:type="dxa" w:w="100"/>
            </w:tcMar>
          </w:tcPr>
          <w:p>
            <w:r>
              <w:rPr>
                <w:b w:val="false"/>
                <w:bCs w:val="false"/>
                <w:color w:val="000000"/>
                <w:sz w:val="20"/>
                <w:szCs w:val="20"/>
              </w:rPr>
              <w:t xml:space="preserve">Live view of active sessions, attacker classification, replay of sessions</w:t>
            </w:r>
          </w:p>
        </w:tc>
        <w:tc>
          <w:tcPr>
            <w:tcW w:type="dxa" w:w="2550"/>
            <w:tcMar>
              <w:top w:type="dxa" w:w="80"/>
              <w:left w:type="dxa" w:w="100"/>
              <w:bottom w:type="dxa" w:w="80"/>
              <w:right w:type="dxa" w:w="100"/>
            </w:tcMar>
          </w:tcPr>
          <w:p>
            <w:r>
              <w:rPr>
                <w:b w:val="false"/>
                <w:bCs w:val="false"/>
                <w:color w:val="000000"/>
                <w:sz w:val="20"/>
                <w:szCs w:val="20"/>
              </w:rPr>
              <w:t xml:space="preserve">React + WebSockets, or Grafana over the Postgres log store</w:t>
            </w:r>
          </w:p>
        </w:tc>
      </w:tr>
    </w:tbl>
    <w:p>
      <w:pPr>
        <w:spacing w:after="140" w:line="300"/>
      </w:pPr>
      <w:r>
        <w:rPr>
          <w:i w:val="false"/>
          <w:iCs w:val="false"/>
          <w:color w:val="000000"/>
          <w:sz w:val="22"/>
          <w:szCs w:val="22"/>
        </w:rPr>
        <w:t xml:space="preserve"/>
      </w:r>
    </w:p>
    <w:p>
      <w:pPr>
        <w:pStyle w:val="Heading2"/>
        <w:spacing w:after="120" w:before="260"/>
      </w:pPr>
      <w:r>
        <w:rPr>
          <w:b/>
          <w:bCs/>
          <w:color w:val="000000"/>
          <w:sz w:val="25"/>
          <w:szCs w:val="25"/>
        </w:rPr>
        <w:t xml:space="preserve">2.1 Request Flow (per attacker command)</w:t>
      </w:r>
    </w:p>
    <w:p>
      <w:pPr>
        <w:pStyle w:val="ListParagraph"/>
        <w:numPr>
          <w:ilvl w:val="0"/>
          <w:numId w:val="3"/>
        </w:numPr>
        <w:spacing w:after="80"/>
      </w:pPr>
      <w:r>
        <w:rPr>
          <w:color w:val="000000"/>
          <w:sz w:val="22"/>
          <w:szCs w:val="22"/>
        </w:rPr>
        <w:t xml:space="preserve">Attacker sends a command/packet to the emulated service (e.g., types `ls -la` in the fake SSH session).</w:t>
      </w:r>
    </w:p>
    <w:p>
      <w:pPr>
        <w:pStyle w:val="ListParagraph"/>
        <w:numPr>
          <w:ilvl w:val="0"/>
          <w:numId w:val="3"/>
        </w:numPr>
        <w:spacing w:after="80"/>
      </w:pPr>
      <w:r>
        <w:rPr>
          <w:color w:val="000000"/>
          <w:sz w:val="22"/>
          <w:szCs w:val="22"/>
        </w:rPr>
        <w:t xml:space="preserve">The service layer forwards the raw input plus session ID to the Session Manager.</w:t>
      </w:r>
    </w:p>
    <w:p>
      <w:pPr>
        <w:pStyle w:val="ListParagraph"/>
        <w:numPr>
          <w:ilvl w:val="0"/>
          <w:numId w:val="3"/>
        </w:numPr>
        <w:spacing w:after="80"/>
      </w:pPr>
      <w:r>
        <w:rPr>
          <w:color w:val="000000"/>
          <w:sz w:val="22"/>
          <w:szCs w:val="22"/>
        </w:rPr>
        <w:t xml:space="preserve">Session Manager retrieves current fake state (cwd, fake files, fake users, command history) and hands it to the LLM Response Engine.</w:t>
      </w:r>
    </w:p>
    <w:p>
      <w:pPr>
        <w:pStyle w:val="ListParagraph"/>
        <w:numPr>
          <w:ilvl w:val="0"/>
          <w:numId w:val="3"/>
        </w:numPr>
        <w:spacing w:after="80"/>
      </w:pPr>
      <w:r>
        <w:rPr>
          <w:color w:val="000000"/>
          <w:sz w:val="22"/>
          <w:szCs w:val="22"/>
        </w:rPr>
        <w:t xml:space="preserve">The LLM Response Engine prompts the model with a strict system prompt + state + command, and requests a structured JSON response: the text to display AND any state mutations (e.g., "create file X", "add user Y").</w:t>
      </w:r>
    </w:p>
    <w:p>
      <w:pPr>
        <w:pStyle w:val="ListParagraph"/>
        <w:numPr>
          <w:ilvl w:val="0"/>
          <w:numId w:val="3"/>
        </w:numPr>
        <w:spacing w:after="80"/>
      </w:pPr>
      <w:r>
        <w:rPr>
          <w:color w:val="000000"/>
          <w:sz w:val="22"/>
          <w:szCs w:val="22"/>
        </w:rPr>
        <w:t xml:space="preserve">State mutations are applied to the Session Manager (so future commands stay consistent); the display text is streamed back to the attacker.</w:t>
      </w:r>
    </w:p>
    <w:p>
      <w:pPr>
        <w:pStyle w:val="ListParagraph"/>
        <w:numPr>
          <w:ilvl w:val="0"/>
          <w:numId w:val="3"/>
        </w:numPr>
        <w:spacing w:after="80"/>
      </w:pPr>
      <w:r>
        <w:rPr>
          <w:color w:val="000000"/>
          <w:sz w:val="22"/>
          <w:szCs w:val="22"/>
        </w:rPr>
        <w:t xml:space="preserve">The raw command, model output, and elapsed time are appended to the TTP log.</w:t>
      </w:r>
    </w:p>
    <w:p>
      <w:pPr>
        <w:pStyle w:val="ListParagraph"/>
        <w:numPr>
          <w:ilvl w:val="0"/>
          <w:numId w:val="3"/>
        </w:numPr>
        <w:spacing w:after="80"/>
      </w:pPr>
      <w:r>
        <w:rPr>
          <w:color w:val="000000"/>
          <w:sz w:val="22"/>
          <w:szCs w:val="22"/>
        </w:rPr>
        <w:t xml:space="preserve">A background classifier job periodically (or at session end) re-scores the session's skill level and intent, and updates the dashboard.</w:t>
      </w:r>
    </w:p>
    <w:p>
      <w:pPr>
        <w:pStyle w:val="Heading1"/>
        <w:pBdr>
          <w:bottom w:val="single" w:color="000000" w:sz="6" w:space="4"/>
        </w:pBdr>
        <w:spacing w:after="160" w:before="360"/>
      </w:pPr>
      <w:r>
        <w:rPr>
          <w:b/>
          <w:bCs/>
          <w:color w:val="000000"/>
          <w:sz w:val="30"/>
          <w:szCs w:val="30"/>
        </w:rPr>
        <w:t xml:space="preserve">3. Dataset Strategy</w:t>
      </w:r>
    </w:p>
    <w:p>
      <w:pPr>
        <w:spacing w:after="140" w:line="300"/>
      </w:pPr>
      <w:r>
        <w:rPr>
          <w:i w:val="false"/>
          <w:iCs w:val="false"/>
          <w:color w:val="000000"/>
          <w:sz w:val="22"/>
          <w:szCs w:val="22"/>
        </w:rPr>
        <w:t xml:space="preserve">This project actually needs two very different kinds of data, and it's important not to conflate them.</w:t>
      </w:r>
    </w:p>
    <w:p>
      <w:pPr>
        <w:pStyle w:val="Heading2"/>
        <w:spacing w:after="120" w:before="260"/>
      </w:pPr>
      <w:r>
        <w:rPr>
          <w:b/>
          <w:bCs/>
          <w:color w:val="000000"/>
          <w:sz w:val="25"/>
          <w:szCs w:val="25"/>
        </w:rPr>
        <w:t xml:space="preserve">3.1 Data for the LLM Response Engine — you don't train this from scratch</w:t>
      </w:r>
    </w:p>
    <w:p>
      <w:pPr>
        <w:spacing w:after="140" w:line="300"/>
      </w:pPr>
      <w:r>
        <w:rPr>
          <w:i w:val="false"/>
          <w:iCs w:val="false"/>
          <w:color w:val="000000"/>
          <w:sz w:val="22"/>
          <w:szCs w:val="22"/>
        </w:rPr>
        <w:t xml:space="preserve">You are not pretraining an LLM. You are prompt-engineering an existing strong model (or fine-tuning a small open model for style/consistency). What you need instead is a corpus of realistic reference material so the model's fake outputs look authentic:</w:t>
      </w:r>
    </w:p>
    <w:p>
      <w:pPr>
        <w:pStyle w:val="ListParagraph"/>
        <w:numPr>
          <w:ilvl w:val="0"/>
          <w:numId w:val="2"/>
        </w:numPr>
        <w:spacing w:after="80"/>
      </w:pPr>
      <w:r>
        <w:rPr>
          <w:color w:val="000000"/>
          <w:sz w:val="22"/>
          <w:szCs w:val="22"/>
        </w:rPr>
        <w:t xml:space="preserve">Real Linux command output references: `man` pages, real `ls -la`, `ps aux`, `netstat`, `cat /etc/passwd` samples (from your own VM, not production systems) to ground the model's few-shot examples.</w:t>
      </w:r>
    </w:p>
    <w:p>
      <w:pPr>
        <w:pStyle w:val="ListParagraph"/>
        <w:numPr>
          <w:ilvl w:val="0"/>
          <w:numId w:val="2"/>
        </w:numPr>
        <w:spacing w:after="80"/>
      </w:pPr>
      <w:r>
        <w:rPr>
          <w:color w:val="000000"/>
          <w:sz w:val="22"/>
          <w:szCs w:val="22"/>
        </w:rPr>
        <w:t xml:space="preserve">Real (sanitized) MySQL/Postgres error message catalogs, so fake DB errors look like real driver errors, not invented ones.</w:t>
      </w:r>
    </w:p>
    <w:p>
      <w:pPr>
        <w:pStyle w:val="ListParagraph"/>
        <w:numPr>
          <w:ilvl w:val="0"/>
          <w:numId w:val="2"/>
        </w:numPr>
        <w:spacing w:after="80"/>
      </w:pPr>
      <w:r>
        <w:rPr>
          <w:color w:val="000000"/>
          <w:sz w:val="22"/>
          <w:szCs w:val="22"/>
        </w:rPr>
        <w:t xml:space="preserve">Public honeypot session logs for realistic attacker phrasing/commands to use as few-shot examples — e.g., Cowrie's public sample logs, the Cyber Range/CIC honeypot datasets, or the UGRansome / CIDDS datasets.</w:t>
      </w:r>
    </w:p>
    <w:p>
      <w:pPr>
        <w:pStyle w:val="ListParagraph"/>
        <w:numPr>
          <w:ilvl w:val="0"/>
          <w:numId w:val="2"/>
        </w:numPr>
        <w:spacing w:after="80"/>
      </w:pPr>
      <w:r>
        <w:rPr>
          <w:color w:val="000000"/>
          <w:sz w:val="22"/>
          <w:szCs w:val="22"/>
        </w:rPr>
        <w:t xml:space="preserve">A small hand-written style guide of "in-character" fake system banners, prompts, and file naming conventions so the LLM stays consistent session to session.</w:t>
      </w:r>
    </w:p>
    <w:p>
      <w:pPr>
        <w:spacing w:after="140" w:line="300"/>
      </w:pPr>
      <w:r>
        <w:rPr>
          <w:i w:val="false"/>
          <w:iCs w:val="false"/>
          <w:color w:val="000000"/>
          <w:sz w:val="22"/>
          <w:szCs w:val="22"/>
        </w:rPr>
        <w:t xml:space="preserve">This corpus is used for prompt construction (few-shot examples) and, optionally, for lightweight fine-tuning of a smaller open-weight model (e.g., Llama 3 8B or Mistral 7B) if you want lower latency/cost than calling a hosted LLM per command.</w:t>
      </w:r>
    </w:p>
    <w:p>
      <w:pPr>
        <w:pStyle w:val="Heading2"/>
        <w:spacing w:after="120" w:before="260"/>
      </w:pPr>
      <w:r>
        <w:rPr>
          <w:b/>
          <w:bCs/>
          <w:color w:val="000000"/>
          <w:sz w:val="25"/>
          <w:szCs w:val="25"/>
        </w:rPr>
        <w:t xml:space="preserve">3.2 Data for the Skill/Intent Classifier — this is a real training set</w:t>
      </w:r>
    </w:p>
    <w:p>
      <w:pPr>
        <w:spacing w:after="140" w:line="300"/>
      </w:pPr>
      <w:r>
        <w:rPr>
          <w:i w:val="false"/>
          <w:iCs w:val="false"/>
          <w:color w:val="000000"/>
          <w:sz w:val="22"/>
          <w:szCs w:val="22"/>
        </w:rPr>
        <w:t xml:space="preserve">This is the part that is genuinely "trained" in the classic ML sense: a model that takes a session's command sequence and outputs a skill level and an intent 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50"/>
      </w:tblGrid>
      <w:tr>
        <w:trPr>
          <w:tblHeader/>
        </w:trPr>
        <w:tc>
          <w:tcPr>
            <w:tcW w:type="dxa" w:w="2400"/>
            <w:shd w:fill="F2F2F2" w:color="auto" w:val="clear"/>
            <w:tcMar>
              <w:top w:type="dxa" w:w="80"/>
              <w:left w:type="dxa" w:w="100"/>
              <w:bottom w:type="dxa" w:w="80"/>
              <w:right w:type="dxa" w:w="100"/>
            </w:tcMar>
          </w:tcPr>
          <w:p>
            <w:r>
              <w:rPr>
                <w:b/>
                <w:bCs/>
                <w:color w:val="000000"/>
                <w:sz w:val="20"/>
                <w:szCs w:val="20"/>
              </w:rPr>
              <w:t xml:space="preserve">Source</w:t>
            </w:r>
          </w:p>
        </w:tc>
        <w:tc>
          <w:tcPr>
            <w:tcW w:type="dxa" w:w="3900"/>
            <w:shd w:fill="F2F2F2" w:color="auto" w:val="clear"/>
            <w:tcMar>
              <w:top w:type="dxa" w:w="80"/>
              <w:left w:type="dxa" w:w="100"/>
              <w:bottom w:type="dxa" w:w="80"/>
              <w:right w:type="dxa" w:w="100"/>
            </w:tcMar>
          </w:tcPr>
          <w:p>
            <w:r>
              <w:rPr>
                <w:b/>
                <w:bCs/>
                <w:color w:val="000000"/>
                <w:sz w:val="20"/>
                <w:szCs w:val="20"/>
              </w:rPr>
              <w:t xml:space="preserve">What it gives you</w:t>
            </w:r>
          </w:p>
        </w:tc>
        <w:tc>
          <w:tcPr>
            <w:tcW w:type="dxa" w:w="3050"/>
            <w:shd w:fill="F2F2F2" w:color="auto" w:val="clear"/>
            <w:tcMar>
              <w:top w:type="dxa" w:w="80"/>
              <w:left w:type="dxa" w:w="100"/>
              <w:bottom w:type="dxa" w:w="80"/>
              <w:right w:type="dxa" w:w="100"/>
            </w:tcMar>
          </w:tcPr>
          <w:p>
            <w:r>
              <w:rPr>
                <w:b/>
                <w:bCs/>
                <w:color w:val="000000"/>
                <w:sz w:val="20"/>
                <w:szCs w:val="20"/>
              </w:rPr>
              <w:t xml:space="preserve">Notes</w:t>
            </w:r>
          </w:p>
        </w:tc>
      </w:tr>
      <w:tr>
        <w:tc>
          <w:tcPr>
            <w:tcW w:type="dxa" w:w="2400"/>
            <w:tcMar>
              <w:top w:type="dxa" w:w="80"/>
              <w:left w:type="dxa" w:w="100"/>
              <w:bottom w:type="dxa" w:w="80"/>
              <w:right w:type="dxa" w:w="100"/>
            </w:tcMar>
          </w:tcPr>
          <w:p>
            <w:r>
              <w:rPr>
                <w:b w:val="false"/>
                <w:bCs w:val="false"/>
                <w:color w:val="000000"/>
                <w:sz w:val="20"/>
                <w:szCs w:val="20"/>
              </w:rPr>
              <w:t xml:space="preserve">Your own honeypot's live logs</w:t>
            </w:r>
          </w:p>
        </w:tc>
        <w:tc>
          <w:tcPr>
            <w:tcW w:type="dxa" w:w="3900"/>
            <w:tcMar>
              <w:top w:type="dxa" w:w="80"/>
              <w:left w:type="dxa" w:w="100"/>
              <w:bottom w:type="dxa" w:w="80"/>
              <w:right w:type="dxa" w:w="100"/>
            </w:tcMar>
          </w:tcPr>
          <w:p>
            <w:r>
              <w:rPr>
                <w:b w:val="false"/>
                <w:bCs w:val="false"/>
                <w:color w:val="000000"/>
                <w:sz w:val="20"/>
                <w:szCs w:val="20"/>
              </w:rPr>
              <w:t xml:space="preserve">Ground-truth-ish sessions once deployed; the best long-term data</w:t>
            </w:r>
          </w:p>
        </w:tc>
        <w:tc>
          <w:tcPr>
            <w:tcW w:type="dxa" w:w="3050"/>
            <w:tcMar>
              <w:top w:type="dxa" w:w="80"/>
              <w:left w:type="dxa" w:w="100"/>
              <w:bottom w:type="dxa" w:w="80"/>
              <w:right w:type="dxa" w:w="100"/>
            </w:tcMar>
          </w:tcPr>
          <w:p>
            <w:r>
              <w:rPr>
                <w:b w:val="false"/>
                <w:bCs w:val="false"/>
                <w:color w:val="000000"/>
                <w:sz w:val="20"/>
                <w:szCs w:val="20"/>
              </w:rPr>
              <w:t xml:space="preserve">Cold-start problem — near zero data on day 1</w:t>
            </w:r>
          </w:p>
        </w:tc>
      </w:tr>
      <w:tr>
        <w:tc>
          <w:tcPr>
            <w:tcW w:type="dxa" w:w="2400"/>
            <w:tcMar>
              <w:top w:type="dxa" w:w="80"/>
              <w:left w:type="dxa" w:w="100"/>
              <w:bottom w:type="dxa" w:w="80"/>
              <w:right w:type="dxa" w:w="100"/>
            </w:tcMar>
          </w:tcPr>
          <w:p>
            <w:r>
              <w:rPr>
                <w:b w:val="false"/>
                <w:bCs w:val="false"/>
                <w:color w:val="000000"/>
                <w:sz w:val="20"/>
                <w:szCs w:val="20"/>
              </w:rPr>
              <w:t xml:space="preserve">Cowrie/T-Pot public datasets</w:t>
            </w:r>
          </w:p>
        </w:tc>
        <w:tc>
          <w:tcPr>
            <w:tcW w:type="dxa" w:w="3900"/>
            <w:tcMar>
              <w:top w:type="dxa" w:w="80"/>
              <w:left w:type="dxa" w:w="100"/>
              <w:bottom w:type="dxa" w:w="80"/>
              <w:right w:type="dxa" w:w="100"/>
            </w:tcMar>
          </w:tcPr>
          <w:p>
            <w:r>
              <w:rPr>
                <w:b w:val="false"/>
                <w:bCs w:val="false"/>
                <w:color w:val="000000"/>
                <w:sz w:val="20"/>
                <w:szCs w:val="20"/>
              </w:rPr>
              <w:t xml:space="preserve">Thousands of real attacker SSH sessions with full command sequences</w:t>
            </w:r>
          </w:p>
        </w:tc>
        <w:tc>
          <w:tcPr>
            <w:tcW w:type="dxa" w:w="3050"/>
            <w:tcMar>
              <w:top w:type="dxa" w:w="80"/>
              <w:left w:type="dxa" w:w="100"/>
              <w:bottom w:type="dxa" w:w="80"/>
              <w:right w:type="dxa" w:w="100"/>
            </w:tcMar>
          </w:tcPr>
          <w:p>
            <w:r>
              <w:rPr>
                <w:b w:val="false"/>
                <w:bCs w:val="false"/>
                <w:color w:val="000000"/>
                <w:sz w:val="20"/>
                <w:szCs w:val="20"/>
              </w:rPr>
              <w:t xml:space="preserve">Widely used in academic honeypot-analysis papers; good base layer</w:t>
            </w:r>
          </w:p>
        </w:tc>
      </w:tr>
      <w:tr>
        <w:tc>
          <w:tcPr>
            <w:tcW w:type="dxa" w:w="2400"/>
            <w:tcMar>
              <w:top w:type="dxa" w:w="80"/>
              <w:left w:type="dxa" w:w="100"/>
              <w:bottom w:type="dxa" w:w="80"/>
              <w:right w:type="dxa" w:w="100"/>
            </w:tcMar>
          </w:tcPr>
          <w:p>
            <w:r>
              <w:rPr>
                <w:b w:val="false"/>
                <w:bCs w:val="false"/>
                <w:color w:val="000000"/>
                <w:sz w:val="20"/>
                <w:szCs w:val="20"/>
              </w:rPr>
              <w:t xml:space="preserve">CIC / CIDDS / UGRansome datasets</w:t>
            </w:r>
          </w:p>
        </w:tc>
        <w:tc>
          <w:tcPr>
            <w:tcW w:type="dxa" w:w="3900"/>
            <w:tcMar>
              <w:top w:type="dxa" w:w="80"/>
              <w:left w:type="dxa" w:w="100"/>
              <w:bottom w:type="dxa" w:w="80"/>
              <w:right w:type="dxa" w:w="100"/>
            </w:tcMar>
          </w:tcPr>
          <w:p>
            <w:r>
              <w:rPr>
                <w:b w:val="false"/>
                <w:bCs w:val="false"/>
                <w:color w:val="000000"/>
                <w:sz w:val="20"/>
                <w:szCs w:val="20"/>
              </w:rPr>
              <w:t xml:space="preserve">Labeled network + host attack behavior for intent-style labels</w:t>
            </w:r>
          </w:p>
        </w:tc>
        <w:tc>
          <w:tcPr>
            <w:tcW w:type="dxa" w:w="3050"/>
            <w:tcMar>
              <w:top w:type="dxa" w:w="80"/>
              <w:left w:type="dxa" w:w="100"/>
              <w:bottom w:type="dxa" w:w="80"/>
              <w:right w:type="dxa" w:w="100"/>
            </w:tcMar>
          </w:tcPr>
          <w:p>
            <w:r>
              <w:rPr>
                <w:b w:val="false"/>
                <w:bCs w:val="false"/>
                <w:color w:val="000000"/>
                <w:sz w:val="20"/>
                <w:szCs w:val="20"/>
              </w:rPr>
              <w:t xml:space="preserve">Useful for supervised intent classes (recon, DoS, exfiltration, etc.)</w:t>
            </w:r>
          </w:p>
        </w:tc>
      </w:tr>
      <w:tr>
        <w:tc>
          <w:tcPr>
            <w:tcW w:type="dxa" w:w="2400"/>
            <w:tcMar>
              <w:top w:type="dxa" w:w="80"/>
              <w:left w:type="dxa" w:w="100"/>
              <w:bottom w:type="dxa" w:w="80"/>
              <w:right w:type="dxa" w:w="100"/>
            </w:tcMar>
          </w:tcPr>
          <w:p>
            <w:r>
              <w:rPr>
                <w:b w:val="false"/>
                <w:bCs w:val="false"/>
                <w:color w:val="000000"/>
                <w:sz w:val="20"/>
                <w:szCs w:val="20"/>
              </w:rPr>
              <w:t xml:space="preserve">MITRE ATT&amp;CK + CAPEC mappings</w:t>
            </w:r>
          </w:p>
        </w:tc>
        <w:tc>
          <w:tcPr>
            <w:tcW w:type="dxa" w:w="3900"/>
            <w:tcMar>
              <w:top w:type="dxa" w:w="80"/>
              <w:left w:type="dxa" w:w="100"/>
              <w:bottom w:type="dxa" w:w="80"/>
              <w:right w:type="dxa" w:w="100"/>
            </w:tcMar>
          </w:tcPr>
          <w:p>
            <w:r>
              <w:rPr>
                <w:b w:val="false"/>
                <w:bCs w:val="false"/>
                <w:color w:val="000000"/>
                <w:sz w:val="20"/>
                <w:szCs w:val="20"/>
              </w:rPr>
              <w:t xml:space="preserve">A taxonomy to map raw commands to technique IDs (T1059, T1003, etc.)</w:t>
            </w:r>
          </w:p>
        </w:tc>
        <w:tc>
          <w:tcPr>
            <w:tcW w:type="dxa" w:w="3050"/>
            <w:tcMar>
              <w:top w:type="dxa" w:w="80"/>
              <w:left w:type="dxa" w:w="100"/>
              <w:bottom w:type="dxa" w:w="80"/>
              <w:right w:type="dxa" w:w="100"/>
            </w:tcMar>
          </w:tcPr>
          <w:p>
            <w:r>
              <w:rPr>
                <w:b w:val="false"/>
                <w:bCs w:val="false"/>
                <w:color w:val="000000"/>
                <w:sz w:val="20"/>
                <w:szCs w:val="20"/>
              </w:rPr>
              <w:t xml:space="preserve">Not "data" per se — this is your labeling schema</w:t>
            </w:r>
          </w:p>
        </w:tc>
      </w:tr>
      <w:tr>
        <w:tc>
          <w:tcPr>
            <w:tcW w:type="dxa" w:w="2400"/>
            <w:tcMar>
              <w:top w:type="dxa" w:w="80"/>
              <w:left w:type="dxa" w:w="100"/>
              <w:bottom w:type="dxa" w:w="80"/>
              <w:right w:type="dxa" w:w="100"/>
            </w:tcMar>
          </w:tcPr>
          <w:p>
            <w:r>
              <w:rPr>
                <w:b w:val="false"/>
                <w:bCs w:val="false"/>
                <w:color w:val="000000"/>
                <w:sz w:val="20"/>
                <w:szCs w:val="20"/>
              </w:rPr>
              <w:t xml:space="preserve">Synthetic sessions (self-generated)</w:t>
            </w:r>
          </w:p>
        </w:tc>
        <w:tc>
          <w:tcPr>
            <w:tcW w:type="dxa" w:w="3900"/>
            <w:tcMar>
              <w:top w:type="dxa" w:w="80"/>
              <w:left w:type="dxa" w:w="100"/>
              <w:bottom w:type="dxa" w:w="80"/>
              <w:right w:type="dxa" w:w="100"/>
            </w:tcMar>
          </w:tcPr>
          <w:p>
            <w:r>
              <w:rPr>
                <w:b w:val="false"/>
                <w:bCs w:val="false"/>
                <w:color w:val="000000"/>
                <w:sz w:val="20"/>
                <w:szCs w:val="20"/>
              </w:rPr>
              <w:t xml:space="preserve">You script simulated attackers (novice/scripted/advanced personas) against your own honeypot to fill label gaps</w:t>
            </w:r>
          </w:p>
        </w:tc>
        <w:tc>
          <w:tcPr>
            <w:tcW w:type="dxa" w:w="3050"/>
            <w:tcMar>
              <w:top w:type="dxa" w:w="80"/>
              <w:left w:type="dxa" w:w="100"/>
              <w:bottom w:type="dxa" w:w="80"/>
              <w:right w:type="dxa" w:w="100"/>
            </w:tcMar>
          </w:tcPr>
          <w:p>
            <w:r>
              <w:rPr>
                <w:b w:val="false"/>
                <w:bCs w:val="false"/>
                <w:color w:val="000000"/>
                <w:sz w:val="20"/>
                <w:szCs w:val="20"/>
              </w:rPr>
              <w:t xml:space="preserve">Critical for hackathon timelines — see 3.3 below</w:t>
            </w:r>
          </w:p>
        </w:tc>
      </w:tr>
    </w:tbl>
    <w:p>
      <w:pPr>
        <w:spacing w:after="140" w:line="300"/>
      </w:pPr>
      <w:r>
        <w:rPr>
          <w:i w:val="false"/>
          <w:iCs w:val="false"/>
          <w:color w:val="000000"/>
          <w:sz w:val="22"/>
          <w:szCs w:val="22"/>
        </w:rPr>
        <w:t xml:space="preserve"/>
      </w:r>
    </w:p>
    <w:p>
      <w:pPr>
        <w:pStyle w:val="Heading2"/>
        <w:spacing w:after="120" w:before="260"/>
      </w:pPr>
      <w:r>
        <w:rPr>
          <w:b/>
          <w:bCs/>
          <w:color w:val="000000"/>
          <w:sz w:val="25"/>
          <w:szCs w:val="25"/>
        </w:rPr>
        <w:t xml:space="preserve">3.3 Synthetic Data Generation (recommended given your timeline)</w:t>
      </w:r>
    </w:p>
    <w:p>
      <w:pPr>
        <w:spacing w:after="140" w:line="300"/>
      </w:pPr>
      <w:r>
        <w:rPr>
          <w:i w:val="false"/>
          <w:iCs w:val="false"/>
          <w:color w:val="000000"/>
          <w:sz w:val="22"/>
          <w:szCs w:val="22"/>
        </w:rPr>
        <w:t xml:space="preserve">Given a coursework/hackathon timeline, waiting for organic attacker traffic is not realistic. Generate labeled synthetic sessions instead:</w:t>
      </w:r>
    </w:p>
    <w:p>
      <w:pPr>
        <w:pStyle w:val="ListParagraph"/>
        <w:numPr>
          <w:ilvl w:val="0"/>
          <w:numId w:val="4"/>
        </w:numPr>
        <w:spacing w:after="80"/>
      </w:pPr>
      <w:r>
        <w:rPr>
          <w:color w:val="000000"/>
          <w:sz w:val="22"/>
          <w:szCs w:val="22"/>
        </w:rPr>
        <w:t xml:space="preserve">Write 3–4 "attacker persona" scripts: a script-kiddie bot (repeats a fixed exploit chain, no adaptation), a novice human (slow, exploratory, makes typos, gives up on errors), an intermediate attacker (tries privilege escalation, checks `sudo -l`, downloads tools), and an advanced attacker (disables logging, checks for VM/honeypot artifacts, pivots, exfiltrates).</w:t>
      </w:r>
    </w:p>
    <w:p>
      <w:pPr>
        <w:pStyle w:val="ListParagraph"/>
        <w:numPr>
          <w:ilvl w:val="0"/>
          <w:numId w:val="4"/>
        </w:numPr>
        <w:spacing w:after="80"/>
      </w:pPr>
      <w:r>
        <w:rPr>
          <w:color w:val="000000"/>
          <w:sz w:val="22"/>
          <w:szCs w:val="22"/>
        </w:rPr>
        <w:t xml:space="preserve">Run each persona against your own honeypot dozens of times with slight randomization (different command order, different typos, different tool names) to get session diversity.</w:t>
      </w:r>
    </w:p>
    <w:p>
      <w:pPr>
        <w:pStyle w:val="ListParagraph"/>
        <w:numPr>
          <w:ilvl w:val="0"/>
          <w:numId w:val="4"/>
        </w:numPr>
        <w:spacing w:after="80"/>
      </w:pPr>
      <w:r>
        <w:rPr>
          <w:color w:val="000000"/>
          <w:sz w:val="22"/>
          <w:szCs w:val="22"/>
        </w:rPr>
        <w:t xml:space="preserve">Label each generated session automatically with its persona (your ground truth) plus the MITRE techniques you scripted it to use.</w:t>
      </w:r>
    </w:p>
    <w:p>
      <w:pPr>
        <w:pStyle w:val="ListParagraph"/>
        <w:numPr>
          <w:ilvl w:val="0"/>
          <w:numId w:val="4"/>
        </w:numPr>
        <w:spacing w:after="80"/>
      </w:pPr>
      <w:r>
        <w:rPr>
          <w:color w:val="000000"/>
          <w:sz w:val="22"/>
          <w:szCs w:val="22"/>
        </w:rPr>
        <w:t xml:space="preserve">Mix in the public Cowrie/T-Pot sessions, hand-labeled by skimming command sequences against the same rubric, to validate the classifier generalizes beyond your own synthetic style.</w:t>
      </w:r>
    </w:p>
    <w:p>
      <w:pPr>
        <w:spacing w:after="140" w:line="300"/>
      </w:pPr>
      <w:r>
        <w:rPr>
          <w:i w:val="false"/>
          <w:iCs w:val="false"/>
          <w:color w:val="000000"/>
          <w:sz w:val="22"/>
          <w:szCs w:val="22"/>
        </w:rPr>
        <w:t xml:space="preserve">Target at least 500–1000 labeled sessions total before training a classifier; synthetic generation is what gets you there inside a few days.</w:t>
      </w:r>
    </w:p>
    <w:p>
      <w:pPr>
        <w:pStyle w:val="Heading1"/>
        <w:pBdr>
          <w:bottom w:val="single" w:color="000000" w:sz="6" w:space="4"/>
        </w:pBdr>
        <w:spacing w:after="160" w:before="360"/>
      </w:pPr>
      <w:r>
        <w:rPr>
          <w:b/>
          <w:bCs/>
          <w:color w:val="000000"/>
          <w:sz w:val="30"/>
          <w:szCs w:val="30"/>
        </w:rPr>
        <w:t xml:space="preserve">4. Model Design &amp; Training</w:t>
      </w:r>
    </w:p>
    <w:p>
      <w:pPr>
        <w:pStyle w:val="Heading2"/>
        <w:spacing w:after="120" w:before="260"/>
      </w:pPr>
      <w:r>
        <w:rPr>
          <w:b/>
          <w:bCs/>
          <w:color w:val="000000"/>
          <w:sz w:val="25"/>
          <w:szCs w:val="25"/>
        </w:rPr>
        <w:t xml:space="preserve">4.1 LLM Response Engine — prompt design over training</w:t>
      </w:r>
    </w:p>
    <w:p>
      <w:pPr>
        <w:spacing w:after="140" w:line="300"/>
      </w:pPr>
      <w:r>
        <w:rPr>
          <w:i w:val="false"/>
          <w:iCs w:val="false"/>
          <w:color w:val="000000"/>
          <w:sz w:val="22"/>
          <w:szCs w:val="22"/>
        </w:rPr>
        <w:t xml:space="preserve">Use a hosted model (Claude or GPT-family) via API for the demo; this is the highest-leverage choice since correctness and coherence matter more than raw speed for a hackathon. Design a strict system prompt with three parts:</w:t>
      </w:r>
    </w:p>
    <w:p>
      <w:pPr>
        <w:pStyle w:val="ListParagraph"/>
        <w:numPr>
          <w:ilvl w:val="0"/>
          <w:numId w:val="2"/>
        </w:numPr>
        <w:spacing w:after="80"/>
      </w:pPr>
      <w:r>
        <w:rPr>
          <w:color w:val="000000"/>
          <w:sz w:val="22"/>
          <w:szCs w:val="22"/>
        </w:rPr>
        <w:t xml:space="preserve">Persona + constraints: "You are emulating a Linux server's shell/filesystem. Only output what the terminal would output — no explanations, no markdown. Stay consistent with the session state provided."</w:t>
      </w:r>
    </w:p>
    <w:p>
      <w:pPr>
        <w:pStyle w:val="ListParagraph"/>
        <w:numPr>
          <w:ilvl w:val="0"/>
          <w:numId w:val="2"/>
        </w:numPr>
        <w:spacing w:after="80"/>
      </w:pPr>
      <w:r>
        <w:rPr>
          <w:color w:val="000000"/>
          <w:sz w:val="22"/>
          <w:szCs w:val="22"/>
        </w:rPr>
        <w:t xml:space="preserve">Session state injection: current working directory, a JSON snapshot of the fake filesystem, fake user list, and the last N commands/outputs (rolling window, not the full history, to control token cost).</w:t>
      </w:r>
    </w:p>
    <w:p>
      <w:pPr>
        <w:pStyle w:val="ListParagraph"/>
        <w:numPr>
          <w:ilvl w:val="0"/>
          <w:numId w:val="2"/>
        </w:numPr>
        <w:spacing w:after="80"/>
      </w:pPr>
      <w:r>
        <w:rPr>
          <w:color w:val="000000"/>
          <w:sz w:val="22"/>
          <w:szCs w:val="22"/>
        </w:rPr>
        <w:t xml:space="preserve">Structured output contract: ask the model to return JSON with two fields — `display_output` (string shown to attacker) and `state_delta` (list of mutations: create_file, delete_file, add_user, set_env, etc.). This is the same technique as tool-calling; use the API's structured-output/function-calling mode rather than parsing free text.</w:t>
      </w:r>
    </w:p>
    <w:p>
      <w:pPr>
        <w:pBdr>
          <w:top w:val="single" w:color="999999" w:sz="4" w:space="4"/>
          <w:bottom w:val="single" w:color="999999" w:sz="4" w:space="4"/>
          <w:left w:val="single" w:color="999999" w:sz="4" w:space="4"/>
          <w:right w:val="single" w:color="999999" w:sz="4" w:space="4"/>
        </w:pBdr>
        <w:shd w:fill="F2F2F2" w:color="auto" w:val="clear"/>
        <w:spacing w:after="160" w:before="100"/>
      </w:pPr>
      <w:r>
        <w:rPr>
          <w:rFonts w:ascii="Consolas" w:cs="Consolas" w:eastAsia="Consolas" w:hAnsi="Consolas"/>
          <w:color w:val="000000"/>
          <w:sz w:val="18"/>
          <w:szCs w:val="18"/>
        </w:rPr>
        <w:t xml:space="preserve">SYSTEM PROMPT (abridged)</w:t>
      </w:r>
      <w:r>
        <w:rPr>
          <w:rFonts w:ascii="Consolas" w:cs="Consolas" w:eastAsia="Consolas" w:hAnsi="Consolas"/>
          <w:color w:val="000000"/>
          <w:sz w:val="18"/>
          <w:szCs w:val="18"/>
        </w:rPr>
        <w:br/>
        <w:t xml:space="preserve">You are a Linux server's shell emulator inside a security honeypot.</w:t>
      </w:r>
      <w:r>
        <w:rPr>
          <w:rFonts w:ascii="Consolas" w:cs="Consolas" w:eastAsia="Consolas" w:hAnsi="Consolas"/>
          <w:color w:val="000000"/>
          <w:sz w:val="18"/>
          <w:szCs w:val="18"/>
        </w:rPr>
        <w:br/>
        <w:t xml:space="preserve">Never break character. Never mention you are an AI.</w:t>
      </w:r>
      <w:r>
        <w:rPr>
          <w:rFonts w:ascii="Consolas" w:cs="Consolas" w:eastAsia="Consolas" w:hAnsi="Consolas"/>
          <w:color w:val="000000"/>
          <w:sz w:val="18"/>
          <w:szCs w:val="18"/>
        </w:rPr>
        <w:br/>
        <w:t xml:space="preserve">Given CURRENT_STATE (json) and COMMAND (string), return JSON:</w:t>
      </w:r>
      <w:r>
        <w:rPr>
          <w:rFonts w:ascii="Consolas" w:cs="Consolas" w:eastAsia="Consolas" w:hAnsi="Consolas"/>
          <w:color w:val="000000"/>
          <w:sz w:val="18"/>
          <w:szCs w:val="18"/>
        </w:rPr>
        <w:br/>
        <w:t xml:space="preserve">{ "display_output": "&lt;exact terminal text&gt;",</w:t>
      </w:r>
      <w:r>
        <w:rPr>
          <w:rFonts w:ascii="Consolas" w:cs="Consolas" w:eastAsia="Consolas" w:hAnsi="Consolas"/>
          <w:color w:val="000000"/>
          <w:sz w:val="18"/>
          <w:szCs w:val="18"/>
        </w:rPr>
        <w:br/>
        <w:t xml:space="preserve">  "state_delta": [ {"op": "create_file", "path": "..."} , ... ] }</w:t>
      </w:r>
      <w:r>
        <w:rPr>
          <w:rFonts w:ascii="Consolas" w:cs="Consolas" w:eastAsia="Consolas" w:hAnsi="Consolas"/>
          <w:color w:val="000000"/>
          <w:sz w:val="18"/>
          <w:szCs w:val="18"/>
        </w:rPr>
        <w:br/>
        <w:t xml:space="preserve">Keep outputs realistic for a mid-size Ubuntu 22.04 server.</w:t>
      </w:r>
      <w:r>
        <w:rPr>
          <w:rFonts w:ascii="Consolas" w:cs="Consolas" w:eastAsia="Consolas" w:hAnsi="Consolas"/>
          <w:color w:val="000000"/>
          <w:sz w:val="18"/>
          <w:szCs w:val="18"/>
        </w:rPr>
        <w:br/>
        <w:t xml:space="preserve">If the command would plausibly fail, show a realistic error.</w:t>
      </w:r>
    </w:p>
    <w:p>
      <w:pPr>
        <w:spacing w:after="140" w:line="300"/>
      </w:pPr>
      <w:r>
        <w:rPr>
          <w:i w:val="false"/>
          <w:iCs w:val="false"/>
          <w:color w:val="000000"/>
          <w:sz w:val="22"/>
          <w:szCs w:val="22"/>
        </w:rPr>
        <w:t xml:space="preserve">Add a small few-shot block (5–8 examples) built from the real command-output corpus in section 3.1 — this single change eliminates most of the "obviously fake" outputs.</w:t>
      </w:r>
    </w:p>
    <w:p>
      <w:pPr>
        <w:spacing w:after="140" w:line="300"/>
      </w:pPr>
      <w:r>
        <w:rPr>
          <w:i w:val="false"/>
          <w:iCs w:val="false"/>
          <w:color w:val="000000"/>
          <w:sz w:val="22"/>
          <w:szCs w:val="22"/>
        </w:rPr>
        <w:t xml:space="preserve">Optional stretch goal: fine-tune a small open model (Llama 3 8B / Mistral 7B via LoRA) on ~2–3k (command, state, output) triples distilled from the hosted model's own responses, so you can self-host for latency/cost reasons after the prototype works. This is a classic "distillation" pattern and is a good line item to mention in a report even if you only partially complete it.</w:t>
      </w:r>
    </w:p>
    <w:p>
      <w:pPr>
        <w:pStyle w:val="Heading2"/>
        <w:spacing w:after="120" w:before="260"/>
      </w:pPr>
      <w:r>
        <w:rPr>
          <w:b/>
          <w:bCs/>
          <w:color w:val="000000"/>
          <w:sz w:val="25"/>
          <w:szCs w:val="25"/>
        </w:rPr>
        <w:t xml:space="preserve">4.2 Skill/Intent Classifier — this is the model you actually train and evaluate</w:t>
      </w:r>
    </w:p>
    <w:p>
      <w:pPr>
        <w:spacing w:after="140" w:line="300"/>
      </w:pPr>
      <w:r>
        <w:rPr>
          <w:i w:val="false"/>
          <w:iCs w:val="false"/>
          <w:color w:val="000000"/>
          <w:sz w:val="22"/>
          <w:szCs w:val="22"/>
        </w:rPr>
        <w:t xml:space="preserve">Treat this as a standard supervised NLP/sequence classification problem. Two viable approaches, ordered by implementation cost:</w:t>
      </w:r>
    </w:p>
    <w:p>
      <w:pPr>
        <w:pStyle w:val="Heading3"/>
        <w:spacing w:after="100" w:before="200"/>
      </w:pPr>
      <w:r>
        <w:rPr>
          <w:b/>
          <w:bCs/>
          <w:color w:val="000000"/>
          <w:sz w:val="22"/>
          <w:szCs w:val="22"/>
        </w:rPr>
        <w:t xml:space="preserve">Approach A — Feature-based classical ML (fastest to build, very defensible in a report)</w:t>
      </w:r>
    </w:p>
    <w:p>
      <w:pPr>
        <w:pStyle w:val="ListParagraph"/>
        <w:numPr>
          <w:ilvl w:val="0"/>
          <w:numId w:val="2"/>
        </w:numPr>
        <w:spacing w:after="80"/>
      </w:pPr>
      <w:r>
        <w:rPr>
          <w:color w:val="000000"/>
          <w:sz w:val="22"/>
          <w:szCs w:val="22"/>
        </w:rPr>
        <w:t xml:space="preserve">Featurize each session: command count, unique-command ratio, session duration, time between commands (bot detection), count of MITRE technique hits per tactic, use of obfuscation (base64, chained pipes), privilege-escalation attempts, presence of download/exfil commands (curl, wget, scp, nc).</w:t>
      </w:r>
    </w:p>
    <w:p>
      <w:pPr>
        <w:pStyle w:val="ListParagraph"/>
        <w:numPr>
          <w:ilvl w:val="0"/>
          <w:numId w:val="2"/>
        </w:numPr>
        <w:spacing w:after="80"/>
      </w:pPr>
      <w:r>
        <w:rPr>
          <w:color w:val="000000"/>
          <w:sz w:val="22"/>
          <w:szCs w:val="22"/>
        </w:rPr>
        <w:t xml:space="preserve">Train a Random Forest or XGBoost classifier for skill level (multi-class) and a second model (or multi-label head) for intent.</w:t>
      </w:r>
    </w:p>
    <w:p>
      <w:pPr>
        <w:pStyle w:val="ListParagraph"/>
        <w:numPr>
          <w:ilvl w:val="0"/>
          <w:numId w:val="2"/>
        </w:numPr>
        <w:spacing w:after="80"/>
      </w:pPr>
      <w:r>
        <w:rPr>
          <w:color w:val="000000"/>
          <w:sz w:val="22"/>
          <w:szCs w:val="22"/>
        </w:rPr>
        <w:t xml:space="preserve">Cheap, interpretable (feature importances double as an explainability story for your demo), and trains in seconds on your synthetic + public dataset.</w:t>
      </w:r>
    </w:p>
    <w:p>
      <w:pPr>
        <w:pStyle w:val="Heading3"/>
        <w:spacing w:after="100" w:before="200"/>
      </w:pPr>
      <w:r>
        <w:rPr>
          <w:b/>
          <w:bCs/>
          <w:color w:val="000000"/>
          <w:sz w:val="22"/>
          <w:szCs w:val="22"/>
        </w:rPr>
        <w:t xml:space="preserve">Approach B — Sequence model (more impressive, more work)</w:t>
      </w:r>
    </w:p>
    <w:p>
      <w:pPr>
        <w:pStyle w:val="ListParagraph"/>
        <w:numPr>
          <w:ilvl w:val="0"/>
          <w:numId w:val="2"/>
        </w:numPr>
        <w:spacing w:after="80"/>
      </w:pPr>
      <w:r>
        <w:rPr>
          <w:color w:val="000000"/>
          <w:sz w:val="22"/>
          <w:szCs w:val="22"/>
        </w:rPr>
        <w:t xml:space="preserve">Treat the command sequence as a token sequence; fine-tune a small transformer (e.g., DistilBERT) or train a lightweight LSTM classifier over embedded commands.</w:t>
      </w:r>
    </w:p>
    <w:p>
      <w:pPr>
        <w:pStyle w:val="ListParagraph"/>
        <w:numPr>
          <w:ilvl w:val="0"/>
          <w:numId w:val="2"/>
        </w:numPr>
        <w:spacing w:after="80"/>
      </w:pPr>
      <w:r>
        <w:rPr>
          <w:color w:val="000000"/>
          <w:sz w:val="22"/>
          <w:szCs w:val="22"/>
        </w:rPr>
        <w:t xml:space="preserve">Better at catching order-dependent patterns (recon → priv-esc → exfil) than the flat feature approach.</w:t>
      </w:r>
    </w:p>
    <w:p>
      <w:pPr>
        <w:pStyle w:val="ListParagraph"/>
        <w:numPr>
          <w:ilvl w:val="0"/>
          <w:numId w:val="2"/>
        </w:numPr>
        <w:spacing w:after="80"/>
      </w:pPr>
      <w:r>
        <w:rPr>
          <w:color w:val="000000"/>
          <w:sz w:val="22"/>
          <w:szCs w:val="22"/>
        </w:rPr>
        <w:t xml:space="preserve">Good stretch goal if Approach A is done early.</w:t>
      </w:r>
    </w:p>
    <w:p>
      <w:pPr>
        <w:spacing w:after="140" w:line="300"/>
      </w:pPr>
      <w:r>
        <w:rPr>
          <w:i w:val="false"/>
          <w:iCs w:val="false"/>
          <w:color w:val="000000"/>
          <w:sz w:val="22"/>
          <w:szCs w:val="22"/>
        </w:rPr>
        <w:t xml:space="preserve">Recommendation: build Approach A first — it's enough for a working, explainable demo — then upgrade to Approach B if time allows.</w:t>
      </w:r>
    </w:p>
    <w:p>
      <w:pPr>
        <w:pStyle w:val="Heading3"/>
        <w:spacing w:after="100" w:before="200"/>
      </w:pPr>
      <w:r>
        <w:rPr>
          <w:b/>
          <w:bCs/>
          <w:color w:val="000000"/>
          <w:sz w:val="22"/>
          <w:szCs w:val="22"/>
        </w:rPr>
        <w:t xml:space="preserve">Suggested pipeline</w:t>
      </w:r>
    </w:p>
    <w:p>
      <w:pPr>
        <w:pBdr>
          <w:top w:val="single" w:color="999999" w:sz="4" w:space="4"/>
          <w:bottom w:val="single" w:color="999999" w:sz="4" w:space="4"/>
          <w:left w:val="single" w:color="999999" w:sz="4" w:space="4"/>
          <w:right w:val="single" w:color="999999" w:sz="4" w:space="4"/>
        </w:pBdr>
        <w:shd w:fill="F2F2F2" w:color="auto" w:val="clear"/>
        <w:spacing w:after="160" w:before="100"/>
      </w:pPr>
      <w:r>
        <w:rPr>
          <w:rFonts w:ascii="Consolas" w:cs="Consolas" w:eastAsia="Consolas" w:hAnsi="Consolas"/>
          <w:color w:val="000000"/>
          <w:sz w:val="18"/>
          <w:szCs w:val="18"/>
        </w:rPr>
        <w:t xml:space="preserve">1. parse_session_logs.py     -&gt; raw JSON logs to command sequences</w:t>
      </w:r>
      <w:r>
        <w:rPr>
          <w:rFonts w:ascii="Consolas" w:cs="Consolas" w:eastAsia="Consolas" w:hAnsi="Consolas"/>
          <w:color w:val="000000"/>
          <w:sz w:val="18"/>
          <w:szCs w:val="18"/>
        </w:rPr>
        <w:br/>
        <w:t xml:space="preserve">2. feature_extractor.py      -&gt; per-session feature vectors + MITRE tags</w:t>
      </w:r>
      <w:r>
        <w:rPr>
          <w:rFonts w:ascii="Consolas" w:cs="Consolas" w:eastAsia="Consolas" w:hAnsi="Consolas"/>
          <w:color w:val="000000"/>
          <w:sz w:val="18"/>
          <w:szCs w:val="18"/>
        </w:rPr>
        <w:br/>
        <w:t xml:space="preserve">3. train_classifier.py       -&gt; RandomForest/XGBoost, 80/20 split, k-fold CV</w:t>
      </w:r>
      <w:r>
        <w:rPr>
          <w:rFonts w:ascii="Consolas" w:cs="Consolas" w:eastAsia="Consolas" w:hAnsi="Consolas"/>
          <w:color w:val="000000"/>
          <w:sz w:val="18"/>
          <w:szCs w:val="18"/>
        </w:rPr>
        <w:br/>
        <w:t xml:space="preserve">4. evaluate.py               -&gt; confusion matrix, F1 per class, feature importance</w:t>
      </w:r>
      <w:r>
        <w:rPr>
          <w:rFonts w:ascii="Consolas" w:cs="Consolas" w:eastAsia="Consolas" w:hAnsi="Consolas"/>
          <w:color w:val="000000"/>
          <w:sz w:val="18"/>
          <w:szCs w:val="18"/>
        </w:rPr>
        <w:br/>
        <w:t xml:space="preserve">5. classifier_service.py     -&gt; FastAPI endpoint the dashboard/backend calls</w:t>
      </w:r>
    </w:p>
    <w:p>
      <w:pPr>
        <w:pStyle w:val="Heading2"/>
        <w:spacing w:after="120" w:before="260"/>
      </w:pPr>
      <w:r>
        <w:rPr>
          <w:b/>
          <w:bCs/>
          <w:color w:val="000000"/>
          <w:sz w:val="25"/>
          <w:szCs w:val="25"/>
        </w:rPr>
        <w:t xml:space="preserve">4.3 MITRE ATT&amp;CK Mapping</w:t>
      </w:r>
    </w:p>
    <w:p>
      <w:pPr>
        <w:spacing w:after="140" w:line="300"/>
      </w:pPr>
      <w:r>
        <w:rPr>
          <w:i w:val="false"/>
          <w:iCs w:val="false"/>
          <w:color w:val="000000"/>
          <w:sz w:val="22"/>
          <w:szCs w:val="22"/>
        </w:rPr>
        <w:t xml:space="preserve">Build a lookup table mapping observed command patterns to ATT&amp;CK technique IDs — e.g., `cat /etc/passwd` → T1003 (Credential Access), `wget`/`curl` piped to a shell → T1105 (Ingress Tool Transfer), `crontab -e` → T1053 (Scheduled Task). This mapping is what turns a raw command log into a defensible "TTP" report, and it is what your intent classifier's features are ultimately built on.</w:t>
      </w:r>
    </w:p>
    <w:p>
      <w:pPr>
        <w:pStyle w:val="Heading1"/>
        <w:pBdr>
          <w:bottom w:val="single" w:color="000000" w:sz="6" w:space="4"/>
        </w:pBdr>
        <w:spacing w:after="160" w:before="360"/>
      </w:pPr>
      <w:r>
        <w:rPr>
          <w:b/>
          <w:bCs/>
          <w:color w:val="000000"/>
          <w:sz w:val="30"/>
          <w:szCs w:val="30"/>
        </w:rPr>
        <w:t xml:space="preserve">5. TTP Logging Pipeline</w:t>
      </w:r>
    </w:p>
    <w:p>
      <w:pPr>
        <w:spacing w:after="140" w:line="300"/>
      </w:pPr>
      <w:r>
        <w:rPr>
          <w:i w:val="false"/>
          <w:iCs w:val="false"/>
          <w:color w:val="000000"/>
          <w:sz w:val="22"/>
          <w:szCs w:val="22"/>
        </w:rPr>
        <w:t xml:space="preserve">Every command/response pair should be written to durable storage in a structured schema, not just appended to a text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F2F2F2" w:color="auto" w:val="clear"/>
            <w:tcMar>
              <w:top w:type="dxa" w:w="80"/>
              <w:left w:type="dxa" w:w="100"/>
              <w:bottom w:type="dxa" w:w="80"/>
              <w:right w:type="dxa" w:w="100"/>
            </w:tcMar>
          </w:tcPr>
          <w:p>
            <w:r>
              <w:rPr>
                <w:b/>
                <w:bCs/>
                <w:color w:val="000000"/>
                <w:sz w:val="20"/>
                <w:szCs w:val="20"/>
              </w:rPr>
              <w:t xml:space="preserve">Field</w:t>
            </w:r>
          </w:p>
        </w:tc>
        <w:tc>
          <w:tcPr>
            <w:tcW w:type="dxa" w:w="3600"/>
            <w:shd w:fill="F2F2F2" w:color="auto" w:val="clear"/>
            <w:tcMar>
              <w:top w:type="dxa" w:w="80"/>
              <w:left w:type="dxa" w:w="100"/>
              <w:bottom w:type="dxa" w:w="80"/>
              <w:right w:type="dxa" w:w="100"/>
            </w:tcMar>
          </w:tcPr>
          <w:p>
            <w:r>
              <w:rPr>
                <w:b/>
                <w:bCs/>
                <w:color w:val="000000"/>
                <w:sz w:val="20"/>
                <w:szCs w:val="20"/>
              </w:rPr>
              <w:t xml:space="preserve">Example</w:t>
            </w:r>
          </w:p>
        </w:tc>
        <w:tc>
          <w:tcPr>
            <w:tcW w:type="dxa" w:w="3350"/>
            <w:shd w:fill="F2F2F2" w:color="auto" w:val="clear"/>
            <w:tcMar>
              <w:top w:type="dxa" w:w="80"/>
              <w:left w:type="dxa" w:w="100"/>
              <w:bottom w:type="dxa" w:w="80"/>
              <w:right w:type="dxa" w:w="100"/>
            </w:tcMar>
          </w:tcPr>
          <w:p>
            <w:r>
              <w:rPr>
                <w:b/>
                <w:bCs/>
                <w:color w:val="000000"/>
                <w:sz w:val="20"/>
                <w:szCs w:val="20"/>
              </w:rPr>
              <w:t xml:space="preserve">Purpose</w:t>
            </w:r>
          </w:p>
        </w:tc>
      </w:tr>
      <w:tr>
        <w:tc>
          <w:tcPr>
            <w:tcW w:type="dxa" w:w="2400"/>
            <w:tcMar>
              <w:top w:type="dxa" w:w="80"/>
              <w:left w:type="dxa" w:w="100"/>
              <w:bottom w:type="dxa" w:w="80"/>
              <w:right w:type="dxa" w:w="100"/>
            </w:tcMar>
          </w:tcPr>
          <w:p>
            <w:r>
              <w:rPr>
                <w:b w:val="false"/>
                <w:bCs w:val="false"/>
                <w:color w:val="000000"/>
                <w:sz w:val="20"/>
                <w:szCs w:val="20"/>
              </w:rPr>
              <w:t xml:space="preserve">session_id</w:t>
            </w:r>
          </w:p>
        </w:tc>
        <w:tc>
          <w:tcPr>
            <w:tcW w:type="dxa" w:w="3600"/>
            <w:tcMar>
              <w:top w:type="dxa" w:w="80"/>
              <w:left w:type="dxa" w:w="100"/>
              <w:bottom w:type="dxa" w:w="80"/>
              <w:right w:type="dxa" w:w="100"/>
            </w:tcMar>
          </w:tcPr>
          <w:p>
            <w:r>
              <w:rPr>
                <w:b w:val="false"/>
                <w:bCs w:val="false"/>
                <w:color w:val="000000"/>
                <w:sz w:val="20"/>
                <w:szCs w:val="20"/>
              </w:rPr>
              <w:t xml:space="preserve">a93f-...</w:t>
            </w:r>
          </w:p>
        </w:tc>
        <w:tc>
          <w:tcPr>
            <w:tcW w:type="dxa" w:w="3350"/>
            <w:tcMar>
              <w:top w:type="dxa" w:w="80"/>
              <w:left w:type="dxa" w:w="100"/>
              <w:bottom w:type="dxa" w:w="80"/>
              <w:right w:type="dxa" w:w="100"/>
            </w:tcMar>
          </w:tcPr>
          <w:p>
            <w:r>
              <w:rPr>
                <w:b w:val="false"/>
                <w:bCs w:val="false"/>
                <w:color w:val="000000"/>
                <w:sz w:val="20"/>
                <w:szCs w:val="20"/>
              </w:rPr>
              <w:t xml:space="preserve">Groups events into one attacker session</w:t>
            </w:r>
          </w:p>
        </w:tc>
      </w:tr>
      <w:tr>
        <w:tc>
          <w:tcPr>
            <w:tcW w:type="dxa" w:w="2400"/>
            <w:tcMar>
              <w:top w:type="dxa" w:w="80"/>
              <w:left w:type="dxa" w:w="100"/>
              <w:bottom w:type="dxa" w:w="80"/>
              <w:right w:type="dxa" w:w="100"/>
            </w:tcMar>
          </w:tcPr>
          <w:p>
            <w:r>
              <w:rPr>
                <w:b w:val="false"/>
                <w:bCs w:val="false"/>
                <w:color w:val="000000"/>
                <w:sz w:val="20"/>
                <w:szCs w:val="20"/>
              </w:rPr>
              <w:t xml:space="preserve">timestamp</w:t>
            </w:r>
          </w:p>
        </w:tc>
        <w:tc>
          <w:tcPr>
            <w:tcW w:type="dxa" w:w="3600"/>
            <w:tcMar>
              <w:top w:type="dxa" w:w="80"/>
              <w:left w:type="dxa" w:w="100"/>
              <w:bottom w:type="dxa" w:w="80"/>
              <w:right w:type="dxa" w:w="100"/>
            </w:tcMar>
          </w:tcPr>
          <w:p>
            <w:r>
              <w:rPr>
                <w:b w:val="false"/>
                <w:bCs w:val="false"/>
                <w:color w:val="000000"/>
                <w:sz w:val="20"/>
                <w:szCs w:val="20"/>
              </w:rPr>
              <w:t xml:space="preserve">2026-08-15T10:22:31Z</w:t>
            </w:r>
          </w:p>
        </w:tc>
        <w:tc>
          <w:tcPr>
            <w:tcW w:type="dxa" w:w="3350"/>
            <w:tcMar>
              <w:top w:type="dxa" w:w="80"/>
              <w:left w:type="dxa" w:w="100"/>
              <w:bottom w:type="dxa" w:w="80"/>
              <w:right w:type="dxa" w:w="100"/>
            </w:tcMar>
          </w:tcPr>
          <w:p>
            <w:r>
              <w:rPr>
                <w:b w:val="false"/>
                <w:bCs w:val="false"/>
                <w:color w:val="000000"/>
                <w:sz w:val="20"/>
                <w:szCs w:val="20"/>
              </w:rPr>
              <w:t xml:space="preserve">Timing analysis (bot vs human cadence)</w:t>
            </w:r>
          </w:p>
        </w:tc>
      </w:tr>
      <w:tr>
        <w:tc>
          <w:tcPr>
            <w:tcW w:type="dxa" w:w="2400"/>
            <w:tcMar>
              <w:top w:type="dxa" w:w="80"/>
              <w:left w:type="dxa" w:w="100"/>
              <w:bottom w:type="dxa" w:w="80"/>
              <w:right w:type="dxa" w:w="100"/>
            </w:tcMar>
          </w:tcPr>
          <w:p>
            <w:r>
              <w:rPr>
                <w:b w:val="false"/>
                <w:bCs w:val="false"/>
                <w:color w:val="000000"/>
                <w:sz w:val="20"/>
                <w:szCs w:val="20"/>
              </w:rPr>
              <w:t xml:space="preserve">source_ip / asn</w:t>
            </w:r>
          </w:p>
        </w:tc>
        <w:tc>
          <w:tcPr>
            <w:tcW w:type="dxa" w:w="3600"/>
            <w:tcMar>
              <w:top w:type="dxa" w:w="80"/>
              <w:left w:type="dxa" w:w="100"/>
              <w:bottom w:type="dxa" w:w="80"/>
              <w:right w:type="dxa" w:w="100"/>
            </w:tcMar>
          </w:tcPr>
          <w:p>
            <w:r>
              <w:rPr>
                <w:b w:val="false"/>
                <w:bCs w:val="false"/>
                <w:color w:val="000000"/>
                <w:sz w:val="20"/>
                <w:szCs w:val="20"/>
              </w:rPr>
              <w:t xml:space="preserve">203.0.113.4 / AS64500</w:t>
            </w:r>
          </w:p>
        </w:tc>
        <w:tc>
          <w:tcPr>
            <w:tcW w:type="dxa" w:w="3350"/>
            <w:tcMar>
              <w:top w:type="dxa" w:w="80"/>
              <w:left w:type="dxa" w:w="100"/>
              <w:bottom w:type="dxa" w:w="80"/>
              <w:right w:type="dxa" w:w="100"/>
            </w:tcMar>
          </w:tcPr>
          <w:p>
            <w:r>
              <w:rPr>
                <w:b w:val="false"/>
                <w:bCs w:val="false"/>
                <w:color w:val="000000"/>
                <w:sz w:val="20"/>
                <w:szCs w:val="20"/>
              </w:rPr>
              <w:t xml:space="preserve">Threat-intel enrichment, geolocation</w:t>
            </w:r>
          </w:p>
        </w:tc>
      </w:tr>
      <w:tr>
        <w:tc>
          <w:tcPr>
            <w:tcW w:type="dxa" w:w="2400"/>
            <w:tcMar>
              <w:top w:type="dxa" w:w="80"/>
              <w:left w:type="dxa" w:w="100"/>
              <w:bottom w:type="dxa" w:w="80"/>
              <w:right w:type="dxa" w:w="100"/>
            </w:tcMar>
          </w:tcPr>
          <w:p>
            <w:r>
              <w:rPr>
                <w:b w:val="false"/>
                <w:bCs w:val="false"/>
                <w:color w:val="000000"/>
                <w:sz w:val="20"/>
                <w:szCs w:val="20"/>
              </w:rPr>
              <w:t xml:space="preserve">raw_command</w:t>
            </w:r>
          </w:p>
        </w:tc>
        <w:tc>
          <w:tcPr>
            <w:tcW w:type="dxa" w:w="3600"/>
            <w:tcMar>
              <w:top w:type="dxa" w:w="80"/>
              <w:left w:type="dxa" w:w="100"/>
              <w:bottom w:type="dxa" w:w="80"/>
              <w:right w:type="dxa" w:w="100"/>
            </w:tcMar>
          </w:tcPr>
          <w:p>
            <w:r>
              <w:rPr>
                <w:b w:val="false"/>
                <w:bCs w:val="false"/>
                <w:color w:val="000000"/>
                <w:sz w:val="20"/>
                <w:szCs w:val="20"/>
              </w:rPr>
              <w:t xml:space="preserve">wget http://.../x.sh</w:t>
            </w:r>
          </w:p>
        </w:tc>
        <w:tc>
          <w:tcPr>
            <w:tcW w:type="dxa" w:w="3350"/>
            <w:tcMar>
              <w:top w:type="dxa" w:w="80"/>
              <w:left w:type="dxa" w:w="100"/>
              <w:bottom w:type="dxa" w:w="80"/>
              <w:right w:type="dxa" w:w="100"/>
            </w:tcMar>
          </w:tcPr>
          <w:p>
            <w:r>
              <w:rPr>
                <w:b w:val="false"/>
                <w:bCs w:val="false"/>
                <w:color w:val="000000"/>
                <w:sz w:val="20"/>
                <w:szCs w:val="20"/>
              </w:rPr>
              <w:t xml:space="preserve">Ground truth input</w:t>
            </w:r>
          </w:p>
        </w:tc>
      </w:tr>
      <w:tr>
        <w:tc>
          <w:tcPr>
            <w:tcW w:type="dxa" w:w="2400"/>
            <w:tcMar>
              <w:top w:type="dxa" w:w="80"/>
              <w:left w:type="dxa" w:w="100"/>
              <w:bottom w:type="dxa" w:w="80"/>
              <w:right w:type="dxa" w:w="100"/>
            </w:tcMar>
          </w:tcPr>
          <w:p>
            <w:r>
              <w:rPr>
                <w:b w:val="false"/>
                <w:bCs w:val="false"/>
                <w:color w:val="000000"/>
                <w:sz w:val="20"/>
                <w:szCs w:val="20"/>
              </w:rPr>
              <w:t xml:space="preserve">llm_output</w:t>
            </w:r>
          </w:p>
        </w:tc>
        <w:tc>
          <w:tcPr>
            <w:tcW w:type="dxa" w:w="3600"/>
            <w:tcMar>
              <w:top w:type="dxa" w:w="80"/>
              <w:left w:type="dxa" w:w="100"/>
              <w:bottom w:type="dxa" w:w="80"/>
              <w:right w:type="dxa" w:w="100"/>
            </w:tcMar>
          </w:tcPr>
          <w:p>
            <w:r>
              <w:rPr>
                <w:b w:val="false"/>
                <w:bCs w:val="false"/>
                <w:color w:val="000000"/>
                <w:sz w:val="20"/>
                <w:szCs w:val="20"/>
              </w:rPr>
              <w:t xml:space="preserve">"--2026-08-15 ... saved [1024/1024]"</w:t>
            </w:r>
          </w:p>
        </w:tc>
        <w:tc>
          <w:tcPr>
            <w:tcW w:type="dxa" w:w="3350"/>
            <w:tcMar>
              <w:top w:type="dxa" w:w="80"/>
              <w:left w:type="dxa" w:w="100"/>
              <w:bottom w:type="dxa" w:w="80"/>
              <w:right w:type="dxa" w:w="100"/>
            </w:tcMar>
          </w:tcPr>
          <w:p>
            <w:r>
              <w:rPr>
                <w:b w:val="false"/>
                <w:bCs w:val="false"/>
                <w:color w:val="000000"/>
                <w:sz w:val="20"/>
                <w:szCs w:val="20"/>
              </w:rPr>
              <w:t xml:space="preserve">What the attacker saw</w:t>
            </w:r>
          </w:p>
        </w:tc>
      </w:tr>
      <w:tr>
        <w:tc>
          <w:tcPr>
            <w:tcW w:type="dxa" w:w="2400"/>
            <w:tcMar>
              <w:top w:type="dxa" w:w="80"/>
              <w:left w:type="dxa" w:w="100"/>
              <w:bottom w:type="dxa" w:w="80"/>
              <w:right w:type="dxa" w:w="100"/>
            </w:tcMar>
          </w:tcPr>
          <w:p>
            <w:r>
              <w:rPr>
                <w:b w:val="false"/>
                <w:bCs w:val="false"/>
                <w:color w:val="000000"/>
                <w:sz w:val="20"/>
                <w:szCs w:val="20"/>
              </w:rPr>
              <w:t xml:space="preserve">mitre_technique</w:t>
            </w:r>
          </w:p>
        </w:tc>
        <w:tc>
          <w:tcPr>
            <w:tcW w:type="dxa" w:w="3600"/>
            <w:tcMar>
              <w:top w:type="dxa" w:w="80"/>
              <w:left w:type="dxa" w:w="100"/>
              <w:bottom w:type="dxa" w:w="80"/>
              <w:right w:type="dxa" w:w="100"/>
            </w:tcMar>
          </w:tcPr>
          <w:p>
            <w:r>
              <w:rPr>
                <w:b w:val="false"/>
                <w:bCs w:val="false"/>
                <w:color w:val="000000"/>
                <w:sz w:val="20"/>
                <w:szCs w:val="20"/>
              </w:rPr>
              <w:t xml:space="preserve">T1105</w:t>
            </w:r>
          </w:p>
        </w:tc>
        <w:tc>
          <w:tcPr>
            <w:tcW w:type="dxa" w:w="3350"/>
            <w:tcMar>
              <w:top w:type="dxa" w:w="80"/>
              <w:left w:type="dxa" w:w="100"/>
              <w:bottom w:type="dxa" w:w="80"/>
              <w:right w:type="dxa" w:w="100"/>
            </w:tcMar>
          </w:tcPr>
          <w:p>
            <w:r>
              <w:rPr>
                <w:b w:val="false"/>
                <w:bCs w:val="false"/>
                <w:color w:val="000000"/>
                <w:sz w:val="20"/>
                <w:szCs w:val="20"/>
              </w:rPr>
              <w:t xml:space="preserve">ATT&amp;CK mapping</w:t>
            </w:r>
          </w:p>
        </w:tc>
      </w:tr>
      <w:tr>
        <w:tc>
          <w:tcPr>
            <w:tcW w:type="dxa" w:w="2400"/>
            <w:tcMar>
              <w:top w:type="dxa" w:w="80"/>
              <w:left w:type="dxa" w:w="100"/>
              <w:bottom w:type="dxa" w:w="80"/>
              <w:right w:type="dxa" w:w="100"/>
            </w:tcMar>
          </w:tcPr>
          <w:p>
            <w:r>
              <w:rPr>
                <w:b w:val="false"/>
                <w:bCs w:val="false"/>
                <w:color w:val="000000"/>
                <w:sz w:val="20"/>
                <w:szCs w:val="20"/>
              </w:rPr>
              <w:t xml:space="preserve">classifier_skill</w:t>
            </w:r>
          </w:p>
        </w:tc>
        <w:tc>
          <w:tcPr>
            <w:tcW w:type="dxa" w:w="3600"/>
            <w:tcMar>
              <w:top w:type="dxa" w:w="80"/>
              <w:left w:type="dxa" w:w="100"/>
              <w:bottom w:type="dxa" w:w="80"/>
              <w:right w:type="dxa" w:w="100"/>
            </w:tcMar>
          </w:tcPr>
          <w:p>
            <w:r>
              <w:rPr>
                <w:b w:val="false"/>
                <w:bCs w:val="false"/>
                <w:color w:val="000000"/>
                <w:sz w:val="20"/>
                <w:szCs w:val="20"/>
              </w:rPr>
              <w:t xml:space="preserve">intermediate</w:t>
            </w:r>
          </w:p>
        </w:tc>
        <w:tc>
          <w:tcPr>
            <w:tcW w:type="dxa" w:w="3350"/>
            <w:tcMar>
              <w:top w:type="dxa" w:w="80"/>
              <w:left w:type="dxa" w:w="100"/>
              <w:bottom w:type="dxa" w:w="80"/>
              <w:right w:type="dxa" w:w="100"/>
            </w:tcMar>
          </w:tcPr>
          <w:p>
            <w:r>
              <w:rPr>
                <w:b w:val="false"/>
                <w:bCs w:val="false"/>
                <w:color w:val="000000"/>
                <w:sz w:val="20"/>
                <w:szCs w:val="20"/>
              </w:rPr>
              <w:t xml:space="preserve">Running classification</w:t>
            </w:r>
          </w:p>
        </w:tc>
      </w:tr>
      <w:tr>
        <w:tc>
          <w:tcPr>
            <w:tcW w:type="dxa" w:w="2400"/>
            <w:tcMar>
              <w:top w:type="dxa" w:w="80"/>
              <w:left w:type="dxa" w:w="100"/>
              <w:bottom w:type="dxa" w:w="80"/>
              <w:right w:type="dxa" w:w="100"/>
            </w:tcMar>
          </w:tcPr>
          <w:p>
            <w:r>
              <w:rPr>
                <w:b w:val="false"/>
                <w:bCs w:val="false"/>
                <w:color w:val="000000"/>
                <w:sz w:val="20"/>
                <w:szCs w:val="20"/>
              </w:rPr>
              <w:t xml:space="preserve">classifier_intent</w:t>
            </w:r>
          </w:p>
        </w:tc>
        <w:tc>
          <w:tcPr>
            <w:tcW w:type="dxa" w:w="3600"/>
            <w:tcMar>
              <w:top w:type="dxa" w:w="80"/>
              <w:left w:type="dxa" w:w="100"/>
              <w:bottom w:type="dxa" w:w="80"/>
              <w:right w:type="dxa" w:w="100"/>
            </w:tcMar>
          </w:tcPr>
          <w:p>
            <w:r>
              <w:rPr>
                <w:b w:val="false"/>
                <w:bCs w:val="false"/>
                <w:color w:val="000000"/>
                <w:sz w:val="20"/>
                <w:szCs w:val="20"/>
              </w:rPr>
              <w:t xml:space="preserve">malware_staging</w:t>
            </w:r>
          </w:p>
        </w:tc>
        <w:tc>
          <w:tcPr>
            <w:tcW w:type="dxa" w:w="3350"/>
            <w:tcMar>
              <w:top w:type="dxa" w:w="80"/>
              <w:left w:type="dxa" w:w="100"/>
              <w:bottom w:type="dxa" w:w="80"/>
              <w:right w:type="dxa" w:w="100"/>
            </w:tcMar>
          </w:tcPr>
          <w:p>
            <w:r>
              <w:rPr>
                <w:b w:val="false"/>
                <w:bCs w:val="false"/>
                <w:color w:val="000000"/>
                <w:sz w:val="20"/>
                <w:szCs w:val="20"/>
              </w:rPr>
              <w:t xml:space="preserve">Running classification</w:t>
            </w:r>
          </w:p>
        </w:tc>
      </w:tr>
    </w:tbl>
    <w:p>
      <w:pPr>
        <w:spacing w:after="140" w:line="300"/>
      </w:pPr>
      <w:r>
        <w:rPr>
          <w:i w:val="false"/>
          <w:iCs w:val="false"/>
          <w:color w:val="000000"/>
          <w:sz w:val="22"/>
          <w:szCs w:val="22"/>
        </w:rPr>
        <w:t xml:space="preserve"/>
      </w:r>
    </w:p>
    <w:p>
      <w:pPr>
        <w:spacing w:after="140" w:line="300"/>
      </w:pPr>
      <w:r>
        <w:rPr>
          <w:i w:val="false"/>
          <w:iCs w:val="false"/>
          <w:color w:val="000000"/>
          <w:sz w:val="22"/>
          <w:szCs w:val="22"/>
        </w:rPr>
        <w:t xml:space="preserve">Store this in PostgreSQL (durable, queryable for the dashboard and for retraining the classifier later) with Redis in front for the hot session state. Export sessions as STIX 2.1 bundles if you want to show interoperability with real SOC tooling — this is a strong bullet point for a hackathon judge with a security background.</w:t>
      </w:r>
    </w:p>
    <w:p>
      <w:pPr>
        <w:pStyle w:val="Heading1"/>
        <w:pBdr>
          <w:bottom w:val="single" w:color="000000" w:sz="6" w:space="4"/>
        </w:pBdr>
        <w:spacing w:after="160" w:before="360"/>
      </w:pPr>
      <w:r>
        <w:rPr>
          <w:b/>
          <w:bCs/>
          <w:color w:val="000000"/>
          <w:sz w:val="30"/>
          <w:szCs w:val="30"/>
        </w:rPr>
        <w:t xml:space="preserve">6. Deployment Architecture</w:t>
      </w:r>
    </w:p>
    <w:p>
      <w:pPr>
        <w:spacing w:after="140" w:line="300"/>
      </w:pPr>
      <w:r>
        <w:rPr>
          <w:i w:val="false"/>
          <w:iCs w:val="false"/>
          <w:color w:val="000000"/>
          <w:sz w:val="22"/>
          <w:szCs w:val="22"/>
        </w:rPr>
        <w:t xml:space="preserve">Isolation is not optional for a honeypot — this is the single most important engineering constraint of the whole project, more important than model accuracy.</w:t>
      </w:r>
    </w:p>
    <w:p>
      <w:pPr>
        <w:pStyle w:val="Heading2"/>
        <w:spacing w:after="120" w:before="260"/>
      </w:pPr>
      <w:r>
        <w:rPr>
          <w:b/>
          <w:bCs/>
          <w:color w:val="000000"/>
          <w:sz w:val="25"/>
          <w:szCs w:val="25"/>
        </w:rPr>
        <w:t xml:space="preserve">6.1 Isolation Requirements</w:t>
      </w:r>
    </w:p>
    <w:p>
      <w:pPr>
        <w:pStyle w:val="ListParagraph"/>
        <w:numPr>
          <w:ilvl w:val="0"/>
          <w:numId w:val="2"/>
        </w:numPr>
        <w:spacing w:after="80"/>
      </w:pPr>
      <w:r>
        <w:rPr>
          <w:color w:val="000000"/>
          <w:sz w:val="22"/>
          <w:szCs w:val="22"/>
        </w:rPr>
        <w:t xml:space="preserve">Run the entire honeypot stack inside an isolated VPC/VLAN with no route to any real internal network.</w:t>
      </w:r>
    </w:p>
    <w:p>
      <w:pPr>
        <w:pStyle w:val="ListParagraph"/>
        <w:numPr>
          <w:ilvl w:val="0"/>
          <w:numId w:val="2"/>
        </w:numPr>
        <w:spacing w:after="80"/>
      </w:pPr>
      <w:r>
        <w:rPr>
          <w:color w:val="000000"/>
          <w:sz w:val="22"/>
          <w:szCs w:val="22"/>
        </w:rPr>
        <w:t xml:space="preserve">Each emulated service runs in its own container with a read-only root filesystem and no real credentials, secrets, or production data anywhere in the environment.</w:t>
      </w:r>
    </w:p>
    <w:p>
      <w:pPr>
        <w:pStyle w:val="ListParagraph"/>
        <w:numPr>
          <w:ilvl w:val="0"/>
          <w:numId w:val="2"/>
        </w:numPr>
        <w:spacing w:after="80"/>
      </w:pPr>
      <w:r>
        <w:rPr>
          <w:color w:val="000000"/>
          <w:sz w:val="22"/>
          <w:szCs w:val="22"/>
        </w:rPr>
        <w:t xml:space="preserve">Outbound network access from the honeypot containers should be blocked or heavily rate-limited, so a real attacker who does break out of the emulation cannot use your box to pivot or attack third parties.</w:t>
      </w:r>
    </w:p>
    <w:p>
      <w:pPr>
        <w:pStyle w:val="ListParagraph"/>
        <w:numPr>
          <w:ilvl w:val="0"/>
          <w:numId w:val="2"/>
        </w:numPr>
        <w:spacing w:after="80"/>
      </w:pPr>
      <w:r>
        <w:rPr>
          <w:color w:val="000000"/>
          <w:sz w:val="22"/>
          <w:szCs w:val="22"/>
        </w:rPr>
        <w:t xml:space="preserve">Resource limits (CPU/memory/PIDs) on every container to prevent the honeypot from being used for cryptomining or DoS if compromised.</w:t>
      </w:r>
    </w:p>
    <w:p>
      <w:pPr>
        <w:pStyle w:val="ListParagraph"/>
        <w:numPr>
          <w:ilvl w:val="0"/>
          <w:numId w:val="2"/>
        </w:numPr>
        <w:spacing w:after="80"/>
      </w:pPr>
      <w:r>
        <w:rPr>
          <w:color w:val="000000"/>
          <w:sz w:val="22"/>
          <w:szCs w:val="22"/>
        </w:rPr>
        <w:t xml:space="preserve">Never let the LLM Response Engine execute real shell commands — it must only ever produce simulated text output and structured state deltas, never call `subprocess`/`exec`/`eval` on attacker input.</w:t>
      </w:r>
    </w:p>
    <w:p>
      <w:pPr>
        <w:pStyle w:val="Heading2"/>
        <w:spacing w:after="120" w:before="260"/>
      </w:pPr>
      <w:r>
        <w:rPr>
          <w:b/>
          <w:bCs/>
          <w:color w:val="000000"/>
          <w:sz w:val="25"/>
          <w:szCs w:val="25"/>
        </w:rPr>
        <w:t xml:space="preserve">6.2 Suggested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50"/>
      </w:tblGrid>
      <w:tr>
        <w:trPr>
          <w:tblHeader/>
        </w:trPr>
        <w:tc>
          <w:tcPr>
            <w:tcW w:type="dxa" w:w="2200"/>
            <w:shd w:fill="F2F2F2" w:color="auto" w:val="clear"/>
            <w:tcMar>
              <w:top w:type="dxa" w:w="80"/>
              <w:left w:type="dxa" w:w="100"/>
              <w:bottom w:type="dxa" w:w="80"/>
              <w:right w:type="dxa" w:w="100"/>
            </w:tcMar>
          </w:tcPr>
          <w:p>
            <w:r>
              <w:rPr>
                <w:b/>
                <w:bCs/>
                <w:color w:val="000000"/>
                <w:sz w:val="20"/>
                <w:szCs w:val="20"/>
              </w:rPr>
              <w:t xml:space="preserve">Component</w:t>
            </w:r>
          </w:p>
        </w:tc>
        <w:tc>
          <w:tcPr>
            <w:tcW w:type="dxa" w:w="4000"/>
            <w:shd w:fill="F2F2F2" w:color="auto" w:val="clear"/>
            <w:tcMar>
              <w:top w:type="dxa" w:w="80"/>
              <w:left w:type="dxa" w:w="100"/>
              <w:bottom w:type="dxa" w:w="80"/>
              <w:right w:type="dxa" w:w="100"/>
            </w:tcMar>
          </w:tcPr>
          <w:p>
            <w:r>
              <w:rPr>
                <w:b/>
                <w:bCs/>
                <w:color w:val="000000"/>
                <w:sz w:val="20"/>
                <w:szCs w:val="20"/>
              </w:rPr>
              <w:t xml:space="preserve">Choice</w:t>
            </w:r>
          </w:p>
        </w:tc>
        <w:tc>
          <w:tcPr>
            <w:tcW w:type="dxa" w:w="3150"/>
            <w:shd w:fill="F2F2F2" w:color="auto" w:val="clear"/>
            <w:tcMar>
              <w:top w:type="dxa" w:w="80"/>
              <w:left w:type="dxa" w:w="100"/>
              <w:bottom w:type="dxa" w:w="80"/>
              <w:right w:type="dxa" w:w="100"/>
            </w:tcMar>
          </w:tcPr>
          <w:p>
            <w:r>
              <w:rPr>
                <w:b/>
                <w:bCs/>
                <w:color w:val="000000"/>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Emulated SSH/Telnet</w:t>
            </w:r>
          </w:p>
        </w:tc>
        <w:tc>
          <w:tcPr>
            <w:tcW w:type="dxa" w:w="4000"/>
            <w:tcMar>
              <w:top w:type="dxa" w:w="80"/>
              <w:left w:type="dxa" w:w="100"/>
              <w:bottom w:type="dxa" w:w="80"/>
              <w:right w:type="dxa" w:w="100"/>
            </w:tcMar>
          </w:tcPr>
          <w:p>
            <w:r>
              <w:rPr>
                <w:b w:val="false"/>
                <w:bCs w:val="false"/>
                <w:color w:val="000000"/>
                <w:sz w:val="20"/>
                <w:szCs w:val="20"/>
              </w:rPr>
              <w:t xml:space="preserve">Cowrie (extended with your LLM hook)</w:t>
            </w:r>
          </w:p>
        </w:tc>
        <w:tc>
          <w:tcPr>
            <w:tcW w:type="dxa" w:w="3150"/>
            <w:tcMar>
              <w:top w:type="dxa" w:w="80"/>
              <w:left w:type="dxa" w:w="100"/>
              <w:bottom w:type="dxa" w:w="80"/>
              <w:right w:type="dxa" w:w="100"/>
            </w:tcMar>
          </w:tcPr>
          <w:p>
            <w:r>
              <w:rPr>
                <w:b w:val="false"/>
                <w:bCs w:val="false"/>
                <w:color w:val="000000"/>
                <w:sz w:val="20"/>
                <w:szCs w:val="20"/>
              </w:rPr>
              <w:t xml:space="preserve">Mature, well-understood, easy to intercept command handling</w:t>
            </w:r>
          </w:p>
        </w:tc>
      </w:tr>
      <w:tr>
        <w:tc>
          <w:tcPr>
            <w:tcW w:type="dxa" w:w="2200"/>
            <w:tcMar>
              <w:top w:type="dxa" w:w="80"/>
              <w:left w:type="dxa" w:w="100"/>
              <w:bottom w:type="dxa" w:w="80"/>
              <w:right w:type="dxa" w:w="100"/>
            </w:tcMar>
          </w:tcPr>
          <w:p>
            <w:r>
              <w:rPr>
                <w:b w:val="false"/>
                <w:bCs w:val="false"/>
                <w:color w:val="000000"/>
                <w:sz w:val="20"/>
                <w:szCs w:val="20"/>
              </w:rPr>
              <w:t xml:space="preserve">Emulated HTTP</w:t>
            </w:r>
          </w:p>
        </w:tc>
        <w:tc>
          <w:tcPr>
            <w:tcW w:type="dxa" w:w="4000"/>
            <w:tcMar>
              <w:top w:type="dxa" w:w="80"/>
              <w:left w:type="dxa" w:w="100"/>
              <w:bottom w:type="dxa" w:w="80"/>
              <w:right w:type="dxa" w:w="100"/>
            </w:tcMar>
          </w:tcPr>
          <w:p>
            <w:r>
              <w:rPr>
                <w:b w:val="false"/>
                <w:bCs w:val="false"/>
                <w:color w:val="000000"/>
                <w:sz w:val="20"/>
                <w:szCs w:val="20"/>
              </w:rPr>
              <w:t xml:space="preserve">FastAPI app behind a reverse proxy</w:t>
            </w:r>
          </w:p>
        </w:tc>
        <w:tc>
          <w:tcPr>
            <w:tcW w:type="dxa" w:w="3150"/>
            <w:tcMar>
              <w:top w:type="dxa" w:w="80"/>
              <w:left w:type="dxa" w:w="100"/>
              <w:bottom w:type="dxa" w:w="80"/>
              <w:right w:type="dxa" w:w="100"/>
            </w:tcMar>
          </w:tcPr>
          <w:p>
            <w:r>
              <w:rPr>
                <w:b w:val="false"/>
                <w:bCs w:val="false"/>
                <w:color w:val="000000"/>
                <w:sz w:val="20"/>
                <w:szCs w:val="20"/>
              </w:rPr>
              <w:t xml:space="preserve">Fast to build fake login/API endpoints</w:t>
            </w:r>
          </w:p>
        </w:tc>
      </w:tr>
      <w:tr>
        <w:tc>
          <w:tcPr>
            <w:tcW w:type="dxa" w:w="2200"/>
            <w:tcMar>
              <w:top w:type="dxa" w:w="80"/>
              <w:left w:type="dxa" w:w="100"/>
              <w:bottom w:type="dxa" w:w="80"/>
              <w:right w:type="dxa" w:w="100"/>
            </w:tcMar>
          </w:tcPr>
          <w:p>
            <w:r>
              <w:rPr>
                <w:b w:val="false"/>
                <w:bCs w:val="false"/>
                <w:color w:val="000000"/>
                <w:sz w:val="20"/>
                <w:szCs w:val="20"/>
              </w:rPr>
              <w:t xml:space="preserve">Emulated DB</w:t>
            </w:r>
          </w:p>
        </w:tc>
        <w:tc>
          <w:tcPr>
            <w:tcW w:type="dxa" w:w="4000"/>
            <w:tcMar>
              <w:top w:type="dxa" w:w="80"/>
              <w:left w:type="dxa" w:w="100"/>
              <w:bottom w:type="dxa" w:w="80"/>
              <w:right w:type="dxa" w:w="100"/>
            </w:tcMar>
          </w:tcPr>
          <w:p>
            <w:r>
              <w:rPr>
                <w:b w:val="false"/>
                <w:bCs w:val="false"/>
                <w:color w:val="000000"/>
                <w:sz w:val="20"/>
                <w:szCs w:val="20"/>
              </w:rPr>
              <w:t xml:space="preserve">Custom TCP listener speaking MySQL/Postgres wire protocol basics</w:t>
            </w:r>
          </w:p>
        </w:tc>
        <w:tc>
          <w:tcPr>
            <w:tcW w:type="dxa" w:w="3150"/>
            <w:tcMar>
              <w:top w:type="dxa" w:w="80"/>
              <w:left w:type="dxa" w:w="100"/>
              <w:bottom w:type="dxa" w:w="80"/>
              <w:right w:type="dxa" w:w="100"/>
            </w:tcMar>
          </w:tcPr>
          <w:p>
            <w:r>
              <w:rPr>
                <w:b w:val="false"/>
                <w:bCs w:val="false"/>
                <w:color w:val="000000"/>
                <w:sz w:val="20"/>
                <w:szCs w:val="20"/>
              </w:rPr>
              <w:t xml:space="preserve">Enough to produce believable connection/error banners</w:t>
            </w:r>
          </w:p>
        </w:tc>
      </w:tr>
      <w:tr>
        <w:tc>
          <w:tcPr>
            <w:tcW w:type="dxa" w:w="2200"/>
            <w:tcMar>
              <w:top w:type="dxa" w:w="80"/>
              <w:left w:type="dxa" w:w="100"/>
              <w:bottom w:type="dxa" w:w="80"/>
              <w:right w:type="dxa" w:w="100"/>
            </w:tcMar>
          </w:tcPr>
          <w:p>
            <w:r>
              <w:rPr>
                <w:b w:val="false"/>
                <w:bCs w:val="false"/>
                <w:color w:val="000000"/>
                <w:sz w:val="20"/>
                <w:szCs w:val="20"/>
              </w:rPr>
              <w:t xml:space="preserve">Session store</w:t>
            </w:r>
          </w:p>
        </w:tc>
        <w:tc>
          <w:tcPr>
            <w:tcW w:type="dxa" w:w="4000"/>
            <w:tcMar>
              <w:top w:type="dxa" w:w="80"/>
              <w:left w:type="dxa" w:w="100"/>
              <w:bottom w:type="dxa" w:w="80"/>
              <w:right w:type="dxa" w:w="100"/>
            </w:tcMar>
          </w:tcPr>
          <w:p>
            <w:r>
              <w:rPr>
                <w:b w:val="false"/>
                <w:bCs w:val="false"/>
                <w:color w:val="000000"/>
                <w:sz w:val="20"/>
                <w:szCs w:val="20"/>
              </w:rPr>
              <w:t xml:space="preserve">Redis</w:t>
            </w:r>
          </w:p>
        </w:tc>
        <w:tc>
          <w:tcPr>
            <w:tcW w:type="dxa" w:w="3150"/>
            <w:tcMar>
              <w:top w:type="dxa" w:w="80"/>
              <w:left w:type="dxa" w:w="100"/>
              <w:bottom w:type="dxa" w:w="80"/>
              <w:right w:type="dxa" w:w="100"/>
            </w:tcMar>
          </w:tcPr>
          <w:p>
            <w:r>
              <w:rPr>
                <w:b w:val="false"/>
                <w:bCs w:val="false"/>
                <w:color w:val="000000"/>
                <w:sz w:val="20"/>
                <w:szCs w:val="20"/>
              </w:rPr>
              <w:t xml:space="preserve">Low-latency per-session state</w:t>
            </w:r>
          </w:p>
        </w:tc>
      </w:tr>
      <w:tr>
        <w:tc>
          <w:tcPr>
            <w:tcW w:type="dxa" w:w="2200"/>
            <w:tcMar>
              <w:top w:type="dxa" w:w="80"/>
              <w:left w:type="dxa" w:w="100"/>
              <w:bottom w:type="dxa" w:w="80"/>
              <w:right w:type="dxa" w:w="100"/>
            </w:tcMar>
          </w:tcPr>
          <w:p>
            <w:r>
              <w:rPr>
                <w:b w:val="false"/>
                <w:bCs w:val="false"/>
                <w:color w:val="000000"/>
                <w:sz w:val="20"/>
                <w:szCs w:val="20"/>
              </w:rPr>
              <w:t xml:space="preserve">Durable log store</w:t>
            </w:r>
          </w:p>
        </w:tc>
        <w:tc>
          <w:tcPr>
            <w:tcW w:type="dxa" w:w="4000"/>
            <w:tcMar>
              <w:top w:type="dxa" w:w="80"/>
              <w:left w:type="dxa" w:w="100"/>
              <w:bottom w:type="dxa" w:w="80"/>
              <w:right w:type="dxa" w:w="100"/>
            </w:tcMar>
          </w:tcPr>
          <w:p>
            <w:r>
              <w:rPr>
                <w:b w:val="false"/>
                <w:bCs w:val="false"/>
                <w:color w:val="000000"/>
                <w:sz w:val="20"/>
                <w:szCs w:val="20"/>
              </w:rPr>
              <w:t xml:space="preserve">PostgreSQL</w:t>
            </w:r>
          </w:p>
        </w:tc>
        <w:tc>
          <w:tcPr>
            <w:tcW w:type="dxa" w:w="3150"/>
            <w:tcMar>
              <w:top w:type="dxa" w:w="80"/>
              <w:left w:type="dxa" w:w="100"/>
              <w:bottom w:type="dxa" w:w="80"/>
              <w:right w:type="dxa" w:w="100"/>
            </w:tcMar>
          </w:tcPr>
          <w:p>
            <w:r>
              <w:rPr>
                <w:b w:val="false"/>
                <w:bCs w:val="false"/>
                <w:color w:val="000000"/>
                <w:sz w:val="20"/>
                <w:szCs w:val="20"/>
              </w:rPr>
              <w:t xml:space="preserve">Queryable TTP history, classifier training data</w:t>
            </w:r>
          </w:p>
        </w:tc>
      </w:tr>
      <w:tr>
        <w:tc>
          <w:tcPr>
            <w:tcW w:type="dxa" w:w="2200"/>
            <w:tcMar>
              <w:top w:type="dxa" w:w="80"/>
              <w:left w:type="dxa" w:w="100"/>
              <w:bottom w:type="dxa" w:w="80"/>
              <w:right w:type="dxa" w:w="100"/>
            </w:tcMar>
          </w:tcPr>
          <w:p>
            <w:r>
              <w:rPr>
                <w:b w:val="false"/>
                <w:bCs w:val="false"/>
                <w:color w:val="000000"/>
                <w:sz w:val="20"/>
                <w:szCs w:val="20"/>
              </w:rPr>
              <w:t xml:space="preserve">LLM API</w:t>
            </w:r>
          </w:p>
        </w:tc>
        <w:tc>
          <w:tcPr>
            <w:tcW w:type="dxa" w:w="4000"/>
            <w:tcMar>
              <w:top w:type="dxa" w:w="80"/>
              <w:left w:type="dxa" w:w="100"/>
              <w:bottom w:type="dxa" w:w="80"/>
              <w:right w:type="dxa" w:w="100"/>
            </w:tcMar>
          </w:tcPr>
          <w:p>
            <w:r>
              <w:rPr>
                <w:b w:val="false"/>
                <w:bCs w:val="false"/>
                <w:color w:val="000000"/>
                <w:sz w:val="20"/>
                <w:szCs w:val="20"/>
              </w:rPr>
              <w:t xml:space="preserve">Claude or GPT via hosted API (swap to local Llama/Mistral later)</w:t>
            </w:r>
          </w:p>
        </w:tc>
        <w:tc>
          <w:tcPr>
            <w:tcW w:type="dxa" w:w="3150"/>
            <w:tcMar>
              <w:top w:type="dxa" w:w="80"/>
              <w:left w:type="dxa" w:w="100"/>
              <w:bottom w:type="dxa" w:w="80"/>
              <w:right w:type="dxa" w:w="100"/>
            </w:tcMar>
          </w:tcPr>
          <w:p>
            <w:r>
              <w:rPr>
                <w:b w:val="false"/>
                <w:bCs w:val="false"/>
                <w:color w:val="000000"/>
                <w:sz w:val="20"/>
                <w:szCs w:val="20"/>
              </w:rPr>
              <w:t xml:space="preserve">Best coherence for the demo</w:t>
            </w:r>
          </w:p>
        </w:tc>
      </w:tr>
      <w:tr>
        <w:tc>
          <w:tcPr>
            <w:tcW w:type="dxa" w:w="2200"/>
            <w:tcMar>
              <w:top w:type="dxa" w:w="80"/>
              <w:left w:type="dxa" w:w="100"/>
              <w:bottom w:type="dxa" w:w="80"/>
              <w:right w:type="dxa" w:w="100"/>
            </w:tcMar>
          </w:tcPr>
          <w:p>
            <w:r>
              <w:rPr>
                <w:b w:val="false"/>
                <w:bCs w:val="false"/>
                <w:color w:val="000000"/>
                <w:sz w:val="20"/>
                <w:szCs w:val="20"/>
              </w:rPr>
              <w:t xml:space="preserve">Classifier service</w:t>
            </w:r>
          </w:p>
        </w:tc>
        <w:tc>
          <w:tcPr>
            <w:tcW w:type="dxa" w:w="4000"/>
            <w:tcMar>
              <w:top w:type="dxa" w:w="80"/>
              <w:left w:type="dxa" w:w="100"/>
              <w:bottom w:type="dxa" w:w="80"/>
              <w:right w:type="dxa" w:w="100"/>
            </w:tcMar>
          </w:tcPr>
          <w:p>
            <w:r>
              <w:rPr>
                <w:b w:val="false"/>
                <w:bCs w:val="false"/>
                <w:color w:val="000000"/>
                <w:sz w:val="20"/>
                <w:szCs w:val="20"/>
              </w:rPr>
              <w:t xml:space="preserve">FastAPI + scikit-learn/XGBoost model, pickled/ONNX</w:t>
            </w:r>
          </w:p>
        </w:tc>
        <w:tc>
          <w:tcPr>
            <w:tcW w:type="dxa" w:w="3150"/>
            <w:tcMar>
              <w:top w:type="dxa" w:w="80"/>
              <w:left w:type="dxa" w:w="100"/>
              <w:bottom w:type="dxa" w:w="80"/>
              <w:right w:type="dxa" w:w="100"/>
            </w:tcMar>
          </w:tcPr>
          <w:p>
            <w:r>
              <w:rPr>
                <w:b w:val="false"/>
                <w:bCs w:val="false"/>
                <w:color w:val="000000"/>
                <w:sz w:val="20"/>
                <w:szCs w:val="20"/>
              </w:rPr>
              <w:t xml:space="preserve">Simple to deploy alongside the rest</w:t>
            </w:r>
          </w:p>
        </w:tc>
      </w:tr>
      <w:tr>
        <w:tc>
          <w:tcPr>
            <w:tcW w:type="dxa" w:w="2200"/>
            <w:tcMar>
              <w:top w:type="dxa" w:w="80"/>
              <w:left w:type="dxa" w:w="100"/>
              <w:bottom w:type="dxa" w:w="80"/>
              <w:right w:type="dxa" w:w="100"/>
            </w:tcMar>
          </w:tcPr>
          <w:p>
            <w:r>
              <w:rPr>
                <w:b w:val="false"/>
                <w:bCs w:val="false"/>
                <w:color w:val="000000"/>
                <w:sz w:val="20"/>
                <w:szCs w:val="20"/>
              </w:rPr>
              <w:t xml:space="preserve">Dashboard</w:t>
            </w:r>
          </w:p>
        </w:tc>
        <w:tc>
          <w:tcPr>
            <w:tcW w:type="dxa" w:w="4000"/>
            <w:tcMar>
              <w:top w:type="dxa" w:w="80"/>
              <w:left w:type="dxa" w:w="100"/>
              <w:bottom w:type="dxa" w:w="80"/>
              <w:right w:type="dxa" w:w="100"/>
            </w:tcMar>
          </w:tcPr>
          <w:p>
            <w:r>
              <w:rPr>
                <w:b w:val="false"/>
                <w:bCs w:val="false"/>
                <w:color w:val="000000"/>
                <w:sz w:val="20"/>
                <w:szCs w:val="20"/>
              </w:rPr>
              <w:t xml:space="preserve">React + WebSockets, or Grafana on Postgres</w:t>
            </w:r>
          </w:p>
        </w:tc>
        <w:tc>
          <w:tcPr>
            <w:tcW w:type="dxa" w:w="3150"/>
            <w:tcMar>
              <w:top w:type="dxa" w:w="80"/>
              <w:left w:type="dxa" w:w="100"/>
              <w:bottom w:type="dxa" w:w="80"/>
              <w:right w:type="dxa" w:w="100"/>
            </w:tcMar>
          </w:tcPr>
          <w:p>
            <w:r>
              <w:rPr>
                <w:b w:val="false"/>
                <w:bCs w:val="false"/>
                <w:color w:val="000000"/>
                <w:sz w:val="20"/>
                <w:szCs w:val="20"/>
              </w:rPr>
              <w:t xml:space="preserve">Live session view for demos</w:t>
            </w:r>
          </w:p>
        </w:tc>
      </w:tr>
      <w:tr>
        <w:tc>
          <w:tcPr>
            <w:tcW w:type="dxa" w:w="2200"/>
            <w:tcMar>
              <w:top w:type="dxa" w:w="80"/>
              <w:left w:type="dxa" w:w="100"/>
              <w:bottom w:type="dxa" w:w="80"/>
              <w:right w:type="dxa" w:w="100"/>
            </w:tcMar>
          </w:tcPr>
          <w:p>
            <w:r>
              <w:rPr>
                <w:b w:val="false"/>
                <w:bCs w:val="false"/>
                <w:color w:val="000000"/>
                <w:sz w:val="20"/>
                <w:szCs w:val="20"/>
              </w:rPr>
              <w:t xml:space="preserve">Orchestration</w:t>
            </w:r>
          </w:p>
        </w:tc>
        <w:tc>
          <w:tcPr>
            <w:tcW w:type="dxa" w:w="4000"/>
            <w:tcMar>
              <w:top w:type="dxa" w:w="80"/>
              <w:left w:type="dxa" w:w="100"/>
              <w:bottom w:type="dxa" w:w="80"/>
              <w:right w:type="dxa" w:w="100"/>
            </w:tcMar>
          </w:tcPr>
          <w:p>
            <w:r>
              <w:rPr>
                <w:b w:val="false"/>
                <w:bCs w:val="false"/>
                <w:color w:val="000000"/>
                <w:sz w:val="20"/>
                <w:szCs w:val="20"/>
              </w:rPr>
              <w:t xml:space="preserve">Docker Compose (dev) → Kubernetes/Nomad (if scaling to multiple honeypot nodes)</w:t>
            </w:r>
          </w:p>
        </w:tc>
        <w:tc>
          <w:tcPr>
            <w:tcW w:type="dxa" w:w="3150"/>
            <w:tcMar>
              <w:top w:type="dxa" w:w="80"/>
              <w:left w:type="dxa" w:w="100"/>
              <w:bottom w:type="dxa" w:w="80"/>
              <w:right w:type="dxa" w:w="100"/>
            </w:tcMar>
          </w:tcPr>
          <w:p>
            <w:r>
              <w:rPr>
                <w:b w:val="false"/>
                <w:bCs w:val="false"/>
                <w:color w:val="000000"/>
                <w:sz w:val="20"/>
                <w:szCs w:val="20"/>
              </w:rPr>
              <w:t xml:space="preserve">Container isolation per service</w:t>
            </w:r>
          </w:p>
        </w:tc>
      </w:tr>
      <w:tr>
        <w:tc>
          <w:tcPr>
            <w:tcW w:type="dxa" w:w="2200"/>
            <w:tcMar>
              <w:top w:type="dxa" w:w="80"/>
              <w:left w:type="dxa" w:w="100"/>
              <w:bottom w:type="dxa" w:w="80"/>
              <w:right w:type="dxa" w:w="100"/>
            </w:tcMar>
          </w:tcPr>
          <w:p>
            <w:r>
              <w:rPr>
                <w:b w:val="false"/>
                <w:bCs w:val="false"/>
                <w:color w:val="000000"/>
                <w:sz w:val="20"/>
                <w:szCs w:val="20"/>
              </w:rPr>
              <w:t xml:space="preserve">Network placement</w:t>
            </w:r>
          </w:p>
        </w:tc>
        <w:tc>
          <w:tcPr>
            <w:tcW w:type="dxa" w:w="4000"/>
            <w:tcMar>
              <w:top w:type="dxa" w:w="80"/>
              <w:left w:type="dxa" w:w="100"/>
              <w:bottom w:type="dxa" w:w="80"/>
              <w:right w:type="dxa" w:w="100"/>
            </w:tcMar>
          </w:tcPr>
          <w:p>
            <w:r>
              <w:rPr>
                <w:b w:val="false"/>
                <w:bCs w:val="false"/>
                <w:color w:val="000000"/>
                <w:sz w:val="20"/>
                <w:szCs w:val="20"/>
              </w:rPr>
              <w:t xml:space="preserve">Isolated VLAN / cloud VPC, egress-filtered, no prod access</w:t>
            </w:r>
          </w:p>
        </w:tc>
        <w:tc>
          <w:tcPr>
            <w:tcW w:type="dxa" w:w="3150"/>
            <w:tcMar>
              <w:top w:type="dxa" w:w="80"/>
              <w:left w:type="dxa" w:w="100"/>
              <w:bottom w:type="dxa" w:w="80"/>
              <w:right w:type="dxa" w:w="100"/>
            </w:tcMar>
          </w:tcPr>
          <w:p>
            <w:r>
              <w:rPr>
                <w:b w:val="false"/>
                <w:bCs w:val="false"/>
                <w:color w:val="000000"/>
                <w:sz w:val="20"/>
                <w:szCs w:val="20"/>
              </w:rPr>
              <w:t xml:space="preserve">Core safety requirement</w:t>
            </w:r>
          </w:p>
        </w:tc>
      </w:tr>
    </w:tbl>
    <w:p>
      <w:pPr>
        <w:spacing w:after="140" w:line="300"/>
      </w:pPr>
      <w:r>
        <w:rPr>
          <w:i w:val="false"/>
          <w:iCs w:val="false"/>
          <w:color w:val="000000"/>
          <w:sz w:val="22"/>
          <w:szCs w:val="22"/>
        </w:rPr>
        <w:t xml:space="preserve"/>
      </w:r>
    </w:p>
    <w:p>
      <w:pPr>
        <w:pStyle w:val="Heading2"/>
        <w:spacing w:after="120" w:before="260"/>
      </w:pPr>
      <w:r>
        <w:rPr>
          <w:b/>
          <w:bCs/>
          <w:color w:val="000000"/>
          <w:sz w:val="25"/>
          <w:szCs w:val="25"/>
        </w:rPr>
        <w:t xml:space="preserve">6.3 Deployment Steps</w:t>
      </w:r>
    </w:p>
    <w:p>
      <w:pPr>
        <w:pStyle w:val="ListParagraph"/>
        <w:numPr>
          <w:ilvl w:val="0"/>
          <w:numId w:val="5"/>
        </w:numPr>
        <w:spacing w:after="80"/>
      </w:pPr>
      <w:r>
        <w:rPr>
          <w:color w:val="000000"/>
          <w:sz w:val="22"/>
          <w:szCs w:val="22"/>
        </w:rPr>
        <w:t xml:space="preserve">Provision an isolated VPC (AWS/GCP/Azure) or a segmented home-lab VLAN with strict egress rules.</w:t>
      </w:r>
    </w:p>
    <w:p>
      <w:pPr>
        <w:pStyle w:val="ListParagraph"/>
        <w:numPr>
          <w:ilvl w:val="0"/>
          <w:numId w:val="5"/>
        </w:numPr>
        <w:spacing w:after="80"/>
      </w:pPr>
      <w:r>
        <w:rPr>
          <w:color w:val="000000"/>
          <w:sz w:val="22"/>
          <w:szCs w:val="22"/>
        </w:rPr>
        <w:t xml:space="preserve">Deploy Cowrie (or your custom SSH emulator) in a container; wire its command handler to call your LLM Response Engine instead of its static command table.</w:t>
      </w:r>
    </w:p>
    <w:p>
      <w:pPr>
        <w:pStyle w:val="ListParagraph"/>
        <w:numPr>
          <w:ilvl w:val="0"/>
          <w:numId w:val="5"/>
        </w:numPr>
        <w:spacing w:after="80"/>
      </w:pPr>
      <w:r>
        <w:rPr>
          <w:color w:val="000000"/>
          <w:sz w:val="22"/>
          <w:szCs w:val="22"/>
        </w:rPr>
        <w:t xml:space="preserve">Deploy the FastAPI fake-HTTP and fake-DB services in separate containers on the same isolated network.</w:t>
      </w:r>
    </w:p>
    <w:p>
      <w:pPr>
        <w:pStyle w:val="ListParagraph"/>
        <w:numPr>
          <w:ilvl w:val="0"/>
          <w:numId w:val="5"/>
        </w:numPr>
        <w:spacing w:after="80"/>
      </w:pPr>
      <w:r>
        <w:rPr>
          <w:color w:val="000000"/>
          <w:sz w:val="22"/>
          <w:szCs w:val="22"/>
        </w:rPr>
        <w:t xml:space="preserve">Stand up Redis + Postgres for state/logging.</w:t>
      </w:r>
    </w:p>
    <w:p>
      <w:pPr>
        <w:pStyle w:val="ListParagraph"/>
        <w:numPr>
          <w:ilvl w:val="0"/>
          <w:numId w:val="5"/>
        </w:numPr>
        <w:spacing w:after="80"/>
      </w:pPr>
      <w:r>
        <w:rPr>
          <w:color w:val="000000"/>
          <w:sz w:val="22"/>
          <w:szCs w:val="22"/>
        </w:rPr>
        <w:t xml:space="preserve">Deploy the classifier as its own FastAPI microservice, loaded with the trained model artifact.</w:t>
      </w:r>
    </w:p>
    <w:p>
      <w:pPr>
        <w:pStyle w:val="ListParagraph"/>
        <w:numPr>
          <w:ilvl w:val="0"/>
          <w:numId w:val="5"/>
        </w:numPr>
        <w:spacing w:after="80"/>
      </w:pPr>
      <w:r>
        <w:rPr>
          <w:color w:val="000000"/>
          <w:sz w:val="22"/>
          <w:szCs w:val="22"/>
        </w:rPr>
        <w:t xml:space="preserve">Deploy the dashboard, subscribed to a Postgres logical-replication feed or a simple polling endpoint for live session updates.</w:t>
      </w:r>
    </w:p>
    <w:p>
      <w:pPr>
        <w:pStyle w:val="ListParagraph"/>
        <w:numPr>
          <w:ilvl w:val="0"/>
          <w:numId w:val="5"/>
        </w:numPr>
        <w:spacing w:after="80"/>
      </w:pPr>
      <w:r>
        <w:rPr>
          <w:color w:val="000000"/>
          <w:sz w:val="22"/>
          <w:szCs w:val="22"/>
        </w:rPr>
        <w:t xml:space="preserve">Point a public-facing IP only at the honeypot's inbound ports (22, 80/443, 3306/5432) — nothing else should be reachable from that IP.</w:t>
      </w:r>
    </w:p>
    <w:p>
      <w:pPr>
        <w:pStyle w:val="ListParagraph"/>
        <w:numPr>
          <w:ilvl w:val="0"/>
          <w:numId w:val="5"/>
        </w:numPr>
        <w:spacing w:after="80"/>
      </w:pPr>
      <w:r>
        <w:rPr>
          <w:color w:val="000000"/>
          <w:sz w:val="22"/>
          <w:szCs w:val="22"/>
        </w:rPr>
        <w:t xml:space="preserve">Run your synthetic attacker personas against the deployed instance as a smoke test before any real exposure.</w:t>
      </w:r>
    </w:p>
    <w:p>
      <w:pPr>
        <w:pStyle w:val="ListParagraph"/>
        <w:numPr>
          <w:ilvl w:val="0"/>
          <w:numId w:val="5"/>
        </w:numPr>
        <w:spacing w:after="80"/>
      </w:pPr>
      <w:r>
        <w:rPr>
          <w:color w:val="000000"/>
          <w:sz w:val="22"/>
          <w:szCs w:val="22"/>
        </w:rPr>
        <w:t xml:space="preserve">Only then, optionally, expose it to the open internet (e.g., a cheap cloud VM) to start collecting real attacker sessions for continual classifier retraining.</w:t>
      </w:r>
    </w:p>
    <w:p>
      <w:pPr>
        <w:pStyle w:val="Heading1"/>
        <w:pBdr>
          <w:bottom w:val="single" w:color="000000" w:sz="6" w:space="4"/>
        </w:pBdr>
        <w:spacing w:after="160" w:before="360"/>
      </w:pPr>
      <w:r>
        <w:rPr>
          <w:b/>
          <w:bCs/>
          <w:color w:val="000000"/>
          <w:sz w:val="30"/>
          <w:szCs w:val="30"/>
        </w:rPr>
        <w:t xml:space="preserve">7. Evaluation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F2F2F2" w:color="auto" w:val="clear"/>
            <w:tcMar>
              <w:top w:type="dxa" w:w="80"/>
              <w:left w:type="dxa" w:w="100"/>
              <w:bottom w:type="dxa" w:w="80"/>
              <w:right w:type="dxa" w:w="100"/>
            </w:tcMar>
          </w:tcPr>
          <w:p>
            <w:r>
              <w:rPr>
                <w:b/>
                <w:bCs/>
                <w:color w:val="000000"/>
                <w:sz w:val="20"/>
                <w:szCs w:val="20"/>
              </w:rPr>
              <w:t xml:space="preserve">Metric</w:t>
            </w:r>
          </w:p>
        </w:tc>
        <w:tc>
          <w:tcPr>
            <w:tcW w:type="dxa" w:w="4300"/>
            <w:shd w:fill="F2F2F2" w:color="auto" w:val="clear"/>
            <w:tcMar>
              <w:top w:type="dxa" w:w="80"/>
              <w:left w:type="dxa" w:w="100"/>
              <w:bottom w:type="dxa" w:w="80"/>
              <w:right w:type="dxa" w:w="100"/>
            </w:tcMar>
          </w:tcPr>
          <w:p>
            <w:r>
              <w:rPr>
                <w:b/>
                <w:bCs/>
                <w:color w:val="000000"/>
                <w:sz w:val="20"/>
                <w:szCs w:val="20"/>
              </w:rPr>
              <w:t xml:space="preserve">How to measure</w:t>
            </w:r>
          </w:p>
        </w:tc>
        <w:tc>
          <w:tcPr>
            <w:tcW w:type="dxa" w:w="2850"/>
            <w:shd w:fill="F2F2F2" w:color="auto" w:val="clear"/>
            <w:tcMar>
              <w:top w:type="dxa" w:w="80"/>
              <w:left w:type="dxa" w:w="100"/>
              <w:bottom w:type="dxa" w:w="80"/>
              <w:right w:type="dxa" w:w="100"/>
            </w:tcMar>
          </w:tcPr>
          <w:p>
            <w:r>
              <w:rPr>
                <w:b/>
                <w:bCs/>
                <w:color w:val="000000"/>
                <w:sz w:val="20"/>
                <w:szCs w:val="20"/>
              </w:rPr>
              <w:t xml:space="preserve">Target for demo</w:t>
            </w:r>
          </w:p>
        </w:tc>
      </w:tr>
      <w:tr>
        <w:tc>
          <w:tcPr>
            <w:tcW w:type="dxa" w:w="2200"/>
            <w:tcMar>
              <w:top w:type="dxa" w:w="80"/>
              <w:left w:type="dxa" w:w="100"/>
              <w:bottom w:type="dxa" w:w="80"/>
              <w:right w:type="dxa" w:w="100"/>
            </w:tcMar>
          </w:tcPr>
          <w:p>
            <w:r>
              <w:rPr>
                <w:b w:val="false"/>
                <w:bCs w:val="false"/>
                <w:color w:val="000000"/>
                <w:sz w:val="20"/>
                <w:szCs w:val="20"/>
              </w:rPr>
              <w:t xml:space="preserve">Engagement time</w:t>
            </w:r>
          </w:p>
        </w:tc>
        <w:tc>
          <w:tcPr>
            <w:tcW w:type="dxa" w:w="4300"/>
            <w:tcMar>
              <w:top w:type="dxa" w:w="80"/>
              <w:left w:type="dxa" w:w="100"/>
              <w:bottom w:type="dxa" w:w="80"/>
              <w:right w:type="dxa" w:w="100"/>
            </w:tcMar>
          </w:tcPr>
          <w:p>
            <w:r>
              <w:rPr>
                <w:b w:val="false"/>
                <w:bCs w:val="false"/>
                <w:color w:val="000000"/>
                <w:sz w:val="20"/>
                <w:szCs w:val="20"/>
              </w:rPr>
              <w:t xml:space="preserve">Average session duration vs. a static Cowrie baseline</w:t>
            </w:r>
          </w:p>
        </w:tc>
        <w:tc>
          <w:tcPr>
            <w:tcW w:type="dxa" w:w="2850"/>
            <w:tcMar>
              <w:top w:type="dxa" w:w="80"/>
              <w:left w:type="dxa" w:w="100"/>
              <w:bottom w:type="dxa" w:w="80"/>
              <w:right w:type="dxa" w:w="100"/>
            </w:tcMar>
          </w:tcPr>
          <w:p>
            <w:r>
              <w:rPr>
                <w:b w:val="false"/>
                <w:bCs w:val="false"/>
                <w:color w:val="000000"/>
                <w:sz w:val="20"/>
                <w:szCs w:val="20"/>
              </w:rPr>
              <w:t xml:space="preserve">Meaningfully longer than baseline</w:t>
            </w:r>
          </w:p>
        </w:tc>
      </w:tr>
      <w:tr>
        <w:tc>
          <w:tcPr>
            <w:tcW w:type="dxa" w:w="2200"/>
            <w:tcMar>
              <w:top w:type="dxa" w:w="80"/>
              <w:left w:type="dxa" w:w="100"/>
              <w:bottom w:type="dxa" w:w="80"/>
              <w:right w:type="dxa" w:w="100"/>
            </w:tcMar>
          </w:tcPr>
          <w:p>
            <w:r>
              <w:rPr>
                <w:b w:val="false"/>
                <w:bCs w:val="false"/>
                <w:color w:val="000000"/>
                <w:sz w:val="20"/>
                <w:szCs w:val="20"/>
              </w:rPr>
              <w:t xml:space="preserve">Believability</w:t>
            </w:r>
          </w:p>
        </w:tc>
        <w:tc>
          <w:tcPr>
            <w:tcW w:type="dxa" w:w="4300"/>
            <w:tcMar>
              <w:top w:type="dxa" w:w="80"/>
              <w:left w:type="dxa" w:w="100"/>
              <w:bottom w:type="dxa" w:w="80"/>
              <w:right w:type="dxa" w:w="100"/>
            </w:tcMar>
          </w:tcPr>
          <w:p>
            <w:r>
              <w:rPr>
                <w:b w:val="false"/>
                <w:bCs w:val="false"/>
                <w:color w:val="000000"/>
                <w:sz w:val="20"/>
                <w:szCs w:val="20"/>
              </w:rPr>
              <w:t xml:space="preserve">Manual red-team review: did testers realize it was fake, and how many commands in?</w:t>
            </w:r>
          </w:p>
        </w:tc>
        <w:tc>
          <w:tcPr>
            <w:tcW w:type="dxa" w:w="2850"/>
            <w:tcMar>
              <w:top w:type="dxa" w:w="80"/>
              <w:left w:type="dxa" w:w="100"/>
              <w:bottom w:type="dxa" w:w="80"/>
              <w:right w:type="dxa" w:w="100"/>
            </w:tcMar>
          </w:tcPr>
          <w:p>
            <w:r>
              <w:rPr>
                <w:b w:val="false"/>
                <w:bCs w:val="false"/>
                <w:color w:val="000000"/>
                <w:sz w:val="20"/>
                <w:szCs w:val="20"/>
              </w:rPr>
              <w:t xml:space="preserve">Undetected for first 10+ commands by test reviewers</w:t>
            </w:r>
          </w:p>
        </w:tc>
      </w:tr>
      <w:tr>
        <w:tc>
          <w:tcPr>
            <w:tcW w:type="dxa" w:w="2200"/>
            <w:tcMar>
              <w:top w:type="dxa" w:w="80"/>
              <w:left w:type="dxa" w:w="100"/>
              <w:bottom w:type="dxa" w:w="80"/>
              <w:right w:type="dxa" w:w="100"/>
            </w:tcMar>
          </w:tcPr>
          <w:p>
            <w:r>
              <w:rPr>
                <w:b w:val="false"/>
                <w:bCs w:val="false"/>
                <w:color w:val="000000"/>
                <w:sz w:val="20"/>
                <w:szCs w:val="20"/>
              </w:rPr>
              <w:t xml:space="preserve">Classifier accuracy</w:t>
            </w:r>
          </w:p>
        </w:tc>
        <w:tc>
          <w:tcPr>
            <w:tcW w:type="dxa" w:w="4300"/>
            <w:tcMar>
              <w:top w:type="dxa" w:w="80"/>
              <w:left w:type="dxa" w:w="100"/>
              <w:bottom w:type="dxa" w:w="80"/>
              <w:right w:type="dxa" w:w="100"/>
            </w:tcMar>
          </w:tcPr>
          <w:p>
            <w:r>
              <w:rPr>
                <w:b w:val="false"/>
                <w:bCs w:val="false"/>
                <w:color w:val="000000"/>
                <w:sz w:val="20"/>
                <w:szCs w:val="20"/>
              </w:rPr>
              <w:t xml:space="preserve">Held-out test split, F1 per class</w:t>
            </w:r>
          </w:p>
        </w:tc>
        <w:tc>
          <w:tcPr>
            <w:tcW w:type="dxa" w:w="2850"/>
            <w:tcMar>
              <w:top w:type="dxa" w:w="80"/>
              <w:left w:type="dxa" w:w="100"/>
              <w:bottom w:type="dxa" w:w="80"/>
              <w:right w:type="dxa" w:w="100"/>
            </w:tcMar>
          </w:tcPr>
          <w:p>
            <w:r>
              <w:rPr>
                <w:b w:val="false"/>
                <w:bCs w:val="false"/>
                <w:color w:val="000000"/>
                <w:sz w:val="20"/>
                <w:szCs w:val="20"/>
              </w:rPr>
              <w:t xml:space="preserve">Report per-class F1, not just accuracy (classes are imbalanced)</w:t>
            </w:r>
          </w:p>
        </w:tc>
      </w:tr>
      <w:tr>
        <w:tc>
          <w:tcPr>
            <w:tcW w:type="dxa" w:w="2200"/>
            <w:tcMar>
              <w:top w:type="dxa" w:w="80"/>
              <w:left w:type="dxa" w:w="100"/>
              <w:bottom w:type="dxa" w:w="80"/>
              <w:right w:type="dxa" w:w="100"/>
            </w:tcMar>
          </w:tcPr>
          <w:p>
            <w:r>
              <w:rPr>
                <w:b w:val="false"/>
                <w:bCs w:val="false"/>
                <w:color w:val="000000"/>
                <w:sz w:val="20"/>
                <w:szCs w:val="20"/>
              </w:rPr>
              <w:t xml:space="preserve">Latency</w:t>
            </w:r>
          </w:p>
        </w:tc>
        <w:tc>
          <w:tcPr>
            <w:tcW w:type="dxa" w:w="4300"/>
            <w:tcMar>
              <w:top w:type="dxa" w:w="80"/>
              <w:left w:type="dxa" w:w="100"/>
              <w:bottom w:type="dxa" w:w="80"/>
              <w:right w:type="dxa" w:w="100"/>
            </w:tcMar>
          </w:tcPr>
          <w:p>
            <w:r>
              <w:rPr>
                <w:b w:val="false"/>
                <w:bCs w:val="false"/>
                <w:color w:val="000000"/>
                <w:sz w:val="20"/>
                <w:szCs w:val="20"/>
              </w:rPr>
              <w:t xml:space="preserve">Time from command received to response displayed</w:t>
            </w:r>
          </w:p>
        </w:tc>
        <w:tc>
          <w:tcPr>
            <w:tcW w:type="dxa" w:w="2850"/>
            <w:tcMar>
              <w:top w:type="dxa" w:w="80"/>
              <w:left w:type="dxa" w:w="100"/>
              <w:bottom w:type="dxa" w:w="80"/>
              <w:right w:type="dxa" w:w="100"/>
            </w:tcMar>
          </w:tcPr>
          <w:p>
            <w:r>
              <w:rPr>
                <w:b w:val="false"/>
                <w:bCs w:val="false"/>
                <w:color w:val="000000"/>
                <w:sz w:val="20"/>
                <w:szCs w:val="20"/>
              </w:rPr>
              <w:t xml:space="preserve">Under ~1.5s to feel like a real terminal</w:t>
            </w:r>
          </w:p>
        </w:tc>
      </w:tr>
      <w:tr>
        <w:tc>
          <w:tcPr>
            <w:tcW w:type="dxa" w:w="2200"/>
            <w:tcMar>
              <w:top w:type="dxa" w:w="80"/>
              <w:left w:type="dxa" w:w="100"/>
              <w:bottom w:type="dxa" w:w="80"/>
              <w:right w:type="dxa" w:w="100"/>
            </w:tcMar>
          </w:tcPr>
          <w:p>
            <w:r>
              <w:rPr>
                <w:b w:val="false"/>
                <w:bCs w:val="false"/>
                <w:color w:val="000000"/>
                <w:sz w:val="20"/>
                <w:szCs w:val="20"/>
              </w:rPr>
              <w:t xml:space="preserve">TTP coverage</w:t>
            </w:r>
          </w:p>
        </w:tc>
        <w:tc>
          <w:tcPr>
            <w:tcW w:type="dxa" w:w="4300"/>
            <w:tcMar>
              <w:top w:type="dxa" w:w="80"/>
              <w:left w:type="dxa" w:w="100"/>
              <w:bottom w:type="dxa" w:w="80"/>
              <w:right w:type="dxa" w:w="100"/>
            </w:tcMar>
          </w:tcPr>
          <w:p>
            <w:r>
              <w:rPr>
                <w:b w:val="false"/>
                <w:bCs w:val="false"/>
                <w:color w:val="000000"/>
                <w:sz w:val="20"/>
                <w:szCs w:val="20"/>
              </w:rPr>
              <w:t xml:space="preserve">Number of distinct MITRE techniques correctly logged across test personas</w:t>
            </w:r>
          </w:p>
        </w:tc>
        <w:tc>
          <w:tcPr>
            <w:tcW w:type="dxa" w:w="2850"/>
            <w:tcMar>
              <w:top w:type="dxa" w:w="80"/>
              <w:left w:type="dxa" w:w="100"/>
              <w:bottom w:type="dxa" w:w="80"/>
              <w:right w:type="dxa" w:w="100"/>
            </w:tcMar>
          </w:tcPr>
          <w:p>
            <w:r>
              <w:rPr>
                <w:b w:val="false"/>
                <w:bCs w:val="false"/>
                <w:color w:val="000000"/>
                <w:sz w:val="20"/>
                <w:szCs w:val="20"/>
              </w:rPr>
              <w:t xml:space="preserve">All techniques your personas were scripted to use are captured</w:t>
            </w:r>
          </w:p>
        </w:tc>
      </w:tr>
    </w:tbl>
    <w:p>
      <w:pPr>
        <w:spacing w:after="140" w:line="300"/>
      </w:pPr>
      <w:r>
        <w:rPr>
          <w:i w:val="false"/>
          <w:iCs w:val="false"/>
          <w:color w:val="000000"/>
          <w:sz w:val="22"/>
          <w:szCs w:val="22"/>
        </w:rPr>
        <w:t xml:space="preserve"/>
      </w:r>
    </w:p>
    <w:p>
      <w:pPr>
        <w:pStyle w:val="Heading1"/>
        <w:pBdr>
          <w:bottom w:val="single" w:color="000000" w:sz="6" w:space="4"/>
        </w:pBdr>
        <w:spacing w:after="160" w:before="360"/>
      </w:pPr>
      <w:r>
        <w:rPr>
          <w:b/>
          <w:bCs/>
          <w:color w:val="000000"/>
          <w:sz w:val="30"/>
          <w:szCs w:val="30"/>
        </w:rPr>
        <w:t xml:space="preserve">8. Suggested Build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50"/>
      </w:tblGrid>
      <w:tr>
        <w:trPr>
          <w:tblHeader/>
        </w:trPr>
        <w:tc>
          <w:tcPr>
            <w:tcW w:type="dxa" w:w="2900"/>
            <w:shd w:fill="F2F2F2" w:color="auto" w:val="clear"/>
            <w:tcMar>
              <w:top w:type="dxa" w:w="80"/>
              <w:left w:type="dxa" w:w="100"/>
              <w:bottom w:type="dxa" w:w="80"/>
              <w:right w:type="dxa" w:w="100"/>
            </w:tcMar>
          </w:tcPr>
          <w:p>
            <w:r>
              <w:rPr>
                <w:b/>
                <w:bCs/>
                <w:color w:val="000000"/>
                <w:sz w:val="20"/>
                <w:szCs w:val="20"/>
              </w:rPr>
              <w:t xml:space="preserve">Phase</w:t>
            </w:r>
          </w:p>
        </w:tc>
        <w:tc>
          <w:tcPr>
            <w:tcW w:type="dxa" w:w="1800"/>
            <w:shd w:fill="F2F2F2" w:color="auto" w:val="clear"/>
            <w:tcMar>
              <w:top w:type="dxa" w:w="80"/>
              <w:left w:type="dxa" w:w="100"/>
              <w:bottom w:type="dxa" w:w="80"/>
              <w:right w:type="dxa" w:w="100"/>
            </w:tcMar>
          </w:tcPr>
          <w:p>
            <w:r>
              <w:rPr>
                <w:b/>
                <w:bCs/>
                <w:color w:val="000000"/>
                <w:sz w:val="20"/>
                <w:szCs w:val="20"/>
              </w:rPr>
              <w:t xml:space="preserve">Duration</w:t>
            </w:r>
          </w:p>
        </w:tc>
        <w:tc>
          <w:tcPr>
            <w:tcW w:type="dxa" w:w="4650"/>
            <w:shd w:fill="F2F2F2" w:color="auto" w:val="clear"/>
            <w:tcMar>
              <w:top w:type="dxa" w:w="80"/>
              <w:left w:type="dxa" w:w="100"/>
              <w:bottom w:type="dxa" w:w="80"/>
              <w:right w:type="dxa" w:w="100"/>
            </w:tcMar>
          </w:tcPr>
          <w:p>
            <w:r>
              <w:rPr>
                <w:b/>
                <w:bCs/>
                <w:color w:val="000000"/>
                <w:sz w:val="20"/>
                <w:szCs w:val="20"/>
              </w:rPr>
              <w:t xml:space="preserve">Deliverable</w:t>
            </w:r>
          </w:p>
        </w:tc>
      </w:tr>
      <w:tr>
        <w:tc>
          <w:tcPr>
            <w:tcW w:type="dxa" w:w="2900"/>
            <w:tcMar>
              <w:top w:type="dxa" w:w="80"/>
              <w:left w:type="dxa" w:w="100"/>
              <w:bottom w:type="dxa" w:w="80"/>
              <w:right w:type="dxa" w:w="100"/>
            </w:tcMar>
          </w:tcPr>
          <w:p>
            <w:r>
              <w:rPr>
                <w:b w:val="false"/>
                <w:bCs w:val="false"/>
                <w:color w:val="000000"/>
                <w:sz w:val="20"/>
                <w:szCs w:val="20"/>
              </w:rPr>
              <w:t xml:space="preserve">1. Core emulation shell</w:t>
            </w:r>
          </w:p>
        </w:tc>
        <w:tc>
          <w:tcPr>
            <w:tcW w:type="dxa" w:w="1800"/>
            <w:tcMar>
              <w:top w:type="dxa" w:w="80"/>
              <w:left w:type="dxa" w:w="100"/>
              <w:bottom w:type="dxa" w:w="80"/>
              <w:right w:type="dxa" w:w="100"/>
            </w:tcMar>
          </w:tcPr>
          <w:p>
            <w:r>
              <w:rPr>
                <w:b w:val="false"/>
                <w:bCs w:val="false"/>
                <w:color w:val="000000"/>
                <w:sz w:val="20"/>
                <w:szCs w:val="20"/>
              </w:rPr>
              <w:t xml:space="preserve">Days 1-2</w:t>
            </w:r>
          </w:p>
        </w:tc>
        <w:tc>
          <w:tcPr>
            <w:tcW w:type="dxa" w:w="4650"/>
            <w:tcMar>
              <w:top w:type="dxa" w:w="80"/>
              <w:left w:type="dxa" w:w="100"/>
              <w:bottom w:type="dxa" w:w="80"/>
              <w:right w:type="dxa" w:w="100"/>
            </w:tcMar>
          </w:tcPr>
          <w:p>
            <w:r>
              <w:rPr>
                <w:b w:val="false"/>
                <w:bCs w:val="false"/>
                <w:color w:val="000000"/>
                <w:sz w:val="20"/>
                <w:szCs w:val="20"/>
              </w:rPr>
              <w:t xml:space="preserve">Cowrie running with LLM hook replacing static responses for basic commands</w:t>
            </w:r>
          </w:p>
        </w:tc>
      </w:tr>
      <w:tr>
        <w:tc>
          <w:tcPr>
            <w:tcW w:type="dxa" w:w="2900"/>
            <w:tcMar>
              <w:top w:type="dxa" w:w="80"/>
              <w:left w:type="dxa" w:w="100"/>
              <w:bottom w:type="dxa" w:w="80"/>
              <w:right w:type="dxa" w:w="100"/>
            </w:tcMar>
          </w:tcPr>
          <w:p>
            <w:r>
              <w:rPr>
                <w:b w:val="false"/>
                <w:bCs w:val="false"/>
                <w:color w:val="000000"/>
                <w:sz w:val="20"/>
                <w:szCs w:val="20"/>
              </w:rPr>
              <w:t xml:space="preserve">2. State manager + fake DB/HTTP</w:t>
            </w:r>
          </w:p>
        </w:tc>
        <w:tc>
          <w:tcPr>
            <w:tcW w:type="dxa" w:w="1800"/>
            <w:tcMar>
              <w:top w:type="dxa" w:w="80"/>
              <w:left w:type="dxa" w:w="100"/>
              <w:bottom w:type="dxa" w:w="80"/>
              <w:right w:type="dxa" w:w="100"/>
            </w:tcMar>
          </w:tcPr>
          <w:p>
            <w:r>
              <w:rPr>
                <w:b w:val="false"/>
                <w:bCs w:val="false"/>
                <w:color w:val="000000"/>
                <w:sz w:val="20"/>
                <w:szCs w:val="20"/>
              </w:rPr>
              <w:t xml:space="preserve">Days 2-3</w:t>
            </w:r>
          </w:p>
        </w:tc>
        <w:tc>
          <w:tcPr>
            <w:tcW w:type="dxa" w:w="4650"/>
            <w:tcMar>
              <w:top w:type="dxa" w:w="80"/>
              <w:left w:type="dxa" w:w="100"/>
              <w:bottom w:type="dxa" w:w="80"/>
              <w:right w:type="dxa" w:w="100"/>
            </w:tcMar>
          </w:tcPr>
          <w:p>
            <w:r>
              <w:rPr>
                <w:b w:val="false"/>
                <w:bCs w:val="false"/>
                <w:color w:val="000000"/>
                <w:sz w:val="20"/>
                <w:szCs w:val="20"/>
              </w:rPr>
              <w:t xml:space="preserve">Consistent fake filesystem/users across a session; fake DB + login endpoints live</w:t>
            </w:r>
          </w:p>
        </w:tc>
      </w:tr>
      <w:tr>
        <w:tc>
          <w:tcPr>
            <w:tcW w:type="dxa" w:w="2900"/>
            <w:tcMar>
              <w:top w:type="dxa" w:w="80"/>
              <w:left w:type="dxa" w:w="100"/>
              <w:bottom w:type="dxa" w:w="80"/>
              <w:right w:type="dxa" w:w="100"/>
            </w:tcMar>
          </w:tcPr>
          <w:p>
            <w:r>
              <w:rPr>
                <w:b w:val="false"/>
                <w:bCs w:val="false"/>
                <w:color w:val="000000"/>
                <w:sz w:val="20"/>
                <w:szCs w:val="20"/>
              </w:rPr>
              <w:t xml:space="preserve">3. TTP logging + MITRE mapping</w:t>
            </w:r>
          </w:p>
        </w:tc>
        <w:tc>
          <w:tcPr>
            <w:tcW w:type="dxa" w:w="1800"/>
            <w:tcMar>
              <w:top w:type="dxa" w:w="80"/>
              <w:left w:type="dxa" w:w="100"/>
              <w:bottom w:type="dxa" w:w="80"/>
              <w:right w:type="dxa" w:w="100"/>
            </w:tcMar>
          </w:tcPr>
          <w:p>
            <w:r>
              <w:rPr>
                <w:b w:val="false"/>
                <w:bCs w:val="false"/>
                <w:color w:val="000000"/>
                <w:sz w:val="20"/>
                <w:szCs w:val="20"/>
              </w:rPr>
              <w:t xml:space="preserve">Day 3-4</w:t>
            </w:r>
          </w:p>
        </w:tc>
        <w:tc>
          <w:tcPr>
            <w:tcW w:type="dxa" w:w="4650"/>
            <w:tcMar>
              <w:top w:type="dxa" w:w="80"/>
              <w:left w:type="dxa" w:w="100"/>
              <w:bottom w:type="dxa" w:w="80"/>
              <w:right w:type="dxa" w:w="100"/>
            </w:tcMar>
          </w:tcPr>
          <w:p>
            <w:r>
              <w:rPr>
                <w:b w:val="false"/>
                <w:bCs w:val="false"/>
                <w:color w:val="000000"/>
                <w:sz w:val="20"/>
                <w:szCs w:val="20"/>
              </w:rPr>
              <w:t xml:space="preserve">Structured logs in Postgres, technique lookup table</w:t>
            </w:r>
          </w:p>
        </w:tc>
      </w:tr>
      <w:tr>
        <w:tc>
          <w:tcPr>
            <w:tcW w:type="dxa" w:w="2900"/>
            <w:tcMar>
              <w:top w:type="dxa" w:w="80"/>
              <w:left w:type="dxa" w:w="100"/>
              <w:bottom w:type="dxa" w:w="80"/>
              <w:right w:type="dxa" w:w="100"/>
            </w:tcMar>
          </w:tcPr>
          <w:p>
            <w:r>
              <w:rPr>
                <w:b w:val="false"/>
                <w:bCs w:val="false"/>
                <w:color w:val="000000"/>
                <w:sz w:val="20"/>
                <w:szCs w:val="20"/>
              </w:rPr>
              <w:t xml:space="preserve">4. Synthetic dataset + classifier</w:t>
            </w:r>
          </w:p>
        </w:tc>
        <w:tc>
          <w:tcPr>
            <w:tcW w:type="dxa" w:w="1800"/>
            <w:tcMar>
              <w:top w:type="dxa" w:w="80"/>
              <w:left w:type="dxa" w:w="100"/>
              <w:bottom w:type="dxa" w:w="80"/>
              <w:right w:type="dxa" w:w="100"/>
            </w:tcMar>
          </w:tcPr>
          <w:p>
            <w:r>
              <w:rPr>
                <w:b w:val="false"/>
                <w:bCs w:val="false"/>
                <w:color w:val="000000"/>
                <w:sz w:val="20"/>
                <w:szCs w:val="20"/>
              </w:rPr>
              <w:t xml:space="preserve">Day 4-5</w:t>
            </w:r>
          </w:p>
        </w:tc>
        <w:tc>
          <w:tcPr>
            <w:tcW w:type="dxa" w:w="4650"/>
            <w:tcMar>
              <w:top w:type="dxa" w:w="80"/>
              <w:left w:type="dxa" w:w="100"/>
              <w:bottom w:type="dxa" w:w="80"/>
              <w:right w:type="dxa" w:w="100"/>
            </w:tcMar>
          </w:tcPr>
          <w:p>
            <w:r>
              <w:rPr>
                <w:b w:val="false"/>
                <w:bCs w:val="false"/>
                <w:color w:val="000000"/>
                <w:sz w:val="20"/>
                <w:szCs w:val="20"/>
              </w:rPr>
              <w:t xml:space="preserve">500+ labeled sessions, trained Random Forest/XGBoost classifier with evaluation report</w:t>
            </w:r>
          </w:p>
        </w:tc>
      </w:tr>
      <w:tr>
        <w:tc>
          <w:tcPr>
            <w:tcW w:type="dxa" w:w="2900"/>
            <w:tcMar>
              <w:top w:type="dxa" w:w="80"/>
              <w:left w:type="dxa" w:w="100"/>
              <w:bottom w:type="dxa" w:w="80"/>
              <w:right w:type="dxa" w:w="100"/>
            </w:tcMar>
          </w:tcPr>
          <w:p>
            <w:r>
              <w:rPr>
                <w:b w:val="false"/>
                <w:bCs w:val="false"/>
                <w:color w:val="000000"/>
                <w:sz w:val="20"/>
                <w:szCs w:val="20"/>
              </w:rPr>
              <w:t xml:space="preserve">5. Dashboard + demo polish</w:t>
            </w:r>
          </w:p>
        </w:tc>
        <w:tc>
          <w:tcPr>
            <w:tcW w:type="dxa" w:w="1800"/>
            <w:tcMar>
              <w:top w:type="dxa" w:w="80"/>
              <w:left w:type="dxa" w:w="100"/>
              <w:bottom w:type="dxa" w:w="80"/>
              <w:right w:type="dxa" w:w="100"/>
            </w:tcMar>
          </w:tcPr>
          <w:p>
            <w:r>
              <w:rPr>
                <w:b w:val="false"/>
                <w:bCs w:val="false"/>
                <w:color w:val="000000"/>
                <w:sz w:val="20"/>
                <w:szCs w:val="20"/>
              </w:rPr>
              <w:t xml:space="preserve">Day 5-6</w:t>
            </w:r>
          </w:p>
        </w:tc>
        <w:tc>
          <w:tcPr>
            <w:tcW w:type="dxa" w:w="4650"/>
            <w:tcMar>
              <w:top w:type="dxa" w:w="80"/>
              <w:left w:type="dxa" w:w="100"/>
              <w:bottom w:type="dxa" w:w="80"/>
              <w:right w:type="dxa" w:w="100"/>
            </w:tcMar>
          </w:tcPr>
          <w:p>
            <w:r>
              <w:rPr>
                <w:b w:val="false"/>
                <w:bCs w:val="false"/>
                <w:color w:val="000000"/>
                <w:sz w:val="20"/>
                <w:szCs w:val="20"/>
              </w:rPr>
              <w:t xml:space="preserve">Live dashboard, scripted live-attack demo, isolation hardening pass</w:t>
            </w:r>
          </w:p>
        </w:tc>
      </w:tr>
      <w:tr>
        <w:tc>
          <w:tcPr>
            <w:tcW w:type="dxa" w:w="2900"/>
            <w:tcMar>
              <w:top w:type="dxa" w:w="80"/>
              <w:left w:type="dxa" w:w="100"/>
              <w:bottom w:type="dxa" w:w="80"/>
              <w:right w:type="dxa" w:w="100"/>
            </w:tcMar>
          </w:tcPr>
          <w:p>
            <w:r>
              <w:rPr>
                <w:b w:val="false"/>
                <w:bCs w:val="false"/>
                <w:color w:val="000000"/>
                <w:sz w:val="20"/>
                <w:szCs w:val="20"/>
              </w:rPr>
              <w:t xml:space="preserve">6. Write-up / pitch materials</w:t>
            </w:r>
          </w:p>
        </w:tc>
        <w:tc>
          <w:tcPr>
            <w:tcW w:type="dxa" w:w="1800"/>
            <w:tcMar>
              <w:top w:type="dxa" w:w="80"/>
              <w:left w:type="dxa" w:w="100"/>
              <w:bottom w:type="dxa" w:w="80"/>
              <w:right w:type="dxa" w:w="100"/>
            </w:tcMar>
          </w:tcPr>
          <w:p>
            <w:r>
              <w:rPr>
                <w:b w:val="false"/>
                <w:bCs w:val="false"/>
                <w:color w:val="000000"/>
                <w:sz w:val="20"/>
                <w:szCs w:val="20"/>
              </w:rPr>
              <w:t xml:space="preserve">Day 6-7</w:t>
            </w:r>
          </w:p>
        </w:tc>
        <w:tc>
          <w:tcPr>
            <w:tcW w:type="dxa" w:w="4650"/>
            <w:tcMar>
              <w:top w:type="dxa" w:w="80"/>
              <w:left w:type="dxa" w:w="100"/>
              <w:bottom w:type="dxa" w:w="80"/>
              <w:right w:type="dxa" w:w="100"/>
            </w:tcMar>
          </w:tcPr>
          <w:p>
            <w:r>
              <w:rPr>
                <w:b w:val="false"/>
                <w:bCs w:val="false"/>
                <w:color w:val="000000"/>
                <w:sz w:val="20"/>
                <w:szCs w:val="20"/>
              </w:rPr>
              <w:t xml:space="preserve">Architecture diagram, metrics, this document finalized into a report/deck</w:t>
            </w:r>
          </w:p>
        </w:tc>
      </w:tr>
    </w:tbl>
    <w:p>
      <w:pPr>
        <w:spacing w:after="140" w:line="300"/>
      </w:pPr>
      <w:r>
        <w:rPr>
          <w:i w:val="false"/>
          <w:iCs w:val="false"/>
          <w:color w:val="000000"/>
          <w:sz w:val="22"/>
          <w:szCs w:val="22"/>
        </w:rPr>
        <w:t xml:space="preserve"/>
      </w:r>
    </w:p>
    <w:p>
      <w:pPr>
        <w:pStyle w:val="Heading1"/>
        <w:pBdr>
          <w:bottom w:val="single" w:color="000000" w:sz="6" w:space="4"/>
        </w:pBdr>
        <w:spacing w:after="160" w:before="360"/>
      </w:pPr>
      <w:r>
        <w:rPr>
          <w:b/>
          <w:bCs/>
          <w:color w:val="000000"/>
          <w:sz w:val="30"/>
          <w:szCs w:val="30"/>
        </w:rPr>
        <w:t xml:space="preserve">9. Key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F2F2F2" w:color="auto" w:val="clear"/>
            <w:tcMar>
              <w:top w:type="dxa" w:w="80"/>
              <w:left w:type="dxa" w:w="100"/>
              <w:bottom w:type="dxa" w:w="80"/>
              <w:right w:type="dxa" w:w="100"/>
            </w:tcMar>
          </w:tcPr>
          <w:p>
            <w:r>
              <w:rPr>
                <w:b/>
                <w:bCs/>
                <w:color w:val="000000"/>
                <w:sz w:val="20"/>
                <w:szCs w:val="20"/>
              </w:rPr>
              <w:t xml:space="preserve">Risk</w:t>
            </w:r>
          </w:p>
        </w:tc>
        <w:tc>
          <w:tcPr>
            <w:tcW w:type="dxa" w:w="5850"/>
            <w:shd w:fill="F2F2F2" w:color="auto" w:val="clear"/>
            <w:tcMar>
              <w:top w:type="dxa" w:w="80"/>
              <w:left w:type="dxa" w:w="100"/>
              <w:bottom w:type="dxa" w:w="80"/>
              <w:right w:type="dxa" w:w="100"/>
            </w:tcMar>
          </w:tcPr>
          <w:p>
            <w:r>
              <w:rPr>
                <w:b/>
                <w:bCs/>
                <w:color w:val="000000"/>
                <w:sz w:val="20"/>
                <w:szCs w:val="20"/>
              </w:rPr>
              <w:t xml:space="preserve">Mitigation</w:t>
            </w:r>
          </w:p>
        </w:tc>
      </w:tr>
      <w:tr>
        <w:tc>
          <w:tcPr>
            <w:tcW w:type="dxa" w:w="3500"/>
            <w:tcMar>
              <w:top w:type="dxa" w:w="80"/>
              <w:left w:type="dxa" w:w="100"/>
              <w:bottom w:type="dxa" w:w="80"/>
              <w:right w:type="dxa" w:w="100"/>
            </w:tcMar>
          </w:tcPr>
          <w:p>
            <w:r>
              <w:rPr>
                <w:b w:val="false"/>
                <w:bCs w:val="false"/>
                <w:color w:val="000000"/>
                <w:sz w:val="20"/>
                <w:szCs w:val="20"/>
              </w:rPr>
              <w:t xml:space="preserve">LLM produces an inconsistent or self-revealing response (e.g., mentions being an AI)</w:t>
            </w:r>
          </w:p>
        </w:tc>
        <w:tc>
          <w:tcPr>
            <w:tcW w:type="dxa" w:w="5850"/>
            <w:tcMar>
              <w:top w:type="dxa" w:w="80"/>
              <w:left w:type="dxa" w:w="100"/>
              <w:bottom w:type="dxa" w:w="80"/>
              <w:right w:type="dxa" w:w="100"/>
            </w:tcMar>
          </w:tcPr>
          <w:p>
            <w:r>
              <w:rPr>
                <w:b w:val="false"/>
                <w:bCs w:val="false"/>
                <w:color w:val="000000"/>
                <w:sz w:val="20"/>
                <w:szCs w:val="20"/>
              </w:rPr>
              <w:t xml:space="preserve">Strict system prompt + output post-filter that rejects/retries responses containing disallowed phrases</w:t>
            </w:r>
          </w:p>
        </w:tc>
      </w:tr>
      <w:tr>
        <w:tc>
          <w:tcPr>
            <w:tcW w:type="dxa" w:w="3500"/>
            <w:tcMar>
              <w:top w:type="dxa" w:w="80"/>
              <w:left w:type="dxa" w:w="100"/>
              <w:bottom w:type="dxa" w:w="80"/>
              <w:right w:type="dxa" w:w="100"/>
            </w:tcMar>
          </w:tcPr>
          <w:p>
            <w:r>
              <w:rPr>
                <w:b w:val="false"/>
                <w:bCs w:val="false"/>
                <w:color w:val="000000"/>
                <w:sz w:val="20"/>
                <w:szCs w:val="20"/>
              </w:rPr>
              <w:t xml:space="preserve">Attacker escapes emulation and touches the real host</w:t>
            </w:r>
          </w:p>
        </w:tc>
        <w:tc>
          <w:tcPr>
            <w:tcW w:type="dxa" w:w="5850"/>
            <w:tcMar>
              <w:top w:type="dxa" w:w="80"/>
              <w:left w:type="dxa" w:w="100"/>
              <w:bottom w:type="dxa" w:w="80"/>
              <w:right w:type="dxa" w:w="100"/>
            </w:tcMar>
          </w:tcPr>
          <w:p>
            <w:r>
              <w:rPr>
                <w:b w:val="false"/>
                <w:bCs w:val="false"/>
                <w:color w:val="000000"/>
                <w:sz w:val="20"/>
                <w:szCs w:val="20"/>
              </w:rPr>
              <w:t xml:space="preserve">No `exec`/`subprocess` on attacker input, containerized with read-only FS, egress-filtered network</w:t>
            </w:r>
          </w:p>
        </w:tc>
      </w:tr>
      <w:tr>
        <w:tc>
          <w:tcPr>
            <w:tcW w:type="dxa" w:w="3500"/>
            <w:tcMar>
              <w:top w:type="dxa" w:w="80"/>
              <w:left w:type="dxa" w:w="100"/>
              <w:bottom w:type="dxa" w:w="80"/>
              <w:right w:type="dxa" w:w="100"/>
            </w:tcMar>
          </w:tcPr>
          <w:p>
            <w:r>
              <w:rPr>
                <w:b w:val="false"/>
                <w:bCs w:val="false"/>
                <w:color w:val="000000"/>
                <w:sz w:val="20"/>
                <w:szCs w:val="20"/>
              </w:rPr>
              <w:t xml:space="preserve">Cost blow-up from calling a hosted LLM per keystroke</w:t>
            </w:r>
          </w:p>
        </w:tc>
        <w:tc>
          <w:tcPr>
            <w:tcW w:type="dxa" w:w="5850"/>
            <w:tcMar>
              <w:top w:type="dxa" w:w="80"/>
              <w:left w:type="dxa" w:w="100"/>
              <w:bottom w:type="dxa" w:w="80"/>
              <w:right w:type="dxa" w:w="100"/>
            </w:tcMar>
          </w:tcPr>
          <w:p>
            <w:r>
              <w:rPr>
                <w:b w:val="false"/>
                <w:bCs w:val="false"/>
                <w:color w:val="000000"/>
                <w:sz w:val="20"/>
                <w:szCs w:val="20"/>
              </w:rPr>
              <w:t xml:space="preserve">Cache common command responses, batch/debounce rapid input, fall back to a cheaper/local model under load</w:t>
            </w:r>
          </w:p>
        </w:tc>
      </w:tr>
      <w:tr>
        <w:tc>
          <w:tcPr>
            <w:tcW w:type="dxa" w:w="3500"/>
            <w:tcMar>
              <w:top w:type="dxa" w:w="80"/>
              <w:left w:type="dxa" w:w="100"/>
              <w:bottom w:type="dxa" w:w="80"/>
              <w:right w:type="dxa" w:w="100"/>
            </w:tcMar>
          </w:tcPr>
          <w:p>
            <w:r>
              <w:rPr>
                <w:b w:val="false"/>
                <w:bCs w:val="false"/>
                <w:color w:val="000000"/>
                <w:sz w:val="20"/>
                <w:szCs w:val="20"/>
              </w:rPr>
              <w:t xml:space="preserve">Classifier overfits to synthetic persona scripts</w:t>
            </w:r>
          </w:p>
        </w:tc>
        <w:tc>
          <w:tcPr>
            <w:tcW w:type="dxa" w:w="5850"/>
            <w:tcMar>
              <w:top w:type="dxa" w:w="80"/>
              <w:left w:type="dxa" w:w="100"/>
              <w:bottom w:type="dxa" w:w="80"/>
              <w:right w:type="dxa" w:w="100"/>
            </w:tcMar>
          </w:tcPr>
          <w:p>
            <w:r>
              <w:rPr>
                <w:b w:val="false"/>
                <w:bCs w:val="false"/>
                <w:color w:val="000000"/>
                <w:sz w:val="20"/>
                <w:szCs w:val="20"/>
              </w:rPr>
              <w:t xml:space="preserve">Mix in real public honeypot sessions for validation; hold out an entirely separate persona style for testing</w:t>
            </w:r>
          </w:p>
        </w:tc>
      </w:tr>
      <w:tr>
        <w:tc>
          <w:tcPr>
            <w:tcW w:type="dxa" w:w="3500"/>
            <w:tcMar>
              <w:top w:type="dxa" w:w="80"/>
              <w:left w:type="dxa" w:w="100"/>
              <w:bottom w:type="dxa" w:w="80"/>
              <w:right w:type="dxa" w:w="100"/>
            </w:tcMar>
          </w:tcPr>
          <w:p>
            <w:r>
              <w:rPr>
                <w:b w:val="false"/>
                <w:bCs w:val="false"/>
                <w:color w:val="000000"/>
                <w:sz w:val="20"/>
                <w:szCs w:val="20"/>
              </w:rPr>
              <w:t xml:space="preserve">Legal/ethical exposure from running an internet-facing honeypot</w:t>
            </w:r>
          </w:p>
        </w:tc>
        <w:tc>
          <w:tcPr>
            <w:tcW w:type="dxa" w:w="5850"/>
            <w:tcMar>
              <w:top w:type="dxa" w:w="80"/>
              <w:left w:type="dxa" w:w="100"/>
              <w:bottom w:type="dxa" w:w="80"/>
              <w:right w:type="dxa" w:w="100"/>
            </w:tcMar>
          </w:tcPr>
          <w:p>
            <w:r>
              <w:rPr>
                <w:b w:val="false"/>
                <w:bCs w:val="false"/>
                <w:color w:val="000000"/>
                <w:sz w:val="20"/>
                <w:szCs w:val="20"/>
              </w:rPr>
              <w:t xml:space="preserve">Follow your institution's/cloud provider's acceptable-use policy, avoid capturing any real third-party PII, clearly log for research/education purposes only</w:t>
            </w:r>
          </w:p>
        </w:tc>
      </w:tr>
    </w:tbl>
    <w:p>
      <w:pPr>
        <w:spacing w:after="140" w:line="300"/>
      </w:pPr>
      <w:r>
        <w:rPr>
          <w:i w:val="false"/>
          <w:iCs w:val="false"/>
          <w:color w:val="000000"/>
          <w:sz w:val="22"/>
          <w:szCs w:val="22"/>
        </w:rPr>
        <w:t xml:space="preserve"/>
      </w:r>
    </w:p>
    <w:p>
      <w:pPr>
        <w:pStyle w:val="Heading1"/>
        <w:pBdr>
          <w:bottom w:val="single" w:color="000000" w:sz="6" w:space="4"/>
        </w:pBdr>
        <w:spacing w:after="160" w:before="360"/>
      </w:pPr>
      <w:r>
        <w:rPr>
          <w:b/>
          <w:bCs/>
          <w:color w:val="000000"/>
          <w:sz w:val="30"/>
          <w:szCs w:val="30"/>
        </w:rPr>
        <w:t xml:space="preserve">10. Tech Stack Summary</w:t>
      </w:r>
    </w:p>
    <w:p>
      <w:pPr>
        <w:spacing w:after="60"/>
      </w:pPr>
      <w:r>
        <w:rPr>
          <w:b/>
          <w:bCs/>
          <w:color w:val="000000"/>
          <w:sz w:val="22"/>
          <w:szCs w:val="22"/>
        </w:rPr>
        <w:t xml:space="preserve">Backend / Emulation:</w:t>
      </w:r>
    </w:p>
    <w:p>
      <w:pPr>
        <w:spacing w:after="140" w:line="300"/>
      </w:pPr>
      <w:r>
        <w:rPr>
          <w:i w:val="false"/>
          <w:iCs w:val="false"/>
          <w:color w:val="000000"/>
          <w:sz w:val="22"/>
          <w:szCs w:val="22"/>
        </w:rPr>
        <w:t xml:space="preserve">Python, Cowrie, FastAPI, Docker</w:t>
      </w:r>
    </w:p>
    <w:p>
      <w:pPr>
        <w:spacing w:after="60"/>
      </w:pPr>
      <w:r>
        <w:rPr>
          <w:b/>
          <w:bCs/>
          <w:color w:val="000000"/>
          <w:sz w:val="22"/>
          <w:szCs w:val="22"/>
        </w:rPr>
        <w:t xml:space="preserve">AI Layer:</w:t>
      </w:r>
    </w:p>
    <w:p>
      <w:pPr>
        <w:spacing w:after="140" w:line="300"/>
      </w:pPr>
      <w:r>
        <w:rPr>
          <w:i w:val="false"/>
          <w:iCs w:val="false"/>
          <w:color w:val="000000"/>
          <w:sz w:val="22"/>
          <w:szCs w:val="22"/>
        </w:rPr>
        <w:t xml:space="preserve">Claude or GPT API (hosted), optional LoRA-fine-tuned Llama 3 8B / Mistral 7B for self-hosting</w:t>
      </w:r>
    </w:p>
    <w:p>
      <w:pPr>
        <w:spacing w:after="60"/>
      </w:pPr>
      <w:r>
        <w:rPr>
          <w:b/>
          <w:bCs/>
          <w:color w:val="000000"/>
          <w:sz w:val="22"/>
          <w:szCs w:val="22"/>
        </w:rPr>
        <w:t xml:space="preserve">Classifier:</w:t>
      </w:r>
    </w:p>
    <w:p>
      <w:pPr>
        <w:spacing w:after="140" w:line="300"/>
      </w:pPr>
      <w:r>
        <w:rPr>
          <w:i w:val="false"/>
          <w:iCs w:val="false"/>
          <w:color w:val="000000"/>
          <w:sz w:val="22"/>
          <w:szCs w:val="22"/>
        </w:rPr>
        <w:t xml:space="preserve">scikit-learn / XGBoost (Approach A), optionally DistilBERT/LSTM (Approach B)</w:t>
      </w:r>
    </w:p>
    <w:p>
      <w:pPr>
        <w:spacing w:after="60"/>
      </w:pPr>
      <w:r>
        <w:rPr>
          <w:b/>
          <w:bCs/>
          <w:color w:val="000000"/>
          <w:sz w:val="22"/>
          <w:szCs w:val="22"/>
        </w:rPr>
        <w:t xml:space="preserve">Data Stores:</w:t>
      </w:r>
    </w:p>
    <w:p>
      <w:pPr>
        <w:spacing w:after="140" w:line="300"/>
      </w:pPr>
      <w:r>
        <w:rPr>
          <w:i w:val="false"/>
          <w:iCs w:val="false"/>
          <w:color w:val="000000"/>
          <w:sz w:val="22"/>
          <w:szCs w:val="22"/>
        </w:rPr>
        <w:t xml:space="preserve">Redis (session state), PostgreSQL (durable TTP logs)</w:t>
      </w:r>
    </w:p>
    <w:p>
      <w:pPr>
        <w:spacing w:after="60"/>
      </w:pPr>
      <w:r>
        <w:rPr>
          <w:b/>
          <w:bCs/>
          <w:color w:val="000000"/>
          <w:sz w:val="22"/>
          <w:szCs w:val="22"/>
        </w:rPr>
        <w:t xml:space="preserve">Frontend:</w:t>
      </w:r>
    </w:p>
    <w:p>
      <w:pPr>
        <w:spacing w:after="140" w:line="300"/>
      </w:pPr>
      <w:r>
        <w:rPr>
          <w:i w:val="false"/>
          <w:iCs w:val="false"/>
          <w:color w:val="000000"/>
          <w:sz w:val="22"/>
          <w:szCs w:val="22"/>
        </w:rPr>
        <w:t xml:space="preserve">React + WebSockets, or Grafana over Postgres</w:t>
      </w:r>
    </w:p>
    <w:p>
      <w:pPr>
        <w:spacing w:after="60"/>
      </w:pPr>
      <w:r>
        <w:rPr>
          <w:b/>
          <w:bCs/>
          <w:color w:val="000000"/>
          <w:sz w:val="22"/>
          <w:szCs w:val="22"/>
        </w:rPr>
        <w:t xml:space="preserve">Infra:</w:t>
      </w:r>
    </w:p>
    <w:p>
      <w:pPr>
        <w:spacing w:after="140" w:line="300"/>
      </w:pPr>
      <w:r>
        <w:rPr>
          <w:i w:val="false"/>
          <w:iCs w:val="false"/>
          <w:color w:val="000000"/>
          <w:sz w:val="22"/>
          <w:szCs w:val="22"/>
        </w:rPr>
        <w:t xml:space="preserve">Docker Compose, isolated VPC/VLAN, egress-filtered networking</w:t>
      </w:r>
    </w:p>
    <w:p>
      <w:pPr>
        <w:spacing w:after="60"/>
      </w:pPr>
      <w:r>
        <w:rPr>
          <w:b/>
          <w:bCs/>
          <w:color w:val="000000"/>
          <w:sz w:val="22"/>
          <w:szCs w:val="22"/>
        </w:rPr>
        <w:t xml:space="preserve">Reference Datasets:</w:t>
      </w:r>
    </w:p>
    <w:p>
      <w:pPr>
        <w:spacing w:after="140" w:line="300"/>
      </w:pPr>
      <w:r>
        <w:rPr>
          <w:i w:val="false"/>
          <w:iCs w:val="false"/>
          <w:color w:val="000000"/>
          <w:sz w:val="22"/>
          <w:szCs w:val="22"/>
        </w:rPr>
        <w:t xml:space="preserve">Cowrie/T-Pot public logs, CIC/CIDDS/UGRansome datasets, MITRE ATT&amp;CK + CAPEC, self-generated synthetic persona sessions</w:t>
      </w:r>
    </w:p>
    <w:p>
      <w:pPr>
        <w:spacing w:before="400"/>
      </w:pPr>
      <w:r>
        <w:rPr>
          <w:i/>
          <w:iCs/>
          <w:color w:val="666666"/>
          <w:sz w:val="20"/>
          <w:szCs w:val="2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2026-08-14T19:08:59.026Z</dcterms:created>
  <dcterms:modified xsi:type="dcterms:W3CDTF">2026-08-14T19:08:59.026Z</dcterms:modified>
</cp:coreProperties>
</file>

<file path=docProps/custom.xml><?xml version="1.0" encoding="utf-8"?>
<Properties xmlns="http://schemas.openxmlformats.org/officeDocument/2006/custom-properties" xmlns:vt="http://schemas.openxmlformats.org/officeDocument/2006/docPropsVTypes"/>
</file>