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  <w:t>5. Придобит опит</w:t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5.1 Признати ползи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Бил Гейтс, чиято е една от основните фондации подпомагащи компанията, лично изказва похвали за постигнатото от компанията. През 2012 година, основателят на компанията Салман Кан е включен в списъка с най-влиятелните хора на годината. През 2014 година Кан е награден с наградата Хайнц. Същата година, министерството на образованието в САЩ започва програма с цел да определи дали Khan Academy може да се използва официално в математическото образование. През настоящата година, KA може да се похвали с повече от 40 милиона регистрирани потребители.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5.2 Степен на постигане на поставените цели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Въпреки, че има известни критики към учебните материяли в Khan Academy, мажоритарното мнение е, че помага за усвояването на темите. Най-големия успех на фирмата е превеждането на сайта и лекциите на множество езици, което я прави популярна в цял свят. Друго позитивно нещо е, че до тук думата на основателя е спазена и услугите на сайта са изцяло безплатни. Скромното начало на сайта като такъв само за математически дисциплини е вече в далечното минало. В настояще, наличните теми са много обширни, като единствено впечатление прави отсъствието на лекции насочени към правото и географията (което е разбираемо предвид, че едното е различно за повечето страни, а за другото има Google Maps).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5.3 Инвестиция и възвращаемост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  <w:t>Нестопанският статут на фирмата означава че тя разчита само на външни инвестиции. Популярността на системата успява да привлече голям брой инвеститори. Тъй като фирмата не работи с цел приходи е трудно да се говори за възвращаемост, но според някои източници основателят Салман Кан получава около 550 хиляди долара годишно за компенсация.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FreeSans"/>
      <w:color w:val="auto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2016-05-20T01:54:03Z</dcterms:created>
  <dc:creator>branev </dc:creator>
  <dc:language>en-US</dc:language>
  <cp:lastModifiedBy>branev </cp:lastModifiedBy>
  <dcterms:modified xsi:type="dcterms:W3CDTF">2016-05-20T02:25:06Z</dcterms:modified>
  <cp:revision>1</cp:revision>
</cp:coreProperties>
</file>