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533083" w:rsidRDefault="00533083" w:rsidP="00533083">
          <w:pPr>
            <w:rPr>
              <w:lang w:val="en-US"/>
            </w:rPr>
          </w:pPr>
        </w:p>
        <w:p w:rsidR="00533083" w:rsidRPr="00533083" w:rsidRDefault="00533083" w:rsidP="00533083">
          <w:pPr>
            <w:rPr>
              <w:lang w:val="en-US"/>
            </w:rPr>
          </w:pPr>
        </w:p>
        <w:p w:rsidR="005345EC" w:rsidRDefault="0080690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80690C">
            <w:fldChar w:fldCharType="begin"/>
          </w:r>
          <w:r w:rsidR="00426298">
            <w:instrText xml:space="preserve"> TOC \o "1-3" \h \z \u </w:instrText>
          </w:r>
          <w:r w:rsidRPr="0080690C">
            <w:fldChar w:fldCharType="separate"/>
          </w:r>
          <w:hyperlink w:anchor="_Toc24293716" w:history="1">
            <w:r w:rsidR="005345EC" w:rsidRPr="00911B2A">
              <w:rPr>
                <w:rStyle w:val="aff3"/>
              </w:rPr>
              <w:t>Введение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345EC" w:rsidRDefault="0080690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17" w:history="1">
            <w:r w:rsidR="005345EC" w:rsidRPr="00911B2A">
              <w:rPr>
                <w:rStyle w:val="aff3"/>
                <w:rFonts w:eastAsia="Calibri"/>
                <w:lang w:eastAsia="en-US"/>
              </w:rPr>
              <w:t>1.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345EC" w:rsidRDefault="0080690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8" w:history="1">
            <w:r w:rsidR="005345EC" w:rsidRPr="00911B2A">
              <w:rPr>
                <w:rStyle w:val="aff3"/>
                <w:noProof/>
              </w:rPr>
              <w:t>1.1.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80690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9" w:history="1">
            <w:r w:rsidR="005345EC" w:rsidRPr="00911B2A">
              <w:rPr>
                <w:rStyle w:val="aff3"/>
                <w:noProof/>
              </w:rPr>
              <w:t>1.1.1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уязвимостей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80690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0" w:history="1">
            <w:r w:rsidR="005345EC" w:rsidRPr="00911B2A">
              <w:rPr>
                <w:rStyle w:val="aff3"/>
                <w:noProof/>
              </w:rPr>
              <w:t>1.1.2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Классификация уязвимостей по ГОСТ Р 56546-2015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80690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1" w:history="1">
            <w:r w:rsidR="005345EC" w:rsidRPr="00911B2A">
              <w:rPr>
                <w:rStyle w:val="aff3"/>
                <w:noProof/>
              </w:rPr>
              <w:t>1.1.3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 приводящие к проникновению на узел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80690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2" w:history="1">
            <w:r w:rsidR="005345EC" w:rsidRPr="00911B2A">
              <w:rPr>
                <w:rStyle w:val="aff3"/>
                <w:noProof/>
              </w:rPr>
              <w:t>1.2.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Эксплойты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80690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3" w:history="1">
            <w:r w:rsidR="005345EC" w:rsidRPr="00911B2A">
              <w:rPr>
                <w:rStyle w:val="aff3"/>
                <w:noProof/>
              </w:rPr>
              <w:t>1.2.1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эксплойтов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80690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4" w:history="1">
            <w:r w:rsidR="005345EC" w:rsidRPr="00911B2A">
              <w:rPr>
                <w:rStyle w:val="aff3"/>
                <w:noProof/>
              </w:rPr>
              <w:t>1.3.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Реализация угроз</w:t>
            </w:r>
            <w:r w:rsidR="00534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80690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25" w:history="1">
            <w:r w:rsidR="005345EC" w:rsidRPr="00911B2A">
              <w:rPr>
                <w:rStyle w:val="aff3"/>
                <w:lang w:eastAsia="en-US"/>
              </w:rPr>
              <w:t>2.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lang w:eastAsia="en-US"/>
              </w:rPr>
              <w:t>Источники информации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26298" w:rsidRDefault="0080690C">
          <w:r>
            <w:fldChar w:fldCharType="end"/>
          </w:r>
        </w:p>
      </w:sdtContent>
    </w:sdt>
    <w:p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533083" w:rsidRDefault="00533083" w:rsidP="00533083">
      <w:pPr>
        <w:pStyle w:val="1"/>
        <w:numPr>
          <w:ilvl w:val="0"/>
          <w:numId w:val="0"/>
        </w:numPr>
      </w:pPr>
      <w:bookmarkStart w:id="0" w:name="_Toc24293716"/>
      <w:r>
        <w:lastRenderedPageBreak/>
        <w:t>Введение</w:t>
      </w:r>
      <w:bookmarkEnd w:id="0"/>
    </w:p>
    <w:p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</w:t>
      </w:r>
      <w:proofErr w:type="gramStart"/>
      <w:r>
        <w:rPr>
          <w:rFonts w:eastAsia="Times New Roman"/>
        </w:rPr>
        <w:t>существующих</w:t>
      </w:r>
      <w:proofErr w:type="gramEnd"/>
      <w:r>
        <w:rPr>
          <w:rFonts w:eastAsia="Times New Roman"/>
        </w:rPr>
        <w:t>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proofErr w:type="gramStart"/>
      <w:r w:rsidR="00AB1DA2">
        <w:rPr>
          <w:rFonts w:eastAsia="Times New Roman"/>
        </w:rPr>
        <w:t>нарушители</w:t>
      </w:r>
      <w:proofErr w:type="gramEnd"/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:rsidR="00C922DC" w:rsidRDefault="00C922DC" w:rsidP="006D6CAA">
      <w:pPr>
        <w:rPr>
          <w:rFonts w:eastAsia="Times New Roman"/>
        </w:rPr>
      </w:pPr>
      <w:proofErr w:type="gramStart"/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</w:t>
      </w:r>
      <w:proofErr w:type="gramEnd"/>
      <w:r>
        <w:rPr>
          <w:rFonts w:eastAsia="Times New Roman"/>
        </w:rPr>
        <w:t xml:space="preserve"> уязвимостей.</w:t>
      </w:r>
    </w:p>
    <w:p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:rsidR="00A4592A" w:rsidRDefault="00A4592A" w:rsidP="006D6CAA">
      <w:pPr>
        <w:rPr>
          <w:rFonts w:eastAsia="Times New Roman"/>
        </w:rPr>
      </w:pPr>
    </w:p>
    <w:p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</w:t>
      </w:r>
      <w:proofErr w:type="gramStart"/>
      <w:r w:rsidRPr="00086449">
        <w:rPr>
          <w:rFonts w:eastAsia="Times New Roman" w:cs="Times New Roman"/>
        </w:rPr>
        <w:t>ы(</w:t>
      </w:r>
      <w:proofErr w:type="gramEnd"/>
      <w:r w:rsidRPr="00086449">
        <w:rPr>
          <w:rFonts w:eastAsia="Times New Roman" w:cs="Times New Roman"/>
        </w:rPr>
        <w:t>есть ссылки)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 xml:space="preserve">( </w:t>
      </w:r>
      <w:proofErr w:type="gramEnd"/>
      <w:r w:rsidRPr="00086449">
        <w:rPr>
          <w:rFonts w:eastAsia="Times New Roman" w:cs="Times New Roman"/>
        </w:rPr>
        <w:t>Ш.4)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:rsidR="00086449" w:rsidRPr="00086449" w:rsidRDefault="0080690C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Значения уязвимости всех «листов» графа можно </w:t>
      </w:r>
      <w:proofErr w:type="spellStart"/>
      <w:r w:rsidRPr="00086449">
        <w:rPr>
          <w:rFonts w:eastAsia="Times New Roman" w:cs="Times New Roman"/>
        </w:rPr>
        <w:t>проссумировать</w:t>
      </w:r>
      <w:proofErr w:type="spellEnd"/>
      <w:r w:rsidRPr="00086449">
        <w:rPr>
          <w:rFonts w:eastAsia="Times New Roman" w:cs="Times New Roman"/>
        </w:rPr>
        <w:t xml:space="preserve">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 xml:space="preserve"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</w:t>
      </w:r>
      <w:proofErr w:type="gramStart"/>
      <w:r w:rsidRPr="00086449">
        <w:rPr>
          <w:rFonts w:eastAsia="Times New Roman" w:cs="Times New Roman"/>
        </w:rPr>
        <w:t>цикла</w:t>
      </w:r>
      <w:proofErr w:type="gramEnd"/>
      <w:r w:rsidRPr="00086449">
        <w:rPr>
          <w:rFonts w:eastAsia="Times New Roman" w:cs="Times New Roman"/>
        </w:rPr>
        <w:t xml:space="preserve"> гарантированно достигаем всех элементов)</w:t>
      </w:r>
    </w:p>
    <w:p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4293717"/>
      <w:r>
        <w:rPr>
          <w:rFonts w:eastAsia="Calibri"/>
          <w:lang w:eastAsia="en-US"/>
        </w:rPr>
        <w:t>Проблема сетевых атак</w:t>
      </w:r>
      <w:bookmarkEnd w:id="5"/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:rsidR="00A21B25" w:rsidRDefault="00C55874" w:rsidP="00E54978">
      <w:pPr>
        <w:pStyle w:val="21"/>
        <w:ind w:left="0" w:firstLine="0"/>
      </w:pPr>
      <w:bookmarkStart w:id="6" w:name="_Toc24293718"/>
      <w:r>
        <w:t>Уязвимости</w:t>
      </w:r>
      <w:bookmarkEnd w:id="6"/>
    </w:p>
    <w:p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:rsidR="003B41AB" w:rsidRDefault="003B41AB" w:rsidP="00C55874">
      <w:r>
        <w:t>Наиболее частой причиной возникновения уязвимостей становятся: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эксплоиты</w:t>
      </w:r>
      <w:proofErr w:type="spellEnd"/>
      <w:r w:rsidRPr="00995B2E">
        <w:t xml:space="preserve">. Известные уязвимости хорошо задокументированы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:rsidR="00CE0190" w:rsidRDefault="00CE0190" w:rsidP="00BC0173"/>
    <w:p w:rsidR="00CE0190" w:rsidRDefault="00CE0190" w:rsidP="00426298">
      <w:pPr>
        <w:pStyle w:val="3"/>
        <w:ind w:left="0" w:firstLine="0"/>
      </w:pPr>
      <w:bookmarkStart w:id="7" w:name="_Toc24293719"/>
      <w:r>
        <w:t>Базы уязвимостей</w:t>
      </w:r>
      <w:bookmarkEnd w:id="7"/>
    </w:p>
    <w:p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:rsidR="00BA7497" w:rsidRPr="003B41AB" w:rsidRDefault="00BA7497" w:rsidP="00426298">
      <w:pPr>
        <w:pStyle w:val="3"/>
        <w:ind w:left="0" w:firstLine="0"/>
      </w:pPr>
      <w:bookmarkStart w:id="9" w:name="_Toc24293720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:rsidR="00BA7497" w:rsidRDefault="0080690C" w:rsidP="00BA7497">
      <w:hyperlink r:id="rId11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:rsidR="003B41AB" w:rsidRDefault="003B41AB" w:rsidP="00BA7497"/>
    <w:p w:rsidR="00426298" w:rsidRDefault="00426298" w:rsidP="00F6425D">
      <w:pPr>
        <w:pStyle w:val="3"/>
      </w:pPr>
      <w:bookmarkStart w:id="10" w:name="_Toc24293721"/>
      <w:r>
        <w:t>Уязвимости приводящие к проникновению на узел</w:t>
      </w:r>
      <w:bookmarkEnd w:id="10"/>
    </w:p>
    <w:p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</w:t>
      </w:r>
      <w:commentRangeStart w:id="12"/>
      <w:r>
        <w:t>ость атаки, но не увеличивает вероятность проникновения.</w:t>
      </w:r>
    </w:p>
    <w:p w:rsidR="00F6425D" w:rsidRDefault="00F6425D" w:rsidP="00494176"/>
    <w:p w:rsidR="00494176" w:rsidRDefault="00494176" w:rsidP="00F6425D">
      <w:pPr>
        <w:pStyle w:val="21"/>
      </w:pPr>
      <w:r>
        <w:tab/>
      </w:r>
      <w:bookmarkStart w:id="13" w:name="_Toc24293722"/>
      <w:proofErr w:type="spellStart"/>
      <w:r w:rsidR="003300EA">
        <w:t>Эксплой</w:t>
      </w:r>
      <w:r w:rsidR="00F6425D">
        <w:t>ты</w:t>
      </w:r>
      <w:bookmarkEnd w:id="13"/>
      <w:proofErr w:type="spellEnd"/>
    </w:p>
    <w:p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2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это </w:t>
      </w:r>
      <w:r w:rsidR="00F6425D" w:rsidRPr="00995B2E">
        <w:rPr>
          <w:highlight w:val="yellow"/>
        </w:rPr>
        <w:t>небольшая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:rsidR="003300EA" w:rsidRDefault="003300EA" w:rsidP="003300EA">
      <w:proofErr w:type="spellStart"/>
      <w:r>
        <w:lastRenderedPageBreak/>
        <w:t>Эксплойтом</w:t>
      </w:r>
      <w:proofErr w:type="spellEnd"/>
      <w:r>
        <w:t xml:space="preserve"> может также являться обычный текст или словестное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t>эксплойтов</w:t>
      </w:r>
      <w:proofErr w:type="spellEnd"/>
      <w:r>
        <w:t xml:space="preserve">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:rsidR="003300EA" w:rsidRDefault="00BF14FC" w:rsidP="003300EA">
      <w:r>
        <w:t>В общем случае о</w:t>
      </w:r>
      <w:r w:rsidR="003300EA">
        <w:t xml:space="preserve">пределяют 2 вида </w:t>
      </w:r>
      <w:proofErr w:type="spellStart"/>
      <w:r w:rsidR="003300EA">
        <w:t>экспло</w:t>
      </w:r>
      <w:r>
        <w:t>й</w:t>
      </w:r>
      <w:r w:rsidR="003300EA">
        <w:t>тов</w:t>
      </w:r>
      <w:proofErr w:type="spellEnd"/>
      <w:r w:rsidR="003300EA">
        <w:t>:</w:t>
      </w:r>
    </w:p>
    <w:p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у</w:t>
      </w:r>
      <w:r w:rsidR="003300EA">
        <w:t>да</w:t>
      </w:r>
      <w:r w:rsidR="001A50BA">
        <w:t>ленный</w:t>
      </w:r>
      <w:proofErr w:type="gramEnd"/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л</w:t>
      </w:r>
      <w:r w:rsidR="001A50BA">
        <w:t>окальный</w:t>
      </w:r>
      <w:proofErr w:type="gramEnd"/>
      <w:r w:rsidR="001A50BA">
        <w:t xml:space="preserve">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3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4"/>
      <w:r>
        <w:t xml:space="preserve">для браузеров и дополнений к ним;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операционных систем;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серверного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 xml:space="preserve">для </w:t>
      </w:r>
      <w:proofErr w:type="spellStart"/>
      <w:r>
        <w:t>веб-сервисов</w:t>
      </w:r>
      <w:proofErr w:type="spellEnd"/>
      <w:r>
        <w:t xml:space="preserve">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аппаратных компонентов.</w:t>
      </w:r>
      <w:commentRangeEnd w:id="14"/>
      <w:r w:rsidR="00813E20">
        <w:rPr>
          <w:rStyle w:val="afff"/>
        </w:rPr>
        <w:commentReference w:id="14"/>
      </w:r>
    </w:p>
    <w:p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>, которые в большинстве случаев создаются для научных целей.</w:t>
      </w:r>
    </w:p>
    <w:p w:rsidR="00DD5857" w:rsidRDefault="00DD5857" w:rsidP="00DD5857"/>
    <w:p w:rsidR="001A50BA" w:rsidRDefault="001A50BA" w:rsidP="001A50BA">
      <w:pPr>
        <w:pStyle w:val="3"/>
      </w:pPr>
      <w:bookmarkStart w:id="15" w:name="_Toc24293723"/>
      <w:r>
        <w:t xml:space="preserve">Базы </w:t>
      </w:r>
      <w:proofErr w:type="spellStart"/>
      <w:r>
        <w:t>эксплойтов</w:t>
      </w:r>
      <w:bookmarkEnd w:id="15"/>
      <w:proofErr w:type="spellEnd"/>
    </w:p>
    <w:p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4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:rsidR="00BE5329" w:rsidRPr="001A50BA" w:rsidRDefault="00BE5329" w:rsidP="00BE5329">
      <w:pPr>
        <w:pStyle w:val="af2"/>
        <w:ind w:left="851" w:firstLine="0"/>
      </w:pPr>
    </w:p>
    <w:p w:rsidR="00F6425D" w:rsidRPr="00F6425D" w:rsidRDefault="00F6425D" w:rsidP="00F6425D"/>
    <w:commentRangeEnd w:id="12"/>
    <w:p w:rsidR="00426298" w:rsidRDefault="00494176" w:rsidP="001948FF">
      <w:pPr>
        <w:pStyle w:val="21"/>
      </w:pPr>
      <w:r>
        <w:rPr>
          <w:rStyle w:val="afff"/>
        </w:rPr>
        <w:lastRenderedPageBreak/>
        <w:commentReference w:id="12"/>
      </w:r>
      <w:r w:rsidR="00BF14FC">
        <w:t>Типичный сценарий атаки</w:t>
      </w:r>
    </w:p>
    <w:p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:rsidR="004D4DA8" w:rsidRDefault="004D4DA8" w:rsidP="0051166C">
      <w:bookmarkStart w:id="16" w:name="_GoBack"/>
      <w:bookmarkEnd w:id="16"/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:rsidR="004D4DA8" w:rsidRDefault="004D4DA8" w:rsidP="004D4DA8">
      <w:pPr>
        <w:ind w:firstLine="0"/>
      </w:pPr>
    </w:p>
    <w:p w:rsidR="0051166C" w:rsidRDefault="004D4DA8" w:rsidP="004D4D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:rsidR="00FD79A7" w:rsidRDefault="00FD79A7">
      <w:pPr>
        <w:ind w:firstLine="0"/>
      </w:pPr>
      <w:r>
        <w:rPr>
          <w:b/>
          <w:bCs/>
          <w:caps/>
        </w:rPr>
        <w:br w:type="page"/>
      </w:r>
    </w:p>
    <w:p w:rsidR="004D4DA8" w:rsidRDefault="00FD79A7" w:rsidP="00FD79A7">
      <w:pPr>
        <w:pStyle w:val="1"/>
      </w:pPr>
      <w:r>
        <w:lastRenderedPageBreak/>
        <w:t>Разработка системы автоматизированного построения и анализа графа потенциальных атак</w:t>
      </w:r>
    </w:p>
    <w:p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proofErr w:type="gramStart"/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</w:t>
      </w:r>
      <w:proofErr w:type="gramEnd"/>
      <w:r w:rsidRPr="00FD79A7">
        <w:rPr>
          <w:highlight w:val="yellow"/>
        </w:rPr>
        <w:t xml:space="preserve"> </w:t>
      </w:r>
      <w:proofErr w:type="gramStart"/>
      <w:r w:rsidRPr="00FD79A7">
        <w:rPr>
          <w:highlight w:val="yellow"/>
        </w:rPr>
        <w:t>Сюда точно будут входить компоненты связности (точно компоненты сильной связности), любые циклы)</w:t>
      </w:r>
      <w:proofErr w:type="gramEnd"/>
    </w:p>
    <w:p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:rsidR="00426298" w:rsidRPr="00BA7497" w:rsidRDefault="00426298" w:rsidP="00BA7497"/>
    <w:p w:rsidR="00CE0190" w:rsidRPr="00BA7497" w:rsidRDefault="00CE0190" w:rsidP="00CE0190"/>
    <w:p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:rsidR="00086449" w:rsidRDefault="00E54978" w:rsidP="00E54978">
      <w:pPr>
        <w:pStyle w:val="1"/>
        <w:rPr>
          <w:lang w:eastAsia="en-US"/>
        </w:rPr>
      </w:pPr>
      <w:bookmarkStart w:id="17" w:name="_Toc24293725"/>
      <w:r>
        <w:rPr>
          <w:lang w:eastAsia="en-US"/>
        </w:rPr>
        <w:lastRenderedPageBreak/>
        <w:t>Источники информации</w:t>
      </w:r>
      <w:bookmarkEnd w:id="17"/>
    </w:p>
    <w:p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:rsidR="00693AA8" w:rsidRPr="00B61C53" w:rsidRDefault="00693AA8" w:rsidP="00086449"/>
    <w:sectPr w:rsidR="00693AA8" w:rsidRPr="00B61C53" w:rsidSect="00533083">
      <w:headerReference w:type="default" r:id="rId16"/>
      <w:footerReference w:type="default" r:id="rId17"/>
      <w:headerReference w:type="first" r:id="rId18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zavr" w:date="2019-11-10T15:59:00Z" w:initials="z">
    <w:p w:rsidR="00DC68DA" w:rsidRDefault="00DC68DA" w:rsidP="005345EC">
      <w:pPr>
        <w:pStyle w:val="afff0"/>
        <w:ind w:firstLine="0"/>
      </w:pPr>
      <w:r>
        <w:rPr>
          <w:rStyle w:val="afff"/>
        </w:rPr>
        <w:annotationRef/>
      </w:r>
      <w:r>
        <w:t xml:space="preserve">Может впихнуть сюда </w:t>
      </w:r>
      <w:proofErr w:type="spellStart"/>
      <w:r>
        <w:t>итерированность</w:t>
      </w:r>
      <w:proofErr w:type="spellEnd"/>
      <w:r>
        <w:t xml:space="preserve">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:rsidR="00DC68DA" w:rsidRDefault="00DC68DA" w:rsidP="00086449">
      <w:pPr>
        <w:pStyle w:val="afff0"/>
      </w:pPr>
      <w:r>
        <w:rPr>
          <w:rStyle w:val="afff"/>
        </w:rPr>
        <w:annotationRef/>
      </w:r>
      <w:r>
        <w:t xml:space="preserve">В работах </w:t>
      </w:r>
      <w:proofErr w:type="spellStart"/>
      <w:r>
        <w:t>Котенко</w:t>
      </w:r>
      <w:proofErr w:type="spellEnd"/>
      <w:r>
        <w:t xml:space="preserve"> и из практики закрытия дыр после </w:t>
      </w:r>
      <w:proofErr w:type="spellStart"/>
      <w:r>
        <w:t>пентестов</w:t>
      </w:r>
      <w:proofErr w:type="spellEnd"/>
    </w:p>
  </w:comment>
  <w:comment w:id="3" w:author="Пользователь Windows" w:date="2019-11-02T11:13:00Z" w:initials="ПW">
    <w:p w:rsidR="00DC68DA" w:rsidRDefault="00DC68DA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:rsidR="00DC68DA" w:rsidRDefault="00DC68DA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:rsidR="00DC68DA" w:rsidRDefault="00DC68DA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:rsidR="00DC68DA" w:rsidRPr="00BA7497" w:rsidRDefault="00DC68DA">
      <w:pPr>
        <w:pStyle w:val="afff0"/>
      </w:pPr>
    </w:p>
  </w:comment>
  <w:comment w:id="11" w:author="zavr" w:date="2019-11-02T16:14:00Z" w:initials="z">
    <w:p w:rsidR="00DC68DA" w:rsidRDefault="00DC68DA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4" w:author="Евгений" w:date="2019-11-04T14:34:00Z" w:initials="u">
    <w:p w:rsidR="00DC68DA" w:rsidRDefault="00DC68DA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r>
        <w:t>эксплойты</w:t>
      </w:r>
      <w:proofErr w:type="spellEnd"/>
      <w:r>
        <w:t xml:space="preserve"> таким образом, если принадлежность классу целиком зависит от уязвимости?</w:t>
      </w:r>
    </w:p>
    <w:p w:rsidR="00DC68DA" w:rsidRPr="00813E20" w:rsidRDefault="00DC68DA">
      <w:pPr>
        <w:pStyle w:val="afff0"/>
      </w:pPr>
    </w:p>
  </w:comment>
  <w:comment w:id="12" w:author="zavr" w:date="2019-11-02T16:12:00Z" w:initials="z">
    <w:p w:rsidR="00DC68DA" w:rsidRDefault="00DC68DA">
      <w:pPr>
        <w:pStyle w:val="afff0"/>
      </w:pPr>
      <w:r>
        <w:rPr>
          <w:rStyle w:val="afff"/>
        </w:rPr>
        <w:annotationRef/>
      </w:r>
      <w:r>
        <w:t>Нужно ли описывать эти типы подробнее? Как они работают? Что используется? Как от них защищаются?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29A087" w15:done="0"/>
  <w15:commentEx w15:paraId="44004CEF" w15:done="0"/>
  <w15:commentEx w15:paraId="5A944A42" w15:done="0"/>
  <w15:commentEx w15:paraId="2475651B" w15:done="0"/>
  <w15:commentEx w15:paraId="46B476A7" w15:done="0"/>
  <w15:commentEx w15:paraId="561DABC2" w15:done="0"/>
  <w15:commentEx w15:paraId="1438C73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DB1" w:rsidRPr="00D60F71" w:rsidRDefault="002C0DB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2C0DB1" w:rsidRPr="00D60F71" w:rsidRDefault="002C0DB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5953412"/>
      <w:docPartObj>
        <w:docPartGallery w:val="Page Numbers (Bottom of Page)"/>
        <w:docPartUnique/>
      </w:docPartObj>
    </w:sdtPr>
    <w:sdtContent>
      <w:p w:rsidR="00DC68DA" w:rsidRDefault="00DC68DA">
        <w:pPr>
          <w:pStyle w:val="afc"/>
          <w:jc w:val="right"/>
        </w:pPr>
        <w:fldSimple w:instr="PAGE   \* MERGEFORMAT">
          <w:r w:rsidR="0095499E">
            <w:rPr>
              <w:noProof/>
            </w:rPr>
            <w:t>15</w:t>
          </w:r>
        </w:fldSimple>
      </w:p>
    </w:sdtContent>
  </w:sdt>
  <w:p w:rsidR="00DC68DA" w:rsidRDefault="00DC68DA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DB1" w:rsidRPr="00D60F71" w:rsidRDefault="002C0DB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2C0DB1" w:rsidRPr="00D60F71" w:rsidRDefault="002C0DB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DA" w:rsidRPr="00A02905" w:rsidRDefault="00DC68DA" w:rsidP="00A02905">
    <w:pPr>
      <w:pStyle w:val="afa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DA" w:rsidRPr="00943B1F" w:rsidRDefault="00DC68DA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28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6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38"/>
  </w:num>
  <w:num w:numId="4">
    <w:abstractNumId w:val="12"/>
  </w:num>
  <w:num w:numId="5">
    <w:abstractNumId w:val="10"/>
  </w:num>
  <w:num w:numId="6">
    <w:abstractNumId w:val="28"/>
  </w:num>
  <w:num w:numId="7">
    <w:abstractNumId w:val="2"/>
  </w:num>
  <w:num w:numId="8">
    <w:abstractNumId w:val="32"/>
  </w:num>
  <w:num w:numId="9">
    <w:abstractNumId w:val="35"/>
  </w:num>
  <w:num w:numId="10">
    <w:abstractNumId w:val="5"/>
  </w:num>
  <w:num w:numId="11">
    <w:abstractNumId w:val="39"/>
  </w:num>
  <w:num w:numId="12">
    <w:abstractNumId w:val="1"/>
  </w:num>
  <w:num w:numId="13">
    <w:abstractNumId w:val="17"/>
  </w:num>
  <w:num w:numId="14">
    <w:abstractNumId w:val="3"/>
  </w:num>
  <w:num w:numId="15">
    <w:abstractNumId w:val="30"/>
  </w:num>
  <w:num w:numId="16">
    <w:abstractNumId w:val="27"/>
  </w:num>
  <w:num w:numId="17">
    <w:abstractNumId w:val="25"/>
  </w:num>
  <w:num w:numId="18">
    <w:abstractNumId w:val="7"/>
  </w:num>
  <w:num w:numId="19">
    <w:abstractNumId w:val="23"/>
  </w:num>
  <w:num w:numId="20">
    <w:abstractNumId w:val="19"/>
  </w:num>
  <w:num w:numId="21">
    <w:abstractNumId w:val="8"/>
  </w:num>
  <w:num w:numId="22">
    <w:abstractNumId w:val="40"/>
  </w:num>
  <w:num w:numId="23">
    <w:abstractNumId w:val="26"/>
  </w:num>
  <w:num w:numId="24">
    <w:abstractNumId w:val="24"/>
  </w:num>
  <w:num w:numId="25">
    <w:abstractNumId w:val="36"/>
  </w:num>
  <w:num w:numId="26">
    <w:abstractNumId w:val="16"/>
  </w:num>
  <w:num w:numId="27">
    <w:abstractNumId w:val="34"/>
  </w:num>
  <w:num w:numId="28">
    <w:abstractNumId w:val="5"/>
  </w:num>
  <w:num w:numId="29">
    <w:abstractNumId w:val="9"/>
  </w:num>
  <w:num w:numId="30">
    <w:abstractNumId w:val="14"/>
  </w:num>
  <w:num w:numId="31">
    <w:abstractNumId w:val="18"/>
  </w:num>
  <w:num w:numId="32">
    <w:abstractNumId w:val="29"/>
  </w:num>
  <w:num w:numId="33">
    <w:abstractNumId w:val="21"/>
  </w:num>
  <w:num w:numId="34">
    <w:abstractNumId w:val="41"/>
  </w:num>
  <w:num w:numId="35">
    <w:abstractNumId w:val="15"/>
  </w:num>
  <w:num w:numId="36">
    <w:abstractNumId w:val="32"/>
  </w:num>
  <w:num w:numId="37">
    <w:abstractNumId w:val="22"/>
  </w:num>
  <w:num w:numId="38">
    <w:abstractNumId w:val="5"/>
  </w:num>
  <w:num w:numId="39">
    <w:abstractNumId w:val="37"/>
  </w:num>
  <w:num w:numId="40">
    <w:abstractNumId w:val="31"/>
  </w:num>
  <w:num w:numId="41">
    <w:abstractNumId w:val="20"/>
  </w:num>
  <w:num w:numId="42">
    <w:abstractNumId w:val="11"/>
  </w:num>
  <w:num w:numId="43">
    <w:abstractNumId w:val="6"/>
  </w:num>
  <w:num w:numId="44">
    <w:abstractNumId w:val="4"/>
  </w:num>
  <w:num w:numId="45">
    <w:abstractNumId w:val="33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E78"/>
    <w:rsid w:val="00221B28"/>
    <w:rsid w:val="00233B25"/>
    <w:rsid w:val="002404CB"/>
    <w:rsid w:val="00241B1A"/>
    <w:rsid w:val="00244F2B"/>
    <w:rsid w:val="002523D2"/>
    <w:rsid w:val="0025334A"/>
    <w:rsid w:val="00256F53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65B7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302C7"/>
    <w:rsid w:val="00830F2D"/>
    <w:rsid w:val="008405FC"/>
    <w:rsid w:val="00845308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14712"/>
    <w:rsid w:val="00917645"/>
    <w:rsid w:val="00917CCA"/>
    <w:rsid w:val="00917D90"/>
    <w:rsid w:val="009218BE"/>
    <w:rsid w:val="00933BE9"/>
    <w:rsid w:val="0093477C"/>
    <w:rsid w:val="00943B1F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CF1"/>
    <w:rsid w:val="009D04DB"/>
    <w:rsid w:val="009D403E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10DC0"/>
    <w:rsid w:val="00C121C5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900CF"/>
    <w:rsid w:val="00C908C2"/>
    <w:rsid w:val="00C922DC"/>
    <w:rsid w:val="00C93D6D"/>
    <w:rsid w:val="00C96159"/>
    <w:rsid w:val="00C97BED"/>
    <w:rsid w:val="00CA183C"/>
    <w:rsid w:val="00CA6401"/>
    <w:rsid w:val="00CB3B3A"/>
    <w:rsid w:val="00CB661B"/>
    <w:rsid w:val="00CB66D6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D56"/>
    <w:rsid w:val="00D66958"/>
    <w:rsid w:val="00D7230C"/>
    <w:rsid w:val="00D9218E"/>
    <w:rsid w:val="00D95340"/>
    <w:rsid w:val="00D95C0A"/>
    <w:rsid w:val="00DA036A"/>
    <w:rsid w:val="00DA6375"/>
    <w:rsid w:val="00DB33BE"/>
    <w:rsid w:val="00DB66C1"/>
    <w:rsid w:val="00DB67CA"/>
    <w:rsid w:val="00DB6BEA"/>
    <w:rsid w:val="00DC0649"/>
    <w:rsid w:val="00DC1A58"/>
    <w:rsid w:val="00DC68DA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7BC6"/>
    <w:rsid w:val="00E40609"/>
    <w:rsid w:val="00E5497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nti-malware.ru/threats/exploit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s://www.gizmosphere.org/network-security-vulnerabilities-vs-exploit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.stroyinf.ru/Data2/1/4293759/429375979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ull-byte.wonderhowto.com/how-to/top-10-exploit-databases-for-finding-vulnerabilities-0189314/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B3302-9ED2-41EB-A4ED-486A5B53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3303</TotalTime>
  <Pages>16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zavr</cp:lastModifiedBy>
  <cp:revision>68</cp:revision>
  <dcterms:created xsi:type="dcterms:W3CDTF">2018-09-11T17:29:00Z</dcterms:created>
  <dcterms:modified xsi:type="dcterms:W3CDTF">2019-11-16T09:34:00Z</dcterms:modified>
</cp:coreProperties>
</file>