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styles.xml" ContentType="application/vnd.openxmlformats-officedocument.wordprocessingml.style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rPr>
          <w:lang w:val="fr-FR" w:bidi="fr-FR" w:eastAsia="fr-FR"/>
        </w:rPr>
      </w:pPr>
    </w:p>
    <w:tbl>
      <w:tblPr>
        <w:tblpPr w:leftFromText="187" w:rightFromText="187" w:horzAnchor="margin" w:tblpXSpec="center" w:tblpY="2881"/>
        <w:tblW w:w="3917" w:type="pct"/>
        <w:tblBorders>
          <w:left w:val="single" w:color="4472c4" w:themeColor="accent1" w:sz="12" w:space="0"/>
        </w:tblBorders>
        <w:tblCellMar>
          <w:left w:w="144" w:type="dxa"/>
          <w:right w:w="115" w:type="dxa"/>
        </w:tblCellMar>
        <w:tblLook w:val="04A0"/>
      </w:tblPr>
      <w:tblGrid>
        <w:gridCol w:w="7320"/>
      </w:tblGrid>
      <w:tr>
        <w:trPr>
          <w:trHeight w:val="264"/>
        </w:trPr>
        <w:tc>
          <w:tcPr>
            <w:cnfStyle w:val="101000000000"/>
            <w:tcW w:w="7320" w:type="dxa"/>
            <w:tcMar>
              <w:top w:w="216" w:type="dxa"/>
              <w:left w:w="115" w:type="dxa"/>
              <w:bottom w:w="216" w:type="dxa"/>
              <w:right w:w="115" w:type="dxa"/>
            </w:tcMar>
          </w:tcPr>
          <w:p w14:paraId="00000002">
            <w:pPr>
              <w:pStyle w:val="NoSpacing"/>
              <w:rPr>
                <w:color w:val="2f5395" w:themeColor="accent1" w:themeShade="bf"/>
                <w:sz w:val="24"/>
                <w:lang w:val="fr-FR" w:bidi="fr-FR" w:eastAsia="fr-FR"/>
              </w:rPr>
            </w:pPr>
            <w:r>
              <w:rPr>
                <w:color w:val="2f5395" w:themeColor="accent1" w:themeShade="bf"/>
                <w:sz w:val="24"/>
                <w:szCs w:val="24"/>
                <w:lang w:val="fr-FR" w:bidi="fr-FR" w:eastAsia="fr-FR"/>
              </w:rPr>
              <w:t>SYLI</w:t>
            </w:r>
          </w:p>
        </w:tc>
      </w:tr>
      <w:tr>
        <w:trPr>
          <w:trHeight w:val="894"/>
        </w:trPr>
        <w:tc>
          <w:tcPr>
            <w:cnfStyle w:val="001000100000"/>
            <w:tcW w:w="7320" w:type="dxa"/>
          </w:tcPr>
          <w:p w14:paraId="00000003">
            <w:pPr>
              <w:pStyle w:val="NoSpacing"/>
              <w:spacing w:line="216" w:lineRule="auto"/>
              <w:rPr>
                <w:rFonts w:asciiTheme="majorHAnsi" w:cstheme="majorBidi" w:eastAsiaTheme="majorEastAsia" w:hAnsiTheme="majorHAnsi"/>
                <w:color w:val="4472c4" w:themeColor="accent1"/>
                <w:sz w:val="88"/>
                <w:szCs w:val="88"/>
                <w:lang w:val="fr-FR" w:bidi="fr-FR" w:eastAsia="fr-FR"/>
              </w:rPr>
            </w:pPr>
            <w:r>
              <w:rPr>
                <w:rFonts w:asciiTheme="majorHAnsi" w:cstheme="majorBidi" w:eastAsiaTheme="majorEastAsia" w:hAnsiTheme="majorHAnsi"/>
                <w:color w:val="4472c4" w:themeColor="accent1"/>
                <w:sz w:val="88"/>
                <w:szCs w:val="88"/>
                <w:lang w:val="fr-FR" w:bidi="fr-FR" w:eastAsia="fr-FR"/>
              </w:rPr>
              <w:t>Plan entreprise</w:t>
            </w:r>
          </w:p>
        </w:tc>
      </w:tr>
      <w:tr>
        <w:trPr>
          <w:trHeight w:val="20"/>
        </w:trPr>
        <w:tc>
          <w:tcPr>
            <w:cnfStyle w:val="001000010000"/>
            <w:tcW w:w="7320" w:type="dxa"/>
            <w:tcMar>
              <w:top w:w="216" w:type="dxa"/>
              <w:left w:w="115" w:type="dxa"/>
              <w:bottom w:w="216" w:type="dxa"/>
              <w:right w:w="115" w:type="dxa"/>
            </w:tcMar>
          </w:tcPr>
          <w:p w14:paraId="00000004">
            <w:pPr>
              <w:pStyle w:val="NoSpacing"/>
              <w:rPr>
                <w:color w:val="2f5395" w:themeColor="accent1" w:themeShade="bf"/>
                <w:sz w:val="24"/>
                <w:lang w:val="fr-FR" w:bidi="fr-FR" w:eastAsia="fr-FR"/>
              </w:rPr>
            </w:pPr>
          </w:p>
        </w:tc>
      </w:tr>
    </w:tbl>
    <w:p w14:paraId="00000005">
      <w:pPr>
        <w:rPr>
          <w:lang w:val="fr-FR" w:bidi="fr-FR" w:eastAsia="fr-FR"/>
        </w:rPr>
      </w:pPr>
    </w:p>
    <w:tbl>
      <w:tblPr>
        <w:tblpPr w:leftFromText="187" w:rightFromText="187" w:horzAnchor="margin" w:tblpXSpec="center" w:tblpYSpec="bottom"/>
        <w:tblW w:w="2494" w:type="pct"/>
        <w:tblLook w:val="04A0"/>
      </w:tblPr>
      <w:tblGrid>
        <w:gridCol w:w="4668"/>
      </w:tblGrid>
      <w:tr>
        <w:trPr>
          <w:trHeight w:val="210"/>
        </w:trPr>
        <w:tc>
          <w:tcPr>
            <w:cnfStyle w:val="101000000000"/>
            <w:tcW w:w="4668" w:type="dxa"/>
            <w:tcMar>
              <w:top w:w="216" w:type="dxa"/>
              <w:left w:w="115" w:type="dxa"/>
              <w:bottom w:w="216" w:type="dxa"/>
              <w:right w:w="115" w:type="dxa"/>
            </w:tcMar>
          </w:tcPr>
          <w:p w14:paraId="00000006">
            <w:pPr>
              <w:pStyle w:val="Heading2"/>
              <w:rPr>
                <w:lang w:val="fr-FR" w:bidi="fr-FR" w:eastAsia="fr-FR"/>
              </w:rPr>
            </w:pPr>
            <w:r>
              <w:rPr>
                <w:lang w:val="fr-FR" w:bidi="fr-FR" w:eastAsia="fr-FR"/>
              </w:rPr>
              <w:t>18/09/2023</w:t>
            </w:r>
          </w:p>
          <w:p w14:paraId="00000007">
            <w:pPr>
              <w:pStyle w:val="Heading2"/>
              <w:rPr>
                <w:lang w:val="fr-FR" w:bidi="fr-FR" w:eastAsia="fr-FR"/>
              </w:rPr>
            </w:pPr>
          </w:p>
        </w:tc>
      </w:tr>
    </w:tbl>
    <w:p w14:paraId="00000008">
      <w:pPr>
        <w:rPr>
          <w:lang w:val="fr-FR" w:bidi="fr-FR" w:eastAsia="fr-FR"/>
        </w:rPr>
      </w:pPr>
      <w:r>
        <w:rPr>
          <w:lang w:val="fr-FR" w:bidi="fr-FR" w:eastAsia="fr-FR"/>
        </w:rPr>
        <w:br w:type="page"/>
      </w:r>
    </w:p>
    <w:p w14:paraId="00000009">
      <w:pPr>
        <w:rPr>
          <w:b/>
          <w:bCs/>
          <w:color w:val="8eaadc" w:themeColor="accent1" w:themeTint="99"/>
          <w:sz w:val="36"/>
          <w:szCs w:val="36"/>
          <w:lang w:val="fr-FR" w:bidi="fr-FR" w:eastAsia="fr-FR"/>
        </w:rPr>
      </w:pPr>
      <w:r>
        <w:rPr>
          <w:b/>
          <w:bCs/>
          <w:color w:val="8eaadc" w:themeColor="accent1" w:themeTint="99"/>
          <w:sz w:val="36"/>
          <w:szCs w:val="36"/>
          <w:lang w:val="fr-FR" w:bidi="fr-FR" w:eastAsia="fr-FR"/>
        </w:rPr>
        <w:t>Accord de confidentialit</w:t>
      </w:r>
      <w:r>
        <w:rPr>
          <w:b/>
          <w:bCs/>
          <w:color w:val="8eaadc" w:themeColor="accent1" w:themeTint="99"/>
          <w:sz w:val="36"/>
          <w:szCs w:val="36"/>
          <w:lang w:val="fr-FR" w:bidi="fr-FR" w:eastAsia="fr-FR"/>
        </w:rPr>
        <w:t>é</w:t>
      </w:r>
      <w:r>
        <w:rPr>
          <w:b/>
          <w:bCs/>
          <w:color w:val="8eaadc" w:themeColor="accent1" w:themeTint="99"/>
          <w:sz w:val="36"/>
          <w:szCs w:val="36"/>
          <w:lang w:val="fr-FR" w:bidi="fr-FR" w:eastAsia="fr-FR"/>
        </w:rPr>
        <w:t> :</w:t>
      </w:r>
    </w:p>
    <w:p w14:paraId="0000000A">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Le lecteur soussigné reconnait que toute information fournie par le groupe SYLI dans le présent plan d’entreprise, autre que les informations relevant du domaine public </w:t>
      </w:r>
      <w:r>
        <w:rPr>
          <w:rFonts w:ascii="Amiri" w:cs="Amiri" w:hAnsi="Amiri"/>
          <w:color w:val="000000" w:themeColor="text1"/>
          <w:sz w:val="24"/>
          <w:szCs w:val="24"/>
          <w:lang w:val="fr-FR" w:bidi="fr-FR" w:eastAsia="fr-FR"/>
        </w:rPr>
        <w:t>sont</w:t>
      </w:r>
      <w:r>
        <w:rPr>
          <w:rFonts w:ascii="Amiri" w:cs="Amiri" w:hAnsi="Amiri"/>
          <w:color w:val="000000" w:themeColor="text1"/>
          <w:sz w:val="24"/>
          <w:szCs w:val="24"/>
          <w:lang w:val="fr-FR" w:bidi="fr-FR" w:eastAsia="fr-FR"/>
        </w:rPr>
        <w:t xml:space="preserve"> de nature confidentielle et que toute divulgation ou utilisation de cette information par le lecteur peut causer un préjudice ou des dommages graves à</w:t>
      </w:r>
      <w:r>
        <w:rPr>
          <w:rFonts w:ascii="Amiri" w:cs="Amiri" w:hAnsi="Amiri"/>
          <w:color w:val="000000" w:themeColor="text1"/>
          <w:sz w:val="24"/>
          <w:szCs w:val="24"/>
          <w:lang w:val="fr-FR" w:bidi="fr-FR" w:eastAsia="fr-FR"/>
        </w:rPr>
        <w:t xml:space="preserve"> L’entreprise. Par conséquent le soussigné s’engage à ne pas les divulguer sans l’autorisation écrite expresse de </w:t>
      </w:r>
      <w:r>
        <w:rPr>
          <w:rFonts w:ascii="Amiri" w:cs="Amiri" w:hAnsi="Amiri"/>
          <w:color w:val="000000" w:themeColor="text1"/>
          <w:sz w:val="24"/>
          <w:szCs w:val="24"/>
          <w:lang w:val="fr-FR" w:bidi="fr-FR" w:eastAsia="fr-FR"/>
        </w:rPr>
        <w:t>l’entreprise</w:t>
      </w:r>
      <w:r>
        <w:rPr>
          <w:rFonts w:ascii="Amiri" w:cs="Amiri" w:hAnsi="Amiri"/>
          <w:color w:val="000000" w:themeColor="text1"/>
          <w:sz w:val="24"/>
          <w:szCs w:val="24"/>
          <w:lang w:val="fr-FR" w:bidi="fr-FR" w:eastAsia="fr-FR"/>
        </w:rPr>
        <w:t> .</w:t>
      </w:r>
    </w:p>
    <w:p w14:paraId="0000000B">
      <w:pPr>
        <w:rPr>
          <w:lang w:val="fr-FR" w:bidi="fr-FR" w:eastAsia="fr-FR"/>
        </w:rPr>
      </w:pPr>
    </w:p>
    <w:p w14:paraId="0000000C">
      <w:pPr>
        <w:rPr>
          <w:lang w:val="fr-FR" w:bidi="fr-FR" w:eastAsia="fr-FR"/>
        </w:rPr>
      </w:pPr>
    </w:p>
    <w:p w14:paraId="0000000D">
      <w:pPr>
        <w:rPr>
          <w:lang w:val="fr-FR" w:bidi="fr-FR" w:eastAsia="fr-FR"/>
        </w:rPr>
      </w:pPr>
    </w:p>
    <w:p w14:paraId="0000000E">
      <w:pPr>
        <w:rPr>
          <w:lang w:val="fr-FR" w:bidi="fr-FR" w:eastAsia="fr-FR"/>
        </w:rPr>
      </w:pPr>
    </w:p>
    <w:p w14:paraId="0000000F">
      <w:pPr>
        <w:rPr>
          <w:lang w:val="fr-FR" w:bidi="fr-FR" w:eastAsia="fr-FR"/>
        </w:rPr>
      </w:pPr>
    </w:p>
    <w:p w14:paraId="00000010">
      <w:pPr>
        <w:rPr>
          <w:lang w:val="fr-FR" w:bidi="fr-FR" w:eastAsia="fr-FR"/>
        </w:rPr>
      </w:pPr>
    </w:p>
    <w:p w14:paraId="00000011">
      <w:pPr>
        <w:rPr>
          <w:lang w:val="fr-FR" w:bidi="fr-FR" w:eastAsia="fr-FR"/>
        </w:rPr>
      </w:pPr>
    </w:p>
    <w:p w14:paraId="00000012">
      <w:pPr>
        <w:rPr>
          <w:lang w:val="fr-FR" w:bidi="fr-FR" w:eastAsia="fr-FR"/>
        </w:rPr>
      </w:pPr>
    </w:p>
    <w:p w14:paraId="00000013">
      <w:pPr>
        <w:rPr>
          <w:lang w:val="fr-FR" w:bidi="fr-FR" w:eastAsia="fr-FR"/>
        </w:rPr>
      </w:pPr>
    </w:p>
    <w:p w14:paraId="00000014">
      <w:pPr>
        <w:rPr>
          <w:lang w:val="fr-FR" w:bidi="fr-FR" w:eastAsia="fr-FR"/>
        </w:rPr>
      </w:pPr>
    </w:p>
    <w:p w14:paraId="00000015">
      <w:pPr>
        <w:rPr>
          <w:lang w:val="fr-FR" w:bidi="fr-FR" w:eastAsia="fr-FR"/>
        </w:rPr>
      </w:pPr>
    </w:p>
    <w:p w14:paraId="00000016">
      <w:pPr>
        <w:rPr>
          <w:lang w:val="fr-FR" w:bidi="fr-FR" w:eastAsia="fr-FR"/>
        </w:rPr>
      </w:pPr>
    </w:p>
    <w:p w14:paraId="00000017">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Signature : __________________________________</w:t>
      </w:r>
    </w:p>
    <w:p w14:paraId="00000018">
      <w:pPr>
        <w:rPr>
          <w:rFonts w:ascii="Amiri" w:cs="Amiri" w:hAnsi="Amiri"/>
          <w:color w:val="000000" w:themeColor="text1"/>
          <w:sz w:val="24"/>
          <w:szCs w:val="24"/>
          <w:lang w:val="fr-FR" w:bidi="fr-FR" w:eastAsia="fr-FR"/>
        </w:rPr>
      </w:pPr>
    </w:p>
    <w:p w14:paraId="00000019">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Nom : ______________________________________</w:t>
      </w:r>
    </w:p>
    <w:p w14:paraId="0000001A">
      <w:pPr>
        <w:rPr>
          <w:rFonts w:ascii="Amiri" w:cs="Amiri" w:hAnsi="Amiri"/>
          <w:color w:val="000000" w:themeColor="text1"/>
          <w:sz w:val="24"/>
          <w:szCs w:val="24"/>
          <w:lang w:val="fr-FR" w:bidi="fr-FR" w:eastAsia="fr-FR"/>
        </w:rPr>
      </w:pPr>
    </w:p>
    <w:p w14:paraId="0000001B">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Date : _______________________________________</w:t>
      </w:r>
    </w:p>
    <w:p w14:paraId="0000001C">
      <w:pPr>
        <w:rPr>
          <w:rFonts w:ascii="Amiri" w:cs="Amiri" w:hAnsi="Amiri"/>
          <w:color w:val="000000" w:themeColor="text1"/>
          <w:sz w:val="24"/>
          <w:szCs w:val="24"/>
          <w:lang w:val="fr-FR" w:bidi="fr-FR" w:eastAsia="fr-FR"/>
        </w:rPr>
      </w:pPr>
    </w:p>
    <w:p w14:paraId="0000001D">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Il s’agit d’un plan d’affaire il n’implique pas une offre de titres</w:t>
      </w:r>
    </w:p>
    <w:p w14:paraId="0000001E">
      <w:pPr>
        <w:pStyle w:val="ListParagraph"/>
        <w:numPr>
          <w:ilvl w:val="0"/>
          <w:numId w:val="7"/>
        </w:numPr>
        <w:rPr>
          <w:b/>
          <w:bCs/>
          <w:color w:val="8eaadc" w:themeColor="accent1" w:themeTint="99"/>
          <w:sz w:val="36"/>
          <w:szCs w:val="36"/>
          <w:lang w:val="fr-FR" w:bidi="fr-FR" w:eastAsia="fr-FR"/>
        </w:rPr>
      </w:pPr>
      <w:r>
        <w:rPr>
          <w:lang w:val="fr-FR" w:bidi="fr-FR" w:eastAsia="fr-FR"/>
        </w:rPr>
        <w:br w:type="column"/>
      </w:r>
      <w:r>
        <w:rPr>
          <w:b/>
          <w:bCs/>
          <w:color w:val="8eaadc" w:themeColor="accent1" w:themeTint="99"/>
          <w:sz w:val="36"/>
          <w:szCs w:val="36"/>
          <w:lang w:val="fr-FR" w:bidi="fr-FR" w:eastAsia="fr-FR"/>
        </w:rPr>
        <w:t>Résumé</w:t>
      </w:r>
      <w:r>
        <w:rPr>
          <w:b/>
          <w:bCs/>
          <w:color w:val="8eaadc" w:themeColor="accent1" w:themeTint="99"/>
          <w:sz w:val="36"/>
          <w:szCs w:val="36"/>
          <w:lang w:val="fr-FR" w:bidi="fr-FR" w:eastAsia="fr-FR"/>
        </w:rPr>
        <w:t> :</w:t>
      </w:r>
    </w:p>
    <w:p w14:paraId="0000001F">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Dans le contexte de la Guinée, où l'accessibilité aux pharmacies reste un défi majeur pour de nombreuses localités, le projet SERIBOX se présente comme une réponse novatrice et essentielle. En observant de près ce besoin crucial, nous avons conçu une solution ingénieuse : des guichets automatiques de distribution de médicaments. Ces SERIBOX offrent à la population un accès sans précédent aux médicaments, quel que soit le moment de la journée, et ce, de manière sécurisée. En répondant directement à cette lacune dans l'offre de services de santé, nous visons à garantir que chaque individu puisse obtenir les traitements dont il a besoin, contribuant ainsi à améliorer la santé et le bien-être général de la population.</w:t>
      </w:r>
    </w:p>
    <w:p w14:paraId="00000020">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Pour </w:t>
      </w:r>
      <w:r>
        <w:rPr>
          <w:rFonts w:ascii="Amiri" w:cs="Amiri" w:hAnsi="Amiri"/>
          <w:color w:val="000000" w:themeColor="text1"/>
          <w:sz w:val="24"/>
          <w:szCs w:val="24"/>
          <w:lang w:val="fr-FR" w:bidi="fr-FR" w:eastAsia="fr-FR"/>
        </w:rPr>
        <w:t>un début</w:t>
      </w:r>
      <w:r>
        <w:rPr>
          <w:rFonts w:ascii="Amiri" w:cs="Amiri" w:hAnsi="Amiri"/>
          <w:color w:val="000000" w:themeColor="text1"/>
          <w:sz w:val="24"/>
          <w:szCs w:val="24"/>
          <w:lang w:val="fr-FR" w:bidi="fr-FR" w:eastAsia="fr-FR"/>
        </w:rPr>
        <w:t xml:space="preserve"> l’entreprise se situera en GUINEE et après quelques années nous allons nous étendre progressivement à l’international. Nous ciblons l’ETAT, les pharmacies</w:t>
      </w:r>
      <w:r>
        <w:rPr>
          <w:rFonts w:ascii="Amiri" w:cs="Amiri" w:hAnsi="Amiri"/>
          <w:color w:val="000000" w:themeColor="text1"/>
          <w:sz w:val="24"/>
          <w:szCs w:val="24"/>
          <w:lang w:val="fr-FR" w:bidi="fr-FR" w:eastAsia="fr-FR"/>
        </w:rPr>
        <w:t xml:space="preserve">, les </w:t>
      </w:r>
      <w:r>
        <w:rPr>
          <w:rFonts w:ascii="Amiri" w:cs="Amiri" w:hAnsi="Amiri"/>
          <w:color w:val="000000" w:themeColor="text1"/>
          <w:sz w:val="24"/>
          <w:szCs w:val="24"/>
          <w:lang w:val="fr-FR" w:bidi="fr-FR" w:eastAsia="fr-FR"/>
        </w:rPr>
        <w:t>hôpitaux,</w:t>
      </w:r>
      <w:r>
        <w:rPr>
          <w:rFonts w:ascii="Amiri" w:cs="Amiri" w:hAnsi="Amiri"/>
          <w:color w:val="000000" w:themeColor="text1"/>
          <w:sz w:val="24"/>
          <w:szCs w:val="24"/>
          <w:lang w:val="fr-FR" w:bidi="fr-FR" w:eastAsia="fr-FR"/>
        </w:rPr>
        <w:t xml:space="preserve"> l’OMS, les organisations préfectorales.</w:t>
      </w:r>
    </w:p>
    <w:p w14:paraId="00000021">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Pour réaliser cette vision nous avons besoin d’un investisse</w:t>
      </w:r>
      <w:r>
        <w:rPr>
          <w:rFonts w:ascii="Amiri" w:cs="Amiri" w:hAnsi="Amiri"/>
          <w:color w:val="000000" w:themeColor="text1"/>
          <w:sz w:val="24"/>
          <w:szCs w:val="24"/>
          <w:lang w:val="fr-FR" w:bidi="fr-FR" w:eastAsia="fr-FR"/>
        </w:rPr>
        <w:t xml:space="preserve">ment de 1.848.450.000 qui sera alloué aux développements et à l’expansion de nos infrastructures. </w:t>
      </w:r>
    </w:p>
    <w:p w14:paraId="00000022">
      <w:pPr>
        <w:pStyle w:val="ListParagraph"/>
        <w:numPr>
          <w:ilvl w:val="0"/>
          <w:numId w:val="7"/>
        </w:numPr>
        <w:rPr>
          <w:b/>
          <w:bCs/>
          <w:color w:val="8eaadc" w:themeColor="accent1" w:themeTint="99"/>
          <w:sz w:val="36"/>
          <w:szCs w:val="36"/>
          <w:lang w:val="fr-FR" w:bidi="fr-FR" w:eastAsia="fr-FR"/>
        </w:rPr>
      </w:pPr>
      <w:r>
        <w:rPr>
          <w:lang w:val="fr-FR" w:bidi="fr-FR" w:eastAsia="fr-FR"/>
        </w:rPr>
        <w:br w:type="column"/>
      </w:r>
      <w:r>
        <w:rPr>
          <w:lang w:val="fr-FR" w:bidi="fr-FR" w:eastAsia="fr-FR"/>
        </w:rPr>
        <w:t xml:space="preserve"> </w:t>
      </w:r>
      <w:r>
        <w:rPr>
          <w:b/>
          <w:bCs/>
          <w:color w:val="8eaadc" w:themeColor="accent1" w:themeTint="99"/>
          <w:sz w:val="36"/>
          <w:szCs w:val="36"/>
          <w:lang w:val="fr-FR" w:bidi="fr-FR" w:eastAsia="fr-FR"/>
        </w:rPr>
        <w:t>Description de l’entreprise</w:t>
      </w:r>
      <w:r>
        <w:rPr>
          <w:b/>
          <w:bCs/>
          <w:color w:val="8eaadc" w:themeColor="accent1" w:themeTint="99"/>
          <w:sz w:val="36"/>
          <w:szCs w:val="36"/>
          <w:lang w:val="fr-FR" w:bidi="fr-FR" w:eastAsia="fr-FR"/>
        </w:rPr>
        <w:t> :</w:t>
      </w:r>
    </w:p>
    <w:tbl>
      <w:tblPr>
        <w:tblStyle w:val="TableGrid"/>
        <w:tblW w:w="0" w:type="auto"/>
        <w:tblLook w:val="04A0"/>
      </w:tblPr>
      <w:tblGrid>
        <w:gridCol w:w="2158"/>
        <w:gridCol w:w="7192"/>
      </w:tblGrid>
      <w:tr>
        <w:trPr>
          <w:trHeight w:val="819"/>
        </w:trPr>
        <w:tc>
          <w:tcPr>
            <w:cnfStyle w:val="101000000000"/>
            <w:tcW w:w="2158" w:type="dxa"/>
          </w:tcPr>
          <w:p w14:paraId="00000023">
            <w:pPr>
              <w:jc w:val="center"/>
              <w:rPr>
                <w:rFonts w:ascii="Amiri" w:cs="Amiri" w:hAnsi="Amiri"/>
                <w:b/>
                <w:bCs/>
                <w:sz w:val="24"/>
                <w:szCs w:val="24"/>
                <w:lang w:val="fr-FR" w:bidi="fr-FR" w:eastAsia="fr-FR"/>
              </w:rPr>
            </w:pPr>
            <w:r>
              <w:rPr>
                <w:rFonts w:ascii="Amiri" w:cs="Amiri" w:hAnsi="Amiri"/>
                <w:b/>
                <w:bCs/>
                <w:sz w:val="24"/>
                <w:szCs w:val="24"/>
                <w:lang w:val="fr-FR" w:bidi="fr-FR" w:eastAsia="fr-FR"/>
              </w:rPr>
              <w:t>Nom de l’entreprise</w:t>
            </w:r>
          </w:p>
        </w:tc>
        <w:tc>
          <w:tcPr>
            <w:cnfStyle w:val="100000000000"/>
            <w:tcW w:w="7192" w:type="dxa"/>
          </w:tcPr>
          <w:p w14:paraId="00000024">
            <w:pPr>
              <w:rPr>
                <w:rFonts w:ascii="Amiri" w:cs="Amiri" w:hAnsi="Amiri"/>
                <w:color w:val="000000" w:themeColor="text1"/>
                <w:sz w:val="24"/>
                <w:szCs w:val="24"/>
                <w:lang w:val="fr-FR" w:bidi="fr-FR" w:eastAsia="fr-FR"/>
              </w:rPr>
            </w:pPr>
            <w:r>
              <w:rPr>
                <w:rFonts w:ascii="Amiri" w:cs="Amiri" w:hAnsi="Amiri"/>
                <w:b/>
                <w:bCs/>
                <w:color w:val="000000" w:themeColor="text1"/>
                <w:sz w:val="24"/>
                <w:szCs w:val="24"/>
                <w:lang w:val="fr-FR" w:bidi="fr-FR" w:eastAsia="fr-FR"/>
              </w:rPr>
              <w:t xml:space="preserve">   SERITECH</w:t>
            </w:r>
          </w:p>
        </w:tc>
      </w:tr>
      <w:tr>
        <w:trPr>
          <w:trHeight w:val="1202"/>
        </w:trPr>
        <w:tc>
          <w:tcPr>
            <w:cnfStyle w:val="001000100000"/>
            <w:tcW w:w="2158" w:type="dxa"/>
          </w:tcPr>
          <w:p w14:paraId="00000025">
            <w:pPr>
              <w:jc w:val="center"/>
              <w:rPr>
                <w:rFonts w:ascii="Amiri" w:cs="Amiri" w:hAnsi="Amiri"/>
                <w:b/>
                <w:bCs/>
                <w:sz w:val="24"/>
                <w:szCs w:val="24"/>
                <w:lang w:val="fr-FR" w:bidi="fr-FR" w:eastAsia="fr-FR"/>
              </w:rPr>
            </w:pPr>
            <w:r>
              <w:rPr>
                <w:rFonts w:ascii="Amiri" w:cs="Amiri" w:hAnsi="Amiri"/>
                <w:b/>
                <w:bCs/>
                <w:sz w:val="24"/>
                <w:szCs w:val="24"/>
                <w:lang w:val="fr-FR" w:bidi="fr-FR" w:eastAsia="fr-FR"/>
              </w:rPr>
              <w:t>Mission de l’entreprise</w:t>
            </w:r>
          </w:p>
        </w:tc>
        <w:tc>
          <w:tcPr>
            <w:cnfStyle w:val="000000100000"/>
            <w:tcW w:w="7192" w:type="dxa"/>
          </w:tcPr>
          <w:p w14:paraId="00000026">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Notre mission est de concevoir des guichets automatiques de distribution</w:t>
            </w:r>
            <w:r>
              <w:rPr>
                <w:rFonts w:ascii="Amiri" w:cs="Amiri" w:hAnsi="Amiri"/>
                <w:color w:val="000000" w:themeColor="text1"/>
                <w:sz w:val="24"/>
                <w:szCs w:val="24"/>
                <w:lang w:val="fr-FR" w:bidi="fr-FR" w:eastAsia="fr-FR"/>
              </w:rPr>
              <w:t xml:space="preserve"> de médicaments pour faciliter la vie des patients et des personnelles de santé.  </w:t>
            </w:r>
          </w:p>
        </w:tc>
      </w:tr>
      <w:tr>
        <w:trPr>
          <w:trHeight w:val="1120"/>
        </w:trPr>
        <w:tc>
          <w:tcPr>
            <w:cnfStyle w:val="001000010000"/>
            <w:tcW w:w="2158" w:type="dxa"/>
          </w:tcPr>
          <w:p w14:paraId="00000027">
            <w:pPr>
              <w:jc w:val="center"/>
              <w:rPr>
                <w:rFonts w:ascii="Amiri" w:cs="Amiri" w:hAnsi="Amiri"/>
                <w:b/>
                <w:bCs/>
                <w:sz w:val="24"/>
                <w:szCs w:val="24"/>
                <w:lang w:val="fr-FR" w:bidi="fr-FR" w:eastAsia="fr-FR"/>
              </w:rPr>
            </w:pPr>
            <w:r>
              <w:rPr>
                <w:rFonts w:ascii="Amiri" w:cs="Amiri" w:hAnsi="Amiri"/>
                <w:b/>
                <w:bCs/>
                <w:sz w:val="24"/>
                <w:szCs w:val="24"/>
                <w:lang w:val="fr-FR" w:bidi="fr-FR" w:eastAsia="fr-FR"/>
              </w:rPr>
              <w:t>Philosophie de l’entreprise/</w:t>
            </w:r>
          </w:p>
          <w:p w14:paraId="00000028">
            <w:pPr>
              <w:jc w:val="center"/>
              <w:rPr>
                <w:rFonts w:ascii="Amiri" w:cs="Amiri" w:hAnsi="Amiri"/>
                <w:b/>
                <w:bCs/>
                <w:sz w:val="24"/>
                <w:szCs w:val="24"/>
                <w:lang w:val="fr-FR" w:bidi="fr-FR" w:eastAsia="fr-FR"/>
              </w:rPr>
            </w:pPr>
            <w:r>
              <w:rPr>
                <w:rFonts w:ascii="Amiri" w:cs="Amiri" w:hAnsi="Amiri"/>
                <w:b/>
                <w:bCs/>
                <w:sz w:val="24"/>
                <w:szCs w:val="24"/>
                <w:lang w:val="fr-FR" w:bidi="fr-FR" w:eastAsia="fr-FR"/>
              </w:rPr>
              <w:t>Valeurs</w:t>
            </w:r>
          </w:p>
        </w:tc>
        <w:tc>
          <w:tcPr>
            <w:cnfStyle w:val="000000010000"/>
            <w:tcW w:w="7192" w:type="dxa"/>
          </w:tcPr>
          <w:p w14:paraId="00000029">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Nous avons des valeurs comme l’honnêteté, l’intégrité et l’innovation. </w:t>
            </w:r>
            <w:r>
              <w:rPr>
                <w:rFonts w:ascii="Amiri" w:cs="Amiri" w:hAnsi="Amiri"/>
                <w:color w:val="000000" w:themeColor="text1"/>
                <w:sz w:val="24"/>
                <w:szCs w:val="24"/>
                <w:lang w:val="fr-FR" w:bidi="fr-FR" w:eastAsia="fr-FR"/>
              </w:rPr>
              <w:t xml:space="preserve"> </w:t>
            </w:r>
          </w:p>
        </w:tc>
      </w:tr>
      <w:tr>
        <w:trPr>
          <w:trHeight w:val="980"/>
        </w:trPr>
        <w:tc>
          <w:tcPr>
            <w:cnfStyle w:val="001000100000"/>
            <w:tcW w:w="2158" w:type="dxa"/>
          </w:tcPr>
          <w:p w14:paraId="0000002A">
            <w:pPr>
              <w:jc w:val="center"/>
              <w:rPr>
                <w:rFonts w:ascii="Amiri" w:cs="Amiri" w:hAnsi="Amiri"/>
                <w:b/>
                <w:bCs/>
                <w:sz w:val="24"/>
                <w:szCs w:val="24"/>
                <w:lang w:val="fr-FR" w:bidi="fr-FR" w:eastAsia="fr-FR"/>
              </w:rPr>
            </w:pPr>
            <w:r>
              <w:rPr>
                <w:rFonts w:ascii="Amiri" w:cs="Amiri" w:hAnsi="Amiri"/>
                <w:b/>
                <w:bCs/>
                <w:sz w:val="24"/>
                <w:szCs w:val="24"/>
                <w:lang w:val="fr-FR" w:bidi="fr-FR" w:eastAsia="fr-FR"/>
              </w:rPr>
              <w:t>Vision de l’entreprise</w:t>
            </w:r>
          </w:p>
        </w:tc>
        <w:tc>
          <w:tcPr>
            <w:cnfStyle w:val="000000100000"/>
            <w:tcW w:w="7192" w:type="dxa"/>
          </w:tcPr>
          <w:p w14:paraId="0000002B">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A long terme nous prévoyons d’être une entreprise internationale.</w:t>
            </w:r>
          </w:p>
        </w:tc>
      </w:tr>
      <w:tr>
        <w:trPr>
          <w:trHeight w:val="993"/>
        </w:trPr>
        <w:tc>
          <w:tcPr>
            <w:cnfStyle w:val="001000010000"/>
            <w:tcW w:w="2158" w:type="dxa"/>
          </w:tcPr>
          <w:p w14:paraId="0000002C">
            <w:pPr>
              <w:jc w:val="center"/>
              <w:rPr>
                <w:rFonts w:ascii="Amiri" w:cs="Amiri" w:hAnsi="Amiri"/>
                <w:b/>
                <w:bCs/>
                <w:sz w:val="24"/>
                <w:szCs w:val="24"/>
                <w:lang w:val="fr-FR" w:bidi="fr-FR" w:eastAsia="fr-FR"/>
              </w:rPr>
            </w:pPr>
            <w:r>
              <w:rPr>
                <w:rFonts w:ascii="Amiri" w:cs="Amiri" w:hAnsi="Amiri"/>
                <w:b/>
                <w:bCs/>
                <w:sz w:val="24"/>
                <w:szCs w:val="24"/>
                <w:lang w:val="fr-FR" w:bidi="fr-FR" w:eastAsia="fr-FR"/>
              </w:rPr>
              <w:t>Objectifs et étapes</w:t>
            </w:r>
          </w:p>
        </w:tc>
        <w:tc>
          <w:tcPr>
            <w:cnfStyle w:val="000000010000"/>
            <w:tcW w:w="7192" w:type="dxa"/>
          </w:tcPr>
          <w:p w14:paraId="0000002D">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Notre objectif</w:t>
            </w:r>
            <w:r>
              <w:rPr>
                <w:rFonts w:ascii="Amiri" w:cs="Amiri" w:hAnsi="Amiri"/>
                <w:color w:val="000000" w:themeColor="text1"/>
                <w:sz w:val="24"/>
                <w:szCs w:val="24"/>
                <w:lang w:val="fr-FR" w:bidi="fr-FR" w:eastAsia="fr-FR"/>
              </w:rPr>
              <w:t xml:space="preserve"> est de couvrir </w:t>
            </w:r>
            <w:r>
              <w:rPr>
                <w:rFonts w:ascii="Amiri" w:cs="Amiri" w:hAnsi="Amiri"/>
                <w:color w:val="000000" w:themeColor="text1"/>
                <w:sz w:val="24"/>
                <w:szCs w:val="24"/>
                <w:lang w:val="fr-FR" w:bidi="fr-FR" w:eastAsia="fr-FR"/>
              </w:rPr>
              <w:t>les zones de la GUINEE où l’accès aux médicaments pose problème et par la suite nous allons nous étendre au niveau international.</w:t>
            </w:r>
          </w:p>
        </w:tc>
      </w:tr>
      <w:tr>
        <w:trPr>
          <w:trHeight w:val="979"/>
        </w:trPr>
        <w:tc>
          <w:tcPr>
            <w:cnfStyle w:val="001000100000"/>
            <w:tcW w:w="2158" w:type="dxa"/>
          </w:tcPr>
          <w:p w14:paraId="0000002E">
            <w:pPr>
              <w:jc w:val="center"/>
              <w:rPr>
                <w:rFonts w:ascii="Amiri" w:cs="Amiri" w:hAnsi="Amiri"/>
                <w:b/>
                <w:bCs/>
                <w:sz w:val="24"/>
                <w:szCs w:val="24"/>
                <w:lang w:val="fr-FR" w:bidi="fr-FR" w:eastAsia="fr-FR"/>
              </w:rPr>
            </w:pPr>
            <w:r>
              <w:rPr>
                <w:rFonts w:ascii="Amiri" w:cs="Amiri" w:hAnsi="Amiri"/>
                <w:b/>
                <w:bCs/>
                <w:sz w:val="24"/>
                <w:szCs w:val="24"/>
                <w:lang w:val="fr-FR" w:bidi="fr-FR" w:eastAsia="fr-FR"/>
              </w:rPr>
              <w:t>Marché cible</w:t>
            </w:r>
          </w:p>
        </w:tc>
        <w:tc>
          <w:tcPr>
            <w:cnfStyle w:val="000000100000"/>
            <w:tcW w:w="7192" w:type="dxa"/>
          </w:tcPr>
          <w:p w14:paraId="0000002F">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Nos cibles sont les hôpitaux, l’ETAT, les pharmacies, l’OMS, les organisations préfectorales... </w:t>
            </w:r>
          </w:p>
        </w:tc>
      </w:tr>
      <w:tr>
        <w:trPr>
          <w:trHeight w:val="2050"/>
        </w:trPr>
        <w:tc>
          <w:tcPr>
            <w:cnfStyle w:val="001000010000"/>
            <w:tcW w:w="2158" w:type="dxa"/>
          </w:tcPr>
          <w:p w14:paraId="00000030">
            <w:pPr>
              <w:jc w:val="center"/>
              <w:rPr>
                <w:rFonts w:ascii="Amiri" w:cs="Amiri" w:hAnsi="Amiri"/>
                <w:b/>
                <w:bCs/>
                <w:sz w:val="24"/>
                <w:szCs w:val="24"/>
                <w:lang w:val="fr-FR" w:bidi="fr-FR" w:eastAsia="fr-FR"/>
              </w:rPr>
            </w:pPr>
            <w:r>
              <w:rPr>
                <w:rFonts w:ascii="Amiri" w:cs="Amiri" w:hAnsi="Amiri"/>
                <w:b/>
                <w:bCs/>
                <w:sz w:val="24"/>
                <w:szCs w:val="24"/>
                <w:lang w:val="fr-FR" w:bidi="fr-FR" w:eastAsia="fr-FR"/>
              </w:rPr>
              <w:t>Structure juridique</w:t>
            </w:r>
          </w:p>
        </w:tc>
        <w:tc>
          <w:tcPr>
            <w:cnfStyle w:val="000000010000"/>
            <w:tcW w:w="7192" w:type="dxa"/>
          </w:tcPr>
          <w:p w14:paraId="00000031">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Nous optons pour la forme juridique de la sociét</w:t>
            </w:r>
            <w:r>
              <w:rPr>
                <w:rFonts w:ascii="Amiri" w:cs="Amiri" w:hAnsi="Amiri"/>
                <w:color w:val="000000" w:themeColor="text1"/>
                <w:sz w:val="24"/>
                <w:szCs w:val="24"/>
                <w:lang w:val="fr-FR" w:bidi="fr-FR" w:eastAsia="fr-FR"/>
              </w:rPr>
              <w:t>é à responsabilité limité (SARL) parce qu</w:t>
            </w:r>
            <w:r>
              <w:rPr>
                <w:rFonts w:ascii="Amiri" w:cs="Amiri" w:hAnsi="Amiri"/>
                <w:color w:val="000000" w:themeColor="text1"/>
                <w:sz w:val="24"/>
                <w:szCs w:val="24"/>
                <w:lang w:val="fr-FR" w:bidi="fr-FR" w:eastAsia="fr-FR"/>
              </w:rPr>
              <w:t>’elle permet de créer notre entreprise avec peu de capitaux et que la responsabilité des associés est limitée au montant de leur apport</w:t>
            </w:r>
            <w:r>
              <w:rPr>
                <w:rFonts w:ascii="Amiri" w:cs="Amiri" w:hAnsi="Amiri"/>
                <w:color w:val="000000" w:themeColor="text1"/>
                <w:sz w:val="24"/>
                <w:szCs w:val="24"/>
                <w:lang w:val="fr-FR" w:bidi="fr-FR" w:eastAsia="fr-FR"/>
              </w:rPr>
              <w:t>.</w:t>
            </w:r>
          </w:p>
        </w:tc>
      </w:tr>
    </w:tbl>
    <w:p w14:paraId="00000032">
      <w:pPr>
        <w:rPr>
          <w:lang w:val="fr-FR" w:bidi="fr-FR" w:eastAsia="fr-FR"/>
        </w:rPr>
      </w:pPr>
    </w:p>
    <w:p w14:paraId="00000033">
      <w:pPr>
        <w:pStyle w:val="ListParagraph"/>
        <w:numPr>
          <w:ilvl w:val="0"/>
          <w:numId w:val="7"/>
        </w:numPr>
        <w:rPr>
          <w:b/>
          <w:bCs/>
          <w:color w:val="8eaadc" w:themeColor="accent1" w:themeTint="99"/>
          <w:sz w:val="36"/>
          <w:szCs w:val="36"/>
          <w:lang w:val="fr-FR" w:bidi="fr-FR" w:eastAsia="fr-FR"/>
        </w:rPr>
      </w:pPr>
      <w:r>
        <w:rPr>
          <w:lang w:val="fr-FR" w:bidi="fr-FR" w:eastAsia="fr-FR"/>
        </w:rPr>
        <w:br w:type="column"/>
      </w:r>
      <w:r>
        <w:rPr>
          <w:b/>
          <w:bCs/>
          <w:color w:val="8eaadc" w:themeColor="accent1" w:themeTint="99"/>
          <w:sz w:val="36"/>
          <w:szCs w:val="36"/>
          <w:lang w:val="fr-FR" w:bidi="fr-FR" w:eastAsia="fr-FR"/>
        </w:rPr>
        <w:t>Produits et services</w:t>
      </w:r>
      <w:r>
        <w:rPr>
          <w:b/>
          <w:bCs/>
          <w:color w:val="8eaadc" w:themeColor="accent1" w:themeTint="99"/>
          <w:sz w:val="36"/>
          <w:szCs w:val="36"/>
          <w:lang w:val="fr-FR" w:bidi="fr-FR" w:eastAsia="fr-FR"/>
        </w:rPr>
        <w:t> :</w:t>
      </w:r>
    </w:p>
    <w:p w14:paraId="00000034">
      <w:pPr>
        <w:rPr>
          <w:lang w:val="fr-FR" w:bidi="fr-FR" w:eastAsia="fr-FR"/>
        </w:rPr>
      </w:pPr>
    </w:p>
    <w:tbl>
      <w:tblPr>
        <w:tblStyle w:val="TableGrid"/>
        <w:tblW w:w="0" w:type="auto"/>
        <w:tblInd w:w="137" w:type="dxa"/>
        <w:tblLook w:val="04A0"/>
      </w:tblPr>
      <w:tblGrid>
        <w:gridCol w:w="3260"/>
        <w:gridCol w:w="5953"/>
      </w:tblGrid>
      <w:tr>
        <w:trPr>
          <w:trHeight w:val="2073"/>
        </w:trPr>
        <w:tc>
          <w:tcPr>
            <w:cnfStyle w:val="101000000000"/>
            <w:tcW w:w="3260" w:type="dxa"/>
          </w:tcPr>
          <w:p w14:paraId="00000035">
            <w:pPr>
              <w:jc w:val="center"/>
              <w:rPr>
                <w:rFonts w:ascii="Amiri" w:cs="Amiri" w:hAnsi="Amiri"/>
                <w:b/>
                <w:bCs/>
                <w:sz w:val="24"/>
                <w:szCs w:val="24"/>
                <w:lang w:val="fr-FR" w:bidi="fr-FR" w:eastAsia="fr-FR"/>
              </w:rPr>
            </w:pPr>
            <w:r>
              <w:rPr>
                <w:rFonts w:ascii="Amiri" w:cs="Amiri" w:hAnsi="Amiri"/>
                <w:b/>
                <w:bCs/>
                <w:sz w:val="24"/>
                <w:szCs w:val="24"/>
                <w:lang w:val="fr-FR" w:bidi="fr-FR" w:eastAsia="fr-FR"/>
              </w:rPr>
              <w:t>Idée de produit/service</w:t>
            </w:r>
          </w:p>
        </w:tc>
        <w:tc>
          <w:tcPr>
            <w:cnfStyle w:val="100000000000"/>
            <w:tcW w:w="5953" w:type="dxa"/>
          </w:tcPr>
          <w:p w14:paraId="00000036">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Nous vendons des guichets automatiques de distribution de </w:t>
            </w:r>
            <w:r>
              <w:rPr>
                <w:rFonts w:ascii="Amiri" w:cs="Amiri" w:hAnsi="Amiri"/>
                <w:color w:val="000000" w:themeColor="text1"/>
                <w:sz w:val="24"/>
                <w:szCs w:val="24"/>
                <w:lang w:val="fr-FR" w:bidi="fr-FR" w:eastAsia="fr-FR"/>
              </w:rPr>
              <w:t>médicaments</w:t>
            </w:r>
            <w:r>
              <w:rPr>
                <w:rFonts w:ascii="Amiri" w:cs="Amiri" w:hAnsi="Amiri"/>
                <w:color w:val="000000" w:themeColor="text1"/>
                <w:sz w:val="24"/>
                <w:szCs w:val="24"/>
                <w:lang w:val="fr-FR" w:bidi="fr-FR" w:eastAsia="fr-FR"/>
              </w:rPr>
              <w:t xml:space="preserve">, ils sont fabriqués à l’aide </w:t>
            </w:r>
            <w:r>
              <w:rPr>
                <w:rFonts w:ascii="Amiri" w:cs="Amiri" w:hAnsi="Amiri"/>
                <w:color w:val="000000" w:themeColor="text1"/>
                <w:sz w:val="24"/>
                <w:szCs w:val="24"/>
                <w:lang w:val="fr-FR" w:bidi="fr-FR" w:eastAsia="fr-FR"/>
              </w:rPr>
              <w:t>d’un ensemble</w:t>
            </w:r>
            <w:r>
              <w:rPr>
                <w:rFonts w:ascii="Amiri" w:cs="Amiri" w:hAnsi="Amiri"/>
                <w:color w:val="000000" w:themeColor="text1"/>
                <w:sz w:val="24"/>
                <w:szCs w:val="24"/>
                <w:lang w:val="fr-FR" w:bidi="fr-FR" w:eastAsia="fr-FR"/>
              </w:rPr>
              <w:t xml:space="preserve"> de composants électroniques, </w:t>
            </w:r>
            <w:r>
              <w:rPr>
                <w:rFonts w:ascii="Amiri" w:cs="Amiri" w:hAnsi="Amiri"/>
                <w:color w:val="000000" w:themeColor="text1"/>
                <w:sz w:val="24"/>
                <w:szCs w:val="24"/>
                <w:lang w:val="fr-FR" w:bidi="fr-FR" w:eastAsia="fr-FR"/>
              </w:rPr>
              <w:t>métalliques et plastiques</w:t>
            </w:r>
            <w:r>
              <w:rPr>
                <w:rFonts w:ascii="Amiri" w:cs="Amiri" w:hAnsi="Amiri"/>
                <w:color w:val="000000" w:themeColor="text1"/>
                <w:sz w:val="24"/>
                <w:szCs w:val="24"/>
                <w:lang w:val="fr-FR" w:bidi="fr-FR" w:eastAsia="fr-FR"/>
              </w:rPr>
              <w:t xml:space="preserve"> dont chacun a un </w:t>
            </w:r>
            <w:r>
              <w:rPr>
                <w:rFonts w:ascii="Amiri" w:cs="Amiri" w:hAnsi="Amiri"/>
                <w:color w:val="000000" w:themeColor="text1"/>
                <w:sz w:val="24"/>
                <w:szCs w:val="24"/>
                <w:lang w:val="fr-FR" w:bidi="fr-FR" w:eastAsia="fr-FR"/>
              </w:rPr>
              <w:t>rôle</w:t>
            </w:r>
            <w:r>
              <w:rPr>
                <w:rFonts w:ascii="Amiri" w:cs="Amiri" w:hAnsi="Amiri"/>
                <w:color w:val="000000" w:themeColor="text1"/>
                <w:sz w:val="24"/>
                <w:szCs w:val="24"/>
                <w:lang w:val="fr-FR" w:bidi="fr-FR" w:eastAsia="fr-FR"/>
              </w:rPr>
              <w:t xml:space="preserve"> spéci</w:t>
            </w:r>
            <w:r>
              <w:rPr>
                <w:rFonts w:ascii="Amiri" w:cs="Amiri" w:hAnsi="Amiri"/>
                <w:color w:val="000000" w:themeColor="text1"/>
                <w:sz w:val="24"/>
                <w:szCs w:val="24"/>
                <w:lang w:val="fr-FR" w:bidi="fr-FR" w:eastAsia="fr-FR"/>
              </w:rPr>
              <w:t xml:space="preserve">fique. </w:t>
            </w:r>
            <w:r>
              <w:rPr>
                <w:rFonts w:ascii="Amiri" w:cs="Amiri" w:hAnsi="Amiri"/>
                <w:color w:val="000000" w:themeColor="text1"/>
                <w:sz w:val="24"/>
                <w:szCs w:val="24"/>
                <w:lang w:val="fr-FR" w:bidi="fr-FR" w:eastAsia="fr-FR"/>
              </w:rPr>
              <w:t>Pour</w:t>
            </w:r>
            <w:r>
              <w:rPr>
                <w:rFonts w:ascii="Amiri" w:cs="Amiri" w:hAnsi="Amiri"/>
                <w:color w:val="000000" w:themeColor="text1"/>
                <w:sz w:val="24"/>
                <w:szCs w:val="24"/>
                <w:lang w:val="fr-FR" w:bidi="fr-FR" w:eastAsia="fr-FR"/>
              </w:rPr>
              <w:t xml:space="preserve"> la conception physique, nos fournisseurs sont :  quincaillerie, les magasins </w:t>
            </w:r>
            <w:r>
              <w:rPr>
                <w:rFonts w:ascii="Amiri" w:cs="Amiri" w:hAnsi="Amiri"/>
                <w:color w:val="000000" w:themeColor="text1"/>
                <w:sz w:val="24"/>
                <w:szCs w:val="24"/>
                <w:lang w:val="fr-FR" w:bidi="fr-FR" w:eastAsia="fr-FR"/>
              </w:rPr>
              <w:t>électroniques</w:t>
            </w:r>
            <w:r>
              <w:rPr>
                <w:rFonts w:ascii="Amiri" w:cs="Amiri" w:hAnsi="Amiri"/>
                <w:color w:val="000000" w:themeColor="text1"/>
                <w:sz w:val="24"/>
                <w:szCs w:val="24"/>
                <w:lang w:val="fr-FR" w:bidi="fr-FR" w:eastAsia="fr-FR"/>
              </w:rPr>
              <w:t xml:space="preserve"> </w:t>
            </w:r>
          </w:p>
        </w:tc>
      </w:tr>
      <w:tr>
        <w:trPr>
          <w:trHeight w:val="1681"/>
        </w:trPr>
        <w:tc>
          <w:tcPr>
            <w:cnfStyle w:val="001000100000"/>
            <w:tcW w:w="3260" w:type="dxa"/>
          </w:tcPr>
          <w:p w14:paraId="00000037">
            <w:pPr>
              <w:jc w:val="center"/>
              <w:rPr>
                <w:rFonts w:ascii="Amiri" w:cs="Amiri" w:hAnsi="Amiri"/>
                <w:b/>
                <w:bCs/>
                <w:sz w:val="24"/>
                <w:szCs w:val="24"/>
                <w:lang w:val="fr-FR" w:bidi="fr-FR" w:eastAsia="fr-FR"/>
              </w:rPr>
            </w:pPr>
            <w:r>
              <w:rPr>
                <w:rFonts w:ascii="Amiri" w:cs="Amiri" w:hAnsi="Amiri"/>
                <w:b/>
                <w:bCs/>
                <w:sz w:val="24"/>
                <w:szCs w:val="24"/>
                <w:lang w:val="fr-FR" w:bidi="fr-FR" w:eastAsia="fr-FR"/>
              </w:rPr>
              <w:t>Prestations spéciales</w:t>
            </w:r>
          </w:p>
        </w:tc>
        <w:tc>
          <w:tcPr>
            <w:cnfStyle w:val="000000100000"/>
            <w:tcW w:w="5953" w:type="dxa"/>
          </w:tcPr>
          <w:p w14:paraId="00000038">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Accès 24/7 à des médicaments essentiels;</w:t>
            </w:r>
          </w:p>
          <w:p w14:paraId="00000039">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La confidentialité des achats;</w:t>
            </w:r>
          </w:p>
          <w:p w14:paraId="0000003A">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La sécurité des transactions; </w:t>
            </w:r>
          </w:p>
          <w:p w14:paraId="0000003B">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La mobilité du Guichet;  </w:t>
            </w:r>
          </w:p>
        </w:tc>
      </w:tr>
      <w:tr>
        <w:trPr>
          <w:trHeight w:val="1832"/>
        </w:trPr>
        <w:tc>
          <w:tcPr>
            <w:cnfStyle w:val="001000010000"/>
            <w:tcW w:w="3260" w:type="dxa"/>
          </w:tcPr>
          <w:p w14:paraId="0000003C">
            <w:pPr>
              <w:jc w:val="center"/>
              <w:rPr>
                <w:rFonts w:ascii="Amiri" w:cs="Amiri" w:hAnsi="Amiri"/>
                <w:b/>
                <w:bCs/>
                <w:sz w:val="24"/>
                <w:szCs w:val="24"/>
                <w:lang w:val="fr-FR" w:bidi="fr-FR" w:eastAsia="fr-FR"/>
              </w:rPr>
            </w:pPr>
            <w:r>
              <w:rPr>
                <w:rFonts w:ascii="Amiri" w:cs="Amiri" w:hAnsi="Amiri"/>
                <w:b/>
                <w:bCs/>
                <w:sz w:val="24"/>
                <w:szCs w:val="24"/>
                <w:lang w:val="fr-FR" w:bidi="fr-FR" w:eastAsia="fr-FR"/>
              </w:rPr>
              <w:t>Caractéristiques uniques</w:t>
            </w:r>
          </w:p>
        </w:tc>
        <w:tc>
          <w:tcPr>
            <w:cnfStyle w:val="000000010000"/>
            <w:tcW w:w="5953" w:type="dxa"/>
          </w:tcPr>
          <w:p w14:paraId="0000003D">
            <w:pPr>
              <w:spacing w:after="160" w:line="259" w:lineRule="auto"/>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Interface conviviale pour la sélection de médicaments.</w:t>
            </w:r>
          </w:p>
          <w:p w14:paraId="0000003E">
            <w:pPr>
              <w:spacing w:after="160" w:line="259" w:lineRule="auto"/>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Distribution instantanée des médicaments.</w:t>
            </w:r>
          </w:p>
          <w:p w14:paraId="0000003F">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Commandes via une synthèse vocale en langues nationales et internationales.</w:t>
            </w:r>
          </w:p>
          <w:p w14:paraId="00000040">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Numérisation des ordonnances.</w:t>
            </w:r>
          </w:p>
        </w:tc>
      </w:tr>
      <w:tr>
        <w:trPr>
          <w:trHeight w:val="946"/>
        </w:trPr>
        <w:tc>
          <w:tcPr>
            <w:cnfStyle w:val="001000100000"/>
            <w:tcW w:w="3260" w:type="dxa"/>
          </w:tcPr>
          <w:p w14:paraId="00000041">
            <w:pPr>
              <w:jc w:val="center"/>
              <w:rPr>
                <w:rFonts w:ascii="Amiri" w:cs="Amiri" w:hAnsi="Amiri"/>
                <w:b/>
                <w:bCs/>
                <w:sz w:val="24"/>
                <w:szCs w:val="24"/>
                <w:lang w:val="fr-FR" w:bidi="fr-FR" w:eastAsia="fr-FR"/>
              </w:rPr>
            </w:pPr>
            <w:r>
              <w:rPr>
                <w:rFonts w:ascii="Amiri" w:cs="Amiri" w:hAnsi="Amiri"/>
                <w:b/>
                <w:bCs/>
                <w:sz w:val="24"/>
                <w:szCs w:val="24"/>
                <w:lang w:val="fr-FR" w:bidi="fr-FR" w:eastAsia="fr-FR"/>
              </w:rPr>
              <w:t>Limites et Responsabilité</w:t>
            </w:r>
          </w:p>
        </w:tc>
        <w:tc>
          <w:tcPr>
            <w:cnfStyle w:val="000000100000"/>
            <w:tcW w:w="5953" w:type="dxa"/>
          </w:tcPr>
          <w:p w14:paraId="00000042">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Dépendance à l'approvisionnement en médicaments des fournisseurs locaux.</w:t>
            </w:r>
          </w:p>
        </w:tc>
      </w:tr>
    </w:tbl>
    <w:p w14:paraId="00000043">
      <w:pPr>
        <w:rPr>
          <w:lang w:val="fr-FR" w:bidi="fr-FR" w:eastAsia="fr-FR"/>
        </w:rPr>
      </w:pPr>
    </w:p>
    <w:p w14:paraId="00000044">
      <w:pPr>
        <w:pStyle w:val="ListParagraph"/>
        <w:numPr>
          <w:ilvl w:val="0"/>
          <w:numId w:val="7"/>
        </w:numPr>
        <w:rPr>
          <w:b/>
          <w:bCs/>
          <w:color w:val="8eaadc" w:themeColor="accent1" w:themeTint="99"/>
          <w:sz w:val="36"/>
          <w:szCs w:val="36"/>
          <w:lang w:val="fr-FR" w:bidi="fr-FR" w:eastAsia="fr-FR"/>
        </w:rPr>
      </w:pPr>
      <w:r>
        <w:rPr>
          <w:lang w:val="fr-FR" w:bidi="fr-FR" w:eastAsia="fr-FR"/>
        </w:rPr>
        <w:br w:type="column"/>
      </w:r>
      <w:r>
        <w:rPr>
          <w:b/>
          <w:bCs/>
          <w:color w:val="8eaadc" w:themeColor="accent1" w:themeTint="99"/>
          <w:sz w:val="36"/>
          <w:szCs w:val="36"/>
          <w:lang w:val="fr-FR" w:bidi="fr-FR" w:eastAsia="fr-FR"/>
        </w:rPr>
        <w:t>Analyse SWOT</w:t>
      </w:r>
      <w:r>
        <w:rPr>
          <w:b/>
          <w:bCs/>
          <w:color w:val="8eaadc" w:themeColor="accent1" w:themeTint="99"/>
          <w:sz w:val="36"/>
          <w:szCs w:val="36"/>
          <w:lang w:val="fr-FR" w:bidi="fr-FR" w:eastAsia="fr-FR"/>
        </w:rPr>
        <w:t> :</w:t>
      </w:r>
    </w:p>
    <w:p w14:paraId="00000045">
      <w:pPr>
        <w:rPr>
          <w:lang w:val="fr-FR" w:bidi="fr-FR" w:eastAsia="fr-FR"/>
        </w:rPr>
      </w:pPr>
      <w:r>
        <w:rPr>
          <w:lang w:val="fr-FR" w:bidi="fr-FR" w:eastAsia="fr-FR"/>
        </w:rPr>
        <w:drawing xmlns:mc="http://schemas.openxmlformats.org/markup-compatibility/2006">
          <wp:inline distT="0" distB="0" distL="0" distR="0">
            <wp:extent cx="5943600" cy="6146165"/>
            <wp:effectExtent l="0" t="0" r="0" b="0"/>
            <wp:docPr id="14552573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7330" name="Image 1"/>
                    <pic:cNvPicPr/>
                  </pic:nvPicPr>
                  <pic:blipFill>
                    <a:blip r:embed="rId11"/>
                    <a:srcRect/>
                    <a:stretch>
                      <a:fillRect/>
                    </a:stretch>
                  </pic:blipFill>
                  <pic:spPr>
                    <a:xfrm>
                      <a:off x="0" y="0"/>
                      <a:ext cx="5943600" cy="6146165"/>
                    </a:xfrm>
                    <a:prstGeom prst="rect">
                      <a:avLst/>
                    </a:prstGeom>
                  </pic:spPr>
                </pic:pic>
              </a:graphicData>
            </a:graphic>
          </wp:inline>
        </w:drawing>
      </w:r>
    </w:p>
    <w:p w14:paraId="00000046">
      <w:pPr>
        <w:pStyle w:val="ListParagraph"/>
        <w:numPr>
          <w:ilvl w:val="0"/>
          <w:numId w:val="7"/>
        </w:numPr>
        <w:rPr>
          <w:b/>
          <w:bCs/>
          <w:color w:val="8eaadc" w:themeColor="accent1" w:themeTint="99"/>
          <w:sz w:val="36"/>
          <w:szCs w:val="36"/>
          <w:lang w:val="fr-FR" w:bidi="fr-FR" w:eastAsia="fr-FR"/>
        </w:rPr>
      </w:pPr>
      <w:r>
        <w:rPr>
          <w:lang w:val="fr-FR" w:bidi="fr-FR" w:eastAsia="fr-FR"/>
        </w:rPr>
        <w:br w:type="column"/>
      </w:r>
      <w:r>
        <w:rPr>
          <w:b/>
          <w:bCs/>
          <w:color w:val="8eaadc" w:themeColor="accent1" w:themeTint="99"/>
          <w:sz w:val="36"/>
          <w:szCs w:val="36"/>
          <w:lang w:val="fr-FR" w:bidi="fr-FR" w:eastAsia="fr-FR"/>
        </w:rPr>
        <w:t>Modèles économiques</w:t>
      </w:r>
      <w:r>
        <w:rPr>
          <w:b/>
          <w:bCs/>
          <w:color w:val="8eaadc" w:themeColor="accent1" w:themeTint="99"/>
          <w:sz w:val="36"/>
          <w:szCs w:val="36"/>
          <w:lang w:val="fr-FR" w:bidi="fr-FR" w:eastAsia="fr-FR"/>
        </w:rPr>
        <w:t> :</w:t>
      </w:r>
      <w:r>
        <w:rPr>
          <w:b/>
          <w:bCs/>
          <w:color w:val="8eaadc" w:themeColor="accent1" w:themeTint="99"/>
          <w:sz w:val="36"/>
          <w:szCs w:val="36"/>
          <w:lang w:val="fr-FR" w:bidi="fr-FR" w:eastAsia="fr-FR"/>
        </w:rPr>
        <w:t xml:space="preserve"> </w:t>
      </w:r>
    </w:p>
    <w:p w14:paraId="00000047">
      <w:pPr>
        <w:rPr>
          <w:lang w:val="fr-FR" w:bidi="fr-FR" w:eastAsia="fr-FR"/>
        </w:rPr>
      </w:pPr>
    </w:p>
    <w:p w14:paraId="00000048">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Nous avons utilisé 3 modèles économiques :</w:t>
      </w:r>
    </w:p>
    <w:p w14:paraId="00000049">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1-Business modèle de la vente classique ou directe :</w:t>
      </w:r>
    </w:p>
    <w:p w14:paraId="0000004A">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Avec ce business nous allons produire et vendre directement les SERIBOX aux clients.</w:t>
      </w:r>
    </w:p>
    <w:p w14:paraId="0000004B">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2-Business </w:t>
      </w:r>
      <w:r>
        <w:rPr>
          <w:rFonts w:ascii="Amiri" w:cs="Amiri" w:hAnsi="Amiri"/>
          <w:color w:val="000000" w:themeColor="text1"/>
          <w:sz w:val="24"/>
          <w:szCs w:val="24"/>
          <w:lang w:val="fr-FR" w:bidi="fr-FR" w:eastAsia="fr-FR"/>
        </w:rPr>
        <w:t>modèle</w:t>
      </w:r>
      <w:r>
        <w:rPr>
          <w:rFonts w:ascii="Amiri" w:cs="Amiri" w:hAnsi="Amiri"/>
          <w:color w:val="000000" w:themeColor="text1"/>
          <w:sz w:val="24"/>
          <w:szCs w:val="24"/>
          <w:lang w:val="fr-FR" w:bidi="fr-FR" w:eastAsia="fr-FR"/>
        </w:rPr>
        <w:t xml:space="preserve"> E-commerce :</w:t>
      </w:r>
    </w:p>
    <w:p w14:paraId="0000004C">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 xml:space="preserve">Avec ce modèle Nous allons promouvoir la vente des SERIBOX sur les sites de commerce en ligne populaires tels que : Amazon et Alibaba.  </w:t>
      </w:r>
    </w:p>
    <w:p w14:paraId="0000004D">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3- Business modèle de la location :</w:t>
      </w:r>
    </w:p>
    <w:p w14:paraId="0000004E">
      <w:pPr>
        <w:rPr>
          <w:rFonts w:ascii="Amiri" w:cs="Amiri" w:hAnsi="Amiri"/>
          <w:color w:val="000000" w:themeColor="text1"/>
          <w:sz w:val="24"/>
          <w:szCs w:val="24"/>
          <w:lang w:val="fr-FR" w:bidi="fr-FR" w:eastAsia="fr-FR"/>
        </w:rPr>
      </w:pPr>
      <w:r>
        <w:rPr>
          <w:rFonts w:ascii="Amiri" w:cs="Amiri" w:hAnsi="Amiri"/>
          <w:color w:val="000000" w:themeColor="text1"/>
          <w:sz w:val="24"/>
          <w:szCs w:val="24"/>
          <w:lang w:val="fr-FR" w:bidi="fr-FR" w:eastAsia="fr-FR"/>
        </w:rPr>
        <w:t>Ce business consiste à mettre en location les SERIBOX aux clients, ils auront le choix entre le payement mensuel et le payement annuel.</w:t>
      </w:r>
    </w:p>
    <w:p w14:paraId="0000004F">
      <w:pPr>
        <w:rPr>
          <w:lang w:val="fr-FR" w:bidi="fr-FR" w:eastAsia="fr-FR"/>
        </w:rPr>
      </w:pPr>
    </w:p>
    <w:p w14:paraId="00000050">
      <w:pPr>
        <w:rPr>
          <w:lang w:val="fr-FR" w:bidi="fr-FR" w:eastAsia="fr-FR"/>
        </w:rPr>
      </w:pPr>
    </w:p>
    <w:sectPr>
      <w:pgSz w:w="12240" w:h="15840"/>
      <w:pgMar w:top="1440" w:right="1440" w:bottom="1440" w:left="1440" w:header="720" w:footer="720" w:gutter="0"/>
      <w:pgNumType w:start="0"/>
      <w:cols w:space="720"/>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Symbol">
    <w:panose1 w:val="05050102010706020507"/>
    <w:charset w:val="02"/>
    <w:family w:val="roman"/>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miri">
    <w:panose1 w:val="00000500000000000000"/>
    <w:charset w:val="00"/>
    <w:family w:val="auto"/>
    <w:pitch w:val="variable"/>
    <w:sig w:usb0="00000000" w:usb1="00000000" w:usb2="00000008" w:usb3="00000000" w:csb0="000000d3"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multiLevelType w:val="hybridMultilevel"/>
    <w:lvl w:ilvl="0" w:tentative="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multiLevelType w:val="hybridMultilevel"/>
    <w:lvl w:ilvl="0" w:tentative="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5">
    <w:multiLevelType w:val="hybridMultilevel"/>
    <w:lvl w:ilvl="0" w:tentative="0">
      <w:start w:val="1"/>
      <w:numFmt w:val="upperRoman"/>
      <w:lvlText w:val="%1."/>
      <w:lvlJc w:val="right"/>
      <w:pPr>
        <w:ind w:left="720" w:hanging="360"/>
      </w:pPr>
      <w:rPr>
        <w:rFont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4"/>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79"/>
    <w:rsid w:val="00054775"/>
    <w:rsid w:val="000A39BC"/>
    <w:rsid w:val="00280A13"/>
    <w:rsid w:val="00282D81"/>
    <w:rsid w:val="00351C86"/>
    <w:rsid w:val="00390679"/>
    <w:rsid w:val="003D373A"/>
    <w:rsid w:val="00477BF6"/>
    <w:rsid w:val="004A30CB"/>
    <w:rsid w:val="00577BAB"/>
    <w:rsid w:val="00583DA2"/>
    <w:rsid w:val="00644A7E"/>
    <w:rsid w:val="0073507F"/>
    <w:rsid w:val="00773CF6"/>
    <w:rsid w:val="00796B16"/>
    <w:rsid w:val="007B3782"/>
    <w:rsid w:val="007C2875"/>
    <w:rsid w:val="00801256"/>
    <w:rsid w:val="00826FDD"/>
    <w:rsid w:val="00897D90"/>
    <w:rsid w:val="008D338D"/>
    <w:rsid w:val="00903960"/>
    <w:rsid w:val="009874D7"/>
    <w:rsid w:val="009D2627"/>
    <w:rsid w:val="00A227C4"/>
    <w:rsid w:val="00A24EC5"/>
    <w:rsid w:val="00A43626"/>
    <w:rsid w:val="00B44ACC"/>
    <w:rsid w:val="00B85A42"/>
    <w:rsid w:val="00C25590"/>
    <w:rsid w:val="00C30C93"/>
    <w:rsid w:val="00C749DD"/>
    <w:rsid w:val="00CF077E"/>
    <w:rsid w:val="00D756E9"/>
    <w:rsid w:val="00DB401F"/>
    <w:rsid w:val="00DB6297"/>
    <w:rsid w:val="00E67589"/>
    <w:rsid w:val="00F5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981B"/>
  <w15:chartTrackingRefBased/>
  <w15:docId w15:val="{ACB7CBCA-ED97-489B-8823-455FCD0486FC}"/>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14:ligatures w14:val="standardContextual"/>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character" w:styleId="Strong">
    <w:name w:val="Strong"/>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rPr>
      <w:lang w:val="fr-FR"/>
    </w:rPr>
  </w:style>
  <w:style w:type="paragraph" w:styleId="Heading2">
    <w:name w:val="Heading 2"/>
    <w:basedOn w:val="Normal"/>
    <w:next w:val="Normal"/>
    <w:link w:val="Titre2Car"/>
    <w:uiPriority w:val="9"/>
    <w:unhideWhenUsed w:val="on"/>
    <w:qFormat w:val="on"/>
    <w:pPr>
      <w:keepNext w:val="on"/>
      <w:keepLines w:val="on"/>
      <w:spacing w:before="40" w:after="0"/>
    </w:pPr>
    <w:rPr>
      <w:rFonts w:asciiTheme="majorHAnsi" w:cstheme="majorBidi" w:eastAsiaTheme="majorEastAsia" w:hAnsiTheme="majorHAnsi"/>
      <w:color w:val="2f5395" w:themeColor="accent1" w:themeShade="bf"/>
      <w:sz w:val="26"/>
      <w:szCs w:val="26"/>
    </w:rPr>
  </w:style>
  <w:style w:type="character" w:default="1" w:styleId="DefaultParagraphFont">
    <w:name w:val="Default Paragraph Font"/>
    <w:uiPriority w:val="1"/>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link w:val="SansinterligneCar"/>
    <w:uiPriority w:val="1"/>
    <w:qFormat w:val="on"/>
    <w:pPr>
      <w:spacing w:after="0" w:line="240" w:lineRule="auto"/>
    </w:pPr>
    <w:rPr>
      <w:rFonts w:eastAsiaTheme="minorEastAsia"/>
    </w:rPr>
  </w:style>
  <w:style w:type="character" w:customStyle="1" w:styleId="SansinterligneCar">
    <w:name w:val="Sans interligne Car"/>
    <w:basedOn w:val="DefaultParagraphFont"/>
    <w:link w:val="NoSpacing"/>
    <w:uiPriority w:val="1"/>
    <w:rPr>
      <w:rFonts w:eastAsiaTheme="minorEastAsia"/>
    </w:rPr>
  </w:style>
  <w:style w:type="table" w:styleId="TableGrid">
    <w:name w:val="Table Grid"/>
    <w:basedOn w:val="NormalTable"/>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Titre2Car">
    <w:name w:val="Titre 2 Car"/>
    <w:basedOn w:val="DefaultParagraphFont"/>
    <w:link w:val="Heading2"/>
    <w:uiPriority w:val="9"/>
    <w:rPr>
      <w:rFonts w:asciiTheme="majorHAnsi" w:cstheme="majorBidi" w:eastAsiaTheme="majorEastAsia" w:hAnsiTheme="majorHAnsi"/>
      <w:color w:val="2f5395" w:themeColor="accent1" w:themeShade="bf"/>
      <w:sz w:val="26"/>
      <w:szCs w:val="26"/>
      <w:lang w:val="fr-FR"/>
    </w:rPr>
  </w:style>
  <w:style w:type="paragraph" w:styleId="ListParagraph">
    <w:name w:val="List Paragraph"/>
    <w:basedOn w:val="Normal"/>
    <w:uiPriority w:val="34"/>
    <w:qFormat w:val="on"/>
    <w:pPr>
      <w:ind w:left="720"/>
      <w:contextualSpacing w:val="o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785498">
      <w:bodyDiv w:val="1"/>
      <w:marLeft w:val="0"/>
      <w:marRight w:val="0"/>
      <w:marTop w:val="0"/>
      <w:marBottom w:val="0"/>
      <w:divBdr>
        <w:top w:val="none" w:sz="0" w:space="0" w:color="auto"/>
        <w:left w:val="none" w:sz="0" w:space="0" w:color="auto"/>
        <w:bottom w:val="none" w:sz="0" w:space="0" w:color="auto"/>
        <w:right w:val="none" w:sz="0" w:space="0" w:color="auto"/>
      </w:divBdr>
    </w:div>
    <w:div w:id="19043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image" Target="media/image2.png"/><Relationship Id="rId11" Type="http://schemas.openxmlformats.org/officeDocument/2006/relationships/image" Target="media/image2.png"/><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 Id="rId8" Type="http://schemas.openxmlformats.org/officeDocument/2006/relationships/theme" Target="theme/theme1.xml"/><Relationship Id="rId9" Type="http://schemas.openxmlformats.org/officeDocument/2006/relationships/image" Target="media/image2.png"/><Relationship Id="rId4" Type="http://schemas.openxmlformats.org/officeDocument/2006/relationships/webSettings" Target="webSettings.xml"/><Relationship Id="rId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3D35EABFF4D149D31F905C9D8ECED"/>
        <w:category>
          <w:name w:val="Général"/>
          <w:gallery w:val="placeholder"/>
        </w:category>
        <w:types>
          <w:type w:val="bbPlcHdr"/>
        </w:types>
        <w:behaviors>
          <w:behavior w:val="content"/>
        </w:behaviors>
        <w:guid w:val="{AEA24DE5-75DE-46B2-8158-CBD295CCDA5E}"/>
      </w:docPartPr>
      <w:docPartBody>
        <w:p w:rsidR="00000000" w:rsidRDefault="00A661D9" w:rsidP="00A661D9">
          <w:pPr>
            <w:pStyle w:val="6D33D35EABFF4D149D31F905C9D8ECED"/>
          </w:pPr>
          <w:r>
            <w:rPr>
              <w:color w:val="2F5496" w:themeColor="accent1" w:themeShade="BF"/>
              <w:sz w:val="24"/>
              <w:szCs w:val="24"/>
              <w:lang w:val="fr-FR"/>
            </w:rPr>
            <w:t>[Nom de la société]</w:t>
          </w:r>
        </w:p>
      </w:docPartBody>
    </w:docPart>
    <w:docPart>
      <w:docPartPr>
        <w:name w:val="CA9130C51BC04373A07913DDB01F1D2A"/>
        <w:category>
          <w:name w:val="Général"/>
          <w:gallery w:val="placeholder"/>
        </w:category>
        <w:types>
          <w:type w:val="bbPlcHdr"/>
        </w:types>
        <w:behaviors>
          <w:behavior w:val="content"/>
        </w:behaviors>
        <w:guid w:val="{AA00F2FA-8F19-4713-8801-03534BD8ECF9}"/>
      </w:docPartPr>
      <w:docPartBody>
        <w:p w:rsidR="00000000" w:rsidRDefault="00A661D9" w:rsidP="00A661D9">
          <w:pPr>
            <w:pStyle w:val="CA9130C51BC04373A07913DDB01F1D2A"/>
          </w:pPr>
          <w:r>
            <w:rPr>
              <w:rFonts w:asciiTheme="majorHAnsi" w:eastAsiaTheme="majorEastAsia" w:hAnsiTheme="majorHAnsi" w:cstheme="majorBidi"/>
              <w:color w:val="4472C4" w:themeColor="accent1"/>
              <w:sz w:val="88"/>
              <w:szCs w:val="88"/>
              <w:lang w:val="fr-FR"/>
            </w:rPr>
            <w:t>[Titre du document]</w:t>
          </w:r>
        </w:p>
      </w:docPartBody>
    </w:docPart>
    <w:docPart>
      <w:docPartPr>
        <w:name w:val="D69A925A789040779BF110033FC82245"/>
        <w:category>
          <w:name w:val="Général"/>
          <w:gallery w:val="placeholder"/>
        </w:category>
        <w:types>
          <w:type w:val="bbPlcHdr"/>
        </w:types>
        <w:behaviors>
          <w:behavior w:val="content"/>
        </w:behaviors>
        <w:guid w:val="{499A5697-DF6D-45A7-AE42-3EBF823DC31E}"/>
      </w:docPartPr>
      <w:docPartBody>
        <w:p w:rsidR="00000000" w:rsidRDefault="00A661D9" w:rsidP="00A661D9">
          <w:pPr>
            <w:pStyle w:val="D69A925A789040779BF110033FC82245"/>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miri">
    <w:panose1 w:val="00000500000000000000"/>
    <w:charset w:val="00"/>
    <w:family w:val="auto"/>
    <w:pitch w:val="variable"/>
    <w:sig w:usb0="A000206F" w:usb1="82002043" w:usb2="00000008" w:usb3="00000000" w:csb0="000000D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D9"/>
    <w:rsid w:val="0007283C"/>
    <w:rsid w:val="00A66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D33D35EABFF4D149D31F905C9D8ECED">
    <w:name w:val="6D33D35EABFF4D149D31F905C9D8ECED"/>
    <w:rsid w:val="00A661D9"/>
  </w:style>
  <w:style w:type="paragraph" w:customStyle="1" w:styleId="CA9130C51BC04373A07913DDB01F1D2A">
    <w:name w:val="CA9130C51BC04373A07913DDB01F1D2A"/>
    <w:rsid w:val="00A661D9"/>
  </w:style>
  <w:style w:type="paragraph" w:customStyle="1" w:styleId="1E4A8D28944C49398B7206C5FEBD1B40">
    <w:name w:val="1E4A8D28944C49398B7206C5FEBD1B40"/>
    <w:rsid w:val="00A661D9"/>
  </w:style>
  <w:style w:type="paragraph" w:customStyle="1" w:styleId="D69A925A789040779BF110033FC82245">
    <w:name w:val="D69A925A789040779BF110033FC82245"/>
    <w:rsid w:val="00A661D9"/>
  </w:style>
  <w:style w:type="paragraph" w:customStyle="1" w:styleId="DBF1EEDC78564CDF89199FE02C8A1672">
    <w:name w:val="DBF1EEDC78564CDF89199FE02C8A1672"/>
    <w:rsid w:val="00A661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580</Words>
  <Characters>3309</Characters>
  <Application>Microsoft Office Word</Application>
  <DocSecurity>0</DocSecurity>
  <Lines>27</Lines>
  <Paragraphs>7</Paragraphs>
  <ScaleCrop>false</ScaleCrop>
  <Company>SYLI</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entreprise</dc:title>
  <dc:creator>18/09/2023</dc:creator>
  <cp:lastModifiedBy>Author</cp:lastModifiedBy>
</cp:coreProperties>
</file>