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Enontekiö</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19:25:15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19:25:15.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Enontekiö. Lisäksi tarkastelussa ovat rajanaapurit: Enontekiö, Inari, Kittilä ja Muonio.</w:t>
      </w:r>
    </w:p>
    <w:p>
      <w:pPr>
        <w:pStyle w:val="Leipteksti"/>
      </w:pPr>
      <w:r>
        <w:drawing>
          <wp:inline>
            <wp:extent cx="2762935" cy="5065381"/>
            <wp:effectExtent b="0" l="0" r="0" t="0"/>
            <wp:docPr descr="" title="" id="1" name="Picture"/>
            <a:graphic>
              <a:graphicData uri="http://schemas.openxmlformats.org/drawingml/2006/picture">
                <pic:pic>
                  <pic:nvPicPr>
                    <pic:cNvPr descr="alueprofiili_enontek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nontek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122.1</w:t>
            </w:r>
          </w:p>
        </w:tc>
        <w:tc>
          <w:tcPr/>
          <w:p>
            <w:pPr>
              <w:pStyle w:val="Compact"/>
              <w:jc w:val="right"/>
            </w:pPr>
            <w:r>
              <w:t xml:space="preserve">83</w:t>
            </w:r>
          </w:p>
        </w:tc>
      </w:tr>
      <w:tr>
        <w:tc>
          <w:tcPr/>
          <w:p>
            <w:pPr>
              <w:pStyle w:val="Compact"/>
              <w:jc w:val="left"/>
            </w:pPr>
            <w:r>
              <w:t xml:space="preserve">Enontekiö (valittu)</w:t>
            </w:r>
          </w:p>
        </w:tc>
        <w:tc>
          <w:tcPr/>
          <w:p>
            <w:pPr>
              <w:pStyle w:val="Compact"/>
              <w:jc w:val="right"/>
            </w:pPr>
            <w:r>
              <w:t xml:space="preserve">119.6</w:t>
            </w:r>
          </w:p>
        </w:tc>
        <w:tc>
          <w:tcPr/>
          <w:p>
            <w:pPr>
              <w:pStyle w:val="Compact"/>
              <w:jc w:val="right"/>
            </w:pPr>
            <w:r>
              <w:t xml:space="preserve">90</w:t>
            </w:r>
          </w:p>
        </w:tc>
      </w:tr>
      <w:tr>
        <w:tc>
          <w:tcPr/>
          <w:p>
            <w:pPr>
              <w:pStyle w:val="Compact"/>
              <w:jc w:val="left"/>
            </w:pPr>
            <w:r>
              <w:t xml:space="preserve">Kittilä (naapuri)</w:t>
            </w:r>
          </w:p>
        </w:tc>
        <w:tc>
          <w:tcPr/>
          <w:p>
            <w:pPr>
              <w:pStyle w:val="Compact"/>
              <w:jc w:val="right"/>
            </w:pPr>
            <w:r>
              <w:t xml:space="preserve">95.8</w:t>
            </w:r>
          </w:p>
        </w:tc>
        <w:tc>
          <w:tcPr/>
          <w:p>
            <w:pPr>
              <w:pStyle w:val="Compact"/>
              <w:jc w:val="right"/>
            </w:pPr>
            <w:r>
              <w:t xml:space="preserve">180</w:t>
            </w:r>
          </w:p>
        </w:tc>
      </w:tr>
      <w:tr>
        <w:tc>
          <w:tcPr/>
          <w:p>
            <w:pPr>
              <w:pStyle w:val="Compact"/>
              <w:jc w:val="left"/>
            </w:pPr>
            <w:r>
              <w:t xml:space="preserve">Muonio (naapuri)</w:t>
            </w:r>
          </w:p>
        </w:tc>
        <w:tc>
          <w:tcPr/>
          <w:p>
            <w:pPr>
              <w:pStyle w:val="Compact"/>
              <w:jc w:val="right"/>
            </w:pPr>
            <w:r>
              <w:t xml:space="preserve">69.7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Enontekiö (valittu)</w:t>
            </w:r>
          </w:p>
        </w:tc>
        <w:tc>
          <w:tcPr/>
          <w:p>
            <w:pPr>
              <w:pStyle w:val="Compact"/>
              <w:jc w:val="right"/>
            </w:pPr>
            <w:r>
              <w:t xml:space="preserve">104.3</w:t>
            </w:r>
          </w:p>
        </w:tc>
        <w:tc>
          <w:tcPr/>
          <w:p>
            <w:pPr>
              <w:pStyle w:val="Compact"/>
              <w:jc w:val="right"/>
            </w:pPr>
            <w:r>
              <w:t xml:space="preserve">138</w:t>
            </w:r>
          </w:p>
        </w:tc>
      </w:tr>
      <w:tr>
        <w:tc>
          <w:tcPr/>
          <w:p>
            <w:pPr>
              <w:pStyle w:val="Compact"/>
              <w:jc w:val="left"/>
            </w:pPr>
            <w:r>
              <w:t xml:space="preserve">Inari (naapuri)</w:t>
            </w:r>
          </w:p>
        </w:tc>
        <w:tc>
          <w:tcPr/>
          <w:p>
            <w:pPr>
              <w:pStyle w:val="Compact"/>
              <w:jc w:val="right"/>
            </w:pPr>
            <w:r>
              <w:t xml:space="preserve">95.5</w:t>
            </w:r>
          </w:p>
        </w:tc>
        <w:tc>
          <w:tcPr/>
          <w:p>
            <w:pPr>
              <w:pStyle w:val="Compact"/>
              <w:jc w:val="right"/>
            </w:pPr>
            <w:r>
              <w:t xml:space="preserve">165</w:t>
            </w:r>
          </w:p>
        </w:tc>
      </w:tr>
      <w:tr>
        <w:tc>
          <w:tcPr/>
          <w:p>
            <w:pPr>
              <w:pStyle w:val="Compact"/>
              <w:jc w:val="left"/>
            </w:pPr>
            <w:r>
              <w:t xml:space="preserve">Muonio (naapuri)</w:t>
            </w:r>
          </w:p>
        </w:tc>
        <w:tc>
          <w:tcPr/>
          <w:p>
            <w:pPr>
              <w:pStyle w:val="Compact"/>
              <w:jc w:val="right"/>
            </w:pPr>
            <w:r>
              <w:t xml:space="preserve">89.4</w:t>
            </w:r>
          </w:p>
        </w:tc>
        <w:tc>
          <w:tcPr/>
          <w:p>
            <w:pPr>
              <w:pStyle w:val="Compact"/>
              <w:jc w:val="right"/>
            </w:pPr>
            <w:r>
              <w:t xml:space="preserve">198</w:t>
            </w:r>
          </w:p>
        </w:tc>
      </w:tr>
      <w:tr>
        <w:tc>
          <w:tcPr/>
          <w:p>
            <w:pPr>
              <w:pStyle w:val="Compact"/>
              <w:jc w:val="left"/>
            </w:pPr>
            <w:r>
              <w:t xml:space="preserve">Kittilä (naapuri)</w:t>
            </w:r>
          </w:p>
        </w:tc>
        <w:tc>
          <w:tcPr/>
          <w:p>
            <w:pPr>
              <w:pStyle w:val="Compact"/>
              <w:jc w:val="right"/>
            </w:pPr>
            <w:r>
              <w:t xml:space="preserve">71.0</w:t>
            </w:r>
          </w:p>
        </w:tc>
        <w:tc>
          <w:tcPr/>
          <w:p>
            <w:pPr>
              <w:pStyle w:val="Compact"/>
              <w:jc w:val="right"/>
            </w:pPr>
            <w:r>
              <w:t xml:space="preserve">262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143.7</w:t>
            </w:r>
          </w:p>
        </w:tc>
        <w:tc>
          <w:tcPr/>
          <w:p>
            <w:pPr>
              <w:pStyle w:val="Compact"/>
              <w:jc w:val="right"/>
            </w:pPr>
            <w:r>
              <w:t xml:space="preserve">21</w:t>
            </w:r>
          </w:p>
        </w:tc>
      </w:tr>
      <w:tr>
        <w:tc>
          <w:tcPr/>
          <w:p>
            <w:pPr>
              <w:pStyle w:val="Compact"/>
              <w:jc w:val="left"/>
            </w:pPr>
            <w:r>
              <w:t xml:space="preserve">Enontekiö (valittu)</w:t>
            </w:r>
          </w:p>
        </w:tc>
        <w:tc>
          <w:tcPr/>
          <w:p>
            <w:pPr>
              <w:pStyle w:val="Compact"/>
              <w:jc w:val="right"/>
            </w:pPr>
            <w:r>
              <w:t xml:space="preserve">110.0</w:t>
            </w:r>
          </w:p>
        </w:tc>
        <w:tc>
          <w:tcPr/>
          <w:p>
            <w:pPr>
              <w:pStyle w:val="Compact"/>
              <w:jc w:val="right"/>
            </w:pPr>
            <w:r>
              <w:t xml:space="preserve">116</w:t>
            </w:r>
          </w:p>
        </w:tc>
      </w:tr>
      <w:tr>
        <w:tc>
          <w:tcPr/>
          <w:p>
            <w:pPr>
              <w:pStyle w:val="Compact"/>
              <w:jc w:val="left"/>
            </w:pPr>
            <w:r>
              <w:t xml:space="preserve">Kittilä (naapuri)</w:t>
            </w:r>
          </w:p>
        </w:tc>
        <w:tc>
          <w:tcPr/>
          <w:p>
            <w:pPr>
              <w:pStyle w:val="Compact"/>
              <w:jc w:val="right"/>
            </w:pPr>
            <w:r>
              <w:t xml:space="preserve">101.1</w:t>
            </w:r>
          </w:p>
        </w:tc>
        <w:tc>
          <w:tcPr/>
          <w:p>
            <w:pPr>
              <w:pStyle w:val="Compact"/>
              <w:jc w:val="right"/>
            </w:pPr>
            <w:r>
              <w:t xml:space="preserve">148</w:t>
            </w:r>
          </w:p>
        </w:tc>
      </w:tr>
      <w:tr>
        <w:tc>
          <w:tcPr/>
          <w:p>
            <w:pPr>
              <w:pStyle w:val="Compact"/>
              <w:jc w:val="left"/>
            </w:pPr>
            <w:r>
              <w:t xml:space="preserve">Muonio (naapuri)</w:t>
            </w:r>
          </w:p>
        </w:tc>
        <w:tc>
          <w:tcPr/>
          <w:p>
            <w:pPr>
              <w:pStyle w:val="Compact"/>
              <w:jc w:val="right"/>
            </w:pPr>
            <w:r>
              <w:t xml:space="preserve">73.6</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Enontekiö (valittu)</w:t>
            </w:r>
          </w:p>
        </w:tc>
        <w:tc>
          <w:tcPr/>
          <w:p>
            <w:pPr>
              <w:pStyle w:val="Compact"/>
              <w:jc w:val="right"/>
            </w:pPr>
            <w:r>
              <w:t xml:space="preserve">144.3</w:t>
            </w:r>
          </w:p>
        </w:tc>
        <w:tc>
          <w:tcPr/>
          <w:p>
            <w:pPr>
              <w:pStyle w:val="Compact"/>
              <w:jc w:val="right"/>
            </w:pPr>
            <w:r>
              <w:t xml:space="preserve">46</w:t>
            </w:r>
          </w:p>
        </w:tc>
      </w:tr>
      <w:tr>
        <w:tc>
          <w:tcPr/>
          <w:p>
            <w:pPr>
              <w:pStyle w:val="Compact"/>
              <w:jc w:val="left"/>
            </w:pPr>
            <w:r>
              <w:t xml:space="preserve">Inari (naapuri)</w:t>
            </w:r>
          </w:p>
        </w:tc>
        <w:tc>
          <w:tcPr/>
          <w:p>
            <w:pPr>
              <w:pStyle w:val="Compact"/>
              <w:jc w:val="right"/>
            </w:pPr>
            <w:r>
              <w:t xml:space="preserve">127.2</w:t>
            </w:r>
          </w:p>
        </w:tc>
        <w:tc>
          <w:tcPr/>
          <w:p>
            <w:pPr>
              <w:pStyle w:val="Compact"/>
              <w:jc w:val="right"/>
            </w:pPr>
            <w:r>
              <w:t xml:space="preserve">83</w:t>
            </w:r>
          </w:p>
        </w:tc>
      </w:tr>
      <w:tr>
        <w:tc>
          <w:tcPr/>
          <w:p>
            <w:pPr>
              <w:pStyle w:val="Compact"/>
              <w:jc w:val="left"/>
            </w:pPr>
            <w:r>
              <w:t xml:space="preserve">Kittilä (naapuri)</w:t>
            </w:r>
          </w:p>
        </w:tc>
        <w:tc>
          <w:tcPr/>
          <w:p>
            <w:pPr>
              <w:pStyle w:val="Compact"/>
              <w:jc w:val="right"/>
            </w:pPr>
            <w:r>
              <w:t xml:space="preserve">115.3</w:t>
            </w:r>
          </w:p>
        </w:tc>
        <w:tc>
          <w:tcPr/>
          <w:p>
            <w:pPr>
              <w:pStyle w:val="Compact"/>
              <w:jc w:val="right"/>
            </w:pPr>
            <w:r>
              <w:t xml:space="preserve">121</w:t>
            </w:r>
          </w:p>
        </w:tc>
      </w:tr>
      <w:tr>
        <w:tc>
          <w:tcPr/>
          <w:p>
            <w:pPr>
              <w:pStyle w:val="Compact"/>
              <w:jc w:val="left"/>
            </w:pPr>
            <w:r>
              <w:t xml:space="preserve">Muonio (naapuri)</w:t>
            </w:r>
          </w:p>
        </w:tc>
        <w:tc>
          <w:tcPr/>
          <w:p>
            <w:pPr>
              <w:pStyle w:val="Compact"/>
              <w:jc w:val="right"/>
            </w:pPr>
            <w:r>
              <w:t xml:space="preserve">46.2</w:t>
            </w:r>
          </w:p>
        </w:tc>
        <w:tc>
          <w:tcPr/>
          <w:p>
            <w:pPr>
              <w:pStyle w:val="Compact"/>
              <w:jc w:val="right"/>
            </w:pPr>
            <w:r>
              <w:t xml:space="preserve">290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nontek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nontek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144.3</w:t>
            </w:r>
          </w:p>
        </w:tc>
        <w:tc>
          <w:tcPr/>
          <w:p>
            <w:pPr>
              <w:pStyle w:val="Compact"/>
              <w:jc w:val="right"/>
            </w:pPr>
            <w:r>
              <w:t xml:space="preserve">26</w:t>
            </w:r>
          </w:p>
        </w:tc>
      </w:tr>
      <w:tr>
        <w:tc>
          <w:tcPr/>
          <w:p>
            <w:pPr>
              <w:pStyle w:val="Compact"/>
              <w:jc w:val="left"/>
            </w:pPr>
            <w:r>
              <w:t xml:space="preserve">Kittilä (naapuri)</w:t>
            </w:r>
          </w:p>
        </w:tc>
        <w:tc>
          <w:tcPr/>
          <w:p>
            <w:pPr>
              <w:pStyle w:val="Compact"/>
              <w:jc w:val="right"/>
            </w:pPr>
            <w:r>
              <w:t xml:space="preserve">92.6</w:t>
            </w:r>
          </w:p>
        </w:tc>
        <w:tc>
          <w:tcPr/>
          <w:p>
            <w:pPr>
              <w:pStyle w:val="Compact"/>
              <w:jc w:val="right"/>
            </w:pPr>
            <w:r>
              <w:t xml:space="preserve">170</w:t>
            </w:r>
          </w:p>
        </w:tc>
      </w:tr>
      <w:tr>
        <w:tc>
          <w:tcPr/>
          <w:p>
            <w:pPr>
              <w:pStyle w:val="Compact"/>
              <w:jc w:val="left"/>
            </w:pPr>
            <w:r>
              <w:t xml:space="preserve">Enontekiö (valittu)</w:t>
            </w:r>
          </w:p>
        </w:tc>
        <w:tc>
          <w:tcPr/>
          <w:p>
            <w:pPr>
              <w:pStyle w:val="Compact"/>
              <w:jc w:val="right"/>
            </w:pPr>
            <w:r>
              <w:t xml:space="preserve">89.9</w:t>
            </w:r>
          </w:p>
        </w:tc>
        <w:tc>
          <w:tcPr/>
          <w:p>
            <w:pPr>
              <w:pStyle w:val="Compact"/>
              <w:jc w:val="right"/>
            </w:pPr>
            <w:r>
              <w:t xml:space="preserve">184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Enontekiö (valittu)</w:t>
            </w:r>
          </w:p>
        </w:tc>
        <w:tc>
          <w:tcPr/>
          <w:p>
            <w:pPr>
              <w:pStyle w:val="Compact"/>
              <w:jc w:val="right"/>
            </w:pPr>
            <w:r>
              <w:t xml:space="preserve">126.0</w:t>
            </w:r>
          </w:p>
        </w:tc>
        <w:tc>
          <w:tcPr/>
          <w:p>
            <w:pPr>
              <w:pStyle w:val="Compact"/>
              <w:jc w:val="right"/>
            </w:pPr>
            <w:r>
              <w:t xml:space="preserve">63</w:t>
            </w:r>
          </w:p>
        </w:tc>
      </w:tr>
      <w:tr>
        <w:tc>
          <w:tcPr/>
          <w:p>
            <w:pPr>
              <w:pStyle w:val="Compact"/>
              <w:jc w:val="left"/>
            </w:pPr>
            <w:r>
              <w:t xml:space="preserve">Muonio (naapuri)</w:t>
            </w:r>
          </w:p>
        </w:tc>
        <w:tc>
          <w:tcPr/>
          <w:p>
            <w:pPr>
              <w:pStyle w:val="Compact"/>
              <w:jc w:val="right"/>
            </w:pPr>
            <w:r>
              <w:t xml:space="preserve">120.0</w:t>
            </w:r>
          </w:p>
        </w:tc>
        <w:tc>
          <w:tcPr/>
          <w:p>
            <w:pPr>
              <w:pStyle w:val="Compact"/>
              <w:jc w:val="right"/>
            </w:pPr>
            <w:r>
              <w:t xml:space="preserve">78</w:t>
            </w:r>
          </w:p>
        </w:tc>
      </w:tr>
      <w:tr>
        <w:tc>
          <w:tcPr/>
          <w:p>
            <w:pPr>
              <w:pStyle w:val="Compact"/>
              <w:jc w:val="left"/>
            </w:pPr>
            <w:r>
              <w:t xml:space="preserve">Kittilä (naapuri)</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Inari (naapuri)</w:t>
            </w:r>
          </w:p>
        </w:tc>
        <w:tc>
          <w:tcPr/>
          <w:p>
            <w:pPr>
              <w:pStyle w:val="Compact"/>
              <w:jc w:val="right"/>
            </w:pPr>
            <w:r>
              <w:t xml:space="preserve">95.8</w:t>
            </w:r>
          </w:p>
        </w:tc>
        <w:tc>
          <w:tcPr/>
          <w:p>
            <w:pPr>
              <w:pStyle w:val="Compact"/>
              <w:jc w:val="right"/>
            </w:pPr>
            <w:r>
              <w:t xml:space="preserve">157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Enontekiö (valittu)</w:t>
            </w:r>
          </w:p>
        </w:tc>
        <w:tc>
          <w:tcPr/>
          <w:p>
            <w:pPr>
              <w:pStyle w:val="Compact"/>
              <w:jc w:val="right"/>
            </w:pPr>
            <w:r>
              <w:t xml:space="preserve">140.3</w:t>
            </w:r>
          </w:p>
        </w:tc>
        <w:tc>
          <w:tcPr/>
          <w:p>
            <w:pPr>
              <w:pStyle w:val="Compact"/>
              <w:jc w:val="right"/>
            </w:pPr>
            <w:r>
              <w:t xml:space="preserve">61</w:t>
            </w:r>
          </w:p>
        </w:tc>
      </w:tr>
      <w:tr>
        <w:tc>
          <w:tcPr/>
          <w:p>
            <w:pPr>
              <w:pStyle w:val="Compact"/>
              <w:jc w:val="left"/>
            </w:pPr>
            <w:r>
              <w:t xml:space="preserve">Inari (naapuri)</w:t>
            </w:r>
          </w:p>
        </w:tc>
        <w:tc>
          <w:tcPr/>
          <w:p>
            <w:pPr>
              <w:pStyle w:val="Compact"/>
              <w:jc w:val="right"/>
            </w:pPr>
            <w:r>
              <w:t xml:space="preserve">113.4</w:t>
            </w:r>
          </w:p>
        </w:tc>
        <w:tc>
          <w:tcPr/>
          <w:p>
            <w:pPr>
              <w:pStyle w:val="Compact"/>
              <w:jc w:val="right"/>
            </w:pPr>
            <w:r>
              <w:t xml:space="preserve">116</w:t>
            </w:r>
          </w:p>
        </w:tc>
      </w:tr>
      <w:tr>
        <w:tc>
          <w:tcPr/>
          <w:p>
            <w:pPr>
              <w:pStyle w:val="Compact"/>
              <w:jc w:val="left"/>
            </w:pPr>
            <w:r>
              <w:t xml:space="preserve">Kittilä (naapuri)</w:t>
            </w:r>
          </w:p>
        </w:tc>
        <w:tc>
          <w:tcPr/>
          <w:p>
            <w:pPr>
              <w:pStyle w:val="Compact"/>
              <w:jc w:val="right"/>
            </w:pPr>
            <w:r>
              <w:t xml:space="preserve">62.7</w:t>
            </w:r>
          </w:p>
        </w:tc>
        <w:tc>
          <w:tcPr/>
          <w:p>
            <w:pPr>
              <w:pStyle w:val="Compact"/>
              <w:jc w:val="right"/>
            </w:pPr>
            <w:r>
              <w:t xml:space="preserve">243</w:t>
            </w:r>
          </w:p>
        </w:tc>
      </w:tr>
      <w:tr>
        <w:tc>
          <w:tcPr/>
          <w:p>
            <w:pPr>
              <w:pStyle w:val="Compact"/>
              <w:jc w:val="left"/>
            </w:pPr>
            <w:r>
              <w:t xml:space="preserve">Muonio (naapuri)</w:t>
            </w:r>
          </w:p>
        </w:tc>
        <w:tc>
          <w:tcPr/>
          <w:p>
            <w:pPr>
              <w:pStyle w:val="Compact"/>
              <w:jc w:val="right"/>
            </w:pPr>
            <w:r>
              <w:t xml:space="preserve">62.7</w:t>
            </w:r>
          </w:p>
        </w:tc>
        <w:tc>
          <w:tcPr/>
          <w:p>
            <w:pPr>
              <w:pStyle w:val="Compact"/>
              <w:jc w:val="right"/>
            </w:pPr>
            <w:r>
              <w:t xml:space="preserve">244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Enontekiö (valittu)</w:t>
            </w:r>
          </w:p>
        </w:tc>
        <w:tc>
          <w:tcPr/>
          <w:p>
            <w:pPr>
              <w:pStyle w:val="Compact"/>
              <w:jc w:val="right"/>
            </w:pPr>
            <w:r>
              <w:t xml:space="preserve">43.8</w:t>
            </w:r>
          </w:p>
        </w:tc>
        <w:tc>
          <w:tcPr/>
          <w:p>
            <w:pPr>
              <w:pStyle w:val="Compact"/>
              <w:jc w:val="right"/>
            </w:pPr>
            <w:r>
              <w:t xml:space="preserve">264</w:t>
            </w:r>
          </w:p>
        </w:tc>
      </w:tr>
      <w:tr>
        <w:tc>
          <w:tcPr/>
          <w:p>
            <w:pPr>
              <w:pStyle w:val="Compact"/>
              <w:jc w:val="left"/>
            </w:pPr>
            <w:r>
              <w:t xml:space="preserve">Inari (naapuri)</w:t>
            </w:r>
          </w:p>
        </w:tc>
        <w:tc>
          <w:tcPr/>
          <w:p>
            <w:pPr>
              <w:pStyle w:val="Compact"/>
              <w:jc w:val="right"/>
            </w:pPr>
            <w:r>
              <w:t xml:space="preserve">40.4</w:t>
            </w:r>
          </w:p>
        </w:tc>
        <w:tc>
          <w:tcPr/>
          <w:p>
            <w:pPr>
              <w:pStyle w:val="Compact"/>
              <w:jc w:val="right"/>
            </w:pPr>
            <w:r>
              <w:t xml:space="preserve">266</w:t>
            </w:r>
          </w:p>
        </w:tc>
      </w:tr>
      <w:tr>
        <w:tc>
          <w:tcPr/>
          <w:p>
            <w:pPr>
              <w:pStyle w:val="Compact"/>
              <w:jc w:val="left"/>
            </w:pPr>
            <w:r>
              <w:t xml:space="preserve">Kittilä (naapuri)</w:t>
            </w:r>
          </w:p>
        </w:tc>
        <w:tc>
          <w:tcPr/>
          <w:p>
            <w:pPr>
              <w:pStyle w:val="Compact"/>
              <w:jc w:val="right"/>
            </w:pPr>
            <w:r>
              <w:t xml:space="preserve">29.2</w:t>
            </w:r>
          </w:p>
        </w:tc>
        <w:tc>
          <w:tcPr/>
          <w:p>
            <w:pPr>
              <w:pStyle w:val="Compact"/>
              <w:jc w:val="right"/>
            </w:pPr>
            <w:r>
              <w:t xml:space="preserve">281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Enontekiö (valittu)</w:t>
            </w:r>
          </w:p>
        </w:tc>
        <w:tc>
          <w:tcPr/>
          <w:p>
            <w:pPr>
              <w:pStyle w:val="Compact"/>
              <w:jc w:val="right"/>
            </w:pPr>
            <w:r>
              <w:t xml:space="preserve">121.7</w:t>
            </w:r>
          </w:p>
        </w:tc>
        <w:tc>
          <w:tcPr/>
          <w:p>
            <w:pPr>
              <w:pStyle w:val="Compact"/>
              <w:jc w:val="right"/>
            </w:pPr>
            <w:r>
              <w:t xml:space="preserve">49</w:t>
            </w:r>
          </w:p>
        </w:tc>
      </w:tr>
      <w:tr>
        <w:tc>
          <w:tcPr/>
          <w:p>
            <w:pPr>
              <w:pStyle w:val="Compact"/>
              <w:jc w:val="left"/>
            </w:pPr>
            <w:r>
              <w:t xml:space="preserve">Muonio (naapuri)</w:t>
            </w:r>
          </w:p>
        </w:tc>
        <w:tc>
          <w:tcPr/>
          <w:p>
            <w:pPr>
              <w:pStyle w:val="Compact"/>
              <w:jc w:val="right"/>
            </w:pPr>
            <w:r>
              <w:t xml:space="preserve">85.4</w:t>
            </w:r>
          </w:p>
        </w:tc>
        <w:tc>
          <w:tcPr/>
          <w:p>
            <w:pPr>
              <w:pStyle w:val="Compact"/>
              <w:jc w:val="right"/>
            </w:pPr>
            <w:r>
              <w:t xml:space="preserve">195</w:t>
            </w:r>
          </w:p>
        </w:tc>
      </w:tr>
      <w:tr>
        <w:tc>
          <w:tcPr/>
          <w:p>
            <w:pPr>
              <w:pStyle w:val="Compact"/>
              <w:jc w:val="left"/>
            </w:pPr>
            <w:r>
              <w:t xml:space="preserve">Inari (naapuri)</w:t>
            </w:r>
          </w:p>
        </w:tc>
        <w:tc>
          <w:tcPr/>
          <w:p>
            <w:pPr>
              <w:pStyle w:val="Compact"/>
              <w:jc w:val="right"/>
            </w:pPr>
            <w:r>
              <w:t xml:space="preserve">83.7</w:t>
            </w:r>
          </w:p>
        </w:tc>
        <w:tc>
          <w:tcPr/>
          <w:p>
            <w:pPr>
              <w:pStyle w:val="Compact"/>
              <w:jc w:val="right"/>
            </w:pPr>
            <w:r>
              <w:t xml:space="preserve">204</w:t>
            </w:r>
          </w:p>
        </w:tc>
      </w:tr>
      <w:tr>
        <w:tc>
          <w:tcPr/>
          <w:p>
            <w:pPr>
              <w:pStyle w:val="Compact"/>
              <w:jc w:val="left"/>
            </w:pPr>
            <w:r>
              <w:t xml:space="preserve">Kittilä (naapuri)</w:t>
            </w:r>
          </w:p>
        </w:tc>
        <w:tc>
          <w:tcPr/>
          <w:p>
            <w:pPr>
              <w:pStyle w:val="Compact"/>
              <w:jc w:val="right"/>
            </w:pPr>
            <w:r>
              <w:t xml:space="preserve">72.9</w:t>
            </w:r>
          </w:p>
        </w:tc>
        <w:tc>
          <w:tcPr/>
          <w:p>
            <w:pPr>
              <w:pStyle w:val="Compact"/>
              <w:jc w:val="right"/>
            </w:pPr>
            <w:r>
              <w:t xml:space="preserve">231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nonteki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nonteki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160.1</w:t>
            </w:r>
          </w:p>
        </w:tc>
        <w:tc>
          <w:tcPr/>
          <w:p>
            <w:pPr>
              <w:pStyle w:val="Compact"/>
              <w:jc w:val="right"/>
            </w:pPr>
            <w:r>
              <w:t xml:space="preserve">20</w:t>
            </w:r>
          </w:p>
        </w:tc>
      </w:tr>
      <w:tr>
        <w:tc>
          <w:tcPr/>
          <w:p>
            <w:pPr>
              <w:pStyle w:val="Compact"/>
              <w:jc w:val="left"/>
            </w:pPr>
            <w:r>
              <w:t xml:space="preserve">Inari (naapuri)</w:t>
            </w:r>
          </w:p>
        </w:tc>
        <w:tc>
          <w:tcPr/>
          <w:p>
            <w:pPr>
              <w:pStyle w:val="Compact"/>
              <w:jc w:val="right"/>
            </w:pPr>
            <w:r>
              <w:t xml:space="preserve">128.6</w:t>
            </w:r>
          </w:p>
        </w:tc>
        <w:tc>
          <w:tcPr/>
          <w:p>
            <w:pPr>
              <w:pStyle w:val="Compact"/>
              <w:jc w:val="right"/>
            </w:pPr>
            <w:r>
              <w:t xml:space="preserve">69</w:t>
            </w:r>
          </w:p>
        </w:tc>
      </w:tr>
      <w:tr>
        <w:tc>
          <w:tcPr/>
          <w:p>
            <w:pPr>
              <w:pStyle w:val="Compact"/>
              <w:jc w:val="left"/>
            </w:pPr>
            <w:r>
              <w:t xml:space="preserve">Enontekiö (valittu)</w:t>
            </w:r>
          </w:p>
        </w:tc>
        <w:tc>
          <w:tcPr/>
          <w:p>
            <w:pPr>
              <w:pStyle w:val="Compact"/>
              <w:jc w:val="right"/>
            </w:pPr>
            <w:r>
              <w:t xml:space="preserve">115.8</w:t>
            </w:r>
          </w:p>
        </w:tc>
        <w:tc>
          <w:tcPr/>
          <w:p>
            <w:pPr>
              <w:pStyle w:val="Compact"/>
              <w:jc w:val="right"/>
            </w:pPr>
            <w:r>
              <w:t xml:space="preserve">95</w:t>
            </w:r>
          </w:p>
        </w:tc>
      </w:tr>
      <w:tr>
        <w:tc>
          <w:tcPr/>
          <w:p>
            <w:pPr>
              <w:pStyle w:val="Compact"/>
              <w:jc w:val="left"/>
            </w:pPr>
            <w:r>
              <w:t xml:space="preserve">Muonio (naapuri)</w:t>
            </w:r>
          </w:p>
        </w:tc>
        <w:tc>
          <w:tcPr/>
          <w:p>
            <w:pPr>
              <w:pStyle w:val="Compact"/>
              <w:jc w:val="right"/>
            </w:pPr>
            <w:r>
              <w:t xml:space="preserve">58.5</w:t>
            </w:r>
          </w:p>
        </w:tc>
        <w:tc>
          <w:tcPr/>
          <w:p>
            <w:pPr>
              <w:pStyle w:val="Compact"/>
              <w:jc w:val="right"/>
            </w:pPr>
            <w:r>
              <w:t xml:space="preserve">257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152.5</w:t>
            </w:r>
          </w:p>
        </w:tc>
        <w:tc>
          <w:tcPr/>
          <w:p>
            <w:pPr>
              <w:pStyle w:val="Compact"/>
              <w:jc w:val="right"/>
            </w:pPr>
            <w:r>
              <w:t xml:space="preserve">27</w:t>
            </w:r>
          </w:p>
        </w:tc>
      </w:tr>
      <w:tr>
        <w:tc>
          <w:tcPr/>
          <w:p>
            <w:pPr>
              <w:pStyle w:val="Compact"/>
              <w:jc w:val="left"/>
            </w:pPr>
            <w:r>
              <w:t xml:space="preserve">Inari (naapuri)</w:t>
            </w:r>
          </w:p>
        </w:tc>
        <w:tc>
          <w:tcPr/>
          <w:p>
            <w:pPr>
              <w:pStyle w:val="Compact"/>
              <w:jc w:val="right"/>
            </w:pPr>
            <w:r>
              <w:t xml:space="preserve">134.6</w:t>
            </w:r>
          </w:p>
        </w:tc>
        <w:tc>
          <w:tcPr/>
          <w:p>
            <w:pPr>
              <w:pStyle w:val="Compact"/>
              <w:jc w:val="right"/>
            </w:pPr>
            <w:r>
              <w:t xml:space="preserve">55</w:t>
            </w:r>
          </w:p>
        </w:tc>
      </w:tr>
      <w:tr>
        <w:tc>
          <w:tcPr/>
          <w:p>
            <w:pPr>
              <w:pStyle w:val="Compact"/>
              <w:jc w:val="left"/>
            </w:pPr>
            <w:r>
              <w:t xml:space="preserve">Enontekiö (valittu)</w:t>
            </w:r>
          </w:p>
        </w:tc>
        <w:tc>
          <w:tcPr/>
          <w:p>
            <w:pPr>
              <w:pStyle w:val="Compact"/>
              <w:jc w:val="right"/>
            </w:pPr>
            <w:r>
              <w:t xml:space="preserve">83.0</w:t>
            </w:r>
          </w:p>
        </w:tc>
        <w:tc>
          <w:tcPr/>
          <w:p>
            <w:pPr>
              <w:pStyle w:val="Compact"/>
              <w:jc w:val="right"/>
            </w:pPr>
            <w:r>
              <w:t xml:space="preserve">190</w:t>
            </w:r>
          </w:p>
        </w:tc>
      </w:tr>
      <w:tr>
        <w:tc>
          <w:tcPr/>
          <w:p>
            <w:pPr>
              <w:pStyle w:val="Compact"/>
              <w:jc w:val="left"/>
            </w:pPr>
            <w:r>
              <w:t xml:space="preserve">Muonio (naapuri)</w:t>
            </w:r>
          </w:p>
        </w:tc>
        <w:tc>
          <w:tcPr/>
          <w:p>
            <w:pPr>
              <w:pStyle w:val="Compact"/>
              <w:jc w:val="right"/>
            </w:pPr>
            <w:r>
              <w:t xml:space="preserve">64.0</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167.3</w:t>
            </w:r>
          </w:p>
        </w:tc>
        <w:tc>
          <w:tcPr/>
          <w:p>
            <w:pPr>
              <w:pStyle w:val="Compact"/>
              <w:jc w:val="right"/>
            </w:pPr>
            <w:r>
              <w:t xml:space="preserve">12</w:t>
            </w:r>
          </w:p>
        </w:tc>
      </w:tr>
      <w:tr>
        <w:tc>
          <w:tcPr/>
          <w:p>
            <w:pPr>
              <w:pStyle w:val="Compact"/>
              <w:jc w:val="left"/>
            </w:pPr>
            <w:r>
              <w:t xml:space="preserve">Enontekiö (valittu)</w:t>
            </w:r>
          </w:p>
        </w:tc>
        <w:tc>
          <w:tcPr/>
          <w:p>
            <w:pPr>
              <w:pStyle w:val="Compact"/>
              <w:jc w:val="right"/>
            </w:pPr>
            <w:r>
              <w:t xml:space="preserve">131.3</w:t>
            </w:r>
          </w:p>
        </w:tc>
        <w:tc>
          <w:tcPr/>
          <w:p>
            <w:pPr>
              <w:pStyle w:val="Compact"/>
              <w:jc w:val="right"/>
            </w:pPr>
            <w:r>
              <w:t xml:space="preserve">44</w:t>
            </w:r>
          </w:p>
        </w:tc>
      </w:tr>
      <w:tr>
        <w:tc>
          <w:tcPr/>
          <w:p>
            <w:pPr>
              <w:pStyle w:val="Compact"/>
              <w:jc w:val="left"/>
            </w:pPr>
            <w:r>
              <w:t xml:space="preserve">Muonio (naapuri)</w:t>
            </w:r>
          </w:p>
        </w:tc>
        <w:tc>
          <w:tcPr/>
          <w:p>
            <w:pPr>
              <w:pStyle w:val="Compact"/>
              <w:jc w:val="right"/>
            </w:pPr>
            <w:r>
              <w:t xml:space="preserve">88.3</w:t>
            </w:r>
          </w:p>
        </w:tc>
        <w:tc>
          <w:tcPr/>
          <w:p>
            <w:pPr>
              <w:pStyle w:val="Compact"/>
              <w:jc w:val="right"/>
            </w:pPr>
            <w:r>
              <w:t xml:space="preserve">203</w:t>
            </w:r>
          </w:p>
        </w:tc>
      </w:tr>
      <w:tr>
        <w:tc>
          <w:tcPr/>
          <w:p>
            <w:pPr>
              <w:pStyle w:val="Compact"/>
              <w:jc w:val="left"/>
            </w:pPr>
            <w:r>
              <w:t xml:space="preserve">Kittilä (naapuri)</w:t>
            </w:r>
          </w:p>
        </w:tc>
        <w:tc>
          <w:tcPr/>
          <w:p>
            <w:pPr>
              <w:pStyle w:val="Compact"/>
              <w:jc w:val="right"/>
            </w:pPr>
            <w:r>
              <w:t xml:space="preserve">59.3</w:t>
            </w:r>
          </w:p>
        </w:tc>
        <w:tc>
          <w:tcPr/>
          <w:p>
            <w:pPr>
              <w:pStyle w:val="Compact"/>
              <w:jc w:val="right"/>
            </w:pPr>
            <w:r>
              <w:t xml:space="preserve">271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nontekio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nontekio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Enontekiö (valittu)</w:t>
            </w:r>
          </w:p>
        </w:tc>
        <w:tc>
          <w:tcPr/>
          <w:p>
            <w:pPr>
              <w:pStyle w:val="Compact"/>
              <w:jc w:val="right"/>
            </w:pPr>
            <w:r>
              <w:t xml:space="preserve">168.2</w:t>
            </w:r>
          </w:p>
        </w:tc>
        <w:tc>
          <w:tcPr/>
          <w:p>
            <w:pPr>
              <w:pStyle w:val="Compact"/>
              <w:jc w:val="right"/>
            </w:pPr>
            <w:r>
              <w:t xml:space="preserve">39</w:t>
            </w:r>
          </w:p>
        </w:tc>
      </w:tr>
      <w:tr>
        <w:tc>
          <w:tcPr/>
          <w:p>
            <w:pPr>
              <w:pStyle w:val="Compact"/>
              <w:jc w:val="left"/>
            </w:pPr>
            <w:r>
              <w:t xml:space="preserve">Inari (naapuri)</w:t>
            </w:r>
          </w:p>
        </w:tc>
        <w:tc>
          <w:tcPr/>
          <w:p>
            <w:pPr>
              <w:pStyle w:val="Compact"/>
              <w:jc w:val="right"/>
            </w:pPr>
            <w:r>
              <w:t xml:space="preserve">120.1</w:t>
            </w:r>
          </w:p>
        </w:tc>
        <w:tc>
          <w:tcPr/>
          <w:p>
            <w:pPr>
              <w:pStyle w:val="Compact"/>
              <w:jc w:val="right"/>
            </w:pPr>
            <w:r>
              <w:t xml:space="preserve">106</w:t>
            </w:r>
          </w:p>
        </w:tc>
      </w:tr>
      <w:tr>
        <w:tc>
          <w:tcPr/>
          <w:p>
            <w:pPr>
              <w:pStyle w:val="Compact"/>
              <w:jc w:val="left"/>
            </w:pPr>
            <w:r>
              <w:t xml:space="preserve">Kittilä (naapuri)</w:t>
            </w:r>
          </w:p>
        </w:tc>
        <w:tc>
          <w:tcPr/>
          <w:p>
            <w:pPr>
              <w:pStyle w:val="Compact"/>
              <w:jc w:val="right"/>
            </w:pPr>
            <w:r>
              <w:t xml:space="preserve">69.9</w:t>
            </w:r>
          </w:p>
        </w:tc>
        <w:tc>
          <w:tcPr/>
          <w:p>
            <w:pPr>
              <w:pStyle w:val="Compact"/>
              <w:jc w:val="right"/>
            </w:pPr>
            <w:r>
              <w:t xml:space="preserve">223</w:t>
            </w:r>
          </w:p>
        </w:tc>
      </w:tr>
      <w:tr>
        <w:tc>
          <w:tcPr/>
          <w:p>
            <w:pPr>
              <w:pStyle w:val="Compact"/>
              <w:jc w:val="left"/>
            </w:pPr>
            <w:r>
              <w:t xml:space="preserve">Muonio (naapuri)</w:t>
            </w:r>
          </w:p>
        </w:tc>
        <w:tc>
          <w:tcPr/>
          <w:p>
            <w:pPr>
              <w:pStyle w:val="Compact"/>
              <w:jc w:val="right"/>
            </w:pPr>
            <w:r>
              <w:t xml:space="preserve">38.4</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148.7</w:t>
            </w:r>
          </w:p>
        </w:tc>
        <w:tc>
          <w:tcPr/>
          <w:p>
            <w:pPr>
              <w:pStyle w:val="Compact"/>
              <w:jc w:val="right"/>
            </w:pPr>
            <w:r>
              <w:t xml:space="preserve">42</w:t>
            </w:r>
          </w:p>
        </w:tc>
      </w:tr>
      <w:tr>
        <w:tc>
          <w:tcPr/>
          <w:p>
            <w:pPr>
              <w:pStyle w:val="Compact"/>
              <w:jc w:val="left"/>
            </w:pPr>
            <w:r>
              <w:t xml:space="preserve">Kittilä (naapuri)</w:t>
            </w:r>
          </w:p>
        </w:tc>
        <w:tc>
          <w:tcPr/>
          <w:p>
            <w:pPr>
              <w:pStyle w:val="Compact"/>
              <w:jc w:val="right"/>
            </w:pPr>
            <w:r>
              <w:t xml:space="preserve">74.5</w:t>
            </w:r>
          </w:p>
        </w:tc>
        <w:tc>
          <w:tcPr/>
          <w:p>
            <w:pPr>
              <w:pStyle w:val="Compact"/>
              <w:jc w:val="right"/>
            </w:pPr>
            <w:r>
              <w:t xml:space="preserve">198</w:t>
            </w:r>
          </w:p>
        </w:tc>
      </w:tr>
      <w:tr>
        <w:tc>
          <w:tcPr/>
          <w:p>
            <w:pPr>
              <w:pStyle w:val="Compact"/>
              <w:jc w:val="left"/>
            </w:pPr>
            <w:r>
              <w:t xml:space="preserve">Enontekiö (valittu)</w:t>
            </w:r>
          </w:p>
        </w:tc>
        <w:tc>
          <w:tcPr/>
          <w:p>
            <w:pPr>
              <w:pStyle w:val="Compact"/>
              <w:jc w:val="right"/>
            </w:pPr>
            <w:r>
              <w:t xml:space="preserve">21.6</w:t>
            </w:r>
          </w:p>
        </w:tc>
        <w:tc>
          <w:tcPr/>
          <w:p>
            <w:pPr>
              <w:pStyle w:val="Compact"/>
              <w:jc w:val="right"/>
            </w:pPr>
            <w:r>
              <w:t xml:space="preserve">275</w:t>
            </w:r>
          </w:p>
        </w:tc>
      </w:tr>
      <w:tr>
        <w:tc>
          <w:tcPr/>
          <w:p>
            <w:pPr>
              <w:pStyle w:val="Compact"/>
              <w:jc w:val="left"/>
            </w:pPr>
            <w:r>
              <w:t xml:space="preserve">Muonio (naapuri)</w:t>
            </w:r>
          </w:p>
        </w:tc>
        <w:tc>
          <w:tcPr/>
          <w:p>
            <w:pPr>
              <w:pStyle w:val="Compact"/>
              <w:jc w:val="right"/>
            </w:pPr>
            <w:r>
              <w:t xml:space="preserve">16.8</w:t>
            </w:r>
          </w:p>
        </w:tc>
        <w:tc>
          <w:tcPr/>
          <w:p>
            <w:pPr>
              <w:pStyle w:val="Compact"/>
              <w:jc w:val="right"/>
            </w:pPr>
            <w:r>
              <w:t xml:space="preserve">281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115.1</w:t>
            </w:r>
          </w:p>
        </w:tc>
        <w:tc>
          <w:tcPr/>
          <w:p>
            <w:pPr>
              <w:pStyle w:val="Compact"/>
              <w:jc w:val="right"/>
            </w:pPr>
            <w:r>
              <w:t xml:space="preserve">112</w:t>
            </w:r>
          </w:p>
        </w:tc>
      </w:tr>
      <w:tr>
        <w:tc>
          <w:tcPr/>
          <w:p>
            <w:pPr>
              <w:pStyle w:val="Compact"/>
              <w:jc w:val="left"/>
            </w:pPr>
            <w:r>
              <w:t xml:space="preserve">Enontekiö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Kittilä (naapuri)</w:t>
            </w:r>
          </w:p>
        </w:tc>
        <w:tc>
          <w:tcPr/>
          <w:p>
            <w:pPr>
              <w:pStyle w:val="Compact"/>
              <w:jc w:val="right"/>
            </w:pPr>
            <w:r>
              <w:t xml:space="preserve">78.4</w:t>
            </w:r>
          </w:p>
        </w:tc>
        <w:tc>
          <w:tcPr/>
          <w:p>
            <w:pPr>
              <w:pStyle w:val="Compact"/>
              <w:jc w:val="right"/>
            </w:pPr>
            <w:r>
              <w:t xml:space="preserve">216</w:t>
            </w:r>
          </w:p>
        </w:tc>
      </w:tr>
      <w:tr>
        <w:tc>
          <w:tcPr/>
          <w:p>
            <w:pPr>
              <w:pStyle w:val="Compact"/>
              <w:jc w:val="left"/>
            </w:pPr>
            <w:r>
              <w:t xml:space="preserve">Muonio (naapuri)</w:t>
            </w:r>
          </w:p>
        </w:tc>
        <w:tc>
          <w:tcPr/>
          <w:p>
            <w:pPr>
              <w:pStyle w:val="Compact"/>
              <w:jc w:val="right"/>
            </w:pPr>
            <w:r>
              <w:t xml:space="preserve">71.2</w:t>
            </w:r>
          </w:p>
        </w:tc>
        <w:tc>
          <w:tcPr/>
          <w:p>
            <w:pPr>
              <w:pStyle w:val="Compact"/>
              <w:jc w:val="right"/>
            </w:pPr>
            <w:r>
              <w:t xml:space="preserve">230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Enontekiö (valittu)</w:t>
            </w:r>
          </w:p>
        </w:tc>
        <w:tc>
          <w:tcPr/>
          <w:p>
            <w:pPr>
              <w:pStyle w:val="Compact"/>
              <w:jc w:val="right"/>
            </w:pPr>
            <w:r>
              <w:t xml:space="preserve">181.7</w:t>
            </w:r>
          </w:p>
        </w:tc>
        <w:tc>
          <w:tcPr/>
          <w:p>
            <w:pPr>
              <w:pStyle w:val="Compact"/>
              <w:jc w:val="right"/>
            </w:pPr>
            <w:r>
              <w:t xml:space="preserve">14</w:t>
            </w:r>
          </w:p>
        </w:tc>
      </w:tr>
      <w:tr>
        <w:tc>
          <w:tcPr/>
          <w:p>
            <w:pPr>
              <w:pStyle w:val="Compact"/>
              <w:jc w:val="left"/>
            </w:pPr>
            <w:r>
              <w:t xml:space="preserve">Inari (naapuri)</w:t>
            </w:r>
          </w:p>
        </w:tc>
        <w:tc>
          <w:tcPr/>
          <w:p>
            <w:pPr>
              <w:pStyle w:val="Compact"/>
              <w:jc w:val="right"/>
            </w:pPr>
            <w:r>
              <w:t xml:space="preserve">135.5</w:t>
            </w:r>
          </w:p>
        </w:tc>
        <w:tc>
          <w:tcPr/>
          <w:p>
            <w:pPr>
              <w:pStyle w:val="Compact"/>
              <w:jc w:val="right"/>
            </w:pPr>
            <w:r>
              <w:t xml:space="preserve">62</w:t>
            </w:r>
          </w:p>
        </w:tc>
      </w:tr>
      <w:tr>
        <w:tc>
          <w:tcPr/>
          <w:p>
            <w:pPr>
              <w:pStyle w:val="Compact"/>
              <w:jc w:val="left"/>
            </w:pPr>
            <w:r>
              <w:t xml:space="preserve">Kittilä (naapuri)</w:t>
            </w:r>
          </w:p>
        </w:tc>
        <w:tc>
          <w:tcPr/>
          <w:p>
            <w:pPr>
              <w:pStyle w:val="Compact"/>
              <w:jc w:val="right"/>
            </w:pPr>
            <w:r>
              <w:t xml:space="preserve">120.4</w:t>
            </w:r>
          </w:p>
        </w:tc>
        <w:tc>
          <w:tcPr/>
          <w:p>
            <w:pPr>
              <w:pStyle w:val="Compact"/>
              <w:jc w:val="right"/>
            </w:pPr>
            <w:r>
              <w:t xml:space="preserve">85</w:t>
            </w:r>
          </w:p>
        </w:tc>
      </w:tr>
      <w:tr>
        <w:tc>
          <w:tcPr/>
          <w:p>
            <w:pPr>
              <w:pStyle w:val="Compact"/>
              <w:jc w:val="left"/>
            </w:pPr>
            <w:r>
              <w:t xml:space="preserve">Muonio (naapuri)</w:t>
            </w:r>
          </w:p>
        </w:tc>
        <w:tc>
          <w:tcPr/>
          <w:p>
            <w:pPr>
              <w:pStyle w:val="Compact"/>
              <w:jc w:val="right"/>
            </w:pPr>
            <w:r>
              <w:t xml:space="preserve">79.6</w:t>
            </w:r>
          </w:p>
        </w:tc>
        <w:tc>
          <w:tcPr/>
          <w:p>
            <w:pPr>
              <w:pStyle w:val="Compact"/>
              <w:jc w:val="right"/>
            </w:pPr>
            <w:r>
              <w:t xml:space="preserve">195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Enontekiö (valittu)</w:t>
            </w:r>
          </w:p>
        </w:tc>
        <w:tc>
          <w:tcPr/>
          <w:p>
            <w:pPr>
              <w:pStyle w:val="Compact"/>
              <w:jc w:val="right"/>
            </w:pPr>
            <w:r>
              <w:t xml:space="preserve">250.0</w:t>
            </w:r>
          </w:p>
        </w:tc>
        <w:tc>
          <w:tcPr/>
          <w:p>
            <w:pPr>
              <w:pStyle w:val="Compact"/>
              <w:jc w:val="right"/>
            </w:pPr>
            <w:r>
              <w:t xml:space="preserve">17</w:t>
            </w:r>
          </w:p>
        </w:tc>
      </w:tr>
      <w:tr>
        <w:tc>
          <w:tcPr/>
          <w:p>
            <w:pPr>
              <w:pStyle w:val="Compact"/>
              <w:jc w:val="left"/>
            </w:pPr>
            <w:r>
              <w:t xml:space="preserve">Kittilä (naapuri)</w:t>
            </w:r>
          </w:p>
        </w:tc>
        <w:tc>
          <w:tcPr/>
          <w:p>
            <w:pPr>
              <w:pStyle w:val="Compact"/>
              <w:jc w:val="right"/>
            </w:pPr>
            <w:r>
              <w:t xml:space="preserve">233.3</w:t>
            </w:r>
          </w:p>
        </w:tc>
        <w:tc>
          <w:tcPr/>
          <w:p>
            <w:pPr>
              <w:pStyle w:val="Compact"/>
              <w:jc w:val="right"/>
            </w:pPr>
            <w:r>
              <w:t xml:space="preserve">28</w:t>
            </w:r>
          </w:p>
        </w:tc>
      </w:tr>
      <w:tr>
        <w:tc>
          <w:tcPr/>
          <w:p>
            <w:pPr>
              <w:pStyle w:val="Compact"/>
              <w:jc w:val="left"/>
            </w:pPr>
            <w:r>
              <w:t xml:space="preserve">Inari (naapuri)</w:t>
            </w:r>
          </w:p>
        </w:tc>
        <w:tc>
          <w:tcPr/>
          <w:p>
            <w:pPr>
              <w:pStyle w:val="Compact"/>
              <w:jc w:val="right"/>
            </w:pPr>
            <w:r>
              <w:t xml:space="preserve">116.7</w:t>
            </w:r>
          </w:p>
        </w:tc>
        <w:tc>
          <w:tcPr/>
          <w:p>
            <w:pPr>
              <w:pStyle w:val="Compact"/>
              <w:jc w:val="right"/>
            </w:pPr>
            <w:r>
              <w:t xml:space="preserve">118</w:t>
            </w:r>
          </w:p>
        </w:tc>
      </w:tr>
      <w:tr>
        <w:tc>
          <w:tcPr/>
          <w:p>
            <w:pPr>
              <w:pStyle w:val="Compact"/>
              <w:jc w:val="left"/>
            </w:pPr>
            <w:r>
              <w:t xml:space="preserve">Muonio (naapuri)</w:t>
            </w:r>
          </w:p>
        </w:tc>
        <w:tc>
          <w:tcPr/>
          <w:p>
            <w:pPr>
              <w:pStyle w:val="Compact"/>
              <w:jc w:val="right"/>
            </w:pPr>
            <w:r>
              <w:t xml:space="preserve">25.0</w:t>
            </w:r>
          </w:p>
        </w:tc>
        <w:tc>
          <w:tcPr/>
          <w:p>
            <w:pPr>
              <w:pStyle w:val="Compact"/>
              <w:jc w:val="right"/>
            </w:pPr>
            <w:r>
              <w:t xml:space="preserve">287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nontekio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99430</w:t>
            </w:r>
          </w:p>
        </w:tc>
        <w:tc>
          <w:tcPr/>
          <w:p>
            <w:pPr>
              <w:pStyle w:val="Compact"/>
              <w:jc w:val="left"/>
            </w:pPr>
            <w:r>
              <w:t xml:space="preserve">Nunnanen</w:t>
            </w:r>
          </w:p>
        </w:tc>
        <w:tc>
          <w:tcPr/>
          <w:p>
            <w:pPr>
              <w:pStyle w:val="Compact"/>
              <w:jc w:val="right"/>
            </w:pPr>
            <w:r>
              <w:t xml:space="preserve">199.8</w:t>
            </w:r>
          </w:p>
        </w:tc>
        <w:tc>
          <w:tcPr/>
          <w:p>
            <w:pPr>
              <w:pStyle w:val="Compact"/>
              <w:jc w:val="right"/>
            </w:pPr>
            <w:r>
              <w:t xml:space="preserve">213.6</w:t>
            </w:r>
          </w:p>
        </w:tc>
        <w:tc>
          <w:tcPr/>
          <w:p>
            <w:pPr>
              <w:pStyle w:val="Compact"/>
              <w:jc w:val="right"/>
            </w:pPr>
            <w:r>
              <w:t xml:space="preserve">204.7</w:t>
            </w:r>
          </w:p>
        </w:tc>
        <w:tc>
          <w:tcPr/>
          <w:p>
            <w:pPr>
              <w:pStyle w:val="Compact"/>
              <w:jc w:val="right"/>
            </w:pPr>
            <w:r>
              <w:t xml:space="preserve">304.8</w:t>
            </w:r>
          </w:p>
        </w:tc>
        <w:tc>
          <w:tcPr/>
          <w:p>
            <w:pPr>
              <w:pStyle w:val="Compact"/>
              <w:jc w:val="right"/>
            </w:pPr>
            <w:r>
              <w:t xml:space="preserve">76.2</w:t>
            </w:r>
          </w:p>
        </w:tc>
      </w:tr>
      <w:tr>
        <w:tc>
          <w:tcPr/>
          <w:p>
            <w:pPr>
              <w:pStyle w:val="Compact"/>
              <w:jc w:val="left"/>
            </w:pPr>
            <w:r>
              <w:t xml:space="preserve">99410</w:t>
            </w:r>
          </w:p>
        </w:tc>
        <w:tc>
          <w:tcPr/>
          <w:p>
            <w:pPr>
              <w:pStyle w:val="Compact"/>
              <w:jc w:val="left"/>
            </w:pPr>
            <w:r>
              <w:t xml:space="preserve">Vuontisjärvi</w:t>
            </w:r>
          </w:p>
        </w:tc>
        <w:tc>
          <w:tcPr/>
          <w:p>
            <w:pPr>
              <w:pStyle w:val="Compact"/>
              <w:jc w:val="right"/>
            </w:pPr>
            <w:r>
              <w:t xml:space="preserve">156.9</w:t>
            </w:r>
          </w:p>
        </w:tc>
        <w:tc>
          <w:tcPr/>
          <w:p>
            <w:pPr>
              <w:pStyle w:val="Compact"/>
              <w:jc w:val="right"/>
            </w:pPr>
            <w:r>
              <w:t xml:space="preserve">157.5</w:t>
            </w:r>
          </w:p>
        </w:tc>
        <w:tc>
          <w:tcPr/>
          <w:p>
            <w:pPr>
              <w:pStyle w:val="Compact"/>
              <w:jc w:val="right"/>
            </w:pPr>
            <w:r>
              <w:t xml:space="preserve">153.1</w:t>
            </w:r>
          </w:p>
        </w:tc>
        <w:tc>
          <w:tcPr/>
          <w:p>
            <w:pPr>
              <w:pStyle w:val="Compact"/>
              <w:jc w:val="right"/>
            </w:pPr>
            <w:r>
              <w:t xml:space="preserve">233.4</w:t>
            </w:r>
          </w:p>
        </w:tc>
        <w:tc>
          <w:tcPr/>
          <w:p>
            <w:pPr>
              <w:pStyle w:val="Compact"/>
              <w:jc w:val="right"/>
            </w:pPr>
            <w:r>
              <w:t xml:space="preserve">83.4</w:t>
            </w:r>
          </w:p>
        </w:tc>
      </w:tr>
      <w:tr>
        <w:tc>
          <w:tcPr/>
          <w:p>
            <w:pPr>
              <w:pStyle w:val="Compact"/>
              <w:jc w:val="left"/>
            </w:pPr>
            <w:r>
              <w:t xml:space="preserve">99460</w:t>
            </w:r>
          </w:p>
        </w:tc>
        <w:tc>
          <w:tcPr/>
          <w:p>
            <w:pPr>
              <w:pStyle w:val="Compact"/>
              <w:jc w:val="left"/>
            </w:pPr>
            <w:r>
              <w:t xml:space="preserve">Kuttanen</w:t>
            </w:r>
          </w:p>
        </w:tc>
        <w:tc>
          <w:tcPr/>
          <w:p>
            <w:pPr>
              <w:pStyle w:val="Compact"/>
              <w:jc w:val="right"/>
            </w:pPr>
            <w:r>
              <w:t xml:space="preserve">145.7</w:t>
            </w:r>
          </w:p>
        </w:tc>
        <w:tc>
          <w:tcPr/>
          <w:p>
            <w:pPr>
              <w:pStyle w:val="Compact"/>
              <w:jc w:val="right"/>
            </w:pPr>
            <w:r>
              <w:t xml:space="preserve">NA</w:t>
            </w:r>
          </w:p>
        </w:tc>
        <w:tc>
          <w:tcPr/>
          <w:p>
            <w:pPr>
              <w:pStyle w:val="Compact"/>
              <w:jc w:val="right"/>
            </w:pPr>
            <w:r>
              <w:t xml:space="preserve">154.8</w:t>
            </w:r>
          </w:p>
        </w:tc>
        <w:tc>
          <w:tcPr/>
          <w:p>
            <w:pPr>
              <w:pStyle w:val="Compact"/>
              <w:jc w:val="right"/>
            </w:pPr>
            <w:r>
              <w:t xml:space="preserve">150.4</w:t>
            </w:r>
          </w:p>
        </w:tc>
        <w:tc>
          <w:tcPr/>
          <w:p>
            <w:pPr>
              <w:pStyle w:val="Compact"/>
              <w:jc w:val="right"/>
            </w:pPr>
            <w:r>
              <w:t xml:space="preserve">131.9</w:t>
            </w:r>
          </w:p>
        </w:tc>
      </w:tr>
      <w:tr>
        <w:tc>
          <w:tcPr/>
          <w:p>
            <w:pPr>
              <w:pStyle w:val="Compact"/>
              <w:jc w:val="left"/>
            </w:pPr>
            <w:r>
              <w:t xml:space="preserve">99420</w:t>
            </w:r>
          </w:p>
        </w:tc>
        <w:tc>
          <w:tcPr/>
          <w:p>
            <w:pPr>
              <w:pStyle w:val="Compact"/>
              <w:jc w:val="left"/>
            </w:pPr>
            <w:r>
              <w:t xml:space="preserve">Peltovuoma</w:t>
            </w:r>
          </w:p>
        </w:tc>
        <w:tc>
          <w:tcPr/>
          <w:p>
            <w:pPr>
              <w:pStyle w:val="Compact"/>
              <w:jc w:val="right"/>
            </w:pPr>
            <w:r>
              <w:t xml:space="preserve">145.5</w:t>
            </w:r>
          </w:p>
        </w:tc>
        <w:tc>
          <w:tcPr/>
          <w:p>
            <w:pPr>
              <w:pStyle w:val="Compact"/>
              <w:jc w:val="right"/>
            </w:pPr>
            <w:r>
              <w:t xml:space="preserve">117.8</w:t>
            </w:r>
          </w:p>
        </w:tc>
        <w:tc>
          <w:tcPr/>
          <w:p>
            <w:pPr>
              <w:pStyle w:val="Compact"/>
              <w:jc w:val="right"/>
            </w:pPr>
            <w:r>
              <w:t xml:space="preserve">154.3</w:t>
            </w:r>
          </w:p>
        </w:tc>
        <w:tc>
          <w:tcPr/>
          <w:p>
            <w:pPr>
              <w:pStyle w:val="Compact"/>
              <w:jc w:val="right"/>
            </w:pPr>
            <w:r>
              <w:t xml:space="preserve">229.3</w:t>
            </w:r>
          </w:p>
        </w:tc>
        <w:tc>
          <w:tcPr/>
          <w:p>
            <w:pPr>
              <w:pStyle w:val="Compact"/>
              <w:jc w:val="right"/>
            </w:pPr>
            <w:r>
              <w:t xml:space="preserve">80.4</w:t>
            </w:r>
          </w:p>
        </w:tc>
      </w:tr>
      <w:tr>
        <w:tc>
          <w:tcPr/>
          <w:p>
            <w:pPr>
              <w:pStyle w:val="Compact"/>
              <w:jc w:val="left"/>
            </w:pPr>
            <w:r>
              <w:t xml:space="preserve">99470</w:t>
            </w:r>
          </w:p>
        </w:tc>
        <w:tc>
          <w:tcPr/>
          <w:p>
            <w:pPr>
              <w:pStyle w:val="Compact"/>
              <w:jc w:val="left"/>
            </w:pPr>
            <w:r>
              <w:t xml:space="preserve">Karesuvanto</w:t>
            </w:r>
          </w:p>
        </w:tc>
        <w:tc>
          <w:tcPr/>
          <w:p>
            <w:pPr>
              <w:pStyle w:val="Compact"/>
              <w:jc w:val="right"/>
            </w:pPr>
            <w:r>
              <w:t xml:space="preserve">144.0</w:t>
            </w:r>
          </w:p>
        </w:tc>
        <w:tc>
          <w:tcPr/>
          <w:p>
            <w:pPr>
              <w:pStyle w:val="Compact"/>
              <w:jc w:val="right"/>
            </w:pPr>
            <w:r>
              <w:t xml:space="preserve">128.9</w:t>
            </w:r>
          </w:p>
        </w:tc>
        <w:tc>
          <w:tcPr/>
          <w:p>
            <w:pPr>
              <w:pStyle w:val="Compact"/>
              <w:jc w:val="right"/>
            </w:pPr>
            <w:r>
              <w:t xml:space="preserve">154.6</w:t>
            </w:r>
          </w:p>
        </w:tc>
        <w:tc>
          <w:tcPr/>
          <w:p>
            <w:pPr>
              <w:pStyle w:val="Compact"/>
              <w:jc w:val="right"/>
            </w:pPr>
            <w:r>
              <w:t xml:space="preserve">175.7</w:t>
            </w:r>
          </w:p>
        </w:tc>
        <w:tc>
          <w:tcPr/>
          <w:p>
            <w:pPr>
              <w:pStyle w:val="Compact"/>
              <w:jc w:val="right"/>
            </w:pPr>
            <w:r>
              <w:t xml:space="preserve">116.8</w:t>
            </w:r>
          </w:p>
        </w:tc>
      </w:tr>
      <w:tr>
        <w:tc>
          <w:tcPr/>
          <w:p>
            <w:pPr>
              <w:pStyle w:val="Compact"/>
              <w:jc w:val="left"/>
            </w:pPr>
            <w:r>
              <w:t xml:space="preserve">99440</w:t>
            </w:r>
          </w:p>
        </w:tc>
        <w:tc>
          <w:tcPr/>
          <w:p>
            <w:pPr>
              <w:pStyle w:val="Compact"/>
              <w:jc w:val="left"/>
            </w:pPr>
            <w:r>
              <w:t xml:space="preserve">Leppäjärvi</w:t>
            </w:r>
          </w:p>
        </w:tc>
        <w:tc>
          <w:tcPr/>
          <w:p>
            <w:pPr>
              <w:pStyle w:val="Compact"/>
              <w:jc w:val="right"/>
            </w:pPr>
            <w:r>
              <w:t xml:space="preserve">141.2</w:t>
            </w:r>
          </w:p>
        </w:tc>
        <w:tc>
          <w:tcPr/>
          <w:p>
            <w:pPr>
              <w:pStyle w:val="Compact"/>
              <w:jc w:val="right"/>
            </w:pPr>
            <w:r>
              <w:t xml:space="preserve">140.4</w:t>
            </w:r>
          </w:p>
        </w:tc>
        <w:tc>
          <w:tcPr/>
          <w:p>
            <w:pPr>
              <w:pStyle w:val="Compact"/>
              <w:jc w:val="right"/>
            </w:pPr>
            <w:r>
              <w:t xml:space="preserve">189.2</w:t>
            </w:r>
          </w:p>
        </w:tc>
        <w:tc>
          <w:tcPr/>
          <w:p>
            <w:pPr>
              <w:pStyle w:val="Compact"/>
              <w:jc w:val="right"/>
            </w:pPr>
            <w:r>
              <w:t xml:space="preserve">130.4</w:t>
            </w:r>
          </w:p>
        </w:tc>
        <w:tc>
          <w:tcPr/>
          <w:p>
            <w:pPr>
              <w:pStyle w:val="Compact"/>
              <w:jc w:val="right"/>
            </w:pPr>
            <w:r>
              <w:t xml:space="preserve">104.8</w:t>
            </w:r>
          </w:p>
        </w:tc>
      </w:tr>
      <w:tr>
        <w:tc>
          <w:tcPr/>
          <w:p>
            <w:pPr>
              <w:pStyle w:val="Compact"/>
              <w:jc w:val="left"/>
            </w:pPr>
            <w:r>
              <w:t xml:space="preserve">99450</w:t>
            </w:r>
          </w:p>
        </w:tc>
        <w:tc>
          <w:tcPr/>
          <w:p>
            <w:pPr>
              <w:pStyle w:val="Compact"/>
              <w:jc w:val="left"/>
            </w:pPr>
            <w:r>
              <w:t xml:space="preserve">Palojoensuu-Kuttanen</w:t>
            </w:r>
          </w:p>
        </w:tc>
        <w:tc>
          <w:tcPr/>
          <w:p>
            <w:pPr>
              <w:pStyle w:val="Compact"/>
              <w:jc w:val="right"/>
            </w:pPr>
            <w:r>
              <w:t xml:space="preserve">138.7</w:t>
            </w:r>
          </w:p>
        </w:tc>
        <w:tc>
          <w:tcPr/>
          <w:p>
            <w:pPr>
              <w:pStyle w:val="Compact"/>
              <w:jc w:val="right"/>
            </w:pPr>
            <w:r>
              <w:t xml:space="preserve">165.3</w:t>
            </w:r>
          </w:p>
        </w:tc>
        <w:tc>
          <w:tcPr/>
          <w:p>
            <w:pPr>
              <w:pStyle w:val="Compact"/>
              <w:jc w:val="right"/>
            </w:pPr>
            <w:r>
              <w:t xml:space="preserve">148.7</w:t>
            </w:r>
          </w:p>
        </w:tc>
        <w:tc>
          <w:tcPr/>
          <w:p>
            <w:pPr>
              <w:pStyle w:val="Compact"/>
              <w:jc w:val="right"/>
            </w:pPr>
            <w:r>
              <w:t xml:space="preserve">109.8</w:t>
            </w:r>
          </w:p>
        </w:tc>
        <w:tc>
          <w:tcPr/>
          <w:p>
            <w:pPr>
              <w:pStyle w:val="Compact"/>
              <w:jc w:val="right"/>
            </w:pPr>
            <w:r>
              <w:t xml:space="preserve">130.8</w:t>
            </w:r>
          </w:p>
        </w:tc>
      </w:tr>
      <w:tr>
        <w:tc>
          <w:tcPr/>
          <w:p>
            <w:pPr>
              <w:pStyle w:val="Compact"/>
              <w:jc w:val="left"/>
            </w:pPr>
            <w:r>
              <w:t xml:space="preserve">99400</w:t>
            </w:r>
          </w:p>
        </w:tc>
        <w:tc>
          <w:tcPr/>
          <w:p>
            <w:pPr>
              <w:pStyle w:val="Compact"/>
              <w:jc w:val="left"/>
            </w:pPr>
            <w:r>
              <w:t xml:space="preserve">Enontekiö Keskus</w:t>
            </w:r>
          </w:p>
        </w:tc>
        <w:tc>
          <w:tcPr/>
          <w:p>
            <w:pPr>
              <w:pStyle w:val="Compact"/>
              <w:jc w:val="right"/>
            </w:pPr>
            <w:r>
              <w:t xml:space="preserve">117.9</w:t>
            </w:r>
          </w:p>
        </w:tc>
        <w:tc>
          <w:tcPr/>
          <w:p>
            <w:pPr>
              <w:pStyle w:val="Compact"/>
              <w:jc w:val="right"/>
            </w:pPr>
            <w:r>
              <w:t xml:space="preserve">120.5</w:t>
            </w:r>
          </w:p>
        </w:tc>
        <w:tc>
          <w:tcPr/>
          <w:p>
            <w:pPr>
              <w:pStyle w:val="Compact"/>
              <w:jc w:val="right"/>
            </w:pPr>
            <w:r>
              <w:t xml:space="preserve">107.5</w:t>
            </w:r>
          </w:p>
        </w:tc>
        <w:tc>
          <w:tcPr/>
          <w:p>
            <w:pPr>
              <w:pStyle w:val="Compact"/>
              <w:jc w:val="right"/>
            </w:pPr>
            <w:r>
              <w:t xml:space="preserve">143.4</w:t>
            </w:r>
          </w:p>
        </w:tc>
        <w:tc>
          <w:tcPr/>
          <w:p>
            <w:pPr>
              <w:pStyle w:val="Compact"/>
              <w:jc w:val="right"/>
            </w:pPr>
            <w:r>
              <w:t xml:space="preserve">100.3</w:t>
            </w:r>
          </w:p>
        </w:tc>
      </w:tr>
      <w:tr>
        <w:tc>
          <w:tcPr/>
          <w:p>
            <w:pPr>
              <w:pStyle w:val="Compact"/>
              <w:jc w:val="left"/>
            </w:pPr>
            <w:r>
              <w:t xml:space="preserve">99490</w:t>
            </w:r>
          </w:p>
        </w:tc>
        <w:tc>
          <w:tcPr/>
          <w:p>
            <w:pPr>
              <w:pStyle w:val="Compact"/>
              <w:jc w:val="left"/>
            </w:pPr>
            <w:r>
              <w:t xml:space="preserve">Kilpisjärvi</w:t>
            </w:r>
          </w:p>
        </w:tc>
        <w:tc>
          <w:tcPr/>
          <w:p>
            <w:pPr>
              <w:pStyle w:val="Compact"/>
              <w:jc w:val="right"/>
            </w:pPr>
            <w:r>
              <w:t xml:space="preserve">62.5</w:t>
            </w:r>
          </w:p>
        </w:tc>
        <w:tc>
          <w:tcPr/>
          <w:p>
            <w:pPr>
              <w:pStyle w:val="Compact"/>
              <w:jc w:val="right"/>
            </w:pPr>
            <w:r>
              <w:t xml:space="preserve">28.2</w:t>
            </w:r>
          </w:p>
        </w:tc>
        <w:tc>
          <w:tcPr/>
          <w:p>
            <w:pPr>
              <w:pStyle w:val="Compact"/>
              <w:jc w:val="right"/>
            </w:pPr>
            <w:r>
              <w:t xml:space="preserve">51.8</w:t>
            </w:r>
          </w:p>
        </w:tc>
        <w:tc>
          <w:tcPr/>
          <w:p>
            <w:pPr>
              <w:pStyle w:val="Compact"/>
              <w:jc w:val="right"/>
            </w:pPr>
            <w:r>
              <w:t xml:space="preserve">122.3</w:t>
            </w:r>
          </w:p>
        </w:tc>
        <w:tc>
          <w:tcPr/>
          <w:p>
            <w:pPr>
              <w:pStyle w:val="Compact"/>
              <w:jc w:val="right"/>
            </w:pPr>
            <w:r>
              <w:t xml:space="preserve">47.9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nontekio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nontekio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nontekio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nontekio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Enontekiö (Kunnat)</dc:title>
  <dc:creator>Diakin karttasovellus 2022-02-22 19:25:15</dc:creator>
  <cp:keywords/>
  <dcterms:created xsi:type="dcterms:W3CDTF">2022-02-22T17:26:26Z</dcterms:created>
  <dcterms:modified xsi:type="dcterms:W3CDTF">2022-02-22T17:26:26Z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