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Heinola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19:49:52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19:49:52.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Heinola. Lisäksi tarkastelussa ovat rajanaapurit: Asikkala, Hartola, Heinola, Iitti, Kouvola, Lahti, Mäntyharju, Pertunmaa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hein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155.1</w:t>
            </w:r>
          </w:p>
        </w:tc>
        <w:tc>
          <w:tcPr/>
          <w:p>
            <w:pPr>
              <w:pStyle w:val="Compact"/>
              <w:jc w:val="right"/>
            </w:pPr>
            <w:r>
              <w:t xml:space="preserve">6</w:t>
            </w:r>
          </w:p>
        </w:tc>
      </w:tr>
      <w:tr>
        <w:tc>
          <w:tcPr/>
          <w:p>
            <w:pPr>
              <w:pStyle w:val="Compact"/>
              <w:jc w:val="left"/>
            </w:pPr>
            <w:r>
              <w:t xml:space="preserve">Heinola (valittu)</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Pertunmaa (naapuri)</w:t>
            </w:r>
          </w:p>
        </w:tc>
        <w:tc>
          <w:tcPr/>
          <w:p>
            <w:pPr>
              <w:pStyle w:val="Compact"/>
              <w:jc w:val="right"/>
            </w:pPr>
            <w:r>
              <w:t xml:space="preserve">142.6</w:t>
            </w:r>
          </w:p>
        </w:tc>
        <w:tc>
          <w:tcPr/>
          <w:p>
            <w:pPr>
              <w:pStyle w:val="Compact"/>
              <w:jc w:val="right"/>
            </w:pPr>
            <w:r>
              <w:t xml:space="preserve">27</w:t>
            </w:r>
          </w:p>
        </w:tc>
      </w:tr>
      <w:tr>
        <w:tc>
          <w:tcPr/>
          <w:p>
            <w:pPr>
              <w:pStyle w:val="Compact"/>
              <w:jc w:val="left"/>
            </w:pPr>
            <w:r>
              <w:t xml:space="preserve">Hartola (naapuri)</w:t>
            </w:r>
          </w:p>
        </w:tc>
        <w:tc>
          <w:tcPr/>
          <w:p>
            <w:pPr>
              <w:pStyle w:val="Compact"/>
              <w:jc w:val="right"/>
            </w:pPr>
            <w:r>
              <w:t xml:space="preserve">137.8</w:t>
            </w:r>
          </w:p>
        </w:tc>
        <w:tc>
          <w:tcPr/>
          <w:p>
            <w:pPr>
              <w:pStyle w:val="Compact"/>
              <w:jc w:val="right"/>
            </w:pPr>
            <w:r>
              <w:t xml:space="preserve">32</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Mäntyharju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Iitti (naapuri)</w:t>
            </w:r>
          </w:p>
        </w:tc>
        <w:tc>
          <w:tcPr/>
          <w:p>
            <w:pPr>
              <w:pStyle w:val="Compact"/>
              <w:jc w:val="right"/>
            </w:pPr>
            <w:r>
              <w:t xml:space="preserve">100.7</w:t>
            </w:r>
          </w:p>
        </w:tc>
        <w:tc>
          <w:tcPr/>
          <w:p>
            <w:pPr>
              <w:pStyle w:val="Compact"/>
              <w:jc w:val="right"/>
            </w:pPr>
            <w:r>
              <w:t xml:space="preserve">160</w:t>
            </w:r>
          </w:p>
        </w:tc>
      </w:tr>
      <w:tr>
        <w:tc>
          <w:tcPr/>
          <w:p>
            <w:pPr>
              <w:pStyle w:val="Compact"/>
              <w:jc w:val="left"/>
            </w:pPr>
            <w:r>
              <w:t xml:space="preserve">Sysmä (naapuri)</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Asikkala (naapuri)</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(valittu)</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157.8</w:t>
            </w:r>
          </w:p>
        </w:tc>
        <w:tc>
          <w:tcPr/>
          <w:p>
            <w:pPr>
              <w:pStyle w:val="Compact"/>
              <w:jc w:val="right"/>
            </w:pPr>
            <w:r>
              <w:t xml:space="preserve">6</w:t>
            </w:r>
          </w:p>
        </w:tc>
      </w:tr>
      <w:tr>
        <w:tc>
          <w:tcPr/>
          <w:p>
            <w:pPr>
              <w:pStyle w:val="Compact"/>
              <w:jc w:val="left"/>
            </w:pPr>
            <w:r>
              <w:t xml:space="preserve">Hartola (naapuri)</w:t>
            </w:r>
          </w:p>
        </w:tc>
        <w:tc>
          <w:tcPr/>
          <w:p>
            <w:pPr>
              <w:pStyle w:val="Compact"/>
              <w:jc w:val="right"/>
            </w:pPr>
            <w:r>
              <w:t xml:space="preserve">146.0</w:t>
            </w:r>
          </w:p>
        </w:tc>
        <w:tc>
          <w:tcPr/>
          <w:p>
            <w:pPr>
              <w:pStyle w:val="Compact"/>
              <w:jc w:val="right"/>
            </w:pPr>
            <w:r>
              <w:t xml:space="preserve">19</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Pertunmaa (naapuri)</w:t>
            </w:r>
          </w:p>
        </w:tc>
        <w:tc>
          <w:tcPr/>
          <w:p>
            <w:pPr>
              <w:pStyle w:val="Compact"/>
              <w:jc w:val="right"/>
            </w:pPr>
            <w:r>
              <w:t xml:space="preserve">123.1</w:t>
            </w:r>
          </w:p>
        </w:tc>
        <w:tc>
          <w:tcPr/>
          <w:p>
            <w:pPr>
              <w:pStyle w:val="Compact"/>
              <w:jc w:val="right"/>
            </w:pPr>
            <w:r>
              <w:t xml:space="preserve">65</w:t>
            </w:r>
          </w:p>
        </w:tc>
      </w:tr>
      <w:tr>
        <w:tc>
          <w:tcPr/>
          <w:p>
            <w:pPr>
              <w:pStyle w:val="Compact"/>
              <w:jc w:val="left"/>
            </w:pPr>
            <w:r>
              <w:t xml:space="preserve">Sysmä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Mäntyharju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Iitti (naapuri)</w:t>
            </w:r>
          </w:p>
        </w:tc>
        <w:tc>
          <w:tcPr/>
          <w:p>
            <w:pPr>
              <w:pStyle w:val="Compact"/>
              <w:jc w:val="right"/>
            </w:pPr>
            <w:r>
              <w:t xml:space="preserve">101.6</w:t>
            </w:r>
          </w:p>
        </w:tc>
        <w:tc>
          <w:tcPr/>
          <w:p>
            <w:pPr>
              <w:pStyle w:val="Compact"/>
              <w:jc w:val="right"/>
            </w:pPr>
            <w:r>
              <w:t xml:space="preserve">146</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162.2</w:t>
            </w:r>
          </w:p>
        </w:tc>
        <w:tc>
          <w:tcPr/>
          <w:p>
            <w:pPr>
              <w:pStyle w:val="Compact"/>
              <w:jc w:val="right"/>
            </w:pPr>
            <w:r>
              <w:t xml:space="preserve">9</w:t>
            </w:r>
          </w:p>
        </w:tc>
      </w:tr>
      <w:tr>
        <w:tc>
          <w:tcPr/>
          <w:p>
            <w:pPr>
              <w:pStyle w:val="Compact"/>
              <w:jc w:val="left"/>
            </w:pPr>
            <w:r>
              <w:t xml:space="preserve">Pertunmaa (naapuri)</w:t>
            </w:r>
          </w:p>
        </w:tc>
        <w:tc>
          <w:tcPr/>
          <w:p>
            <w:pPr>
              <w:pStyle w:val="Compact"/>
              <w:jc w:val="right"/>
            </w:pPr>
            <w:r>
              <w:t xml:space="preserve">149.1</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137.1</w:t>
            </w:r>
          </w:p>
        </w:tc>
        <w:tc>
          <w:tcPr/>
          <w:p>
            <w:pPr>
              <w:pStyle w:val="Compact"/>
              <w:jc w:val="right"/>
            </w:pPr>
            <w:r>
              <w:t xml:space="preserve">33</w:t>
            </w:r>
          </w:p>
        </w:tc>
      </w:tr>
      <w:tr>
        <w:tc>
          <w:tcPr/>
          <w:p>
            <w:pPr>
              <w:pStyle w:val="Compact"/>
              <w:jc w:val="left"/>
            </w:pPr>
            <w:r>
              <w:t xml:space="preserve">Heinola (valittu)</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Mäntyharju (naapuri)</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Iitti (naapuri)</w:t>
            </w:r>
          </w:p>
        </w:tc>
        <w:tc>
          <w:tcPr/>
          <w:p>
            <w:pPr>
              <w:pStyle w:val="Compact"/>
              <w:jc w:val="right"/>
            </w:pPr>
            <w:r>
              <w:t xml:space="preserve">99.4</w:t>
            </w:r>
          </w:p>
        </w:tc>
        <w:tc>
          <w:tcPr/>
          <w:p>
            <w:pPr>
              <w:pStyle w:val="Compact"/>
              <w:jc w:val="right"/>
            </w:pPr>
            <w:r>
              <w:t xml:space="preserve">153</w:t>
            </w:r>
          </w:p>
        </w:tc>
      </w:tr>
      <w:tr>
        <w:tc>
          <w:tcPr/>
          <w:p>
            <w:pPr>
              <w:pStyle w:val="Compact"/>
              <w:jc w:val="left"/>
            </w:pPr>
            <w:r>
              <w:t xml:space="preserve">Sysmä (naapuri)</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Asikkala (naapuri)</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170.3</w:t>
            </w:r>
          </w:p>
        </w:tc>
        <w:tc>
          <w:tcPr/>
          <w:p>
            <w:pPr>
              <w:pStyle w:val="Compact"/>
              <w:jc w:val="right"/>
            </w:pPr>
            <w:r>
              <w:t xml:space="preserve">14</w:t>
            </w:r>
          </w:p>
        </w:tc>
      </w:tr>
      <w:tr>
        <w:tc>
          <w:tcPr/>
          <w:p>
            <w:pPr>
              <w:pStyle w:val="Compact"/>
              <w:jc w:val="left"/>
            </w:pPr>
            <w:r>
              <w:t xml:space="preserve">Pertunmaa (naapuri)</w:t>
            </w:r>
          </w:p>
        </w:tc>
        <w:tc>
          <w:tcPr/>
          <w:p>
            <w:pPr>
              <w:pStyle w:val="Compact"/>
              <w:jc w:val="right"/>
            </w:pPr>
            <w:r>
              <w:t xml:space="preserve">155.6</w:t>
            </w:r>
          </w:p>
        </w:tc>
        <w:tc>
          <w:tcPr/>
          <w:p>
            <w:pPr>
              <w:pStyle w:val="Compact"/>
              <w:jc w:val="right"/>
            </w:pPr>
            <w:r>
              <w:t xml:space="preserve">27</w:t>
            </w:r>
          </w:p>
        </w:tc>
      </w:tr>
      <w:tr>
        <w:tc>
          <w:tcPr/>
          <w:p>
            <w:pPr>
              <w:pStyle w:val="Compact"/>
              <w:jc w:val="left"/>
            </w:pPr>
            <w:r>
              <w:t xml:space="preserve">Heinola (valittu)</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Mäntyharju (naapuri)</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Hartola (naapuri)</w:t>
            </w:r>
          </w:p>
        </w:tc>
        <w:tc>
          <w:tcPr/>
          <w:p>
            <w:pPr>
              <w:pStyle w:val="Compact"/>
              <w:jc w:val="right"/>
            </w:pPr>
            <w:r>
              <w:t xml:space="preserve">105.2</w:t>
            </w:r>
          </w:p>
        </w:tc>
        <w:tc>
          <w:tcPr/>
          <w:p>
            <w:pPr>
              <w:pStyle w:val="Compact"/>
              <w:jc w:val="right"/>
            </w:pPr>
            <w:r>
              <w:t xml:space="preserve">154</w:t>
            </w:r>
          </w:p>
        </w:tc>
      </w:tr>
      <w:tr>
        <w:tc>
          <w:tcPr/>
          <w:p>
            <w:pPr>
              <w:pStyle w:val="Compact"/>
              <w:jc w:val="left"/>
            </w:pPr>
            <w:r>
              <w:t xml:space="preserve">Iitti (naapuri)</w:t>
            </w:r>
          </w:p>
        </w:tc>
        <w:tc>
          <w:tcPr/>
          <w:p>
            <w:pPr>
              <w:pStyle w:val="Compact"/>
              <w:jc w:val="right"/>
            </w:pPr>
            <w:r>
              <w:t xml:space="preserve">101.0</w:t>
            </w:r>
          </w:p>
        </w:tc>
        <w:tc>
          <w:tcPr/>
          <w:p>
            <w:pPr>
              <w:pStyle w:val="Compact"/>
              <w:jc w:val="right"/>
            </w:pPr>
            <w:r>
              <w:t xml:space="preserve">167</w:t>
            </w:r>
          </w:p>
        </w:tc>
      </w:tr>
      <w:tr>
        <w:tc>
          <w:tcPr/>
          <w:p>
            <w:pPr>
              <w:pStyle w:val="Compact"/>
              <w:jc w:val="left"/>
            </w:pPr>
            <w:r>
              <w:t xml:space="preserve">Sysmä (naapuri)</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Asikkala (naapuri)</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(naapuri)</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147.7</w:t>
            </w:r>
          </w:p>
        </w:tc>
        <w:tc>
          <w:tcPr/>
          <w:p>
            <w:pPr>
              <w:pStyle w:val="Compact"/>
              <w:jc w:val="right"/>
            </w:pPr>
            <w:r>
              <w:t xml:space="preserve">22</w:t>
            </w:r>
          </w:p>
        </w:tc>
      </w:tr>
      <w:tr>
        <w:tc>
          <w:tcPr/>
          <w:p>
            <w:pPr>
              <w:pStyle w:val="Compact"/>
              <w:jc w:val="left"/>
            </w:pPr>
            <w:r>
              <w:t xml:space="preserve">Heinola (valittu)</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Pertunmaa (naapuri)</w:t>
            </w:r>
          </w:p>
        </w:tc>
        <w:tc>
          <w:tcPr/>
          <w:p>
            <w:pPr>
              <w:pStyle w:val="Compact"/>
              <w:jc w:val="right"/>
            </w:pPr>
            <w:r>
              <w:t xml:space="preserve">137.6</w:t>
            </w:r>
          </w:p>
        </w:tc>
        <w:tc>
          <w:tcPr/>
          <w:p>
            <w:pPr>
              <w:pStyle w:val="Compact"/>
              <w:jc w:val="right"/>
            </w:pPr>
            <w:r>
              <w:t xml:space="preserve">36</w:t>
            </w:r>
          </w:p>
        </w:tc>
      </w:tr>
      <w:tr>
        <w:tc>
          <w:tcPr/>
          <w:p>
            <w:pPr>
              <w:pStyle w:val="Compact"/>
              <w:jc w:val="left"/>
            </w:pPr>
            <w:r>
              <w:t xml:space="preserve">Lahti (naapuri)</w:t>
            </w:r>
          </w:p>
        </w:tc>
        <w:tc>
          <w:tcPr/>
          <w:p>
            <w:pPr>
              <w:pStyle w:val="Compact"/>
              <w:jc w:val="right"/>
            </w:pPr>
            <w:r>
              <w:t xml:space="preserve">133.6</w:t>
            </w:r>
          </w:p>
        </w:tc>
        <w:tc>
          <w:tcPr/>
          <w:p>
            <w:pPr>
              <w:pStyle w:val="Compact"/>
              <w:jc w:val="right"/>
            </w:pPr>
            <w:r>
              <w:t xml:space="preserve">40</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Mäntyharju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Sysmä (naapuri)</w:t>
            </w:r>
          </w:p>
        </w:tc>
        <w:tc>
          <w:tcPr/>
          <w:p>
            <w:pPr>
              <w:pStyle w:val="Compact"/>
              <w:jc w:val="right"/>
            </w:pPr>
            <w:r>
              <w:t xml:space="preserve">104.0</w:t>
            </w:r>
          </w:p>
        </w:tc>
        <w:tc>
          <w:tcPr/>
          <w:p>
            <w:pPr>
              <w:pStyle w:val="Compact"/>
              <w:jc w:val="right"/>
            </w:pPr>
            <w:r>
              <w:t xml:space="preserve">128</w:t>
            </w:r>
          </w:p>
        </w:tc>
      </w:tr>
      <w:tr>
        <w:tc>
          <w:tcPr/>
          <w:p>
            <w:pPr>
              <w:pStyle w:val="Compact"/>
              <w:jc w:val="left"/>
            </w:pPr>
            <w:r>
              <w:t xml:space="preserve">Asikkala (naapuri)</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(valittu)</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146.0</w:t>
            </w:r>
          </w:p>
        </w:tc>
        <w:tc>
          <w:tcPr/>
          <w:p>
            <w:pPr>
              <w:pStyle w:val="Compact"/>
              <w:jc w:val="right"/>
            </w:pPr>
            <w:r>
              <w:t xml:space="preserve">25</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Hartola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Mäntyharju (naapuri)</w:t>
            </w:r>
          </w:p>
        </w:tc>
        <w:tc>
          <w:tcPr/>
          <w:p>
            <w:pPr>
              <w:pStyle w:val="Compact"/>
              <w:jc w:val="right"/>
            </w:pPr>
            <w:r>
              <w:t xml:space="preserve">113.0</w:t>
            </w:r>
          </w:p>
        </w:tc>
        <w:tc>
          <w:tcPr/>
          <w:p>
            <w:pPr>
              <w:pStyle w:val="Compact"/>
              <w:jc w:val="right"/>
            </w:pPr>
            <w:r>
              <w:t xml:space="preserve">93</w:t>
            </w:r>
          </w:p>
        </w:tc>
      </w:tr>
      <w:tr>
        <w:tc>
          <w:tcPr/>
          <w:p>
            <w:pPr>
              <w:pStyle w:val="Compact"/>
              <w:jc w:val="left"/>
            </w:pPr>
            <w:r>
              <w:t xml:space="preserve">Iitti (naapuri)</w:t>
            </w:r>
          </w:p>
        </w:tc>
        <w:tc>
          <w:tcPr/>
          <w:p>
            <w:pPr>
              <w:pStyle w:val="Compact"/>
              <w:jc w:val="right"/>
            </w:pPr>
            <w:r>
              <w:t xml:space="preserve">98.8</w:t>
            </w:r>
          </w:p>
        </w:tc>
        <w:tc>
          <w:tcPr/>
          <w:p>
            <w:pPr>
              <w:pStyle w:val="Compact"/>
              <w:jc w:val="right"/>
            </w:pPr>
            <w:r>
              <w:t xml:space="preserve">144</w:t>
            </w:r>
          </w:p>
        </w:tc>
      </w:tr>
      <w:tr>
        <w:tc>
          <w:tcPr/>
          <w:p>
            <w:pPr>
              <w:pStyle w:val="Compact"/>
              <w:jc w:val="left"/>
            </w:pPr>
            <w:r>
              <w:t xml:space="preserve">Asikkala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Sysmä (naapuri)</w:t>
            </w:r>
          </w:p>
        </w:tc>
        <w:tc>
          <w:tcPr/>
          <w:p>
            <w:pPr>
              <w:pStyle w:val="Compact"/>
              <w:jc w:val="right"/>
            </w:pPr>
            <w:r>
              <w:t xml:space="preserve">76.0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204.5</w:t>
            </w:r>
          </w:p>
        </w:tc>
        <w:tc>
          <w:tcPr/>
          <w:p>
            <w:pPr>
              <w:pStyle w:val="Compact"/>
              <w:jc w:val="right"/>
            </w:pPr>
            <w:r>
              <w:t xml:space="preserve">4</w:t>
            </w:r>
          </w:p>
        </w:tc>
      </w:tr>
      <w:tr>
        <w:tc>
          <w:tcPr/>
          <w:p>
            <w:pPr>
              <w:pStyle w:val="Compact"/>
              <w:jc w:val="left"/>
            </w:pPr>
            <w:r>
              <w:t xml:space="preserve">Heinola (valittu)</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Hartola (naapuri)</w:t>
            </w:r>
          </w:p>
        </w:tc>
        <w:tc>
          <w:tcPr/>
          <w:p>
            <w:pPr>
              <w:pStyle w:val="Compact"/>
              <w:jc w:val="right"/>
            </w:pPr>
            <w:r>
              <w:t xml:space="preserve">143.3</w:t>
            </w:r>
          </w:p>
        </w:tc>
        <w:tc>
          <w:tcPr/>
          <w:p>
            <w:pPr>
              <w:pStyle w:val="Compact"/>
              <w:jc w:val="right"/>
            </w:pPr>
            <w:r>
              <w:t xml:space="preserve">55</w:t>
            </w:r>
          </w:p>
        </w:tc>
      </w:tr>
      <w:tr>
        <w:tc>
          <w:tcPr/>
          <w:p>
            <w:pPr>
              <w:pStyle w:val="Compact"/>
              <w:jc w:val="left"/>
            </w:pPr>
            <w:r>
              <w:t xml:space="preserve">Pertunmaa (naapuri)</w:t>
            </w:r>
          </w:p>
        </w:tc>
        <w:tc>
          <w:tcPr/>
          <w:p>
            <w:pPr>
              <w:pStyle w:val="Compact"/>
              <w:jc w:val="right"/>
            </w:pPr>
            <w:r>
              <w:t xml:space="preserve">138.8</w:t>
            </w:r>
          </w:p>
        </w:tc>
        <w:tc>
          <w:tcPr/>
          <w:p>
            <w:pPr>
              <w:pStyle w:val="Compact"/>
              <w:jc w:val="right"/>
            </w:pPr>
            <w:r>
              <w:t xml:space="preserve">66</w:t>
            </w:r>
          </w:p>
        </w:tc>
      </w:tr>
      <w:tr>
        <w:tc>
          <w:tcPr/>
          <w:p>
            <w:pPr>
              <w:pStyle w:val="Compact"/>
              <w:jc w:val="left"/>
            </w:pPr>
            <w:r>
              <w:t xml:space="preserve">Mäntyharju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Sysmä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Asikkala (naapuri)</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Iitti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211.1</w:t>
            </w:r>
          </w:p>
        </w:tc>
        <w:tc>
          <w:tcPr/>
          <w:p>
            <w:pPr>
              <w:pStyle w:val="Compact"/>
              <w:jc w:val="right"/>
            </w:pPr>
            <w:r>
              <w:t xml:space="preserve">4</w:t>
            </w:r>
          </w:p>
        </w:tc>
      </w:tr>
      <w:tr>
        <w:tc>
          <w:tcPr/>
          <w:p>
            <w:pPr>
              <w:pStyle w:val="Compact"/>
              <w:jc w:val="left"/>
            </w:pPr>
            <w:r>
              <w:t xml:space="preserve">Heinola (valittu)</w:t>
            </w:r>
          </w:p>
        </w:tc>
        <w:tc>
          <w:tcPr/>
          <w:p>
            <w:pPr>
              <w:pStyle w:val="Compact"/>
              <w:jc w:val="right"/>
            </w:pPr>
            <w:r>
              <w:t xml:space="preserve">166.6</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Mäntyharju (naapuri)</w:t>
            </w:r>
          </w:p>
        </w:tc>
        <w:tc>
          <w:tcPr/>
          <w:p>
            <w:pPr>
              <w:pStyle w:val="Compact"/>
              <w:jc w:val="right"/>
            </w:pPr>
            <w:r>
              <w:t xml:space="preserve">100.3</w:t>
            </w:r>
          </w:p>
        </w:tc>
        <w:tc>
          <w:tcPr/>
          <w:p>
            <w:pPr>
              <w:pStyle w:val="Compact"/>
              <w:jc w:val="right"/>
            </w:pPr>
            <w:r>
              <w:t xml:space="preserve">83</w:t>
            </w:r>
          </w:p>
        </w:tc>
      </w:tr>
      <w:tr>
        <w:tc>
          <w:tcPr/>
          <w:p>
            <w:pPr>
              <w:pStyle w:val="Compact"/>
              <w:jc w:val="left"/>
            </w:pPr>
            <w:r>
              <w:t xml:space="preserve">Asikkala (naapuri)</w:t>
            </w:r>
          </w:p>
        </w:tc>
        <w:tc>
          <w:tcPr/>
          <w:p>
            <w:pPr>
              <w:pStyle w:val="Compact"/>
              <w:jc w:val="right"/>
            </w:pPr>
            <w:r>
              <w:t xml:space="preserve">78.7</w:t>
            </w:r>
          </w:p>
        </w:tc>
        <w:tc>
          <w:tcPr/>
          <w:p>
            <w:pPr>
              <w:pStyle w:val="Compact"/>
              <w:jc w:val="right"/>
            </w:pPr>
            <w:r>
              <w:t xml:space="preserve">125</w:t>
            </w:r>
          </w:p>
        </w:tc>
      </w:tr>
      <w:tr>
        <w:tc>
          <w:tcPr/>
          <w:p>
            <w:pPr>
              <w:pStyle w:val="Compact"/>
              <w:jc w:val="left"/>
            </w:pPr>
            <w:r>
              <w:t xml:space="preserve">Iitti (naapuri)</w:t>
            </w:r>
          </w:p>
        </w:tc>
        <w:tc>
          <w:tcPr/>
          <w:p>
            <w:pPr>
              <w:pStyle w:val="Compact"/>
              <w:jc w:val="right"/>
            </w:pPr>
            <w:r>
              <w:t xml:space="preserve">68.9</w:t>
            </w:r>
          </w:p>
        </w:tc>
        <w:tc>
          <w:tcPr/>
          <w:p>
            <w:pPr>
              <w:pStyle w:val="Compact"/>
              <w:jc w:val="right"/>
            </w:pPr>
            <w:r>
              <w:t xml:space="preserve">131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303.4</w:t>
            </w:r>
          </w:p>
        </w:tc>
        <w:tc>
          <w:tcPr/>
          <w:p>
            <w:pPr>
              <w:pStyle w:val="Compact"/>
              <w:jc w:val="right"/>
            </w:pPr>
            <w:r>
              <w:t xml:space="preserve">2</w:t>
            </w:r>
          </w:p>
        </w:tc>
      </w:tr>
      <w:tr>
        <w:tc>
          <w:tcPr/>
          <w:p>
            <w:pPr>
              <w:pStyle w:val="Compact"/>
              <w:jc w:val="left"/>
            </w:pPr>
            <w:r>
              <w:t xml:space="preserve">Heinola (valittu)</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Sysmä (naapuri)</w:t>
            </w:r>
          </w:p>
        </w:tc>
        <w:tc>
          <w:tcPr/>
          <w:p>
            <w:pPr>
              <w:pStyle w:val="Compact"/>
              <w:jc w:val="right"/>
            </w:pPr>
            <w:r>
              <w:t xml:space="preserve">166.3</w:t>
            </w:r>
          </w:p>
        </w:tc>
        <w:tc>
          <w:tcPr/>
          <w:p>
            <w:pPr>
              <w:pStyle w:val="Compact"/>
              <w:jc w:val="right"/>
            </w:pPr>
            <w:r>
              <w:t xml:space="preserve">40</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Mäntyharju (naapuri)</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Asikkala (naapuri)</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Hartola (naapuri)</w:t>
            </w:r>
          </w:p>
        </w:tc>
        <w:tc>
          <w:tcPr/>
          <w:p>
            <w:pPr>
              <w:pStyle w:val="Compact"/>
              <w:jc w:val="right"/>
            </w:pPr>
            <w:r>
              <w:t xml:space="preserve">94.4</w:t>
            </w:r>
          </w:p>
        </w:tc>
        <w:tc>
          <w:tcPr/>
          <w:p>
            <w:pPr>
              <w:pStyle w:val="Compact"/>
              <w:jc w:val="right"/>
            </w:pPr>
            <w:r>
              <w:t xml:space="preserve">154</w:t>
            </w:r>
          </w:p>
        </w:tc>
      </w:tr>
      <w:tr>
        <w:tc>
          <w:tcPr/>
          <w:p>
            <w:pPr>
              <w:pStyle w:val="Compact"/>
              <w:jc w:val="left"/>
            </w:pPr>
            <w:r>
              <w:t xml:space="preserve">Iitti (naapuri)</w:t>
            </w:r>
          </w:p>
        </w:tc>
        <w:tc>
          <w:tcPr/>
          <w:p>
            <w:pPr>
              <w:pStyle w:val="Compact"/>
              <w:jc w:val="right"/>
            </w:pPr>
            <w:r>
              <w:t xml:space="preserve">76.4</w:t>
            </w:r>
          </w:p>
        </w:tc>
        <w:tc>
          <w:tcPr/>
          <w:p>
            <w:pPr>
              <w:pStyle w:val="Compact"/>
              <w:jc w:val="right"/>
            </w:pPr>
            <w:r>
              <w:t xml:space="preserve">204</w:t>
            </w:r>
          </w:p>
        </w:tc>
      </w:tr>
      <w:tr>
        <w:tc>
          <w:tcPr/>
          <w:p>
            <w:pPr>
              <w:pStyle w:val="Compact"/>
              <w:jc w:val="left"/>
            </w:pPr>
            <w:r>
              <w:t xml:space="preserve">Pertunmaa (naapuri)</w:t>
            </w:r>
          </w:p>
        </w:tc>
        <w:tc>
          <w:tcPr/>
          <w:p>
            <w:pPr>
              <w:pStyle w:val="Compact"/>
              <w:jc w:val="right"/>
            </w:pPr>
            <w:r>
              <w:t xml:space="preserve">74.2</w:t>
            </w:r>
          </w:p>
        </w:tc>
        <w:tc>
          <w:tcPr/>
          <w:p>
            <w:pPr>
              <w:pStyle w:val="Compact"/>
              <w:jc w:val="right"/>
            </w:pPr>
            <w:r>
              <w:t xml:space="preserve">209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146.4</w:t>
            </w:r>
          </w:p>
        </w:tc>
        <w:tc>
          <w:tcPr/>
          <w:p>
            <w:pPr>
              <w:pStyle w:val="Compact"/>
              <w:jc w:val="right"/>
            </w:pPr>
            <w:r>
              <w:t xml:space="preserve">6</w:t>
            </w:r>
          </w:p>
        </w:tc>
      </w:tr>
      <w:tr>
        <w:tc>
          <w:tcPr/>
          <w:p>
            <w:pPr>
              <w:pStyle w:val="Compact"/>
              <w:jc w:val="left"/>
            </w:pPr>
            <w:r>
              <w:t xml:space="preserve">Pertunmaa (naapuri)</w:t>
            </w:r>
          </w:p>
        </w:tc>
        <w:tc>
          <w:tcPr/>
          <w:p>
            <w:pPr>
              <w:pStyle w:val="Compact"/>
              <w:jc w:val="right"/>
            </w:pPr>
            <w:r>
              <w:t xml:space="preserve">141.7</w:t>
            </w:r>
          </w:p>
        </w:tc>
        <w:tc>
          <w:tcPr/>
          <w:p>
            <w:pPr>
              <w:pStyle w:val="Compact"/>
              <w:jc w:val="right"/>
            </w:pPr>
            <w:r>
              <w:t xml:space="preserve">9</w:t>
            </w:r>
          </w:p>
        </w:tc>
      </w:tr>
      <w:tr>
        <w:tc>
          <w:tcPr/>
          <w:p>
            <w:pPr>
              <w:pStyle w:val="Compact"/>
              <w:jc w:val="left"/>
            </w:pPr>
            <w:r>
              <w:t xml:space="preserve">Sysmä (naapuri)</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Mäntyharju (naapuri)</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Heinola (valittu)</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Lahti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Iitti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Asikkala (naapuri)</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o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o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269.8</w:t>
            </w:r>
          </w:p>
        </w:tc>
        <w:tc>
          <w:tcPr/>
          <w:p>
            <w:pPr>
              <w:pStyle w:val="Compact"/>
              <w:jc w:val="right"/>
            </w:pPr>
            <w:r>
              <w:t xml:space="preserve">3</w:t>
            </w:r>
          </w:p>
        </w:tc>
      </w:tr>
      <w:tr>
        <w:tc>
          <w:tcPr/>
          <w:p>
            <w:pPr>
              <w:pStyle w:val="Compact"/>
              <w:jc w:val="left"/>
            </w:pPr>
            <w:r>
              <w:t xml:space="preserve">Pertunmaa (naapuri)</w:t>
            </w:r>
          </w:p>
        </w:tc>
        <w:tc>
          <w:tcPr/>
          <w:p>
            <w:pPr>
              <w:pStyle w:val="Compact"/>
              <w:jc w:val="right"/>
            </w:pPr>
            <w:r>
              <w:t xml:space="preserve">195.3</w:t>
            </w:r>
          </w:p>
        </w:tc>
        <w:tc>
          <w:tcPr/>
          <w:p>
            <w:pPr>
              <w:pStyle w:val="Compact"/>
              <w:jc w:val="right"/>
            </w:pPr>
            <w:r>
              <w:t xml:space="preserve">15</w:t>
            </w:r>
          </w:p>
        </w:tc>
      </w:tr>
      <w:tr>
        <w:tc>
          <w:tcPr/>
          <w:p>
            <w:pPr>
              <w:pStyle w:val="Compact"/>
              <w:jc w:val="left"/>
            </w:pPr>
            <w:r>
              <w:t xml:space="preserve">Mäntyharju (naapuri)</w:t>
            </w:r>
          </w:p>
        </w:tc>
        <w:tc>
          <w:tcPr/>
          <w:p>
            <w:pPr>
              <w:pStyle w:val="Compact"/>
              <w:jc w:val="right"/>
            </w:pPr>
            <w:r>
              <w:t xml:space="preserve">169.8</w:t>
            </w:r>
          </w:p>
        </w:tc>
        <w:tc>
          <w:tcPr/>
          <w:p>
            <w:pPr>
              <w:pStyle w:val="Compact"/>
              <w:jc w:val="right"/>
            </w:pPr>
            <w:r>
              <w:t xml:space="preserve">30</w:t>
            </w:r>
          </w:p>
        </w:tc>
      </w:tr>
      <w:tr>
        <w:tc>
          <w:tcPr/>
          <w:p>
            <w:pPr>
              <w:pStyle w:val="Compact"/>
              <w:jc w:val="left"/>
            </w:pPr>
            <w:r>
              <w:t xml:space="preserve">Heinola (valittu)</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Lahti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Iitti (naapuri)</w:t>
            </w:r>
          </w:p>
        </w:tc>
        <w:tc>
          <w:tcPr/>
          <w:p>
            <w:pPr>
              <w:pStyle w:val="Compact"/>
              <w:jc w:val="right"/>
            </w:pPr>
            <w:r>
              <w:t xml:space="preserve">100.0</w:t>
            </w:r>
          </w:p>
        </w:tc>
        <w:tc>
          <w:tcPr/>
          <w:p>
            <w:pPr>
              <w:pStyle w:val="Compact"/>
              <w:jc w:val="right"/>
            </w:pPr>
            <w:r>
              <w:t xml:space="preserve">127</w:t>
            </w:r>
          </w:p>
        </w:tc>
      </w:tr>
      <w:tr>
        <w:tc>
          <w:tcPr/>
          <w:p>
            <w:pPr>
              <w:pStyle w:val="Compact"/>
              <w:jc w:val="left"/>
            </w:pPr>
            <w:r>
              <w:t xml:space="preserve">Asikkala (naapuri)</w:t>
            </w:r>
          </w:p>
        </w:tc>
        <w:tc>
          <w:tcPr/>
          <w:p>
            <w:pPr>
              <w:pStyle w:val="Compact"/>
              <w:jc w:val="right"/>
            </w:pPr>
            <w:r>
              <w:t xml:space="preserve">90.7</w:t>
            </w:r>
          </w:p>
        </w:tc>
        <w:tc>
          <w:tcPr/>
          <w:p>
            <w:pPr>
              <w:pStyle w:val="Compact"/>
              <w:jc w:val="right"/>
            </w:pPr>
            <w:r>
              <w:t xml:space="preserve">144</w:t>
            </w:r>
          </w:p>
        </w:tc>
      </w:tr>
      <w:tr>
        <w:tc>
          <w:tcPr/>
          <w:p>
            <w:pPr>
              <w:pStyle w:val="Compact"/>
              <w:jc w:val="left"/>
            </w:pPr>
            <w:r>
              <w:t xml:space="preserve">Sysmä (naapuri)</w:t>
            </w:r>
          </w:p>
        </w:tc>
        <w:tc>
          <w:tcPr/>
          <w:p>
            <w:pPr>
              <w:pStyle w:val="Compact"/>
              <w:jc w:val="right"/>
            </w:pPr>
            <w:r>
              <w:t xml:space="preserve">80.2</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Lahti (naapuri)</w:t>
            </w:r>
          </w:p>
        </w:tc>
        <w:tc>
          <w:tcPr/>
          <w:p>
            <w:pPr>
              <w:pStyle w:val="Compact"/>
              <w:jc w:val="right"/>
            </w:pPr>
            <w:r>
              <w:t xml:space="preserve">130.5</w:t>
            </w:r>
          </w:p>
        </w:tc>
        <w:tc>
          <w:tcPr/>
          <w:p>
            <w:pPr>
              <w:pStyle w:val="Compact"/>
              <w:jc w:val="right"/>
            </w:pPr>
            <w:r>
              <w:t xml:space="preserve">65</w:t>
            </w:r>
          </w:p>
        </w:tc>
      </w:tr>
      <w:tr>
        <w:tc>
          <w:tcPr/>
          <w:p>
            <w:pPr>
              <w:pStyle w:val="Compact"/>
              <w:jc w:val="left"/>
            </w:pPr>
            <w:r>
              <w:t xml:space="preserve">Pertunmaa (naapuri)</w:t>
            </w:r>
          </w:p>
        </w:tc>
        <w:tc>
          <w:tcPr/>
          <w:p>
            <w:pPr>
              <w:pStyle w:val="Compact"/>
              <w:jc w:val="right"/>
            </w:pPr>
            <w:r>
              <w:t xml:space="preserve">127.3</w:t>
            </w:r>
          </w:p>
        </w:tc>
        <w:tc>
          <w:tcPr/>
          <w:p>
            <w:pPr>
              <w:pStyle w:val="Compact"/>
              <w:jc w:val="right"/>
            </w:pPr>
            <w:r>
              <w:t xml:space="preserve">73</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Heinola (valittu)</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Iitti (naapuri)</w:t>
            </w:r>
          </w:p>
        </w:tc>
        <w:tc>
          <w:tcPr/>
          <w:p>
            <w:pPr>
              <w:pStyle w:val="Compact"/>
              <w:jc w:val="right"/>
            </w:pPr>
            <w:r>
              <w:t xml:space="preserve">96.5</w:t>
            </w:r>
          </w:p>
        </w:tc>
        <w:tc>
          <w:tcPr/>
          <w:p>
            <w:pPr>
              <w:pStyle w:val="Compact"/>
              <w:jc w:val="right"/>
            </w:pPr>
            <w:r>
              <w:t xml:space="preserve">158</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169</w:t>
            </w:r>
          </w:p>
        </w:tc>
      </w:tr>
      <w:tr>
        <w:tc>
          <w:tcPr/>
          <w:p>
            <w:pPr>
              <w:pStyle w:val="Compact"/>
              <w:jc w:val="left"/>
            </w:pPr>
            <w:r>
              <w:t xml:space="preserve">Sysmä (naapuri)</w:t>
            </w:r>
          </w:p>
        </w:tc>
        <w:tc>
          <w:tcPr/>
          <w:p>
            <w:pPr>
              <w:pStyle w:val="Compact"/>
              <w:jc w:val="right"/>
            </w:pPr>
            <w:r>
              <w:t xml:space="preserve">78.5</w:t>
            </w:r>
          </w:p>
        </w:tc>
        <w:tc>
          <w:tcPr/>
          <w:p>
            <w:pPr>
              <w:pStyle w:val="Compact"/>
              <w:jc w:val="right"/>
            </w:pPr>
            <w:r>
              <w:t xml:space="preserve">203</w:t>
            </w:r>
          </w:p>
        </w:tc>
      </w:tr>
      <w:tr>
        <w:tc>
          <w:tcPr/>
          <w:p>
            <w:pPr>
              <w:pStyle w:val="Compact"/>
              <w:jc w:val="left"/>
            </w:pPr>
            <w:r>
              <w:t xml:space="preserve">Asikkala (naapuri)</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149.6</w:t>
            </w:r>
          </w:p>
        </w:tc>
        <w:tc>
          <w:tcPr/>
          <w:p>
            <w:pPr>
              <w:pStyle w:val="Compact"/>
              <w:jc w:val="right"/>
            </w:pPr>
            <w:r>
              <w:t xml:space="preserve">32</w:t>
            </w:r>
          </w:p>
        </w:tc>
      </w:tr>
      <w:tr>
        <w:tc>
          <w:tcPr/>
          <w:p>
            <w:pPr>
              <w:pStyle w:val="Compact"/>
              <w:jc w:val="left"/>
            </w:pPr>
            <w:r>
              <w:t xml:space="preserve">Hartola (naapuri)</w:t>
            </w:r>
          </w:p>
        </w:tc>
        <w:tc>
          <w:tcPr/>
          <w:p>
            <w:pPr>
              <w:pStyle w:val="Compact"/>
              <w:jc w:val="right"/>
            </w:pPr>
            <w:r>
              <w:t xml:space="preserve">133.7</w:t>
            </w:r>
          </w:p>
        </w:tc>
        <w:tc>
          <w:tcPr/>
          <w:p>
            <w:pPr>
              <w:pStyle w:val="Compact"/>
              <w:jc w:val="right"/>
            </w:pPr>
            <w:r>
              <w:t xml:space="preserve">56</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Pertunmaa (naapuri)</w:t>
            </w:r>
          </w:p>
        </w:tc>
        <w:tc>
          <w:tcPr/>
          <w:p>
            <w:pPr>
              <w:pStyle w:val="Compact"/>
              <w:jc w:val="right"/>
            </w:pPr>
            <w:r>
              <w:t xml:space="preserve">116.7</w:t>
            </w:r>
          </w:p>
        </w:tc>
        <w:tc>
          <w:tcPr/>
          <w:p>
            <w:pPr>
              <w:pStyle w:val="Compact"/>
              <w:jc w:val="right"/>
            </w:pPr>
            <w:r>
              <w:t xml:space="preserve">82</w:t>
            </w:r>
          </w:p>
        </w:tc>
      </w:tr>
      <w:tr>
        <w:tc>
          <w:tcPr/>
          <w:p>
            <w:pPr>
              <w:pStyle w:val="Compact"/>
              <w:jc w:val="left"/>
            </w:pPr>
            <w:r>
              <w:t xml:space="preserve">Iitti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Mäntyharju (naapuri)</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Heinola (valittu)</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Asikkala (naapuri)</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Sysmä (naapuri)</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(valittu)</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Pertunmaa (naapuri)</w:t>
            </w:r>
          </w:p>
        </w:tc>
        <w:tc>
          <w:tcPr/>
          <w:p>
            <w:pPr>
              <w:pStyle w:val="Compact"/>
              <w:jc w:val="right"/>
            </w:pPr>
            <w:r>
              <w:t xml:space="preserve">157.0</w:t>
            </w:r>
          </w:p>
        </w:tc>
        <w:tc>
          <w:tcPr/>
          <w:p>
            <w:pPr>
              <w:pStyle w:val="Compact"/>
              <w:jc w:val="right"/>
            </w:pPr>
            <w:r>
              <w:t xml:space="preserve">14</w:t>
            </w:r>
          </w:p>
        </w:tc>
      </w:tr>
      <w:tr>
        <w:tc>
          <w:tcPr/>
          <w:p>
            <w:pPr>
              <w:pStyle w:val="Compact"/>
              <w:jc w:val="left"/>
            </w:pPr>
            <w:r>
              <w:t xml:space="preserve">Hartola (naapuri)</w:t>
            </w:r>
          </w:p>
        </w:tc>
        <w:tc>
          <w:tcPr/>
          <w:p>
            <w:pPr>
              <w:pStyle w:val="Compact"/>
              <w:jc w:val="right"/>
            </w:pPr>
            <w:r>
              <w:t xml:space="preserve">155.1</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Sysmä (naapuri)</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Asikkala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Iitti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o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o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Heinola (valittu)</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Hartola (naapuri)</w:t>
            </w:r>
          </w:p>
        </w:tc>
        <w:tc>
          <w:tcPr/>
          <w:p>
            <w:pPr>
              <w:pStyle w:val="Compact"/>
              <w:jc w:val="right"/>
            </w:pPr>
            <w:r>
              <w:t xml:space="preserve">147.8</w:t>
            </w:r>
          </w:p>
        </w:tc>
        <w:tc>
          <w:tcPr/>
          <w:p>
            <w:pPr>
              <w:pStyle w:val="Compact"/>
              <w:jc w:val="right"/>
            </w:pPr>
            <w:r>
              <w:t xml:space="preserve">66</w:t>
            </w:r>
          </w:p>
        </w:tc>
      </w:tr>
      <w:tr>
        <w:tc>
          <w:tcPr/>
          <w:p>
            <w:pPr>
              <w:pStyle w:val="Compact"/>
              <w:jc w:val="left"/>
            </w:pPr>
            <w:r>
              <w:t xml:space="preserve">Pertunmaa (naapuri)</w:t>
            </w:r>
          </w:p>
        </w:tc>
        <w:tc>
          <w:tcPr/>
          <w:p>
            <w:pPr>
              <w:pStyle w:val="Compact"/>
              <w:jc w:val="right"/>
            </w:pPr>
            <w:r>
              <w:t xml:space="preserve">125.7</w:t>
            </w:r>
          </w:p>
        </w:tc>
        <w:tc>
          <w:tcPr/>
          <w:p>
            <w:pPr>
              <w:pStyle w:val="Compact"/>
              <w:jc w:val="right"/>
            </w:pPr>
            <w:r>
              <w:t xml:space="preserve">96</w:t>
            </w:r>
          </w:p>
        </w:tc>
      </w:tr>
      <w:tr>
        <w:tc>
          <w:tcPr/>
          <w:p>
            <w:pPr>
              <w:pStyle w:val="Compact"/>
              <w:jc w:val="left"/>
            </w:pPr>
            <w:r>
              <w:t xml:space="preserve">Iitti (naapuri)</w:t>
            </w:r>
          </w:p>
        </w:tc>
        <w:tc>
          <w:tcPr/>
          <w:p>
            <w:pPr>
              <w:pStyle w:val="Compact"/>
              <w:jc w:val="right"/>
            </w:pPr>
            <w:r>
              <w:t xml:space="preserve">121.4</w:t>
            </w:r>
          </w:p>
        </w:tc>
        <w:tc>
          <w:tcPr/>
          <w:p>
            <w:pPr>
              <w:pStyle w:val="Compact"/>
              <w:jc w:val="right"/>
            </w:pPr>
            <w:r>
              <w:t xml:space="preserve">103</w:t>
            </w:r>
          </w:p>
        </w:tc>
      </w:tr>
      <w:tr>
        <w:tc>
          <w:tcPr/>
          <w:p>
            <w:pPr>
              <w:pStyle w:val="Compact"/>
              <w:jc w:val="left"/>
            </w:pPr>
            <w:r>
              <w:t xml:space="preserve">Mäntyharju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Asikkala (naapuri)</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Sysmä (naapuri)</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166.3</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165.7</w:t>
            </w:r>
          </w:p>
        </w:tc>
        <w:tc>
          <w:tcPr/>
          <w:p>
            <w:pPr>
              <w:pStyle w:val="Compact"/>
              <w:jc w:val="right"/>
            </w:pPr>
            <w:r>
              <w:t xml:space="preserve">29</w:t>
            </w:r>
          </w:p>
        </w:tc>
      </w:tr>
      <w:tr>
        <w:tc>
          <w:tcPr/>
          <w:p>
            <w:pPr>
              <w:pStyle w:val="Compact"/>
              <w:jc w:val="left"/>
            </w:pPr>
            <w:r>
              <w:t xml:space="preserve">Pertunmaa (naapuri)</w:t>
            </w:r>
          </w:p>
        </w:tc>
        <w:tc>
          <w:tcPr/>
          <w:p>
            <w:pPr>
              <w:pStyle w:val="Compact"/>
              <w:jc w:val="right"/>
            </w:pPr>
            <w:r>
              <w:t xml:space="preserve">164.9</w:t>
            </w:r>
          </w:p>
        </w:tc>
        <w:tc>
          <w:tcPr/>
          <w:p>
            <w:pPr>
              <w:pStyle w:val="Compact"/>
              <w:jc w:val="right"/>
            </w:pPr>
            <w:r>
              <w:t xml:space="preserve">30</w:t>
            </w:r>
          </w:p>
        </w:tc>
      </w:tr>
      <w:tr>
        <w:tc>
          <w:tcPr/>
          <w:p>
            <w:pPr>
              <w:pStyle w:val="Compact"/>
              <w:jc w:val="left"/>
            </w:pPr>
            <w:r>
              <w:t xml:space="preserve">Hartola (naapuri)</w:t>
            </w:r>
          </w:p>
        </w:tc>
        <w:tc>
          <w:tcPr/>
          <w:p>
            <w:pPr>
              <w:pStyle w:val="Compact"/>
              <w:jc w:val="right"/>
            </w:pPr>
            <w:r>
              <w:t xml:space="preserve">162.9</w:t>
            </w:r>
          </w:p>
        </w:tc>
        <w:tc>
          <w:tcPr/>
          <w:p>
            <w:pPr>
              <w:pStyle w:val="Compact"/>
              <w:jc w:val="right"/>
            </w:pPr>
            <w:r>
              <w:t xml:space="preserve">32</w:t>
            </w:r>
          </w:p>
        </w:tc>
      </w:tr>
      <w:tr>
        <w:tc>
          <w:tcPr/>
          <w:p>
            <w:pPr>
              <w:pStyle w:val="Compact"/>
              <w:jc w:val="left"/>
            </w:pPr>
            <w:r>
              <w:t xml:space="preserve">Heinola (valittu)</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Sysmä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Asikkala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Mäntyharju (naapuri)</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163.6</w:t>
            </w:r>
          </w:p>
        </w:tc>
        <w:tc>
          <w:tcPr/>
          <w:p>
            <w:pPr>
              <w:pStyle w:val="Compact"/>
              <w:jc w:val="right"/>
            </w:pPr>
            <w:r>
              <w:t xml:space="preserve">34</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59</w:t>
            </w:r>
          </w:p>
        </w:tc>
      </w:tr>
      <w:tr>
        <w:tc>
          <w:tcPr/>
          <w:p>
            <w:pPr>
              <w:pStyle w:val="Compact"/>
              <w:jc w:val="left"/>
            </w:pPr>
            <w:r>
              <w:t xml:space="preserve">Mäntyharju (naapuri)</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Asikkala (naapuri)</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Heinola (valittu)</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Iitti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Sysmä (naapuri)</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Hartola (naapuri)</w:t>
            </w:r>
          </w:p>
        </w:tc>
        <w:tc>
          <w:tcPr/>
          <w:p>
            <w:pPr>
              <w:pStyle w:val="Compact"/>
              <w:jc w:val="right"/>
            </w:pPr>
            <w:r>
              <w:t xml:space="preserve">84.2</w:t>
            </w:r>
          </w:p>
        </w:tc>
        <w:tc>
          <w:tcPr/>
          <w:p>
            <w:pPr>
              <w:pStyle w:val="Compact"/>
              <w:jc w:val="right"/>
            </w:pPr>
            <w:r>
              <w:t xml:space="preserve">204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223.7</w:t>
            </w:r>
          </w:p>
        </w:tc>
        <w:tc>
          <w:tcPr/>
          <w:p>
            <w:pPr>
              <w:pStyle w:val="Compact"/>
              <w:jc w:val="right"/>
            </w:pPr>
            <w:r>
              <w:t xml:space="preserve">2</w:t>
            </w:r>
          </w:p>
        </w:tc>
      </w:tr>
      <w:tr>
        <w:tc>
          <w:tcPr/>
          <w:p>
            <w:pPr>
              <w:pStyle w:val="Compact"/>
              <w:jc w:val="left"/>
            </w:pPr>
            <w:r>
              <w:t xml:space="preserve">Mäntyharju (naapuri)</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Sysmä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Heinola (valittu)</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Lahti (naapuri)</w:t>
            </w:r>
          </w:p>
        </w:tc>
        <w:tc>
          <w:tcPr/>
          <w:p>
            <w:pPr>
              <w:pStyle w:val="Compact"/>
              <w:jc w:val="right"/>
            </w:pPr>
            <w:r>
              <w:t xml:space="preserve">118.3</w:t>
            </w:r>
          </w:p>
        </w:tc>
        <w:tc>
          <w:tcPr/>
          <w:p>
            <w:pPr>
              <w:pStyle w:val="Compact"/>
              <w:jc w:val="right"/>
            </w:pPr>
            <w:r>
              <w:t xml:space="preserve">94</w:t>
            </w:r>
          </w:p>
        </w:tc>
      </w:tr>
      <w:tr>
        <w:tc>
          <w:tcPr/>
          <w:p>
            <w:pPr>
              <w:pStyle w:val="Compact"/>
              <w:jc w:val="left"/>
            </w:pPr>
            <w:r>
              <w:t xml:space="preserve">Hartola (naapuri)</w:t>
            </w:r>
          </w:p>
        </w:tc>
        <w:tc>
          <w:tcPr/>
          <w:p>
            <w:pPr>
              <w:pStyle w:val="Compact"/>
              <w:jc w:val="right"/>
            </w:pPr>
            <w:r>
              <w:t xml:space="preserve">97.8</w:t>
            </w:r>
          </w:p>
        </w:tc>
        <w:tc>
          <w:tcPr/>
          <w:p>
            <w:pPr>
              <w:pStyle w:val="Compact"/>
              <w:jc w:val="right"/>
            </w:pPr>
            <w:r>
              <w:t xml:space="preserve">147</w:t>
            </w:r>
          </w:p>
        </w:tc>
      </w:tr>
      <w:tr>
        <w:tc>
          <w:tcPr/>
          <w:p>
            <w:pPr>
              <w:pStyle w:val="Compact"/>
              <w:jc w:val="left"/>
            </w:pPr>
            <w:r>
              <w:t xml:space="preserve">Iitti (naapuri)</w:t>
            </w:r>
          </w:p>
        </w:tc>
        <w:tc>
          <w:tcPr/>
          <w:p>
            <w:pPr>
              <w:pStyle w:val="Compact"/>
              <w:jc w:val="right"/>
            </w:pPr>
            <w:r>
              <w:t xml:space="preserve">91.4</w:t>
            </w:r>
          </w:p>
        </w:tc>
        <w:tc>
          <w:tcPr/>
          <w:p>
            <w:pPr>
              <w:pStyle w:val="Compact"/>
              <w:jc w:val="right"/>
            </w:pPr>
            <w:r>
              <w:t xml:space="preserve">163</w:t>
            </w:r>
          </w:p>
        </w:tc>
      </w:tr>
      <w:tr>
        <w:tc>
          <w:tcPr/>
          <w:p>
            <w:pPr>
              <w:pStyle w:val="Compact"/>
              <w:jc w:val="left"/>
            </w:pPr>
            <w:r>
              <w:t xml:space="preserve">Asikkala (naapuri)</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Heinola (valittu)</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122</w:t>
            </w:r>
          </w:p>
        </w:tc>
      </w:tr>
      <w:tr>
        <w:tc>
          <w:tcPr/>
          <w:p>
            <w:pPr>
              <w:pStyle w:val="Compact"/>
              <w:jc w:val="left"/>
            </w:pPr>
            <w:r>
              <w:t xml:space="preserve">Pertunmaa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Mäntyharju (naapuri)</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Sysmä (naapuri)</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Asikkala (naapuri)</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Hartola (naapuri)</w:t>
            </w:r>
          </w:p>
        </w:tc>
        <w:tc>
          <w:tcPr/>
          <w:p>
            <w:pPr>
              <w:pStyle w:val="Compact"/>
              <w:jc w:val="right"/>
            </w:pPr>
            <w:r>
              <w:t xml:space="preserve">33.3</w:t>
            </w:r>
          </w:p>
        </w:tc>
        <w:tc>
          <w:tcPr/>
          <w:p>
            <w:pPr>
              <w:pStyle w:val="Compact"/>
              <w:jc w:val="right"/>
            </w:pPr>
            <w:r>
              <w:t xml:space="preserve">275</w:t>
            </w:r>
          </w:p>
        </w:tc>
      </w:tr>
      <w:tr>
        <w:tc>
          <w:tcPr/>
          <w:p>
            <w:pPr>
              <w:pStyle w:val="Compact"/>
              <w:jc w:val="left"/>
            </w:pPr>
            <w:r>
              <w:t xml:space="preserve">Iitti (naapuri)</w:t>
            </w:r>
          </w:p>
        </w:tc>
        <w:tc>
          <w:tcPr/>
          <w:p>
            <w:pPr>
              <w:pStyle w:val="Compact"/>
              <w:jc w:val="right"/>
            </w:pPr>
            <w:r>
              <w:t xml:space="preserve">33.3</w:t>
            </w:r>
          </w:p>
        </w:tc>
        <w:tc>
          <w:tcPr/>
          <w:p>
            <w:pPr>
              <w:pStyle w:val="Compact"/>
              <w:jc w:val="right"/>
            </w:pPr>
            <w:r>
              <w:t xml:space="preserve">278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o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18130</w:t>
            </w:r>
          </w:p>
        </w:tc>
        <w:tc>
          <w:tcPr/>
          <w:p>
            <w:pPr>
              <w:pStyle w:val="Compact"/>
              <w:jc w:val="left"/>
            </w:pPr>
            <w:r>
              <w:t xml:space="preserve">Tommola-Sahanniemi</w:t>
            </w:r>
          </w:p>
        </w:tc>
        <w:tc>
          <w:tcPr/>
          <w:p>
            <w:pPr>
              <w:pStyle w:val="Compact"/>
              <w:jc w:val="right"/>
            </w:pPr>
            <w:r>
              <w:t xml:space="preserve">155.6</w:t>
            </w:r>
          </w:p>
        </w:tc>
        <w:tc>
          <w:tcPr/>
          <w:p>
            <w:pPr>
              <w:pStyle w:val="Compact"/>
              <w:jc w:val="right"/>
            </w:pPr>
            <w:r>
              <w:t xml:space="preserve">153.9</w:t>
            </w:r>
          </w:p>
        </w:tc>
        <w:tc>
          <w:tcPr/>
          <w:p>
            <w:pPr>
              <w:pStyle w:val="Compact"/>
              <w:jc w:val="right"/>
            </w:pPr>
            <w:r>
              <w:t xml:space="preserve">106.5</w:t>
            </w:r>
          </w:p>
        </w:tc>
        <w:tc>
          <w:tcPr/>
          <w:p>
            <w:pPr>
              <w:pStyle w:val="Compact"/>
              <w:jc w:val="right"/>
            </w:pPr>
            <w:r>
              <w:t xml:space="preserve">227.6</w:t>
            </w:r>
          </w:p>
        </w:tc>
        <w:tc>
          <w:tcPr/>
          <w:p>
            <w:pPr>
              <w:pStyle w:val="Compact"/>
              <w:jc w:val="right"/>
            </w:pPr>
            <w:r>
              <w:t xml:space="preserve">134.3</w:t>
            </w:r>
          </w:p>
        </w:tc>
      </w:tr>
      <w:tr>
        <w:tc>
          <w:tcPr/>
          <w:p>
            <w:pPr>
              <w:pStyle w:val="Compact"/>
              <w:jc w:val="left"/>
            </w:pPr>
            <w:r>
              <w:t xml:space="preserve">19260</w:t>
            </w:r>
          </w:p>
        </w:tc>
        <w:tc>
          <w:tcPr/>
          <w:p>
            <w:pPr>
              <w:pStyle w:val="Compact"/>
              <w:jc w:val="left"/>
            </w:pPr>
            <w:r>
              <w:t xml:space="preserve">Paaso-Syrjäkoski</w:t>
            </w:r>
          </w:p>
        </w:tc>
        <w:tc>
          <w:tcPr/>
          <w:p>
            <w:pPr>
              <w:pStyle w:val="Compact"/>
              <w:jc w:val="right"/>
            </w:pPr>
            <w:r>
              <w:t xml:space="preserve">145.0</w:t>
            </w:r>
          </w:p>
        </w:tc>
        <w:tc>
          <w:tcPr/>
          <w:p>
            <w:pPr>
              <w:pStyle w:val="Compact"/>
              <w:jc w:val="right"/>
            </w:pPr>
            <w:r>
              <w:t xml:space="preserve">123.9</w:t>
            </w:r>
          </w:p>
        </w:tc>
        <w:tc>
          <w:tcPr/>
          <w:p>
            <w:pPr>
              <w:pStyle w:val="Compact"/>
              <w:jc w:val="right"/>
            </w:pPr>
            <w:r>
              <w:t xml:space="preserve">127.7</w:t>
            </w:r>
          </w:p>
        </w:tc>
        <w:tc>
          <w:tcPr/>
          <w:p>
            <w:pPr>
              <w:pStyle w:val="Compact"/>
              <w:jc w:val="right"/>
            </w:pPr>
            <w:r>
              <w:t xml:space="preserve">176.9</w:t>
            </w:r>
          </w:p>
        </w:tc>
        <w:tc>
          <w:tcPr/>
          <w:p>
            <w:pPr>
              <w:pStyle w:val="Compact"/>
              <w:jc w:val="right"/>
            </w:pPr>
            <w:r>
              <w:t xml:space="preserve">151.6</w:t>
            </w:r>
          </w:p>
        </w:tc>
      </w:tr>
      <w:tr>
        <w:tc>
          <w:tcPr/>
          <w:p>
            <w:pPr>
              <w:pStyle w:val="Compact"/>
              <w:jc w:val="left"/>
            </w:pPr>
            <w:r>
              <w:t xml:space="preserve">52980</w:t>
            </w:r>
          </w:p>
        </w:tc>
        <w:tc>
          <w:tcPr/>
          <w:p>
            <w:pPr>
              <w:pStyle w:val="Compact"/>
              <w:jc w:val="left"/>
            </w:pPr>
            <w:r>
              <w:t xml:space="preserve">Ahvenainen</w:t>
            </w:r>
          </w:p>
        </w:tc>
        <w:tc>
          <w:tcPr/>
          <w:p>
            <w:pPr>
              <w:pStyle w:val="Compact"/>
              <w:jc w:val="right"/>
            </w:pPr>
            <w:r>
              <w:t xml:space="preserve">143.9</w:t>
            </w:r>
          </w:p>
        </w:tc>
        <w:tc>
          <w:tcPr/>
          <w:p>
            <w:pPr>
              <w:pStyle w:val="Compact"/>
              <w:jc w:val="right"/>
            </w:pPr>
            <w:r>
              <w:t xml:space="preserve">161.6</w:t>
            </w:r>
          </w:p>
        </w:tc>
        <w:tc>
          <w:tcPr/>
          <w:p>
            <w:pPr>
              <w:pStyle w:val="Compact"/>
              <w:jc w:val="right"/>
            </w:pPr>
            <w:r>
              <w:t xml:space="preserve">183.1</w:t>
            </w:r>
          </w:p>
        </w:tc>
        <w:tc>
          <w:tcPr/>
          <w:p>
            <w:pPr>
              <w:pStyle w:val="Compact"/>
              <w:jc w:val="right"/>
            </w:pPr>
            <w:r>
              <w:t xml:space="preserve">66.7</w:t>
            </w:r>
          </w:p>
        </w:tc>
        <w:tc>
          <w:tcPr/>
          <w:p>
            <w:pPr>
              <w:pStyle w:val="Compact"/>
              <w:jc w:val="right"/>
            </w:pPr>
            <w:r>
              <w:t xml:space="preserve">164.1</w:t>
            </w:r>
          </w:p>
        </w:tc>
      </w:tr>
      <w:tr>
        <w:tc>
          <w:tcPr/>
          <w:p>
            <w:pPr>
              <w:pStyle w:val="Compact"/>
              <w:jc w:val="left"/>
            </w:pPr>
            <w:r>
              <w:t xml:space="preserve">18200</w:t>
            </w:r>
          </w:p>
        </w:tc>
        <w:tc>
          <w:tcPr/>
          <w:p>
            <w:pPr>
              <w:pStyle w:val="Compact"/>
              <w:jc w:val="left"/>
            </w:pPr>
            <w:r>
              <w:t xml:space="preserve">Kaakonlampi-Pyhätön</w:t>
            </w:r>
          </w:p>
        </w:tc>
        <w:tc>
          <w:tcPr/>
          <w:p>
            <w:pPr>
              <w:pStyle w:val="Compact"/>
              <w:jc w:val="right"/>
            </w:pPr>
            <w:r>
              <w:t xml:space="preserve">135.6</w:t>
            </w:r>
          </w:p>
        </w:tc>
        <w:tc>
          <w:tcPr/>
          <w:p>
            <w:pPr>
              <w:pStyle w:val="Compact"/>
              <w:jc w:val="right"/>
            </w:pPr>
            <w:r>
              <w:t xml:space="preserve">138.5</w:t>
            </w:r>
          </w:p>
        </w:tc>
        <w:tc>
          <w:tcPr/>
          <w:p>
            <w:pPr>
              <w:pStyle w:val="Compact"/>
              <w:jc w:val="right"/>
            </w:pPr>
            <w:r>
              <w:t xml:space="preserve">100.3</w:t>
            </w:r>
          </w:p>
        </w:tc>
        <w:tc>
          <w:tcPr/>
          <w:p>
            <w:pPr>
              <w:pStyle w:val="Compact"/>
              <w:jc w:val="right"/>
            </w:pPr>
            <w:r>
              <w:t xml:space="preserve">183.4</w:t>
            </w:r>
          </w:p>
        </w:tc>
        <w:tc>
          <w:tcPr/>
          <w:p>
            <w:pPr>
              <w:pStyle w:val="Compact"/>
              <w:jc w:val="right"/>
            </w:pPr>
            <w:r>
              <w:t xml:space="preserve">120.1</w:t>
            </w:r>
          </w:p>
        </w:tc>
      </w:tr>
      <w:tr>
        <w:tc>
          <w:tcPr/>
          <w:p>
            <w:pPr>
              <w:pStyle w:val="Compact"/>
              <w:jc w:val="left"/>
            </w:pPr>
            <w:r>
              <w:t xml:space="preserve">19250</w:t>
            </w:r>
          </w:p>
        </w:tc>
        <w:tc>
          <w:tcPr/>
          <w:p>
            <w:pPr>
              <w:pStyle w:val="Compact"/>
              <w:jc w:val="left"/>
            </w:pPr>
            <w:r>
              <w:t xml:space="preserve">Syrjäkoski</w:t>
            </w:r>
          </w:p>
        </w:tc>
        <w:tc>
          <w:tcPr/>
          <w:p>
            <w:pPr>
              <w:pStyle w:val="Compact"/>
              <w:jc w:val="right"/>
            </w:pPr>
            <w:r>
              <w:t xml:space="preserve">123.0</w:t>
            </w:r>
          </w:p>
        </w:tc>
        <w:tc>
          <w:tcPr/>
          <w:p>
            <w:pPr>
              <w:pStyle w:val="Compact"/>
              <w:jc w:val="right"/>
            </w:pPr>
            <w:r>
              <w:t xml:space="preserve">NA</w:t>
            </w:r>
          </w:p>
        </w:tc>
        <w:tc>
          <w:tcPr/>
          <w:p>
            <w:pPr>
              <w:pStyle w:val="Compact"/>
              <w:jc w:val="right"/>
            </w:pPr>
            <w:r>
              <w:t xml:space="preserve">84.7</w:t>
            </w:r>
          </w:p>
        </w:tc>
        <w:tc>
          <w:tcPr/>
          <w:p>
            <w:pPr>
              <w:pStyle w:val="Compact"/>
              <w:jc w:val="right"/>
            </w:pPr>
            <w:r>
              <w:t xml:space="preserve">173.5</w:t>
            </w:r>
          </w:p>
        </w:tc>
        <w:tc>
          <w:tcPr/>
          <w:p>
            <w:pPr>
              <w:pStyle w:val="Compact"/>
              <w:jc w:val="right"/>
            </w:pPr>
            <w:r>
              <w:t xml:space="preserve">110.9</w:t>
            </w:r>
          </w:p>
        </w:tc>
      </w:tr>
      <w:tr>
        <w:tc>
          <w:tcPr/>
          <w:p>
            <w:pPr>
              <w:pStyle w:val="Compact"/>
              <w:jc w:val="left"/>
            </w:pPr>
            <w:r>
              <w:t xml:space="preserve">19210</w:t>
            </w:r>
          </w:p>
        </w:tc>
        <w:tc>
          <w:tcPr/>
          <w:p>
            <w:pPr>
              <w:pStyle w:val="Compact"/>
              <w:jc w:val="left"/>
            </w:pPr>
            <w:r>
              <w:t xml:space="preserve">Lusi</w:t>
            </w:r>
          </w:p>
        </w:tc>
        <w:tc>
          <w:tcPr/>
          <w:p>
            <w:pPr>
              <w:pStyle w:val="Compact"/>
              <w:jc w:val="right"/>
            </w:pPr>
            <w:r>
              <w:t xml:space="preserve">117.7</w:t>
            </w:r>
          </w:p>
        </w:tc>
        <w:tc>
          <w:tcPr/>
          <w:p>
            <w:pPr>
              <w:pStyle w:val="Compact"/>
              <w:jc w:val="right"/>
            </w:pPr>
            <w:r>
              <w:t xml:space="preserve">93.0</w:t>
            </w:r>
          </w:p>
        </w:tc>
        <w:tc>
          <w:tcPr/>
          <w:p>
            <w:pPr>
              <w:pStyle w:val="Compact"/>
              <w:jc w:val="right"/>
            </w:pPr>
            <w:r>
              <w:t xml:space="preserve">96.2</w:t>
            </w:r>
          </w:p>
        </w:tc>
        <w:tc>
          <w:tcPr/>
          <w:p>
            <w:pPr>
              <w:pStyle w:val="Compact"/>
              <w:jc w:val="right"/>
            </w:pPr>
            <w:r>
              <w:t xml:space="preserve">162.2</w:t>
            </w:r>
          </w:p>
        </w:tc>
        <w:tc>
          <w:tcPr/>
          <w:p>
            <w:pPr>
              <w:pStyle w:val="Compact"/>
              <w:jc w:val="right"/>
            </w:pPr>
            <w:r>
              <w:t xml:space="preserve">119.4</w:t>
            </w:r>
          </w:p>
        </w:tc>
      </w:tr>
      <w:tr>
        <w:tc>
          <w:tcPr/>
          <w:p>
            <w:pPr>
              <w:pStyle w:val="Compact"/>
              <w:jc w:val="left"/>
            </w:pPr>
            <w:r>
              <w:t xml:space="preserve">18100</w:t>
            </w:r>
          </w:p>
        </w:tc>
        <w:tc>
          <w:tcPr/>
          <w:p>
            <w:pPr>
              <w:pStyle w:val="Compact"/>
              <w:jc w:val="left"/>
            </w:pPr>
            <w:r>
              <w:t xml:space="preserve">Heinola Keskus</w:t>
            </w:r>
          </w:p>
        </w:tc>
        <w:tc>
          <w:tcPr/>
          <w:p>
            <w:pPr>
              <w:pStyle w:val="Compact"/>
              <w:jc w:val="right"/>
            </w:pPr>
            <w:r>
              <w:t xml:space="preserve">113.7</w:t>
            </w:r>
          </w:p>
        </w:tc>
        <w:tc>
          <w:tcPr/>
          <w:p>
            <w:pPr>
              <w:pStyle w:val="Compact"/>
              <w:jc w:val="right"/>
            </w:pPr>
            <w:r>
              <w:t xml:space="preserve">117.2</w:t>
            </w:r>
          </w:p>
        </w:tc>
        <w:tc>
          <w:tcPr/>
          <w:p>
            <w:pPr>
              <w:pStyle w:val="Compact"/>
              <w:jc w:val="right"/>
            </w:pPr>
            <w:r>
              <w:t xml:space="preserve">79.0</w:t>
            </w:r>
          </w:p>
        </w:tc>
        <w:tc>
          <w:tcPr/>
          <w:p>
            <w:pPr>
              <w:pStyle w:val="Compact"/>
              <w:jc w:val="right"/>
            </w:pPr>
            <w:r>
              <w:t xml:space="preserve">150.3</w:t>
            </w:r>
          </w:p>
        </w:tc>
        <w:tc>
          <w:tcPr/>
          <w:p>
            <w:pPr>
              <w:pStyle w:val="Compact"/>
              <w:jc w:val="right"/>
            </w:pPr>
            <w:r>
              <w:t xml:space="preserve">108.2</w:t>
            </w:r>
          </w:p>
        </w:tc>
      </w:tr>
      <w:tr>
        <w:tc>
          <w:tcPr/>
          <w:p>
            <w:pPr>
              <w:pStyle w:val="Compact"/>
              <w:jc w:val="left"/>
            </w:pPr>
            <w:r>
              <w:t xml:space="preserve">18150</w:t>
            </w:r>
          </w:p>
        </w:tc>
        <w:tc>
          <w:tcPr/>
          <w:p>
            <w:pPr>
              <w:pStyle w:val="Compact"/>
              <w:jc w:val="left"/>
            </w:pPr>
            <w:r>
              <w:t xml:space="preserve">Jyränkö</w:t>
            </w:r>
          </w:p>
        </w:tc>
        <w:tc>
          <w:tcPr/>
          <w:p>
            <w:pPr>
              <w:pStyle w:val="Compact"/>
              <w:jc w:val="right"/>
            </w:pPr>
            <w:r>
              <w:t xml:space="preserve">113.2</w:t>
            </w:r>
          </w:p>
        </w:tc>
        <w:tc>
          <w:tcPr/>
          <w:p>
            <w:pPr>
              <w:pStyle w:val="Compact"/>
              <w:jc w:val="right"/>
            </w:pPr>
            <w:r>
              <w:t xml:space="preserve">110.2</w:t>
            </w:r>
          </w:p>
        </w:tc>
        <w:tc>
          <w:tcPr/>
          <w:p>
            <w:pPr>
              <w:pStyle w:val="Compact"/>
              <w:jc w:val="right"/>
            </w:pPr>
            <w:r>
              <w:t xml:space="preserve">87.7</w:t>
            </w:r>
          </w:p>
        </w:tc>
        <w:tc>
          <w:tcPr/>
          <w:p>
            <w:pPr>
              <w:pStyle w:val="Compact"/>
              <w:jc w:val="right"/>
            </w:pPr>
            <w:r>
              <w:t xml:space="preserve">151.1</w:t>
            </w:r>
          </w:p>
        </w:tc>
        <w:tc>
          <w:tcPr/>
          <w:p>
            <w:pPr>
              <w:pStyle w:val="Compact"/>
              <w:jc w:val="right"/>
            </w:pPr>
            <w:r>
              <w:t xml:space="preserve">103.8</w:t>
            </w:r>
          </w:p>
        </w:tc>
      </w:tr>
      <w:tr>
        <w:tc>
          <w:tcPr/>
          <w:p>
            <w:pPr>
              <w:pStyle w:val="Compact"/>
              <w:jc w:val="left"/>
            </w:pPr>
            <w:r>
              <w:t xml:space="preserve">18300</w:t>
            </w:r>
          </w:p>
        </w:tc>
        <w:tc>
          <w:tcPr/>
          <w:p>
            <w:pPr>
              <w:pStyle w:val="Compact"/>
              <w:jc w:val="left"/>
            </w:pPr>
            <w:r>
              <w:t xml:space="preserve">Heinola kk</w:t>
            </w:r>
          </w:p>
        </w:tc>
        <w:tc>
          <w:tcPr/>
          <w:p>
            <w:pPr>
              <w:pStyle w:val="Compact"/>
              <w:jc w:val="right"/>
            </w:pPr>
            <w:r>
              <w:t xml:space="preserve">106.3</w:t>
            </w:r>
          </w:p>
        </w:tc>
        <w:tc>
          <w:tcPr/>
          <w:p>
            <w:pPr>
              <w:pStyle w:val="Compact"/>
              <w:jc w:val="right"/>
            </w:pPr>
            <w:r>
              <w:t xml:space="preserve">92.9</w:t>
            </w:r>
          </w:p>
        </w:tc>
        <w:tc>
          <w:tcPr/>
          <w:p>
            <w:pPr>
              <w:pStyle w:val="Compact"/>
              <w:jc w:val="right"/>
            </w:pPr>
            <w:r>
              <w:t xml:space="preserve">89.0</w:t>
            </w:r>
          </w:p>
        </w:tc>
        <w:tc>
          <w:tcPr/>
          <w:p>
            <w:pPr>
              <w:pStyle w:val="Compact"/>
              <w:jc w:val="right"/>
            </w:pPr>
            <w:r>
              <w:t xml:space="preserve">138.9</w:t>
            </w:r>
          </w:p>
        </w:tc>
        <w:tc>
          <w:tcPr/>
          <w:p>
            <w:pPr>
              <w:pStyle w:val="Compact"/>
              <w:jc w:val="right"/>
            </w:pPr>
            <w:r>
              <w:t xml:space="preserve">104.3</w:t>
            </w:r>
          </w:p>
        </w:tc>
      </w:tr>
      <w:tr>
        <w:tc>
          <w:tcPr/>
          <w:p>
            <w:pPr>
              <w:pStyle w:val="Compact"/>
              <w:jc w:val="left"/>
            </w:pPr>
            <w:r>
              <w:t xml:space="preserve">18120</w:t>
            </w:r>
          </w:p>
        </w:tc>
        <w:tc>
          <w:tcPr/>
          <w:p>
            <w:pPr>
              <w:pStyle w:val="Compact"/>
              <w:jc w:val="left"/>
            </w:pPr>
            <w:r>
              <w:t xml:space="preserve">Reumasairaala-alue</w:t>
            </w:r>
          </w:p>
        </w:tc>
        <w:tc>
          <w:tcPr/>
          <w:p>
            <w:pPr>
              <w:pStyle w:val="Compact"/>
              <w:jc w:val="right"/>
            </w:pPr>
            <w:r>
              <w:t xml:space="preserve">98.5</w:t>
            </w:r>
          </w:p>
        </w:tc>
        <w:tc>
          <w:tcPr/>
          <w:p>
            <w:pPr>
              <w:pStyle w:val="Compact"/>
              <w:jc w:val="right"/>
            </w:pPr>
            <w:r>
              <w:t xml:space="preserve">94.0</w:t>
            </w:r>
          </w:p>
        </w:tc>
        <w:tc>
          <w:tcPr/>
          <w:p>
            <w:pPr>
              <w:pStyle w:val="Compact"/>
              <w:jc w:val="right"/>
            </w:pPr>
            <w:r>
              <w:t xml:space="preserve">66.5</w:t>
            </w:r>
          </w:p>
        </w:tc>
        <w:tc>
          <w:tcPr/>
          <w:p>
            <w:pPr>
              <w:pStyle w:val="Compact"/>
              <w:jc w:val="right"/>
            </w:pPr>
            <w:r>
              <w:t xml:space="preserve">123.0</w:t>
            </w:r>
          </w:p>
        </w:tc>
        <w:tc>
          <w:tcPr/>
          <w:p>
            <w:pPr>
              <w:pStyle w:val="Compact"/>
              <w:jc w:val="right"/>
            </w:pPr>
            <w:r>
              <w:t xml:space="preserve">110.7</w:t>
            </w:r>
          </w:p>
        </w:tc>
      </w:tr>
      <w:tr>
        <w:tc>
          <w:tcPr/>
          <w:p>
            <w:pPr>
              <w:pStyle w:val="Compact"/>
              <w:jc w:val="left"/>
            </w:pPr>
            <w:r>
              <w:t xml:space="preserve">19120</w:t>
            </w:r>
          </w:p>
        </w:tc>
        <w:tc>
          <w:tcPr/>
          <w:p>
            <w:pPr>
              <w:pStyle w:val="Compact"/>
              <w:jc w:val="left"/>
            </w:pPr>
            <w:r>
              <w:t xml:space="preserve">Vierumäki urheiluopisto</w:t>
            </w:r>
          </w:p>
        </w:tc>
        <w:tc>
          <w:tcPr/>
          <w:p>
            <w:pPr>
              <w:pStyle w:val="Compact"/>
              <w:jc w:val="right"/>
            </w:pPr>
            <w:r>
              <w:t xml:space="preserve">97.7</w:t>
            </w:r>
          </w:p>
        </w:tc>
        <w:tc>
          <w:tcPr/>
          <w:p>
            <w:pPr>
              <w:pStyle w:val="Compact"/>
              <w:jc w:val="right"/>
            </w:pPr>
            <w:r>
              <w:t xml:space="preserve">108.9</w:t>
            </w:r>
          </w:p>
        </w:tc>
        <w:tc>
          <w:tcPr/>
          <w:p>
            <w:pPr>
              <w:pStyle w:val="Compact"/>
              <w:jc w:val="right"/>
            </w:pPr>
            <w:r>
              <w:t xml:space="preserve">174.4</w:t>
            </w:r>
          </w:p>
        </w:tc>
        <w:tc>
          <w:tcPr/>
          <w:p>
            <w:pPr>
              <w:pStyle w:val="Compact"/>
              <w:jc w:val="right"/>
            </w:pPr>
            <w:r>
              <w:t xml:space="preserve">42.1</w:t>
            </w:r>
          </w:p>
        </w:tc>
        <w:tc>
          <w:tcPr/>
          <w:p>
            <w:pPr>
              <w:pStyle w:val="Compact"/>
              <w:jc w:val="right"/>
            </w:pPr>
            <w:r>
              <w:t xml:space="preserve">65.6</w:t>
            </w:r>
          </w:p>
        </w:tc>
      </w:tr>
      <w:tr>
        <w:tc>
          <w:tcPr/>
          <w:p>
            <w:pPr>
              <w:pStyle w:val="Compact"/>
              <w:jc w:val="left"/>
            </w:pPr>
            <w:r>
              <w:t xml:space="preserve">19110</w:t>
            </w:r>
          </w:p>
        </w:tc>
        <w:tc>
          <w:tcPr/>
          <w:p>
            <w:pPr>
              <w:pStyle w:val="Compact"/>
              <w:jc w:val="left"/>
            </w:pPr>
            <w:r>
              <w:t xml:space="preserve">Vierumäki taajama</w:t>
            </w:r>
          </w:p>
        </w:tc>
        <w:tc>
          <w:tcPr/>
          <w:p>
            <w:pPr>
              <w:pStyle w:val="Compact"/>
              <w:jc w:val="right"/>
            </w:pPr>
            <w:r>
              <w:t xml:space="preserve">91.2</w:t>
            </w:r>
          </w:p>
        </w:tc>
        <w:tc>
          <w:tcPr/>
          <w:p>
            <w:pPr>
              <w:pStyle w:val="Compact"/>
              <w:jc w:val="right"/>
            </w:pPr>
            <w:r>
              <w:t xml:space="preserve">73.3</w:t>
            </w:r>
          </w:p>
        </w:tc>
        <w:tc>
          <w:tcPr/>
          <w:p>
            <w:pPr>
              <w:pStyle w:val="Compact"/>
              <w:jc w:val="right"/>
            </w:pPr>
            <w:r>
              <w:t xml:space="preserve">76.4</w:t>
            </w:r>
          </w:p>
        </w:tc>
        <w:tc>
          <w:tcPr/>
          <w:p>
            <w:pPr>
              <w:pStyle w:val="Compact"/>
              <w:jc w:val="right"/>
            </w:pPr>
            <w:r>
              <w:t xml:space="preserve">111.4</w:t>
            </w:r>
          </w:p>
        </w:tc>
        <w:tc>
          <w:tcPr/>
          <w:p>
            <w:pPr>
              <w:pStyle w:val="Compact"/>
              <w:jc w:val="right"/>
            </w:pPr>
            <w:r>
              <w:t xml:space="preserve">103.5</w:t>
            </w:r>
          </w:p>
        </w:tc>
      </w:tr>
      <w:tr>
        <w:tc>
          <w:tcPr/>
          <w:p>
            <w:pPr>
              <w:pStyle w:val="Compact"/>
              <w:jc w:val="left"/>
            </w:pPr>
            <w:r>
              <w:t xml:space="preserve">18600</w:t>
            </w:r>
          </w:p>
        </w:tc>
        <w:tc>
          <w:tcPr/>
          <w:p>
            <w:pPr>
              <w:pStyle w:val="Compact"/>
              <w:jc w:val="left"/>
            </w:pPr>
            <w:r>
              <w:t xml:space="preserve">Myllyoja</w:t>
            </w:r>
          </w:p>
        </w:tc>
        <w:tc>
          <w:tcPr/>
          <w:p>
            <w:pPr>
              <w:pStyle w:val="Compact"/>
              <w:jc w:val="right"/>
            </w:pPr>
            <w:r>
              <w:t xml:space="preserve">87.4</w:t>
            </w:r>
          </w:p>
        </w:tc>
        <w:tc>
          <w:tcPr/>
          <w:p>
            <w:pPr>
              <w:pStyle w:val="Compact"/>
              <w:jc w:val="right"/>
            </w:pPr>
            <w:r>
              <w:t xml:space="preserve">59.7</w:t>
            </w:r>
          </w:p>
        </w:tc>
        <w:tc>
          <w:tcPr/>
          <w:p>
            <w:pPr>
              <w:pStyle w:val="Compact"/>
              <w:jc w:val="right"/>
            </w:pPr>
            <w:r>
              <w:t xml:space="preserve">79.2</w:t>
            </w:r>
          </w:p>
        </w:tc>
        <w:tc>
          <w:tcPr/>
          <w:p>
            <w:pPr>
              <w:pStyle w:val="Compact"/>
              <w:jc w:val="right"/>
            </w:pPr>
            <w:r>
              <w:t xml:space="preserve">119.0</w:t>
            </w:r>
          </w:p>
        </w:tc>
        <w:tc>
          <w:tcPr/>
          <w:p>
            <w:pPr>
              <w:pStyle w:val="Compact"/>
              <w:jc w:val="right"/>
            </w:pPr>
            <w:r>
              <w:t xml:space="preserve">91.6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o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ino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ino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ino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Heinola (Kunnat)</dc:title>
  <dc:creator>Diakin karttasovellus 2022-02-22 19:49:52</dc:creator>
  <cp:keywords/>
  <dcterms:created xsi:type="dcterms:W3CDTF">2022-02-22T17:51:26Z</dcterms:created>
  <dcterms:modified xsi:type="dcterms:W3CDTF">2022-02-22T17:51:26Z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