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Inari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20:08:46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20:08:46.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Inari. Lisäksi tarkastelussa ovat rajanaapurit: Enontekiö, Inari, Kittilä, Sodankylä ja Utsjoki.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in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Inari (valittu)</w:t>
            </w:r>
          </w:p>
        </w:tc>
        <w:tc>
          <w:tcPr/>
          <w:p>
            <w:pPr>
              <w:pStyle w:val="Compact"/>
              <w:jc w:val="right"/>
            </w:pPr>
            <w:r>
              <w:t xml:space="preserve">122.1</w:t>
            </w:r>
          </w:p>
        </w:tc>
        <w:tc>
          <w:tcPr/>
          <w:p>
            <w:pPr>
              <w:pStyle w:val="Compact"/>
              <w:jc w:val="right"/>
            </w:pPr>
            <w:r>
              <w:t xml:space="preserve">83</w:t>
            </w:r>
          </w:p>
        </w:tc>
      </w:tr>
      <w:tr>
        <w:tc>
          <w:tcPr/>
          <w:p>
            <w:pPr>
              <w:pStyle w:val="Compact"/>
              <w:jc w:val="left"/>
            </w:pPr>
            <w:r>
              <w:t xml:space="preserve">Enontekiö (naapuri)</w:t>
            </w:r>
          </w:p>
        </w:tc>
        <w:tc>
          <w:tcPr/>
          <w:p>
            <w:pPr>
              <w:pStyle w:val="Compact"/>
              <w:jc w:val="right"/>
            </w:pPr>
            <w:r>
              <w:t xml:space="preserve">119.6</w:t>
            </w:r>
          </w:p>
        </w:tc>
        <w:tc>
          <w:tcPr/>
          <w:p>
            <w:pPr>
              <w:pStyle w:val="Compact"/>
              <w:jc w:val="right"/>
            </w:pPr>
            <w:r>
              <w:t xml:space="preserve">90</w:t>
            </w:r>
          </w:p>
        </w:tc>
      </w:tr>
      <w:tr>
        <w:tc>
          <w:tcPr/>
          <w:p>
            <w:pPr>
              <w:pStyle w:val="Compact"/>
              <w:jc w:val="left"/>
            </w:pPr>
            <w:r>
              <w:t xml:space="preserve">Utsjoki (naapuri)</w:t>
            </w:r>
          </w:p>
        </w:tc>
        <w:tc>
          <w:tcPr/>
          <w:p>
            <w:pPr>
              <w:pStyle w:val="Compact"/>
              <w:jc w:val="right"/>
            </w:pPr>
            <w:r>
              <w:t xml:space="preserve">96.0</w:t>
            </w:r>
          </w:p>
        </w:tc>
        <w:tc>
          <w:tcPr/>
          <w:p>
            <w:pPr>
              <w:pStyle w:val="Compact"/>
              <w:jc w:val="right"/>
            </w:pPr>
            <w:r>
              <w:t xml:space="preserve">177</w:t>
            </w:r>
          </w:p>
        </w:tc>
      </w:tr>
      <w:tr>
        <w:tc>
          <w:tcPr/>
          <w:p>
            <w:pPr>
              <w:pStyle w:val="Compact"/>
              <w:jc w:val="left"/>
            </w:pPr>
            <w:r>
              <w:t xml:space="preserve">Kittilä (naapuri)</w:t>
            </w:r>
          </w:p>
        </w:tc>
        <w:tc>
          <w:tcPr/>
          <w:p>
            <w:pPr>
              <w:pStyle w:val="Compact"/>
              <w:jc w:val="right"/>
            </w:pPr>
            <w:r>
              <w:t xml:space="preserve">95.8</w:t>
            </w:r>
          </w:p>
        </w:tc>
        <w:tc>
          <w:tcPr/>
          <w:p>
            <w:pPr>
              <w:pStyle w:val="Compact"/>
              <w:jc w:val="right"/>
            </w:pPr>
            <w:r>
              <w:t xml:space="preserve">180</w:t>
            </w:r>
          </w:p>
        </w:tc>
      </w:tr>
      <w:tr>
        <w:tc>
          <w:tcPr/>
          <w:p>
            <w:pPr>
              <w:pStyle w:val="Compact"/>
              <w:jc w:val="left"/>
            </w:pPr>
            <w:r>
              <w:t xml:space="preserve">Sodankylä (naapuri)</w:t>
            </w:r>
          </w:p>
        </w:tc>
        <w:tc>
          <w:tcPr/>
          <w:p>
            <w:pPr>
              <w:pStyle w:val="Compact"/>
              <w:jc w:val="right"/>
            </w:pPr>
            <w:r>
              <w:t xml:space="preserve">95.0</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Utsjoki (naapuri)</w:t>
            </w:r>
          </w:p>
        </w:tc>
        <w:tc>
          <w:tcPr/>
          <w:p>
            <w:pPr>
              <w:pStyle w:val="Compact"/>
              <w:jc w:val="right"/>
            </w:pPr>
            <w:r>
              <w:t xml:space="preserve">104.8</w:t>
            </w:r>
          </w:p>
        </w:tc>
        <w:tc>
          <w:tcPr/>
          <w:p>
            <w:pPr>
              <w:pStyle w:val="Compact"/>
              <w:jc w:val="right"/>
            </w:pPr>
            <w:r>
              <w:t xml:space="preserve">135</w:t>
            </w:r>
          </w:p>
        </w:tc>
      </w:tr>
      <w:tr>
        <w:tc>
          <w:tcPr/>
          <w:p>
            <w:pPr>
              <w:pStyle w:val="Compact"/>
              <w:jc w:val="left"/>
            </w:pPr>
            <w:r>
              <w:t xml:space="preserve">Enontekiö (naapuri)</w:t>
            </w:r>
          </w:p>
        </w:tc>
        <w:tc>
          <w:tcPr/>
          <w:p>
            <w:pPr>
              <w:pStyle w:val="Compact"/>
              <w:jc w:val="right"/>
            </w:pPr>
            <w:r>
              <w:t xml:space="preserve">104.3</w:t>
            </w:r>
          </w:p>
        </w:tc>
        <w:tc>
          <w:tcPr/>
          <w:p>
            <w:pPr>
              <w:pStyle w:val="Compact"/>
              <w:jc w:val="right"/>
            </w:pPr>
            <w:r>
              <w:t xml:space="preserve">138</w:t>
            </w:r>
          </w:p>
        </w:tc>
      </w:tr>
      <w:tr>
        <w:tc>
          <w:tcPr/>
          <w:p>
            <w:pPr>
              <w:pStyle w:val="Compact"/>
              <w:jc w:val="left"/>
            </w:pPr>
            <w:r>
              <w:t xml:space="preserve">Inari (valittu)</w:t>
            </w:r>
          </w:p>
        </w:tc>
        <w:tc>
          <w:tcPr/>
          <w:p>
            <w:pPr>
              <w:pStyle w:val="Compact"/>
              <w:jc w:val="right"/>
            </w:pPr>
            <w:r>
              <w:t xml:space="preserve">95.5</w:t>
            </w:r>
          </w:p>
        </w:tc>
        <w:tc>
          <w:tcPr/>
          <w:p>
            <w:pPr>
              <w:pStyle w:val="Compact"/>
              <w:jc w:val="right"/>
            </w:pPr>
            <w:r>
              <w:t xml:space="preserve">165</w:t>
            </w:r>
          </w:p>
        </w:tc>
      </w:tr>
      <w:tr>
        <w:tc>
          <w:tcPr/>
          <w:p>
            <w:pPr>
              <w:pStyle w:val="Compact"/>
              <w:jc w:val="left"/>
            </w:pPr>
            <w:r>
              <w:t xml:space="preserve">Kittilä (naapuri)</w:t>
            </w:r>
          </w:p>
        </w:tc>
        <w:tc>
          <w:tcPr/>
          <w:p>
            <w:pPr>
              <w:pStyle w:val="Compact"/>
              <w:jc w:val="right"/>
            </w:pPr>
            <w:r>
              <w:t xml:space="preserve">71.0</w:t>
            </w:r>
          </w:p>
        </w:tc>
        <w:tc>
          <w:tcPr/>
          <w:p>
            <w:pPr>
              <w:pStyle w:val="Compact"/>
              <w:jc w:val="right"/>
            </w:pPr>
            <w:r>
              <w:t xml:space="preserve">262</w:t>
            </w:r>
          </w:p>
        </w:tc>
      </w:tr>
      <w:tr>
        <w:tc>
          <w:tcPr/>
          <w:p>
            <w:pPr>
              <w:pStyle w:val="Compact"/>
              <w:jc w:val="left"/>
            </w:pPr>
            <w:r>
              <w:t xml:space="preserve">Sodankylä (naapuri)</w:t>
            </w:r>
          </w:p>
        </w:tc>
        <w:tc>
          <w:tcPr/>
          <w:p>
            <w:pPr>
              <w:pStyle w:val="Compact"/>
              <w:jc w:val="right"/>
            </w:pPr>
            <w:r>
              <w:t xml:space="preserve">70.9</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Inari (valittu)</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Utsjoki (naapuri)</w:t>
            </w:r>
          </w:p>
        </w:tc>
        <w:tc>
          <w:tcPr/>
          <w:p>
            <w:pPr>
              <w:pStyle w:val="Compact"/>
              <w:jc w:val="right"/>
            </w:pPr>
            <w:r>
              <w:t xml:space="preserve">112.6</w:t>
            </w:r>
          </w:p>
        </w:tc>
        <w:tc>
          <w:tcPr/>
          <w:p>
            <w:pPr>
              <w:pStyle w:val="Compact"/>
              <w:jc w:val="right"/>
            </w:pPr>
            <w:r>
              <w:t xml:space="preserve">106</w:t>
            </w:r>
          </w:p>
        </w:tc>
      </w:tr>
      <w:tr>
        <w:tc>
          <w:tcPr/>
          <w:p>
            <w:pPr>
              <w:pStyle w:val="Compact"/>
              <w:jc w:val="left"/>
            </w:pPr>
            <w:r>
              <w:t xml:space="preserve">Enontekiö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Kittilä (naapuri)</w:t>
            </w:r>
          </w:p>
        </w:tc>
        <w:tc>
          <w:tcPr/>
          <w:p>
            <w:pPr>
              <w:pStyle w:val="Compact"/>
              <w:jc w:val="right"/>
            </w:pPr>
            <w:r>
              <w:t xml:space="preserve">101.1</w:t>
            </w:r>
          </w:p>
        </w:tc>
        <w:tc>
          <w:tcPr/>
          <w:p>
            <w:pPr>
              <w:pStyle w:val="Compact"/>
              <w:jc w:val="right"/>
            </w:pPr>
            <w:r>
              <w:t xml:space="preserve">148</w:t>
            </w:r>
          </w:p>
        </w:tc>
      </w:tr>
      <w:tr>
        <w:tc>
          <w:tcPr/>
          <w:p>
            <w:pPr>
              <w:pStyle w:val="Compact"/>
              <w:jc w:val="left"/>
            </w:pPr>
            <w:r>
              <w:t xml:space="preserve">Sodankylä (naapuri)</w:t>
            </w:r>
          </w:p>
        </w:tc>
        <w:tc>
          <w:tcPr/>
          <w:p>
            <w:pPr>
              <w:pStyle w:val="Compact"/>
              <w:jc w:val="right"/>
            </w:pPr>
            <w:r>
              <w:t xml:space="preserve">89.3</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144.3</w:t>
            </w:r>
          </w:p>
        </w:tc>
        <w:tc>
          <w:tcPr/>
          <w:p>
            <w:pPr>
              <w:pStyle w:val="Compact"/>
              <w:jc w:val="right"/>
            </w:pPr>
            <w:r>
              <w:t xml:space="preserve">46</w:t>
            </w:r>
          </w:p>
        </w:tc>
      </w:tr>
      <w:tr>
        <w:tc>
          <w:tcPr/>
          <w:p>
            <w:pPr>
              <w:pStyle w:val="Compact"/>
              <w:jc w:val="left"/>
            </w:pPr>
            <w:r>
              <w:t xml:space="preserve">Inari (valittu)</w:t>
            </w:r>
          </w:p>
        </w:tc>
        <w:tc>
          <w:tcPr/>
          <w:p>
            <w:pPr>
              <w:pStyle w:val="Compact"/>
              <w:jc w:val="right"/>
            </w:pPr>
            <w:r>
              <w:t xml:space="preserve">127.2</w:t>
            </w:r>
          </w:p>
        </w:tc>
        <w:tc>
          <w:tcPr/>
          <w:p>
            <w:pPr>
              <w:pStyle w:val="Compact"/>
              <w:jc w:val="right"/>
            </w:pPr>
            <w:r>
              <w:t xml:space="preserve">83</w:t>
            </w:r>
          </w:p>
        </w:tc>
      </w:tr>
      <w:tr>
        <w:tc>
          <w:tcPr/>
          <w:p>
            <w:pPr>
              <w:pStyle w:val="Compact"/>
              <w:jc w:val="left"/>
            </w:pPr>
            <w:r>
              <w:t xml:space="preserve">Sodankylä (naapuri)</w:t>
            </w:r>
          </w:p>
        </w:tc>
        <w:tc>
          <w:tcPr/>
          <w:p>
            <w:pPr>
              <w:pStyle w:val="Compact"/>
              <w:jc w:val="right"/>
            </w:pPr>
            <w:r>
              <w:t xml:space="preserve">124.7</w:t>
            </w:r>
          </w:p>
        </w:tc>
        <w:tc>
          <w:tcPr/>
          <w:p>
            <w:pPr>
              <w:pStyle w:val="Compact"/>
              <w:jc w:val="right"/>
            </w:pPr>
            <w:r>
              <w:t xml:space="preserve">92</w:t>
            </w:r>
          </w:p>
        </w:tc>
      </w:tr>
      <w:tr>
        <w:tc>
          <w:tcPr/>
          <w:p>
            <w:pPr>
              <w:pStyle w:val="Compact"/>
              <w:jc w:val="left"/>
            </w:pPr>
            <w:r>
              <w:t xml:space="preserve">Kittilä (naapuri)</w:t>
            </w:r>
          </w:p>
        </w:tc>
        <w:tc>
          <w:tcPr/>
          <w:p>
            <w:pPr>
              <w:pStyle w:val="Compact"/>
              <w:jc w:val="right"/>
            </w:pPr>
            <w:r>
              <w:t xml:space="preserve">115.3</w:t>
            </w:r>
          </w:p>
        </w:tc>
        <w:tc>
          <w:tcPr/>
          <w:p>
            <w:pPr>
              <w:pStyle w:val="Compact"/>
              <w:jc w:val="right"/>
            </w:pPr>
            <w:r>
              <w:t xml:space="preserve">121</w:t>
            </w:r>
          </w:p>
        </w:tc>
      </w:tr>
      <w:tr>
        <w:tc>
          <w:tcPr/>
          <w:p>
            <w:pPr>
              <w:pStyle w:val="Compact"/>
              <w:jc w:val="left"/>
            </w:pPr>
            <w:r>
              <w:t xml:space="preserve">Utsjoki (naapuri)</w:t>
            </w:r>
          </w:p>
        </w:tc>
        <w:tc>
          <w:tcPr/>
          <w:p>
            <w:pPr>
              <w:pStyle w:val="Compact"/>
              <w:jc w:val="right"/>
            </w:pPr>
            <w:r>
              <w:t xml:space="preserve">70.7</w:t>
            </w:r>
          </w:p>
        </w:tc>
        <w:tc>
          <w:tcPr/>
          <w:p>
            <w:pPr>
              <w:pStyle w:val="Compact"/>
              <w:jc w:val="right"/>
            </w:pPr>
            <w:r>
              <w:t xml:space="preserve">261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Utsjoki (naapuri)</w:t>
            </w:r>
          </w:p>
        </w:tc>
        <w:tc>
          <w:tcPr/>
          <w:p>
            <w:pPr>
              <w:pStyle w:val="Compact"/>
              <w:jc w:val="right"/>
            </w:pPr>
            <w:r>
              <w:t xml:space="preserve">193.3</w:t>
            </w:r>
          </w:p>
        </w:tc>
        <w:tc>
          <w:tcPr/>
          <w:p>
            <w:pPr>
              <w:pStyle w:val="Compact"/>
              <w:jc w:val="right"/>
            </w:pPr>
            <w:r>
              <w:t xml:space="preserve">2</w:t>
            </w:r>
          </w:p>
        </w:tc>
      </w:tr>
      <w:tr>
        <w:tc>
          <w:tcPr/>
          <w:p>
            <w:pPr>
              <w:pStyle w:val="Compact"/>
              <w:jc w:val="left"/>
            </w:pPr>
            <w:r>
              <w:t xml:space="preserve">Inari (valittu)</w:t>
            </w:r>
          </w:p>
        </w:tc>
        <w:tc>
          <w:tcPr/>
          <w:p>
            <w:pPr>
              <w:pStyle w:val="Compact"/>
              <w:jc w:val="right"/>
            </w:pPr>
            <w:r>
              <w:t xml:space="preserve">144.3</w:t>
            </w:r>
          </w:p>
        </w:tc>
        <w:tc>
          <w:tcPr/>
          <w:p>
            <w:pPr>
              <w:pStyle w:val="Compact"/>
              <w:jc w:val="right"/>
            </w:pPr>
            <w:r>
              <w:t xml:space="preserve">26</w:t>
            </w:r>
          </w:p>
        </w:tc>
      </w:tr>
      <w:tr>
        <w:tc>
          <w:tcPr/>
          <w:p>
            <w:pPr>
              <w:pStyle w:val="Compact"/>
              <w:jc w:val="left"/>
            </w:pPr>
            <w:r>
              <w:t xml:space="preserve">Kittilä (naapuri)</w:t>
            </w:r>
          </w:p>
        </w:tc>
        <w:tc>
          <w:tcPr/>
          <w:p>
            <w:pPr>
              <w:pStyle w:val="Compact"/>
              <w:jc w:val="right"/>
            </w:pPr>
            <w:r>
              <w:t xml:space="preserve">92.6</w:t>
            </w:r>
          </w:p>
        </w:tc>
        <w:tc>
          <w:tcPr/>
          <w:p>
            <w:pPr>
              <w:pStyle w:val="Compact"/>
              <w:jc w:val="right"/>
            </w:pPr>
            <w:r>
              <w:t xml:space="preserve">170</w:t>
            </w:r>
          </w:p>
        </w:tc>
      </w:tr>
      <w:tr>
        <w:tc>
          <w:tcPr/>
          <w:p>
            <w:pPr>
              <w:pStyle w:val="Compact"/>
              <w:jc w:val="left"/>
            </w:pPr>
            <w:r>
              <w:t xml:space="preserve">Enontekiö (naapuri)</w:t>
            </w:r>
          </w:p>
        </w:tc>
        <w:tc>
          <w:tcPr/>
          <w:p>
            <w:pPr>
              <w:pStyle w:val="Compact"/>
              <w:jc w:val="right"/>
            </w:pPr>
            <w:r>
              <w:t xml:space="preserve">89.9</w:t>
            </w:r>
          </w:p>
        </w:tc>
        <w:tc>
          <w:tcPr/>
          <w:p>
            <w:pPr>
              <w:pStyle w:val="Compact"/>
              <w:jc w:val="right"/>
            </w:pPr>
            <w:r>
              <w:t xml:space="preserve">184</w:t>
            </w:r>
          </w:p>
        </w:tc>
      </w:tr>
      <w:tr>
        <w:tc>
          <w:tcPr/>
          <w:p>
            <w:pPr>
              <w:pStyle w:val="Compact"/>
              <w:jc w:val="left"/>
            </w:pPr>
            <w:r>
              <w:t xml:space="preserve">Sodankylä (naapuri)</w:t>
            </w:r>
          </w:p>
        </w:tc>
        <w:tc>
          <w:tcPr/>
          <w:p>
            <w:pPr>
              <w:pStyle w:val="Compact"/>
              <w:jc w:val="right"/>
            </w:pPr>
            <w:r>
              <w:t xml:space="preserve">78.5</w:t>
            </w:r>
          </w:p>
        </w:tc>
        <w:tc>
          <w:tcPr/>
          <w:p>
            <w:pPr>
              <w:pStyle w:val="Compact"/>
              <w:jc w:val="right"/>
            </w:pPr>
            <w:r>
              <w:t xml:space="preserve">225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126.0</w:t>
            </w:r>
          </w:p>
        </w:tc>
        <w:tc>
          <w:tcPr/>
          <w:p>
            <w:pPr>
              <w:pStyle w:val="Compact"/>
              <w:jc w:val="right"/>
            </w:pPr>
            <w:r>
              <w:t xml:space="preserve">63</w:t>
            </w:r>
          </w:p>
        </w:tc>
      </w:tr>
      <w:tr>
        <w:tc>
          <w:tcPr/>
          <w:p>
            <w:pPr>
              <w:pStyle w:val="Compact"/>
              <w:jc w:val="left"/>
            </w:pPr>
            <w:r>
              <w:t xml:space="preserve">Kittilä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Inari (valittu)</w:t>
            </w:r>
          </w:p>
        </w:tc>
        <w:tc>
          <w:tcPr/>
          <w:p>
            <w:pPr>
              <w:pStyle w:val="Compact"/>
              <w:jc w:val="right"/>
            </w:pPr>
            <w:r>
              <w:t xml:space="preserve">95.8</w:t>
            </w:r>
          </w:p>
        </w:tc>
        <w:tc>
          <w:tcPr/>
          <w:p>
            <w:pPr>
              <w:pStyle w:val="Compact"/>
              <w:jc w:val="right"/>
            </w:pPr>
            <w:r>
              <w:t xml:space="preserve">157</w:t>
            </w:r>
          </w:p>
        </w:tc>
      </w:tr>
      <w:tr>
        <w:tc>
          <w:tcPr/>
          <w:p>
            <w:pPr>
              <w:pStyle w:val="Compact"/>
              <w:jc w:val="left"/>
            </w:pPr>
            <w:r>
              <w:t xml:space="preserve">Sodankylä (naapuri)</w:t>
            </w:r>
          </w:p>
        </w:tc>
        <w:tc>
          <w:tcPr/>
          <w:p>
            <w:pPr>
              <w:pStyle w:val="Compact"/>
              <w:jc w:val="right"/>
            </w:pPr>
            <w:r>
              <w:t xml:space="preserve">69.0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140.3</w:t>
            </w:r>
          </w:p>
        </w:tc>
        <w:tc>
          <w:tcPr/>
          <w:p>
            <w:pPr>
              <w:pStyle w:val="Compact"/>
              <w:jc w:val="right"/>
            </w:pPr>
            <w:r>
              <w:t xml:space="preserve">61</w:t>
            </w:r>
          </w:p>
        </w:tc>
      </w:tr>
      <w:tr>
        <w:tc>
          <w:tcPr/>
          <w:p>
            <w:pPr>
              <w:pStyle w:val="Compact"/>
              <w:jc w:val="left"/>
            </w:pPr>
            <w:r>
              <w:t xml:space="preserve">Inari (valittu)</w:t>
            </w:r>
          </w:p>
        </w:tc>
        <w:tc>
          <w:tcPr/>
          <w:p>
            <w:pPr>
              <w:pStyle w:val="Compact"/>
              <w:jc w:val="right"/>
            </w:pPr>
            <w:r>
              <w:t xml:space="preserve">113.4</w:t>
            </w:r>
          </w:p>
        </w:tc>
        <w:tc>
          <w:tcPr/>
          <w:p>
            <w:pPr>
              <w:pStyle w:val="Compact"/>
              <w:jc w:val="right"/>
            </w:pPr>
            <w:r>
              <w:t xml:space="preserve">116</w:t>
            </w:r>
          </w:p>
        </w:tc>
      </w:tr>
      <w:tr>
        <w:tc>
          <w:tcPr/>
          <w:p>
            <w:pPr>
              <w:pStyle w:val="Compact"/>
              <w:jc w:val="left"/>
            </w:pPr>
            <w:r>
              <w:t xml:space="preserve">Utsjoki (naapuri)</w:t>
            </w:r>
          </w:p>
        </w:tc>
        <w:tc>
          <w:tcPr/>
          <w:p>
            <w:pPr>
              <w:pStyle w:val="Compact"/>
              <w:jc w:val="right"/>
            </w:pPr>
            <w:r>
              <w:t xml:space="preserve">77.6</w:t>
            </w:r>
          </w:p>
        </w:tc>
        <w:tc>
          <w:tcPr/>
          <w:p>
            <w:pPr>
              <w:pStyle w:val="Compact"/>
              <w:jc w:val="right"/>
            </w:pPr>
            <w:r>
              <w:t xml:space="preserve">206</w:t>
            </w:r>
          </w:p>
        </w:tc>
      </w:tr>
      <w:tr>
        <w:tc>
          <w:tcPr/>
          <w:p>
            <w:pPr>
              <w:pStyle w:val="Compact"/>
              <w:jc w:val="left"/>
            </w:pPr>
            <w:r>
              <w:t xml:space="preserve">Sodankylä (naapuri)</w:t>
            </w:r>
          </w:p>
        </w:tc>
        <w:tc>
          <w:tcPr/>
          <w:p>
            <w:pPr>
              <w:pStyle w:val="Compact"/>
              <w:jc w:val="right"/>
            </w:pPr>
            <w:r>
              <w:t xml:space="preserve">67.2</w:t>
            </w:r>
          </w:p>
        </w:tc>
        <w:tc>
          <w:tcPr/>
          <w:p>
            <w:pPr>
              <w:pStyle w:val="Compact"/>
              <w:jc w:val="right"/>
            </w:pPr>
            <w:r>
              <w:t xml:space="preserve">228</w:t>
            </w:r>
          </w:p>
        </w:tc>
      </w:tr>
      <w:tr>
        <w:tc>
          <w:tcPr/>
          <w:p>
            <w:pPr>
              <w:pStyle w:val="Compact"/>
              <w:jc w:val="left"/>
            </w:pPr>
            <w:r>
              <w:t xml:space="preserve">Kittilä (naapuri)</w:t>
            </w:r>
          </w:p>
        </w:tc>
        <w:tc>
          <w:tcPr/>
          <w:p>
            <w:pPr>
              <w:pStyle w:val="Compact"/>
              <w:jc w:val="right"/>
            </w:pPr>
            <w:r>
              <w:t xml:space="preserve">62.7</w:t>
            </w:r>
          </w:p>
        </w:tc>
        <w:tc>
          <w:tcPr/>
          <w:p>
            <w:pPr>
              <w:pStyle w:val="Compact"/>
              <w:jc w:val="right"/>
            </w:pPr>
            <w:r>
              <w:t xml:space="preserve">243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Sodankylä (naapuri)</w:t>
            </w:r>
          </w:p>
        </w:tc>
        <w:tc>
          <w:tcPr/>
          <w:p>
            <w:pPr>
              <w:pStyle w:val="Compact"/>
              <w:jc w:val="right"/>
            </w:pPr>
            <w:r>
              <w:t xml:space="preserve">87.6</w:t>
            </w:r>
          </w:p>
        </w:tc>
        <w:tc>
          <w:tcPr/>
          <w:p>
            <w:pPr>
              <w:pStyle w:val="Compact"/>
              <w:jc w:val="right"/>
            </w:pPr>
            <w:r>
              <w:t xml:space="preserve">171</w:t>
            </w:r>
          </w:p>
        </w:tc>
      </w:tr>
      <w:tr>
        <w:tc>
          <w:tcPr/>
          <w:p>
            <w:pPr>
              <w:pStyle w:val="Compact"/>
              <w:jc w:val="left"/>
            </w:pPr>
            <w:r>
              <w:t xml:space="preserve">Utsjoki (naapuri)</w:t>
            </w:r>
          </w:p>
        </w:tc>
        <w:tc>
          <w:tcPr/>
          <w:p>
            <w:pPr>
              <w:pStyle w:val="Compact"/>
              <w:jc w:val="right"/>
            </w:pPr>
            <w:r>
              <w:t xml:space="preserve">53.9</w:t>
            </w:r>
          </w:p>
        </w:tc>
        <w:tc>
          <w:tcPr/>
          <w:p>
            <w:pPr>
              <w:pStyle w:val="Compact"/>
              <w:jc w:val="right"/>
            </w:pPr>
            <w:r>
              <w:t xml:space="preserve">251</w:t>
            </w:r>
          </w:p>
        </w:tc>
      </w:tr>
      <w:tr>
        <w:tc>
          <w:tcPr/>
          <w:p>
            <w:pPr>
              <w:pStyle w:val="Compact"/>
              <w:jc w:val="left"/>
            </w:pPr>
            <w:r>
              <w:t xml:space="preserve">Enontekiö (naapuri)</w:t>
            </w:r>
          </w:p>
        </w:tc>
        <w:tc>
          <w:tcPr/>
          <w:p>
            <w:pPr>
              <w:pStyle w:val="Compact"/>
              <w:jc w:val="right"/>
            </w:pPr>
            <w:r>
              <w:t xml:space="preserve">43.8</w:t>
            </w:r>
          </w:p>
        </w:tc>
        <w:tc>
          <w:tcPr/>
          <w:p>
            <w:pPr>
              <w:pStyle w:val="Compact"/>
              <w:jc w:val="right"/>
            </w:pPr>
            <w:r>
              <w:t xml:space="preserve">264</w:t>
            </w:r>
          </w:p>
        </w:tc>
      </w:tr>
      <w:tr>
        <w:tc>
          <w:tcPr/>
          <w:p>
            <w:pPr>
              <w:pStyle w:val="Compact"/>
              <w:jc w:val="left"/>
            </w:pPr>
            <w:r>
              <w:t xml:space="preserve">Inari (valittu)</w:t>
            </w:r>
          </w:p>
        </w:tc>
        <w:tc>
          <w:tcPr/>
          <w:p>
            <w:pPr>
              <w:pStyle w:val="Compact"/>
              <w:jc w:val="right"/>
            </w:pPr>
            <w:r>
              <w:t xml:space="preserve">40.4</w:t>
            </w:r>
          </w:p>
        </w:tc>
        <w:tc>
          <w:tcPr/>
          <w:p>
            <w:pPr>
              <w:pStyle w:val="Compact"/>
              <w:jc w:val="right"/>
            </w:pPr>
            <w:r>
              <w:t xml:space="preserve">266</w:t>
            </w:r>
          </w:p>
        </w:tc>
      </w:tr>
      <w:tr>
        <w:tc>
          <w:tcPr/>
          <w:p>
            <w:pPr>
              <w:pStyle w:val="Compact"/>
              <w:jc w:val="left"/>
            </w:pPr>
            <w:r>
              <w:t xml:space="preserve">Kittilä (naapuri)</w:t>
            </w:r>
          </w:p>
        </w:tc>
        <w:tc>
          <w:tcPr/>
          <w:p>
            <w:pPr>
              <w:pStyle w:val="Compact"/>
              <w:jc w:val="right"/>
            </w:pPr>
            <w:r>
              <w:t xml:space="preserve">29.2</w:t>
            </w:r>
          </w:p>
        </w:tc>
        <w:tc>
          <w:tcPr/>
          <w:p>
            <w:pPr>
              <w:pStyle w:val="Compact"/>
              <w:jc w:val="right"/>
            </w:pPr>
            <w:r>
              <w:t xml:space="preserve">281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121.7</w:t>
            </w:r>
          </w:p>
        </w:tc>
        <w:tc>
          <w:tcPr/>
          <w:p>
            <w:pPr>
              <w:pStyle w:val="Compact"/>
              <w:jc w:val="right"/>
            </w:pPr>
            <w:r>
              <w:t xml:space="preserve">49</w:t>
            </w:r>
          </w:p>
        </w:tc>
      </w:tr>
      <w:tr>
        <w:tc>
          <w:tcPr/>
          <w:p>
            <w:pPr>
              <w:pStyle w:val="Compact"/>
              <w:jc w:val="left"/>
            </w:pPr>
            <w:r>
              <w:t xml:space="preserve">Utsjoki (naapuri)</w:t>
            </w:r>
          </w:p>
        </w:tc>
        <w:tc>
          <w:tcPr/>
          <w:p>
            <w:pPr>
              <w:pStyle w:val="Compact"/>
              <w:jc w:val="right"/>
            </w:pPr>
            <w:r>
              <w:t xml:space="preserve">94.2</w:t>
            </w:r>
          </w:p>
        </w:tc>
        <w:tc>
          <w:tcPr/>
          <w:p>
            <w:pPr>
              <w:pStyle w:val="Compact"/>
              <w:jc w:val="right"/>
            </w:pPr>
            <w:r>
              <w:t xml:space="preserve">165</w:t>
            </w:r>
          </w:p>
        </w:tc>
      </w:tr>
      <w:tr>
        <w:tc>
          <w:tcPr/>
          <w:p>
            <w:pPr>
              <w:pStyle w:val="Compact"/>
              <w:jc w:val="left"/>
            </w:pPr>
            <w:r>
              <w:t xml:space="preserve">Inari (valittu)</w:t>
            </w:r>
          </w:p>
        </w:tc>
        <w:tc>
          <w:tcPr/>
          <w:p>
            <w:pPr>
              <w:pStyle w:val="Compact"/>
              <w:jc w:val="right"/>
            </w:pPr>
            <w:r>
              <w:t xml:space="preserve">83.7</w:t>
            </w:r>
          </w:p>
        </w:tc>
        <w:tc>
          <w:tcPr/>
          <w:p>
            <w:pPr>
              <w:pStyle w:val="Compact"/>
              <w:jc w:val="right"/>
            </w:pPr>
            <w:r>
              <w:t xml:space="preserve">204</w:t>
            </w:r>
          </w:p>
        </w:tc>
      </w:tr>
      <w:tr>
        <w:tc>
          <w:tcPr/>
          <w:p>
            <w:pPr>
              <w:pStyle w:val="Compact"/>
              <w:jc w:val="left"/>
            </w:pPr>
            <w:r>
              <w:t xml:space="preserve">Kittilä (naapuri)</w:t>
            </w:r>
          </w:p>
        </w:tc>
        <w:tc>
          <w:tcPr/>
          <w:p>
            <w:pPr>
              <w:pStyle w:val="Compact"/>
              <w:jc w:val="right"/>
            </w:pPr>
            <w:r>
              <w:t xml:space="preserve">72.9</w:t>
            </w:r>
          </w:p>
        </w:tc>
        <w:tc>
          <w:tcPr/>
          <w:p>
            <w:pPr>
              <w:pStyle w:val="Compact"/>
              <w:jc w:val="right"/>
            </w:pPr>
            <w:r>
              <w:t xml:space="preserve">231</w:t>
            </w:r>
          </w:p>
        </w:tc>
      </w:tr>
      <w:tr>
        <w:tc>
          <w:tcPr/>
          <w:p>
            <w:pPr>
              <w:pStyle w:val="Compact"/>
              <w:jc w:val="left"/>
            </w:pPr>
            <w:r>
              <w:t xml:space="preserve">Sodankylä (naapuri)</w:t>
            </w:r>
          </w:p>
        </w:tc>
        <w:tc>
          <w:tcPr/>
          <w:p>
            <w:pPr>
              <w:pStyle w:val="Compact"/>
              <w:jc w:val="right"/>
            </w:pPr>
            <w:r>
              <w:t xml:space="preserve">72.2</w:t>
            </w:r>
          </w:p>
        </w:tc>
        <w:tc>
          <w:tcPr/>
          <w:p>
            <w:pPr>
              <w:pStyle w:val="Compact"/>
              <w:jc w:val="right"/>
            </w:pPr>
            <w:r>
              <w:t xml:space="preserve">233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ar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ar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Inari (valittu)</w:t>
            </w:r>
          </w:p>
        </w:tc>
        <w:tc>
          <w:tcPr/>
          <w:p>
            <w:pPr>
              <w:pStyle w:val="Compact"/>
              <w:jc w:val="right"/>
            </w:pPr>
            <w:r>
              <w:t xml:space="preserve">144.2</w:t>
            </w:r>
          </w:p>
        </w:tc>
        <w:tc>
          <w:tcPr/>
          <w:p>
            <w:pPr>
              <w:pStyle w:val="Compact"/>
              <w:jc w:val="right"/>
            </w:pPr>
            <w:r>
              <w:t xml:space="preserve">55</w:t>
            </w:r>
          </w:p>
        </w:tc>
      </w:tr>
      <w:tr>
        <w:tc>
          <w:tcPr/>
          <w:p>
            <w:pPr>
              <w:pStyle w:val="Compact"/>
              <w:jc w:val="left"/>
            </w:pPr>
            <w:r>
              <w:t xml:space="preserve">Sodankylä (naapuri)</w:t>
            </w:r>
          </w:p>
        </w:tc>
        <w:tc>
          <w:tcPr/>
          <w:p>
            <w:pPr>
              <w:pStyle w:val="Compact"/>
              <w:jc w:val="right"/>
            </w:pPr>
            <w:r>
              <w:t xml:space="preserve">81.4</w:t>
            </w:r>
          </w:p>
        </w:tc>
        <w:tc>
          <w:tcPr/>
          <w:p>
            <w:pPr>
              <w:pStyle w:val="Compact"/>
              <w:jc w:val="right"/>
            </w:pPr>
            <w:r>
              <w:t xml:space="preserve">170</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160.1</w:t>
            </w:r>
          </w:p>
        </w:tc>
        <w:tc>
          <w:tcPr/>
          <w:p>
            <w:pPr>
              <w:pStyle w:val="Compact"/>
              <w:jc w:val="right"/>
            </w:pPr>
            <w:r>
              <w:t xml:space="preserve">20</w:t>
            </w:r>
          </w:p>
        </w:tc>
      </w:tr>
      <w:tr>
        <w:tc>
          <w:tcPr/>
          <w:p>
            <w:pPr>
              <w:pStyle w:val="Compact"/>
              <w:jc w:val="left"/>
            </w:pPr>
            <w:r>
              <w:t xml:space="preserve">Inari (valittu)</w:t>
            </w:r>
          </w:p>
        </w:tc>
        <w:tc>
          <w:tcPr/>
          <w:p>
            <w:pPr>
              <w:pStyle w:val="Compact"/>
              <w:jc w:val="right"/>
            </w:pPr>
            <w:r>
              <w:t xml:space="preserve">128.6</w:t>
            </w:r>
          </w:p>
        </w:tc>
        <w:tc>
          <w:tcPr/>
          <w:p>
            <w:pPr>
              <w:pStyle w:val="Compact"/>
              <w:jc w:val="right"/>
            </w:pPr>
            <w:r>
              <w:t xml:space="preserve">69</w:t>
            </w:r>
          </w:p>
        </w:tc>
      </w:tr>
      <w:tr>
        <w:tc>
          <w:tcPr/>
          <w:p>
            <w:pPr>
              <w:pStyle w:val="Compact"/>
              <w:jc w:val="left"/>
            </w:pPr>
            <w:r>
              <w:t xml:space="preserve">Enontekiö (naapuri)</w:t>
            </w:r>
          </w:p>
        </w:tc>
        <w:tc>
          <w:tcPr/>
          <w:p>
            <w:pPr>
              <w:pStyle w:val="Compact"/>
              <w:jc w:val="right"/>
            </w:pPr>
            <w:r>
              <w:t xml:space="preserve">115.8</w:t>
            </w:r>
          </w:p>
        </w:tc>
        <w:tc>
          <w:tcPr/>
          <w:p>
            <w:pPr>
              <w:pStyle w:val="Compact"/>
              <w:jc w:val="right"/>
            </w:pPr>
            <w:r>
              <w:t xml:space="preserve">95</w:t>
            </w:r>
          </w:p>
        </w:tc>
      </w:tr>
      <w:tr>
        <w:tc>
          <w:tcPr/>
          <w:p>
            <w:pPr>
              <w:pStyle w:val="Compact"/>
              <w:jc w:val="left"/>
            </w:pPr>
            <w:r>
              <w:t xml:space="preserve">Utsjoki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Sodankylä (naapuri)</w:t>
            </w:r>
          </w:p>
        </w:tc>
        <w:tc>
          <w:tcPr/>
          <w:p>
            <w:pPr>
              <w:pStyle w:val="Compact"/>
              <w:jc w:val="right"/>
            </w:pPr>
            <w:r>
              <w:t xml:space="preserve">74.6</w:t>
            </w:r>
          </w:p>
        </w:tc>
        <w:tc>
          <w:tcPr/>
          <w:p>
            <w:pPr>
              <w:pStyle w:val="Compact"/>
              <w:jc w:val="right"/>
            </w:pPr>
            <w:r>
              <w:t xml:space="preserve">218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152.5</w:t>
            </w:r>
          </w:p>
        </w:tc>
        <w:tc>
          <w:tcPr/>
          <w:p>
            <w:pPr>
              <w:pStyle w:val="Compact"/>
              <w:jc w:val="right"/>
            </w:pPr>
            <w:r>
              <w:t xml:space="preserve">27</w:t>
            </w:r>
          </w:p>
        </w:tc>
      </w:tr>
      <w:tr>
        <w:tc>
          <w:tcPr/>
          <w:p>
            <w:pPr>
              <w:pStyle w:val="Compact"/>
              <w:jc w:val="left"/>
            </w:pPr>
            <w:r>
              <w:t xml:space="preserve">Inari (valittu)</w:t>
            </w:r>
          </w:p>
        </w:tc>
        <w:tc>
          <w:tcPr/>
          <w:p>
            <w:pPr>
              <w:pStyle w:val="Compact"/>
              <w:jc w:val="right"/>
            </w:pPr>
            <w:r>
              <w:t xml:space="preserve">134.6</w:t>
            </w:r>
          </w:p>
        </w:tc>
        <w:tc>
          <w:tcPr/>
          <w:p>
            <w:pPr>
              <w:pStyle w:val="Compact"/>
              <w:jc w:val="right"/>
            </w:pPr>
            <w:r>
              <w:t xml:space="preserve">55</w:t>
            </w:r>
          </w:p>
        </w:tc>
      </w:tr>
      <w:tr>
        <w:tc>
          <w:tcPr/>
          <w:p>
            <w:pPr>
              <w:pStyle w:val="Compact"/>
              <w:jc w:val="left"/>
            </w:pPr>
            <w:r>
              <w:t xml:space="preserve">Utsjoki (naapuri)</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Sodankylä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Enontekiö (naapuri)</w:t>
            </w:r>
          </w:p>
        </w:tc>
        <w:tc>
          <w:tcPr/>
          <w:p>
            <w:pPr>
              <w:pStyle w:val="Compact"/>
              <w:jc w:val="right"/>
            </w:pPr>
            <w:r>
              <w:t xml:space="preserve">83.0</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Inari (valittu)</w:t>
            </w:r>
          </w:p>
        </w:tc>
        <w:tc>
          <w:tcPr/>
          <w:p>
            <w:pPr>
              <w:pStyle w:val="Compact"/>
              <w:jc w:val="right"/>
            </w:pPr>
            <w:r>
              <w:t xml:space="preserve">167.3</w:t>
            </w:r>
          </w:p>
        </w:tc>
        <w:tc>
          <w:tcPr/>
          <w:p>
            <w:pPr>
              <w:pStyle w:val="Compact"/>
              <w:jc w:val="right"/>
            </w:pPr>
            <w:r>
              <w:t xml:space="preserve">12</w:t>
            </w:r>
          </w:p>
        </w:tc>
      </w:tr>
      <w:tr>
        <w:tc>
          <w:tcPr/>
          <w:p>
            <w:pPr>
              <w:pStyle w:val="Compact"/>
              <w:jc w:val="left"/>
            </w:pPr>
            <w:r>
              <w:t xml:space="preserve">Utsjoki (naapuri)</w:t>
            </w:r>
          </w:p>
        </w:tc>
        <w:tc>
          <w:tcPr/>
          <w:p>
            <w:pPr>
              <w:pStyle w:val="Compact"/>
              <w:jc w:val="right"/>
            </w:pPr>
            <w:r>
              <w:t xml:space="preserve">135.5</w:t>
            </w:r>
          </w:p>
        </w:tc>
        <w:tc>
          <w:tcPr/>
          <w:p>
            <w:pPr>
              <w:pStyle w:val="Compact"/>
              <w:jc w:val="right"/>
            </w:pPr>
            <w:r>
              <w:t xml:space="preserve">40</w:t>
            </w:r>
          </w:p>
        </w:tc>
      </w:tr>
      <w:tr>
        <w:tc>
          <w:tcPr/>
          <w:p>
            <w:pPr>
              <w:pStyle w:val="Compact"/>
              <w:jc w:val="left"/>
            </w:pPr>
            <w:r>
              <w:t xml:space="preserve">Enontekiö (naapuri)</w:t>
            </w:r>
          </w:p>
        </w:tc>
        <w:tc>
          <w:tcPr/>
          <w:p>
            <w:pPr>
              <w:pStyle w:val="Compact"/>
              <w:jc w:val="right"/>
            </w:pPr>
            <w:r>
              <w:t xml:space="preserve">131.3</w:t>
            </w:r>
          </w:p>
        </w:tc>
        <w:tc>
          <w:tcPr/>
          <w:p>
            <w:pPr>
              <w:pStyle w:val="Compact"/>
              <w:jc w:val="right"/>
            </w:pPr>
            <w:r>
              <w:t xml:space="preserve">44</w:t>
            </w:r>
          </w:p>
        </w:tc>
      </w:tr>
      <w:tr>
        <w:tc>
          <w:tcPr/>
          <w:p>
            <w:pPr>
              <w:pStyle w:val="Compact"/>
              <w:jc w:val="left"/>
            </w:pPr>
            <w:r>
              <w:t xml:space="preserve">Sodankylä (naapuri)</w:t>
            </w:r>
          </w:p>
        </w:tc>
        <w:tc>
          <w:tcPr/>
          <w:p>
            <w:pPr>
              <w:pStyle w:val="Compact"/>
              <w:jc w:val="right"/>
            </w:pPr>
            <w:r>
              <w:t xml:space="preserve">102.3</w:t>
            </w:r>
          </w:p>
        </w:tc>
        <w:tc>
          <w:tcPr/>
          <w:p>
            <w:pPr>
              <w:pStyle w:val="Compact"/>
              <w:jc w:val="right"/>
            </w:pPr>
            <w:r>
              <w:t xml:space="preserve">143</w:t>
            </w:r>
          </w:p>
        </w:tc>
      </w:tr>
      <w:tr>
        <w:tc>
          <w:tcPr/>
          <w:p>
            <w:pPr>
              <w:pStyle w:val="Compact"/>
              <w:jc w:val="left"/>
            </w:pPr>
            <w:r>
              <w:t xml:space="preserve">Kittilä (naapuri)</w:t>
            </w:r>
          </w:p>
        </w:tc>
        <w:tc>
          <w:tcPr/>
          <w:p>
            <w:pPr>
              <w:pStyle w:val="Compact"/>
              <w:jc w:val="right"/>
            </w:pPr>
            <w:r>
              <w:t xml:space="preserve">59.3</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ar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ar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168.2</w:t>
            </w:r>
          </w:p>
        </w:tc>
        <w:tc>
          <w:tcPr/>
          <w:p>
            <w:pPr>
              <w:pStyle w:val="Compact"/>
              <w:jc w:val="right"/>
            </w:pPr>
            <w:r>
              <w:t xml:space="preserve">39</w:t>
            </w:r>
          </w:p>
        </w:tc>
      </w:tr>
      <w:tr>
        <w:tc>
          <w:tcPr/>
          <w:p>
            <w:pPr>
              <w:pStyle w:val="Compact"/>
              <w:jc w:val="left"/>
            </w:pPr>
            <w:r>
              <w:t xml:space="preserve">Inari (valittu)</w:t>
            </w:r>
          </w:p>
        </w:tc>
        <w:tc>
          <w:tcPr/>
          <w:p>
            <w:pPr>
              <w:pStyle w:val="Compact"/>
              <w:jc w:val="right"/>
            </w:pPr>
            <w:r>
              <w:t xml:space="preserve">120.1</w:t>
            </w:r>
          </w:p>
        </w:tc>
        <w:tc>
          <w:tcPr/>
          <w:p>
            <w:pPr>
              <w:pStyle w:val="Compact"/>
              <w:jc w:val="right"/>
            </w:pPr>
            <w:r>
              <w:t xml:space="preserve">106</w:t>
            </w:r>
          </w:p>
        </w:tc>
      </w:tr>
      <w:tr>
        <w:tc>
          <w:tcPr/>
          <w:p>
            <w:pPr>
              <w:pStyle w:val="Compact"/>
              <w:jc w:val="left"/>
            </w:pPr>
            <w:r>
              <w:t xml:space="preserve">Utsjoki (naapuri)</w:t>
            </w:r>
          </w:p>
        </w:tc>
        <w:tc>
          <w:tcPr/>
          <w:p>
            <w:pPr>
              <w:pStyle w:val="Compact"/>
              <w:jc w:val="right"/>
            </w:pPr>
            <w:r>
              <w:t xml:space="preserve">104.0</w:t>
            </w:r>
          </w:p>
        </w:tc>
        <w:tc>
          <w:tcPr/>
          <w:p>
            <w:pPr>
              <w:pStyle w:val="Compact"/>
              <w:jc w:val="right"/>
            </w:pPr>
            <w:r>
              <w:t xml:space="preserve">140</w:t>
            </w:r>
          </w:p>
        </w:tc>
      </w:tr>
      <w:tr>
        <w:tc>
          <w:tcPr/>
          <w:p>
            <w:pPr>
              <w:pStyle w:val="Compact"/>
              <w:jc w:val="left"/>
            </w:pPr>
            <w:r>
              <w:t xml:space="preserve">Sodankylä (naapuri)</w:t>
            </w:r>
          </w:p>
        </w:tc>
        <w:tc>
          <w:tcPr/>
          <w:p>
            <w:pPr>
              <w:pStyle w:val="Compact"/>
              <w:jc w:val="right"/>
            </w:pPr>
            <w:r>
              <w:t xml:space="preserve">88.6</w:t>
            </w:r>
          </w:p>
        </w:tc>
        <w:tc>
          <w:tcPr/>
          <w:p>
            <w:pPr>
              <w:pStyle w:val="Compact"/>
              <w:jc w:val="right"/>
            </w:pPr>
            <w:r>
              <w:t xml:space="preserve">178</w:t>
            </w:r>
          </w:p>
        </w:tc>
      </w:tr>
      <w:tr>
        <w:tc>
          <w:tcPr/>
          <w:p>
            <w:pPr>
              <w:pStyle w:val="Compact"/>
              <w:jc w:val="left"/>
            </w:pPr>
            <w:r>
              <w:t xml:space="preserve">Kittilä (naapuri)</w:t>
            </w:r>
          </w:p>
        </w:tc>
        <w:tc>
          <w:tcPr/>
          <w:p>
            <w:pPr>
              <w:pStyle w:val="Compact"/>
              <w:jc w:val="right"/>
            </w:pPr>
            <w:r>
              <w:t xml:space="preserve">69.9</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Inari (valittu)</w:t>
            </w:r>
          </w:p>
        </w:tc>
        <w:tc>
          <w:tcPr/>
          <w:p>
            <w:pPr>
              <w:pStyle w:val="Compact"/>
              <w:jc w:val="right"/>
            </w:pPr>
            <w:r>
              <w:t xml:space="preserve">148.7</w:t>
            </w:r>
          </w:p>
        </w:tc>
        <w:tc>
          <w:tcPr/>
          <w:p>
            <w:pPr>
              <w:pStyle w:val="Compact"/>
              <w:jc w:val="right"/>
            </w:pPr>
            <w:r>
              <w:t xml:space="preserve">42</w:t>
            </w:r>
          </w:p>
        </w:tc>
      </w:tr>
      <w:tr>
        <w:tc>
          <w:tcPr/>
          <w:p>
            <w:pPr>
              <w:pStyle w:val="Compact"/>
              <w:jc w:val="left"/>
            </w:pPr>
            <w:r>
              <w:t xml:space="preserve">Kittilä (naapuri)</w:t>
            </w:r>
          </w:p>
        </w:tc>
        <w:tc>
          <w:tcPr/>
          <w:p>
            <w:pPr>
              <w:pStyle w:val="Compact"/>
              <w:jc w:val="right"/>
            </w:pPr>
            <w:r>
              <w:t xml:space="preserve">74.5</w:t>
            </w:r>
          </w:p>
        </w:tc>
        <w:tc>
          <w:tcPr/>
          <w:p>
            <w:pPr>
              <w:pStyle w:val="Compact"/>
              <w:jc w:val="right"/>
            </w:pPr>
            <w:r>
              <w:t xml:space="preserve">198</w:t>
            </w:r>
          </w:p>
        </w:tc>
      </w:tr>
      <w:tr>
        <w:tc>
          <w:tcPr/>
          <w:p>
            <w:pPr>
              <w:pStyle w:val="Compact"/>
              <w:jc w:val="left"/>
            </w:pPr>
            <w:r>
              <w:t xml:space="preserve">Sodankylä (naapuri)</w:t>
            </w:r>
          </w:p>
        </w:tc>
        <w:tc>
          <w:tcPr/>
          <w:p>
            <w:pPr>
              <w:pStyle w:val="Compact"/>
              <w:jc w:val="right"/>
            </w:pPr>
            <w:r>
              <w:t xml:space="preserve">46.7</w:t>
            </w:r>
          </w:p>
        </w:tc>
        <w:tc>
          <w:tcPr/>
          <w:p>
            <w:pPr>
              <w:pStyle w:val="Compact"/>
              <w:jc w:val="right"/>
            </w:pPr>
            <w:r>
              <w:t xml:space="preserve">241</w:t>
            </w:r>
          </w:p>
        </w:tc>
      </w:tr>
      <w:tr>
        <w:tc>
          <w:tcPr/>
          <w:p>
            <w:pPr>
              <w:pStyle w:val="Compact"/>
              <w:jc w:val="left"/>
            </w:pPr>
            <w:r>
              <w:t xml:space="preserve">Enontekiö (naapuri)</w:t>
            </w:r>
          </w:p>
        </w:tc>
        <w:tc>
          <w:tcPr/>
          <w:p>
            <w:pPr>
              <w:pStyle w:val="Compact"/>
              <w:jc w:val="right"/>
            </w:pPr>
            <w:r>
              <w:t xml:space="preserve">21.6</w:t>
            </w:r>
          </w:p>
        </w:tc>
        <w:tc>
          <w:tcPr/>
          <w:p>
            <w:pPr>
              <w:pStyle w:val="Compact"/>
              <w:jc w:val="right"/>
            </w:pPr>
            <w:r>
              <w:t xml:space="preserve">275</w:t>
            </w:r>
          </w:p>
        </w:tc>
      </w:tr>
      <w:tr>
        <w:tc>
          <w:tcPr/>
          <w:p>
            <w:pPr>
              <w:pStyle w:val="Compact"/>
              <w:jc w:val="left"/>
            </w:pPr>
            <w:r>
              <w:t xml:space="preserve">Utsjoki (naapuri)</w:t>
            </w:r>
          </w:p>
        </w:tc>
        <w:tc>
          <w:tcPr/>
          <w:p>
            <w:pPr>
              <w:pStyle w:val="Compact"/>
              <w:jc w:val="right"/>
            </w:pPr>
            <w:r>
              <w:t xml:space="preserve">11.4</w:t>
            </w:r>
          </w:p>
        </w:tc>
        <w:tc>
          <w:tcPr/>
          <w:p>
            <w:pPr>
              <w:pStyle w:val="Compact"/>
              <w:jc w:val="right"/>
            </w:pPr>
            <w:r>
              <w:t xml:space="preserve">283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Inari (valittu)</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Enontekiö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Sodankylä (naapuri)</w:t>
            </w:r>
          </w:p>
        </w:tc>
        <w:tc>
          <w:tcPr/>
          <w:p>
            <w:pPr>
              <w:pStyle w:val="Compact"/>
              <w:jc w:val="right"/>
            </w:pPr>
            <w:r>
              <w:t xml:space="preserve">90.6</w:t>
            </w:r>
          </w:p>
        </w:tc>
        <w:tc>
          <w:tcPr/>
          <w:p>
            <w:pPr>
              <w:pStyle w:val="Compact"/>
              <w:jc w:val="right"/>
            </w:pPr>
            <w:r>
              <w:t xml:space="preserve">182</w:t>
            </w:r>
          </w:p>
        </w:tc>
      </w:tr>
      <w:tr>
        <w:tc>
          <w:tcPr/>
          <w:p>
            <w:pPr>
              <w:pStyle w:val="Compact"/>
              <w:jc w:val="left"/>
            </w:pPr>
            <w:r>
              <w:t xml:space="preserve">Kittilä (naapuri)</w:t>
            </w:r>
          </w:p>
        </w:tc>
        <w:tc>
          <w:tcPr/>
          <w:p>
            <w:pPr>
              <w:pStyle w:val="Compact"/>
              <w:jc w:val="right"/>
            </w:pPr>
            <w:r>
              <w:t xml:space="preserve">78.4</w:t>
            </w:r>
          </w:p>
        </w:tc>
        <w:tc>
          <w:tcPr/>
          <w:p>
            <w:pPr>
              <w:pStyle w:val="Compact"/>
              <w:jc w:val="right"/>
            </w:pPr>
            <w:r>
              <w:t xml:space="preserve">216</w:t>
            </w:r>
          </w:p>
        </w:tc>
      </w:tr>
      <w:tr>
        <w:tc>
          <w:tcPr/>
          <w:p>
            <w:pPr>
              <w:pStyle w:val="Compact"/>
              <w:jc w:val="left"/>
            </w:pPr>
            <w:r>
              <w:t xml:space="preserve">Utsjoki (naapuri)</w:t>
            </w:r>
          </w:p>
        </w:tc>
        <w:tc>
          <w:tcPr/>
          <w:p>
            <w:pPr>
              <w:pStyle w:val="Compact"/>
              <w:jc w:val="right"/>
            </w:pPr>
            <w:r>
              <w:t xml:space="preserve">27.8</w:t>
            </w:r>
          </w:p>
        </w:tc>
        <w:tc>
          <w:tcPr/>
          <w:p>
            <w:pPr>
              <w:pStyle w:val="Compact"/>
              <w:jc w:val="right"/>
            </w:pPr>
            <w:r>
              <w:t xml:space="preserve">286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Utsjoki (naapuri)</w:t>
            </w:r>
          </w:p>
        </w:tc>
        <w:tc>
          <w:tcPr/>
          <w:p>
            <w:pPr>
              <w:pStyle w:val="Compact"/>
              <w:jc w:val="right"/>
            </w:pPr>
            <w:r>
              <w:t xml:space="preserve">202.2</w:t>
            </w:r>
          </w:p>
        </w:tc>
        <w:tc>
          <w:tcPr/>
          <w:p>
            <w:pPr>
              <w:pStyle w:val="Compact"/>
              <w:jc w:val="right"/>
            </w:pPr>
            <w:r>
              <w:t xml:space="preserve">9</w:t>
            </w:r>
          </w:p>
        </w:tc>
      </w:tr>
      <w:tr>
        <w:tc>
          <w:tcPr/>
          <w:p>
            <w:pPr>
              <w:pStyle w:val="Compact"/>
              <w:jc w:val="left"/>
            </w:pPr>
            <w:r>
              <w:t xml:space="preserve">Enontekiö (naapuri)</w:t>
            </w:r>
          </w:p>
        </w:tc>
        <w:tc>
          <w:tcPr/>
          <w:p>
            <w:pPr>
              <w:pStyle w:val="Compact"/>
              <w:jc w:val="right"/>
            </w:pPr>
            <w:r>
              <w:t xml:space="preserve">181.7</w:t>
            </w:r>
          </w:p>
        </w:tc>
        <w:tc>
          <w:tcPr/>
          <w:p>
            <w:pPr>
              <w:pStyle w:val="Compact"/>
              <w:jc w:val="right"/>
            </w:pPr>
            <w:r>
              <w:t xml:space="preserve">14</w:t>
            </w:r>
          </w:p>
        </w:tc>
      </w:tr>
      <w:tr>
        <w:tc>
          <w:tcPr/>
          <w:p>
            <w:pPr>
              <w:pStyle w:val="Compact"/>
              <w:jc w:val="left"/>
            </w:pPr>
            <w:r>
              <w:t xml:space="preserve">Inari (valittu)</w:t>
            </w:r>
          </w:p>
        </w:tc>
        <w:tc>
          <w:tcPr/>
          <w:p>
            <w:pPr>
              <w:pStyle w:val="Compact"/>
              <w:jc w:val="right"/>
            </w:pPr>
            <w:r>
              <w:t xml:space="preserve">135.5</w:t>
            </w:r>
          </w:p>
        </w:tc>
        <w:tc>
          <w:tcPr/>
          <w:p>
            <w:pPr>
              <w:pStyle w:val="Compact"/>
              <w:jc w:val="right"/>
            </w:pPr>
            <w:r>
              <w:t xml:space="preserve">62</w:t>
            </w:r>
          </w:p>
        </w:tc>
      </w:tr>
      <w:tr>
        <w:tc>
          <w:tcPr/>
          <w:p>
            <w:pPr>
              <w:pStyle w:val="Compact"/>
              <w:jc w:val="left"/>
            </w:pPr>
            <w:r>
              <w:t xml:space="preserve">Sodankylä (naapuri)</w:t>
            </w:r>
          </w:p>
        </w:tc>
        <w:tc>
          <w:tcPr/>
          <w:p>
            <w:pPr>
              <w:pStyle w:val="Compact"/>
              <w:jc w:val="right"/>
            </w:pPr>
            <w:r>
              <w:t xml:space="preserve">122.6</w:t>
            </w:r>
          </w:p>
        </w:tc>
        <w:tc>
          <w:tcPr/>
          <w:p>
            <w:pPr>
              <w:pStyle w:val="Compact"/>
              <w:jc w:val="right"/>
            </w:pPr>
            <w:r>
              <w:t xml:space="preserve">82</w:t>
            </w:r>
          </w:p>
        </w:tc>
      </w:tr>
      <w:tr>
        <w:tc>
          <w:tcPr/>
          <w:p>
            <w:pPr>
              <w:pStyle w:val="Compact"/>
              <w:jc w:val="left"/>
            </w:pPr>
            <w:r>
              <w:t xml:space="preserve">Kittilä (naapuri)</w:t>
            </w:r>
          </w:p>
        </w:tc>
        <w:tc>
          <w:tcPr/>
          <w:p>
            <w:pPr>
              <w:pStyle w:val="Compact"/>
              <w:jc w:val="right"/>
            </w:pPr>
            <w:r>
              <w:t xml:space="preserve">120.4</w:t>
            </w:r>
          </w:p>
        </w:tc>
        <w:tc>
          <w:tcPr/>
          <w:p>
            <w:pPr>
              <w:pStyle w:val="Compact"/>
              <w:jc w:val="right"/>
            </w:pPr>
            <w:r>
              <w:t xml:space="preserve">85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Sodankylä (naapuri)</w:t>
            </w:r>
          </w:p>
        </w:tc>
        <w:tc>
          <w:tcPr/>
          <w:p>
            <w:pPr>
              <w:pStyle w:val="Compact"/>
              <w:jc w:val="right"/>
            </w:pPr>
            <w:r>
              <w:t xml:space="preserve">275.0</w:t>
            </w:r>
          </w:p>
        </w:tc>
        <w:tc>
          <w:tcPr/>
          <w:p>
            <w:pPr>
              <w:pStyle w:val="Compact"/>
              <w:jc w:val="right"/>
            </w:pPr>
            <w:r>
              <w:t xml:space="preserve">13</w:t>
            </w:r>
          </w:p>
        </w:tc>
      </w:tr>
      <w:tr>
        <w:tc>
          <w:tcPr/>
          <w:p>
            <w:pPr>
              <w:pStyle w:val="Compact"/>
              <w:jc w:val="left"/>
            </w:pPr>
            <w:r>
              <w:t xml:space="preserve">Enontekiö (naapuri)</w:t>
            </w:r>
          </w:p>
        </w:tc>
        <w:tc>
          <w:tcPr/>
          <w:p>
            <w:pPr>
              <w:pStyle w:val="Compact"/>
              <w:jc w:val="right"/>
            </w:pPr>
            <w:r>
              <w:t xml:space="preserve">250.0</w:t>
            </w:r>
          </w:p>
        </w:tc>
        <w:tc>
          <w:tcPr/>
          <w:p>
            <w:pPr>
              <w:pStyle w:val="Compact"/>
              <w:jc w:val="right"/>
            </w:pPr>
            <w:r>
              <w:t xml:space="preserve">17</w:t>
            </w:r>
          </w:p>
        </w:tc>
      </w:tr>
      <w:tr>
        <w:tc>
          <w:tcPr/>
          <w:p>
            <w:pPr>
              <w:pStyle w:val="Compact"/>
              <w:jc w:val="left"/>
            </w:pPr>
            <w:r>
              <w:t xml:space="preserve">Kittilä (naapuri)</w:t>
            </w:r>
          </w:p>
        </w:tc>
        <w:tc>
          <w:tcPr/>
          <w:p>
            <w:pPr>
              <w:pStyle w:val="Compact"/>
              <w:jc w:val="right"/>
            </w:pPr>
            <w:r>
              <w:t xml:space="preserve">233.3</w:t>
            </w:r>
          </w:p>
        </w:tc>
        <w:tc>
          <w:tcPr/>
          <w:p>
            <w:pPr>
              <w:pStyle w:val="Compact"/>
              <w:jc w:val="right"/>
            </w:pPr>
            <w:r>
              <w:t xml:space="preserve">28</w:t>
            </w:r>
          </w:p>
        </w:tc>
      </w:tr>
      <w:tr>
        <w:tc>
          <w:tcPr/>
          <w:p>
            <w:pPr>
              <w:pStyle w:val="Compact"/>
              <w:jc w:val="left"/>
            </w:pPr>
            <w:r>
              <w:t xml:space="preserve">Inari (valittu)</w:t>
            </w:r>
          </w:p>
        </w:tc>
        <w:tc>
          <w:tcPr/>
          <w:p>
            <w:pPr>
              <w:pStyle w:val="Compact"/>
              <w:jc w:val="right"/>
            </w:pPr>
            <w:r>
              <w:t xml:space="preserve">116.7</w:t>
            </w:r>
          </w:p>
        </w:tc>
        <w:tc>
          <w:tcPr/>
          <w:p>
            <w:pPr>
              <w:pStyle w:val="Compact"/>
              <w:jc w:val="right"/>
            </w:pPr>
            <w:r>
              <w:t xml:space="preserve">118</w:t>
            </w:r>
          </w:p>
        </w:tc>
      </w:tr>
      <w:tr>
        <w:tc>
          <w:tcPr/>
          <w:p>
            <w:pPr>
              <w:pStyle w:val="Compact"/>
              <w:jc w:val="left"/>
            </w:pPr>
            <w:r>
              <w:t xml:space="preserve">Utsjoki (naapuri)</w:t>
            </w:r>
          </w:p>
        </w:tc>
        <w:tc>
          <w:tcPr/>
          <w:p>
            <w:pPr>
              <w:pStyle w:val="Compact"/>
              <w:jc w:val="right"/>
            </w:pPr>
            <w:r>
              <w:t xml:space="preserve">8.3</w:t>
            </w:r>
          </w:p>
        </w:tc>
        <w:tc>
          <w:tcPr/>
          <w:p>
            <w:pPr>
              <w:pStyle w:val="Compact"/>
              <w:jc w:val="right"/>
            </w:pPr>
            <w:r>
              <w:t xml:space="preserve">293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ar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99860</w:t>
            </w:r>
          </w:p>
        </w:tc>
        <w:tc>
          <w:tcPr/>
          <w:p>
            <w:pPr>
              <w:pStyle w:val="Compact"/>
              <w:jc w:val="left"/>
            </w:pPr>
            <w:r>
              <w:t xml:space="preserve">Nellim</w:t>
            </w:r>
          </w:p>
        </w:tc>
        <w:tc>
          <w:tcPr/>
          <w:p>
            <w:pPr>
              <w:pStyle w:val="Compact"/>
              <w:jc w:val="right"/>
            </w:pPr>
            <w:r>
              <w:t xml:space="preserve">168.6</w:t>
            </w:r>
          </w:p>
        </w:tc>
        <w:tc>
          <w:tcPr/>
          <w:p>
            <w:pPr>
              <w:pStyle w:val="Compact"/>
              <w:jc w:val="right"/>
            </w:pPr>
            <w:r>
              <w:t xml:space="preserve">147.9</w:t>
            </w:r>
          </w:p>
        </w:tc>
        <w:tc>
          <w:tcPr/>
          <w:p>
            <w:pPr>
              <w:pStyle w:val="Compact"/>
              <w:jc w:val="right"/>
            </w:pPr>
            <w:r>
              <w:t xml:space="preserve">175.8</w:t>
            </w:r>
          </w:p>
        </w:tc>
        <w:tc>
          <w:tcPr/>
          <w:p>
            <w:pPr>
              <w:pStyle w:val="Compact"/>
              <w:jc w:val="right"/>
            </w:pPr>
            <w:r>
              <w:t xml:space="preserve">225.5</w:t>
            </w:r>
          </w:p>
        </w:tc>
        <w:tc>
          <w:tcPr/>
          <w:p>
            <w:pPr>
              <w:pStyle w:val="Compact"/>
              <w:jc w:val="right"/>
            </w:pPr>
            <w:r>
              <w:t xml:space="preserve">125.3</w:t>
            </w:r>
          </w:p>
        </w:tc>
      </w:tr>
      <w:tr>
        <w:tc>
          <w:tcPr/>
          <w:p>
            <w:pPr>
              <w:pStyle w:val="Compact"/>
              <w:jc w:val="left"/>
            </w:pPr>
            <w:r>
              <w:t xml:space="preserve">99910</w:t>
            </w:r>
          </w:p>
        </w:tc>
        <w:tc>
          <w:tcPr/>
          <w:p>
            <w:pPr>
              <w:pStyle w:val="Compact"/>
              <w:jc w:val="left"/>
            </w:pPr>
            <w:r>
              <w:t xml:space="preserve">Kaamanen-Partakko</w:t>
            </w:r>
          </w:p>
        </w:tc>
        <w:tc>
          <w:tcPr/>
          <w:p>
            <w:pPr>
              <w:pStyle w:val="Compact"/>
              <w:jc w:val="right"/>
            </w:pPr>
            <w:r>
              <w:t xml:space="preserve">150.2</w:t>
            </w:r>
          </w:p>
        </w:tc>
        <w:tc>
          <w:tcPr/>
          <w:p>
            <w:pPr>
              <w:pStyle w:val="Compact"/>
              <w:jc w:val="right"/>
            </w:pPr>
            <w:r>
              <w:t xml:space="preserve">147.1</w:t>
            </w:r>
          </w:p>
        </w:tc>
        <w:tc>
          <w:tcPr/>
          <w:p>
            <w:pPr>
              <w:pStyle w:val="Compact"/>
              <w:jc w:val="right"/>
            </w:pPr>
            <w:r>
              <w:t xml:space="preserve">172.2</w:t>
            </w:r>
          </w:p>
        </w:tc>
        <w:tc>
          <w:tcPr/>
          <w:p>
            <w:pPr>
              <w:pStyle w:val="Compact"/>
              <w:jc w:val="right"/>
            </w:pPr>
            <w:r>
              <w:t xml:space="preserve">167.6</w:t>
            </w:r>
          </w:p>
        </w:tc>
        <w:tc>
          <w:tcPr/>
          <w:p>
            <w:pPr>
              <w:pStyle w:val="Compact"/>
              <w:jc w:val="right"/>
            </w:pPr>
            <w:r>
              <w:t xml:space="preserve">113.9</w:t>
            </w:r>
          </w:p>
        </w:tc>
      </w:tr>
      <w:tr>
        <w:tc>
          <w:tcPr/>
          <w:p>
            <w:pPr>
              <w:pStyle w:val="Compact"/>
              <w:jc w:val="left"/>
            </w:pPr>
            <w:r>
              <w:t xml:space="preserve">99930</w:t>
            </w:r>
          </w:p>
        </w:tc>
        <w:tc>
          <w:tcPr/>
          <w:p>
            <w:pPr>
              <w:pStyle w:val="Compact"/>
              <w:jc w:val="left"/>
            </w:pPr>
            <w:r>
              <w:t xml:space="preserve">Sevettijärvi-Näätämö</w:t>
            </w:r>
          </w:p>
        </w:tc>
        <w:tc>
          <w:tcPr/>
          <w:p>
            <w:pPr>
              <w:pStyle w:val="Compact"/>
              <w:jc w:val="right"/>
            </w:pPr>
            <w:r>
              <w:t xml:space="preserve">138.4</w:t>
            </w:r>
          </w:p>
        </w:tc>
        <w:tc>
          <w:tcPr/>
          <w:p>
            <w:pPr>
              <w:pStyle w:val="Compact"/>
              <w:jc w:val="right"/>
            </w:pPr>
            <w:r>
              <w:t xml:space="preserve">138.9</w:t>
            </w:r>
          </w:p>
        </w:tc>
        <w:tc>
          <w:tcPr/>
          <w:p>
            <w:pPr>
              <w:pStyle w:val="Compact"/>
              <w:jc w:val="right"/>
            </w:pPr>
            <w:r>
              <w:t xml:space="preserve">155.2</w:t>
            </w:r>
          </w:p>
        </w:tc>
        <w:tc>
          <w:tcPr/>
          <w:p>
            <w:pPr>
              <w:pStyle w:val="Compact"/>
              <w:jc w:val="right"/>
            </w:pPr>
            <w:r>
              <w:t xml:space="preserve">180.1</w:t>
            </w:r>
          </w:p>
        </w:tc>
        <w:tc>
          <w:tcPr/>
          <w:p>
            <w:pPr>
              <w:pStyle w:val="Compact"/>
              <w:jc w:val="right"/>
            </w:pPr>
            <w:r>
              <w:t xml:space="preserve">79.4</w:t>
            </w:r>
          </w:p>
        </w:tc>
      </w:tr>
      <w:tr>
        <w:tc>
          <w:tcPr/>
          <w:p>
            <w:pPr>
              <w:pStyle w:val="Compact"/>
              <w:jc w:val="left"/>
            </w:pPr>
            <w:r>
              <w:t xml:space="preserve">99885</w:t>
            </w:r>
          </w:p>
        </w:tc>
        <w:tc>
          <w:tcPr/>
          <w:p>
            <w:pPr>
              <w:pStyle w:val="Compact"/>
              <w:jc w:val="left"/>
            </w:pPr>
            <w:r>
              <w:t xml:space="preserve">Lemmenjoki</w:t>
            </w:r>
          </w:p>
        </w:tc>
        <w:tc>
          <w:tcPr/>
          <w:p>
            <w:pPr>
              <w:pStyle w:val="Compact"/>
              <w:jc w:val="right"/>
            </w:pPr>
            <w:r>
              <w:t xml:space="preserve">123.4</w:t>
            </w:r>
          </w:p>
        </w:tc>
        <w:tc>
          <w:tcPr/>
          <w:p>
            <w:pPr>
              <w:pStyle w:val="Compact"/>
              <w:jc w:val="right"/>
            </w:pPr>
            <w:r>
              <w:t xml:space="preserve">NA</w:t>
            </w:r>
          </w:p>
        </w:tc>
        <w:tc>
          <w:tcPr/>
          <w:p>
            <w:pPr>
              <w:pStyle w:val="Compact"/>
              <w:jc w:val="right"/>
            </w:pPr>
            <w:r>
              <w:t xml:space="preserve">183.1</w:t>
            </w:r>
          </w:p>
        </w:tc>
        <w:tc>
          <w:tcPr/>
          <w:p>
            <w:pPr>
              <w:pStyle w:val="Compact"/>
              <w:jc w:val="right"/>
            </w:pPr>
            <w:r>
              <w:t xml:space="preserve">79.8</w:t>
            </w:r>
          </w:p>
        </w:tc>
        <w:tc>
          <w:tcPr/>
          <w:p>
            <w:pPr>
              <w:pStyle w:val="Compact"/>
              <w:jc w:val="right"/>
            </w:pPr>
            <w:r>
              <w:t xml:space="preserve">107.2</w:t>
            </w:r>
          </w:p>
        </w:tc>
      </w:tr>
      <w:tr>
        <w:tc>
          <w:tcPr/>
          <w:p>
            <w:pPr>
              <w:pStyle w:val="Compact"/>
              <w:jc w:val="left"/>
            </w:pPr>
            <w:r>
              <w:t xml:space="preserve">99870</w:t>
            </w:r>
          </w:p>
        </w:tc>
        <w:tc>
          <w:tcPr/>
          <w:p>
            <w:pPr>
              <w:pStyle w:val="Compact"/>
              <w:jc w:val="left"/>
            </w:pPr>
            <w:r>
              <w:t xml:space="preserve">Inari Keskus-Lemmenjoki</w:t>
            </w:r>
          </w:p>
        </w:tc>
        <w:tc>
          <w:tcPr/>
          <w:p>
            <w:pPr>
              <w:pStyle w:val="Compact"/>
              <w:jc w:val="right"/>
            </w:pPr>
            <w:r>
              <w:t xml:space="preserve">99.1</w:t>
            </w:r>
          </w:p>
        </w:tc>
        <w:tc>
          <w:tcPr/>
          <w:p>
            <w:pPr>
              <w:pStyle w:val="Compact"/>
              <w:jc w:val="right"/>
            </w:pPr>
            <w:r>
              <w:t xml:space="preserve">109.5</w:t>
            </w:r>
          </w:p>
        </w:tc>
        <w:tc>
          <w:tcPr/>
          <w:p>
            <w:pPr>
              <w:pStyle w:val="Compact"/>
              <w:jc w:val="right"/>
            </w:pPr>
            <w:r>
              <w:t xml:space="preserve">110.9</w:t>
            </w:r>
          </w:p>
        </w:tc>
        <w:tc>
          <w:tcPr/>
          <w:p>
            <w:pPr>
              <w:pStyle w:val="Compact"/>
              <w:jc w:val="right"/>
            </w:pPr>
            <w:r>
              <w:t xml:space="preserve">82.8</w:t>
            </w:r>
          </w:p>
        </w:tc>
        <w:tc>
          <w:tcPr/>
          <w:p>
            <w:pPr>
              <w:pStyle w:val="Compact"/>
              <w:jc w:val="right"/>
            </w:pPr>
            <w:r>
              <w:t xml:space="preserve">93.2</w:t>
            </w:r>
          </w:p>
        </w:tc>
      </w:tr>
      <w:tr>
        <w:tc>
          <w:tcPr/>
          <w:p>
            <w:pPr>
              <w:pStyle w:val="Compact"/>
              <w:jc w:val="left"/>
            </w:pPr>
            <w:r>
              <w:t xml:space="preserve">99800</w:t>
            </w:r>
          </w:p>
        </w:tc>
        <w:tc>
          <w:tcPr/>
          <w:p>
            <w:pPr>
              <w:pStyle w:val="Compact"/>
              <w:jc w:val="left"/>
            </w:pPr>
            <w:r>
              <w:t xml:space="preserve">Ivalo</w:t>
            </w:r>
          </w:p>
        </w:tc>
        <w:tc>
          <w:tcPr/>
          <w:p>
            <w:pPr>
              <w:pStyle w:val="Compact"/>
              <w:jc w:val="right"/>
            </w:pPr>
            <w:r>
              <w:t xml:space="preserve">87.6</w:t>
            </w:r>
          </w:p>
        </w:tc>
        <w:tc>
          <w:tcPr/>
          <w:p>
            <w:pPr>
              <w:pStyle w:val="Compact"/>
              <w:jc w:val="right"/>
            </w:pPr>
            <w:r>
              <w:t xml:space="preserve">80.3</w:t>
            </w:r>
          </w:p>
        </w:tc>
        <w:tc>
          <w:tcPr/>
          <w:p>
            <w:pPr>
              <w:pStyle w:val="Compact"/>
              <w:jc w:val="right"/>
            </w:pPr>
            <w:r>
              <w:t xml:space="preserve">80.4</w:t>
            </w:r>
          </w:p>
        </w:tc>
        <w:tc>
          <w:tcPr/>
          <w:p>
            <w:pPr>
              <w:pStyle w:val="Compact"/>
              <w:jc w:val="right"/>
            </w:pPr>
            <w:r>
              <w:t xml:space="preserve">93.6</w:t>
            </w:r>
          </w:p>
        </w:tc>
        <w:tc>
          <w:tcPr/>
          <w:p>
            <w:pPr>
              <w:pStyle w:val="Compact"/>
              <w:jc w:val="right"/>
            </w:pPr>
            <w:r>
              <w:t xml:space="preserve">96.0</w:t>
            </w:r>
          </w:p>
        </w:tc>
      </w:tr>
      <w:tr>
        <w:tc>
          <w:tcPr/>
          <w:p>
            <w:pPr>
              <w:pStyle w:val="Compact"/>
              <w:jc w:val="left"/>
            </w:pPr>
            <w:r>
              <w:t xml:space="preserve">99830</w:t>
            </w:r>
          </w:p>
        </w:tc>
        <w:tc>
          <w:tcPr/>
          <w:p>
            <w:pPr>
              <w:pStyle w:val="Compact"/>
              <w:jc w:val="left"/>
            </w:pPr>
            <w:r>
              <w:t xml:space="preserve">Saariselkä</w:t>
            </w:r>
          </w:p>
        </w:tc>
        <w:tc>
          <w:tcPr/>
          <w:p>
            <w:pPr>
              <w:pStyle w:val="Compact"/>
              <w:jc w:val="right"/>
            </w:pPr>
            <w:r>
              <w:t xml:space="preserve">66.0</w:t>
            </w:r>
          </w:p>
        </w:tc>
        <w:tc>
          <w:tcPr/>
          <w:p>
            <w:pPr>
              <w:pStyle w:val="Compact"/>
              <w:jc w:val="right"/>
            </w:pPr>
            <w:r>
              <w:t xml:space="preserve">62.5</w:t>
            </w:r>
          </w:p>
        </w:tc>
        <w:tc>
          <w:tcPr/>
          <w:p>
            <w:pPr>
              <w:pStyle w:val="Compact"/>
              <w:jc w:val="right"/>
            </w:pPr>
            <w:r>
              <w:t xml:space="preserve">40.9</w:t>
            </w:r>
          </w:p>
        </w:tc>
        <w:tc>
          <w:tcPr/>
          <w:p>
            <w:pPr>
              <w:pStyle w:val="Compact"/>
              <w:jc w:val="right"/>
            </w:pPr>
            <w:r>
              <w:t xml:space="preserve">68.1</w:t>
            </w:r>
          </w:p>
        </w:tc>
        <w:tc>
          <w:tcPr/>
          <w:p>
            <w:pPr>
              <w:pStyle w:val="Compact"/>
              <w:jc w:val="right"/>
            </w:pPr>
            <w:r>
              <w:t xml:space="preserve">92.6</w:t>
            </w:r>
          </w:p>
        </w:tc>
      </w:tr>
      <w:tr>
        <w:tc>
          <w:tcPr/>
          <w:p>
            <w:pPr>
              <w:pStyle w:val="Compact"/>
              <w:jc w:val="left"/>
            </w:pPr>
            <w:r>
              <w:t xml:space="preserve">99940</w:t>
            </w:r>
          </w:p>
        </w:tc>
        <w:tc>
          <w:tcPr/>
          <w:p>
            <w:pPr>
              <w:pStyle w:val="Compact"/>
              <w:jc w:val="left"/>
            </w:pPr>
            <w:r>
              <w:t xml:space="preserve">Näätämö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ar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nar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nar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nar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Inari (Kunnat)</dc:title>
  <dc:creator>Diakin karttasovellus 2022-02-22 20:08:46</dc:creator>
  <cp:keywords/>
  <dcterms:created xsi:type="dcterms:W3CDTF">2022-02-22T18:09:59Z</dcterms:created>
  <dcterms:modified xsi:type="dcterms:W3CDTF">2022-02-22T18:09:59Z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