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2.png" ContentType="image/png"/>
  <Override PartName="/word/media/rId43.png" ContentType="image/png"/>
  <Override PartName="/word/media/rId22.png" ContentType="image/png"/>
  <Override PartName="/word/media/rId46.png" ContentType="image/png"/>
  <Override PartName="/word/media/rId52.png" ContentType="image/png"/>
  <Override PartName="/word/media/rId23.png" ContentType="image/png"/>
  <Override PartName="/word/media/rId27.png" ContentType="image/png"/>
  <Override PartName="/word/media/rId55.png" ContentType="image/png"/>
  <Override PartName="/word/media/rId60.png" ContentType="image/png"/>
  <Override PartName="/word/media/rId63.png" ContentType="image/png"/>
  <Override PartName="/word/media/rId64.png" ContentType="image/png"/>
  <Override PartName="/word/media/rId65.png" ContentType="image/png"/>
  <Override PartName="/word/media/rId6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Itä-Uudenmaan</w:t>
      </w:r>
      <w:r>
        <w:t xml:space="preserve"> </w:t>
      </w:r>
      <w:r>
        <w:t xml:space="preserve">HVA</w:t>
      </w:r>
      <w:r>
        <w:t xml:space="preserve"> </w:t>
      </w:r>
      <w:r>
        <w:t xml:space="preserve">(Hyvinvointialueet)</w:t>
      </w:r>
    </w:p>
    <w:p>
      <w:pPr>
        <w:pStyle w:val="Author"/>
      </w:pPr>
      <w:r>
        <w:t xml:space="preserve">Diakin</w:t>
      </w:r>
      <w:r>
        <w:t xml:space="preserve"> </w:t>
      </w:r>
      <w:r>
        <w:t xml:space="preserve">karttasovellus</w:t>
      </w:r>
      <w:r>
        <w:t xml:space="preserve"> </w:t>
      </w:r>
      <w:r>
        <w:t xml:space="preserve">2022-02-23</w:t>
      </w:r>
      <w:r>
        <w:t xml:space="preserve"> </w:t>
      </w:r>
      <w:r>
        <w:t xml:space="preserve">08:35:38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08:35:38.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Hyvinvointialueet aluetta Itä-Uudenmaan HVA. Lisäksi tarkastelussa ovat rajanaapurit: Itä-Uudenmaan HVA, Keski-Uudenmaan HVA, Vantaan ja Keravan HVA, Päijät-Hämeen HVA, Kymenlaakson HVA ja Helsingin kaupunki.</w:t>
      </w:r>
    </w:p>
    <w:p>
      <w:pPr>
        <w:pStyle w:val="Leipteksti"/>
      </w:pPr>
      <w:r>
        <w:drawing>
          <wp:inline>
            <wp:extent cx="2762935" cy="5065381"/>
            <wp:effectExtent b="0" l="0" r="0" t="0"/>
            <wp:docPr descr="" title="" id="1" name="Picture"/>
            <a:graphic>
              <a:graphicData uri="http://schemas.openxmlformats.org/drawingml/2006/picture">
                <pic:pic>
                  <pic:nvPicPr>
                    <pic:cNvPr descr="alueprofiili_ita_uudenmaan_hva_hyvinvointialuee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118.4</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114.6</w:t>
            </w:r>
          </w:p>
        </w:tc>
        <w:tc>
          <w:tcPr/>
          <w:p>
            <w:pPr>
              <w:pStyle w:val="Compact"/>
              <w:jc w:val="right"/>
            </w:pPr>
            <w:r>
              <w:t xml:space="preserve">4</w:t>
            </w:r>
          </w:p>
        </w:tc>
      </w:tr>
      <w:tr>
        <w:tc>
          <w:tcPr/>
          <w:p>
            <w:pPr>
              <w:pStyle w:val="Compact"/>
              <w:jc w:val="left"/>
            </w:pPr>
            <w:r>
              <w:t xml:space="preserve">Kymenlaakson HVA (naapuri)</w:t>
            </w:r>
          </w:p>
        </w:tc>
        <w:tc>
          <w:tcPr/>
          <w:p>
            <w:pPr>
              <w:pStyle w:val="Compact"/>
              <w:jc w:val="right"/>
            </w:pPr>
            <w:r>
              <w:t xml:space="preserve">114.1</w:t>
            </w:r>
          </w:p>
        </w:tc>
        <w:tc>
          <w:tcPr/>
          <w:p>
            <w:pPr>
              <w:pStyle w:val="Compact"/>
              <w:jc w:val="right"/>
            </w:pPr>
            <w:r>
              <w:t xml:space="preserve">5</w:t>
            </w:r>
          </w:p>
        </w:tc>
      </w:tr>
      <w:tr>
        <w:tc>
          <w:tcPr/>
          <w:p>
            <w:pPr>
              <w:pStyle w:val="Compact"/>
              <w:jc w:val="left"/>
            </w:pPr>
            <w:r>
              <w:t xml:space="preserve">Itä-Uudenmaan HVA (valittu)</w:t>
            </w:r>
          </w:p>
        </w:tc>
        <w:tc>
          <w:tcPr/>
          <w:p>
            <w:pPr>
              <w:pStyle w:val="Compact"/>
              <w:jc w:val="right"/>
            </w:pPr>
            <w:r>
              <w:t xml:space="preserve">92.6</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91.0</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74.6</w:t>
            </w:r>
          </w:p>
        </w:tc>
        <w:tc>
          <w:tcPr/>
          <w:p>
            <w:pPr>
              <w:pStyle w:val="Compact"/>
              <w:jc w:val="right"/>
            </w:pPr>
            <w:r>
              <w:t xml:space="preserve">22</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125.3</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122.8</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116.0</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111.2</w:t>
            </w:r>
          </w:p>
        </w:tc>
        <w:tc>
          <w:tcPr/>
          <w:p>
            <w:pPr>
              <w:pStyle w:val="Compact"/>
              <w:jc w:val="right"/>
            </w:pPr>
            <w:r>
              <w:t xml:space="preserve">7</w:t>
            </w:r>
          </w:p>
        </w:tc>
      </w:tr>
      <w:tr>
        <w:tc>
          <w:tcPr/>
          <w:p>
            <w:pPr>
              <w:pStyle w:val="Compact"/>
              <w:jc w:val="left"/>
            </w:pPr>
            <w:r>
              <w:t xml:space="preserve">Itä-Uudenmaan HVA (valittu)</w:t>
            </w:r>
          </w:p>
        </w:tc>
        <w:tc>
          <w:tcPr/>
          <w:p>
            <w:pPr>
              <w:pStyle w:val="Compact"/>
              <w:jc w:val="right"/>
            </w:pPr>
            <w:r>
              <w:t xml:space="preserve">96.4</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94.1</w:t>
            </w:r>
          </w:p>
        </w:tc>
        <w:tc>
          <w:tcPr/>
          <w:p>
            <w:pPr>
              <w:pStyle w:val="Compact"/>
              <w:jc w:val="right"/>
            </w:pPr>
            <w:r>
              <w:t xml:space="preserve">19</w:t>
            </w:r>
          </w:p>
        </w:tc>
      </w:tr>
      <w:tr>
        <w:tc>
          <w:tcPr/>
          <w:p>
            <w:pPr>
              <w:pStyle w:val="Compact"/>
              <w:jc w:val="left"/>
            </w:pPr>
            <w:r>
              <w:t xml:space="preserve">Keski-Pohjanmaan HVA (matalin arvo)</w:t>
            </w:r>
          </w:p>
        </w:tc>
        <w:tc>
          <w:tcPr/>
          <w:p>
            <w:pPr>
              <w:pStyle w:val="Compact"/>
              <w:jc w:val="right"/>
            </w:pPr>
            <w:r>
              <w:t xml:space="preserve">73.1</w:t>
            </w:r>
          </w:p>
        </w:tc>
        <w:tc>
          <w:tcPr/>
          <w:p>
            <w:pPr>
              <w:pStyle w:val="Compact"/>
              <w:jc w:val="right"/>
            </w:pPr>
            <w:r>
              <w:t xml:space="preserve">22</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122.1</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119.4</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112.7</w:t>
            </w:r>
          </w:p>
        </w:tc>
        <w:tc>
          <w:tcPr/>
          <w:p>
            <w:pPr>
              <w:pStyle w:val="Compact"/>
              <w:jc w:val="right"/>
            </w:pPr>
            <w:r>
              <w:t xml:space="preserve">4</w:t>
            </w:r>
          </w:p>
        </w:tc>
      </w:tr>
      <w:tr>
        <w:tc>
          <w:tcPr/>
          <w:p>
            <w:pPr>
              <w:pStyle w:val="Compact"/>
              <w:jc w:val="left"/>
            </w:pPr>
            <w:r>
              <w:t xml:space="preserve">Päijät-Hämeen HVA (naapuri)</w:t>
            </w:r>
          </w:p>
        </w:tc>
        <w:tc>
          <w:tcPr/>
          <w:p>
            <w:pPr>
              <w:pStyle w:val="Compact"/>
              <w:jc w:val="right"/>
            </w:pPr>
            <w:r>
              <w:t xml:space="preserve">108.0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85.5</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82.1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82.1</w:t>
            </w:r>
          </w:p>
        </w:tc>
        <w:tc>
          <w:tcPr/>
          <w:p>
            <w:pPr>
              <w:pStyle w:val="Compact"/>
              <w:jc w:val="right"/>
            </w:pPr>
            <w:r>
              <w:t xml:space="preserve">22</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119.8</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110.4</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106.9</w:t>
            </w:r>
          </w:p>
        </w:tc>
        <w:tc>
          <w:tcPr/>
          <w:p>
            <w:pPr>
              <w:pStyle w:val="Compact"/>
              <w:jc w:val="right"/>
            </w:pPr>
            <w:r>
              <w:t xml:space="preserve">9</w:t>
            </w:r>
          </w:p>
        </w:tc>
      </w:tr>
      <w:tr>
        <w:tc>
          <w:tcPr/>
          <w:p>
            <w:pPr>
              <w:pStyle w:val="Compact"/>
              <w:jc w:val="left"/>
            </w:pPr>
            <w:r>
              <w:t xml:space="preserve">Itä-Uudenmaan HVA (valittu)</w:t>
            </w:r>
          </w:p>
        </w:tc>
        <w:tc>
          <w:tcPr/>
          <w:p>
            <w:pPr>
              <w:pStyle w:val="Compact"/>
              <w:jc w:val="right"/>
            </w:pPr>
            <w:r>
              <w:t xml:space="preserve">99.3</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93.3</w:t>
            </w:r>
          </w:p>
        </w:tc>
        <w:tc>
          <w:tcPr/>
          <w:p>
            <w:pPr>
              <w:pStyle w:val="Compact"/>
              <w:jc w:val="right"/>
            </w:pPr>
            <w:r>
              <w:t xml:space="preserve">17</w:t>
            </w:r>
          </w:p>
        </w:tc>
      </w:tr>
      <w:tr>
        <w:tc>
          <w:tcPr/>
          <w:p>
            <w:pPr>
              <w:pStyle w:val="Compact"/>
              <w:jc w:val="left"/>
            </w:pPr>
            <w:r>
              <w:t xml:space="preserve">Pohjanmaan HVA (matalin arvo)</w:t>
            </w:r>
          </w:p>
        </w:tc>
        <w:tc>
          <w:tcPr/>
          <w:p>
            <w:pPr>
              <w:pStyle w:val="Compact"/>
              <w:jc w:val="right"/>
            </w:pPr>
            <w:r>
              <w:t xml:space="preserve">61.8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5"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172.4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144.0</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143.3</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135.8</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134.3</w:t>
            </w:r>
          </w:p>
        </w:tc>
        <w:tc>
          <w:tcPr/>
          <w:p>
            <w:pPr>
              <w:pStyle w:val="Compact"/>
              <w:jc w:val="right"/>
            </w:pPr>
            <w:r>
              <w:t xml:space="preserve">5</w:t>
            </w:r>
          </w:p>
        </w:tc>
      </w:tr>
      <w:tr>
        <w:tc>
          <w:tcPr/>
          <w:p>
            <w:pPr>
              <w:pStyle w:val="Compact"/>
              <w:jc w:val="left"/>
            </w:pPr>
            <w:r>
              <w:t xml:space="preserve">Itä-Uudenmaan HVA (valittu)</w:t>
            </w:r>
          </w:p>
        </w:tc>
        <w:tc>
          <w:tcPr/>
          <w:p>
            <w:pPr>
              <w:pStyle w:val="Compact"/>
              <w:jc w:val="right"/>
            </w:pPr>
            <w:r>
              <w:t xml:space="preserve">120.9</w:t>
            </w:r>
          </w:p>
        </w:tc>
        <w:tc>
          <w:tcPr/>
          <w:p>
            <w:pPr>
              <w:pStyle w:val="Compact"/>
              <w:jc w:val="right"/>
            </w:pPr>
            <w:r>
              <w:t xml:space="preserve">7</w:t>
            </w:r>
          </w:p>
        </w:tc>
      </w:tr>
      <w:tr>
        <w:tc>
          <w:tcPr/>
          <w:p>
            <w:pPr>
              <w:pStyle w:val="Compact"/>
              <w:jc w:val="left"/>
            </w:pPr>
            <w:r>
              <w:t xml:space="preserve">Pohjois-Karjalan HVA (matalin arvo)</w:t>
            </w:r>
          </w:p>
        </w:tc>
        <w:tc>
          <w:tcPr/>
          <w:p>
            <w:pPr>
              <w:pStyle w:val="Compact"/>
              <w:jc w:val="right"/>
            </w:pPr>
            <w:r>
              <w:t xml:space="preserve">81.3</w:t>
            </w:r>
          </w:p>
        </w:tc>
        <w:tc>
          <w:tcPr/>
          <w:p>
            <w:pPr>
              <w:pStyle w:val="Compact"/>
              <w:jc w:val="right"/>
            </w:pPr>
            <w:r>
              <w:t xml:space="preserve">22</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136.6</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127.7</w:t>
            </w:r>
          </w:p>
        </w:tc>
        <w:tc>
          <w:tcPr/>
          <w:p>
            <w:pPr>
              <w:pStyle w:val="Compact"/>
              <w:jc w:val="right"/>
            </w:pPr>
            <w:r>
              <w:t xml:space="preserve">4</w:t>
            </w:r>
          </w:p>
        </w:tc>
      </w:tr>
      <w:tr>
        <w:tc>
          <w:tcPr/>
          <w:p>
            <w:pPr>
              <w:pStyle w:val="Compact"/>
              <w:jc w:val="left"/>
            </w:pPr>
            <w:r>
              <w:t xml:space="preserve">Vantaan ja Keravan HVA (naapuri)</w:t>
            </w:r>
          </w:p>
        </w:tc>
        <w:tc>
          <w:tcPr/>
          <w:p>
            <w:pPr>
              <w:pStyle w:val="Compact"/>
              <w:jc w:val="right"/>
            </w:pPr>
            <w:r>
              <w:t xml:space="preserve">84.1</w:t>
            </w:r>
          </w:p>
        </w:tc>
        <w:tc>
          <w:tcPr/>
          <w:p>
            <w:pPr>
              <w:pStyle w:val="Compact"/>
              <w:jc w:val="right"/>
            </w:pPr>
            <w:r>
              <w:t xml:space="preserve">16</w:t>
            </w:r>
          </w:p>
        </w:tc>
      </w:tr>
      <w:tr>
        <w:tc>
          <w:tcPr/>
          <w:p>
            <w:pPr>
              <w:pStyle w:val="Compact"/>
              <w:jc w:val="left"/>
            </w:pPr>
            <w:r>
              <w:t xml:space="preserve">Itä-Uudenmaan HVA (valittu)</w:t>
            </w:r>
          </w:p>
        </w:tc>
        <w:tc>
          <w:tcPr/>
          <w:p>
            <w:pPr>
              <w:pStyle w:val="Compact"/>
              <w:jc w:val="right"/>
            </w:pPr>
            <w:r>
              <w:t xml:space="preserve">83.0</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82.8</w:t>
            </w:r>
          </w:p>
        </w:tc>
        <w:tc>
          <w:tcPr/>
          <w:p>
            <w:pPr>
              <w:pStyle w:val="Compact"/>
              <w:jc w:val="right"/>
            </w:pPr>
            <w:r>
              <w:t xml:space="preserve">18</w:t>
            </w:r>
          </w:p>
        </w:tc>
      </w:tr>
      <w:tr>
        <w:tc>
          <w:tcPr/>
          <w:p>
            <w:pPr>
              <w:pStyle w:val="Compact"/>
              <w:jc w:val="left"/>
            </w:pPr>
            <w:r>
              <w:t xml:space="preserve">Helsingin kaupunki (naapuri)</w:t>
            </w:r>
          </w:p>
        </w:tc>
        <w:tc>
          <w:tcPr/>
          <w:p>
            <w:pPr>
              <w:pStyle w:val="Compact"/>
              <w:jc w:val="right"/>
            </w:pPr>
            <w:r>
              <w:t xml:space="preserve">66.0</w:t>
            </w:r>
          </w:p>
        </w:tc>
        <w:tc>
          <w:tcPr/>
          <w:p>
            <w:pPr>
              <w:pStyle w:val="Compact"/>
              <w:jc w:val="right"/>
            </w:pPr>
            <w:r>
              <w:t xml:space="preserve">21</w:t>
            </w:r>
          </w:p>
        </w:tc>
      </w:tr>
      <w:tr>
        <w:tc>
          <w:tcPr/>
          <w:p>
            <w:pPr>
              <w:pStyle w:val="Compact"/>
              <w:jc w:val="left"/>
            </w:pPr>
            <w:r>
              <w:t xml:space="preserve">Pohjanmaan HVA (matalin arvo)</w:t>
            </w:r>
          </w:p>
        </w:tc>
        <w:tc>
          <w:tcPr/>
          <w:p>
            <w:pPr>
              <w:pStyle w:val="Compact"/>
              <w:jc w:val="right"/>
            </w:pPr>
            <w:r>
              <w:t xml:space="preserve">57.8</w:t>
            </w:r>
          </w:p>
        </w:tc>
        <w:tc>
          <w:tcPr/>
          <w:p>
            <w:pPr>
              <w:pStyle w:val="Compact"/>
              <w:jc w:val="right"/>
            </w:pPr>
            <w:r>
              <w:t xml:space="preserve">22</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159.2</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156.6</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139.5</w:t>
            </w:r>
          </w:p>
        </w:tc>
        <w:tc>
          <w:tcPr/>
          <w:p>
            <w:pPr>
              <w:pStyle w:val="Compact"/>
              <w:jc w:val="right"/>
            </w:pPr>
            <w:r>
              <w:t xml:space="preserve">3</w:t>
            </w:r>
          </w:p>
        </w:tc>
      </w:tr>
      <w:tr>
        <w:tc>
          <w:tcPr/>
          <w:p>
            <w:pPr>
              <w:pStyle w:val="Compact"/>
              <w:jc w:val="left"/>
            </w:pPr>
            <w:r>
              <w:t xml:space="preserve">Helsingin kaupunki (naapuri)</w:t>
            </w:r>
          </w:p>
        </w:tc>
        <w:tc>
          <w:tcPr/>
          <w:p>
            <w:pPr>
              <w:pStyle w:val="Compact"/>
              <w:jc w:val="right"/>
            </w:pPr>
            <w:r>
              <w:t xml:space="preserve">130.3</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115.8</w:t>
            </w:r>
          </w:p>
        </w:tc>
        <w:tc>
          <w:tcPr/>
          <w:p>
            <w:pPr>
              <w:pStyle w:val="Compact"/>
              <w:jc w:val="right"/>
            </w:pPr>
            <w:r>
              <w:t xml:space="preserve">7</w:t>
            </w:r>
          </w:p>
        </w:tc>
      </w:tr>
      <w:tr>
        <w:tc>
          <w:tcPr/>
          <w:p>
            <w:pPr>
              <w:pStyle w:val="Compact"/>
              <w:jc w:val="left"/>
            </w:pPr>
            <w:r>
              <w:t xml:space="preserve">Vantaan ja Keravan HVA (naapuri)</w:t>
            </w:r>
          </w:p>
        </w:tc>
        <w:tc>
          <w:tcPr/>
          <w:p>
            <w:pPr>
              <w:pStyle w:val="Compact"/>
              <w:jc w:val="right"/>
            </w:pPr>
            <w:r>
              <w:t xml:space="preserve">93.4</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90.8</w:t>
            </w:r>
          </w:p>
        </w:tc>
        <w:tc>
          <w:tcPr/>
          <w:p>
            <w:pPr>
              <w:pStyle w:val="Compact"/>
              <w:jc w:val="right"/>
            </w:pPr>
            <w:r>
              <w:t xml:space="preserve">19</w:t>
            </w:r>
          </w:p>
        </w:tc>
      </w:tr>
      <w:tr>
        <w:tc>
          <w:tcPr/>
          <w:p>
            <w:pPr>
              <w:pStyle w:val="Compact"/>
              <w:jc w:val="left"/>
            </w:pPr>
            <w:r>
              <w:t xml:space="preserve">Etelä-Pohjanmaan HVA (matalin arvo)</w:t>
            </w:r>
          </w:p>
        </w:tc>
        <w:tc>
          <w:tcPr/>
          <w:p>
            <w:pPr>
              <w:pStyle w:val="Compact"/>
              <w:jc w:val="right"/>
            </w:pPr>
            <w:r>
              <w:t xml:space="preserve">44.7</w:t>
            </w:r>
          </w:p>
        </w:tc>
        <w:tc>
          <w:tcPr/>
          <w:p>
            <w:pPr>
              <w:pStyle w:val="Compact"/>
              <w:jc w:val="right"/>
            </w:pPr>
            <w:r>
              <w:t xml:space="preserve">22</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151.1</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134.4</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125.6</w:t>
            </w:r>
          </w:p>
        </w:tc>
        <w:tc>
          <w:tcPr/>
          <w:p>
            <w:pPr>
              <w:pStyle w:val="Compact"/>
              <w:jc w:val="right"/>
            </w:pPr>
            <w:r>
              <w:t xml:space="preserve">4</w:t>
            </w:r>
          </w:p>
        </w:tc>
      </w:tr>
      <w:tr>
        <w:tc>
          <w:tcPr/>
          <w:p>
            <w:pPr>
              <w:pStyle w:val="Compact"/>
              <w:jc w:val="left"/>
            </w:pPr>
            <w:r>
              <w:t xml:space="preserve">Keski-Uudenmaan HVA (naapuri)</w:t>
            </w:r>
          </w:p>
        </w:tc>
        <w:tc>
          <w:tcPr/>
          <w:p>
            <w:pPr>
              <w:pStyle w:val="Compact"/>
              <w:jc w:val="right"/>
            </w:pPr>
            <w:r>
              <w:t xml:space="preserve">116.7</w:t>
            </w:r>
          </w:p>
        </w:tc>
        <w:tc>
          <w:tcPr/>
          <w:p>
            <w:pPr>
              <w:pStyle w:val="Compact"/>
              <w:jc w:val="right"/>
            </w:pPr>
            <w:r>
              <w:t xml:space="preserve">6</w:t>
            </w:r>
          </w:p>
        </w:tc>
      </w:tr>
      <w:tr>
        <w:tc>
          <w:tcPr/>
          <w:p>
            <w:pPr>
              <w:pStyle w:val="Compact"/>
              <w:jc w:val="left"/>
            </w:pPr>
            <w:r>
              <w:t xml:space="preserve">Itä-Uudenmaan HVA (valittu)</w:t>
            </w:r>
          </w:p>
        </w:tc>
        <w:tc>
          <w:tcPr/>
          <w:p>
            <w:pPr>
              <w:pStyle w:val="Compact"/>
              <w:jc w:val="right"/>
            </w:pPr>
            <w:r>
              <w:t xml:space="preserve">111.1</w:t>
            </w:r>
          </w:p>
        </w:tc>
        <w:tc>
          <w:tcPr/>
          <w:p>
            <w:pPr>
              <w:pStyle w:val="Compact"/>
              <w:jc w:val="right"/>
            </w:pPr>
            <w:r>
              <w:t xml:space="preserve">7</w:t>
            </w:r>
          </w:p>
        </w:tc>
      </w:tr>
      <w:tr>
        <w:tc>
          <w:tcPr/>
          <w:p>
            <w:pPr>
              <w:pStyle w:val="Compact"/>
              <w:jc w:val="left"/>
            </w:pPr>
            <w:r>
              <w:t xml:space="preserve">Helsingin kaupunki (naapuri)</w:t>
            </w:r>
          </w:p>
        </w:tc>
        <w:tc>
          <w:tcPr/>
          <w:p>
            <w:pPr>
              <w:pStyle w:val="Compact"/>
              <w:jc w:val="right"/>
            </w:pPr>
            <w:r>
              <w:t xml:space="preserve">110.0</w:t>
            </w:r>
          </w:p>
        </w:tc>
        <w:tc>
          <w:tcPr/>
          <w:p>
            <w:pPr>
              <w:pStyle w:val="Compact"/>
              <w:jc w:val="right"/>
            </w:pPr>
            <w:r>
              <w:t xml:space="preserve">9</w:t>
            </w:r>
          </w:p>
        </w:tc>
      </w:tr>
      <w:tr>
        <w:tc>
          <w:tcPr/>
          <w:p>
            <w:pPr>
              <w:pStyle w:val="Compact"/>
              <w:jc w:val="left"/>
            </w:pPr>
            <w:r>
              <w:t xml:space="preserve">Keski-Pohjanmaan HVA (matalin arvo)</w:t>
            </w:r>
          </w:p>
        </w:tc>
        <w:tc>
          <w:tcPr/>
          <w:p>
            <w:pPr>
              <w:pStyle w:val="Compact"/>
              <w:jc w:val="right"/>
            </w:pPr>
            <w:r>
              <w:t xml:space="preserve">47.8</w:t>
            </w:r>
          </w:p>
        </w:tc>
        <w:tc>
          <w:tcPr/>
          <w:p>
            <w:pPr>
              <w:pStyle w:val="Compact"/>
              <w:jc w:val="right"/>
            </w:pPr>
            <w:r>
              <w:t xml:space="preserve">22</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169.4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154.2</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144.4</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123.6</w:t>
            </w:r>
          </w:p>
        </w:tc>
        <w:tc>
          <w:tcPr/>
          <w:p>
            <w:pPr>
              <w:pStyle w:val="Compact"/>
              <w:jc w:val="right"/>
            </w:pPr>
            <w:r>
              <w:t xml:space="preserve">6</w:t>
            </w:r>
          </w:p>
        </w:tc>
      </w:tr>
      <w:tr>
        <w:tc>
          <w:tcPr/>
          <w:p>
            <w:pPr>
              <w:pStyle w:val="Compact"/>
              <w:jc w:val="left"/>
            </w:pPr>
            <w:r>
              <w:t xml:space="preserve">Keski-Uudenmaan HVA (naapuri)</w:t>
            </w:r>
          </w:p>
        </w:tc>
        <w:tc>
          <w:tcPr/>
          <w:p>
            <w:pPr>
              <w:pStyle w:val="Compact"/>
              <w:jc w:val="right"/>
            </w:pPr>
            <w:r>
              <w:t xml:space="preserve">87.5</w:t>
            </w:r>
          </w:p>
        </w:tc>
        <w:tc>
          <w:tcPr/>
          <w:p>
            <w:pPr>
              <w:pStyle w:val="Compact"/>
              <w:jc w:val="right"/>
            </w:pPr>
            <w:r>
              <w:t xml:space="preserve">14</w:t>
            </w:r>
          </w:p>
        </w:tc>
      </w:tr>
      <w:tr>
        <w:tc>
          <w:tcPr/>
          <w:p>
            <w:pPr>
              <w:pStyle w:val="Compact"/>
              <w:jc w:val="left"/>
            </w:pPr>
            <w:r>
              <w:t xml:space="preserve">Itä-Uudenmaan HVA (valittu)</w:t>
            </w:r>
          </w:p>
        </w:tc>
        <w:tc>
          <w:tcPr/>
          <w:p>
            <w:pPr>
              <w:pStyle w:val="Compact"/>
              <w:jc w:val="right"/>
            </w:pPr>
            <w:r>
              <w:t xml:space="preserve">79.2</w:t>
            </w:r>
          </w:p>
        </w:tc>
        <w:tc>
          <w:tcPr/>
          <w:p>
            <w:pPr>
              <w:pStyle w:val="Compact"/>
              <w:jc w:val="right"/>
            </w:pPr>
            <w:r>
              <w:t xml:space="preserve">15</w:t>
            </w:r>
          </w:p>
        </w:tc>
      </w:tr>
      <w:tr>
        <w:tc>
          <w:tcPr/>
          <w:p>
            <w:pPr>
              <w:pStyle w:val="Compact"/>
              <w:jc w:val="left"/>
            </w:pPr>
            <w:r>
              <w:t xml:space="preserve">Keski-Pohjanmaan HVA (matalin arvo)</w:t>
            </w:r>
          </w:p>
        </w:tc>
        <w:tc>
          <w:tcPr/>
          <w:p>
            <w:pPr>
              <w:pStyle w:val="Compact"/>
              <w:jc w:val="right"/>
            </w:pPr>
            <w:r>
              <w:t xml:space="preserve">62.5</w:t>
            </w:r>
          </w:p>
        </w:tc>
        <w:tc>
          <w:tcPr/>
          <w:p>
            <w:pPr>
              <w:pStyle w:val="Compact"/>
              <w:jc w:val="right"/>
            </w:pPr>
            <w:r>
              <w:t xml:space="preserve">22</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Pohjois-Karjalan HVA (korkein arvo)</w:t>
            </w:r>
          </w:p>
        </w:tc>
        <w:tc>
          <w:tcPr/>
          <w:p>
            <w:pPr>
              <w:pStyle w:val="Compact"/>
              <w:jc w:val="right"/>
            </w:pPr>
            <w:r>
              <w:t xml:space="preserve">134.2</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107.2</w:t>
            </w:r>
          </w:p>
        </w:tc>
        <w:tc>
          <w:tcPr/>
          <w:p>
            <w:pPr>
              <w:pStyle w:val="Compact"/>
              <w:jc w:val="right"/>
            </w:pPr>
            <w:r>
              <w:t xml:space="preserve">7</w:t>
            </w:r>
          </w:p>
        </w:tc>
      </w:tr>
      <w:tr>
        <w:tc>
          <w:tcPr/>
          <w:p>
            <w:pPr>
              <w:pStyle w:val="Compact"/>
              <w:jc w:val="left"/>
            </w:pPr>
            <w:r>
              <w:t xml:space="preserve">Päijät-Hämeen HVA (naapuri)</w:t>
            </w:r>
          </w:p>
        </w:tc>
        <w:tc>
          <w:tcPr/>
          <w:p>
            <w:pPr>
              <w:pStyle w:val="Compact"/>
              <w:jc w:val="right"/>
            </w:pPr>
            <w:r>
              <w:t xml:space="preserve">106.1</w:t>
            </w:r>
          </w:p>
        </w:tc>
        <w:tc>
          <w:tcPr/>
          <w:p>
            <w:pPr>
              <w:pStyle w:val="Compact"/>
              <w:jc w:val="right"/>
            </w:pPr>
            <w:r>
              <w:t xml:space="preserve">8</w:t>
            </w:r>
          </w:p>
        </w:tc>
      </w:tr>
      <w:tr>
        <w:tc>
          <w:tcPr/>
          <w:p>
            <w:pPr>
              <w:pStyle w:val="Compact"/>
              <w:jc w:val="left"/>
            </w:pPr>
            <w:r>
              <w:t xml:space="preserve">Helsingin kaupunki (naapuri)</w:t>
            </w:r>
          </w:p>
        </w:tc>
        <w:tc>
          <w:tcPr/>
          <w:p>
            <w:pPr>
              <w:pStyle w:val="Compact"/>
              <w:jc w:val="right"/>
            </w:pPr>
            <w:r>
              <w:t xml:space="preserve">85.3</w:t>
            </w:r>
          </w:p>
        </w:tc>
        <w:tc>
          <w:tcPr/>
          <w:p>
            <w:pPr>
              <w:pStyle w:val="Compact"/>
              <w:jc w:val="right"/>
            </w:pPr>
            <w:r>
              <w:t xml:space="preserve">18</w:t>
            </w:r>
          </w:p>
        </w:tc>
      </w:tr>
      <w:tr>
        <w:tc>
          <w:tcPr/>
          <w:p>
            <w:pPr>
              <w:pStyle w:val="Compact"/>
              <w:jc w:val="left"/>
            </w:pPr>
            <w:r>
              <w:t xml:space="preserve">Vantaan ja Keravan HVA (naapuri)</w:t>
            </w:r>
          </w:p>
        </w:tc>
        <w:tc>
          <w:tcPr/>
          <w:p>
            <w:pPr>
              <w:pStyle w:val="Compact"/>
              <w:jc w:val="right"/>
            </w:pPr>
            <w:r>
              <w:t xml:space="preserve">70.1</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67.3</w:t>
            </w:r>
          </w:p>
        </w:tc>
        <w:tc>
          <w:tcPr/>
          <w:p>
            <w:pPr>
              <w:pStyle w:val="Compact"/>
              <w:jc w:val="right"/>
            </w:pPr>
            <w:r>
              <w:t xml:space="preserve">21</w:t>
            </w:r>
          </w:p>
        </w:tc>
      </w:tr>
      <w:tr>
        <w:tc>
          <w:tcPr/>
          <w:p>
            <w:pPr>
              <w:pStyle w:val="Compact"/>
              <w:jc w:val="left"/>
            </w:pPr>
            <w:r>
              <w:t xml:space="preserve">Keski-Uudenmaan HVA (naapuri)</w:t>
            </w:r>
          </w:p>
        </w:tc>
        <w:tc>
          <w:tcPr/>
          <w:p>
            <w:pPr>
              <w:pStyle w:val="Compact"/>
              <w:jc w:val="right"/>
            </w:pPr>
            <w:r>
              <w:t xml:space="preserve">58.6</w:t>
            </w:r>
          </w:p>
        </w:tc>
        <w:tc>
          <w:tcPr/>
          <w:p>
            <w:pPr>
              <w:pStyle w:val="Compact"/>
              <w:jc w:val="right"/>
            </w:pPr>
            <w:r>
              <w:t xml:space="preserve">22</w:t>
            </w:r>
          </w:p>
        </w:tc>
      </w:tr>
      <w:tr>
        <w:tc>
          <w:tcPr/>
          <w:p>
            <w:pPr>
              <w:pStyle w:val="Compact"/>
              <w:jc w:val="left"/>
            </w:pPr>
            <w:r>
              <w:t xml:space="preserve">Keski-Uudenmaan HVA (matalin arvo)</w:t>
            </w:r>
          </w:p>
        </w:tc>
        <w:tc>
          <w:tcPr/>
          <w:p>
            <w:pPr>
              <w:pStyle w:val="Compact"/>
              <w:jc w:val="right"/>
            </w:pPr>
            <w:r>
              <w:t xml:space="preserve">58.6</w:t>
            </w:r>
          </w:p>
        </w:tc>
        <w:tc>
          <w:tcPr/>
          <w:p>
            <w:pPr>
              <w:pStyle w:val="Compact"/>
              <w:jc w:val="right"/>
            </w:pPr>
            <w:r>
              <w:t xml:space="preserve">22</w:t>
            </w:r>
          </w:p>
        </w:tc>
      </w:tr>
    </w:tbl>
    <w:bookmarkEnd w:id="37"/>
    <w:bookmarkStart w:id="38" w:name="alkoholikuolleisuus-35-64-vuotiailla"/>
    <w:p>
      <w:pPr>
        <w:pStyle w:val="Otsikko2"/>
      </w:pPr>
      <w:r>
        <w:t xml:space="preserve">Alkoholikuolleisuus 35-64 vuotiailla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151.3</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127.8</w:t>
            </w:r>
          </w:p>
        </w:tc>
        <w:tc>
          <w:tcPr/>
          <w:p>
            <w:pPr>
              <w:pStyle w:val="Compact"/>
              <w:jc w:val="right"/>
            </w:pPr>
            <w:r>
              <w:t xml:space="preserve">4</w:t>
            </w:r>
          </w:p>
        </w:tc>
      </w:tr>
      <w:tr>
        <w:tc>
          <w:tcPr/>
          <w:p>
            <w:pPr>
              <w:pStyle w:val="Compact"/>
              <w:jc w:val="left"/>
            </w:pPr>
            <w:r>
              <w:t xml:space="preserve">Helsingin kaupunki (naapuri)</w:t>
            </w:r>
          </w:p>
        </w:tc>
        <w:tc>
          <w:tcPr/>
          <w:p>
            <w:pPr>
              <w:pStyle w:val="Compact"/>
              <w:jc w:val="right"/>
            </w:pPr>
            <w:r>
              <w:t xml:space="preserve">107.6</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103.6</w:t>
            </w:r>
          </w:p>
        </w:tc>
        <w:tc>
          <w:tcPr/>
          <w:p>
            <w:pPr>
              <w:pStyle w:val="Compact"/>
              <w:jc w:val="right"/>
            </w:pPr>
            <w:r>
              <w:t xml:space="preserve">11</w:t>
            </w:r>
          </w:p>
        </w:tc>
      </w:tr>
      <w:tr>
        <w:tc>
          <w:tcPr/>
          <w:p>
            <w:pPr>
              <w:pStyle w:val="Compact"/>
              <w:jc w:val="left"/>
            </w:pPr>
            <w:r>
              <w:t xml:space="preserve">Itä-Uudenmaan HVA (valittu)</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Keski-Uudenmaan HVA (naapuri)</w:t>
            </w:r>
          </w:p>
        </w:tc>
        <w:tc>
          <w:tcPr/>
          <w:p>
            <w:pPr>
              <w:pStyle w:val="Compact"/>
              <w:jc w:val="right"/>
            </w:pPr>
            <w:r>
              <w:t xml:space="preserve">86.2</w:t>
            </w:r>
          </w:p>
        </w:tc>
        <w:tc>
          <w:tcPr/>
          <w:p>
            <w:pPr>
              <w:pStyle w:val="Compact"/>
              <w:jc w:val="right"/>
            </w:pPr>
            <w:r>
              <w:t xml:space="preserve">16</w:t>
            </w:r>
          </w:p>
        </w:tc>
      </w:tr>
      <w:tr>
        <w:tc>
          <w:tcPr/>
          <w:p>
            <w:pPr>
              <w:pStyle w:val="Compact"/>
              <w:jc w:val="left"/>
            </w:pPr>
            <w:r>
              <w:t xml:space="preserve">Pohjanmaan HVA (matalin arvo)</w:t>
            </w:r>
          </w:p>
        </w:tc>
        <w:tc>
          <w:tcPr/>
          <w:p>
            <w:pPr>
              <w:pStyle w:val="Compact"/>
              <w:jc w:val="right"/>
            </w:pPr>
            <w:r>
              <w:t xml:space="preserve">42.2</w:t>
            </w:r>
          </w:p>
        </w:tc>
        <w:tc>
          <w:tcPr/>
          <w:p>
            <w:pPr>
              <w:pStyle w:val="Compact"/>
              <w:jc w:val="right"/>
            </w:pPr>
            <w:r>
              <w:t xml:space="preserve">22</w:t>
            </w:r>
          </w:p>
        </w:tc>
      </w:tr>
    </w:tbl>
    <w:bookmarkEnd w:id="38"/>
    <w:bookmarkStart w:id="39" w:name="itsemurhakuolleisuus"/>
    <w:p>
      <w:pPr>
        <w:pStyle w:val="Otsikko2"/>
      </w:pPr>
      <w:r>
        <w:t xml:space="preserve">Itsemurhakuolleisuus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Etelä-Savon HVA (korkein arvo)</w:t>
            </w:r>
          </w:p>
        </w:tc>
        <w:tc>
          <w:tcPr/>
          <w:p>
            <w:pPr>
              <w:pStyle w:val="Compact"/>
              <w:jc w:val="right"/>
            </w:pPr>
            <w:r>
              <w:t xml:space="preserve">153.3</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120.7</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110.7</w:t>
            </w:r>
          </w:p>
        </w:tc>
        <w:tc>
          <w:tcPr/>
          <w:p>
            <w:pPr>
              <w:pStyle w:val="Compact"/>
              <w:jc w:val="right"/>
            </w:pPr>
            <w:r>
              <w:t xml:space="preserve">10</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11</w:t>
            </w:r>
          </w:p>
        </w:tc>
      </w:tr>
      <w:tr>
        <w:tc>
          <w:tcPr/>
          <w:p>
            <w:pPr>
              <w:pStyle w:val="Compact"/>
              <w:jc w:val="left"/>
            </w:pPr>
            <w:r>
              <w:t xml:space="preserve">Vantaan ja Keravan HVA (naapuri)</w:t>
            </w:r>
          </w:p>
        </w:tc>
        <w:tc>
          <w:tcPr/>
          <w:p>
            <w:pPr>
              <w:pStyle w:val="Compact"/>
              <w:jc w:val="right"/>
            </w:pPr>
            <w:r>
              <w:t xml:space="preserve">90.0</w:t>
            </w:r>
          </w:p>
        </w:tc>
        <w:tc>
          <w:tcPr/>
          <w:p>
            <w:pPr>
              <w:pStyle w:val="Compact"/>
              <w:jc w:val="right"/>
            </w:pPr>
            <w:r>
              <w:t xml:space="preserve">17</w:t>
            </w:r>
          </w:p>
        </w:tc>
      </w:tr>
      <w:tr>
        <w:tc>
          <w:tcPr/>
          <w:p>
            <w:pPr>
              <w:pStyle w:val="Compact"/>
              <w:jc w:val="left"/>
            </w:pPr>
            <w:r>
              <w:t xml:space="preserve">Helsingin kaupunki (naapuri)</w:t>
            </w:r>
          </w:p>
        </w:tc>
        <w:tc>
          <w:tcPr/>
          <w:p>
            <w:pPr>
              <w:pStyle w:val="Compact"/>
              <w:jc w:val="right"/>
            </w:pPr>
            <w:r>
              <w:t xml:space="preserve">84.1</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80.0</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69.6</w:t>
            </w:r>
          </w:p>
        </w:tc>
        <w:tc>
          <w:tcPr/>
          <w:p>
            <w:pPr>
              <w:pStyle w:val="Compact"/>
              <w:jc w:val="right"/>
            </w:pPr>
            <w:r>
              <w:t xml:space="preserve">22</w:t>
            </w:r>
          </w:p>
        </w:tc>
      </w:tr>
    </w:tbl>
    <w:bookmarkEnd w:id="39"/>
    <w:bookmarkStart w:id="40"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139.4</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108.1</w:t>
            </w:r>
          </w:p>
        </w:tc>
        <w:tc>
          <w:tcPr/>
          <w:p>
            <w:pPr>
              <w:pStyle w:val="Compact"/>
              <w:jc w:val="right"/>
            </w:pPr>
            <w:r>
              <w:t xml:space="preserve">8</w:t>
            </w:r>
          </w:p>
        </w:tc>
      </w:tr>
      <w:tr>
        <w:tc>
          <w:tcPr/>
          <w:p>
            <w:pPr>
              <w:pStyle w:val="Compact"/>
              <w:jc w:val="left"/>
            </w:pPr>
            <w:r>
              <w:t xml:space="preserve">Kymenlaakson HVA (naapuri)</w:t>
            </w:r>
          </w:p>
        </w:tc>
        <w:tc>
          <w:tcPr/>
          <w:p>
            <w:pPr>
              <w:pStyle w:val="Compact"/>
              <w:jc w:val="right"/>
            </w:pPr>
            <w:r>
              <w:t xml:space="preserve">99.0</w:t>
            </w:r>
          </w:p>
        </w:tc>
        <w:tc>
          <w:tcPr/>
          <w:p>
            <w:pPr>
              <w:pStyle w:val="Compact"/>
              <w:jc w:val="right"/>
            </w:pPr>
            <w:r>
              <w:t xml:space="preserve">13</w:t>
            </w:r>
          </w:p>
        </w:tc>
      </w:tr>
      <w:tr>
        <w:tc>
          <w:tcPr/>
          <w:p>
            <w:pPr>
              <w:pStyle w:val="Compact"/>
              <w:jc w:val="left"/>
            </w:pPr>
            <w:r>
              <w:t xml:space="preserve">Päijät-Hämeen HVA (naapuri)</w:t>
            </w:r>
          </w:p>
        </w:tc>
        <w:tc>
          <w:tcPr/>
          <w:p>
            <w:pPr>
              <w:pStyle w:val="Compact"/>
              <w:jc w:val="right"/>
            </w:pPr>
            <w:r>
              <w:t xml:space="preserve">96.0</w:t>
            </w:r>
          </w:p>
        </w:tc>
        <w:tc>
          <w:tcPr/>
          <w:p>
            <w:pPr>
              <w:pStyle w:val="Compact"/>
              <w:jc w:val="right"/>
            </w:pPr>
            <w:r>
              <w:t xml:space="preserve">15</w:t>
            </w:r>
          </w:p>
        </w:tc>
      </w:tr>
      <w:tr>
        <w:tc>
          <w:tcPr/>
          <w:p>
            <w:pPr>
              <w:pStyle w:val="Compact"/>
              <w:jc w:val="left"/>
            </w:pPr>
            <w:r>
              <w:t xml:space="preserve">Itä-Uudenmaan HVA (valittu)</w:t>
            </w:r>
          </w:p>
        </w:tc>
        <w:tc>
          <w:tcPr/>
          <w:p>
            <w:pPr>
              <w:pStyle w:val="Compact"/>
              <w:jc w:val="right"/>
            </w:pPr>
            <w:r>
              <w:t xml:space="preserve">93.9</w:t>
            </w:r>
          </w:p>
        </w:tc>
        <w:tc>
          <w:tcPr/>
          <w:p>
            <w:pPr>
              <w:pStyle w:val="Compact"/>
              <w:jc w:val="right"/>
            </w:pPr>
            <w:r>
              <w:t xml:space="preserve">17</w:t>
            </w:r>
          </w:p>
        </w:tc>
      </w:tr>
      <w:tr>
        <w:tc>
          <w:tcPr/>
          <w:p>
            <w:pPr>
              <w:pStyle w:val="Compact"/>
              <w:jc w:val="left"/>
            </w:pPr>
            <w:r>
              <w:t xml:space="preserve">Keski-Uudenmaan HVA (naapuri)</w:t>
            </w:r>
          </w:p>
        </w:tc>
        <w:tc>
          <w:tcPr/>
          <w:p>
            <w:pPr>
              <w:pStyle w:val="Compact"/>
              <w:jc w:val="right"/>
            </w:pPr>
            <w:r>
              <w:t xml:space="preserve">92.9</w:t>
            </w:r>
          </w:p>
        </w:tc>
        <w:tc>
          <w:tcPr/>
          <w:p>
            <w:pPr>
              <w:pStyle w:val="Compact"/>
              <w:jc w:val="right"/>
            </w:pPr>
            <w:r>
              <w:t xml:space="preserve">18</w:t>
            </w:r>
          </w:p>
        </w:tc>
      </w:tr>
      <w:tr>
        <w:tc>
          <w:tcPr/>
          <w:p>
            <w:pPr>
              <w:pStyle w:val="Compact"/>
              <w:jc w:val="left"/>
            </w:pPr>
            <w:r>
              <w:t xml:space="preserve">Etelä-Pohjanmaan HVA (matalin arvo)</w:t>
            </w:r>
          </w:p>
        </w:tc>
        <w:tc>
          <w:tcPr/>
          <w:p>
            <w:pPr>
              <w:pStyle w:val="Compact"/>
              <w:jc w:val="right"/>
            </w:pPr>
            <w:r>
              <w:t xml:space="preserve">79.8</w:t>
            </w:r>
          </w:p>
        </w:tc>
        <w:tc>
          <w:tcPr/>
          <w:p>
            <w:pPr>
              <w:pStyle w:val="Compact"/>
              <w:jc w:val="right"/>
            </w:pPr>
            <w:r>
              <w:t xml:space="preserve">22</w:t>
            </w:r>
          </w:p>
        </w:tc>
      </w:tr>
    </w:tbl>
    <w:bookmarkEnd w:id="40"/>
    <w:bookmarkStart w:id="41"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127.0</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119.0</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110.2</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104.4</w:t>
            </w:r>
          </w:p>
        </w:tc>
        <w:tc>
          <w:tcPr/>
          <w:p>
            <w:pPr>
              <w:pStyle w:val="Compact"/>
              <w:jc w:val="right"/>
            </w:pPr>
            <w:r>
              <w:t xml:space="preserve">6</w:t>
            </w:r>
          </w:p>
        </w:tc>
      </w:tr>
      <w:tr>
        <w:tc>
          <w:tcPr/>
          <w:p>
            <w:pPr>
              <w:pStyle w:val="Compact"/>
              <w:jc w:val="left"/>
            </w:pPr>
            <w:r>
              <w:t xml:space="preserve">Kymenlaakson HVA (naapuri)</w:t>
            </w:r>
          </w:p>
        </w:tc>
        <w:tc>
          <w:tcPr/>
          <w:p>
            <w:pPr>
              <w:pStyle w:val="Compact"/>
              <w:jc w:val="right"/>
            </w:pPr>
            <w:r>
              <w:t xml:space="preserve">97.8</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85.4</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71.5</w:t>
            </w:r>
          </w:p>
        </w:tc>
        <w:tc>
          <w:tcPr/>
          <w:p>
            <w:pPr>
              <w:pStyle w:val="Compact"/>
              <w:jc w:val="right"/>
            </w:pPr>
            <w:r>
              <w:t xml:space="preserve">22</w:t>
            </w:r>
          </w:p>
        </w:tc>
      </w:tr>
    </w:tbl>
    <w:bookmarkEnd w:id="41"/>
    <w:bookmarkStart w:id="44"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115.5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108.7</w:t>
            </w:r>
          </w:p>
        </w:tc>
        <w:tc>
          <w:tcPr/>
          <w:p>
            <w:pPr>
              <w:pStyle w:val="Compact"/>
              <w:jc w:val="right"/>
            </w:pPr>
            <w:r>
              <w:t xml:space="preserve">3</w:t>
            </w:r>
          </w:p>
        </w:tc>
      </w:tr>
      <w:tr>
        <w:tc>
          <w:tcPr/>
          <w:p>
            <w:pPr>
              <w:pStyle w:val="Compact"/>
              <w:jc w:val="left"/>
            </w:pPr>
            <w:r>
              <w:t xml:space="preserve">Päijät-Hämeen HVA (naapuri)</w:t>
            </w:r>
          </w:p>
        </w:tc>
        <w:tc>
          <w:tcPr/>
          <w:p>
            <w:pPr>
              <w:pStyle w:val="Compact"/>
              <w:jc w:val="right"/>
            </w:pPr>
            <w:r>
              <w:t xml:space="preserve">106.8</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105.0</w:t>
            </w:r>
          </w:p>
        </w:tc>
        <w:tc>
          <w:tcPr/>
          <w:p>
            <w:pPr>
              <w:pStyle w:val="Compact"/>
              <w:jc w:val="right"/>
            </w:pPr>
            <w:r>
              <w:t xml:space="preserve">7</w:t>
            </w:r>
          </w:p>
        </w:tc>
      </w:tr>
      <w:tr>
        <w:tc>
          <w:tcPr/>
          <w:p>
            <w:pPr>
              <w:pStyle w:val="Compact"/>
              <w:jc w:val="left"/>
            </w:pPr>
            <w:r>
              <w:t xml:space="preserve">Kymenlaakson HVA (naapuri)</w:t>
            </w:r>
          </w:p>
        </w:tc>
        <w:tc>
          <w:tcPr/>
          <w:p>
            <w:pPr>
              <w:pStyle w:val="Compact"/>
              <w:jc w:val="right"/>
            </w:pPr>
            <w:r>
              <w:t xml:space="preserve">97.4</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88.9</w:t>
            </w:r>
          </w:p>
        </w:tc>
        <w:tc>
          <w:tcPr/>
          <w:p>
            <w:pPr>
              <w:pStyle w:val="Compact"/>
              <w:jc w:val="right"/>
            </w:pPr>
            <w:r>
              <w:t xml:space="preserve">20</w:t>
            </w:r>
          </w:p>
        </w:tc>
      </w:tr>
      <w:tr>
        <w:tc>
          <w:tcPr/>
          <w:p>
            <w:pPr>
              <w:pStyle w:val="Compact"/>
              <w:jc w:val="left"/>
            </w:pPr>
            <w:r>
              <w:t xml:space="preserve">Keski-Pohjanmaan HVA (matalin arvo)</w:t>
            </w:r>
          </w:p>
        </w:tc>
        <w:tc>
          <w:tcPr/>
          <w:p>
            <w:pPr>
              <w:pStyle w:val="Compact"/>
              <w:jc w:val="right"/>
            </w:pPr>
            <w:r>
              <w:t xml:space="preserve">81.8</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inhim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inhim_kuva-2.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sosial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Kymenlaakson HVA (naapuri)</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Kymenlaakson HVA (korkein arvo)</w:t>
            </w:r>
          </w:p>
        </w:tc>
        <w:tc>
          <w:tcPr/>
          <w:p>
            <w:pPr>
              <w:pStyle w:val="Compact"/>
              <w:jc w:val="right"/>
            </w:pPr>
            <w:r>
              <w:t xml:space="preserve">126</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118</w:t>
            </w:r>
          </w:p>
        </w:tc>
        <w:tc>
          <w:tcPr/>
          <w:p>
            <w:pPr>
              <w:pStyle w:val="Compact"/>
              <w:jc w:val="right"/>
            </w:pPr>
            <w:r>
              <w:t xml:space="preserve">2</w:t>
            </w:r>
          </w:p>
        </w:tc>
      </w:tr>
      <w:tr>
        <w:tc>
          <w:tcPr/>
          <w:p>
            <w:pPr>
              <w:pStyle w:val="Compact"/>
              <w:jc w:val="left"/>
            </w:pPr>
            <w:r>
              <w:t xml:space="preserve">Päijät-Hämeen HVA (naapuri)</w:t>
            </w:r>
          </w:p>
        </w:tc>
        <w:tc>
          <w:tcPr/>
          <w:p>
            <w:pPr>
              <w:pStyle w:val="Compact"/>
              <w:jc w:val="right"/>
            </w:pPr>
            <w:r>
              <w:t xml:space="preserve">112</w:t>
            </w:r>
          </w:p>
        </w:tc>
        <w:tc>
          <w:tcPr/>
          <w:p>
            <w:pPr>
              <w:pStyle w:val="Compact"/>
              <w:jc w:val="right"/>
            </w:pPr>
            <w:r>
              <w:t xml:space="preserve">6</w:t>
            </w:r>
          </w:p>
        </w:tc>
      </w:tr>
      <w:tr>
        <w:tc>
          <w:tcPr/>
          <w:p>
            <w:pPr>
              <w:pStyle w:val="Compact"/>
              <w:jc w:val="left"/>
            </w:pPr>
            <w:r>
              <w:t xml:space="preserve">Helsingin kaupunki (naapuri)</w:t>
            </w:r>
          </w:p>
        </w:tc>
        <w:tc>
          <w:tcPr/>
          <w:p>
            <w:pPr>
              <w:pStyle w:val="Compact"/>
              <w:jc w:val="right"/>
            </w:pPr>
            <w:r>
              <w:t xml:space="preserve">110</w:t>
            </w:r>
          </w:p>
        </w:tc>
        <w:tc>
          <w:tcPr/>
          <w:p>
            <w:pPr>
              <w:pStyle w:val="Compact"/>
              <w:jc w:val="right"/>
            </w:pPr>
            <w:r>
              <w:t xml:space="preserve">8</w:t>
            </w:r>
          </w:p>
        </w:tc>
      </w:tr>
      <w:tr>
        <w:tc>
          <w:tcPr/>
          <w:p>
            <w:pPr>
              <w:pStyle w:val="Compact"/>
              <w:jc w:val="left"/>
            </w:pPr>
            <w:r>
              <w:t xml:space="preserve">Keski-Uudenmaan HVA (naapuri)</w:t>
            </w:r>
          </w:p>
        </w:tc>
        <w:tc>
          <w:tcPr/>
          <w:p>
            <w:pPr>
              <w:pStyle w:val="Compact"/>
              <w:jc w:val="right"/>
            </w:pPr>
            <w:r>
              <w:t xml:space="preserve">78</w:t>
            </w:r>
          </w:p>
        </w:tc>
        <w:tc>
          <w:tcPr/>
          <w:p>
            <w:pPr>
              <w:pStyle w:val="Compact"/>
              <w:jc w:val="right"/>
            </w:pPr>
            <w:r>
              <w:t xml:space="preserve">17</w:t>
            </w:r>
          </w:p>
        </w:tc>
      </w:tr>
      <w:tr>
        <w:tc>
          <w:tcPr/>
          <w:p>
            <w:pPr>
              <w:pStyle w:val="Compact"/>
              <w:jc w:val="left"/>
            </w:pPr>
            <w:r>
              <w:t xml:space="preserve">Itä-Uudenmaan HVA (valittu)</w:t>
            </w:r>
          </w:p>
        </w:tc>
        <w:tc>
          <w:tcPr/>
          <w:p>
            <w:pPr>
              <w:pStyle w:val="Compact"/>
              <w:jc w:val="right"/>
            </w:pPr>
            <w:r>
              <w:t xml:space="preserve">52</w:t>
            </w:r>
          </w:p>
        </w:tc>
        <w:tc>
          <w:tcPr/>
          <w:p>
            <w:pPr>
              <w:pStyle w:val="Compact"/>
              <w:jc w:val="right"/>
            </w:pPr>
            <w:r>
              <w:t xml:space="preserve">20</w:t>
            </w:r>
          </w:p>
        </w:tc>
      </w:tr>
      <w:tr>
        <w:tc>
          <w:tcPr/>
          <w:p>
            <w:pPr>
              <w:pStyle w:val="Compact"/>
              <w:jc w:val="left"/>
            </w:pPr>
            <w:r>
              <w:t xml:space="preserve">Etelä-Karjalan HVA (matalin arvo)</w:t>
            </w:r>
          </w:p>
        </w:tc>
        <w:tc>
          <w:tcPr/>
          <w:p>
            <w:pPr>
              <w:pStyle w:val="Compact"/>
              <w:jc w:val="right"/>
            </w:pPr>
            <w:r>
              <w:t xml:space="preserve">46</w:t>
            </w:r>
          </w:p>
        </w:tc>
        <w:tc>
          <w:tcPr/>
          <w:p>
            <w:pPr>
              <w:pStyle w:val="Compact"/>
              <w:jc w:val="right"/>
            </w:pPr>
            <w:r>
              <w:t xml:space="preserve">21</w:t>
            </w:r>
          </w:p>
        </w:tc>
      </w:tr>
    </w:tbl>
    <w:bookmarkEnd w:id="47"/>
    <w:bookmarkStart w:id="4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152.5</w:t>
            </w:r>
          </w:p>
        </w:tc>
        <w:tc>
          <w:tcPr/>
          <w:p>
            <w:pPr>
              <w:pStyle w:val="Compact"/>
              <w:jc w:val="right"/>
            </w:pPr>
            <w:r>
              <w:t xml:space="preserve">1</w:t>
            </w:r>
          </w:p>
        </w:tc>
      </w:tr>
      <w:tr>
        <w:tc>
          <w:tcPr/>
          <w:p>
            <w:pPr>
              <w:pStyle w:val="Compact"/>
              <w:jc w:val="left"/>
            </w:pPr>
            <w:r>
              <w:t xml:space="preserve">Vantaan ja Keravan HVA (naapuri)</w:t>
            </w:r>
          </w:p>
        </w:tc>
        <w:tc>
          <w:tcPr/>
          <w:p>
            <w:pPr>
              <w:pStyle w:val="Compact"/>
              <w:jc w:val="right"/>
            </w:pPr>
            <w:r>
              <w:t xml:space="preserve">129.6</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104.5</w:t>
            </w:r>
          </w:p>
        </w:tc>
        <w:tc>
          <w:tcPr/>
          <w:p>
            <w:pPr>
              <w:pStyle w:val="Compact"/>
              <w:jc w:val="right"/>
            </w:pPr>
            <w:r>
              <w:t xml:space="preserve">10</w:t>
            </w:r>
          </w:p>
        </w:tc>
      </w:tr>
      <w:tr>
        <w:tc>
          <w:tcPr/>
          <w:p>
            <w:pPr>
              <w:pStyle w:val="Compact"/>
              <w:jc w:val="left"/>
            </w:pPr>
            <w:r>
              <w:t xml:space="preserve">Päijät-Hämeen HVA (naapuri)</w:t>
            </w:r>
          </w:p>
        </w:tc>
        <w:tc>
          <w:tcPr/>
          <w:p>
            <w:pPr>
              <w:pStyle w:val="Compact"/>
              <w:jc w:val="right"/>
            </w:pPr>
            <w:r>
              <w:t xml:space="preserve">94.4</w:t>
            </w:r>
          </w:p>
        </w:tc>
        <w:tc>
          <w:tcPr/>
          <w:p>
            <w:pPr>
              <w:pStyle w:val="Compact"/>
              <w:jc w:val="right"/>
            </w:pPr>
            <w:r>
              <w:t xml:space="preserve">18</w:t>
            </w:r>
          </w:p>
        </w:tc>
      </w:tr>
      <w:tr>
        <w:tc>
          <w:tcPr/>
          <w:p>
            <w:pPr>
              <w:pStyle w:val="Compact"/>
              <w:jc w:val="left"/>
            </w:pPr>
            <w:r>
              <w:t xml:space="preserve">Keski-Uudenmaan HVA (naapuri)</w:t>
            </w:r>
          </w:p>
        </w:tc>
        <w:tc>
          <w:tcPr/>
          <w:p>
            <w:pPr>
              <w:pStyle w:val="Compact"/>
              <w:jc w:val="right"/>
            </w:pPr>
            <w:r>
              <w:t xml:space="preserve">88.8</w:t>
            </w:r>
          </w:p>
        </w:tc>
        <w:tc>
          <w:tcPr/>
          <w:p>
            <w:pPr>
              <w:pStyle w:val="Compact"/>
              <w:jc w:val="right"/>
            </w:pPr>
            <w:r>
              <w:t xml:space="preserve">20</w:t>
            </w:r>
          </w:p>
        </w:tc>
      </w:tr>
      <w:tr>
        <w:tc>
          <w:tcPr/>
          <w:p>
            <w:pPr>
              <w:pStyle w:val="Compact"/>
              <w:jc w:val="left"/>
            </w:pPr>
            <w:r>
              <w:t xml:space="preserve">Itä-Uudenmaan HVA (valittu)</w:t>
            </w:r>
          </w:p>
        </w:tc>
        <w:tc>
          <w:tcPr/>
          <w:p>
            <w:pPr>
              <w:pStyle w:val="Compact"/>
              <w:jc w:val="right"/>
            </w:pPr>
            <w:r>
              <w:t xml:space="preserve">78.2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78.2</w:t>
            </w:r>
          </w:p>
        </w:tc>
        <w:tc>
          <w:tcPr/>
          <w:p>
            <w:pPr>
              <w:pStyle w:val="Compact"/>
              <w:jc w:val="right"/>
            </w:pPr>
            <w:r>
              <w:t xml:space="preserve">22</w:t>
            </w:r>
          </w:p>
        </w:tc>
      </w:tr>
    </w:tbl>
    <w:bookmarkEnd w:id="48"/>
    <w:bookmarkStart w:id="4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132.5</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110.8</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100.0</w:t>
            </w:r>
          </w:p>
        </w:tc>
        <w:tc>
          <w:tcPr/>
          <w:p>
            <w:pPr>
              <w:pStyle w:val="Compact"/>
              <w:jc w:val="right"/>
            </w:pPr>
            <w:r>
              <w:t xml:space="preserve">12</w:t>
            </w:r>
          </w:p>
        </w:tc>
      </w:tr>
      <w:tr>
        <w:tc>
          <w:tcPr/>
          <w:p>
            <w:pPr>
              <w:pStyle w:val="Compact"/>
              <w:jc w:val="left"/>
            </w:pPr>
            <w:r>
              <w:t xml:space="preserve">Vantaan ja Keravan HVA (naapuri)</w:t>
            </w:r>
          </w:p>
        </w:tc>
        <w:tc>
          <w:tcPr/>
          <w:p>
            <w:pPr>
              <w:pStyle w:val="Compact"/>
              <w:jc w:val="right"/>
            </w:pPr>
            <w:r>
              <w:t xml:space="preserve">90.9</w:t>
            </w:r>
          </w:p>
        </w:tc>
        <w:tc>
          <w:tcPr/>
          <w:p>
            <w:pPr>
              <w:pStyle w:val="Compact"/>
              <w:jc w:val="right"/>
            </w:pPr>
            <w:r>
              <w:t xml:space="preserve">15</w:t>
            </w:r>
          </w:p>
        </w:tc>
      </w:tr>
      <w:tr>
        <w:tc>
          <w:tcPr/>
          <w:p>
            <w:pPr>
              <w:pStyle w:val="Compact"/>
              <w:jc w:val="left"/>
            </w:pPr>
            <w:r>
              <w:t xml:space="preserve">Keski-Uudenmaan HVA (naapuri)</w:t>
            </w:r>
          </w:p>
        </w:tc>
        <w:tc>
          <w:tcPr/>
          <w:p>
            <w:pPr>
              <w:pStyle w:val="Compact"/>
              <w:jc w:val="right"/>
            </w:pPr>
            <w:r>
              <w:t xml:space="preserve">70.8</w:t>
            </w:r>
          </w:p>
        </w:tc>
        <w:tc>
          <w:tcPr/>
          <w:p>
            <w:pPr>
              <w:pStyle w:val="Compact"/>
              <w:jc w:val="right"/>
            </w:pPr>
            <w:r>
              <w:t xml:space="preserve">21</w:t>
            </w:r>
          </w:p>
        </w:tc>
      </w:tr>
      <w:tr>
        <w:tc>
          <w:tcPr/>
          <w:p>
            <w:pPr>
              <w:pStyle w:val="Compact"/>
              <w:jc w:val="left"/>
            </w:pPr>
            <w:r>
              <w:t xml:space="preserve">Itä-Uudenmaan HVA (valittu)</w:t>
            </w:r>
          </w:p>
        </w:tc>
        <w:tc>
          <w:tcPr/>
          <w:p>
            <w:pPr>
              <w:pStyle w:val="Compact"/>
              <w:jc w:val="right"/>
            </w:pPr>
            <w:r>
              <w:t xml:space="preserve">62.2</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62.2</w:t>
            </w:r>
          </w:p>
        </w:tc>
        <w:tc>
          <w:tcPr/>
          <w:p>
            <w:pPr>
              <w:pStyle w:val="Compact"/>
              <w:jc w:val="right"/>
            </w:pPr>
            <w:r>
              <w:t xml:space="preserve">22</w:t>
            </w:r>
          </w:p>
        </w:tc>
      </w:tr>
    </w:tbl>
    <w:bookmarkEnd w:id="49"/>
    <w:bookmarkStart w:id="50"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138.1</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130.1</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115.0</w:t>
            </w:r>
          </w:p>
        </w:tc>
        <w:tc>
          <w:tcPr/>
          <w:p>
            <w:pPr>
              <w:pStyle w:val="Compact"/>
              <w:jc w:val="right"/>
            </w:pPr>
            <w:r>
              <w:t xml:space="preserve">6</w:t>
            </w:r>
          </w:p>
        </w:tc>
      </w:tr>
      <w:tr>
        <w:tc>
          <w:tcPr/>
          <w:p>
            <w:pPr>
              <w:pStyle w:val="Compact"/>
              <w:jc w:val="left"/>
            </w:pPr>
            <w:r>
              <w:t xml:space="preserve">Kymenlaakson HVA (naapuri)</w:t>
            </w:r>
          </w:p>
        </w:tc>
        <w:tc>
          <w:tcPr/>
          <w:p>
            <w:pPr>
              <w:pStyle w:val="Compact"/>
              <w:jc w:val="right"/>
            </w:pPr>
            <w:r>
              <w:t xml:space="preserve">105.8</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96.5</w:t>
            </w:r>
          </w:p>
        </w:tc>
        <w:tc>
          <w:tcPr/>
          <w:p>
            <w:pPr>
              <w:pStyle w:val="Compact"/>
              <w:jc w:val="right"/>
            </w:pPr>
            <w:r>
              <w:t xml:space="preserve">15</w:t>
            </w:r>
          </w:p>
        </w:tc>
      </w:tr>
      <w:tr>
        <w:tc>
          <w:tcPr/>
          <w:p>
            <w:pPr>
              <w:pStyle w:val="Compact"/>
              <w:jc w:val="left"/>
            </w:pPr>
            <w:r>
              <w:t xml:space="preserve">Itä-Uudenmaan HVA (valittu)</w:t>
            </w:r>
          </w:p>
        </w:tc>
        <w:tc>
          <w:tcPr/>
          <w:p>
            <w:pPr>
              <w:pStyle w:val="Compact"/>
              <w:jc w:val="right"/>
            </w:pPr>
            <w:r>
              <w:t xml:space="preserve">86.3</w:t>
            </w:r>
          </w:p>
        </w:tc>
        <w:tc>
          <w:tcPr/>
          <w:p>
            <w:pPr>
              <w:pStyle w:val="Compact"/>
              <w:jc w:val="right"/>
            </w:pPr>
            <w:r>
              <w:t xml:space="preserve">20</w:t>
            </w:r>
          </w:p>
        </w:tc>
      </w:tr>
      <w:tr>
        <w:tc>
          <w:tcPr/>
          <w:p>
            <w:pPr>
              <w:pStyle w:val="Compact"/>
              <w:jc w:val="left"/>
            </w:pPr>
            <w:r>
              <w:t xml:space="preserve">Pohjanmaan HVA (matalin arvo)</w:t>
            </w:r>
          </w:p>
        </w:tc>
        <w:tc>
          <w:tcPr/>
          <w:p>
            <w:pPr>
              <w:pStyle w:val="Compact"/>
              <w:jc w:val="right"/>
            </w:pPr>
            <w:r>
              <w:t xml:space="preserve">68.6</w:t>
            </w:r>
          </w:p>
        </w:tc>
        <w:tc>
          <w:tcPr/>
          <w:p>
            <w:pPr>
              <w:pStyle w:val="Compact"/>
              <w:jc w:val="right"/>
            </w:pPr>
            <w:r>
              <w:t xml:space="preserve">22</w:t>
            </w:r>
          </w:p>
        </w:tc>
      </w:tr>
    </w:tbl>
    <w:bookmarkEnd w:id="50"/>
    <w:bookmarkStart w:id="51"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137.5</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126.7</w:t>
            </w:r>
          </w:p>
        </w:tc>
        <w:tc>
          <w:tcPr/>
          <w:p>
            <w:pPr>
              <w:pStyle w:val="Compact"/>
              <w:jc w:val="right"/>
            </w:pPr>
            <w:r>
              <w:t xml:space="preserve">2</w:t>
            </w:r>
          </w:p>
        </w:tc>
      </w:tr>
      <w:tr>
        <w:tc>
          <w:tcPr/>
          <w:p>
            <w:pPr>
              <w:pStyle w:val="Compact"/>
              <w:jc w:val="left"/>
            </w:pPr>
            <w:r>
              <w:t xml:space="preserve">Kymenlaakson HVA (naapuri)</w:t>
            </w:r>
          </w:p>
        </w:tc>
        <w:tc>
          <w:tcPr/>
          <w:p>
            <w:pPr>
              <w:pStyle w:val="Compact"/>
              <w:jc w:val="right"/>
            </w:pPr>
            <w:r>
              <w:t xml:space="preserve">114.2</w:t>
            </w:r>
          </w:p>
        </w:tc>
        <w:tc>
          <w:tcPr/>
          <w:p>
            <w:pPr>
              <w:pStyle w:val="Compact"/>
              <w:jc w:val="right"/>
            </w:pPr>
            <w:r>
              <w:t xml:space="preserve">3</w:t>
            </w:r>
          </w:p>
        </w:tc>
      </w:tr>
      <w:tr>
        <w:tc>
          <w:tcPr/>
          <w:p>
            <w:pPr>
              <w:pStyle w:val="Compact"/>
              <w:jc w:val="left"/>
            </w:pPr>
            <w:r>
              <w:t xml:space="preserve">Itä-Uudenmaan HVA (valittu)</w:t>
            </w:r>
          </w:p>
        </w:tc>
        <w:tc>
          <w:tcPr/>
          <w:p>
            <w:pPr>
              <w:pStyle w:val="Compact"/>
              <w:jc w:val="right"/>
            </w:pPr>
            <w:r>
              <w:t xml:space="preserve">108.0</w:t>
            </w:r>
          </w:p>
        </w:tc>
        <w:tc>
          <w:tcPr/>
          <w:p>
            <w:pPr>
              <w:pStyle w:val="Compact"/>
              <w:jc w:val="right"/>
            </w:pPr>
            <w:r>
              <w:t xml:space="preserve">5</w:t>
            </w:r>
          </w:p>
        </w:tc>
      </w:tr>
      <w:tr>
        <w:tc>
          <w:tcPr/>
          <w:p>
            <w:pPr>
              <w:pStyle w:val="Compact"/>
              <w:jc w:val="left"/>
            </w:pPr>
            <w:r>
              <w:t xml:space="preserve">Päijät-Hämeen HVA (naapuri)</w:t>
            </w:r>
          </w:p>
        </w:tc>
        <w:tc>
          <w:tcPr/>
          <w:p>
            <w:pPr>
              <w:pStyle w:val="Compact"/>
              <w:jc w:val="right"/>
            </w:pPr>
            <w:r>
              <w:t xml:space="preserve">105.1</w:t>
            </w:r>
          </w:p>
        </w:tc>
        <w:tc>
          <w:tcPr/>
          <w:p>
            <w:pPr>
              <w:pStyle w:val="Compact"/>
              <w:jc w:val="right"/>
            </w:pPr>
            <w:r>
              <w:t xml:space="preserve">7</w:t>
            </w:r>
          </w:p>
        </w:tc>
      </w:tr>
      <w:tr>
        <w:tc>
          <w:tcPr/>
          <w:p>
            <w:pPr>
              <w:pStyle w:val="Compact"/>
              <w:jc w:val="left"/>
            </w:pPr>
            <w:r>
              <w:t xml:space="preserve">Keski-Uudenmaan HVA (naapuri)</w:t>
            </w:r>
          </w:p>
        </w:tc>
        <w:tc>
          <w:tcPr/>
          <w:p>
            <w:pPr>
              <w:pStyle w:val="Compact"/>
              <w:jc w:val="right"/>
            </w:pPr>
            <w:r>
              <w:t xml:space="preserve">93.2</w:t>
            </w:r>
          </w:p>
        </w:tc>
        <w:tc>
          <w:tcPr/>
          <w:p>
            <w:pPr>
              <w:pStyle w:val="Compact"/>
              <w:jc w:val="right"/>
            </w:pPr>
            <w:r>
              <w:t xml:space="preserve">16</w:t>
            </w:r>
          </w:p>
        </w:tc>
      </w:tr>
      <w:tr>
        <w:tc>
          <w:tcPr/>
          <w:p>
            <w:pPr>
              <w:pStyle w:val="Compact"/>
              <w:jc w:val="left"/>
            </w:pPr>
            <w:r>
              <w:t xml:space="preserve">Etelä-Karjalan HVA (matalin arvo)</w:t>
            </w:r>
          </w:p>
        </w:tc>
        <w:tc>
          <w:tcPr/>
          <w:p>
            <w:pPr>
              <w:pStyle w:val="Compact"/>
              <w:jc w:val="right"/>
            </w:pPr>
            <w:r>
              <w:t xml:space="preserve">85.2</w:t>
            </w:r>
          </w:p>
        </w:tc>
        <w:tc>
          <w:tcPr/>
          <w:p>
            <w:pPr>
              <w:pStyle w:val="Compact"/>
              <w:jc w:val="right"/>
            </w:pPr>
            <w:r>
              <w:t xml:space="preserve">22</w:t>
            </w:r>
          </w:p>
        </w:tc>
      </w:tr>
    </w:tbl>
    <w:bookmarkEnd w:id="51"/>
    <w:bookmarkStart w:id="53"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123.7</w:t>
            </w:r>
          </w:p>
        </w:tc>
        <w:tc>
          <w:tcPr/>
          <w:p>
            <w:pPr>
              <w:pStyle w:val="Compact"/>
              <w:jc w:val="right"/>
            </w:pPr>
            <w:r>
              <w:t xml:space="preserve">1</w:t>
            </w:r>
          </w:p>
        </w:tc>
      </w:tr>
      <w:tr>
        <w:tc>
          <w:tcPr/>
          <w:p>
            <w:pPr>
              <w:pStyle w:val="Compact"/>
              <w:jc w:val="left"/>
            </w:pPr>
            <w:r>
              <w:t xml:space="preserve">Kymenlaakson HVA (naapuri)</w:t>
            </w:r>
          </w:p>
        </w:tc>
        <w:tc>
          <w:tcPr/>
          <w:p>
            <w:pPr>
              <w:pStyle w:val="Compact"/>
              <w:jc w:val="right"/>
            </w:pPr>
            <w:r>
              <w:t xml:space="preserve">114.9</w:t>
            </w:r>
          </w:p>
        </w:tc>
        <w:tc>
          <w:tcPr/>
          <w:p>
            <w:pPr>
              <w:pStyle w:val="Compact"/>
              <w:jc w:val="right"/>
            </w:pPr>
            <w:r>
              <w:t xml:space="preserve">4</w:t>
            </w:r>
          </w:p>
        </w:tc>
      </w:tr>
      <w:tr>
        <w:tc>
          <w:tcPr/>
          <w:p>
            <w:pPr>
              <w:pStyle w:val="Compact"/>
              <w:jc w:val="left"/>
            </w:pPr>
            <w:r>
              <w:t xml:space="preserve">Itä-Uudenmaan HVA (valittu)</w:t>
            </w:r>
          </w:p>
        </w:tc>
        <w:tc>
          <w:tcPr/>
          <w:p>
            <w:pPr>
              <w:pStyle w:val="Compact"/>
              <w:jc w:val="right"/>
            </w:pPr>
            <w:r>
              <w:t xml:space="preserve">106.2</w:t>
            </w:r>
          </w:p>
        </w:tc>
        <w:tc>
          <w:tcPr/>
          <w:p>
            <w:pPr>
              <w:pStyle w:val="Compact"/>
              <w:jc w:val="right"/>
            </w:pPr>
            <w:r>
              <w:t xml:space="preserve">8</w:t>
            </w:r>
          </w:p>
        </w:tc>
      </w:tr>
      <w:tr>
        <w:tc>
          <w:tcPr/>
          <w:p>
            <w:pPr>
              <w:pStyle w:val="Compact"/>
              <w:jc w:val="left"/>
            </w:pPr>
            <w:r>
              <w:t xml:space="preserve">Päijät-Hämeen HVA (naapuri)</w:t>
            </w:r>
          </w:p>
        </w:tc>
        <w:tc>
          <w:tcPr/>
          <w:p>
            <w:pPr>
              <w:pStyle w:val="Compact"/>
              <w:jc w:val="right"/>
            </w:pPr>
            <w:r>
              <w:t xml:space="preserve">106.2</w:t>
            </w:r>
          </w:p>
        </w:tc>
        <w:tc>
          <w:tcPr/>
          <w:p>
            <w:pPr>
              <w:pStyle w:val="Compact"/>
              <w:jc w:val="right"/>
            </w:pPr>
            <w:r>
              <w:t xml:space="preserve">9</w:t>
            </w:r>
          </w:p>
        </w:tc>
      </w:tr>
      <w:tr>
        <w:tc>
          <w:tcPr/>
          <w:p>
            <w:pPr>
              <w:pStyle w:val="Compact"/>
              <w:jc w:val="left"/>
            </w:pPr>
            <w:r>
              <w:t xml:space="preserve">Vantaan ja Keravan HVA (naapuri)</w:t>
            </w:r>
          </w:p>
        </w:tc>
        <w:tc>
          <w:tcPr/>
          <w:p>
            <w:pPr>
              <w:pStyle w:val="Compact"/>
              <w:jc w:val="right"/>
            </w:pPr>
            <w:r>
              <w:t xml:space="preserve">102.1</w:t>
            </w:r>
          </w:p>
        </w:tc>
        <w:tc>
          <w:tcPr/>
          <w:p>
            <w:pPr>
              <w:pStyle w:val="Compact"/>
              <w:jc w:val="right"/>
            </w:pPr>
            <w:r>
              <w:t xml:space="preserve">11</w:t>
            </w:r>
          </w:p>
        </w:tc>
      </w:tr>
      <w:tr>
        <w:tc>
          <w:tcPr/>
          <w:p>
            <w:pPr>
              <w:pStyle w:val="Compact"/>
              <w:jc w:val="left"/>
            </w:pPr>
            <w:r>
              <w:t xml:space="preserve">Helsingin kaupunki (naapuri)</w:t>
            </w:r>
          </w:p>
        </w:tc>
        <w:tc>
          <w:tcPr/>
          <w:p>
            <w:pPr>
              <w:pStyle w:val="Compact"/>
              <w:jc w:val="right"/>
            </w:pPr>
            <w:r>
              <w:t xml:space="preserve">95.9</w:t>
            </w:r>
          </w:p>
        </w:tc>
        <w:tc>
          <w:tcPr/>
          <w:p>
            <w:pPr>
              <w:pStyle w:val="Compact"/>
              <w:jc w:val="right"/>
            </w:pPr>
            <w:r>
              <w:t xml:space="preserve">16</w:t>
            </w:r>
          </w:p>
        </w:tc>
      </w:tr>
      <w:tr>
        <w:tc>
          <w:tcPr/>
          <w:p>
            <w:pPr>
              <w:pStyle w:val="Compact"/>
              <w:jc w:val="left"/>
            </w:pPr>
            <w:r>
              <w:t xml:space="preserve">Keski-Uudenmaan HVA (naapuri)</w:t>
            </w:r>
          </w:p>
        </w:tc>
        <w:tc>
          <w:tcPr/>
          <w:p>
            <w:pPr>
              <w:pStyle w:val="Compact"/>
              <w:jc w:val="right"/>
            </w:pPr>
            <w:r>
              <w:t xml:space="preserve">85.6</w:t>
            </w:r>
          </w:p>
        </w:tc>
        <w:tc>
          <w:tcPr/>
          <w:p>
            <w:pPr>
              <w:pStyle w:val="Compact"/>
              <w:jc w:val="right"/>
            </w:pPr>
            <w:r>
              <w:t xml:space="preserve">21</w:t>
            </w:r>
          </w:p>
        </w:tc>
      </w:tr>
      <w:tr>
        <w:tc>
          <w:tcPr/>
          <w:p>
            <w:pPr>
              <w:pStyle w:val="Compact"/>
              <w:jc w:val="left"/>
            </w:pPr>
            <w:r>
              <w:t xml:space="preserve">Länsi-Uudenmaan HVA (matalin arvo)</w:t>
            </w:r>
          </w:p>
        </w:tc>
        <w:tc>
          <w:tcPr/>
          <w:p>
            <w:pPr>
              <w:pStyle w:val="Compact"/>
              <w:jc w:val="right"/>
            </w:pPr>
            <w:r>
              <w:t xml:space="preserve">79.4</w:t>
            </w:r>
          </w:p>
        </w:tc>
        <w:tc>
          <w:tcPr/>
          <w:p>
            <w:pPr>
              <w:pStyle w:val="Compact"/>
              <w:jc w:val="right"/>
            </w:pPr>
            <w:r>
              <w:t xml:space="preserve">22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sosial_kuva-1.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p>
    <w:bookmarkEnd w:id="53"/>
    <w:bookmarkEnd w:id="54"/>
    <w:bookmarkStart w:id="6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talous_kartta-1.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Start w:id="5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Päijät-Hämeen HVA (naapuri)</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Päijät-Hämeen HVA (korkein arvo)</w:t>
            </w:r>
          </w:p>
        </w:tc>
        <w:tc>
          <w:tcPr/>
          <w:p>
            <w:pPr>
              <w:pStyle w:val="Compact"/>
              <w:jc w:val="right"/>
            </w:pPr>
            <w:r>
              <w:t xml:space="preserve">151.2</w:t>
            </w:r>
          </w:p>
        </w:tc>
        <w:tc>
          <w:tcPr/>
          <w:p>
            <w:pPr>
              <w:pStyle w:val="Compact"/>
              <w:jc w:val="right"/>
            </w:pPr>
            <w:r>
              <w:t xml:space="preserve">1</w:t>
            </w:r>
          </w:p>
        </w:tc>
      </w:tr>
      <w:tr>
        <w:tc>
          <w:tcPr/>
          <w:p>
            <w:pPr>
              <w:pStyle w:val="Compact"/>
              <w:jc w:val="left"/>
            </w:pPr>
            <w:r>
              <w:t xml:space="preserve">Helsingin kaupunki (naapuri)</w:t>
            </w:r>
          </w:p>
        </w:tc>
        <w:tc>
          <w:tcPr/>
          <w:p>
            <w:pPr>
              <w:pStyle w:val="Compact"/>
              <w:jc w:val="right"/>
            </w:pPr>
            <w:r>
              <w:t xml:space="preserve">146.5</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140.4</w:t>
            </w:r>
          </w:p>
        </w:tc>
        <w:tc>
          <w:tcPr/>
          <w:p>
            <w:pPr>
              <w:pStyle w:val="Compact"/>
              <w:jc w:val="right"/>
            </w:pPr>
            <w:r>
              <w:t xml:space="preserve">4</w:t>
            </w:r>
          </w:p>
        </w:tc>
      </w:tr>
      <w:tr>
        <w:tc>
          <w:tcPr/>
          <w:p>
            <w:pPr>
              <w:pStyle w:val="Compact"/>
              <w:jc w:val="left"/>
            </w:pPr>
            <w:r>
              <w:t xml:space="preserve">Vantaan ja Keravan HVA (naapuri)</w:t>
            </w:r>
          </w:p>
        </w:tc>
        <w:tc>
          <w:tcPr/>
          <w:p>
            <w:pPr>
              <w:pStyle w:val="Compact"/>
              <w:jc w:val="right"/>
            </w:pPr>
            <w:r>
              <w:t xml:space="preserve">115.9</w:t>
            </w:r>
          </w:p>
        </w:tc>
        <w:tc>
          <w:tcPr/>
          <w:p>
            <w:pPr>
              <w:pStyle w:val="Compact"/>
              <w:jc w:val="right"/>
            </w:pPr>
            <w:r>
              <w:t xml:space="preserve">6</w:t>
            </w:r>
          </w:p>
        </w:tc>
      </w:tr>
      <w:tr>
        <w:tc>
          <w:tcPr/>
          <w:p>
            <w:pPr>
              <w:pStyle w:val="Compact"/>
              <w:jc w:val="left"/>
            </w:pPr>
            <w:r>
              <w:t xml:space="preserve">Itä-Uudenmaan HVA (valittu)</w:t>
            </w:r>
          </w:p>
        </w:tc>
        <w:tc>
          <w:tcPr/>
          <w:p>
            <w:pPr>
              <w:pStyle w:val="Compact"/>
              <w:jc w:val="right"/>
            </w:pPr>
            <w:r>
              <w:t xml:space="preserve">104.9</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78.8</w:t>
            </w:r>
          </w:p>
        </w:tc>
        <w:tc>
          <w:tcPr/>
          <w:p>
            <w:pPr>
              <w:pStyle w:val="Compact"/>
              <w:jc w:val="right"/>
            </w:pPr>
            <w:r>
              <w:t xml:space="preserve">18</w:t>
            </w:r>
          </w:p>
        </w:tc>
      </w:tr>
      <w:tr>
        <w:tc>
          <w:tcPr/>
          <w:p>
            <w:pPr>
              <w:pStyle w:val="Compact"/>
              <w:jc w:val="left"/>
            </w:pPr>
            <w:r>
              <w:t xml:space="preserve">Pohjanmaan HVA (matalin arvo)</w:t>
            </w:r>
          </w:p>
        </w:tc>
        <w:tc>
          <w:tcPr/>
          <w:p>
            <w:pPr>
              <w:pStyle w:val="Compact"/>
              <w:jc w:val="right"/>
            </w:pPr>
            <w:r>
              <w:t xml:space="preserve">57.4</w:t>
            </w:r>
          </w:p>
        </w:tc>
        <w:tc>
          <w:tcPr/>
          <w:p>
            <w:pPr>
              <w:pStyle w:val="Compact"/>
              <w:jc w:val="right"/>
            </w:pPr>
            <w:r>
              <w:t xml:space="preserve">22</w:t>
            </w:r>
          </w:p>
        </w:tc>
      </w:tr>
    </w:tbl>
    <w:bookmarkEnd w:id="56"/>
    <w:bookmarkStart w:id="5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Vantaan ja Keravan HVA (naapuri)</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Vantaan ja Keravan HVA (korkein arvo)</w:t>
            </w:r>
          </w:p>
        </w:tc>
        <w:tc>
          <w:tcPr/>
          <w:p>
            <w:pPr>
              <w:pStyle w:val="Compact"/>
              <w:jc w:val="right"/>
            </w:pPr>
            <w:r>
              <w:t xml:space="preserve">152.0</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127.2</w:t>
            </w:r>
          </w:p>
        </w:tc>
        <w:tc>
          <w:tcPr/>
          <w:p>
            <w:pPr>
              <w:pStyle w:val="Compact"/>
              <w:jc w:val="right"/>
            </w:pPr>
            <w:r>
              <w:t xml:space="preserve">2</w:t>
            </w:r>
          </w:p>
        </w:tc>
      </w:tr>
      <w:tr>
        <w:tc>
          <w:tcPr/>
          <w:p>
            <w:pPr>
              <w:pStyle w:val="Compact"/>
              <w:jc w:val="left"/>
            </w:pPr>
            <w:r>
              <w:t xml:space="preserve">Helsingin kaupunki (naapuri)</w:t>
            </w:r>
          </w:p>
        </w:tc>
        <w:tc>
          <w:tcPr/>
          <w:p>
            <w:pPr>
              <w:pStyle w:val="Compact"/>
              <w:jc w:val="right"/>
            </w:pPr>
            <w:r>
              <w:t xml:space="preserve">117.2</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105.0</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104.9</w:t>
            </w:r>
          </w:p>
        </w:tc>
        <w:tc>
          <w:tcPr/>
          <w:p>
            <w:pPr>
              <w:pStyle w:val="Compact"/>
              <w:jc w:val="right"/>
            </w:pPr>
            <w:r>
              <w:t xml:space="preserve">6</w:t>
            </w:r>
          </w:p>
        </w:tc>
      </w:tr>
      <w:tr>
        <w:tc>
          <w:tcPr/>
          <w:p>
            <w:pPr>
              <w:pStyle w:val="Compact"/>
              <w:jc w:val="left"/>
            </w:pPr>
            <w:r>
              <w:t xml:space="preserve">Itä-Uudenmaan HVA (valittu)</w:t>
            </w:r>
          </w:p>
        </w:tc>
        <w:tc>
          <w:tcPr/>
          <w:p>
            <w:pPr>
              <w:pStyle w:val="Compact"/>
              <w:jc w:val="right"/>
            </w:pPr>
            <w:r>
              <w:t xml:space="preserve">62.1</w:t>
            </w:r>
          </w:p>
        </w:tc>
        <w:tc>
          <w:tcPr/>
          <w:p>
            <w:pPr>
              <w:pStyle w:val="Compact"/>
              <w:jc w:val="right"/>
            </w:pPr>
            <w:r>
              <w:t xml:space="preserve">22</w:t>
            </w:r>
          </w:p>
        </w:tc>
      </w:tr>
      <w:tr>
        <w:tc>
          <w:tcPr/>
          <w:p>
            <w:pPr>
              <w:pStyle w:val="Compact"/>
              <w:jc w:val="left"/>
            </w:pPr>
            <w:r>
              <w:t xml:space="preserve">Itä-Uudenmaan HVA (matalin arvo)</w:t>
            </w:r>
          </w:p>
        </w:tc>
        <w:tc>
          <w:tcPr/>
          <w:p>
            <w:pPr>
              <w:pStyle w:val="Compact"/>
              <w:jc w:val="right"/>
            </w:pPr>
            <w:r>
              <w:t xml:space="preserve">62.1</w:t>
            </w:r>
          </w:p>
        </w:tc>
        <w:tc>
          <w:tcPr/>
          <w:p>
            <w:pPr>
              <w:pStyle w:val="Compact"/>
              <w:jc w:val="right"/>
            </w:pPr>
            <w:r>
              <w:t xml:space="preserve">22</w:t>
            </w:r>
          </w:p>
        </w:tc>
      </w:tr>
    </w:tbl>
    <w:bookmarkEnd w:id="57"/>
    <w:bookmarkStart w:id="5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Kainuun HVA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97.6</w:t>
            </w:r>
          </w:p>
        </w:tc>
        <w:tc>
          <w:tcPr/>
          <w:p>
            <w:pPr>
              <w:pStyle w:val="Compact"/>
              <w:jc w:val="right"/>
            </w:pPr>
            <w:r>
              <w:t xml:space="preserve">13</w:t>
            </w:r>
          </w:p>
        </w:tc>
      </w:tr>
      <w:tr>
        <w:tc>
          <w:tcPr/>
          <w:p>
            <w:pPr>
              <w:pStyle w:val="Compact"/>
              <w:jc w:val="left"/>
            </w:pPr>
            <w:r>
              <w:t xml:space="preserve">Helsingin kaupunki (naapuri)</w:t>
            </w:r>
          </w:p>
        </w:tc>
        <w:tc>
          <w:tcPr/>
          <w:p>
            <w:pPr>
              <w:pStyle w:val="Compact"/>
              <w:jc w:val="right"/>
            </w:pPr>
            <w:r>
              <w:t xml:space="preserve">97.4</w:t>
            </w:r>
          </w:p>
        </w:tc>
        <w:tc>
          <w:tcPr/>
          <w:p>
            <w:pPr>
              <w:pStyle w:val="Compact"/>
              <w:jc w:val="right"/>
            </w:pPr>
            <w:r>
              <w:t xml:space="preserve">14</w:t>
            </w:r>
          </w:p>
        </w:tc>
      </w:tr>
      <w:tr>
        <w:tc>
          <w:tcPr/>
          <w:p>
            <w:pPr>
              <w:pStyle w:val="Compact"/>
              <w:jc w:val="left"/>
            </w:pPr>
            <w:r>
              <w:t xml:space="preserve">Keski-Uudenmaan HVA (naapuri)</w:t>
            </w:r>
          </w:p>
        </w:tc>
        <w:tc>
          <w:tcPr/>
          <w:p>
            <w:pPr>
              <w:pStyle w:val="Compact"/>
              <w:jc w:val="right"/>
            </w:pPr>
            <w:r>
              <w:t xml:space="preserve">93.6</w:t>
            </w:r>
          </w:p>
        </w:tc>
        <w:tc>
          <w:tcPr/>
          <w:p>
            <w:pPr>
              <w:pStyle w:val="Compact"/>
              <w:jc w:val="right"/>
            </w:pPr>
            <w:r>
              <w:t xml:space="preserve">15</w:t>
            </w:r>
          </w:p>
        </w:tc>
      </w:tr>
      <w:tr>
        <w:tc>
          <w:tcPr/>
          <w:p>
            <w:pPr>
              <w:pStyle w:val="Compact"/>
              <w:jc w:val="left"/>
            </w:pPr>
            <w:r>
              <w:t xml:space="preserve">Kymenlaakson HVA (naapuri)</w:t>
            </w:r>
          </w:p>
        </w:tc>
        <w:tc>
          <w:tcPr/>
          <w:p>
            <w:pPr>
              <w:pStyle w:val="Compact"/>
              <w:jc w:val="right"/>
            </w:pPr>
            <w:r>
              <w:t xml:space="preserve">85.6</w:t>
            </w:r>
          </w:p>
        </w:tc>
        <w:tc>
          <w:tcPr/>
          <w:p>
            <w:pPr>
              <w:pStyle w:val="Compact"/>
              <w:jc w:val="right"/>
            </w:pPr>
            <w:r>
              <w:t xml:space="preserve">17</w:t>
            </w:r>
          </w:p>
        </w:tc>
      </w:tr>
      <w:tr>
        <w:tc>
          <w:tcPr/>
          <w:p>
            <w:pPr>
              <w:pStyle w:val="Compact"/>
              <w:jc w:val="left"/>
            </w:pPr>
            <w:r>
              <w:t xml:space="preserve">Vantaan ja Keravan HVA (naapuri)</w:t>
            </w:r>
          </w:p>
        </w:tc>
        <w:tc>
          <w:tcPr/>
          <w:p>
            <w:pPr>
              <w:pStyle w:val="Compact"/>
              <w:jc w:val="right"/>
            </w:pPr>
            <w:r>
              <w:t xml:space="preserve">73.4</w:t>
            </w:r>
          </w:p>
        </w:tc>
        <w:tc>
          <w:tcPr/>
          <w:p>
            <w:pPr>
              <w:pStyle w:val="Compact"/>
              <w:jc w:val="right"/>
            </w:pPr>
            <w:r>
              <w:t xml:space="preserve">19</w:t>
            </w:r>
          </w:p>
        </w:tc>
      </w:tr>
      <w:tr>
        <w:tc>
          <w:tcPr/>
          <w:p>
            <w:pPr>
              <w:pStyle w:val="Compact"/>
              <w:jc w:val="left"/>
            </w:pPr>
            <w:r>
              <w:t xml:space="preserve">Itä-Uudenmaan HVA (valittu)</w:t>
            </w:r>
          </w:p>
        </w:tc>
        <w:tc>
          <w:tcPr/>
          <w:p>
            <w:pPr>
              <w:pStyle w:val="Compact"/>
              <w:jc w:val="right"/>
            </w:pPr>
            <w:r>
              <w:t xml:space="preserve">61.5</w:t>
            </w:r>
          </w:p>
        </w:tc>
        <w:tc>
          <w:tcPr/>
          <w:p>
            <w:pPr>
              <w:pStyle w:val="Compact"/>
              <w:jc w:val="right"/>
            </w:pPr>
            <w:r>
              <w:t xml:space="preserve">21</w:t>
            </w:r>
          </w:p>
        </w:tc>
      </w:tr>
      <w:tr>
        <w:tc>
          <w:tcPr/>
          <w:p>
            <w:pPr>
              <w:pStyle w:val="Compact"/>
              <w:jc w:val="left"/>
            </w:pPr>
            <w:r>
              <w:t xml:space="preserve">Pirkanmaan HVA (matalin arvo)</w:t>
            </w:r>
          </w:p>
        </w:tc>
        <w:tc>
          <w:tcPr/>
          <w:p>
            <w:pPr>
              <w:pStyle w:val="Compact"/>
              <w:jc w:val="right"/>
            </w:pPr>
            <w:r>
              <w:t xml:space="preserve">53.6</w:t>
            </w:r>
          </w:p>
        </w:tc>
        <w:tc>
          <w:tcPr/>
          <w:p>
            <w:pPr>
              <w:pStyle w:val="Compact"/>
              <w:jc w:val="right"/>
            </w:pPr>
            <w:r>
              <w:t xml:space="preserve">22</w:t>
            </w:r>
          </w:p>
        </w:tc>
      </w:tr>
    </w:tbl>
    <w:bookmarkEnd w:id="58"/>
    <w:bookmarkStart w:id="5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Keski-Pohjanmaan HVA (korkein arvo)</w:t>
            </w:r>
          </w:p>
        </w:tc>
        <w:tc>
          <w:tcPr/>
          <w:p>
            <w:pPr>
              <w:pStyle w:val="Compact"/>
              <w:jc w:val="right"/>
            </w:pPr>
            <w:r>
              <w:t xml:space="preserve">157.4</w:t>
            </w:r>
          </w:p>
        </w:tc>
        <w:tc>
          <w:tcPr/>
          <w:p>
            <w:pPr>
              <w:pStyle w:val="Compact"/>
              <w:jc w:val="right"/>
            </w:pPr>
            <w:r>
              <w:t xml:space="preserve">1</w:t>
            </w:r>
          </w:p>
        </w:tc>
      </w:tr>
      <w:tr>
        <w:tc>
          <w:tcPr/>
          <w:p>
            <w:pPr>
              <w:pStyle w:val="Compact"/>
              <w:jc w:val="left"/>
            </w:pPr>
            <w:r>
              <w:t xml:space="preserve">Päijät-Hämeen HVA (naapuri)</w:t>
            </w:r>
          </w:p>
        </w:tc>
        <w:tc>
          <w:tcPr/>
          <w:p>
            <w:pPr>
              <w:pStyle w:val="Compact"/>
              <w:jc w:val="right"/>
            </w:pPr>
            <w:r>
              <w:t xml:space="preserve">107.4</w:t>
            </w:r>
          </w:p>
        </w:tc>
        <w:tc>
          <w:tcPr/>
          <w:p>
            <w:pPr>
              <w:pStyle w:val="Compact"/>
              <w:jc w:val="right"/>
            </w:pPr>
            <w:r>
              <w:t xml:space="preserve">6</w:t>
            </w:r>
          </w:p>
        </w:tc>
      </w:tr>
      <w:tr>
        <w:tc>
          <w:tcPr/>
          <w:p>
            <w:pPr>
              <w:pStyle w:val="Compact"/>
              <w:jc w:val="left"/>
            </w:pPr>
            <w:r>
              <w:t xml:space="preserve">Helsingin kaupunki (naapuri)</w:t>
            </w:r>
          </w:p>
        </w:tc>
        <w:tc>
          <w:tcPr/>
          <w:p>
            <w:pPr>
              <w:pStyle w:val="Compact"/>
              <w:jc w:val="right"/>
            </w:pPr>
            <w:r>
              <w:t xml:space="preserve">102.1</w:t>
            </w:r>
          </w:p>
        </w:tc>
        <w:tc>
          <w:tcPr/>
          <w:p>
            <w:pPr>
              <w:pStyle w:val="Compact"/>
              <w:jc w:val="right"/>
            </w:pPr>
            <w:r>
              <w:t xml:space="preserve">9</w:t>
            </w:r>
          </w:p>
        </w:tc>
      </w:tr>
      <w:tr>
        <w:tc>
          <w:tcPr/>
          <w:p>
            <w:pPr>
              <w:pStyle w:val="Compact"/>
              <w:jc w:val="left"/>
            </w:pPr>
            <w:r>
              <w:t xml:space="preserve">Keski-Uudenmaan HVA (naapuri)</w:t>
            </w:r>
          </w:p>
        </w:tc>
        <w:tc>
          <w:tcPr/>
          <w:p>
            <w:pPr>
              <w:pStyle w:val="Compact"/>
              <w:jc w:val="right"/>
            </w:pPr>
            <w:r>
              <w:t xml:space="preserve">83.0</w:t>
            </w:r>
          </w:p>
        </w:tc>
        <w:tc>
          <w:tcPr/>
          <w:p>
            <w:pPr>
              <w:pStyle w:val="Compact"/>
              <w:jc w:val="right"/>
            </w:pPr>
            <w:r>
              <w:t xml:space="preserve">16</w:t>
            </w:r>
          </w:p>
        </w:tc>
      </w:tr>
      <w:tr>
        <w:tc>
          <w:tcPr/>
          <w:p>
            <w:pPr>
              <w:pStyle w:val="Compact"/>
              <w:jc w:val="left"/>
            </w:pPr>
            <w:r>
              <w:t xml:space="preserve">Vantaan ja Keravan HVA (naapuri)</w:t>
            </w:r>
          </w:p>
        </w:tc>
        <w:tc>
          <w:tcPr/>
          <w:p>
            <w:pPr>
              <w:pStyle w:val="Compact"/>
              <w:jc w:val="right"/>
            </w:pPr>
            <w:r>
              <w:t xml:space="preserve">70.2</w:t>
            </w:r>
          </w:p>
        </w:tc>
        <w:tc>
          <w:tcPr/>
          <w:p>
            <w:pPr>
              <w:pStyle w:val="Compact"/>
              <w:jc w:val="right"/>
            </w:pPr>
            <w:r>
              <w:t xml:space="preserve">17</w:t>
            </w:r>
          </w:p>
        </w:tc>
      </w:tr>
      <w:tr>
        <w:tc>
          <w:tcPr/>
          <w:p>
            <w:pPr>
              <w:pStyle w:val="Compact"/>
              <w:jc w:val="left"/>
            </w:pPr>
            <w:r>
              <w:t xml:space="preserve">Itä-Uudenmaan HVA (valittu)</w:t>
            </w:r>
          </w:p>
        </w:tc>
        <w:tc>
          <w:tcPr/>
          <w:p>
            <w:pPr>
              <w:pStyle w:val="Compact"/>
              <w:jc w:val="right"/>
            </w:pPr>
            <w:r>
              <w:t xml:space="preserve">68.1</w:t>
            </w:r>
          </w:p>
        </w:tc>
        <w:tc>
          <w:tcPr/>
          <w:p>
            <w:pPr>
              <w:pStyle w:val="Compact"/>
              <w:jc w:val="right"/>
            </w:pPr>
            <w:r>
              <w:t xml:space="preserve">18</w:t>
            </w:r>
          </w:p>
        </w:tc>
      </w:tr>
      <w:tr>
        <w:tc>
          <w:tcPr/>
          <w:p>
            <w:pPr>
              <w:pStyle w:val="Compact"/>
              <w:jc w:val="left"/>
            </w:pPr>
            <w:r>
              <w:t xml:space="preserve">Kymenlaakson HVA (naapuri)</w:t>
            </w:r>
          </w:p>
        </w:tc>
        <w:tc>
          <w:tcPr/>
          <w:p>
            <w:pPr>
              <w:pStyle w:val="Compact"/>
              <w:jc w:val="right"/>
            </w:pPr>
            <w:r>
              <w:t xml:space="preserve">59.6</w:t>
            </w:r>
          </w:p>
        </w:tc>
        <w:tc>
          <w:tcPr/>
          <w:p>
            <w:pPr>
              <w:pStyle w:val="Compact"/>
              <w:jc w:val="right"/>
            </w:pPr>
            <w:r>
              <w:t xml:space="preserve">19</w:t>
            </w:r>
          </w:p>
        </w:tc>
      </w:tr>
      <w:tr>
        <w:tc>
          <w:tcPr/>
          <w:p>
            <w:pPr>
              <w:pStyle w:val="Compact"/>
              <w:jc w:val="left"/>
            </w:pPr>
            <w:r>
              <w:t xml:space="preserve">Pohjanmaan HVA (matalin arvo)</w:t>
            </w:r>
          </w:p>
        </w:tc>
        <w:tc>
          <w:tcPr/>
          <w:p>
            <w:pPr>
              <w:pStyle w:val="Compact"/>
              <w:jc w:val="right"/>
            </w:pPr>
            <w:r>
              <w:t xml:space="preserve">45.7</w:t>
            </w:r>
          </w:p>
        </w:tc>
        <w:tc>
          <w:tcPr/>
          <w:p>
            <w:pPr>
              <w:pStyle w:val="Compact"/>
              <w:jc w:val="right"/>
            </w:pPr>
            <w:r>
              <w:t xml:space="preserve">22</w:t>
            </w:r>
          </w:p>
        </w:tc>
      </w:tr>
    </w:tbl>
    <w:bookmarkEnd w:id="59"/>
    <w:bookmarkStart w:id="6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Helsingin kaupunki (naapuri)</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Helsingin kaupunki (korkein arvo)</w:t>
            </w:r>
          </w:p>
        </w:tc>
        <w:tc>
          <w:tcPr/>
          <w:p>
            <w:pPr>
              <w:pStyle w:val="Compact"/>
              <w:jc w:val="right"/>
            </w:pPr>
            <w:r>
              <w:t xml:space="preserve">200.0</w:t>
            </w:r>
          </w:p>
        </w:tc>
        <w:tc>
          <w:tcPr/>
          <w:p>
            <w:pPr>
              <w:pStyle w:val="Compact"/>
              <w:jc w:val="right"/>
            </w:pPr>
            <w:r>
              <w:t xml:space="preserve">1</w:t>
            </w:r>
          </w:p>
        </w:tc>
      </w:tr>
      <w:tr>
        <w:tc>
          <w:tcPr/>
          <w:p>
            <w:pPr>
              <w:pStyle w:val="Compact"/>
              <w:jc w:val="left"/>
            </w:pPr>
            <w:r>
              <w:t xml:space="preserve">Itä-Uudenmaan HVA (valittu)</w:t>
            </w:r>
          </w:p>
        </w:tc>
        <w:tc>
          <w:tcPr/>
          <w:p>
            <w:pPr>
              <w:pStyle w:val="Compact"/>
              <w:jc w:val="right"/>
            </w:pPr>
            <w:r>
              <w:t xml:space="preserve">200.0</w:t>
            </w:r>
          </w:p>
        </w:tc>
        <w:tc>
          <w:tcPr/>
          <w:p>
            <w:pPr>
              <w:pStyle w:val="Compact"/>
              <w:jc w:val="right"/>
            </w:pPr>
            <w:r>
              <w:t xml:space="preserve">2</w:t>
            </w:r>
          </w:p>
        </w:tc>
      </w:tr>
      <w:tr>
        <w:tc>
          <w:tcPr/>
          <w:p>
            <w:pPr>
              <w:pStyle w:val="Compact"/>
              <w:jc w:val="left"/>
            </w:pPr>
            <w:r>
              <w:t xml:space="preserve">Vantaan ja Keravan HVA (naapuri)</w:t>
            </w:r>
          </w:p>
        </w:tc>
        <w:tc>
          <w:tcPr/>
          <w:p>
            <w:pPr>
              <w:pStyle w:val="Compact"/>
              <w:jc w:val="right"/>
            </w:pPr>
            <w:r>
              <w:t xml:space="preserve">187.5</w:t>
            </w:r>
          </w:p>
        </w:tc>
        <w:tc>
          <w:tcPr/>
          <w:p>
            <w:pPr>
              <w:pStyle w:val="Compact"/>
              <w:jc w:val="right"/>
            </w:pPr>
            <w:r>
              <w:t xml:space="preserve">3</w:t>
            </w:r>
          </w:p>
        </w:tc>
      </w:tr>
      <w:tr>
        <w:tc>
          <w:tcPr/>
          <w:p>
            <w:pPr>
              <w:pStyle w:val="Compact"/>
              <w:jc w:val="left"/>
            </w:pPr>
            <w:r>
              <w:t xml:space="preserve">Kymenlaakson HVA (naapuri)</w:t>
            </w:r>
          </w:p>
        </w:tc>
        <w:tc>
          <w:tcPr/>
          <w:p>
            <w:pPr>
              <w:pStyle w:val="Compact"/>
              <w:jc w:val="right"/>
            </w:pPr>
            <w:r>
              <w:t xml:space="preserve">143.8</w:t>
            </w:r>
          </w:p>
        </w:tc>
        <w:tc>
          <w:tcPr/>
          <w:p>
            <w:pPr>
              <w:pStyle w:val="Compact"/>
              <w:jc w:val="right"/>
            </w:pPr>
            <w:r>
              <w:t xml:space="preserve">5</w:t>
            </w:r>
          </w:p>
        </w:tc>
      </w:tr>
      <w:tr>
        <w:tc>
          <w:tcPr/>
          <w:p>
            <w:pPr>
              <w:pStyle w:val="Compact"/>
              <w:jc w:val="left"/>
            </w:pPr>
            <w:r>
              <w:t xml:space="preserve">Keski-Uudenmaan HVA (naapuri)</w:t>
            </w:r>
          </w:p>
        </w:tc>
        <w:tc>
          <w:tcPr/>
          <w:p>
            <w:pPr>
              <w:pStyle w:val="Compact"/>
              <w:jc w:val="right"/>
            </w:pPr>
            <w:r>
              <w:t xml:space="preserve">106.3</w:t>
            </w:r>
          </w:p>
        </w:tc>
        <w:tc>
          <w:tcPr/>
          <w:p>
            <w:pPr>
              <w:pStyle w:val="Compact"/>
              <w:jc w:val="right"/>
            </w:pPr>
            <w:r>
              <w:t xml:space="preserve">11</w:t>
            </w:r>
          </w:p>
        </w:tc>
      </w:tr>
      <w:tr>
        <w:tc>
          <w:tcPr/>
          <w:p>
            <w:pPr>
              <w:pStyle w:val="Compact"/>
              <w:jc w:val="left"/>
            </w:pPr>
            <w:r>
              <w:t xml:space="preserve">Päijät-Hämeen HVA (naapuri)</w:t>
            </w:r>
          </w:p>
        </w:tc>
        <w:tc>
          <w:tcPr/>
          <w:p>
            <w:pPr>
              <w:pStyle w:val="Compact"/>
              <w:jc w:val="right"/>
            </w:pPr>
            <w:r>
              <w:t xml:space="preserve">68.8</w:t>
            </w:r>
          </w:p>
        </w:tc>
        <w:tc>
          <w:tcPr/>
          <w:p>
            <w:pPr>
              <w:pStyle w:val="Compact"/>
              <w:jc w:val="right"/>
            </w:pPr>
            <w:r>
              <w:t xml:space="preserve">21</w:t>
            </w:r>
          </w:p>
        </w:tc>
      </w:tr>
      <w:tr>
        <w:tc>
          <w:tcPr/>
          <w:p>
            <w:pPr>
              <w:pStyle w:val="Compact"/>
              <w:jc w:val="left"/>
            </w:pPr>
            <w:r>
              <w:t xml:space="preserve">Päijät-Hämeen HVA (matalin arvo)</w:t>
            </w:r>
          </w:p>
        </w:tc>
        <w:tc>
          <w:tcPr/>
          <w:p>
            <w:pPr>
              <w:pStyle w:val="Compact"/>
              <w:jc w:val="right"/>
            </w:pPr>
            <w:r>
              <w:t xml:space="preserve">68.8</w:t>
            </w:r>
          </w:p>
        </w:tc>
        <w:tc>
          <w:tcPr/>
          <w:p>
            <w:pPr>
              <w:pStyle w:val="Compact"/>
              <w:jc w:val="right"/>
            </w:pPr>
            <w:r>
              <w:t xml:space="preserve">21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talous_kuva-1.png" id="0"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End w:id="61"/>
    <w:bookmarkEnd w:id="62"/>
    <w:bookmarkStart w:id="6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4"/>
        <w:gridCol w:w="1043"/>
        <w:gridCol w:w="711"/>
        <w:gridCol w:w="1897"/>
        <w:gridCol w:w="2134"/>
        <w:gridCol w:w="474"/>
        <w:gridCol w:w="118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07360</w:t>
            </w:r>
          </w:p>
        </w:tc>
        <w:tc>
          <w:tcPr/>
          <w:p>
            <w:pPr>
              <w:pStyle w:val="Compact"/>
              <w:jc w:val="left"/>
            </w:pPr>
            <w:r>
              <w:t xml:space="preserve">Tirmo</w:t>
            </w:r>
          </w:p>
        </w:tc>
        <w:tc>
          <w:tcPr/>
          <w:p>
            <w:pPr>
              <w:pStyle w:val="Compact"/>
              <w:jc w:val="right"/>
            </w:pPr>
            <w:r>
              <w:t xml:space="preserve">153.0</w:t>
            </w:r>
          </w:p>
        </w:tc>
        <w:tc>
          <w:tcPr/>
          <w:p>
            <w:pPr>
              <w:pStyle w:val="Compact"/>
              <w:jc w:val="right"/>
            </w:pPr>
            <w:r>
              <w:t xml:space="preserve">NA</w:t>
            </w:r>
          </w:p>
        </w:tc>
        <w:tc>
          <w:tcPr/>
          <w:p>
            <w:pPr>
              <w:pStyle w:val="Compact"/>
              <w:jc w:val="right"/>
            </w:pPr>
            <w:r>
              <w:t xml:space="preserve">129.2</w:t>
            </w:r>
          </w:p>
        </w:tc>
        <w:tc>
          <w:tcPr/>
          <w:p>
            <w:pPr>
              <w:pStyle w:val="Compact"/>
              <w:jc w:val="right"/>
            </w:pPr>
            <w:r>
              <w:t xml:space="preserve">173.5</w:t>
            </w:r>
          </w:p>
        </w:tc>
        <w:tc>
          <w:tcPr/>
          <w:p>
            <w:pPr>
              <w:pStyle w:val="Compact"/>
              <w:jc w:val="right"/>
            </w:pPr>
            <w:r>
              <w:t xml:space="preserve">156.3</w:t>
            </w:r>
          </w:p>
        </w:tc>
      </w:tr>
      <w:tr>
        <w:tc>
          <w:tcPr/>
          <w:p>
            <w:pPr>
              <w:pStyle w:val="Compact"/>
              <w:jc w:val="left"/>
            </w:pPr>
            <w:r>
              <w:t xml:space="preserve">07940</w:t>
            </w:r>
          </w:p>
        </w:tc>
        <w:tc>
          <w:tcPr/>
          <w:p>
            <w:pPr>
              <w:pStyle w:val="Compact"/>
              <w:jc w:val="left"/>
            </w:pPr>
            <w:r>
              <w:t xml:space="preserve">Määrlahti</w:t>
            </w:r>
          </w:p>
        </w:tc>
        <w:tc>
          <w:tcPr/>
          <w:p>
            <w:pPr>
              <w:pStyle w:val="Compact"/>
              <w:jc w:val="right"/>
            </w:pPr>
            <w:r>
              <w:t xml:space="preserve">150.0</w:t>
            </w:r>
          </w:p>
        </w:tc>
        <w:tc>
          <w:tcPr/>
          <w:p>
            <w:pPr>
              <w:pStyle w:val="Compact"/>
              <w:jc w:val="right"/>
            </w:pPr>
            <w:r>
              <w:t xml:space="preserve">155.7</w:t>
            </w:r>
          </w:p>
        </w:tc>
        <w:tc>
          <w:tcPr/>
          <w:p>
            <w:pPr>
              <w:pStyle w:val="Compact"/>
              <w:jc w:val="right"/>
            </w:pPr>
            <w:r>
              <w:t xml:space="preserve">98.1</w:t>
            </w:r>
          </w:p>
        </w:tc>
        <w:tc>
          <w:tcPr/>
          <w:p>
            <w:pPr>
              <w:pStyle w:val="Compact"/>
              <w:jc w:val="right"/>
            </w:pPr>
            <w:r>
              <w:t xml:space="preserve">200.3</w:t>
            </w:r>
          </w:p>
        </w:tc>
        <w:tc>
          <w:tcPr/>
          <w:p>
            <w:pPr>
              <w:pStyle w:val="Compact"/>
              <w:jc w:val="right"/>
            </w:pPr>
            <w:r>
              <w:t xml:space="preserve">146.0</w:t>
            </w:r>
          </w:p>
        </w:tc>
      </w:tr>
      <w:tr>
        <w:tc>
          <w:tcPr/>
          <w:p>
            <w:pPr>
              <w:pStyle w:val="Compact"/>
              <w:jc w:val="left"/>
            </w:pPr>
            <w:r>
              <w:t xml:space="preserve">07850</w:t>
            </w:r>
          </w:p>
        </w:tc>
        <w:tc>
          <w:tcPr/>
          <w:p>
            <w:pPr>
              <w:pStyle w:val="Compact"/>
              <w:jc w:val="left"/>
            </w:pPr>
            <w:r>
              <w:t xml:space="preserve">Heikinkylä</w:t>
            </w:r>
          </w:p>
        </w:tc>
        <w:tc>
          <w:tcPr/>
          <w:p>
            <w:pPr>
              <w:pStyle w:val="Compact"/>
              <w:jc w:val="right"/>
            </w:pPr>
            <w:r>
              <w:t xml:space="preserve">120.9</w:t>
            </w:r>
          </w:p>
        </w:tc>
        <w:tc>
          <w:tcPr/>
          <w:p>
            <w:pPr>
              <w:pStyle w:val="Compact"/>
              <w:jc w:val="right"/>
            </w:pPr>
            <w:r>
              <w:t xml:space="preserve">99.1</w:t>
            </w:r>
          </w:p>
        </w:tc>
        <w:tc>
          <w:tcPr/>
          <w:p>
            <w:pPr>
              <w:pStyle w:val="Compact"/>
              <w:jc w:val="right"/>
            </w:pPr>
            <w:r>
              <w:t xml:space="preserve">139.8</w:t>
            </w:r>
          </w:p>
        </w:tc>
        <w:tc>
          <w:tcPr/>
          <w:p>
            <w:pPr>
              <w:pStyle w:val="Compact"/>
              <w:jc w:val="right"/>
            </w:pPr>
            <w:r>
              <w:t xml:space="preserve">133.4</w:t>
            </w:r>
          </w:p>
        </w:tc>
        <w:tc>
          <w:tcPr/>
          <w:p>
            <w:pPr>
              <w:pStyle w:val="Compact"/>
              <w:jc w:val="right"/>
            </w:pPr>
            <w:r>
              <w:t xml:space="preserve">111.5</w:t>
            </w:r>
          </w:p>
        </w:tc>
      </w:tr>
      <w:tr>
        <w:tc>
          <w:tcPr/>
          <w:p>
            <w:pPr>
              <w:pStyle w:val="Compact"/>
              <w:jc w:val="left"/>
            </w:pPr>
            <w:r>
              <w:t xml:space="preserve">07780</w:t>
            </w:r>
          </w:p>
        </w:tc>
        <w:tc>
          <w:tcPr/>
          <w:p>
            <w:pPr>
              <w:pStyle w:val="Compact"/>
              <w:jc w:val="left"/>
            </w:pPr>
            <w:r>
              <w:t xml:space="preserve">Härkäpää</w:t>
            </w:r>
          </w:p>
        </w:tc>
        <w:tc>
          <w:tcPr/>
          <w:p>
            <w:pPr>
              <w:pStyle w:val="Compact"/>
              <w:jc w:val="right"/>
            </w:pPr>
            <w:r>
              <w:t xml:space="preserve">118.2</w:t>
            </w:r>
          </w:p>
        </w:tc>
        <w:tc>
          <w:tcPr/>
          <w:p>
            <w:pPr>
              <w:pStyle w:val="Compact"/>
              <w:jc w:val="right"/>
            </w:pPr>
            <w:r>
              <w:t xml:space="preserve">87.7</w:t>
            </w:r>
          </w:p>
        </w:tc>
        <w:tc>
          <w:tcPr/>
          <w:p>
            <w:pPr>
              <w:pStyle w:val="Compact"/>
              <w:jc w:val="right"/>
            </w:pPr>
            <w:r>
              <w:t xml:space="preserve">111.1</w:t>
            </w:r>
          </w:p>
        </w:tc>
        <w:tc>
          <w:tcPr/>
          <w:p>
            <w:pPr>
              <w:pStyle w:val="Compact"/>
              <w:jc w:val="right"/>
            </w:pPr>
            <w:r>
              <w:t xml:space="preserve">150.2</w:t>
            </w:r>
          </w:p>
        </w:tc>
        <w:tc>
          <w:tcPr/>
          <w:p>
            <w:pPr>
              <w:pStyle w:val="Compact"/>
              <w:jc w:val="right"/>
            </w:pPr>
            <w:r>
              <w:t xml:space="preserve">123.5</w:t>
            </w:r>
          </w:p>
        </w:tc>
      </w:tr>
      <w:tr>
        <w:tc>
          <w:tcPr/>
          <w:p>
            <w:pPr>
              <w:pStyle w:val="Compact"/>
              <w:jc w:val="left"/>
            </w:pPr>
            <w:r>
              <w:t xml:space="preserve">07750</w:t>
            </w:r>
          </w:p>
        </w:tc>
        <w:tc>
          <w:tcPr/>
          <w:p>
            <w:pPr>
              <w:pStyle w:val="Compact"/>
              <w:jc w:val="left"/>
            </w:pPr>
            <w:r>
              <w:t xml:space="preserve">Isnäs</w:t>
            </w:r>
          </w:p>
        </w:tc>
        <w:tc>
          <w:tcPr/>
          <w:p>
            <w:pPr>
              <w:pStyle w:val="Compact"/>
              <w:jc w:val="right"/>
            </w:pPr>
            <w:r>
              <w:t xml:space="preserve">117.6</w:t>
            </w:r>
          </w:p>
        </w:tc>
        <w:tc>
          <w:tcPr/>
          <w:p>
            <w:pPr>
              <w:pStyle w:val="Compact"/>
              <w:jc w:val="right"/>
            </w:pPr>
            <w:r>
              <w:t xml:space="preserve">95.6</w:t>
            </w:r>
          </w:p>
        </w:tc>
        <w:tc>
          <w:tcPr/>
          <w:p>
            <w:pPr>
              <w:pStyle w:val="Compact"/>
              <w:jc w:val="right"/>
            </w:pPr>
            <w:r>
              <w:t xml:space="preserve">108.3</w:t>
            </w:r>
          </w:p>
        </w:tc>
        <w:tc>
          <w:tcPr/>
          <w:p>
            <w:pPr>
              <w:pStyle w:val="Compact"/>
              <w:jc w:val="right"/>
            </w:pPr>
            <w:r>
              <w:t xml:space="preserve">140.7</w:t>
            </w:r>
          </w:p>
        </w:tc>
        <w:tc>
          <w:tcPr/>
          <w:p>
            <w:pPr>
              <w:pStyle w:val="Compact"/>
              <w:jc w:val="right"/>
            </w:pPr>
            <w:r>
              <w:t xml:space="preserve">125.6</w:t>
            </w:r>
          </w:p>
        </w:tc>
      </w:tr>
      <w:tr>
        <w:tc>
          <w:tcPr/>
          <w:p>
            <w:pPr>
              <w:pStyle w:val="Compact"/>
              <w:jc w:val="left"/>
            </w:pPr>
            <w:r>
              <w:t xml:space="preserve">07600</w:t>
            </w:r>
          </w:p>
        </w:tc>
        <w:tc>
          <w:tcPr/>
          <w:p>
            <w:pPr>
              <w:pStyle w:val="Compact"/>
              <w:jc w:val="left"/>
            </w:pPr>
            <w:r>
              <w:t xml:space="preserve">Myrskylä Keskus</w:t>
            </w:r>
          </w:p>
        </w:tc>
        <w:tc>
          <w:tcPr/>
          <w:p>
            <w:pPr>
              <w:pStyle w:val="Compact"/>
              <w:jc w:val="right"/>
            </w:pPr>
            <w:r>
              <w:t xml:space="preserve">116.9</w:t>
            </w:r>
          </w:p>
        </w:tc>
        <w:tc>
          <w:tcPr/>
          <w:p>
            <w:pPr>
              <w:pStyle w:val="Compact"/>
              <w:jc w:val="right"/>
            </w:pPr>
            <w:r>
              <w:t xml:space="preserve">106.6</w:t>
            </w:r>
          </w:p>
        </w:tc>
        <w:tc>
          <w:tcPr/>
          <w:p>
            <w:pPr>
              <w:pStyle w:val="Compact"/>
              <w:jc w:val="right"/>
            </w:pPr>
            <w:r>
              <w:t xml:space="preserve">103.8</w:t>
            </w:r>
          </w:p>
        </w:tc>
        <w:tc>
          <w:tcPr/>
          <w:p>
            <w:pPr>
              <w:pStyle w:val="Compact"/>
              <w:jc w:val="right"/>
            </w:pPr>
            <w:r>
              <w:t xml:space="preserve">137.7</w:t>
            </w:r>
          </w:p>
        </w:tc>
        <w:tc>
          <w:tcPr/>
          <w:p>
            <w:pPr>
              <w:pStyle w:val="Compact"/>
              <w:jc w:val="right"/>
            </w:pPr>
            <w:r>
              <w:t xml:space="preserve">119.6</w:t>
            </w:r>
          </w:p>
        </w:tc>
      </w:tr>
      <w:tr>
        <w:tc>
          <w:tcPr/>
          <w:p>
            <w:pPr>
              <w:pStyle w:val="Compact"/>
              <w:jc w:val="left"/>
            </w:pPr>
            <w:r>
              <w:t xml:space="preserve">07970</w:t>
            </w:r>
          </w:p>
        </w:tc>
        <w:tc>
          <w:tcPr/>
          <w:p>
            <w:pPr>
              <w:pStyle w:val="Compact"/>
              <w:jc w:val="left"/>
            </w:pPr>
            <w:r>
              <w:t xml:space="preserve">Ruotsinpyhtää Keskus</w:t>
            </w:r>
          </w:p>
        </w:tc>
        <w:tc>
          <w:tcPr/>
          <w:p>
            <w:pPr>
              <w:pStyle w:val="Compact"/>
              <w:jc w:val="right"/>
            </w:pPr>
            <w:r>
              <w:t xml:space="preserve">115.9</w:t>
            </w:r>
          </w:p>
        </w:tc>
        <w:tc>
          <w:tcPr/>
          <w:p>
            <w:pPr>
              <w:pStyle w:val="Compact"/>
              <w:jc w:val="right"/>
            </w:pPr>
            <w:r>
              <w:t xml:space="preserve">94.8</w:t>
            </w:r>
          </w:p>
        </w:tc>
        <w:tc>
          <w:tcPr/>
          <w:p>
            <w:pPr>
              <w:pStyle w:val="Compact"/>
              <w:jc w:val="right"/>
            </w:pPr>
            <w:r>
              <w:t xml:space="preserve">73.2</w:t>
            </w:r>
          </w:p>
        </w:tc>
        <w:tc>
          <w:tcPr/>
          <w:p>
            <w:pPr>
              <w:pStyle w:val="Compact"/>
              <w:jc w:val="right"/>
            </w:pPr>
            <w:r>
              <w:t xml:space="preserve">172.1</w:t>
            </w:r>
          </w:p>
        </w:tc>
        <w:tc>
          <w:tcPr/>
          <w:p>
            <w:pPr>
              <w:pStyle w:val="Compact"/>
              <w:jc w:val="right"/>
            </w:pPr>
            <w:r>
              <w:t xml:space="preserve">123.5</w:t>
            </w:r>
          </w:p>
        </w:tc>
      </w:tr>
      <w:tr>
        <w:tc>
          <w:tcPr/>
          <w:p>
            <w:pPr>
              <w:pStyle w:val="Compact"/>
              <w:jc w:val="left"/>
            </w:pPr>
            <w:r>
              <w:t xml:space="preserve">47350</w:t>
            </w:r>
          </w:p>
        </w:tc>
        <w:tc>
          <w:tcPr/>
          <w:p>
            <w:pPr>
              <w:pStyle w:val="Compact"/>
              <w:jc w:val="left"/>
            </w:pPr>
            <w:r>
              <w:t xml:space="preserve">Kimonkylä</w:t>
            </w:r>
          </w:p>
        </w:tc>
        <w:tc>
          <w:tcPr/>
          <w:p>
            <w:pPr>
              <w:pStyle w:val="Compact"/>
              <w:jc w:val="right"/>
            </w:pPr>
            <w:r>
              <w:t xml:space="preserve">115.7</w:t>
            </w:r>
          </w:p>
        </w:tc>
        <w:tc>
          <w:tcPr/>
          <w:p>
            <w:pPr>
              <w:pStyle w:val="Compact"/>
              <w:jc w:val="right"/>
            </w:pPr>
            <w:r>
              <w:t xml:space="preserve">115.6</w:t>
            </w:r>
          </w:p>
        </w:tc>
        <w:tc>
          <w:tcPr/>
          <w:p>
            <w:pPr>
              <w:pStyle w:val="Compact"/>
              <w:jc w:val="right"/>
            </w:pPr>
            <w:r>
              <w:t xml:space="preserve">131.7</w:t>
            </w:r>
          </w:p>
        </w:tc>
        <w:tc>
          <w:tcPr/>
          <w:p>
            <w:pPr>
              <w:pStyle w:val="Compact"/>
              <w:jc w:val="right"/>
            </w:pPr>
            <w:r>
              <w:t xml:space="preserve">93.1</w:t>
            </w:r>
          </w:p>
        </w:tc>
        <w:tc>
          <w:tcPr/>
          <w:p>
            <w:pPr>
              <w:pStyle w:val="Compact"/>
              <w:jc w:val="right"/>
            </w:pPr>
            <w:r>
              <w:t xml:space="preserve">122.4</w:t>
            </w:r>
          </w:p>
        </w:tc>
      </w:tr>
      <w:tr>
        <w:tc>
          <w:tcPr/>
          <w:p>
            <w:pPr>
              <w:pStyle w:val="Compact"/>
              <w:jc w:val="left"/>
            </w:pPr>
            <w:r>
              <w:t xml:space="preserve">07820</w:t>
            </w:r>
          </w:p>
        </w:tc>
        <w:tc>
          <w:tcPr/>
          <w:p>
            <w:pPr>
              <w:pStyle w:val="Compact"/>
              <w:jc w:val="left"/>
            </w:pPr>
            <w:r>
              <w:t xml:space="preserve">Porlammi</w:t>
            </w:r>
          </w:p>
        </w:tc>
        <w:tc>
          <w:tcPr/>
          <w:p>
            <w:pPr>
              <w:pStyle w:val="Compact"/>
              <w:jc w:val="right"/>
            </w:pPr>
            <w:r>
              <w:t xml:space="preserve">112.7</w:t>
            </w:r>
          </w:p>
        </w:tc>
        <w:tc>
          <w:tcPr/>
          <w:p>
            <w:pPr>
              <w:pStyle w:val="Compact"/>
              <w:jc w:val="right"/>
            </w:pPr>
            <w:r>
              <w:t xml:space="preserve">117.8</w:t>
            </w:r>
          </w:p>
        </w:tc>
        <w:tc>
          <w:tcPr/>
          <w:p>
            <w:pPr>
              <w:pStyle w:val="Compact"/>
              <w:jc w:val="right"/>
            </w:pPr>
            <w:r>
              <w:t xml:space="preserve">108.6</w:t>
            </w:r>
          </w:p>
        </w:tc>
        <w:tc>
          <w:tcPr/>
          <w:p>
            <w:pPr>
              <w:pStyle w:val="Compact"/>
              <w:jc w:val="right"/>
            </w:pPr>
            <w:r>
              <w:t xml:space="preserve">90.2</w:t>
            </w:r>
          </w:p>
        </w:tc>
        <w:tc>
          <w:tcPr/>
          <w:p>
            <w:pPr>
              <w:pStyle w:val="Compact"/>
              <w:jc w:val="right"/>
            </w:pPr>
            <w:r>
              <w:t xml:space="preserve">134.1</w:t>
            </w:r>
          </w:p>
        </w:tc>
      </w:tr>
      <w:tr>
        <w:tc>
          <w:tcPr/>
          <w:p>
            <w:pPr>
              <w:pStyle w:val="Compact"/>
              <w:jc w:val="left"/>
            </w:pPr>
            <w:r>
              <w:t xml:space="preserve">07580</w:t>
            </w:r>
          </w:p>
        </w:tc>
        <w:tc>
          <w:tcPr/>
          <w:p>
            <w:pPr>
              <w:pStyle w:val="Compact"/>
              <w:jc w:val="left"/>
            </w:pPr>
            <w:r>
              <w:t xml:space="preserve">Askola</w:t>
            </w:r>
          </w:p>
        </w:tc>
        <w:tc>
          <w:tcPr/>
          <w:p>
            <w:pPr>
              <w:pStyle w:val="Compact"/>
              <w:jc w:val="right"/>
            </w:pPr>
            <w:r>
              <w:t xml:space="preserve">112.0</w:t>
            </w:r>
          </w:p>
        </w:tc>
        <w:tc>
          <w:tcPr/>
          <w:p>
            <w:pPr>
              <w:pStyle w:val="Compact"/>
              <w:jc w:val="right"/>
            </w:pPr>
            <w:r>
              <w:t xml:space="preserve">73.2</w:t>
            </w:r>
          </w:p>
        </w:tc>
        <w:tc>
          <w:tcPr/>
          <w:p>
            <w:pPr>
              <w:pStyle w:val="Compact"/>
              <w:jc w:val="right"/>
            </w:pPr>
            <w:r>
              <w:t xml:space="preserve">88.4</w:t>
            </w:r>
          </w:p>
        </w:tc>
        <w:tc>
          <w:tcPr/>
          <w:p>
            <w:pPr>
              <w:pStyle w:val="Compact"/>
              <w:jc w:val="right"/>
            </w:pPr>
            <w:r>
              <w:t xml:space="preserve">147.3</w:t>
            </w:r>
          </w:p>
        </w:tc>
        <w:tc>
          <w:tcPr/>
          <w:p>
            <w:pPr>
              <w:pStyle w:val="Compact"/>
              <w:jc w:val="right"/>
            </w:pPr>
            <w:r>
              <w:t xml:space="preserve">139.1</w:t>
            </w:r>
          </w:p>
        </w:tc>
      </w:tr>
      <w:tr>
        <w:tc>
          <w:tcPr/>
          <w:p>
            <w:pPr>
              <w:pStyle w:val="Compact"/>
              <w:jc w:val="left"/>
            </w:pPr>
            <w:r>
              <w:t xml:space="preserve">07720</w:t>
            </w:r>
          </w:p>
        </w:tc>
        <w:tc>
          <w:tcPr/>
          <w:p>
            <w:pPr>
              <w:pStyle w:val="Compact"/>
              <w:jc w:val="left"/>
            </w:pPr>
            <w:r>
              <w:t xml:space="preserve">Malmgård</w:t>
            </w:r>
          </w:p>
        </w:tc>
        <w:tc>
          <w:tcPr/>
          <w:p>
            <w:pPr>
              <w:pStyle w:val="Compact"/>
              <w:jc w:val="right"/>
            </w:pPr>
            <w:r>
              <w:t xml:space="preserve">110.2</w:t>
            </w:r>
          </w:p>
        </w:tc>
        <w:tc>
          <w:tcPr/>
          <w:p>
            <w:pPr>
              <w:pStyle w:val="Compact"/>
              <w:jc w:val="right"/>
            </w:pPr>
            <w:r>
              <w:t xml:space="preserve">105.7</w:t>
            </w:r>
          </w:p>
        </w:tc>
        <w:tc>
          <w:tcPr/>
          <w:p>
            <w:pPr>
              <w:pStyle w:val="Compact"/>
              <w:jc w:val="right"/>
            </w:pPr>
            <w:r>
              <w:t xml:space="preserve">130.9</w:t>
            </w:r>
          </w:p>
        </w:tc>
        <w:tc>
          <w:tcPr/>
          <w:p>
            <w:pPr>
              <w:pStyle w:val="Compact"/>
              <w:jc w:val="right"/>
            </w:pPr>
            <w:r>
              <w:t xml:space="preserve">81.0</w:t>
            </w:r>
          </w:p>
        </w:tc>
        <w:tc>
          <w:tcPr/>
          <w:p>
            <w:pPr>
              <w:pStyle w:val="Compact"/>
              <w:jc w:val="right"/>
            </w:pPr>
            <w:r>
              <w:t xml:space="preserve">123.0</w:t>
            </w:r>
          </w:p>
        </w:tc>
      </w:tr>
      <w:tr>
        <w:tc>
          <w:tcPr/>
          <w:p>
            <w:pPr>
              <w:pStyle w:val="Compact"/>
              <w:jc w:val="left"/>
            </w:pPr>
            <w:r>
              <w:t xml:space="preserve">07900</w:t>
            </w:r>
          </w:p>
        </w:tc>
        <w:tc>
          <w:tcPr/>
          <w:p>
            <w:pPr>
              <w:pStyle w:val="Compact"/>
              <w:jc w:val="left"/>
            </w:pPr>
            <w:r>
              <w:t xml:space="preserve">Loviisa Keskus</w:t>
            </w:r>
          </w:p>
        </w:tc>
        <w:tc>
          <w:tcPr/>
          <w:p>
            <w:pPr>
              <w:pStyle w:val="Compact"/>
              <w:jc w:val="right"/>
            </w:pPr>
            <w:r>
              <w:t xml:space="preserve">110.1</w:t>
            </w:r>
          </w:p>
        </w:tc>
        <w:tc>
          <w:tcPr/>
          <w:p>
            <w:pPr>
              <w:pStyle w:val="Compact"/>
              <w:jc w:val="right"/>
            </w:pPr>
            <w:r>
              <w:t xml:space="preserve">110.7</w:t>
            </w:r>
          </w:p>
        </w:tc>
        <w:tc>
          <w:tcPr/>
          <w:p>
            <w:pPr>
              <w:pStyle w:val="Compact"/>
              <w:jc w:val="right"/>
            </w:pPr>
            <w:r>
              <w:t xml:space="preserve">84.8</w:t>
            </w:r>
          </w:p>
        </w:tc>
        <w:tc>
          <w:tcPr/>
          <w:p>
            <w:pPr>
              <w:pStyle w:val="Compact"/>
              <w:jc w:val="right"/>
            </w:pPr>
            <w:r>
              <w:t xml:space="preserve">123.9</w:t>
            </w:r>
          </w:p>
        </w:tc>
        <w:tc>
          <w:tcPr/>
          <w:p>
            <w:pPr>
              <w:pStyle w:val="Compact"/>
              <w:jc w:val="right"/>
            </w:pPr>
            <w:r>
              <w:t xml:space="preserve">121.0</w:t>
            </w:r>
          </w:p>
        </w:tc>
      </w:tr>
      <w:tr>
        <w:tc>
          <w:tcPr/>
          <w:p>
            <w:pPr>
              <w:pStyle w:val="Compact"/>
              <w:jc w:val="left"/>
            </w:pPr>
            <w:r>
              <w:t xml:space="preserve">07910</w:t>
            </w:r>
          </w:p>
        </w:tc>
        <w:tc>
          <w:tcPr/>
          <w:p>
            <w:pPr>
              <w:pStyle w:val="Compact"/>
              <w:jc w:val="left"/>
            </w:pPr>
            <w:r>
              <w:t xml:space="preserve">Valko</w:t>
            </w:r>
          </w:p>
        </w:tc>
        <w:tc>
          <w:tcPr/>
          <w:p>
            <w:pPr>
              <w:pStyle w:val="Compact"/>
              <w:jc w:val="right"/>
            </w:pPr>
            <w:r>
              <w:t xml:space="preserve">110.0</w:t>
            </w:r>
          </w:p>
        </w:tc>
        <w:tc>
          <w:tcPr/>
          <w:p>
            <w:pPr>
              <w:pStyle w:val="Compact"/>
              <w:jc w:val="right"/>
            </w:pPr>
            <w:r>
              <w:t xml:space="preserve">92.6</w:t>
            </w:r>
          </w:p>
        </w:tc>
        <w:tc>
          <w:tcPr/>
          <w:p>
            <w:pPr>
              <w:pStyle w:val="Compact"/>
              <w:jc w:val="right"/>
            </w:pPr>
            <w:r>
              <w:t xml:space="preserve">89.3</w:t>
            </w:r>
          </w:p>
        </w:tc>
        <w:tc>
          <w:tcPr/>
          <w:p>
            <w:pPr>
              <w:pStyle w:val="Compact"/>
              <w:jc w:val="right"/>
            </w:pPr>
            <w:r>
              <w:t xml:space="preserve">134.6</w:t>
            </w:r>
          </w:p>
        </w:tc>
        <w:tc>
          <w:tcPr/>
          <w:p>
            <w:pPr>
              <w:pStyle w:val="Compact"/>
              <w:jc w:val="right"/>
            </w:pPr>
            <w:r>
              <w:t xml:space="preserve">123.4</w:t>
            </w:r>
          </w:p>
        </w:tc>
      </w:tr>
      <w:tr>
        <w:tc>
          <w:tcPr/>
          <w:p>
            <w:pPr>
              <w:pStyle w:val="Compact"/>
              <w:jc w:val="left"/>
            </w:pPr>
            <w:r>
              <w:t xml:space="preserve">07800</w:t>
            </w:r>
          </w:p>
        </w:tc>
        <w:tc>
          <w:tcPr/>
          <w:p>
            <w:pPr>
              <w:pStyle w:val="Compact"/>
              <w:jc w:val="left"/>
            </w:pPr>
            <w:r>
              <w:t xml:space="preserve">Lapinjärvi Keskus</w:t>
            </w:r>
          </w:p>
        </w:tc>
        <w:tc>
          <w:tcPr/>
          <w:p>
            <w:pPr>
              <w:pStyle w:val="Compact"/>
              <w:jc w:val="right"/>
            </w:pPr>
            <w:r>
              <w:t xml:space="preserve">109.5</w:t>
            </w:r>
          </w:p>
        </w:tc>
        <w:tc>
          <w:tcPr/>
          <w:p>
            <w:pPr>
              <w:pStyle w:val="Compact"/>
              <w:jc w:val="right"/>
            </w:pPr>
            <w:r>
              <w:t xml:space="preserve">113.4</w:t>
            </w:r>
          </w:p>
        </w:tc>
        <w:tc>
          <w:tcPr/>
          <w:p>
            <w:pPr>
              <w:pStyle w:val="Compact"/>
              <w:jc w:val="right"/>
            </w:pPr>
            <w:r>
              <w:t xml:space="preserve">82.5</w:t>
            </w:r>
          </w:p>
        </w:tc>
        <w:tc>
          <w:tcPr/>
          <w:p>
            <w:pPr>
              <w:pStyle w:val="Compact"/>
              <w:jc w:val="right"/>
            </w:pPr>
            <w:r>
              <w:t xml:space="preserve">107.7</w:t>
            </w:r>
          </w:p>
        </w:tc>
        <w:tc>
          <w:tcPr/>
          <w:p>
            <w:pPr>
              <w:pStyle w:val="Compact"/>
              <w:jc w:val="right"/>
            </w:pPr>
            <w:r>
              <w:t xml:space="preserve">134.3</w:t>
            </w:r>
          </w:p>
        </w:tc>
      </w:tr>
      <w:tr>
        <w:tc>
          <w:tcPr/>
          <w:p>
            <w:pPr>
              <w:pStyle w:val="Compact"/>
              <w:jc w:val="left"/>
            </w:pPr>
            <w:r>
              <w:t xml:space="preserve">07690</w:t>
            </w:r>
          </w:p>
        </w:tc>
        <w:tc>
          <w:tcPr/>
          <w:p>
            <w:pPr>
              <w:pStyle w:val="Compact"/>
              <w:jc w:val="left"/>
            </w:pPr>
            <w:r>
              <w:t xml:space="preserve">Kankkila</w:t>
            </w:r>
          </w:p>
        </w:tc>
        <w:tc>
          <w:tcPr/>
          <w:p>
            <w:pPr>
              <w:pStyle w:val="Compact"/>
              <w:jc w:val="right"/>
            </w:pPr>
            <w:r>
              <w:t xml:space="preserve">108.4</w:t>
            </w:r>
          </w:p>
        </w:tc>
        <w:tc>
          <w:tcPr/>
          <w:p>
            <w:pPr>
              <w:pStyle w:val="Compact"/>
              <w:jc w:val="right"/>
            </w:pPr>
            <w:r>
              <w:t xml:space="preserve">75.0</w:t>
            </w:r>
          </w:p>
        </w:tc>
        <w:tc>
          <w:tcPr/>
          <w:p>
            <w:pPr>
              <w:pStyle w:val="Compact"/>
              <w:jc w:val="right"/>
            </w:pPr>
            <w:r>
              <w:t xml:space="preserve">124.7</w:t>
            </w:r>
          </w:p>
        </w:tc>
        <w:tc>
          <w:tcPr/>
          <w:p>
            <w:pPr>
              <w:pStyle w:val="Compact"/>
              <w:jc w:val="right"/>
            </w:pPr>
            <w:r>
              <w:t xml:space="preserve">131.9</w:t>
            </w:r>
          </w:p>
        </w:tc>
        <w:tc>
          <w:tcPr/>
          <w:p>
            <w:pPr>
              <w:pStyle w:val="Compact"/>
              <w:jc w:val="right"/>
            </w:pPr>
            <w:r>
              <w:t xml:space="preserve">101.9</w:t>
            </w:r>
          </w:p>
        </w:tc>
      </w:tr>
      <w:tr>
        <w:tc>
          <w:tcPr/>
          <w:p>
            <w:pPr>
              <w:pStyle w:val="Compact"/>
              <w:jc w:val="left"/>
            </w:pPr>
            <w:r>
              <w:t xml:space="preserve">07840</w:t>
            </w:r>
          </w:p>
        </w:tc>
        <w:tc>
          <w:tcPr/>
          <w:p>
            <w:pPr>
              <w:pStyle w:val="Compact"/>
              <w:jc w:val="left"/>
            </w:pPr>
            <w:r>
              <w:t xml:space="preserve">Lindkoski</w:t>
            </w:r>
          </w:p>
        </w:tc>
        <w:tc>
          <w:tcPr/>
          <w:p>
            <w:pPr>
              <w:pStyle w:val="Compact"/>
              <w:jc w:val="right"/>
            </w:pPr>
            <w:r>
              <w:t xml:space="preserve">103.8</w:t>
            </w:r>
          </w:p>
        </w:tc>
        <w:tc>
          <w:tcPr/>
          <w:p>
            <w:pPr>
              <w:pStyle w:val="Compact"/>
              <w:jc w:val="right"/>
            </w:pPr>
            <w:r>
              <w:t xml:space="preserve">85.7</w:t>
            </w:r>
          </w:p>
        </w:tc>
        <w:tc>
          <w:tcPr/>
          <w:p>
            <w:pPr>
              <w:pStyle w:val="Compact"/>
              <w:jc w:val="right"/>
            </w:pPr>
            <w:r>
              <w:t xml:space="preserve">97.6</w:t>
            </w:r>
          </w:p>
        </w:tc>
        <w:tc>
          <w:tcPr/>
          <w:p>
            <w:pPr>
              <w:pStyle w:val="Compact"/>
              <w:jc w:val="right"/>
            </w:pPr>
            <w:r>
              <w:t xml:space="preserve">102.3</w:t>
            </w:r>
          </w:p>
        </w:tc>
        <w:tc>
          <w:tcPr/>
          <w:p>
            <w:pPr>
              <w:pStyle w:val="Compact"/>
              <w:jc w:val="right"/>
            </w:pPr>
            <w:r>
              <w:t xml:space="preserve">129.8</w:t>
            </w:r>
          </w:p>
        </w:tc>
      </w:tr>
      <w:tr>
        <w:tc>
          <w:tcPr/>
          <w:p>
            <w:pPr>
              <w:pStyle w:val="Compact"/>
              <w:jc w:val="left"/>
            </w:pPr>
            <w:r>
              <w:t xml:space="preserve">07945</w:t>
            </w:r>
          </w:p>
        </w:tc>
        <w:tc>
          <w:tcPr/>
          <w:p>
            <w:pPr>
              <w:pStyle w:val="Compact"/>
              <w:jc w:val="left"/>
            </w:pPr>
            <w:r>
              <w:t xml:space="preserve">Kuggom</w:t>
            </w:r>
          </w:p>
        </w:tc>
        <w:tc>
          <w:tcPr/>
          <w:p>
            <w:pPr>
              <w:pStyle w:val="Compact"/>
              <w:jc w:val="right"/>
            </w:pPr>
            <w:r>
              <w:t xml:space="preserve">101.5</w:t>
            </w:r>
          </w:p>
        </w:tc>
        <w:tc>
          <w:tcPr/>
          <w:p>
            <w:pPr>
              <w:pStyle w:val="Compact"/>
              <w:jc w:val="right"/>
            </w:pPr>
            <w:r>
              <w:t xml:space="preserve">92.6</w:t>
            </w:r>
          </w:p>
        </w:tc>
        <w:tc>
          <w:tcPr/>
          <w:p>
            <w:pPr>
              <w:pStyle w:val="Compact"/>
              <w:jc w:val="right"/>
            </w:pPr>
            <w:r>
              <w:t xml:space="preserve">97.2</w:t>
            </w:r>
          </w:p>
        </w:tc>
        <w:tc>
          <w:tcPr/>
          <w:p>
            <w:pPr>
              <w:pStyle w:val="Compact"/>
              <w:jc w:val="right"/>
            </w:pPr>
            <w:r>
              <w:t xml:space="preserve">101.8</w:t>
            </w:r>
          </w:p>
        </w:tc>
        <w:tc>
          <w:tcPr/>
          <w:p>
            <w:pPr>
              <w:pStyle w:val="Compact"/>
              <w:jc w:val="right"/>
            </w:pPr>
            <w:r>
              <w:t xml:space="preserve">114.5</w:t>
            </w:r>
          </w:p>
        </w:tc>
      </w:tr>
      <w:tr>
        <w:tc>
          <w:tcPr/>
          <w:p>
            <w:pPr>
              <w:pStyle w:val="Compact"/>
              <w:jc w:val="left"/>
            </w:pPr>
            <w:r>
              <w:t xml:space="preserve">07990</w:t>
            </w:r>
          </w:p>
        </w:tc>
        <w:tc>
          <w:tcPr/>
          <w:p>
            <w:pPr>
              <w:pStyle w:val="Compact"/>
              <w:jc w:val="left"/>
            </w:pPr>
            <w:r>
              <w:t xml:space="preserve">Ruotsinkylä-Koskisto</w:t>
            </w:r>
          </w:p>
        </w:tc>
        <w:tc>
          <w:tcPr/>
          <w:p>
            <w:pPr>
              <w:pStyle w:val="Compact"/>
              <w:jc w:val="right"/>
            </w:pPr>
            <w:r>
              <w:t xml:space="preserve">100.7</w:t>
            </w:r>
          </w:p>
        </w:tc>
        <w:tc>
          <w:tcPr/>
          <w:p>
            <w:pPr>
              <w:pStyle w:val="Compact"/>
              <w:jc w:val="right"/>
            </w:pPr>
            <w:r>
              <w:t xml:space="preserve">100.2</w:t>
            </w:r>
          </w:p>
        </w:tc>
        <w:tc>
          <w:tcPr/>
          <w:p>
            <w:pPr>
              <w:pStyle w:val="Compact"/>
              <w:jc w:val="right"/>
            </w:pPr>
            <w:r>
              <w:t xml:space="preserve">126.2</w:t>
            </w:r>
          </w:p>
        </w:tc>
        <w:tc>
          <w:tcPr/>
          <w:p>
            <w:pPr>
              <w:pStyle w:val="Compact"/>
              <w:jc w:val="right"/>
            </w:pPr>
            <w:r>
              <w:t xml:space="preserve">69.6</w:t>
            </w:r>
          </w:p>
        </w:tc>
        <w:tc>
          <w:tcPr/>
          <w:p>
            <w:pPr>
              <w:pStyle w:val="Compact"/>
              <w:jc w:val="right"/>
            </w:pPr>
            <w:r>
              <w:t xml:space="preserve">106.9</w:t>
            </w:r>
          </w:p>
        </w:tc>
      </w:tr>
      <w:tr>
        <w:tc>
          <w:tcPr/>
          <w:p>
            <w:pPr>
              <w:pStyle w:val="Compact"/>
              <w:jc w:val="left"/>
            </w:pPr>
            <w:r>
              <w:t xml:space="preserve">06150</w:t>
            </w:r>
          </w:p>
        </w:tc>
        <w:tc>
          <w:tcPr/>
          <w:p>
            <w:pPr>
              <w:pStyle w:val="Compact"/>
              <w:jc w:val="left"/>
            </w:pPr>
            <w:r>
              <w:t xml:space="preserve">Kevätkumpu</w:t>
            </w:r>
          </w:p>
        </w:tc>
        <w:tc>
          <w:tcPr/>
          <w:p>
            <w:pPr>
              <w:pStyle w:val="Compact"/>
              <w:jc w:val="right"/>
            </w:pPr>
            <w:r>
              <w:t xml:space="preserve">100.1</w:t>
            </w:r>
          </w:p>
        </w:tc>
        <w:tc>
          <w:tcPr/>
          <w:p>
            <w:pPr>
              <w:pStyle w:val="Compact"/>
              <w:jc w:val="right"/>
            </w:pPr>
            <w:r>
              <w:t xml:space="preserve">94.2</w:t>
            </w:r>
          </w:p>
        </w:tc>
        <w:tc>
          <w:tcPr/>
          <w:p>
            <w:pPr>
              <w:pStyle w:val="Compact"/>
              <w:jc w:val="right"/>
            </w:pPr>
            <w:r>
              <w:t xml:space="preserve">79.4</w:t>
            </w:r>
          </w:p>
        </w:tc>
        <w:tc>
          <w:tcPr/>
          <w:p>
            <w:pPr>
              <w:pStyle w:val="Compact"/>
              <w:jc w:val="right"/>
            </w:pPr>
            <w:r>
              <w:t xml:space="preserve">112.8</w:t>
            </w:r>
          </w:p>
        </w:tc>
        <w:tc>
          <w:tcPr/>
          <w:p>
            <w:pPr>
              <w:pStyle w:val="Compact"/>
              <w:jc w:val="right"/>
            </w:pPr>
            <w:r>
              <w:t xml:space="preserve">114.0</w:t>
            </w:r>
          </w:p>
        </w:tc>
      </w:tr>
      <w:tr>
        <w:tc>
          <w:tcPr/>
          <w:p>
            <w:pPr>
              <w:pStyle w:val="Compact"/>
              <w:jc w:val="left"/>
            </w:pPr>
            <w:r>
              <w:t xml:space="preserve">07530</w:t>
            </w:r>
          </w:p>
        </w:tc>
        <w:tc>
          <w:tcPr/>
          <w:p>
            <w:pPr>
              <w:pStyle w:val="Compact"/>
              <w:jc w:val="left"/>
            </w:pPr>
            <w:r>
              <w:t xml:space="preserve">Askola</w:t>
            </w:r>
          </w:p>
        </w:tc>
        <w:tc>
          <w:tcPr/>
          <w:p>
            <w:pPr>
              <w:pStyle w:val="Compact"/>
              <w:jc w:val="right"/>
            </w:pPr>
            <w:r>
              <w:t xml:space="preserve">99.0</w:t>
            </w:r>
          </w:p>
        </w:tc>
        <w:tc>
          <w:tcPr/>
          <w:p>
            <w:pPr>
              <w:pStyle w:val="Compact"/>
              <w:jc w:val="right"/>
            </w:pPr>
            <w:r>
              <w:t xml:space="preserve">80.7</w:t>
            </w:r>
          </w:p>
        </w:tc>
        <w:tc>
          <w:tcPr/>
          <w:p>
            <w:pPr>
              <w:pStyle w:val="Compact"/>
              <w:jc w:val="right"/>
            </w:pPr>
            <w:r>
              <w:t xml:space="preserve">93.7</w:t>
            </w:r>
          </w:p>
        </w:tc>
        <w:tc>
          <w:tcPr/>
          <w:p>
            <w:pPr>
              <w:pStyle w:val="Compact"/>
              <w:jc w:val="right"/>
            </w:pPr>
            <w:r>
              <w:t xml:space="preserve">95.7</w:t>
            </w:r>
          </w:p>
        </w:tc>
        <w:tc>
          <w:tcPr/>
          <w:p>
            <w:pPr>
              <w:pStyle w:val="Compact"/>
              <w:jc w:val="right"/>
            </w:pPr>
            <w:r>
              <w:t xml:space="preserve">125.8</w:t>
            </w:r>
          </w:p>
        </w:tc>
      </w:tr>
      <w:tr>
        <w:tc>
          <w:tcPr/>
          <w:p>
            <w:pPr>
              <w:pStyle w:val="Compact"/>
              <w:jc w:val="left"/>
            </w:pPr>
            <w:r>
              <w:t xml:space="preserve">07980</w:t>
            </w:r>
          </w:p>
        </w:tc>
        <w:tc>
          <w:tcPr/>
          <w:p>
            <w:pPr>
              <w:pStyle w:val="Compact"/>
              <w:jc w:val="left"/>
            </w:pPr>
            <w:r>
              <w:t xml:space="preserve">Kuninkaankylä</w:t>
            </w:r>
          </w:p>
        </w:tc>
        <w:tc>
          <w:tcPr/>
          <w:p>
            <w:pPr>
              <w:pStyle w:val="Compact"/>
              <w:jc w:val="right"/>
            </w:pPr>
            <w:r>
              <w:t xml:space="preserve">98.9</w:t>
            </w:r>
          </w:p>
        </w:tc>
        <w:tc>
          <w:tcPr/>
          <w:p>
            <w:pPr>
              <w:pStyle w:val="Compact"/>
              <w:jc w:val="right"/>
            </w:pPr>
            <w:r>
              <w:t xml:space="preserve">105.1</w:t>
            </w:r>
          </w:p>
        </w:tc>
        <w:tc>
          <w:tcPr/>
          <w:p>
            <w:pPr>
              <w:pStyle w:val="Compact"/>
              <w:jc w:val="right"/>
            </w:pPr>
            <w:r>
              <w:t xml:space="preserve">87.6</w:t>
            </w:r>
          </w:p>
        </w:tc>
        <w:tc>
          <w:tcPr/>
          <w:p>
            <w:pPr>
              <w:pStyle w:val="Compact"/>
              <w:jc w:val="right"/>
            </w:pPr>
            <w:r>
              <w:t xml:space="preserve">103.5</w:t>
            </w:r>
          </w:p>
        </w:tc>
        <w:tc>
          <w:tcPr/>
          <w:p>
            <w:pPr>
              <w:pStyle w:val="Compact"/>
              <w:jc w:val="right"/>
            </w:pPr>
            <w:r>
              <w:t xml:space="preserve">99.7</w:t>
            </w:r>
          </w:p>
        </w:tc>
      </w:tr>
      <w:tr>
        <w:tc>
          <w:tcPr/>
          <w:p>
            <w:pPr>
              <w:pStyle w:val="Compact"/>
              <w:jc w:val="left"/>
            </w:pPr>
            <w:r>
              <w:t xml:space="preserve">07565</w:t>
            </w:r>
          </w:p>
        </w:tc>
        <w:tc>
          <w:tcPr/>
          <w:p>
            <w:pPr>
              <w:pStyle w:val="Compact"/>
              <w:jc w:val="left"/>
            </w:pPr>
            <w:r>
              <w:t xml:space="preserve">Kantele</w:t>
            </w:r>
          </w:p>
        </w:tc>
        <w:tc>
          <w:tcPr/>
          <w:p>
            <w:pPr>
              <w:pStyle w:val="Compact"/>
              <w:jc w:val="right"/>
            </w:pPr>
            <w:r>
              <w:t xml:space="preserve">97.4</w:t>
            </w:r>
          </w:p>
        </w:tc>
        <w:tc>
          <w:tcPr/>
          <w:p>
            <w:pPr>
              <w:pStyle w:val="Compact"/>
              <w:jc w:val="right"/>
            </w:pPr>
            <w:r>
              <w:t xml:space="preserve">78.9</w:t>
            </w:r>
          </w:p>
        </w:tc>
        <w:tc>
          <w:tcPr/>
          <w:p>
            <w:pPr>
              <w:pStyle w:val="Compact"/>
              <w:jc w:val="right"/>
            </w:pPr>
            <w:r>
              <w:t xml:space="preserve">109.5</w:t>
            </w:r>
          </w:p>
        </w:tc>
        <w:tc>
          <w:tcPr/>
          <w:p>
            <w:pPr>
              <w:pStyle w:val="Compact"/>
              <w:jc w:val="right"/>
            </w:pPr>
            <w:r>
              <w:t xml:space="preserve">111.6</w:t>
            </w:r>
          </w:p>
        </w:tc>
        <w:tc>
          <w:tcPr/>
          <w:p>
            <w:pPr>
              <w:pStyle w:val="Compact"/>
              <w:jc w:val="right"/>
            </w:pPr>
            <w:r>
              <w:t xml:space="preserve">89.7</w:t>
            </w:r>
          </w:p>
        </w:tc>
      </w:tr>
      <w:tr>
        <w:tc>
          <w:tcPr/>
          <w:p>
            <w:pPr>
              <w:pStyle w:val="Compact"/>
              <w:jc w:val="left"/>
            </w:pPr>
            <w:r>
              <w:t xml:space="preserve">06400</w:t>
            </w:r>
          </w:p>
        </w:tc>
        <w:tc>
          <w:tcPr/>
          <w:p>
            <w:pPr>
              <w:pStyle w:val="Compact"/>
              <w:jc w:val="left"/>
            </w:pPr>
            <w:r>
              <w:t xml:space="preserve">Gammelbacka</w:t>
            </w:r>
          </w:p>
        </w:tc>
        <w:tc>
          <w:tcPr/>
          <w:p>
            <w:pPr>
              <w:pStyle w:val="Compact"/>
              <w:jc w:val="right"/>
            </w:pPr>
            <w:r>
              <w:t xml:space="preserve">97.3</w:t>
            </w:r>
          </w:p>
        </w:tc>
        <w:tc>
          <w:tcPr/>
          <w:p>
            <w:pPr>
              <w:pStyle w:val="Compact"/>
              <w:jc w:val="right"/>
            </w:pPr>
            <w:r>
              <w:t xml:space="preserve">88.8</w:t>
            </w:r>
          </w:p>
        </w:tc>
        <w:tc>
          <w:tcPr/>
          <w:p>
            <w:pPr>
              <w:pStyle w:val="Compact"/>
              <w:jc w:val="right"/>
            </w:pPr>
            <w:r>
              <w:t xml:space="preserve">75.4</w:t>
            </w:r>
          </w:p>
        </w:tc>
        <w:tc>
          <w:tcPr/>
          <w:p>
            <w:pPr>
              <w:pStyle w:val="Compact"/>
              <w:jc w:val="right"/>
            </w:pPr>
            <w:r>
              <w:t xml:space="preserve">121.9</w:t>
            </w:r>
          </w:p>
        </w:tc>
        <w:tc>
          <w:tcPr/>
          <w:p>
            <w:pPr>
              <w:pStyle w:val="Compact"/>
              <w:jc w:val="right"/>
            </w:pPr>
            <w:r>
              <w:t xml:space="preserve">103.1</w:t>
            </w:r>
          </w:p>
        </w:tc>
      </w:tr>
      <w:tr>
        <w:tc>
          <w:tcPr/>
          <w:p>
            <w:pPr>
              <w:pStyle w:val="Compact"/>
              <w:jc w:val="left"/>
            </w:pPr>
            <w:r>
              <w:t xml:space="preserve">07560</w:t>
            </w:r>
          </w:p>
        </w:tc>
        <w:tc>
          <w:tcPr/>
          <w:p>
            <w:pPr>
              <w:pStyle w:val="Compact"/>
              <w:jc w:val="left"/>
            </w:pPr>
            <w:r>
              <w:t xml:space="preserve">Pukkila Keskus</w:t>
            </w:r>
          </w:p>
        </w:tc>
        <w:tc>
          <w:tcPr/>
          <w:p>
            <w:pPr>
              <w:pStyle w:val="Compact"/>
              <w:jc w:val="right"/>
            </w:pPr>
            <w:r>
              <w:t xml:space="preserve">96.7</w:t>
            </w:r>
          </w:p>
        </w:tc>
        <w:tc>
          <w:tcPr/>
          <w:p>
            <w:pPr>
              <w:pStyle w:val="Compact"/>
              <w:jc w:val="right"/>
            </w:pPr>
            <w:r>
              <w:t xml:space="preserve">93.0</w:t>
            </w:r>
          </w:p>
        </w:tc>
        <w:tc>
          <w:tcPr/>
          <w:p>
            <w:pPr>
              <w:pStyle w:val="Compact"/>
              <w:jc w:val="right"/>
            </w:pPr>
            <w:r>
              <w:t xml:space="preserve">90.0</w:t>
            </w:r>
          </w:p>
        </w:tc>
        <w:tc>
          <w:tcPr/>
          <w:p>
            <w:pPr>
              <w:pStyle w:val="Compact"/>
              <w:jc w:val="right"/>
            </w:pPr>
            <w:r>
              <w:t xml:space="preserve">97.1</w:t>
            </w:r>
          </w:p>
        </w:tc>
        <w:tc>
          <w:tcPr/>
          <w:p>
            <w:pPr>
              <w:pStyle w:val="Compact"/>
              <w:jc w:val="right"/>
            </w:pPr>
            <w:r>
              <w:t xml:space="preserve">106.8</w:t>
            </w:r>
          </w:p>
        </w:tc>
      </w:tr>
      <w:tr>
        <w:tc>
          <w:tcPr/>
          <w:p>
            <w:pPr>
              <w:pStyle w:val="Compact"/>
              <w:jc w:val="left"/>
            </w:pPr>
            <w:r>
              <w:t xml:space="preserve">07680</w:t>
            </w:r>
          </w:p>
        </w:tc>
        <w:tc>
          <w:tcPr/>
          <w:p>
            <w:pPr>
              <w:pStyle w:val="Compact"/>
              <w:jc w:val="left"/>
            </w:pPr>
            <w:r>
              <w:t xml:space="preserve">Askola</w:t>
            </w:r>
          </w:p>
        </w:tc>
        <w:tc>
          <w:tcPr/>
          <w:p>
            <w:pPr>
              <w:pStyle w:val="Compact"/>
              <w:jc w:val="right"/>
            </w:pPr>
            <w:r>
              <w:t xml:space="preserve">96.4</w:t>
            </w:r>
          </w:p>
        </w:tc>
        <w:tc>
          <w:tcPr/>
          <w:p>
            <w:pPr>
              <w:pStyle w:val="Compact"/>
              <w:jc w:val="right"/>
            </w:pPr>
            <w:r>
              <w:t xml:space="preserve">87.7</w:t>
            </w:r>
          </w:p>
        </w:tc>
        <w:tc>
          <w:tcPr/>
          <w:p>
            <w:pPr>
              <w:pStyle w:val="Compact"/>
              <w:jc w:val="right"/>
            </w:pPr>
            <w:r>
              <w:t xml:space="preserve">111.0</w:t>
            </w:r>
          </w:p>
        </w:tc>
        <w:tc>
          <w:tcPr/>
          <w:p>
            <w:pPr>
              <w:pStyle w:val="Compact"/>
              <w:jc w:val="right"/>
            </w:pPr>
            <w:r>
              <w:t xml:space="preserve">78.2</w:t>
            </w:r>
          </w:p>
        </w:tc>
        <w:tc>
          <w:tcPr/>
          <w:p>
            <w:pPr>
              <w:pStyle w:val="Compact"/>
              <w:jc w:val="right"/>
            </w:pPr>
            <w:r>
              <w:t xml:space="preserve">108.9</w:t>
            </w:r>
          </w:p>
        </w:tc>
      </w:tr>
      <w:tr>
        <w:tc>
          <w:tcPr/>
          <w:p>
            <w:pPr>
              <w:pStyle w:val="Compact"/>
              <w:jc w:val="left"/>
            </w:pPr>
            <w:r>
              <w:t xml:space="preserve">07960</w:t>
            </w:r>
          </w:p>
        </w:tc>
        <w:tc>
          <w:tcPr/>
          <w:p>
            <w:pPr>
              <w:pStyle w:val="Compact"/>
              <w:jc w:val="left"/>
            </w:pPr>
            <w:r>
              <w:t xml:space="preserve">Ahvenkoski</w:t>
            </w:r>
          </w:p>
        </w:tc>
        <w:tc>
          <w:tcPr/>
          <w:p>
            <w:pPr>
              <w:pStyle w:val="Compact"/>
              <w:jc w:val="right"/>
            </w:pPr>
            <w:r>
              <w:t xml:space="preserve">95.7</w:t>
            </w:r>
          </w:p>
        </w:tc>
        <w:tc>
          <w:tcPr/>
          <w:p>
            <w:pPr>
              <w:pStyle w:val="Compact"/>
              <w:jc w:val="right"/>
            </w:pPr>
            <w:r>
              <w:t xml:space="preserve">97.4</w:t>
            </w:r>
          </w:p>
        </w:tc>
        <w:tc>
          <w:tcPr/>
          <w:p>
            <w:pPr>
              <w:pStyle w:val="Compact"/>
              <w:jc w:val="right"/>
            </w:pPr>
            <w:r>
              <w:t xml:space="preserve">76.8</w:t>
            </w:r>
          </w:p>
        </w:tc>
        <w:tc>
          <w:tcPr/>
          <w:p>
            <w:pPr>
              <w:pStyle w:val="Compact"/>
              <w:jc w:val="right"/>
            </w:pPr>
            <w:r>
              <w:t xml:space="preserve">106.1</w:t>
            </w:r>
          </w:p>
        </w:tc>
        <w:tc>
          <w:tcPr/>
          <w:p>
            <w:pPr>
              <w:pStyle w:val="Compact"/>
              <w:jc w:val="right"/>
            </w:pPr>
            <w:r>
              <w:t xml:space="preserve">102.5</w:t>
            </w:r>
          </w:p>
        </w:tc>
      </w:tr>
      <w:tr>
        <w:tc>
          <w:tcPr/>
          <w:p>
            <w:pPr>
              <w:pStyle w:val="Compact"/>
              <w:jc w:val="left"/>
            </w:pPr>
            <w:r>
              <w:t xml:space="preserve">07370</w:t>
            </w:r>
          </w:p>
        </w:tc>
        <w:tc>
          <w:tcPr/>
          <w:p>
            <w:pPr>
              <w:pStyle w:val="Compact"/>
              <w:jc w:val="left"/>
            </w:pPr>
            <w:r>
              <w:t xml:space="preserve">Pellinki</w:t>
            </w:r>
          </w:p>
        </w:tc>
        <w:tc>
          <w:tcPr/>
          <w:p>
            <w:pPr>
              <w:pStyle w:val="Compact"/>
              <w:jc w:val="right"/>
            </w:pPr>
            <w:r>
              <w:t xml:space="preserve">93.5</w:t>
            </w:r>
          </w:p>
        </w:tc>
        <w:tc>
          <w:tcPr/>
          <w:p>
            <w:pPr>
              <w:pStyle w:val="Compact"/>
              <w:jc w:val="right"/>
            </w:pPr>
            <w:r>
              <w:t xml:space="preserve">87.6</w:t>
            </w:r>
          </w:p>
        </w:tc>
        <w:tc>
          <w:tcPr/>
          <w:p>
            <w:pPr>
              <w:pStyle w:val="Compact"/>
              <w:jc w:val="right"/>
            </w:pPr>
            <w:r>
              <w:t xml:space="preserve">109.4</w:t>
            </w:r>
          </w:p>
        </w:tc>
        <w:tc>
          <w:tcPr/>
          <w:p>
            <w:pPr>
              <w:pStyle w:val="Compact"/>
              <w:jc w:val="right"/>
            </w:pPr>
            <w:r>
              <w:t xml:space="preserve">55.1</w:t>
            </w:r>
          </w:p>
        </w:tc>
        <w:tc>
          <w:tcPr/>
          <w:p>
            <w:pPr>
              <w:pStyle w:val="Compact"/>
              <w:jc w:val="right"/>
            </w:pPr>
            <w:r>
              <w:t xml:space="preserve">121.9</w:t>
            </w:r>
          </w:p>
        </w:tc>
      </w:tr>
      <w:tr>
        <w:tc>
          <w:tcPr/>
          <w:p>
            <w:pPr>
              <w:pStyle w:val="Compact"/>
              <w:jc w:val="left"/>
            </w:pPr>
            <w:r>
              <w:t xml:space="preserve">07810</w:t>
            </w:r>
          </w:p>
        </w:tc>
        <w:tc>
          <w:tcPr/>
          <w:p>
            <w:pPr>
              <w:pStyle w:val="Compact"/>
              <w:jc w:val="left"/>
            </w:pPr>
            <w:r>
              <w:t xml:space="preserve">Ingermaninkylä</w:t>
            </w:r>
          </w:p>
        </w:tc>
        <w:tc>
          <w:tcPr/>
          <w:p>
            <w:pPr>
              <w:pStyle w:val="Compact"/>
              <w:jc w:val="right"/>
            </w:pPr>
            <w:r>
              <w:t xml:space="preserve">93.2</w:t>
            </w:r>
          </w:p>
        </w:tc>
        <w:tc>
          <w:tcPr/>
          <w:p>
            <w:pPr>
              <w:pStyle w:val="Compact"/>
              <w:jc w:val="right"/>
            </w:pPr>
            <w:r>
              <w:t xml:space="preserve">95.1</w:t>
            </w:r>
          </w:p>
        </w:tc>
        <w:tc>
          <w:tcPr/>
          <w:p>
            <w:pPr>
              <w:pStyle w:val="Compact"/>
              <w:jc w:val="right"/>
            </w:pPr>
            <w:r>
              <w:t xml:space="preserve">96.9</w:t>
            </w:r>
          </w:p>
        </w:tc>
        <w:tc>
          <w:tcPr/>
          <w:p>
            <w:pPr>
              <w:pStyle w:val="Compact"/>
              <w:jc w:val="right"/>
            </w:pPr>
            <w:r>
              <w:t xml:space="preserve">51.9</w:t>
            </w:r>
          </w:p>
        </w:tc>
        <w:tc>
          <w:tcPr/>
          <w:p>
            <w:pPr>
              <w:pStyle w:val="Compact"/>
              <w:jc w:val="right"/>
            </w:pPr>
            <w:r>
              <w:t xml:space="preserve">129.0</w:t>
            </w:r>
          </w:p>
        </w:tc>
      </w:tr>
      <w:tr>
        <w:tc>
          <w:tcPr/>
          <w:p>
            <w:pPr>
              <w:pStyle w:val="Compact"/>
              <w:jc w:val="left"/>
            </w:pPr>
            <w:r>
              <w:t xml:space="preserve">07930</w:t>
            </w:r>
          </w:p>
        </w:tc>
        <w:tc>
          <w:tcPr/>
          <w:p>
            <w:pPr>
              <w:pStyle w:val="Compact"/>
              <w:jc w:val="left"/>
            </w:pPr>
            <w:r>
              <w:t xml:space="preserve">Pernaja Kirkonkylä</w:t>
            </w:r>
          </w:p>
        </w:tc>
        <w:tc>
          <w:tcPr/>
          <w:p>
            <w:pPr>
              <w:pStyle w:val="Compact"/>
              <w:jc w:val="right"/>
            </w:pPr>
            <w:r>
              <w:t xml:space="preserve">93.1</w:t>
            </w:r>
          </w:p>
        </w:tc>
        <w:tc>
          <w:tcPr/>
          <w:p>
            <w:pPr>
              <w:pStyle w:val="Compact"/>
              <w:jc w:val="right"/>
            </w:pPr>
            <w:r>
              <w:t xml:space="preserve">82.6</w:t>
            </w:r>
          </w:p>
        </w:tc>
        <w:tc>
          <w:tcPr/>
          <w:p>
            <w:pPr>
              <w:pStyle w:val="Compact"/>
              <w:jc w:val="right"/>
            </w:pPr>
            <w:r>
              <w:t xml:space="preserve">79.5</w:t>
            </w:r>
          </w:p>
        </w:tc>
        <w:tc>
          <w:tcPr/>
          <w:p>
            <w:pPr>
              <w:pStyle w:val="Compact"/>
              <w:jc w:val="right"/>
            </w:pPr>
            <w:r>
              <w:t xml:space="preserve">108.4</w:t>
            </w:r>
          </w:p>
        </w:tc>
        <w:tc>
          <w:tcPr/>
          <w:p>
            <w:pPr>
              <w:pStyle w:val="Compact"/>
              <w:jc w:val="right"/>
            </w:pPr>
            <w:r>
              <w:t xml:space="preserve">102.0</w:t>
            </w:r>
          </w:p>
        </w:tc>
      </w:tr>
      <w:tr>
        <w:tc>
          <w:tcPr/>
          <w:p>
            <w:pPr>
              <w:pStyle w:val="Compact"/>
              <w:jc w:val="left"/>
            </w:pPr>
            <w:r>
              <w:t xml:space="preserve">07880</w:t>
            </w:r>
          </w:p>
        </w:tc>
        <w:tc>
          <w:tcPr/>
          <w:p>
            <w:pPr>
              <w:pStyle w:val="Compact"/>
              <w:jc w:val="left"/>
            </w:pPr>
            <w:r>
              <w:t xml:space="preserve">Liljendal Keskus</w:t>
            </w:r>
          </w:p>
        </w:tc>
        <w:tc>
          <w:tcPr/>
          <w:p>
            <w:pPr>
              <w:pStyle w:val="Compact"/>
              <w:jc w:val="right"/>
            </w:pPr>
            <w:r>
              <w:t xml:space="preserve">92.0</w:t>
            </w:r>
          </w:p>
        </w:tc>
        <w:tc>
          <w:tcPr/>
          <w:p>
            <w:pPr>
              <w:pStyle w:val="Compact"/>
              <w:jc w:val="right"/>
            </w:pPr>
            <w:r>
              <w:t xml:space="preserve">100.4</w:t>
            </w:r>
          </w:p>
        </w:tc>
        <w:tc>
          <w:tcPr/>
          <w:p>
            <w:pPr>
              <w:pStyle w:val="Compact"/>
              <w:jc w:val="right"/>
            </w:pPr>
            <w:r>
              <w:t xml:space="preserve">98.0</w:t>
            </w:r>
          </w:p>
        </w:tc>
        <w:tc>
          <w:tcPr/>
          <w:p>
            <w:pPr>
              <w:pStyle w:val="Compact"/>
              <w:jc w:val="right"/>
            </w:pPr>
            <w:r>
              <w:t xml:space="preserve">59.8</w:t>
            </w:r>
          </w:p>
        </w:tc>
        <w:tc>
          <w:tcPr/>
          <w:p>
            <w:pPr>
              <w:pStyle w:val="Compact"/>
              <w:jc w:val="right"/>
            </w:pPr>
            <w:r>
              <w:t xml:space="preserve">109.7</w:t>
            </w:r>
          </w:p>
        </w:tc>
      </w:tr>
      <w:tr>
        <w:tc>
          <w:tcPr/>
          <w:p>
            <w:pPr>
              <w:pStyle w:val="Compact"/>
              <w:jc w:val="left"/>
            </w:pPr>
            <w:r>
              <w:t xml:space="preserve">07955</w:t>
            </w:r>
          </w:p>
        </w:tc>
        <w:tc>
          <w:tcPr/>
          <w:p>
            <w:pPr>
              <w:pStyle w:val="Compact"/>
              <w:jc w:val="left"/>
            </w:pPr>
            <w:r>
              <w:t xml:space="preserve">Tesjoki</w:t>
            </w:r>
          </w:p>
        </w:tc>
        <w:tc>
          <w:tcPr/>
          <w:p>
            <w:pPr>
              <w:pStyle w:val="Compact"/>
              <w:jc w:val="right"/>
            </w:pPr>
            <w:r>
              <w:t xml:space="preserve">92.0</w:t>
            </w:r>
          </w:p>
        </w:tc>
        <w:tc>
          <w:tcPr/>
          <w:p>
            <w:pPr>
              <w:pStyle w:val="Compact"/>
              <w:jc w:val="right"/>
            </w:pPr>
            <w:r>
              <w:t xml:space="preserve">76.9</w:t>
            </w:r>
          </w:p>
        </w:tc>
        <w:tc>
          <w:tcPr/>
          <w:p>
            <w:pPr>
              <w:pStyle w:val="Compact"/>
              <w:jc w:val="right"/>
            </w:pPr>
            <w:r>
              <w:t xml:space="preserve">88.1</w:t>
            </w:r>
          </w:p>
        </w:tc>
        <w:tc>
          <w:tcPr/>
          <w:p>
            <w:pPr>
              <w:pStyle w:val="Compact"/>
              <w:jc w:val="right"/>
            </w:pPr>
            <w:r>
              <w:t xml:space="preserve">82.2</w:t>
            </w:r>
          </w:p>
        </w:tc>
        <w:tc>
          <w:tcPr/>
          <w:p>
            <w:pPr>
              <w:pStyle w:val="Compact"/>
              <w:jc w:val="right"/>
            </w:pPr>
            <w:r>
              <w:t xml:space="preserve">120.9</w:t>
            </w:r>
          </w:p>
        </w:tc>
      </w:tr>
      <w:tr>
        <w:tc>
          <w:tcPr/>
          <w:p>
            <w:pPr>
              <w:pStyle w:val="Compact"/>
              <w:jc w:val="left"/>
            </w:pPr>
            <w:r>
              <w:t xml:space="preserve">07550</w:t>
            </w:r>
          </w:p>
        </w:tc>
        <w:tc>
          <w:tcPr/>
          <w:p>
            <w:pPr>
              <w:pStyle w:val="Compact"/>
              <w:jc w:val="left"/>
            </w:pPr>
            <w:r>
              <w:t xml:space="preserve">Torpinkylä</w:t>
            </w:r>
          </w:p>
        </w:tc>
        <w:tc>
          <w:tcPr/>
          <w:p>
            <w:pPr>
              <w:pStyle w:val="Compact"/>
              <w:jc w:val="right"/>
            </w:pPr>
            <w:r>
              <w:t xml:space="preserve">90.8</w:t>
            </w:r>
          </w:p>
        </w:tc>
        <w:tc>
          <w:tcPr/>
          <w:p>
            <w:pPr>
              <w:pStyle w:val="Compact"/>
              <w:jc w:val="right"/>
            </w:pPr>
            <w:r>
              <w:t xml:space="preserve">84.5</w:t>
            </w:r>
          </w:p>
        </w:tc>
        <w:tc>
          <w:tcPr/>
          <w:p>
            <w:pPr>
              <w:pStyle w:val="Compact"/>
              <w:jc w:val="right"/>
            </w:pPr>
            <w:r>
              <w:t xml:space="preserve">93.2</w:t>
            </w:r>
          </w:p>
        </w:tc>
        <w:tc>
          <w:tcPr/>
          <w:p>
            <w:pPr>
              <w:pStyle w:val="Compact"/>
              <w:jc w:val="right"/>
            </w:pPr>
            <w:r>
              <w:t xml:space="preserve">91.0</w:t>
            </w:r>
          </w:p>
        </w:tc>
        <w:tc>
          <w:tcPr/>
          <w:p>
            <w:pPr>
              <w:pStyle w:val="Compact"/>
              <w:jc w:val="right"/>
            </w:pPr>
            <w:r>
              <w:t xml:space="preserve">94.4</w:t>
            </w:r>
          </w:p>
        </w:tc>
      </w:tr>
      <w:tr>
        <w:tc>
          <w:tcPr/>
          <w:p>
            <w:pPr>
              <w:pStyle w:val="Compact"/>
              <w:jc w:val="left"/>
            </w:pPr>
            <w:r>
              <w:t xml:space="preserve">07410</w:t>
            </w:r>
          </w:p>
        </w:tc>
        <w:tc>
          <w:tcPr/>
          <w:p>
            <w:pPr>
              <w:pStyle w:val="Compact"/>
              <w:jc w:val="left"/>
            </w:pPr>
            <w:r>
              <w:t xml:space="preserve">Kråkö</w:t>
            </w:r>
          </w:p>
        </w:tc>
        <w:tc>
          <w:tcPr/>
          <w:p>
            <w:pPr>
              <w:pStyle w:val="Compact"/>
              <w:jc w:val="right"/>
            </w:pPr>
            <w:r>
              <w:t xml:space="preserve">90.5</w:t>
            </w:r>
          </w:p>
        </w:tc>
        <w:tc>
          <w:tcPr/>
          <w:p>
            <w:pPr>
              <w:pStyle w:val="Compact"/>
              <w:jc w:val="right"/>
            </w:pPr>
            <w:r>
              <w:t xml:space="preserve">72.6</w:t>
            </w:r>
          </w:p>
        </w:tc>
        <w:tc>
          <w:tcPr/>
          <w:p>
            <w:pPr>
              <w:pStyle w:val="Compact"/>
              <w:jc w:val="right"/>
            </w:pPr>
            <w:r>
              <w:t xml:space="preserve">89.1</w:t>
            </w:r>
          </w:p>
        </w:tc>
        <w:tc>
          <w:tcPr/>
          <w:p>
            <w:pPr>
              <w:pStyle w:val="Compact"/>
              <w:jc w:val="right"/>
            </w:pPr>
            <w:r>
              <w:t xml:space="preserve">89.7</w:t>
            </w:r>
          </w:p>
        </w:tc>
        <w:tc>
          <w:tcPr/>
          <w:p>
            <w:pPr>
              <w:pStyle w:val="Compact"/>
              <w:jc w:val="right"/>
            </w:pPr>
            <w:r>
              <w:t xml:space="preserve">110.8</w:t>
            </w:r>
          </w:p>
        </w:tc>
      </w:tr>
      <w:tr>
        <w:tc>
          <w:tcPr/>
          <w:p>
            <w:pPr>
              <w:pStyle w:val="Compact"/>
              <w:jc w:val="left"/>
            </w:pPr>
            <w:r>
              <w:t xml:space="preserve">07920</w:t>
            </w:r>
          </w:p>
        </w:tc>
        <w:tc>
          <w:tcPr/>
          <w:p>
            <w:pPr>
              <w:pStyle w:val="Compact"/>
              <w:jc w:val="left"/>
            </w:pPr>
            <w:r>
              <w:t xml:space="preserve">Etelä-Harju</w:t>
            </w:r>
          </w:p>
        </w:tc>
        <w:tc>
          <w:tcPr/>
          <w:p>
            <w:pPr>
              <w:pStyle w:val="Compact"/>
              <w:jc w:val="right"/>
            </w:pPr>
            <w:r>
              <w:t xml:space="preserve">90.5</w:t>
            </w:r>
          </w:p>
        </w:tc>
        <w:tc>
          <w:tcPr/>
          <w:p>
            <w:pPr>
              <w:pStyle w:val="Compact"/>
              <w:jc w:val="right"/>
            </w:pPr>
            <w:r>
              <w:t xml:space="preserve">79.6</w:t>
            </w:r>
          </w:p>
        </w:tc>
        <w:tc>
          <w:tcPr/>
          <w:p>
            <w:pPr>
              <w:pStyle w:val="Compact"/>
              <w:jc w:val="right"/>
            </w:pPr>
            <w:r>
              <w:t xml:space="preserve">83.7</w:t>
            </w:r>
          </w:p>
        </w:tc>
        <w:tc>
          <w:tcPr/>
          <w:p>
            <w:pPr>
              <w:pStyle w:val="Compact"/>
              <w:jc w:val="right"/>
            </w:pPr>
            <w:r>
              <w:t xml:space="preserve">89.2</w:t>
            </w:r>
          </w:p>
        </w:tc>
        <w:tc>
          <w:tcPr/>
          <w:p>
            <w:pPr>
              <w:pStyle w:val="Compact"/>
              <w:jc w:val="right"/>
            </w:pPr>
            <w:r>
              <w:t xml:space="preserve">109.6</w:t>
            </w:r>
          </w:p>
        </w:tc>
      </w:tr>
      <w:tr>
        <w:tc>
          <w:tcPr/>
          <w:p>
            <w:pPr>
              <w:pStyle w:val="Compact"/>
              <w:jc w:val="left"/>
            </w:pPr>
            <w:r>
              <w:t xml:space="preserve">07510</w:t>
            </w:r>
          </w:p>
        </w:tc>
        <w:tc>
          <w:tcPr/>
          <w:p>
            <w:pPr>
              <w:pStyle w:val="Compact"/>
              <w:jc w:val="left"/>
            </w:pPr>
            <w:r>
              <w:t xml:space="preserve">Askola</w:t>
            </w:r>
          </w:p>
        </w:tc>
        <w:tc>
          <w:tcPr/>
          <w:p>
            <w:pPr>
              <w:pStyle w:val="Compact"/>
              <w:jc w:val="right"/>
            </w:pPr>
            <w:r>
              <w:t xml:space="preserve">89.8</w:t>
            </w:r>
          </w:p>
        </w:tc>
        <w:tc>
          <w:tcPr/>
          <w:p>
            <w:pPr>
              <w:pStyle w:val="Compact"/>
              <w:jc w:val="right"/>
            </w:pPr>
            <w:r>
              <w:t xml:space="preserve">78.0</w:t>
            </w:r>
          </w:p>
        </w:tc>
        <w:tc>
          <w:tcPr/>
          <w:p>
            <w:pPr>
              <w:pStyle w:val="Compact"/>
              <w:jc w:val="right"/>
            </w:pPr>
            <w:r>
              <w:t xml:space="preserve">80.1</w:t>
            </w:r>
          </w:p>
        </w:tc>
        <w:tc>
          <w:tcPr/>
          <w:p>
            <w:pPr>
              <w:pStyle w:val="Compact"/>
              <w:jc w:val="right"/>
            </w:pPr>
            <w:r>
              <w:t xml:space="preserve">101.6</w:t>
            </w:r>
          </w:p>
        </w:tc>
        <w:tc>
          <w:tcPr/>
          <w:p>
            <w:pPr>
              <w:pStyle w:val="Compact"/>
              <w:jc w:val="right"/>
            </w:pPr>
            <w:r>
              <w:t xml:space="preserve">99.4</w:t>
            </w:r>
          </w:p>
        </w:tc>
      </w:tr>
      <w:tr>
        <w:tc>
          <w:tcPr/>
          <w:p>
            <w:pPr>
              <w:pStyle w:val="Compact"/>
              <w:jc w:val="left"/>
            </w:pPr>
            <w:r>
              <w:t xml:space="preserve">07390</w:t>
            </w:r>
          </w:p>
        </w:tc>
        <w:tc>
          <w:tcPr/>
          <w:p>
            <w:pPr>
              <w:pStyle w:val="Compact"/>
              <w:jc w:val="left"/>
            </w:pPr>
            <w:r>
              <w:t xml:space="preserve">Suurpellinki</w:t>
            </w:r>
          </w:p>
        </w:tc>
        <w:tc>
          <w:tcPr/>
          <w:p>
            <w:pPr>
              <w:pStyle w:val="Compact"/>
              <w:jc w:val="right"/>
            </w:pPr>
            <w:r>
              <w:t xml:space="preserve">89.5</w:t>
            </w:r>
          </w:p>
        </w:tc>
        <w:tc>
          <w:tcPr/>
          <w:p>
            <w:pPr>
              <w:pStyle w:val="Compact"/>
              <w:jc w:val="right"/>
            </w:pPr>
            <w:r>
              <w:t xml:space="preserve">126.8</w:t>
            </w:r>
          </w:p>
        </w:tc>
        <w:tc>
          <w:tcPr/>
          <w:p>
            <w:pPr>
              <w:pStyle w:val="Compact"/>
              <w:jc w:val="right"/>
            </w:pPr>
            <w:r>
              <w:t xml:space="preserve">128.7</w:t>
            </w:r>
          </w:p>
        </w:tc>
        <w:tc>
          <w:tcPr/>
          <w:p>
            <w:pPr>
              <w:pStyle w:val="Compact"/>
              <w:jc w:val="right"/>
            </w:pPr>
            <w:r>
              <w:t xml:space="preserve">9.5</w:t>
            </w:r>
          </w:p>
        </w:tc>
        <w:tc>
          <w:tcPr/>
          <w:p>
            <w:pPr>
              <w:pStyle w:val="Compact"/>
              <w:jc w:val="right"/>
            </w:pPr>
            <w:r>
              <w:t xml:space="preserve">92.8</w:t>
            </w:r>
          </w:p>
        </w:tc>
      </w:tr>
      <w:tr>
        <w:tc>
          <w:tcPr/>
          <w:p>
            <w:pPr>
              <w:pStyle w:val="Compact"/>
              <w:jc w:val="left"/>
            </w:pPr>
            <w:r>
              <w:t xml:space="preserve">07870</w:t>
            </w:r>
          </w:p>
        </w:tc>
        <w:tc>
          <w:tcPr/>
          <w:p>
            <w:pPr>
              <w:pStyle w:val="Compact"/>
              <w:jc w:val="left"/>
            </w:pPr>
            <w:r>
              <w:t xml:space="preserve">Skinnarby</w:t>
            </w:r>
          </w:p>
        </w:tc>
        <w:tc>
          <w:tcPr/>
          <w:p>
            <w:pPr>
              <w:pStyle w:val="Compact"/>
              <w:jc w:val="right"/>
            </w:pPr>
            <w:r>
              <w:t xml:space="preserve">88.7</w:t>
            </w:r>
          </w:p>
        </w:tc>
        <w:tc>
          <w:tcPr/>
          <w:p>
            <w:pPr>
              <w:pStyle w:val="Compact"/>
              <w:jc w:val="right"/>
            </w:pPr>
            <w:r>
              <w:t xml:space="preserve">77.0</w:t>
            </w:r>
          </w:p>
        </w:tc>
        <w:tc>
          <w:tcPr/>
          <w:p>
            <w:pPr>
              <w:pStyle w:val="Compact"/>
              <w:jc w:val="right"/>
            </w:pPr>
            <w:r>
              <w:t xml:space="preserve">90.0</w:t>
            </w:r>
          </w:p>
        </w:tc>
        <w:tc>
          <w:tcPr/>
          <w:p>
            <w:pPr>
              <w:pStyle w:val="Compact"/>
              <w:jc w:val="right"/>
            </w:pPr>
            <w:r>
              <w:t xml:space="preserve">85.2</w:t>
            </w:r>
          </w:p>
        </w:tc>
        <w:tc>
          <w:tcPr/>
          <w:p>
            <w:pPr>
              <w:pStyle w:val="Compact"/>
              <w:jc w:val="right"/>
            </w:pPr>
            <w:r>
              <w:t xml:space="preserve">102.4</w:t>
            </w:r>
          </w:p>
        </w:tc>
      </w:tr>
      <w:tr>
        <w:tc>
          <w:tcPr/>
          <w:p>
            <w:pPr>
              <w:pStyle w:val="Compact"/>
              <w:jc w:val="left"/>
            </w:pPr>
            <w:r>
              <w:t xml:space="preserve">07830</w:t>
            </w:r>
          </w:p>
        </w:tc>
        <w:tc>
          <w:tcPr/>
          <w:p>
            <w:pPr>
              <w:pStyle w:val="Compact"/>
              <w:jc w:val="left"/>
            </w:pPr>
            <w:r>
              <w:t xml:space="preserve">Pukaro</w:t>
            </w:r>
          </w:p>
        </w:tc>
        <w:tc>
          <w:tcPr/>
          <w:p>
            <w:pPr>
              <w:pStyle w:val="Compact"/>
              <w:jc w:val="right"/>
            </w:pPr>
            <w:r>
              <w:t xml:space="preserve">88.0</w:t>
            </w:r>
          </w:p>
        </w:tc>
        <w:tc>
          <w:tcPr/>
          <w:p>
            <w:pPr>
              <w:pStyle w:val="Compact"/>
              <w:jc w:val="right"/>
            </w:pPr>
            <w:r>
              <w:t xml:space="preserve">79.2</w:t>
            </w:r>
          </w:p>
        </w:tc>
        <w:tc>
          <w:tcPr/>
          <w:p>
            <w:pPr>
              <w:pStyle w:val="Compact"/>
              <w:jc w:val="right"/>
            </w:pPr>
            <w:r>
              <w:t xml:space="preserve">85.5</w:t>
            </w:r>
          </w:p>
        </w:tc>
        <w:tc>
          <w:tcPr/>
          <w:p>
            <w:pPr>
              <w:pStyle w:val="Compact"/>
              <w:jc w:val="right"/>
            </w:pPr>
            <w:r>
              <w:t xml:space="preserve">69.4</w:t>
            </w:r>
          </w:p>
        </w:tc>
        <w:tc>
          <w:tcPr/>
          <w:p>
            <w:pPr>
              <w:pStyle w:val="Compact"/>
              <w:jc w:val="right"/>
            </w:pPr>
            <w:r>
              <w:t xml:space="preserve">117.8</w:t>
            </w:r>
          </w:p>
        </w:tc>
      </w:tr>
      <w:tr>
        <w:tc>
          <w:tcPr/>
          <w:p>
            <w:pPr>
              <w:pStyle w:val="Compact"/>
              <w:jc w:val="left"/>
            </w:pPr>
            <w:r>
              <w:t xml:space="preserve">07350</w:t>
            </w:r>
          </w:p>
        </w:tc>
        <w:tc>
          <w:tcPr/>
          <w:p>
            <w:pPr>
              <w:pStyle w:val="Compact"/>
              <w:jc w:val="left"/>
            </w:pPr>
            <w:r>
              <w:t xml:space="preserve">Gäddrag</w:t>
            </w:r>
          </w:p>
        </w:tc>
        <w:tc>
          <w:tcPr/>
          <w:p>
            <w:pPr>
              <w:pStyle w:val="Compact"/>
              <w:jc w:val="right"/>
            </w:pPr>
            <w:r>
              <w:t xml:space="preserve">81.7</w:t>
            </w:r>
          </w:p>
        </w:tc>
        <w:tc>
          <w:tcPr/>
          <w:p>
            <w:pPr>
              <w:pStyle w:val="Compact"/>
              <w:jc w:val="right"/>
            </w:pPr>
            <w:r>
              <w:t xml:space="preserve">27.8</w:t>
            </w:r>
          </w:p>
        </w:tc>
        <w:tc>
          <w:tcPr/>
          <w:p>
            <w:pPr>
              <w:pStyle w:val="Compact"/>
              <w:jc w:val="right"/>
            </w:pPr>
            <w:r>
              <w:t xml:space="preserve">75.0</w:t>
            </w:r>
          </w:p>
        </w:tc>
        <w:tc>
          <w:tcPr/>
          <w:p>
            <w:pPr>
              <w:pStyle w:val="Compact"/>
              <w:jc w:val="right"/>
            </w:pPr>
            <w:r>
              <w:t xml:space="preserve">134.4</w:t>
            </w:r>
          </w:p>
        </w:tc>
        <w:tc>
          <w:tcPr/>
          <w:p>
            <w:pPr>
              <w:pStyle w:val="Compact"/>
              <w:jc w:val="right"/>
            </w:pPr>
            <w:r>
              <w:t xml:space="preserve">89.6</w:t>
            </w:r>
          </w:p>
        </w:tc>
      </w:tr>
      <w:tr>
        <w:tc>
          <w:tcPr/>
          <w:p>
            <w:pPr>
              <w:pStyle w:val="Compact"/>
              <w:jc w:val="left"/>
            </w:pPr>
            <w:r>
              <w:t xml:space="preserve">06100</w:t>
            </w:r>
          </w:p>
        </w:tc>
        <w:tc>
          <w:tcPr/>
          <w:p>
            <w:pPr>
              <w:pStyle w:val="Compact"/>
              <w:jc w:val="left"/>
            </w:pPr>
            <w:r>
              <w:t xml:space="preserve">Porvoo Keskus</w:t>
            </w:r>
          </w:p>
        </w:tc>
        <w:tc>
          <w:tcPr/>
          <w:p>
            <w:pPr>
              <w:pStyle w:val="Compact"/>
              <w:jc w:val="right"/>
            </w:pPr>
            <w:r>
              <w:t xml:space="preserve">81.2</w:t>
            </w:r>
          </w:p>
        </w:tc>
        <w:tc>
          <w:tcPr/>
          <w:p>
            <w:pPr>
              <w:pStyle w:val="Compact"/>
              <w:jc w:val="right"/>
            </w:pPr>
            <w:r>
              <w:t xml:space="preserve">83.9</w:t>
            </w:r>
          </w:p>
        </w:tc>
        <w:tc>
          <w:tcPr/>
          <w:p>
            <w:pPr>
              <w:pStyle w:val="Compact"/>
              <w:jc w:val="right"/>
            </w:pPr>
            <w:r>
              <w:t xml:space="preserve">70.2</w:t>
            </w:r>
          </w:p>
        </w:tc>
        <w:tc>
          <w:tcPr/>
          <w:p>
            <w:pPr>
              <w:pStyle w:val="Compact"/>
              <w:jc w:val="right"/>
            </w:pPr>
            <w:r>
              <w:t xml:space="preserve">83.8</w:t>
            </w:r>
          </w:p>
        </w:tc>
        <w:tc>
          <w:tcPr/>
          <w:p>
            <w:pPr>
              <w:pStyle w:val="Compact"/>
              <w:jc w:val="right"/>
            </w:pPr>
            <w:r>
              <w:t xml:space="preserve">86.8</w:t>
            </w:r>
          </w:p>
        </w:tc>
      </w:tr>
      <w:tr>
        <w:tc>
          <w:tcPr/>
          <w:p>
            <w:pPr>
              <w:pStyle w:val="Compact"/>
              <w:jc w:val="left"/>
            </w:pPr>
            <w:r>
              <w:t xml:space="preserve">07130</w:t>
            </w:r>
          </w:p>
        </w:tc>
        <w:tc>
          <w:tcPr/>
          <w:p>
            <w:pPr>
              <w:pStyle w:val="Compact"/>
              <w:jc w:val="left"/>
            </w:pPr>
            <w:r>
              <w:t xml:space="preserve">Anttila</w:t>
            </w:r>
          </w:p>
        </w:tc>
        <w:tc>
          <w:tcPr/>
          <w:p>
            <w:pPr>
              <w:pStyle w:val="Compact"/>
              <w:jc w:val="right"/>
            </w:pPr>
            <w:r>
              <w:t xml:space="preserve">80.6</w:t>
            </w:r>
          </w:p>
        </w:tc>
        <w:tc>
          <w:tcPr/>
          <w:p>
            <w:pPr>
              <w:pStyle w:val="Compact"/>
              <w:jc w:val="right"/>
            </w:pPr>
            <w:r>
              <w:t xml:space="preserve">60.6</w:t>
            </w:r>
          </w:p>
        </w:tc>
        <w:tc>
          <w:tcPr/>
          <w:p>
            <w:pPr>
              <w:pStyle w:val="Compact"/>
              <w:jc w:val="right"/>
            </w:pPr>
            <w:r>
              <w:t xml:space="preserve">90.4</w:t>
            </w:r>
          </w:p>
        </w:tc>
        <w:tc>
          <w:tcPr/>
          <w:p>
            <w:pPr>
              <w:pStyle w:val="Compact"/>
              <w:jc w:val="right"/>
            </w:pPr>
            <w:r>
              <w:t xml:space="preserve">66.9</w:t>
            </w:r>
          </w:p>
        </w:tc>
        <w:tc>
          <w:tcPr/>
          <w:p>
            <w:pPr>
              <w:pStyle w:val="Compact"/>
              <w:jc w:val="right"/>
            </w:pPr>
            <w:r>
              <w:t xml:space="preserve">104.6</w:t>
            </w:r>
          </w:p>
        </w:tc>
      </w:tr>
      <w:tr>
        <w:tc>
          <w:tcPr/>
          <w:p>
            <w:pPr>
              <w:pStyle w:val="Compact"/>
              <w:jc w:val="left"/>
            </w:pPr>
            <w:r>
              <w:t xml:space="preserve">07700</w:t>
            </w:r>
          </w:p>
        </w:tc>
        <w:tc>
          <w:tcPr/>
          <w:p>
            <w:pPr>
              <w:pStyle w:val="Compact"/>
              <w:jc w:val="left"/>
            </w:pPr>
            <w:r>
              <w:t xml:space="preserve">Koskenkylän saha-alue</w:t>
            </w:r>
          </w:p>
        </w:tc>
        <w:tc>
          <w:tcPr/>
          <w:p>
            <w:pPr>
              <w:pStyle w:val="Compact"/>
              <w:jc w:val="right"/>
            </w:pPr>
            <w:r>
              <w:t xml:space="preserve">80.6</w:t>
            </w:r>
          </w:p>
        </w:tc>
        <w:tc>
          <w:tcPr/>
          <w:p>
            <w:pPr>
              <w:pStyle w:val="Compact"/>
              <w:jc w:val="right"/>
            </w:pPr>
            <w:r>
              <w:t xml:space="preserve">68.7</w:t>
            </w:r>
          </w:p>
        </w:tc>
        <w:tc>
          <w:tcPr/>
          <w:p>
            <w:pPr>
              <w:pStyle w:val="Compact"/>
              <w:jc w:val="right"/>
            </w:pPr>
            <w:r>
              <w:t xml:space="preserve">73.1</w:t>
            </w:r>
          </w:p>
        </w:tc>
        <w:tc>
          <w:tcPr/>
          <w:p>
            <w:pPr>
              <w:pStyle w:val="Compact"/>
              <w:jc w:val="right"/>
            </w:pPr>
            <w:r>
              <w:t xml:space="preserve">81.5</w:t>
            </w:r>
          </w:p>
        </w:tc>
        <w:tc>
          <w:tcPr/>
          <w:p>
            <w:pPr>
              <w:pStyle w:val="Compact"/>
              <w:jc w:val="right"/>
            </w:pPr>
            <w:r>
              <w:t xml:space="preserve">99.1</w:t>
            </w:r>
          </w:p>
        </w:tc>
      </w:tr>
      <w:tr>
        <w:tc>
          <w:tcPr/>
          <w:p>
            <w:pPr>
              <w:pStyle w:val="Compact"/>
              <w:jc w:val="left"/>
            </w:pPr>
            <w:r>
              <w:t xml:space="preserve">07890</w:t>
            </w:r>
          </w:p>
        </w:tc>
        <w:tc>
          <w:tcPr/>
          <w:p>
            <w:pPr>
              <w:pStyle w:val="Compact"/>
              <w:jc w:val="left"/>
            </w:pPr>
            <w:r>
              <w:t xml:space="preserve">Mickelspiltom</w:t>
            </w:r>
          </w:p>
        </w:tc>
        <w:tc>
          <w:tcPr/>
          <w:p>
            <w:pPr>
              <w:pStyle w:val="Compact"/>
              <w:jc w:val="right"/>
            </w:pPr>
            <w:r>
              <w:t xml:space="preserve">80.5</w:t>
            </w:r>
          </w:p>
        </w:tc>
        <w:tc>
          <w:tcPr/>
          <w:p>
            <w:pPr>
              <w:pStyle w:val="Compact"/>
              <w:jc w:val="right"/>
            </w:pPr>
            <w:r>
              <w:t xml:space="preserve">80.0</w:t>
            </w:r>
          </w:p>
        </w:tc>
        <w:tc>
          <w:tcPr/>
          <w:p>
            <w:pPr>
              <w:pStyle w:val="Compact"/>
              <w:jc w:val="right"/>
            </w:pPr>
            <w:r>
              <w:t xml:space="preserve">96.0</w:t>
            </w:r>
          </w:p>
        </w:tc>
        <w:tc>
          <w:tcPr/>
          <w:p>
            <w:pPr>
              <w:pStyle w:val="Compact"/>
              <w:jc w:val="right"/>
            </w:pPr>
            <w:r>
              <w:t xml:space="preserve">46.9</w:t>
            </w:r>
          </w:p>
        </w:tc>
        <w:tc>
          <w:tcPr/>
          <w:p>
            <w:pPr>
              <w:pStyle w:val="Compact"/>
              <w:jc w:val="right"/>
            </w:pPr>
            <w:r>
              <w:t xml:space="preserve">99.2</w:t>
            </w:r>
          </w:p>
        </w:tc>
      </w:tr>
      <w:tr>
        <w:tc>
          <w:tcPr/>
          <w:p>
            <w:pPr>
              <w:pStyle w:val="Compact"/>
              <w:jc w:val="left"/>
            </w:pPr>
            <w:r>
              <w:t xml:space="preserve">07500</w:t>
            </w:r>
          </w:p>
        </w:tc>
        <w:tc>
          <w:tcPr/>
          <w:p>
            <w:pPr>
              <w:pStyle w:val="Compact"/>
              <w:jc w:val="left"/>
            </w:pPr>
            <w:r>
              <w:t xml:space="preserve">Askola Kirkonkylä</w:t>
            </w:r>
          </w:p>
        </w:tc>
        <w:tc>
          <w:tcPr/>
          <w:p>
            <w:pPr>
              <w:pStyle w:val="Compact"/>
              <w:jc w:val="right"/>
            </w:pPr>
            <w:r>
              <w:t xml:space="preserve">80.1</w:t>
            </w:r>
          </w:p>
        </w:tc>
        <w:tc>
          <w:tcPr/>
          <w:p>
            <w:pPr>
              <w:pStyle w:val="Compact"/>
              <w:jc w:val="right"/>
            </w:pPr>
            <w:r>
              <w:t xml:space="preserve">72.3</w:t>
            </w:r>
          </w:p>
        </w:tc>
        <w:tc>
          <w:tcPr/>
          <w:p>
            <w:pPr>
              <w:pStyle w:val="Compact"/>
              <w:jc w:val="right"/>
            </w:pPr>
            <w:r>
              <w:t xml:space="preserve">72.6</w:t>
            </w:r>
          </w:p>
        </w:tc>
        <w:tc>
          <w:tcPr/>
          <w:p>
            <w:pPr>
              <w:pStyle w:val="Compact"/>
              <w:jc w:val="right"/>
            </w:pPr>
            <w:r>
              <w:t xml:space="preserve">77.4</w:t>
            </w:r>
          </w:p>
        </w:tc>
        <w:tc>
          <w:tcPr/>
          <w:p>
            <w:pPr>
              <w:pStyle w:val="Compact"/>
              <w:jc w:val="right"/>
            </w:pPr>
            <w:r>
              <w:t xml:space="preserve">98.0</w:t>
            </w:r>
          </w:p>
        </w:tc>
      </w:tr>
      <w:tr>
        <w:tc>
          <w:tcPr/>
          <w:p>
            <w:pPr>
              <w:pStyle w:val="Compact"/>
              <w:jc w:val="left"/>
            </w:pPr>
            <w:r>
              <w:t xml:space="preserve">06880</w:t>
            </w:r>
          </w:p>
        </w:tc>
        <w:tc>
          <w:tcPr/>
          <w:p>
            <w:pPr>
              <w:pStyle w:val="Compact"/>
              <w:jc w:val="left"/>
            </w:pPr>
            <w:r>
              <w:t xml:space="preserve">Kärrby</w:t>
            </w:r>
          </w:p>
        </w:tc>
        <w:tc>
          <w:tcPr/>
          <w:p>
            <w:pPr>
              <w:pStyle w:val="Compact"/>
              <w:jc w:val="right"/>
            </w:pPr>
            <w:r>
              <w:t xml:space="preserve">78.9</w:t>
            </w:r>
          </w:p>
        </w:tc>
        <w:tc>
          <w:tcPr/>
          <w:p>
            <w:pPr>
              <w:pStyle w:val="Compact"/>
              <w:jc w:val="right"/>
            </w:pPr>
            <w:r>
              <w:t xml:space="preserve">59.1</w:t>
            </w:r>
          </w:p>
        </w:tc>
        <w:tc>
          <w:tcPr/>
          <w:p>
            <w:pPr>
              <w:pStyle w:val="Compact"/>
              <w:jc w:val="right"/>
            </w:pPr>
            <w:r>
              <w:t xml:space="preserve">86.3</w:t>
            </w:r>
          </w:p>
        </w:tc>
        <w:tc>
          <w:tcPr/>
          <w:p>
            <w:pPr>
              <w:pStyle w:val="Compact"/>
              <w:jc w:val="right"/>
            </w:pPr>
            <w:r>
              <w:t xml:space="preserve">89.7</w:t>
            </w:r>
          </w:p>
        </w:tc>
        <w:tc>
          <w:tcPr/>
          <w:p>
            <w:pPr>
              <w:pStyle w:val="Compact"/>
              <w:jc w:val="right"/>
            </w:pPr>
            <w:r>
              <w:t xml:space="preserve">80.2</w:t>
            </w:r>
          </w:p>
        </w:tc>
      </w:tr>
      <w:tr>
        <w:tc>
          <w:tcPr/>
          <w:p>
            <w:pPr>
              <w:pStyle w:val="Compact"/>
              <w:jc w:val="left"/>
            </w:pPr>
            <w:r>
              <w:t xml:space="preserve">07230</w:t>
            </w:r>
          </w:p>
        </w:tc>
        <w:tc>
          <w:tcPr/>
          <w:p>
            <w:pPr>
              <w:pStyle w:val="Compact"/>
              <w:jc w:val="left"/>
            </w:pPr>
            <w:r>
              <w:t xml:space="preserve">Askola</w:t>
            </w:r>
          </w:p>
        </w:tc>
        <w:tc>
          <w:tcPr/>
          <w:p>
            <w:pPr>
              <w:pStyle w:val="Compact"/>
              <w:jc w:val="right"/>
            </w:pPr>
            <w:r>
              <w:t xml:space="preserve">78.2</w:t>
            </w:r>
          </w:p>
        </w:tc>
        <w:tc>
          <w:tcPr/>
          <w:p>
            <w:pPr>
              <w:pStyle w:val="Compact"/>
              <w:jc w:val="right"/>
            </w:pPr>
            <w:r>
              <w:t xml:space="preserve">74.7</w:t>
            </w:r>
          </w:p>
        </w:tc>
        <w:tc>
          <w:tcPr/>
          <w:p>
            <w:pPr>
              <w:pStyle w:val="Compact"/>
              <w:jc w:val="right"/>
            </w:pPr>
            <w:r>
              <w:t xml:space="preserve">82.2</w:t>
            </w:r>
          </w:p>
        </w:tc>
        <w:tc>
          <w:tcPr/>
          <w:p>
            <w:pPr>
              <w:pStyle w:val="Compact"/>
              <w:jc w:val="right"/>
            </w:pPr>
            <w:r>
              <w:t xml:space="preserve">62.1</w:t>
            </w:r>
          </w:p>
        </w:tc>
        <w:tc>
          <w:tcPr/>
          <w:p>
            <w:pPr>
              <w:pStyle w:val="Compact"/>
              <w:jc w:val="right"/>
            </w:pPr>
            <w:r>
              <w:t xml:space="preserve">93.9</w:t>
            </w:r>
          </w:p>
        </w:tc>
      </w:tr>
      <w:tr>
        <w:tc>
          <w:tcPr/>
          <w:p>
            <w:pPr>
              <w:pStyle w:val="Compact"/>
              <w:jc w:val="left"/>
            </w:pPr>
            <w:r>
              <w:t xml:space="preserve">07740</w:t>
            </w:r>
          </w:p>
        </w:tc>
        <w:tc>
          <w:tcPr/>
          <w:p>
            <w:pPr>
              <w:pStyle w:val="Compact"/>
              <w:jc w:val="left"/>
            </w:pPr>
            <w:r>
              <w:t xml:space="preserve">Gammelby</w:t>
            </w:r>
          </w:p>
        </w:tc>
        <w:tc>
          <w:tcPr/>
          <w:p>
            <w:pPr>
              <w:pStyle w:val="Compact"/>
              <w:jc w:val="right"/>
            </w:pPr>
            <w:r>
              <w:t xml:space="preserve">77.6</w:t>
            </w:r>
          </w:p>
        </w:tc>
        <w:tc>
          <w:tcPr/>
          <w:p>
            <w:pPr>
              <w:pStyle w:val="Compact"/>
              <w:jc w:val="right"/>
            </w:pPr>
            <w:r>
              <w:t xml:space="preserve">69.3</w:t>
            </w:r>
          </w:p>
        </w:tc>
        <w:tc>
          <w:tcPr/>
          <w:p>
            <w:pPr>
              <w:pStyle w:val="Compact"/>
              <w:jc w:val="right"/>
            </w:pPr>
            <w:r>
              <w:t xml:space="preserve">77.8</w:t>
            </w:r>
          </w:p>
        </w:tc>
        <w:tc>
          <w:tcPr/>
          <w:p>
            <w:pPr>
              <w:pStyle w:val="Compact"/>
              <w:jc w:val="right"/>
            </w:pPr>
            <w:r>
              <w:t xml:space="preserve">67.3</w:t>
            </w:r>
          </w:p>
        </w:tc>
        <w:tc>
          <w:tcPr/>
          <w:p>
            <w:pPr>
              <w:pStyle w:val="Compact"/>
              <w:jc w:val="right"/>
            </w:pPr>
            <w:r>
              <w:t xml:space="preserve">96.1</w:t>
            </w:r>
          </w:p>
        </w:tc>
      </w:tr>
      <w:tr>
        <w:tc>
          <w:tcPr/>
          <w:p>
            <w:pPr>
              <w:pStyle w:val="Compact"/>
              <w:jc w:val="left"/>
            </w:pPr>
            <w:r>
              <w:t xml:space="preserve">07320</w:t>
            </w:r>
          </w:p>
        </w:tc>
        <w:tc>
          <w:tcPr/>
          <w:p>
            <w:pPr>
              <w:pStyle w:val="Compact"/>
              <w:jc w:val="left"/>
            </w:pPr>
            <w:r>
              <w:t xml:space="preserve">Jakari-Sannäs</w:t>
            </w:r>
          </w:p>
        </w:tc>
        <w:tc>
          <w:tcPr/>
          <w:p>
            <w:pPr>
              <w:pStyle w:val="Compact"/>
              <w:jc w:val="right"/>
            </w:pPr>
            <w:r>
              <w:t xml:space="preserve">77.1</w:t>
            </w:r>
          </w:p>
        </w:tc>
        <w:tc>
          <w:tcPr/>
          <w:p>
            <w:pPr>
              <w:pStyle w:val="Compact"/>
              <w:jc w:val="right"/>
            </w:pPr>
            <w:r>
              <w:t xml:space="preserve">69.1</w:t>
            </w:r>
          </w:p>
        </w:tc>
        <w:tc>
          <w:tcPr/>
          <w:p>
            <w:pPr>
              <w:pStyle w:val="Compact"/>
              <w:jc w:val="right"/>
            </w:pPr>
            <w:r>
              <w:t xml:space="preserve">84.8</w:t>
            </w:r>
          </w:p>
        </w:tc>
        <w:tc>
          <w:tcPr/>
          <w:p>
            <w:pPr>
              <w:pStyle w:val="Compact"/>
              <w:jc w:val="right"/>
            </w:pPr>
            <w:r>
              <w:t xml:space="preserve">67.6</w:t>
            </w:r>
          </w:p>
        </w:tc>
        <w:tc>
          <w:tcPr/>
          <w:p>
            <w:pPr>
              <w:pStyle w:val="Compact"/>
              <w:jc w:val="right"/>
            </w:pPr>
            <w:r>
              <w:t xml:space="preserve">86.7</w:t>
            </w:r>
          </w:p>
        </w:tc>
      </w:tr>
      <w:tr>
        <w:tc>
          <w:tcPr/>
          <w:p>
            <w:pPr>
              <w:pStyle w:val="Compact"/>
              <w:jc w:val="left"/>
            </w:pPr>
            <w:r>
              <w:t xml:space="preserve">07280</w:t>
            </w:r>
          </w:p>
        </w:tc>
        <w:tc>
          <w:tcPr/>
          <w:p>
            <w:pPr>
              <w:pStyle w:val="Compact"/>
              <w:jc w:val="left"/>
            </w:pPr>
            <w:r>
              <w:t xml:space="preserve">Ilola</w:t>
            </w:r>
          </w:p>
        </w:tc>
        <w:tc>
          <w:tcPr/>
          <w:p>
            <w:pPr>
              <w:pStyle w:val="Compact"/>
              <w:jc w:val="right"/>
            </w:pPr>
            <w:r>
              <w:t xml:space="preserve">74.3</w:t>
            </w:r>
          </w:p>
        </w:tc>
        <w:tc>
          <w:tcPr/>
          <w:p>
            <w:pPr>
              <w:pStyle w:val="Compact"/>
              <w:jc w:val="right"/>
            </w:pPr>
            <w:r>
              <w:t xml:space="preserve">49.1</w:t>
            </w:r>
          </w:p>
        </w:tc>
        <w:tc>
          <w:tcPr/>
          <w:p>
            <w:pPr>
              <w:pStyle w:val="Compact"/>
              <w:jc w:val="right"/>
            </w:pPr>
            <w:r>
              <w:t xml:space="preserve">78.7</w:t>
            </w:r>
          </w:p>
        </w:tc>
        <w:tc>
          <w:tcPr/>
          <w:p>
            <w:pPr>
              <w:pStyle w:val="Compact"/>
              <w:jc w:val="right"/>
            </w:pPr>
            <w:r>
              <w:t xml:space="preserve">75.7</w:t>
            </w:r>
          </w:p>
        </w:tc>
        <w:tc>
          <w:tcPr/>
          <w:p>
            <w:pPr>
              <w:pStyle w:val="Compact"/>
              <w:jc w:val="right"/>
            </w:pPr>
            <w:r>
              <w:t xml:space="preserve">93.9</w:t>
            </w:r>
          </w:p>
        </w:tc>
      </w:tr>
      <w:tr>
        <w:tc>
          <w:tcPr/>
          <w:p>
            <w:pPr>
              <w:pStyle w:val="Compact"/>
              <w:jc w:val="left"/>
            </w:pPr>
            <w:r>
              <w:t xml:space="preserve">04130</w:t>
            </w:r>
          </w:p>
        </w:tc>
        <w:tc>
          <w:tcPr/>
          <w:p>
            <w:pPr>
              <w:pStyle w:val="Compact"/>
              <w:jc w:val="left"/>
            </w:pPr>
            <w:r>
              <w:t xml:space="preserve">Sipoo</w:t>
            </w:r>
          </w:p>
        </w:tc>
        <w:tc>
          <w:tcPr/>
          <w:p>
            <w:pPr>
              <w:pStyle w:val="Compact"/>
              <w:jc w:val="right"/>
            </w:pPr>
            <w:r>
              <w:t xml:space="preserve">73.0</w:t>
            </w:r>
          </w:p>
        </w:tc>
        <w:tc>
          <w:tcPr/>
          <w:p>
            <w:pPr>
              <w:pStyle w:val="Compact"/>
              <w:jc w:val="right"/>
            </w:pPr>
            <w:r>
              <w:t xml:space="preserve">68.7</w:t>
            </w:r>
          </w:p>
        </w:tc>
        <w:tc>
          <w:tcPr/>
          <w:p>
            <w:pPr>
              <w:pStyle w:val="Compact"/>
              <w:jc w:val="right"/>
            </w:pPr>
            <w:r>
              <w:t xml:space="preserve">67.8</w:t>
            </w:r>
          </w:p>
        </w:tc>
        <w:tc>
          <w:tcPr/>
          <w:p>
            <w:pPr>
              <w:pStyle w:val="Compact"/>
              <w:jc w:val="right"/>
            </w:pPr>
            <w:r>
              <w:t xml:space="preserve">66.4</w:t>
            </w:r>
          </w:p>
        </w:tc>
        <w:tc>
          <w:tcPr/>
          <w:p>
            <w:pPr>
              <w:pStyle w:val="Compact"/>
              <w:jc w:val="right"/>
            </w:pPr>
            <w:r>
              <w:t xml:space="preserve">89.1</w:t>
            </w:r>
          </w:p>
        </w:tc>
      </w:tr>
      <w:tr>
        <w:tc>
          <w:tcPr/>
          <w:p>
            <w:pPr>
              <w:pStyle w:val="Compact"/>
              <w:jc w:val="left"/>
            </w:pPr>
            <w:r>
              <w:t xml:space="preserve">01120</w:t>
            </w:r>
          </w:p>
        </w:tc>
        <w:tc>
          <w:tcPr/>
          <w:p>
            <w:pPr>
              <w:pStyle w:val="Compact"/>
              <w:jc w:val="left"/>
            </w:pPr>
            <w:r>
              <w:t xml:space="preserve">Västerskog</w:t>
            </w:r>
          </w:p>
        </w:tc>
        <w:tc>
          <w:tcPr/>
          <w:p>
            <w:pPr>
              <w:pStyle w:val="Compact"/>
              <w:jc w:val="right"/>
            </w:pPr>
            <w:r>
              <w:t xml:space="preserve">72.9</w:t>
            </w:r>
          </w:p>
        </w:tc>
        <w:tc>
          <w:tcPr/>
          <w:p>
            <w:pPr>
              <w:pStyle w:val="Compact"/>
              <w:jc w:val="right"/>
            </w:pPr>
            <w:r>
              <w:t xml:space="preserve">47.7</w:t>
            </w:r>
          </w:p>
        </w:tc>
        <w:tc>
          <w:tcPr/>
          <w:p>
            <w:pPr>
              <w:pStyle w:val="Compact"/>
              <w:jc w:val="right"/>
            </w:pPr>
            <w:r>
              <w:t xml:space="preserve">85.1</w:t>
            </w:r>
          </w:p>
        </w:tc>
        <w:tc>
          <w:tcPr/>
          <w:p>
            <w:pPr>
              <w:pStyle w:val="Compact"/>
              <w:jc w:val="right"/>
            </w:pPr>
            <w:r>
              <w:t xml:space="preserve">73.8</w:t>
            </w:r>
          </w:p>
        </w:tc>
        <w:tc>
          <w:tcPr/>
          <w:p>
            <w:pPr>
              <w:pStyle w:val="Compact"/>
              <w:jc w:val="right"/>
            </w:pPr>
            <w:r>
              <w:t xml:space="preserve">84.9</w:t>
            </w:r>
          </w:p>
        </w:tc>
      </w:tr>
      <w:tr>
        <w:tc>
          <w:tcPr/>
          <w:p>
            <w:pPr>
              <w:pStyle w:val="Compact"/>
              <w:jc w:val="left"/>
            </w:pPr>
            <w:r>
              <w:t xml:space="preserve">06500</w:t>
            </w:r>
          </w:p>
        </w:tc>
        <w:tc>
          <w:tcPr/>
          <w:p>
            <w:pPr>
              <w:pStyle w:val="Compact"/>
              <w:jc w:val="left"/>
            </w:pPr>
            <w:r>
              <w:t xml:space="preserve">Saksala-Suomenkylä</w:t>
            </w:r>
          </w:p>
        </w:tc>
        <w:tc>
          <w:tcPr/>
          <w:p>
            <w:pPr>
              <w:pStyle w:val="Compact"/>
              <w:jc w:val="right"/>
            </w:pPr>
            <w:r>
              <w:t xml:space="preserve">72.8</w:t>
            </w:r>
          </w:p>
        </w:tc>
        <w:tc>
          <w:tcPr/>
          <w:p>
            <w:pPr>
              <w:pStyle w:val="Compact"/>
              <w:jc w:val="right"/>
            </w:pPr>
            <w:r>
              <w:t xml:space="preserve">47.4</w:t>
            </w:r>
          </w:p>
        </w:tc>
        <w:tc>
          <w:tcPr/>
          <w:p>
            <w:pPr>
              <w:pStyle w:val="Compact"/>
              <w:jc w:val="right"/>
            </w:pPr>
            <w:r>
              <w:t xml:space="preserve">75.0</w:t>
            </w:r>
          </w:p>
        </w:tc>
        <w:tc>
          <w:tcPr/>
          <w:p>
            <w:pPr>
              <w:pStyle w:val="Compact"/>
              <w:jc w:val="right"/>
            </w:pPr>
            <w:r>
              <w:t xml:space="preserve">70.2</w:t>
            </w:r>
          </w:p>
        </w:tc>
        <w:tc>
          <w:tcPr/>
          <w:p>
            <w:pPr>
              <w:pStyle w:val="Compact"/>
              <w:jc w:val="right"/>
            </w:pPr>
            <w:r>
              <w:t xml:space="preserve">98.5</w:t>
            </w:r>
          </w:p>
        </w:tc>
      </w:tr>
      <w:tr>
        <w:tc>
          <w:tcPr/>
          <w:p>
            <w:pPr>
              <w:pStyle w:val="Compact"/>
              <w:jc w:val="left"/>
            </w:pPr>
            <w:r>
              <w:t xml:space="preserve">06200</w:t>
            </w:r>
          </w:p>
        </w:tc>
        <w:tc>
          <w:tcPr/>
          <w:p>
            <w:pPr>
              <w:pStyle w:val="Compact"/>
              <w:jc w:val="left"/>
            </w:pPr>
            <w:r>
              <w:t xml:space="preserve">Porvoo itäinen</w:t>
            </w:r>
          </w:p>
        </w:tc>
        <w:tc>
          <w:tcPr/>
          <w:p>
            <w:pPr>
              <w:pStyle w:val="Compact"/>
              <w:jc w:val="right"/>
            </w:pPr>
            <w:r>
              <w:t xml:space="preserve">72.4</w:t>
            </w:r>
          </w:p>
        </w:tc>
        <w:tc>
          <w:tcPr/>
          <w:p>
            <w:pPr>
              <w:pStyle w:val="Compact"/>
              <w:jc w:val="right"/>
            </w:pPr>
            <w:r>
              <w:t xml:space="preserve">56.9</w:t>
            </w:r>
          </w:p>
        </w:tc>
        <w:tc>
          <w:tcPr/>
          <w:p>
            <w:pPr>
              <w:pStyle w:val="Compact"/>
              <w:jc w:val="right"/>
            </w:pPr>
            <w:r>
              <w:t xml:space="preserve">78.0</w:t>
            </w:r>
          </w:p>
        </w:tc>
        <w:tc>
          <w:tcPr/>
          <w:p>
            <w:pPr>
              <w:pStyle w:val="Compact"/>
              <w:jc w:val="right"/>
            </w:pPr>
            <w:r>
              <w:t xml:space="preserve">68.8</w:t>
            </w:r>
          </w:p>
        </w:tc>
        <w:tc>
          <w:tcPr/>
          <w:p>
            <w:pPr>
              <w:pStyle w:val="Compact"/>
              <w:jc w:val="right"/>
            </w:pPr>
            <w:r>
              <w:t xml:space="preserve">85.9</w:t>
            </w:r>
          </w:p>
        </w:tc>
      </w:tr>
      <w:tr>
        <w:tc>
          <w:tcPr/>
          <w:p>
            <w:pPr>
              <w:pStyle w:val="Compact"/>
              <w:jc w:val="left"/>
            </w:pPr>
            <w:r>
              <w:t xml:space="preserve">06950</w:t>
            </w:r>
          </w:p>
        </w:tc>
        <w:tc>
          <w:tcPr/>
          <w:p>
            <w:pPr>
              <w:pStyle w:val="Compact"/>
              <w:jc w:val="left"/>
            </w:pPr>
            <w:r>
              <w:t xml:space="preserve">Emäsalo</w:t>
            </w:r>
          </w:p>
        </w:tc>
        <w:tc>
          <w:tcPr/>
          <w:p>
            <w:pPr>
              <w:pStyle w:val="Compact"/>
              <w:jc w:val="right"/>
            </w:pPr>
            <w:r>
              <w:t xml:space="preserve">71.7</w:t>
            </w:r>
          </w:p>
        </w:tc>
        <w:tc>
          <w:tcPr/>
          <w:p>
            <w:pPr>
              <w:pStyle w:val="Compact"/>
              <w:jc w:val="right"/>
            </w:pPr>
            <w:r>
              <w:t xml:space="preserve">65.4</w:t>
            </w:r>
          </w:p>
        </w:tc>
        <w:tc>
          <w:tcPr/>
          <w:p>
            <w:pPr>
              <w:pStyle w:val="Compact"/>
              <w:jc w:val="right"/>
            </w:pPr>
            <w:r>
              <w:t xml:space="preserve">92.0</w:t>
            </w:r>
          </w:p>
        </w:tc>
        <w:tc>
          <w:tcPr/>
          <w:p>
            <w:pPr>
              <w:pStyle w:val="Compact"/>
              <w:jc w:val="right"/>
            </w:pPr>
            <w:r>
              <w:t xml:space="preserve">40.9</w:t>
            </w:r>
          </w:p>
        </w:tc>
        <w:tc>
          <w:tcPr/>
          <w:p>
            <w:pPr>
              <w:pStyle w:val="Compact"/>
              <w:jc w:val="right"/>
            </w:pPr>
            <w:r>
              <w:t xml:space="preserve">88.3</w:t>
            </w:r>
          </w:p>
        </w:tc>
      </w:tr>
      <w:tr>
        <w:tc>
          <w:tcPr/>
          <w:p>
            <w:pPr>
              <w:pStyle w:val="Compact"/>
              <w:jc w:val="left"/>
            </w:pPr>
            <w:r>
              <w:t xml:space="preserve">07590</w:t>
            </w:r>
          </w:p>
        </w:tc>
        <w:tc>
          <w:tcPr/>
          <w:p>
            <w:pPr>
              <w:pStyle w:val="Compact"/>
              <w:jc w:val="left"/>
            </w:pPr>
            <w:r>
              <w:t xml:space="preserve">Askola</w:t>
            </w:r>
          </w:p>
        </w:tc>
        <w:tc>
          <w:tcPr/>
          <w:p>
            <w:pPr>
              <w:pStyle w:val="Compact"/>
              <w:jc w:val="right"/>
            </w:pPr>
            <w:r>
              <w:t xml:space="preserve">69.6</w:t>
            </w:r>
          </w:p>
        </w:tc>
        <w:tc>
          <w:tcPr/>
          <w:p>
            <w:pPr>
              <w:pStyle w:val="Compact"/>
              <w:jc w:val="right"/>
            </w:pPr>
            <w:r>
              <w:t xml:space="preserve">53.3</w:t>
            </w:r>
          </w:p>
        </w:tc>
        <w:tc>
          <w:tcPr/>
          <w:p>
            <w:pPr>
              <w:pStyle w:val="Compact"/>
              <w:jc w:val="right"/>
            </w:pPr>
            <w:r>
              <w:t xml:space="preserve">80.0</w:t>
            </w:r>
          </w:p>
        </w:tc>
        <w:tc>
          <w:tcPr/>
          <w:p>
            <w:pPr>
              <w:pStyle w:val="Compact"/>
              <w:jc w:val="right"/>
            </w:pPr>
            <w:r>
              <w:t xml:space="preserve">59.4</w:t>
            </w:r>
          </w:p>
        </w:tc>
        <w:tc>
          <w:tcPr/>
          <w:p>
            <w:pPr>
              <w:pStyle w:val="Compact"/>
              <w:jc w:val="right"/>
            </w:pPr>
            <w:r>
              <w:t xml:space="preserve">85.8</w:t>
            </w:r>
          </w:p>
        </w:tc>
      </w:tr>
      <w:tr>
        <w:tc>
          <w:tcPr/>
          <w:p>
            <w:pPr>
              <w:pStyle w:val="Compact"/>
              <w:jc w:val="left"/>
            </w:pPr>
            <w:r>
              <w:t xml:space="preserve">06650</w:t>
            </w:r>
          </w:p>
        </w:tc>
        <w:tc>
          <w:tcPr/>
          <w:p>
            <w:pPr>
              <w:pStyle w:val="Compact"/>
              <w:jc w:val="left"/>
            </w:pPr>
            <w:r>
              <w:t xml:space="preserve">Hamari</w:t>
            </w:r>
          </w:p>
        </w:tc>
        <w:tc>
          <w:tcPr/>
          <w:p>
            <w:pPr>
              <w:pStyle w:val="Compact"/>
              <w:jc w:val="right"/>
            </w:pPr>
            <w:r>
              <w:t xml:space="preserve">69.3</w:t>
            </w:r>
          </w:p>
        </w:tc>
        <w:tc>
          <w:tcPr/>
          <w:p>
            <w:pPr>
              <w:pStyle w:val="Compact"/>
              <w:jc w:val="right"/>
            </w:pPr>
            <w:r>
              <w:t xml:space="preserve">47.7</w:t>
            </w:r>
          </w:p>
        </w:tc>
        <w:tc>
          <w:tcPr/>
          <w:p>
            <w:pPr>
              <w:pStyle w:val="Compact"/>
              <w:jc w:val="right"/>
            </w:pPr>
            <w:r>
              <w:t xml:space="preserve">59.9</w:t>
            </w:r>
          </w:p>
        </w:tc>
        <w:tc>
          <w:tcPr/>
          <w:p>
            <w:pPr>
              <w:pStyle w:val="Compact"/>
              <w:jc w:val="right"/>
            </w:pPr>
            <w:r>
              <w:t xml:space="preserve">82.5</w:t>
            </w:r>
          </w:p>
        </w:tc>
        <w:tc>
          <w:tcPr/>
          <w:p>
            <w:pPr>
              <w:pStyle w:val="Compact"/>
              <w:jc w:val="right"/>
            </w:pPr>
            <w:r>
              <w:t xml:space="preserve">87.1</w:t>
            </w:r>
          </w:p>
        </w:tc>
      </w:tr>
      <w:tr>
        <w:tc>
          <w:tcPr/>
          <w:p>
            <w:pPr>
              <w:pStyle w:val="Compact"/>
              <w:jc w:val="left"/>
            </w:pPr>
            <w:r>
              <w:t xml:space="preserve">06450</w:t>
            </w:r>
          </w:p>
        </w:tc>
        <w:tc>
          <w:tcPr/>
          <w:p>
            <w:pPr>
              <w:pStyle w:val="Compact"/>
              <w:jc w:val="left"/>
            </w:pPr>
            <w:r>
              <w:t xml:space="preserve">Eestinmäki-Ernestas</w:t>
            </w:r>
          </w:p>
        </w:tc>
        <w:tc>
          <w:tcPr/>
          <w:p>
            <w:pPr>
              <w:pStyle w:val="Compact"/>
              <w:jc w:val="right"/>
            </w:pPr>
            <w:r>
              <w:t xml:space="preserve">68.8</w:t>
            </w:r>
          </w:p>
        </w:tc>
        <w:tc>
          <w:tcPr/>
          <w:p>
            <w:pPr>
              <w:pStyle w:val="Compact"/>
              <w:jc w:val="right"/>
            </w:pPr>
            <w:r>
              <w:t xml:space="preserve">57.8</w:t>
            </w:r>
          </w:p>
        </w:tc>
        <w:tc>
          <w:tcPr/>
          <w:p>
            <w:pPr>
              <w:pStyle w:val="Compact"/>
              <w:jc w:val="right"/>
            </w:pPr>
            <w:r>
              <w:t xml:space="preserve">66.7</w:t>
            </w:r>
          </w:p>
        </w:tc>
        <w:tc>
          <w:tcPr/>
          <w:p>
            <w:pPr>
              <w:pStyle w:val="Compact"/>
              <w:jc w:val="right"/>
            </w:pPr>
            <w:r>
              <w:t xml:space="preserve">69.2</w:t>
            </w:r>
          </w:p>
        </w:tc>
        <w:tc>
          <w:tcPr/>
          <w:p>
            <w:pPr>
              <w:pStyle w:val="Compact"/>
              <w:jc w:val="right"/>
            </w:pPr>
            <w:r>
              <w:t xml:space="preserve">81.6</w:t>
            </w:r>
          </w:p>
        </w:tc>
      </w:tr>
      <w:tr>
        <w:tc>
          <w:tcPr/>
          <w:p>
            <w:pPr>
              <w:pStyle w:val="Compact"/>
              <w:jc w:val="left"/>
            </w:pPr>
            <w:r>
              <w:t xml:space="preserve">07450</w:t>
            </w:r>
          </w:p>
        </w:tc>
        <w:tc>
          <w:tcPr/>
          <w:p>
            <w:pPr>
              <w:pStyle w:val="Compact"/>
              <w:jc w:val="left"/>
            </w:pPr>
            <w:r>
              <w:t xml:space="preserve">Voolahti</w:t>
            </w:r>
          </w:p>
        </w:tc>
        <w:tc>
          <w:tcPr/>
          <w:p>
            <w:pPr>
              <w:pStyle w:val="Compact"/>
              <w:jc w:val="right"/>
            </w:pPr>
            <w:r>
              <w:t xml:space="preserve">67.1</w:t>
            </w:r>
          </w:p>
        </w:tc>
        <w:tc>
          <w:tcPr/>
          <w:p>
            <w:pPr>
              <w:pStyle w:val="Compact"/>
              <w:jc w:val="right"/>
            </w:pPr>
            <w:r>
              <w:t xml:space="preserve">51.7</w:t>
            </w:r>
          </w:p>
        </w:tc>
        <w:tc>
          <w:tcPr/>
          <w:p>
            <w:pPr>
              <w:pStyle w:val="Compact"/>
              <w:jc w:val="right"/>
            </w:pPr>
            <w:r>
              <w:t xml:space="preserve">89.5</w:t>
            </w:r>
          </w:p>
        </w:tc>
        <w:tc>
          <w:tcPr/>
          <w:p>
            <w:pPr>
              <w:pStyle w:val="Compact"/>
              <w:jc w:val="right"/>
            </w:pPr>
            <w:r>
              <w:t xml:space="preserve">33.3</w:t>
            </w:r>
          </w:p>
        </w:tc>
        <w:tc>
          <w:tcPr/>
          <w:p>
            <w:pPr>
              <w:pStyle w:val="Compact"/>
              <w:jc w:val="right"/>
            </w:pPr>
            <w:r>
              <w:t xml:space="preserve">94.1</w:t>
            </w:r>
          </w:p>
        </w:tc>
      </w:tr>
      <w:tr>
        <w:tc>
          <w:tcPr/>
          <w:p>
            <w:pPr>
              <w:pStyle w:val="Compact"/>
              <w:jc w:val="left"/>
            </w:pPr>
            <w:r>
              <w:t xml:space="preserve">06830</w:t>
            </w:r>
          </w:p>
        </w:tc>
        <w:tc>
          <w:tcPr/>
          <w:p>
            <w:pPr>
              <w:pStyle w:val="Compact"/>
              <w:jc w:val="left"/>
            </w:pPr>
            <w:r>
              <w:t xml:space="preserve">Kulloonkylä</w:t>
            </w:r>
          </w:p>
        </w:tc>
        <w:tc>
          <w:tcPr/>
          <w:p>
            <w:pPr>
              <w:pStyle w:val="Compact"/>
              <w:jc w:val="right"/>
            </w:pPr>
            <w:r>
              <w:t xml:space="preserve">66.3</w:t>
            </w:r>
          </w:p>
        </w:tc>
        <w:tc>
          <w:tcPr/>
          <w:p>
            <w:pPr>
              <w:pStyle w:val="Compact"/>
              <w:jc w:val="right"/>
            </w:pPr>
            <w:r>
              <w:t xml:space="preserve">43.5</w:t>
            </w:r>
          </w:p>
        </w:tc>
        <w:tc>
          <w:tcPr/>
          <w:p>
            <w:pPr>
              <w:pStyle w:val="Compact"/>
              <w:jc w:val="right"/>
            </w:pPr>
            <w:r>
              <w:t xml:space="preserve">66.8</w:t>
            </w:r>
          </w:p>
        </w:tc>
        <w:tc>
          <w:tcPr/>
          <w:p>
            <w:pPr>
              <w:pStyle w:val="Compact"/>
              <w:jc w:val="right"/>
            </w:pPr>
            <w:r>
              <w:t xml:space="preserve">79.4</w:t>
            </w:r>
          </w:p>
        </w:tc>
        <w:tc>
          <w:tcPr/>
          <w:p>
            <w:pPr>
              <w:pStyle w:val="Compact"/>
              <w:jc w:val="right"/>
            </w:pPr>
            <w:r>
              <w:t xml:space="preserve">75.5</w:t>
            </w:r>
          </w:p>
        </w:tc>
      </w:tr>
      <w:tr>
        <w:tc>
          <w:tcPr/>
          <w:p>
            <w:pPr>
              <w:pStyle w:val="Compact"/>
              <w:jc w:val="left"/>
            </w:pPr>
            <w:r>
              <w:t xml:space="preserve">01190</w:t>
            </w:r>
          </w:p>
        </w:tc>
        <w:tc>
          <w:tcPr/>
          <w:p>
            <w:pPr>
              <w:pStyle w:val="Compact"/>
              <w:jc w:val="left"/>
            </w:pPr>
            <w:r>
              <w:t xml:space="preserve">Box</w:t>
            </w:r>
          </w:p>
        </w:tc>
        <w:tc>
          <w:tcPr/>
          <w:p>
            <w:pPr>
              <w:pStyle w:val="Compact"/>
              <w:jc w:val="right"/>
            </w:pPr>
            <w:r>
              <w:t xml:space="preserve">64.5</w:t>
            </w:r>
          </w:p>
        </w:tc>
        <w:tc>
          <w:tcPr/>
          <w:p>
            <w:pPr>
              <w:pStyle w:val="Compact"/>
              <w:jc w:val="right"/>
            </w:pPr>
            <w:r>
              <w:t xml:space="preserve">46.3</w:t>
            </w:r>
          </w:p>
        </w:tc>
        <w:tc>
          <w:tcPr/>
          <w:p>
            <w:pPr>
              <w:pStyle w:val="Compact"/>
              <w:jc w:val="right"/>
            </w:pPr>
            <w:r>
              <w:t xml:space="preserve">70.0</w:t>
            </w:r>
          </w:p>
        </w:tc>
        <w:tc>
          <w:tcPr/>
          <w:p>
            <w:pPr>
              <w:pStyle w:val="Compact"/>
              <w:jc w:val="right"/>
            </w:pPr>
            <w:r>
              <w:t xml:space="preserve">49.7</w:t>
            </w:r>
          </w:p>
        </w:tc>
        <w:tc>
          <w:tcPr/>
          <w:p>
            <w:pPr>
              <w:pStyle w:val="Compact"/>
              <w:jc w:val="right"/>
            </w:pPr>
            <w:r>
              <w:t xml:space="preserve">92.0</w:t>
            </w:r>
          </w:p>
        </w:tc>
      </w:tr>
      <w:tr>
        <w:tc>
          <w:tcPr/>
          <w:p>
            <w:pPr>
              <w:pStyle w:val="Compact"/>
              <w:jc w:val="left"/>
            </w:pPr>
            <w:r>
              <w:t xml:space="preserve">07220</w:t>
            </w:r>
          </w:p>
        </w:tc>
        <w:tc>
          <w:tcPr/>
          <w:p>
            <w:pPr>
              <w:pStyle w:val="Compact"/>
              <w:jc w:val="left"/>
            </w:pPr>
            <w:r>
              <w:t xml:space="preserve">Kaarenkylä</w:t>
            </w:r>
          </w:p>
        </w:tc>
        <w:tc>
          <w:tcPr/>
          <w:p>
            <w:pPr>
              <w:pStyle w:val="Compact"/>
              <w:jc w:val="right"/>
            </w:pPr>
            <w:r>
              <w:t xml:space="preserve">63.6</w:t>
            </w:r>
          </w:p>
        </w:tc>
        <w:tc>
          <w:tcPr/>
          <w:p>
            <w:pPr>
              <w:pStyle w:val="Compact"/>
              <w:jc w:val="right"/>
            </w:pPr>
            <w:r>
              <w:t xml:space="preserve">54.1</w:t>
            </w:r>
          </w:p>
        </w:tc>
        <w:tc>
          <w:tcPr/>
          <w:p>
            <w:pPr>
              <w:pStyle w:val="Compact"/>
              <w:jc w:val="right"/>
            </w:pPr>
            <w:r>
              <w:t xml:space="preserve">68.3</w:t>
            </w:r>
          </w:p>
        </w:tc>
        <w:tc>
          <w:tcPr/>
          <w:p>
            <w:pPr>
              <w:pStyle w:val="Compact"/>
              <w:jc w:val="right"/>
            </w:pPr>
            <w:r>
              <w:t xml:space="preserve">45.7</w:t>
            </w:r>
          </w:p>
        </w:tc>
        <w:tc>
          <w:tcPr/>
          <w:p>
            <w:pPr>
              <w:pStyle w:val="Compact"/>
              <w:jc w:val="right"/>
            </w:pPr>
            <w:r>
              <w:t xml:space="preserve">86.2</w:t>
            </w:r>
          </w:p>
        </w:tc>
      </w:tr>
      <w:tr>
        <w:tc>
          <w:tcPr/>
          <w:p>
            <w:pPr>
              <w:pStyle w:val="Compact"/>
              <w:jc w:val="left"/>
            </w:pPr>
            <w:r>
              <w:t xml:space="preserve">01150</w:t>
            </w:r>
          </w:p>
        </w:tc>
        <w:tc>
          <w:tcPr/>
          <w:p>
            <w:pPr>
              <w:pStyle w:val="Compact"/>
              <w:jc w:val="left"/>
            </w:pPr>
            <w:r>
              <w:t xml:space="preserve">Söderkulla</w:t>
            </w:r>
          </w:p>
        </w:tc>
        <w:tc>
          <w:tcPr/>
          <w:p>
            <w:pPr>
              <w:pStyle w:val="Compact"/>
              <w:jc w:val="right"/>
            </w:pPr>
            <w:r>
              <w:t xml:space="preserve">62.4</w:t>
            </w:r>
          </w:p>
        </w:tc>
        <w:tc>
          <w:tcPr/>
          <w:p>
            <w:pPr>
              <w:pStyle w:val="Compact"/>
              <w:jc w:val="right"/>
            </w:pPr>
            <w:r>
              <w:t xml:space="preserve">53.3</w:t>
            </w:r>
          </w:p>
        </w:tc>
        <w:tc>
          <w:tcPr/>
          <w:p>
            <w:pPr>
              <w:pStyle w:val="Compact"/>
              <w:jc w:val="right"/>
            </w:pPr>
            <w:r>
              <w:t xml:space="preserve">62.5</w:t>
            </w:r>
          </w:p>
        </w:tc>
        <w:tc>
          <w:tcPr/>
          <w:p>
            <w:pPr>
              <w:pStyle w:val="Compact"/>
              <w:jc w:val="right"/>
            </w:pPr>
            <w:r>
              <w:t xml:space="preserve">57.8</w:t>
            </w:r>
          </w:p>
        </w:tc>
        <w:tc>
          <w:tcPr/>
          <w:p>
            <w:pPr>
              <w:pStyle w:val="Compact"/>
              <w:jc w:val="right"/>
            </w:pPr>
            <w:r>
              <w:t xml:space="preserve">75.9</w:t>
            </w:r>
          </w:p>
        </w:tc>
      </w:tr>
      <w:tr>
        <w:tc>
          <w:tcPr/>
          <w:p>
            <w:pPr>
              <w:pStyle w:val="Compact"/>
              <w:jc w:val="left"/>
            </w:pPr>
            <w:r>
              <w:t xml:space="preserve">07110</w:t>
            </w:r>
          </w:p>
        </w:tc>
        <w:tc>
          <w:tcPr/>
          <w:p>
            <w:pPr>
              <w:pStyle w:val="Compact"/>
              <w:jc w:val="left"/>
            </w:pPr>
            <w:r>
              <w:t xml:space="preserve">Hinthaara</w:t>
            </w:r>
          </w:p>
        </w:tc>
        <w:tc>
          <w:tcPr/>
          <w:p>
            <w:pPr>
              <w:pStyle w:val="Compact"/>
              <w:jc w:val="right"/>
            </w:pPr>
            <w:r>
              <w:t xml:space="preserve">62.1</w:t>
            </w:r>
          </w:p>
        </w:tc>
        <w:tc>
          <w:tcPr/>
          <w:p>
            <w:pPr>
              <w:pStyle w:val="Compact"/>
              <w:jc w:val="right"/>
            </w:pPr>
            <w:r>
              <w:t xml:space="preserve">45.3</w:t>
            </w:r>
          </w:p>
        </w:tc>
        <w:tc>
          <w:tcPr/>
          <w:p>
            <w:pPr>
              <w:pStyle w:val="Compact"/>
              <w:jc w:val="right"/>
            </w:pPr>
            <w:r>
              <w:t xml:space="preserve">66.7</w:t>
            </w:r>
          </w:p>
        </w:tc>
        <w:tc>
          <w:tcPr/>
          <w:p>
            <w:pPr>
              <w:pStyle w:val="Compact"/>
              <w:jc w:val="right"/>
            </w:pPr>
            <w:r>
              <w:t xml:space="preserve">57.5</w:t>
            </w:r>
          </w:p>
        </w:tc>
        <w:tc>
          <w:tcPr/>
          <w:p>
            <w:pPr>
              <w:pStyle w:val="Compact"/>
              <w:jc w:val="right"/>
            </w:pPr>
            <w:r>
              <w:t xml:space="preserve">79.0</w:t>
            </w:r>
          </w:p>
        </w:tc>
      </w:tr>
      <w:tr>
        <w:tc>
          <w:tcPr/>
          <w:p>
            <w:pPr>
              <w:pStyle w:val="Compact"/>
              <w:jc w:val="left"/>
            </w:pPr>
            <w:r>
              <w:t xml:space="preserve">06530</w:t>
            </w:r>
          </w:p>
        </w:tc>
        <w:tc>
          <w:tcPr/>
          <w:p>
            <w:pPr>
              <w:pStyle w:val="Compact"/>
              <w:jc w:val="left"/>
            </w:pPr>
            <w:r>
              <w:t xml:space="preserve">Kerkkoo</w:t>
            </w:r>
          </w:p>
        </w:tc>
        <w:tc>
          <w:tcPr/>
          <w:p>
            <w:pPr>
              <w:pStyle w:val="Compact"/>
              <w:jc w:val="right"/>
            </w:pPr>
            <w:r>
              <w:t xml:space="preserve">61.8</w:t>
            </w:r>
          </w:p>
        </w:tc>
        <w:tc>
          <w:tcPr/>
          <w:p>
            <w:pPr>
              <w:pStyle w:val="Compact"/>
              <w:jc w:val="right"/>
            </w:pPr>
            <w:r>
              <w:t xml:space="preserve">37.0</w:t>
            </w:r>
          </w:p>
        </w:tc>
        <w:tc>
          <w:tcPr/>
          <w:p>
            <w:pPr>
              <w:pStyle w:val="Compact"/>
              <w:jc w:val="right"/>
            </w:pPr>
            <w:r>
              <w:t xml:space="preserve">70.0</w:t>
            </w:r>
          </w:p>
        </w:tc>
        <w:tc>
          <w:tcPr/>
          <w:p>
            <w:pPr>
              <w:pStyle w:val="Compact"/>
              <w:jc w:val="right"/>
            </w:pPr>
            <w:r>
              <w:t xml:space="preserve">60.8</w:t>
            </w:r>
          </w:p>
        </w:tc>
        <w:tc>
          <w:tcPr/>
          <w:p>
            <w:pPr>
              <w:pStyle w:val="Compact"/>
              <w:jc w:val="right"/>
            </w:pPr>
            <w:r>
              <w:t xml:space="preserve">79.5</w:t>
            </w:r>
          </w:p>
        </w:tc>
      </w:tr>
      <w:tr>
        <w:tc>
          <w:tcPr/>
          <w:p>
            <w:pPr>
              <w:pStyle w:val="Compact"/>
              <w:jc w:val="left"/>
            </w:pPr>
            <w:r>
              <w:t xml:space="preserve">04240</w:t>
            </w:r>
          </w:p>
        </w:tc>
        <w:tc>
          <w:tcPr/>
          <w:p>
            <w:pPr>
              <w:pStyle w:val="Compact"/>
              <w:jc w:val="left"/>
            </w:pPr>
            <w:r>
              <w:t xml:space="preserve">Talma</w:t>
            </w:r>
          </w:p>
        </w:tc>
        <w:tc>
          <w:tcPr/>
          <w:p>
            <w:pPr>
              <w:pStyle w:val="Compact"/>
              <w:jc w:val="right"/>
            </w:pPr>
            <w:r>
              <w:t xml:space="preserve">61.7</w:t>
            </w:r>
          </w:p>
        </w:tc>
        <w:tc>
          <w:tcPr/>
          <w:p>
            <w:pPr>
              <w:pStyle w:val="Compact"/>
              <w:jc w:val="right"/>
            </w:pPr>
            <w:r>
              <w:t xml:space="preserve">37.8</w:t>
            </w:r>
          </w:p>
        </w:tc>
        <w:tc>
          <w:tcPr/>
          <w:p>
            <w:pPr>
              <w:pStyle w:val="Compact"/>
              <w:jc w:val="right"/>
            </w:pPr>
            <w:r>
              <w:t xml:space="preserve">71.2</w:t>
            </w:r>
          </w:p>
        </w:tc>
        <w:tc>
          <w:tcPr/>
          <w:p>
            <w:pPr>
              <w:pStyle w:val="Compact"/>
              <w:jc w:val="right"/>
            </w:pPr>
            <w:r>
              <w:t xml:space="preserve">56.4</w:t>
            </w:r>
          </w:p>
        </w:tc>
        <w:tc>
          <w:tcPr/>
          <w:p>
            <w:pPr>
              <w:pStyle w:val="Compact"/>
              <w:jc w:val="right"/>
            </w:pPr>
            <w:r>
              <w:t xml:space="preserve">81.6</w:t>
            </w:r>
          </w:p>
        </w:tc>
      </w:tr>
      <w:tr>
        <w:tc>
          <w:tcPr/>
          <w:p>
            <w:pPr>
              <w:pStyle w:val="Compact"/>
              <w:jc w:val="left"/>
            </w:pPr>
            <w:r>
              <w:t xml:space="preserve">07310</w:t>
            </w:r>
          </w:p>
        </w:tc>
        <w:tc>
          <w:tcPr/>
          <w:p>
            <w:pPr>
              <w:pStyle w:val="Compact"/>
              <w:jc w:val="left"/>
            </w:pPr>
            <w:r>
              <w:t xml:space="preserve">Sannainen</w:t>
            </w:r>
          </w:p>
        </w:tc>
        <w:tc>
          <w:tcPr/>
          <w:p>
            <w:pPr>
              <w:pStyle w:val="Compact"/>
              <w:jc w:val="right"/>
            </w:pPr>
            <w:r>
              <w:t xml:space="preserve">60.5</w:t>
            </w:r>
          </w:p>
        </w:tc>
        <w:tc>
          <w:tcPr/>
          <w:p>
            <w:pPr>
              <w:pStyle w:val="Compact"/>
              <w:jc w:val="right"/>
            </w:pPr>
            <w:r>
              <w:t xml:space="preserve">36.1</w:t>
            </w:r>
          </w:p>
        </w:tc>
        <w:tc>
          <w:tcPr/>
          <w:p>
            <w:pPr>
              <w:pStyle w:val="Compact"/>
              <w:jc w:val="right"/>
            </w:pPr>
            <w:r>
              <w:t xml:space="preserve">77.3</w:t>
            </w:r>
          </w:p>
        </w:tc>
        <w:tc>
          <w:tcPr/>
          <w:p>
            <w:pPr>
              <w:pStyle w:val="Compact"/>
              <w:jc w:val="right"/>
            </w:pPr>
            <w:r>
              <w:t xml:space="preserve">62.0</w:t>
            </w:r>
          </w:p>
        </w:tc>
        <w:tc>
          <w:tcPr/>
          <w:p>
            <w:pPr>
              <w:pStyle w:val="Compact"/>
              <w:jc w:val="right"/>
            </w:pPr>
            <w:r>
              <w:t xml:space="preserve">66.5</w:t>
            </w:r>
          </w:p>
        </w:tc>
      </w:tr>
      <w:tr>
        <w:tc>
          <w:tcPr/>
          <w:p>
            <w:pPr>
              <w:pStyle w:val="Compact"/>
              <w:jc w:val="left"/>
            </w:pPr>
            <w:r>
              <w:t xml:space="preserve">04150</w:t>
            </w:r>
          </w:p>
        </w:tc>
        <w:tc>
          <w:tcPr/>
          <w:p>
            <w:pPr>
              <w:pStyle w:val="Compact"/>
              <w:jc w:val="left"/>
            </w:pPr>
            <w:r>
              <w:t xml:space="preserve">Martinkylä</w:t>
            </w:r>
          </w:p>
        </w:tc>
        <w:tc>
          <w:tcPr/>
          <w:p>
            <w:pPr>
              <w:pStyle w:val="Compact"/>
              <w:jc w:val="right"/>
            </w:pPr>
            <w:r>
              <w:t xml:space="preserve">60.3</w:t>
            </w:r>
          </w:p>
        </w:tc>
        <w:tc>
          <w:tcPr/>
          <w:p>
            <w:pPr>
              <w:pStyle w:val="Compact"/>
              <w:jc w:val="right"/>
            </w:pPr>
            <w:r>
              <w:t xml:space="preserve">37.3</w:t>
            </w:r>
          </w:p>
        </w:tc>
        <w:tc>
          <w:tcPr/>
          <w:p>
            <w:pPr>
              <w:pStyle w:val="Compact"/>
              <w:jc w:val="right"/>
            </w:pPr>
            <w:r>
              <w:t xml:space="preserve">73.7</w:t>
            </w:r>
          </w:p>
        </w:tc>
        <w:tc>
          <w:tcPr/>
          <w:p>
            <w:pPr>
              <w:pStyle w:val="Compact"/>
              <w:jc w:val="right"/>
            </w:pPr>
            <w:r>
              <w:t xml:space="preserve">57.8</w:t>
            </w:r>
          </w:p>
        </w:tc>
        <w:tc>
          <w:tcPr/>
          <w:p>
            <w:pPr>
              <w:pStyle w:val="Compact"/>
              <w:jc w:val="right"/>
            </w:pPr>
            <w:r>
              <w:t xml:space="preserve">72.4</w:t>
            </w:r>
          </w:p>
        </w:tc>
      </w:tr>
      <w:tr>
        <w:tc>
          <w:tcPr/>
          <w:p>
            <w:pPr>
              <w:pStyle w:val="Compact"/>
              <w:jc w:val="left"/>
            </w:pPr>
            <w:r>
              <w:t xml:space="preserve">04170</w:t>
            </w:r>
          </w:p>
        </w:tc>
        <w:tc>
          <w:tcPr/>
          <w:p>
            <w:pPr>
              <w:pStyle w:val="Compact"/>
              <w:jc w:val="left"/>
            </w:pPr>
            <w:r>
              <w:t xml:space="preserve">Paippinen</w:t>
            </w:r>
          </w:p>
        </w:tc>
        <w:tc>
          <w:tcPr/>
          <w:p>
            <w:pPr>
              <w:pStyle w:val="Compact"/>
              <w:jc w:val="right"/>
            </w:pPr>
            <w:r>
              <w:t xml:space="preserve">59.7</w:t>
            </w:r>
          </w:p>
        </w:tc>
        <w:tc>
          <w:tcPr/>
          <w:p>
            <w:pPr>
              <w:pStyle w:val="Compact"/>
              <w:jc w:val="right"/>
            </w:pPr>
            <w:r>
              <w:t xml:space="preserve">41.4</w:t>
            </w:r>
          </w:p>
        </w:tc>
        <w:tc>
          <w:tcPr/>
          <w:p>
            <w:pPr>
              <w:pStyle w:val="Compact"/>
              <w:jc w:val="right"/>
            </w:pPr>
            <w:r>
              <w:t xml:space="preserve">70.5</w:t>
            </w:r>
          </w:p>
        </w:tc>
        <w:tc>
          <w:tcPr/>
          <w:p>
            <w:pPr>
              <w:pStyle w:val="Compact"/>
              <w:jc w:val="right"/>
            </w:pPr>
            <w:r>
              <w:t xml:space="preserve">42.7</w:t>
            </w:r>
          </w:p>
        </w:tc>
        <w:tc>
          <w:tcPr/>
          <w:p>
            <w:pPr>
              <w:pStyle w:val="Compact"/>
              <w:jc w:val="right"/>
            </w:pPr>
            <w:r>
              <w:t xml:space="preserve">84.2</w:t>
            </w:r>
          </w:p>
        </w:tc>
      </w:tr>
      <w:tr>
        <w:tc>
          <w:tcPr/>
          <w:p>
            <w:pPr>
              <w:pStyle w:val="Compact"/>
              <w:jc w:val="left"/>
            </w:pPr>
            <w:r>
              <w:t xml:space="preserve">01180</w:t>
            </w:r>
          </w:p>
        </w:tc>
        <w:tc>
          <w:tcPr/>
          <w:p>
            <w:pPr>
              <w:pStyle w:val="Compact"/>
              <w:jc w:val="left"/>
            </w:pPr>
            <w:r>
              <w:t xml:space="preserve">Kalkkiranta</w:t>
            </w:r>
          </w:p>
        </w:tc>
        <w:tc>
          <w:tcPr/>
          <w:p>
            <w:pPr>
              <w:pStyle w:val="Compact"/>
              <w:jc w:val="right"/>
            </w:pPr>
            <w:r>
              <w:t xml:space="preserve">55.7</w:t>
            </w:r>
          </w:p>
        </w:tc>
        <w:tc>
          <w:tcPr/>
          <w:p>
            <w:pPr>
              <w:pStyle w:val="Compact"/>
              <w:jc w:val="right"/>
            </w:pPr>
            <w:r>
              <w:t xml:space="preserve">40.9</w:t>
            </w:r>
          </w:p>
        </w:tc>
        <w:tc>
          <w:tcPr/>
          <w:p>
            <w:pPr>
              <w:pStyle w:val="Compact"/>
              <w:jc w:val="right"/>
            </w:pPr>
            <w:r>
              <w:t xml:space="preserve">79.5</w:t>
            </w:r>
          </w:p>
        </w:tc>
        <w:tc>
          <w:tcPr/>
          <w:p>
            <w:pPr>
              <w:pStyle w:val="Compact"/>
              <w:jc w:val="right"/>
            </w:pPr>
            <w:r>
              <w:t xml:space="preserve">24.5</w:t>
            </w:r>
          </w:p>
        </w:tc>
        <w:tc>
          <w:tcPr/>
          <w:p>
            <w:pPr>
              <w:pStyle w:val="Compact"/>
              <w:jc w:val="right"/>
            </w:pPr>
            <w:r>
              <w:t xml:space="preserve">78.1</w:t>
            </w:r>
          </w:p>
        </w:tc>
      </w:tr>
      <w:tr>
        <w:tc>
          <w:tcPr/>
          <w:p>
            <w:pPr>
              <w:pStyle w:val="Compact"/>
              <w:jc w:val="left"/>
            </w:pPr>
            <w:r>
              <w:t xml:space="preserve">06750</w:t>
            </w:r>
          </w:p>
        </w:tc>
        <w:tc>
          <w:tcPr/>
          <w:p>
            <w:pPr>
              <w:pStyle w:val="Compact"/>
              <w:jc w:val="left"/>
            </w:pPr>
            <w:r>
              <w:t xml:space="preserve">Tolkkinen</w:t>
            </w:r>
          </w:p>
        </w:tc>
        <w:tc>
          <w:tcPr/>
          <w:p>
            <w:pPr>
              <w:pStyle w:val="Compact"/>
              <w:jc w:val="right"/>
            </w:pPr>
            <w:r>
              <w:t xml:space="preserve">54.0</w:t>
            </w:r>
          </w:p>
        </w:tc>
        <w:tc>
          <w:tcPr/>
          <w:p>
            <w:pPr>
              <w:pStyle w:val="Compact"/>
              <w:jc w:val="right"/>
            </w:pPr>
            <w:r>
              <w:t xml:space="preserve">28.5</w:t>
            </w:r>
          </w:p>
        </w:tc>
        <w:tc>
          <w:tcPr/>
          <w:p>
            <w:pPr>
              <w:pStyle w:val="Compact"/>
              <w:jc w:val="right"/>
            </w:pPr>
            <w:r>
              <w:t xml:space="preserve">61.0</w:t>
            </w:r>
          </w:p>
        </w:tc>
        <w:tc>
          <w:tcPr/>
          <w:p>
            <w:pPr>
              <w:pStyle w:val="Compact"/>
              <w:jc w:val="right"/>
            </w:pPr>
            <w:r>
              <w:t xml:space="preserve">49.1</w:t>
            </w:r>
          </w:p>
        </w:tc>
        <w:tc>
          <w:tcPr/>
          <w:p>
            <w:pPr>
              <w:pStyle w:val="Compact"/>
              <w:jc w:val="right"/>
            </w:pPr>
            <w:r>
              <w:t xml:space="preserve">77.3</w:t>
            </w:r>
          </w:p>
        </w:tc>
      </w:tr>
      <w:tr>
        <w:tc>
          <w:tcPr/>
          <w:p>
            <w:pPr>
              <w:pStyle w:val="Compact"/>
              <w:jc w:val="left"/>
            </w:pPr>
            <w:r>
              <w:t xml:space="preserve">06850</w:t>
            </w:r>
          </w:p>
        </w:tc>
        <w:tc>
          <w:tcPr/>
          <w:p>
            <w:pPr>
              <w:pStyle w:val="Compact"/>
              <w:jc w:val="left"/>
            </w:pPr>
            <w:r>
              <w:t xml:space="preserve">Kulloo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zip_kartta-1.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zip_kartta-2.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zip_kartta-3.png" id="0" name="Picture"/>
                    <pic:cNvPicPr>
                      <a:picLocks noChangeArrowheads="1" noChangeAspect="1"/>
                    </pic:cNvPicPr>
                  </pic:nvPicPr>
                  <pic:blipFill>
                    <a:blip r:embed="rId6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ita_uudenmaan_hva_hyvinvointialueet_docx_files/figure-docx/zip_kartta-4.png" id="0"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Itä-Uudenmaan HVA (Hyvinvointialueet)</dc:title>
  <dc:creator>Diakin karttasovellus 2022-02-23 08:35:38</dc:creator>
  <cp:keywords/>
  <dcterms:created xsi:type="dcterms:W3CDTF">2022-02-23T06:37:19Z</dcterms:created>
  <dcterms:modified xsi:type="dcterms:W3CDTF">2022-02-23T06:37:19Z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